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C3324" w14:textId="77777777" w:rsidR="00C00EAF" w:rsidRPr="009154ED" w:rsidRDefault="00C00EAF" w:rsidP="009643F7">
      <w:pPr>
        <w:pStyle w:val="FootnoteText"/>
        <w:widowControl w:val="0"/>
        <w:jc w:val="left"/>
        <w:rPr>
          <w:rFonts w:ascii="Times New Roman" w:hAnsi="Times New Roman"/>
          <w:lang w:val="fr-FR"/>
        </w:rPr>
      </w:pPr>
    </w:p>
    <w:p w14:paraId="2B38CFD1" w14:textId="7FB9F9F3"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Source:</w:t>
      </w:r>
      <w:r w:rsidR="00233210">
        <w:rPr>
          <w:rFonts w:ascii="Times New Roman" w:hAnsi="Times New Roman"/>
          <w:sz w:val="20"/>
          <w:lang w:val="en-US"/>
        </w:rPr>
        <w:t xml:space="preserve"> </w:t>
      </w:r>
      <w:r>
        <w:rPr>
          <w:rFonts w:ascii="Times New Roman" w:hAnsi="Times New Roman"/>
          <w:sz w:val="20"/>
          <w:lang w:val="en-US"/>
        </w:rPr>
        <w:tab/>
        <w:t>MCC</w:t>
      </w:r>
      <w:r w:rsidR="00233210">
        <w:rPr>
          <w:rFonts w:ascii="Times New Roman" w:hAnsi="Times New Roman"/>
          <w:sz w:val="20"/>
          <w:lang w:val="en-US"/>
        </w:rPr>
        <w:t xml:space="preserve"> </w:t>
      </w:r>
      <w:r>
        <w:rPr>
          <w:rFonts w:ascii="Times New Roman" w:hAnsi="Times New Roman"/>
          <w:sz w:val="20"/>
          <w:lang w:val="en-US"/>
        </w:rPr>
        <w:t>Support</w:t>
      </w:r>
    </w:p>
    <w:p w14:paraId="3D895FF7" w14:textId="77777777" w:rsidR="003E51AB" w:rsidRDefault="003E51AB" w:rsidP="003E51AB">
      <w:pPr>
        <w:pStyle w:val="TdocHeader2"/>
        <w:jc w:val="left"/>
        <w:rPr>
          <w:rFonts w:ascii="Times New Roman" w:hAnsi="Times New Roman"/>
          <w:sz w:val="20"/>
          <w:lang w:val="en-US"/>
        </w:rPr>
      </w:pPr>
    </w:p>
    <w:p w14:paraId="5A3354CE" w14:textId="1B18ABF0"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387EAC">
        <w:rPr>
          <w:rFonts w:ascii="Times New Roman" w:hAnsi="Times New Roman"/>
          <w:sz w:val="20"/>
          <w:lang w:val="en-US"/>
        </w:rPr>
        <w:t>Final</w:t>
      </w:r>
      <w:r w:rsidR="00233210">
        <w:rPr>
          <w:rFonts w:ascii="Times New Roman" w:hAnsi="Times New Roman"/>
          <w:sz w:val="20"/>
          <w:lang w:val="en-US"/>
        </w:rPr>
        <w:t xml:space="preserve"> </w:t>
      </w:r>
      <w:r>
        <w:rPr>
          <w:rFonts w:ascii="Times New Roman" w:hAnsi="Times New Roman"/>
          <w:sz w:val="20"/>
          <w:lang w:val="en-US"/>
        </w:rPr>
        <w:t>Report</w:t>
      </w:r>
      <w:r w:rsidR="00233210">
        <w:rPr>
          <w:rFonts w:ascii="Times New Roman" w:hAnsi="Times New Roman"/>
          <w:sz w:val="20"/>
          <w:lang w:val="en-US"/>
        </w:rPr>
        <w:t xml:space="preserve"> </w:t>
      </w:r>
      <w:r>
        <w:rPr>
          <w:rFonts w:ascii="Times New Roman" w:hAnsi="Times New Roman"/>
          <w:sz w:val="20"/>
          <w:lang w:val="en-US"/>
        </w:rPr>
        <w:t>of</w:t>
      </w:r>
      <w:r w:rsidR="00233210">
        <w:rPr>
          <w:rFonts w:ascii="Times New Roman" w:hAnsi="Times New Roman"/>
          <w:sz w:val="20"/>
          <w:lang w:val="en-US"/>
        </w:rPr>
        <w:t xml:space="preserve"> </w:t>
      </w:r>
      <w:r>
        <w:rPr>
          <w:rFonts w:ascii="Times New Roman" w:hAnsi="Times New Roman"/>
          <w:sz w:val="20"/>
          <w:lang w:val="en-US"/>
        </w:rPr>
        <w:t>3GPP</w:t>
      </w:r>
      <w:r w:rsidR="00233210">
        <w:rPr>
          <w:rFonts w:ascii="Times New Roman" w:hAnsi="Times New Roman"/>
          <w:sz w:val="20"/>
          <w:lang w:val="en-US"/>
        </w:rPr>
        <w:t xml:space="preserve"> </w:t>
      </w:r>
      <w:r>
        <w:rPr>
          <w:rFonts w:ascii="Times New Roman" w:hAnsi="Times New Roman"/>
          <w:sz w:val="20"/>
          <w:lang w:val="en-US"/>
        </w:rPr>
        <w:t>TSG</w:t>
      </w:r>
      <w:r w:rsidR="00233210">
        <w:rPr>
          <w:rFonts w:ascii="Times New Roman" w:hAnsi="Times New Roman"/>
          <w:sz w:val="20"/>
          <w:lang w:val="en-US"/>
        </w:rPr>
        <w:t xml:space="preserve"> </w:t>
      </w:r>
      <w:r>
        <w:rPr>
          <w:rFonts w:ascii="Times New Roman" w:hAnsi="Times New Roman"/>
          <w:sz w:val="20"/>
          <w:lang w:val="en-US"/>
        </w:rPr>
        <w:t>RAN</w:t>
      </w:r>
      <w:r w:rsidR="00233210">
        <w:rPr>
          <w:rFonts w:ascii="Times New Roman" w:hAnsi="Times New Roman"/>
          <w:sz w:val="20"/>
          <w:lang w:val="en-US"/>
        </w:rPr>
        <w:t xml:space="preserve"> </w:t>
      </w:r>
      <w:r>
        <w:rPr>
          <w:rFonts w:ascii="Times New Roman" w:hAnsi="Times New Roman"/>
          <w:sz w:val="20"/>
          <w:lang w:val="en-US"/>
        </w:rPr>
        <w:t>WG1</w:t>
      </w:r>
      <w:r w:rsidR="00233210">
        <w:rPr>
          <w:rFonts w:ascii="Times New Roman" w:hAnsi="Times New Roman"/>
          <w:sz w:val="20"/>
          <w:lang w:val="en-US"/>
        </w:rPr>
        <w:t xml:space="preserve"> </w:t>
      </w:r>
      <w:r w:rsidR="00D30598">
        <w:rPr>
          <w:rFonts w:ascii="Times New Roman" w:hAnsi="Times New Roman"/>
          <w:sz w:val="20"/>
          <w:lang w:val="en-US"/>
        </w:rPr>
        <w:t>#10</w:t>
      </w:r>
      <w:r w:rsidR="00314F78">
        <w:rPr>
          <w:rFonts w:ascii="Times New Roman" w:hAnsi="Times New Roman"/>
          <w:sz w:val="20"/>
          <w:lang w:val="en-US"/>
        </w:rPr>
        <w:t>6</w:t>
      </w:r>
      <w:r w:rsidR="002728DB">
        <w:rPr>
          <w:rFonts w:ascii="Times New Roman" w:hAnsi="Times New Roman"/>
          <w:sz w:val="20"/>
          <w:lang w:val="en-US"/>
        </w:rPr>
        <w:t>b</w:t>
      </w:r>
      <w:r w:rsidR="00B53CE9">
        <w:rPr>
          <w:rFonts w:ascii="Times New Roman" w:hAnsi="Times New Roman"/>
          <w:sz w:val="20"/>
          <w:lang w:val="en-US"/>
        </w:rPr>
        <w:t>-e</w:t>
      </w:r>
      <w:r w:rsidR="00233210">
        <w:rPr>
          <w:rFonts w:ascii="Times New Roman" w:hAnsi="Times New Roman"/>
          <w:sz w:val="20"/>
          <w:lang w:val="en-US"/>
        </w:rPr>
        <w:t xml:space="preserve"> </w:t>
      </w:r>
      <w:r>
        <w:rPr>
          <w:rFonts w:ascii="Times New Roman" w:hAnsi="Times New Roman"/>
          <w:sz w:val="20"/>
          <w:lang w:val="en-US"/>
        </w:rPr>
        <w:t>v</w:t>
      </w:r>
      <w:r w:rsidR="00387EAC">
        <w:rPr>
          <w:rFonts w:ascii="Times New Roman" w:hAnsi="Times New Roman"/>
          <w:sz w:val="20"/>
          <w:lang w:val="en-US"/>
        </w:rPr>
        <w:t>1.0</w:t>
      </w:r>
      <w:r w:rsidR="00854084">
        <w:rPr>
          <w:rFonts w:ascii="Times New Roman" w:hAnsi="Times New Roman"/>
          <w:sz w:val="20"/>
          <w:lang w:val="en-US"/>
        </w:rPr>
        <w:t>.</w:t>
      </w:r>
      <w:r w:rsidR="00881D35">
        <w:rPr>
          <w:rFonts w:ascii="Times New Roman" w:hAnsi="Times New Roman"/>
          <w:sz w:val="20"/>
          <w:lang w:val="en-US"/>
        </w:rPr>
        <w:t>0</w:t>
      </w:r>
    </w:p>
    <w:p w14:paraId="7E494703" w14:textId="0D5461C1"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53CE9">
        <w:rPr>
          <w:rFonts w:ascii="Times New Roman" w:hAnsi="Times New Roman"/>
          <w:sz w:val="20"/>
          <w:lang w:val="en-US"/>
        </w:rPr>
        <w:t>Online</w:t>
      </w:r>
      <w:r w:rsidR="00233210">
        <w:rPr>
          <w:rFonts w:ascii="Times New Roman" w:hAnsi="Times New Roman"/>
          <w:sz w:val="20"/>
          <w:lang w:val="en-US"/>
        </w:rPr>
        <w:t xml:space="preserve"> </w:t>
      </w:r>
      <w:r w:rsidR="00B53CE9">
        <w:rPr>
          <w:rFonts w:ascii="Times New Roman" w:hAnsi="Times New Roman"/>
          <w:sz w:val="20"/>
          <w:lang w:val="en-US"/>
        </w:rPr>
        <w:t>meeting</w:t>
      </w:r>
      <w:r w:rsidR="00104FF5" w:rsidRPr="00104FF5">
        <w:rPr>
          <w:rFonts w:ascii="Times New Roman" w:hAnsi="Times New Roman"/>
          <w:sz w:val="20"/>
          <w:lang w:val="en-US"/>
        </w:rPr>
        <w:t>,</w:t>
      </w:r>
      <w:r w:rsidR="00233210">
        <w:rPr>
          <w:rFonts w:ascii="Times New Roman" w:hAnsi="Times New Roman"/>
          <w:sz w:val="20"/>
          <w:lang w:val="en-US"/>
        </w:rPr>
        <w:t xml:space="preserve"> </w:t>
      </w:r>
      <w:r w:rsidR="0095767A">
        <w:rPr>
          <w:rFonts w:ascii="Times New Roman" w:hAnsi="Times New Roman"/>
          <w:sz w:val="20"/>
          <w:lang w:val="en-US"/>
        </w:rPr>
        <w:t>1</w:t>
      </w:r>
      <w:r w:rsidR="002728DB">
        <w:rPr>
          <w:rFonts w:ascii="Times New Roman" w:hAnsi="Times New Roman"/>
          <w:sz w:val="20"/>
          <w:lang w:val="en-US"/>
        </w:rPr>
        <w:t>1</w:t>
      </w:r>
      <w:r w:rsidR="00FC79DC" w:rsidRPr="00FC79DC">
        <w:rPr>
          <w:rFonts w:ascii="Times New Roman" w:hAnsi="Times New Roman"/>
          <w:sz w:val="20"/>
          <w:vertAlign w:val="superscript"/>
          <w:lang w:val="en-US"/>
        </w:rPr>
        <w:t>th</w:t>
      </w:r>
      <w:r w:rsidR="00233210">
        <w:rPr>
          <w:rFonts w:ascii="Times New Roman" w:hAnsi="Times New Roman"/>
          <w:sz w:val="20"/>
          <w:lang w:val="en-US"/>
        </w:rPr>
        <w:t xml:space="preserve"> </w:t>
      </w:r>
      <w:r w:rsidR="00FC79DC">
        <w:rPr>
          <w:rFonts w:ascii="Times New Roman" w:hAnsi="Times New Roman"/>
          <w:sz w:val="20"/>
          <w:lang w:val="en-US"/>
        </w:rPr>
        <w:t>-</w:t>
      </w:r>
      <w:r w:rsidR="00233210">
        <w:rPr>
          <w:rFonts w:ascii="Times New Roman" w:hAnsi="Times New Roman"/>
          <w:sz w:val="20"/>
          <w:lang w:val="en-US"/>
        </w:rPr>
        <w:t xml:space="preserve"> </w:t>
      </w:r>
      <w:r w:rsidR="002728DB">
        <w:rPr>
          <w:rFonts w:ascii="Times New Roman" w:hAnsi="Times New Roman"/>
          <w:sz w:val="20"/>
          <w:lang w:val="en-US"/>
        </w:rPr>
        <w:t>19</w:t>
      </w:r>
      <w:r w:rsidR="00104FF5" w:rsidRPr="00104FF5">
        <w:rPr>
          <w:rFonts w:ascii="Times New Roman" w:hAnsi="Times New Roman"/>
          <w:sz w:val="20"/>
          <w:vertAlign w:val="superscript"/>
          <w:lang w:val="en-US"/>
        </w:rPr>
        <w:t>th</w:t>
      </w:r>
      <w:r w:rsidR="00233210">
        <w:rPr>
          <w:rFonts w:ascii="Times New Roman" w:hAnsi="Times New Roman"/>
          <w:sz w:val="20"/>
          <w:lang w:val="en-US"/>
        </w:rPr>
        <w:t xml:space="preserve"> </w:t>
      </w:r>
      <w:r w:rsidR="002728DB">
        <w:rPr>
          <w:rFonts w:ascii="Times New Roman" w:hAnsi="Times New Roman"/>
          <w:sz w:val="20"/>
          <w:lang w:val="en-US"/>
        </w:rPr>
        <w:t>October</w:t>
      </w:r>
      <w:r w:rsidR="00854084">
        <w:rPr>
          <w:rFonts w:ascii="Times New Roman" w:hAnsi="Times New Roman"/>
          <w:sz w:val="20"/>
          <w:lang w:val="en-US"/>
        </w:rPr>
        <w:t xml:space="preserve"> </w:t>
      </w:r>
      <w:r w:rsidR="00104FF5" w:rsidRPr="00104FF5">
        <w:rPr>
          <w:rFonts w:ascii="Times New Roman" w:hAnsi="Times New Roman"/>
          <w:sz w:val="20"/>
          <w:lang w:val="en-US"/>
        </w:rPr>
        <w:t>20</w:t>
      </w:r>
      <w:r w:rsidR="00B53CE9">
        <w:rPr>
          <w:rFonts w:ascii="Times New Roman" w:hAnsi="Times New Roman"/>
          <w:sz w:val="20"/>
          <w:lang w:val="en-US"/>
        </w:rPr>
        <w:t>2</w:t>
      </w:r>
      <w:r w:rsidR="00854084">
        <w:rPr>
          <w:rFonts w:ascii="Times New Roman" w:hAnsi="Times New Roman"/>
          <w:sz w:val="20"/>
          <w:lang w:val="en-US"/>
        </w:rPr>
        <w:t>1</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404E5050"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w:t>
      </w:r>
      <w:r w:rsidR="00233210">
        <w:rPr>
          <w:rFonts w:ascii="Times New Roman" w:hAnsi="Times New Roman"/>
          <w:sz w:val="20"/>
          <w:lang w:val="en-US"/>
        </w:rPr>
        <w:t xml:space="preserve"> </w:t>
      </w:r>
      <w:r>
        <w:rPr>
          <w:rFonts w:ascii="Times New Roman" w:hAnsi="Times New Roman"/>
          <w:sz w:val="20"/>
          <w:lang w:val="en-US"/>
        </w:rPr>
        <w:t>for:</w:t>
      </w:r>
      <w:r>
        <w:rPr>
          <w:rFonts w:ascii="Times New Roman" w:hAnsi="Times New Roman"/>
          <w:sz w:val="20"/>
          <w:lang w:val="en-US"/>
        </w:rPr>
        <w:tab/>
      </w:r>
      <w:bookmarkStart w:id="1" w:name="DocumentFor"/>
      <w:bookmarkEnd w:id="1"/>
      <w:r w:rsidR="00387EAC">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64A4AFE5">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23A5C663"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contents</w:t>
      </w:r>
    </w:p>
    <w:p w14:paraId="07424DB3" w14:textId="77777777" w:rsidR="00666408" w:rsidRPr="000B1042" w:rsidRDefault="00666408" w:rsidP="009643F7">
      <w:pPr>
        <w:rPr>
          <w:rFonts w:ascii="Times New Roman" w:hAnsi="Times New Roman"/>
          <w:szCs w:val="20"/>
        </w:rPr>
      </w:pPr>
    </w:p>
    <w:p w14:paraId="1987D27F" w14:textId="1B9730BA" w:rsidR="00A320A8"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86672594" w:history="1">
        <w:r w:rsidR="00A320A8" w:rsidRPr="00140442">
          <w:rPr>
            <w:rStyle w:val="Hyperlink"/>
            <w:noProof/>
          </w:rPr>
          <w:t>1</w:t>
        </w:r>
        <w:r w:rsidR="00A320A8">
          <w:rPr>
            <w:rFonts w:eastAsiaTheme="minorEastAsia" w:cstheme="minorBidi"/>
            <w:b w:val="0"/>
            <w:bCs w:val="0"/>
            <w:caps w:val="0"/>
            <w:noProof/>
            <w:sz w:val="22"/>
            <w:szCs w:val="22"/>
            <w:lang w:eastAsia="en-GB"/>
          </w:rPr>
          <w:tab/>
        </w:r>
        <w:r w:rsidR="00A320A8" w:rsidRPr="00140442">
          <w:rPr>
            <w:rStyle w:val="Hyperlink"/>
            <w:noProof/>
          </w:rPr>
          <w:t>Opening of the meeting</w:t>
        </w:r>
        <w:r w:rsidR="00A320A8">
          <w:rPr>
            <w:noProof/>
            <w:webHidden/>
          </w:rPr>
          <w:tab/>
        </w:r>
        <w:r w:rsidR="00A320A8">
          <w:rPr>
            <w:noProof/>
            <w:webHidden/>
          </w:rPr>
          <w:fldChar w:fldCharType="begin"/>
        </w:r>
        <w:r w:rsidR="00A320A8">
          <w:rPr>
            <w:noProof/>
            <w:webHidden/>
          </w:rPr>
          <w:instrText xml:space="preserve"> PAGEREF _Toc86672594 \h </w:instrText>
        </w:r>
        <w:r w:rsidR="00A320A8">
          <w:rPr>
            <w:noProof/>
            <w:webHidden/>
          </w:rPr>
        </w:r>
        <w:r w:rsidR="00A320A8">
          <w:rPr>
            <w:noProof/>
            <w:webHidden/>
          </w:rPr>
          <w:fldChar w:fldCharType="separate"/>
        </w:r>
        <w:r w:rsidR="00A320A8">
          <w:rPr>
            <w:noProof/>
            <w:webHidden/>
          </w:rPr>
          <w:t>7</w:t>
        </w:r>
        <w:r w:rsidR="00A320A8">
          <w:rPr>
            <w:noProof/>
            <w:webHidden/>
          </w:rPr>
          <w:fldChar w:fldCharType="end"/>
        </w:r>
      </w:hyperlink>
    </w:p>
    <w:p w14:paraId="0AA31367" w14:textId="1EB39900"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595" w:history="1">
        <w:r w:rsidR="00A320A8" w:rsidRPr="00140442">
          <w:rPr>
            <w:rStyle w:val="Hyperlink"/>
            <w:noProof/>
          </w:rPr>
          <w:t>1.1</w:t>
        </w:r>
        <w:r w:rsidR="00A320A8">
          <w:rPr>
            <w:rFonts w:eastAsiaTheme="minorEastAsia" w:cstheme="minorBidi"/>
            <w:smallCaps w:val="0"/>
            <w:noProof/>
            <w:sz w:val="22"/>
            <w:szCs w:val="22"/>
            <w:lang w:eastAsia="en-GB"/>
          </w:rPr>
          <w:tab/>
        </w:r>
        <w:r w:rsidR="00A320A8" w:rsidRPr="00140442">
          <w:rPr>
            <w:rStyle w:val="Hyperlink"/>
            <w:noProof/>
          </w:rPr>
          <w:t>Call for IPR</w:t>
        </w:r>
        <w:r w:rsidR="00A320A8">
          <w:rPr>
            <w:noProof/>
            <w:webHidden/>
          </w:rPr>
          <w:tab/>
        </w:r>
        <w:r w:rsidR="00A320A8">
          <w:rPr>
            <w:noProof/>
            <w:webHidden/>
          </w:rPr>
          <w:fldChar w:fldCharType="begin"/>
        </w:r>
        <w:r w:rsidR="00A320A8">
          <w:rPr>
            <w:noProof/>
            <w:webHidden/>
          </w:rPr>
          <w:instrText xml:space="preserve"> PAGEREF _Toc86672595 \h </w:instrText>
        </w:r>
        <w:r w:rsidR="00A320A8">
          <w:rPr>
            <w:noProof/>
            <w:webHidden/>
          </w:rPr>
        </w:r>
        <w:r w:rsidR="00A320A8">
          <w:rPr>
            <w:noProof/>
            <w:webHidden/>
          </w:rPr>
          <w:fldChar w:fldCharType="separate"/>
        </w:r>
        <w:r w:rsidR="00A320A8">
          <w:rPr>
            <w:noProof/>
            <w:webHidden/>
          </w:rPr>
          <w:t>7</w:t>
        </w:r>
        <w:r w:rsidR="00A320A8">
          <w:rPr>
            <w:noProof/>
            <w:webHidden/>
          </w:rPr>
          <w:fldChar w:fldCharType="end"/>
        </w:r>
      </w:hyperlink>
    </w:p>
    <w:p w14:paraId="2D2C11EA" w14:textId="55C6A132"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596" w:history="1">
        <w:r w:rsidR="00A320A8" w:rsidRPr="00140442">
          <w:rPr>
            <w:rStyle w:val="Hyperlink"/>
            <w:noProof/>
          </w:rPr>
          <w:t>1.2</w:t>
        </w:r>
        <w:r w:rsidR="00A320A8">
          <w:rPr>
            <w:rFonts w:eastAsiaTheme="minorEastAsia" w:cstheme="minorBidi"/>
            <w:smallCaps w:val="0"/>
            <w:noProof/>
            <w:sz w:val="22"/>
            <w:szCs w:val="22"/>
            <w:lang w:eastAsia="en-GB"/>
          </w:rPr>
          <w:tab/>
        </w:r>
        <w:r w:rsidR="00A320A8" w:rsidRPr="00140442">
          <w:rPr>
            <w:rStyle w:val="Hyperlink"/>
            <w:noProof/>
          </w:rPr>
          <w:t>Competition law statement</w:t>
        </w:r>
        <w:r w:rsidR="00A320A8">
          <w:rPr>
            <w:noProof/>
            <w:webHidden/>
          </w:rPr>
          <w:tab/>
        </w:r>
        <w:r w:rsidR="00A320A8">
          <w:rPr>
            <w:noProof/>
            <w:webHidden/>
          </w:rPr>
          <w:fldChar w:fldCharType="begin"/>
        </w:r>
        <w:r w:rsidR="00A320A8">
          <w:rPr>
            <w:noProof/>
            <w:webHidden/>
          </w:rPr>
          <w:instrText xml:space="preserve"> PAGEREF _Toc86672596 \h </w:instrText>
        </w:r>
        <w:r w:rsidR="00A320A8">
          <w:rPr>
            <w:noProof/>
            <w:webHidden/>
          </w:rPr>
        </w:r>
        <w:r w:rsidR="00A320A8">
          <w:rPr>
            <w:noProof/>
            <w:webHidden/>
          </w:rPr>
          <w:fldChar w:fldCharType="separate"/>
        </w:r>
        <w:r w:rsidR="00A320A8">
          <w:rPr>
            <w:noProof/>
            <w:webHidden/>
          </w:rPr>
          <w:t>7</w:t>
        </w:r>
        <w:r w:rsidR="00A320A8">
          <w:rPr>
            <w:noProof/>
            <w:webHidden/>
          </w:rPr>
          <w:fldChar w:fldCharType="end"/>
        </w:r>
      </w:hyperlink>
    </w:p>
    <w:p w14:paraId="0EB7FA07" w14:textId="0C041A24"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597" w:history="1">
        <w:r w:rsidR="00A320A8" w:rsidRPr="00140442">
          <w:rPr>
            <w:rStyle w:val="Hyperlink"/>
            <w:noProof/>
          </w:rPr>
          <w:t>1.3</w:t>
        </w:r>
        <w:r w:rsidR="00A320A8">
          <w:rPr>
            <w:rFonts w:eastAsiaTheme="minorEastAsia" w:cstheme="minorBidi"/>
            <w:smallCaps w:val="0"/>
            <w:noProof/>
            <w:sz w:val="22"/>
            <w:szCs w:val="22"/>
            <w:lang w:eastAsia="en-GB"/>
          </w:rPr>
          <w:tab/>
        </w:r>
        <w:r w:rsidR="00A320A8" w:rsidRPr="00140442">
          <w:rPr>
            <w:rStyle w:val="Hyperlink"/>
            <w:noProof/>
          </w:rPr>
          <w:t>Network usage conditions</w:t>
        </w:r>
        <w:r w:rsidR="00A320A8">
          <w:rPr>
            <w:noProof/>
            <w:webHidden/>
          </w:rPr>
          <w:tab/>
        </w:r>
        <w:r w:rsidR="00A320A8">
          <w:rPr>
            <w:noProof/>
            <w:webHidden/>
          </w:rPr>
          <w:fldChar w:fldCharType="begin"/>
        </w:r>
        <w:r w:rsidR="00A320A8">
          <w:rPr>
            <w:noProof/>
            <w:webHidden/>
          </w:rPr>
          <w:instrText xml:space="preserve"> PAGEREF _Toc86672597 \h </w:instrText>
        </w:r>
        <w:r w:rsidR="00A320A8">
          <w:rPr>
            <w:noProof/>
            <w:webHidden/>
          </w:rPr>
        </w:r>
        <w:r w:rsidR="00A320A8">
          <w:rPr>
            <w:noProof/>
            <w:webHidden/>
          </w:rPr>
          <w:fldChar w:fldCharType="separate"/>
        </w:r>
        <w:r w:rsidR="00A320A8">
          <w:rPr>
            <w:noProof/>
            <w:webHidden/>
          </w:rPr>
          <w:t>7</w:t>
        </w:r>
        <w:r w:rsidR="00A320A8">
          <w:rPr>
            <w:noProof/>
            <w:webHidden/>
          </w:rPr>
          <w:fldChar w:fldCharType="end"/>
        </w:r>
      </w:hyperlink>
    </w:p>
    <w:p w14:paraId="42FFA4FA" w14:textId="32C93181"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598" w:history="1">
        <w:r w:rsidR="00A320A8" w:rsidRPr="00140442">
          <w:rPr>
            <w:rStyle w:val="Hyperlink"/>
            <w:noProof/>
            <w:lang w:eastAsia="x-none"/>
          </w:rPr>
          <w:t>1.4</w:t>
        </w:r>
        <w:r w:rsidR="00A320A8">
          <w:rPr>
            <w:rFonts w:eastAsiaTheme="minorEastAsia" w:cstheme="minorBidi"/>
            <w:smallCaps w:val="0"/>
            <w:noProof/>
            <w:sz w:val="22"/>
            <w:szCs w:val="22"/>
            <w:lang w:eastAsia="en-GB"/>
          </w:rPr>
          <w:tab/>
        </w:r>
        <w:r w:rsidR="00A320A8" w:rsidRPr="00140442">
          <w:rPr>
            <w:rStyle w:val="Hyperlink"/>
            <w:noProof/>
          </w:rPr>
          <w:t>Check-in for Registered Delegates</w:t>
        </w:r>
        <w:r w:rsidR="00A320A8">
          <w:rPr>
            <w:noProof/>
            <w:webHidden/>
          </w:rPr>
          <w:tab/>
        </w:r>
        <w:r w:rsidR="00A320A8">
          <w:rPr>
            <w:noProof/>
            <w:webHidden/>
          </w:rPr>
          <w:fldChar w:fldCharType="begin"/>
        </w:r>
        <w:r w:rsidR="00A320A8">
          <w:rPr>
            <w:noProof/>
            <w:webHidden/>
          </w:rPr>
          <w:instrText xml:space="preserve"> PAGEREF _Toc86672598 \h </w:instrText>
        </w:r>
        <w:r w:rsidR="00A320A8">
          <w:rPr>
            <w:noProof/>
            <w:webHidden/>
          </w:rPr>
        </w:r>
        <w:r w:rsidR="00A320A8">
          <w:rPr>
            <w:noProof/>
            <w:webHidden/>
          </w:rPr>
          <w:fldChar w:fldCharType="separate"/>
        </w:r>
        <w:r w:rsidR="00A320A8">
          <w:rPr>
            <w:noProof/>
            <w:webHidden/>
          </w:rPr>
          <w:t>7</w:t>
        </w:r>
        <w:r w:rsidR="00A320A8">
          <w:rPr>
            <w:noProof/>
            <w:webHidden/>
          </w:rPr>
          <w:fldChar w:fldCharType="end"/>
        </w:r>
      </w:hyperlink>
    </w:p>
    <w:p w14:paraId="6468DAC4" w14:textId="7B7EC2B3"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599" w:history="1">
        <w:r w:rsidR="00A320A8" w:rsidRPr="00140442">
          <w:rPr>
            <w:rStyle w:val="Hyperlink"/>
            <w:noProof/>
          </w:rPr>
          <w:t>1.5</w:t>
        </w:r>
        <w:r w:rsidR="00A320A8">
          <w:rPr>
            <w:rFonts w:eastAsiaTheme="minorEastAsia" w:cstheme="minorBidi"/>
            <w:smallCaps w:val="0"/>
            <w:noProof/>
            <w:sz w:val="22"/>
            <w:szCs w:val="22"/>
            <w:lang w:eastAsia="en-GB"/>
          </w:rPr>
          <w:tab/>
        </w:r>
        <w:r w:rsidR="00A320A8" w:rsidRPr="00140442">
          <w:rPr>
            <w:rStyle w:val="Hyperlink"/>
            <w:noProof/>
          </w:rPr>
          <w:t>Aspects related to RAN1 Meeting Management</w:t>
        </w:r>
        <w:r w:rsidR="00A320A8">
          <w:rPr>
            <w:noProof/>
            <w:webHidden/>
          </w:rPr>
          <w:tab/>
        </w:r>
        <w:r w:rsidR="00A320A8">
          <w:rPr>
            <w:noProof/>
            <w:webHidden/>
          </w:rPr>
          <w:fldChar w:fldCharType="begin"/>
        </w:r>
        <w:r w:rsidR="00A320A8">
          <w:rPr>
            <w:noProof/>
            <w:webHidden/>
          </w:rPr>
          <w:instrText xml:space="preserve"> PAGEREF _Toc86672599 \h </w:instrText>
        </w:r>
        <w:r w:rsidR="00A320A8">
          <w:rPr>
            <w:noProof/>
            <w:webHidden/>
          </w:rPr>
        </w:r>
        <w:r w:rsidR="00A320A8">
          <w:rPr>
            <w:noProof/>
            <w:webHidden/>
          </w:rPr>
          <w:fldChar w:fldCharType="separate"/>
        </w:r>
        <w:r w:rsidR="00A320A8">
          <w:rPr>
            <w:noProof/>
            <w:webHidden/>
          </w:rPr>
          <w:t>8</w:t>
        </w:r>
        <w:r w:rsidR="00A320A8">
          <w:rPr>
            <w:noProof/>
            <w:webHidden/>
          </w:rPr>
          <w:fldChar w:fldCharType="end"/>
        </w:r>
      </w:hyperlink>
    </w:p>
    <w:p w14:paraId="259D8A24" w14:textId="65925295" w:rsidR="00A320A8" w:rsidRDefault="001F6712">
      <w:pPr>
        <w:pStyle w:val="TOC1"/>
        <w:tabs>
          <w:tab w:val="left" w:pos="400"/>
          <w:tab w:val="right" w:leader="dot" w:pos="10457"/>
        </w:tabs>
        <w:rPr>
          <w:rFonts w:eastAsiaTheme="minorEastAsia" w:cstheme="minorBidi"/>
          <w:b w:val="0"/>
          <w:bCs w:val="0"/>
          <w:caps w:val="0"/>
          <w:noProof/>
          <w:sz w:val="22"/>
          <w:szCs w:val="22"/>
          <w:lang w:eastAsia="en-GB"/>
        </w:rPr>
      </w:pPr>
      <w:hyperlink w:anchor="_Toc86672600" w:history="1">
        <w:r w:rsidR="00A320A8" w:rsidRPr="00140442">
          <w:rPr>
            <w:rStyle w:val="Hyperlink"/>
            <w:noProof/>
          </w:rPr>
          <w:t>2</w:t>
        </w:r>
        <w:r w:rsidR="00A320A8">
          <w:rPr>
            <w:rFonts w:eastAsiaTheme="minorEastAsia" w:cstheme="minorBidi"/>
            <w:b w:val="0"/>
            <w:bCs w:val="0"/>
            <w:caps w:val="0"/>
            <w:noProof/>
            <w:sz w:val="22"/>
            <w:szCs w:val="22"/>
            <w:lang w:eastAsia="en-GB"/>
          </w:rPr>
          <w:tab/>
        </w:r>
        <w:r w:rsidR="00A320A8" w:rsidRPr="00140442">
          <w:rPr>
            <w:rStyle w:val="Hyperlink"/>
            <w:noProof/>
          </w:rPr>
          <w:t>Approval of Agenda</w:t>
        </w:r>
        <w:r w:rsidR="00A320A8">
          <w:rPr>
            <w:noProof/>
            <w:webHidden/>
          </w:rPr>
          <w:tab/>
        </w:r>
        <w:r w:rsidR="00A320A8">
          <w:rPr>
            <w:noProof/>
            <w:webHidden/>
          </w:rPr>
          <w:fldChar w:fldCharType="begin"/>
        </w:r>
        <w:r w:rsidR="00A320A8">
          <w:rPr>
            <w:noProof/>
            <w:webHidden/>
          </w:rPr>
          <w:instrText xml:space="preserve"> PAGEREF _Toc86672600 \h </w:instrText>
        </w:r>
        <w:r w:rsidR="00A320A8">
          <w:rPr>
            <w:noProof/>
            <w:webHidden/>
          </w:rPr>
        </w:r>
        <w:r w:rsidR="00A320A8">
          <w:rPr>
            <w:noProof/>
            <w:webHidden/>
          </w:rPr>
          <w:fldChar w:fldCharType="separate"/>
        </w:r>
        <w:r w:rsidR="00A320A8">
          <w:rPr>
            <w:noProof/>
            <w:webHidden/>
          </w:rPr>
          <w:t>8</w:t>
        </w:r>
        <w:r w:rsidR="00A320A8">
          <w:rPr>
            <w:noProof/>
            <w:webHidden/>
          </w:rPr>
          <w:fldChar w:fldCharType="end"/>
        </w:r>
      </w:hyperlink>
    </w:p>
    <w:p w14:paraId="27C94100" w14:textId="365E6C7E" w:rsidR="00A320A8" w:rsidRDefault="001F6712">
      <w:pPr>
        <w:pStyle w:val="TOC1"/>
        <w:tabs>
          <w:tab w:val="left" w:pos="400"/>
          <w:tab w:val="right" w:leader="dot" w:pos="10457"/>
        </w:tabs>
        <w:rPr>
          <w:rFonts w:eastAsiaTheme="minorEastAsia" w:cstheme="minorBidi"/>
          <w:b w:val="0"/>
          <w:bCs w:val="0"/>
          <w:caps w:val="0"/>
          <w:noProof/>
          <w:sz w:val="22"/>
          <w:szCs w:val="22"/>
          <w:lang w:eastAsia="en-GB"/>
        </w:rPr>
      </w:pPr>
      <w:hyperlink w:anchor="_Toc86672601" w:history="1">
        <w:r w:rsidR="00A320A8" w:rsidRPr="00140442">
          <w:rPr>
            <w:rStyle w:val="Hyperlink"/>
            <w:noProof/>
          </w:rPr>
          <w:t>3</w:t>
        </w:r>
        <w:r w:rsidR="00A320A8">
          <w:rPr>
            <w:rFonts w:eastAsiaTheme="minorEastAsia" w:cstheme="minorBidi"/>
            <w:b w:val="0"/>
            <w:bCs w:val="0"/>
            <w:caps w:val="0"/>
            <w:noProof/>
            <w:sz w:val="22"/>
            <w:szCs w:val="22"/>
            <w:lang w:eastAsia="en-GB"/>
          </w:rPr>
          <w:tab/>
        </w:r>
        <w:r w:rsidR="00A320A8" w:rsidRPr="00140442">
          <w:rPr>
            <w:rStyle w:val="Hyperlink"/>
            <w:noProof/>
          </w:rPr>
          <w:t>Highlights from RAN plenary</w:t>
        </w:r>
        <w:r w:rsidR="00A320A8">
          <w:rPr>
            <w:noProof/>
            <w:webHidden/>
          </w:rPr>
          <w:tab/>
        </w:r>
        <w:r w:rsidR="00A320A8">
          <w:rPr>
            <w:noProof/>
            <w:webHidden/>
          </w:rPr>
          <w:fldChar w:fldCharType="begin"/>
        </w:r>
        <w:r w:rsidR="00A320A8">
          <w:rPr>
            <w:noProof/>
            <w:webHidden/>
          </w:rPr>
          <w:instrText xml:space="preserve"> PAGEREF _Toc86672601 \h </w:instrText>
        </w:r>
        <w:r w:rsidR="00A320A8">
          <w:rPr>
            <w:noProof/>
            <w:webHidden/>
          </w:rPr>
        </w:r>
        <w:r w:rsidR="00A320A8">
          <w:rPr>
            <w:noProof/>
            <w:webHidden/>
          </w:rPr>
          <w:fldChar w:fldCharType="separate"/>
        </w:r>
        <w:r w:rsidR="00A320A8">
          <w:rPr>
            <w:noProof/>
            <w:webHidden/>
          </w:rPr>
          <w:t>8</w:t>
        </w:r>
        <w:r w:rsidR="00A320A8">
          <w:rPr>
            <w:noProof/>
            <w:webHidden/>
          </w:rPr>
          <w:fldChar w:fldCharType="end"/>
        </w:r>
      </w:hyperlink>
    </w:p>
    <w:p w14:paraId="6ECF6022" w14:textId="35020D52" w:rsidR="00A320A8" w:rsidRDefault="001F6712">
      <w:pPr>
        <w:pStyle w:val="TOC1"/>
        <w:tabs>
          <w:tab w:val="left" w:pos="400"/>
          <w:tab w:val="right" w:leader="dot" w:pos="10457"/>
        </w:tabs>
        <w:rPr>
          <w:rFonts w:eastAsiaTheme="minorEastAsia" w:cstheme="minorBidi"/>
          <w:b w:val="0"/>
          <w:bCs w:val="0"/>
          <w:caps w:val="0"/>
          <w:noProof/>
          <w:sz w:val="22"/>
          <w:szCs w:val="22"/>
          <w:lang w:eastAsia="en-GB"/>
        </w:rPr>
      </w:pPr>
      <w:hyperlink w:anchor="_Toc86672602" w:history="1">
        <w:r w:rsidR="00A320A8" w:rsidRPr="00140442">
          <w:rPr>
            <w:rStyle w:val="Hyperlink"/>
            <w:noProof/>
          </w:rPr>
          <w:t>4</w:t>
        </w:r>
        <w:r w:rsidR="00A320A8">
          <w:rPr>
            <w:rFonts w:eastAsiaTheme="minorEastAsia" w:cstheme="minorBidi"/>
            <w:b w:val="0"/>
            <w:bCs w:val="0"/>
            <w:caps w:val="0"/>
            <w:noProof/>
            <w:sz w:val="22"/>
            <w:szCs w:val="22"/>
            <w:lang w:eastAsia="en-GB"/>
          </w:rPr>
          <w:tab/>
        </w:r>
        <w:r w:rsidR="00A320A8" w:rsidRPr="00140442">
          <w:rPr>
            <w:rStyle w:val="Hyperlink"/>
            <w:noProof/>
          </w:rPr>
          <w:t>Approval of Minutes from previous meeting</w:t>
        </w:r>
        <w:r w:rsidR="00A320A8">
          <w:rPr>
            <w:noProof/>
            <w:webHidden/>
          </w:rPr>
          <w:tab/>
        </w:r>
        <w:r w:rsidR="00A320A8">
          <w:rPr>
            <w:noProof/>
            <w:webHidden/>
          </w:rPr>
          <w:fldChar w:fldCharType="begin"/>
        </w:r>
        <w:r w:rsidR="00A320A8">
          <w:rPr>
            <w:noProof/>
            <w:webHidden/>
          </w:rPr>
          <w:instrText xml:space="preserve"> PAGEREF _Toc86672602 \h </w:instrText>
        </w:r>
        <w:r w:rsidR="00A320A8">
          <w:rPr>
            <w:noProof/>
            <w:webHidden/>
          </w:rPr>
        </w:r>
        <w:r w:rsidR="00A320A8">
          <w:rPr>
            <w:noProof/>
            <w:webHidden/>
          </w:rPr>
          <w:fldChar w:fldCharType="separate"/>
        </w:r>
        <w:r w:rsidR="00A320A8">
          <w:rPr>
            <w:noProof/>
            <w:webHidden/>
          </w:rPr>
          <w:t>8</w:t>
        </w:r>
        <w:r w:rsidR="00A320A8">
          <w:rPr>
            <w:noProof/>
            <w:webHidden/>
          </w:rPr>
          <w:fldChar w:fldCharType="end"/>
        </w:r>
      </w:hyperlink>
    </w:p>
    <w:p w14:paraId="24A7EEF7" w14:textId="2990C14F" w:rsidR="00A320A8" w:rsidRDefault="001F6712">
      <w:pPr>
        <w:pStyle w:val="TOC1"/>
        <w:tabs>
          <w:tab w:val="left" w:pos="400"/>
          <w:tab w:val="right" w:leader="dot" w:pos="10457"/>
        </w:tabs>
        <w:rPr>
          <w:rFonts w:eastAsiaTheme="minorEastAsia" w:cstheme="minorBidi"/>
          <w:b w:val="0"/>
          <w:bCs w:val="0"/>
          <w:caps w:val="0"/>
          <w:noProof/>
          <w:sz w:val="22"/>
          <w:szCs w:val="22"/>
          <w:lang w:eastAsia="en-GB"/>
        </w:rPr>
      </w:pPr>
      <w:hyperlink w:anchor="_Toc86672603" w:history="1">
        <w:r w:rsidR="00A320A8" w:rsidRPr="00140442">
          <w:rPr>
            <w:rStyle w:val="Hyperlink"/>
            <w:noProof/>
          </w:rPr>
          <w:t>5</w:t>
        </w:r>
        <w:r w:rsidR="00A320A8">
          <w:rPr>
            <w:rFonts w:eastAsiaTheme="minorEastAsia" w:cstheme="minorBidi"/>
            <w:b w:val="0"/>
            <w:bCs w:val="0"/>
            <w:caps w:val="0"/>
            <w:noProof/>
            <w:sz w:val="22"/>
            <w:szCs w:val="22"/>
            <w:lang w:eastAsia="en-GB"/>
          </w:rPr>
          <w:tab/>
        </w:r>
        <w:r w:rsidR="00A320A8" w:rsidRPr="00140442">
          <w:rPr>
            <w:rStyle w:val="Hyperlink"/>
            <w:noProof/>
          </w:rPr>
          <w:t>Incoming Liaison Statements</w:t>
        </w:r>
        <w:r w:rsidR="00A320A8">
          <w:rPr>
            <w:noProof/>
            <w:webHidden/>
          </w:rPr>
          <w:tab/>
        </w:r>
        <w:r w:rsidR="00A320A8">
          <w:rPr>
            <w:noProof/>
            <w:webHidden/>
          </w:rPr>
          <w:fldChar w:fldCharType="begin"/>
        </w:r>
        <w:r w:rsidR="00A320A8">
          <w:rPr>
            <w:noProof/>
            <w:webHidden/>
          </w:rPr>
          <w:instrText xml:space="preserve"> PAGEREF _Toc86672603 \h </w:instrText>
        </w:r>
        <w:r w:rsidR="00A320A8">
          <w:rPr>
            <w:noProof/>
            <w:webHidden/>
          </w:rPr>
        </w:r>
        <w:r w:rsidR="00A320A8">
          <w:rPr>
            <w:noProof/>
            <w:webHidden/>
          </w:rPr>
          <w:fldChar w:fldCharType="separate"/>
        </w:r>
        <w:r w:rsidR="00A320A8">
          <w:rPr>
            <w:noProof/>
            <w:webHidden/>
          </w:rPr>
          <w:t>8</w:t>
        </w:r>
        <w:r w:rsidR="00A320A8">
          <w:rPr>
            <w:noProof/>
            <w:webHidden/>
          </w:rPr>
          <w:fldChar w:fldCharType="end"/>
        </w:r>
      </w:hyperlink>
    </w:p>
    <w:p w14:paraId="598741E3" w14:textId="6F7EB551"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04" w:history="1">
        <w:r w:rsidR="00A320A8" w:rsidRPr="00140442">
          <w:rPr>
            <w:rStyle w:val="Hyperlink"/>
            <w:noProof/>
          </w:rPr>
          <w:t>5.1</w:t>
        </w:r>
        <w:r w:rsidR="00A320A8">
          <w:rPr>
            <w:rFonts w:eastAsiaTheme="minorEastAsia" w:cstheme="minorBidi"/>
            <w:smallCaps w:val="0"/>
            <w:noProof/>
            <w:sz w:val="22"/>
            <w:szCs w:val="22"/>
            <w:lang w:eastAsia="en-GB"/>
          </w:rPr>
          <w:tab/>
        </w:r>
        <w:r w:rsidR="00A320A8" w:rsidRPr="00140442">
          <w:rPr>
            <w:rStyle w:val="Hyperlink"/>
            <w:noProof/>
          </w:rPr>
          <w:t>RAN1 Aspects for RF requirements for NR frequency range 1 (FR1)</w:t>
        </w:r>
        <w:r w:rsidR="00A320A8">
          <w:rPr>
            <w:noProof/>
            <w:webHidden/>
          </w:rPr>
          <w:tab/>
        </w:r>
        <w:r w:rsidR="00A320A8">
          <w:rPr>
            <w:noProof/>
            <w:webHidden/>
          </w:rPr>
          <w:fldChar w:fldCharType="begin"/>
        </w:r>
        <w:r w:rsidR="00A320A8">
          <w:rPr>
            <w:noProof/>
            <w:webHidden/>
          </w:rPr>
          <w:instrText xml:space="preserve"> PAGEREF _Toc86672604 \h </w:instrText>
        </w:r>
        <w:r w:rsidR="00A320A8">
          <w:rPr>
            <w:noProof/>
            <w:webHidden/>
          </w:rPr>
        </w:r>
        <w:r w:rsidR="00A320A8">
          <w:rPr>
            <w:noProof/>
            <w:webHidden/>
          </w:rPr>
          <w:fldChar w:fldCharType="separate"/>
        </w:r>
        <w:r w:rsidR="00A320A8">
          <w:rPr>
            <w:noProof/>
            <w:webHidden/>
          </w:rPr>
          <w:t>13</w:t>
        </w:r>
        <w:r w:rsidR="00A320A8">
          <w:rPr>
            <w:noProof/>
            <w:webHidden/>
          </w:rPr>
          <w:fldChar w:fldCharType="end"/>
        </w:r>
      </w:hyperlink>
    </w:p>
    <w:p w14:paraId="34F7783C" w14:textId="2BA33230"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05" w:history="1">
        <w:r w:rsidR="00A320A8" w:rsidRPr="00140442">
          <w:rPr>
            <w:rStyle w:val="Hyperlink"/>
            <w:noProof/>
          </w:rPr>
          <w:t>5.2</w:t>
        </w:r>
        <w:r w:rsidR="00A320A8">
          <w:rPr>
            <w:rFonts w:eastAsiaTheme="minorEastAsia" w:cstheme="minorBidi"/>
            <w:smallCaps w:val="0"/>
            <w:noProof/>
            <w:sz w:val="22"/>
            <w:szCs w:val="22"/>
            <w:lang w:eastAsia="en-GB"/>
          </w:rPr>
          <w:tab/>
        </w:r>
        <w:r w:rsidR="00A320A8" w:rsidRPr="00140442">
          <w:rPr>
            <w:rStyle w:val="Hyperlink"/>
            <w:noProof/>
          </w:rPr>
          <w:t>RAN1 Aspects for NR small data transmissions in INACTIVE state</w:t>
        </w:r>
        <w:r w:rsidR="00A320A8">
          <w:rPr>
            <w:noProof/>
            <w:webHidden/>
          </w:rPr>
          <w:tab/>
        </w:r>
        <w:r w:rsidR="00A320A8">
          <w:rPr>
            <w:noProof/>
            <w:webHidden/>
          </w:rPr>
          <w:fldChar w:fldCharType="begin"/>
        </w:r>
        <w:r w:rsidR="00A320A8">
          <w:rPr>
            <w:noProof/>
            <w:webHidden/>
          </w:rPr>
          <w:instrText xml:space="preserve"> PAGEREF _Toc86672605 \h </w:instrText>
        </w:r>
        <w:r w:rsidR="00A320A8">
          <w:rPr>
            <w:noProof/>
            <w:webHidden/>
          </w:rPr>
        </w:r>
        <w:r w:rsidR="00A320A8">
          <w:rPr>
            <w:noProof/>
            <w:webHidden/>
          </w:rPr>
          <w:fldChar w:fldCharType="separate"/>
        </w:r>
        <w:r w:rsidR="00A320A8">
          <w:rPr>
            <w:noProof/>
            <w:webHidden/>
          </w:rPr>
          <w:t>13</w:t>
        </w:r>
        <w:r w:rsidR="00A320A8">
          <w:rPr>
            <w:noProof/>
            <w:webHidden/>
          </w:rPr>
          <w:fldChar w:fldCharType="end"/>
        </w:r>
      </w:hyperlink>
    </w:p>
    <w:p w14:paraId="14CC5650" w14:textId="6B4F45A1" w:rsidR="00A320A8" w:rsidRDefault="001F6712">
      <w:pPr>
        <w:pStyle w:val="TOC1"/>
        <w:tabs>
          <w:tab w:val="left" w:pos="400"/>
          <w:tab w:val="right" w:leader="dot" w:pos="10457"/>
        </w:tabs>
        <w:rPr>
          <w:rFonts w:eastAsiaTheme="minorEastAsia" w:cstheme="minorBidi"/>
          <w:b w:val="0"/>
          <w:bCs w:val="0"/>
          <w:caps w:val="0"/>
          <w:noProof/>
          <w:sz w:val="22"/>
          <w:szCs w:val="22"/>
          <w:lang w:eastAsia="en-GB"/>
        </w:rPr>
      </w:pPr>
      <w:hyperlink w:anchor="_Toc86672606" w:history="1">
        <w:r w:rsidR="00A320A8" w:rsidRPr="00140442">
          <w:rPr>
            <w:rStyle w:val="Hyperlink"/>
            <w:noProof/>
          </w:rPr>
          <w:t>6</w:t>
        </w:r>
        <w:r w:rsidR="00A320A8">
          <w:rPr>
            <w:rFonts w:eastAsiaTheme="minorEastAsia" w:cstheme="minorBidi"/>
            <w:b w:val="0"/>
            <w:bCs w:val="0"/>
            <w:caps w:val="0"/>
            <w:noProof/>
            <w:sz w:val="22"/>
            <w:szCs w:val="22"/>
            <w:lang w:eastAsia="en-GB"/>
          </w:rPr>
          <w:tab/>
        </w:r>
        <w:r w:rsidR="00A320A8" w:rsidRPr="00140442">
          <w:rPr>
            <w:rStyle w:val="Hyperlink"/>
            <w:noProof/>
          </w:rPr>
          <w:t>E-UTRA Maintenance</w:t>
        </w:r>
        <w:r w:rsidR="00A320A8">
          <w:rPr>
            <w:noProof/>
            <w:webHidden/>
          </w:rPr>
          <w:tab/>
        </w:r>
        <w:r w:rsidR="00A320A8">
          <w:rPr>
            <w:noProof/>
            <w:webHidden/>
          </w:rPr>
          <w:fldChar w:fldCharType="begin"/>
        </w:r>
        <w:r w:rsidR="00A320A8">
          <w:rPr>
            <w:noProof/>
            <w:webHidden/>
          </w:rPr>
          <w:instrText xml:space="preserve"> PAGEREF _Toc86672606 \h </w:instrText>
        </w:r>
        <w:r w:rsidR="00A320A8">
          <w:rPr>
            <w:noProof/>
            <w:webHidden/>
          </w:rPr>
        </w:r>
        <w:r w:rsidR="00A320A8">
          <w:rPr>
            <w:noProof/>
            <w:webHidden/>
          </w:rPr>
          <w:fldChar w:fldCharType="separate"/>
        </w:r>
        <w:r w:rsidR="00A320A8">
          <w:rPr>
            <w:noProof/>
            <w:webHidden/>
          </w:rPr>
          <w:t>15</w:t>
        </w:r>
        <w:r w:rsidR="00A320A8">
          <w:rPr>
            <w:noProof/>
            <w:webHidden/>
          </w:rPr>
          <w:fldChar w:fldCharType="end"/>
        </w:r>
      </w:hyperlink>
    </w:p>
    <w:p w14:paraId="7E17FD98" w14:textId="3B0D2BC9" w:rsidR="00A320A8" w:rsidRDefault="001F6712">
      <w:pPr>
        <w:pStyle w:val="TOC1"/>
        <w:tabs>
          <w:tab w:val="left" w:pos="400"/>
          <w:tab w:val="right" w:leader="dot" w:pos="10457"/>
        </w:tabs>
        <w:rPr>
          <w:rFonts w:eastAsiaTheme="minorEastAsia" w:cstheme="minorBidi"/>
          <w:b w:val="0"/>
          <w:bCs w:val="0"/>
          <w:caps w:val="0"/>
          <w:noProof/>
          <w:sz w:val="22"/>
          <w:szCs w:val="22"/>
          <w:lang w:eastAsia="en-GB"/>
        </w:rPr>
      </w:pPr>
      <w:hyperlink w:anchor="_Toc86672607" w:history="1">
        <w:r w:rsidR="00A320A8" w:rsidRPr="00140442">
          <w:rPr>
            <w:rStyle w:val="Hyperlink"/>
            <w:noProof/>
          </w:rPr>
          <w:t>7</w:t>
        </w:r>
        <w:r w:rsidR="00A320A8">
          <w:rPr>
            <w:rFonts w:eastAsiaTheme="minorEastAsia" w:cstheme="minorBidi"/>
            <w:b w:val="0"/>
            <w:bCs w:val="0"/>
            <w:caps w:val="0"/>
            <w:noProof/>
            <w:sz w:val="22"/>
            <w:szCs w:val="22"/>
            <w:lang w:eastAsia="en-GB"/>
          </w:rPr>
          <w:tab/>
        </w:r>
        <w:r w:rsidR="00A320A8" w:rsidRPr="00140442">
          <w:rPr>
            <w:rStyle w:val="Hyperlink"/>
            <w:noProof/>
          </w:rPr>
          <w:t>NR Maintenance</w:t>
        </w:r>
        <w:r w:rsidR="00A320A8">
          <w:rPr>
            <w:noProof/>
            <w:webHidden/>
          </w:rPr>
          <w:tab/>
        </w:r>
        <w:r w:rsidR="00A320A8">
          <w:rPr>
            <w:noProof/>
            <w:webHidden/>
          </w:rPr>
          <w:fldChar w:fldCharType="begin"/>
        </w:r>
        <w:r w:rsidR="00A320A8">
          <w:rPr>
            <w:noProof/>
            <w:webHidden/>
          </w:rPr>
          <w:instrText xml:space="preserve"> PAGEREF _Toc86672607 \h </w:instrText>
        </w:r>
        <w:r w:rsidR="00A320A8">
          <w:rPr>
            <w:noProof/>
            <w:webHidden/>
          </w:rPr>
        </w:r>
        <w:r w:rsidR="00A320A8">
          <w:rPr>
            <w:noProof/>
            <w:webHidden/>
          </w:rPr>
          <w:fldChar w:fldCharType="separate"/>
        </w:r>
        <w:r w:rsidR="00A320A8">
          <w:rPr>
            <w:noProof/>
            <w:webHidden/>
          </w:rPr>
          <w:t>15</w:t>
        </w:r>
        <w:r w:rsidR="00A320A8">
          <w:rPr>
            <w:noProof/>
            <w:webHidden/>
          </w:rPr>
          <w:fldChar w:fldCharType="end"/>
        </w:r>
      </w:hyperlink>
    </w:p>
    <w:p w14:paraId="7968BBCF" w14:textId="32D905A6"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08" w:history="1">
        <w:r w:rsidR="00A320A8" w:rsidRPr="00140442">
          <w:rPr>
            <w:rStyle w:val="Hyperlink"/>
            <w:noProof/>
          </w:rPr>
          <w:t>7.1</w:t>
        </w:r>
        <w:r w:rsidR="00A320A8">
          <w:rPr>
            <w:rFonts w:eastAsiaTheme="minorEastAsia" w:cstheme="minorBidi"/>
            <w:smallCaps w:val="0"/>
            <w:noProof/>
            <w:sz w:val="22"/>
            <w:szCs w:val="22"/>
            <w:lang w:eastAsia="en-GB"/>
          </w:rPr>
          <w:tab/>
        </w:r>
        <w:r w:rsidR="00A320A8" w:rsidRPr="00140442">
          <w:rPr>
            <w:rStyle w:val="Hyperlink"/>
            <w:noProof/>
          </w:rPr>
          <w:t>Maintenance of Release 15 NR</w:t>
        </w:r>
        <w:r w:rsidR="00A320A8">
          <w:rPr>
            <w:noProof/>
            <w:webHidden/>
          </w:rPr>
          <w:tab/>
        </w:r>
        <w:r w:rsidR="00A320A8">
          <w:rPr>
            <w:noProof/>
            <w:webHidden/>
          </w:rPr>
          <w:fldChar w:fldCharType="begin"/>
        </w:r>
        <w:r w:rsidR="00A320A8">
          <w:rPr>
            <w:noProof/>
            <w:webHidden/>
          </w:rPr>
          <w:instrText xml:space="preserve"> PAGEREF _Toc86672608 \h </w:instrText>
        </w:r>
        <w:r w:rsidR="00A320A8">
          <w:rPr>
            <w:noProof/>
            <w:webHidden/>
          </w:rPr>
        </w:r>
        <w:r w:rsidR="00A320A8">
          <w:rPr>
            <w:noProof/>
            <w:webHidden/>
          </w:rPr>
          <w:fldChar w:fldCharType="separate"/>
        </w:r>
        <w:r w:rsidR="00A320A8">
          <w:rPr>
            <w:noProof/>
            <w:webHidden/>
          </w:rPr>
          <w:t>15</w:t>
        </w:r>
        <w:r w:rsidR="00A320A8">
          <w:rPr>
            <w:noProof/>
            <w:webHidden/>
          </w:rPr>
          <w:fldChar w:fldCharType="end"/>
        </w:r>
      </w:hyperlink>
    </w:p>
    <w:p w14:paraId="41F9DD53" w14:textId="72F7FFC7"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09" w:history="1">
        <w:r w:rsidR="00A320A8" w:rsidRPr="00140442">
          <w:rPr>
            <w:rStyle w:val="Hyperlink"/>
            <w:noProof/>
          </w:rPr>
          <w:t>7.2</w:t>
        </w:r>
        <w:r w:rsidR="00A320A8">
          <w:rPr>
            <w:rFonts w:eastAsiaTheme="minorEastAsia" w:cstheme="minorBidi"/>
            <w:smallCaps w:val="0"/>
            <w:noProof/>
            <w:sz w:val="22"/>
            <w:szCs w:val="22"/>
            <w:lang w:eastAsia="en-GB"/>
          </w:rPr>
          <w:tab/>
        </w:r>
        <w:r w:rsidR="00A320A8" w:rsidRPr="00140442">
          <w:rPr>
            <w:rStyle w:val="Hyperlink"/>
            <w:noProof/>
          </w:rPr>
          <w:t>Maintenance of Release 16 NR</w:t>
        </w:r>
        <w:r w:rsidR="00A320A8">
          <w:rPr>
            <w:noProof/>
            <w:webHidden/>
          </w:rPr>
          <w:tab/>
        </w:r>
        <w:r w:rsidR="00A320A8">
          <w:rPr>
            <w:noProof/>
            <w:webHidden/>
          </w:rPr>
          <w:fldChar w:fldCharType="begin"/>
        </w:r>
        <w:r w:rsidR="00A320A8">
          <w:rPr>
            <w:noProof/>
            <w:webHidden/>
          </w:rPr>
          <w:instrText xml:space="preserve"> PAGEREF _Toc86672609 \h </w:instrText>
        </w:r>
        <w:r w:rsidR="00A320A8">
          <w:rPr>
            <w:noProof/>
            <w:webHidden/>
          </w:rPr>
        </w:r>
        <w:r w:rsidR="00A320A8">
          <w:rPr>
            <w:noProof/>
            <w:webHidden/>
          </w:rPr>
          <w:fldChar w:fldCharType="separate"/>
        </w:r>
        <w:r w:rsidR="00A320A8">
          <w:rPr>
            <w:noProof/>
            <w:webHidden/>
          </w:rPr>
          <w:t>15</w:t>
        </w:r>
        <w:r w:rsidR="00A320A8">
          <w:rPr>
            <w:noProof/>
            <w:webHidden/>
          </w:rPr>
          <w:fldChar w:fldCharType="end"/>
        </w:r>
      </w:hyperlink>
    </w:p>
    <w:p w14:paraId="29AC8D00" w14:textId="3B70F5FB" w:rsidR="00A320A8" w:rsidRDefault="001F6712">
      <w:pPr>
        <w:pStyle w:val="TOC1"/>
        <w:tabs>
          <w:tab w:val="left" w:pos="400"/>
          <w:tab w:val="right" w:leader="dot" w:pos="10457"/>
        </w:tabs>
        <w:rPr>
          <w:rFonts w:eastAsiaTheme="minorEastAsia" w:cstheme="minorBidi"/>
          <w:b w:val="0"/>
          <w:bCs w:val="0"/>
          <w:caps w:val="0"/>
          <w:noProof/>
          <w:sz w:val="22"/>
          <w:szCs w:val="22"/>
          <w:lang w:eastAsia="en-GB"/>
        </w:rPr>
      </w:pPr>
      <w:hyperlink w:anchor="_Toc86672610" w:history="1">
        <w:r w:rsidR="00A320A8" w:rsidRPr="00140442">
          <w:rPr>
            <w:rStyle w:val="Hyperlink"/>
            <w:noProof/>
          </w:rPr>
          <w:t>8</w:t>
        </w:r>
        <w:r w:rsidR="00A320A8">
          <w:rPr>
            <w:rFonts w:eastAsiaTheme="minorEastAsia" w:cstheme="minorBidi"/>
            <w:b w:val="0"/>
            <w:bCs w:val="0"/>
            <w:caps w:val="0"/>
            <w:noProof/>
            <w:sz w:val="22"/>
            <w:szCs w:val="22"/>
            <w:lang w:eastAsia="en-GB"/>
          </w:rPr>
          <w:tab/>
        </w:r>
        <w:r w:rsidR="00A320A8" w:rsidRPr="00140442">
          <w:rPr>
            <w:rStyle w:val="Hyperlink"/>
            <w:noProof/>
          </w:rPr>
          <w:t>Release 17</w:t>
        </w:r>
        <w:r w:rsidR="00A320A8">
          <w:rPr>
            <w:noProof/>
            <w:webHidden/>
          </w:rPr>
          <w:tab/>
        </w:r>
        <w:r w:rsidR="00A320A8">
          <w:rPr>
            <w:noProof/>
            <w:webHidden/>
          </w:rPr>
          <w:fldChar w:fldCharType="begin"/>
        </w:r>
        <w:r w:rsidR="00A320A8">
          <w:rPr>
            <w:noProof/>
            <w:webHidden/>
          </w:rPr>
          <w:instrText xml:space="preserve"> PAGEREF _Toc86672610 \h </w:instrText>
        </w:r>
        <w:r w:rsidR="00A320A8">
          <w:rPr>
            <w:noProof/>
            <w:webHidden/>
          </w:rPr>
        </w:r>
        <w:r w:rsidR="00A320A8">
          <w:rPr>
            <w:noProof/>
            <w:webHidden/>
          </w:rPr>
          <w:fldChar w:fldCharType="separate"/>
        </w:r>
        <w:r w:rsidR="00A320A8">
          <w:rPr>
            <w:noProof/>
            <w:webHidden/>
          </w:rPr>
          <w:t>15</w:t>
        </w:r>
        <w:r w:rsidR="00A320A8">
          <w:rPr>
            <w:noProof/>
            <w:webHidden/>
          </w:rPr>
          <w:fldChar w:fldCharType="end"/>
        </w:r>
      </w:hyperlink>
    </w:p>
    <w:p w14:paraId="5BA9F64A" w14:textId="16236905"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11" w:history="1">
        <w:r w:rsidR="00A320A8" w:rsidRPr="00140442">
          <w:rPr>
            <w:rStyle w:val="Hyperlink"/>
            <w:noProof/>
          </w:rPr>
          <w:t>8.1</w:t>
        </w:r>
        <w:r w:rsidR="00A320A8">
          <w:rPr>
            <w:rFonts w:eastAsiaTheme="minorEastAsia" w:cstheme="minorBidi"/>
            <w:smallCaps w:val="0"/>
            <w:noProof/>
            <w:sz w:val="22"/>
            <w:szCs w:val="22"/>
            <w:lang w:eastAsia="en-GB"/>
          </w:rPr>
          <w:tab/>
        </w:r>
        <w:r w:rsidR="00A320A8" w:rsidRPr="00140442">
          <w:rPr>
            <w:rStyle w:val="Hyperlink"/>
            <w:noProof/>
          </w:rPr>
          <w:t>Further enhancements on MIMO for NR</w:t>
        </w:r>
        <w:r w:rsidR="00A320A8">
          <w:rPr>
            <w:noProof/>
            <w:webHidden/>
          </w:rPr>
          <w:tab/>
        </w:r>
        <w:r w:rsidR="00A320A8">
          <w:rPr>
            <w:noProof/>
            <w:webHidden/>
          </w:rPr>
          <w:fldChar w:fldCharType="begin"/>
        </w:r>
        <w:r w:rsidR="00A320A8">
          <w:rPr>
            <w:noProof/>
            <w:webHidden/>
          </w:rPr>
          <w:instrText xml:space="preserve"> PAGEREF _Toc86672611 \h </w:instrText>
        </w:r>
        <w:r w:rsidR="00A320A8">
          <w:rPr>
            <w:noProof/>
            <w:webHidden/>
          </w:rPr>
        </w:r>
        <w:r w:rsidR="00A320A8">
          <w:rPr>
            <w:noProof/>
            <w:webHidden/>
          </w:rPr>
          <w:fldChar w:fldCharType="separate"/>
        </w:r>
        <w:r w:rsidR="00A320A8">
          <w:rPr>
            <w:noProof/>
            <w:webHidden/>
          </w:rPr>
          <w:t>15</w:t>
        </w:r>
        <w:r w:rsidR="00A320A8">
          <w:rPr>
            <w:noProof/>
            <w:webHidden/>
          </w:rPr>
          <w:fldChar w:fldCharType="end"/>
        </w:r>
      </w:hyperlink>
    </w:p>
    <w:p w14:paraId="225A650D" w14:textId="5F233F98"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12" w:history="1">
        <w:r w:rsidR="00A320A8" w:rsidRPr="00140442">
          <w:rPr>
            <w:rStyle w:val="Hyperlink"/>
            <w:noProof/>
          </w:rPr>
          <w:t>8.1.1</w:t>
        </w:r>
        <w:r w:rsidR="00A320A8">
          <w:rPr>
            <w:rFonts w:eastAsiaTheme="minorEastAsia" w:cstheme="minorBidi"/>
            <w:i w:val="0"/>
            <w:iCs w:val="0"/>
            <w:noProof/>
            <w:sz w:val="22"/>
            <w:szCs w:val="22"/>
            <w:lang w:eastAsia="en-GB"/>
          </w:rPr>
          <w:tab/>
        </w:r>
        <w:r w:rsidR="00A320A8" w:rsidRPr="00140442">
          <w:rPr>
            <w:rStyle w:val="Hyperlink"/>
            <w:noProof/>
          </w:rPr>
          <w:t>Enhancements on Multi-beam Operation</w:t>
        </w:r>
        <w:r w:rsidR="00A320A8">
          <w:rPr>
            <w:noProof/>
            <w:webHidden/>
          </w:rPr>
          <w:tab/>
        </w:r>
        <w:r w:rsidR="00A320A8">
          <w:rPr>
            <w:noProof/>
            <w:webHidden/>
          </w:rPr>
          <w:fldChar w:fldCharType="begin"/>
        </w:r>
        <w:r w:rsidR="00A320A8">
          <w:rPr>
            <w:noProof/>
            <w:webHidden/>
          </w:rPr>
          <w:instrText xml:space="preserve"> PAGEREF _Toc86672612 \h </w:instrText>
        </w:r>
        <w:r w:rsidR="00A320A8">
          <w:rPr>
            <w:noProof/>
            <w:webHidden/>
          </w:rPr>
        </w:r>
        <w:r w:rsidR="00A320A8">
          <w:rPr>
            <w:noProof/>
            <w:webHidden/>
          </w:rPr>
          <w:fldChar w:fldCharType="separate"/>
        </w:r>
        <w:r w:rsidR="00A320A8">
          <w:rPr>
            <w:noProof/>
            <w:webHidden/>
          </w:rPr>
          <w:t>16</w:t>
        </w:r>
        <w:r w:rsidR="00A320A8">
          <w:rPr>
            <w:noProof/>
            <w:webHidden/>
          </w:rPr>
          <w:fldChar w:fldCharType="end"/>
        </w:r>
      </w:hyperlink>
    </w:p>
    <w:p w14:paraId="00E37A58" w14:textId="1FB5DF6F"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13" w:history="1">
        <w:r w:rsidR="00A320A8" w:rsidRPr="00140442">
          <w:rPr>
            <w:rStyle w:val="Hyperlink"/>
            <w:noProof/>
          </w:rPr>
          <w:t>8.1.2</w:t>
        </w:r>
        <w:r w:rsidR="00A320A8">
          <w:rPr>
            <w:rFonts w:eastAsiaTheme="minorEastAsia" w:cstheme="minorBidi"/>
            <w:i w:val="0"/>
            <w:iCs w:val="0"/>
            <w:noProof/>
            <w:sz w:val="22"/>
            <w:szCs w:val="22"/>
            <w:lang w:eastAsia="en-GB"/>
          </w:rPr>
          <w:tab/>
        </w:r>
        <w:r w:rsidR="00A320A8" w:rsidRPr="00140442">
          <w:rPr>
            <w:rStyle w:val="Hyperlink"/>
            <w:noProof/>
          </w:rPr>
          <w:t>Enhancements for Multi-TRP Deployment</w:t>
        </w:r>
        <w:r w:rsidR="00A320A8">
          <w:rPr>
            <w:noProof/>
            <w:webHidden/>
          </w:rPr>
          <w:tab/>
        </w:r>
        <w:r w:rsidR="00A320A8">
          <w:rPr>
            <w:noProof/>
            <w:webHidden/>
          </w:rPr>
          <w:fldChar w:fldCharType="begin"/>
        </w:r>
        <w:r w:rsidR="00A320A8">
          <w:rPr>
            <w:noProof/>
            <w:webHidden/>
          </w:rPr>
          <w:instrText xml:space="preserve"> PAGEREF _Toc86672613 \h </w:instrText>
        </w:r>
        <w:r w:rsidR="00A320A8">
          <w:rPr>
            <w:noProof/>
            <w:webHidden/>
          </w:rPr>
        </w:r>
        <w:r w:rsidR="00A320A8">
          <w:rPr>
            <w:noProof/>
            <w:webHidden/>
          </w:rPr>
          <w:fldChar w:fldCharType="separate"/>
        </w:r>
        <w:r w:rsidR="00A320A8">
          <w:rPr>
            <w:noProof/>
            <w:webHidden/>
          </w:rPr>
          <w:t>19</w:t>
        </w:r>
        <w:r w:rsidR="00A320A8">
          <w:rPr>
            <w:noProof/>
            <w:webHidden/>
          </w:rPr>
          <w:fldChar w:fldCharType="end"/>
        </w:r>
      </w:hyperlink>
    </w:p>
    <w:p w14:paraId="31D9348C" w14:textId="78539694"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14" w:history="1">
        <w:r w:rsidR="00A320A8" w:rsidRPr="00140442">
          <w:rPr>
            <w:rStyle w:val="Hyperlink"/>
            <w:noProof/>
          </w:rPr>
          <w:t>8.1.2.1</w:t>
        </w:r>
        <w:r w:rsidR="00A320A8">
          <w:rPr>
            <w:rFonts w:eastAsiaTheme="minorEastAsia" w:cstheme="minorBidi"/>
            <w:noProof/>
            <w:sz w:val="22"/>
            <w:szCs w:val="22"/>
            <w:lang w:eastAsia="en-GB"/>
          </w:rPr>
          <w:tab/>
        </w:r>
        <w:r w:rsidR="00A320A8" w:rsidRPr="00140442">
          <w:rPr>
            <w:rStyle w:val="Hyperlink"/>
            <w:noProof/>
          </w:rPr>
          <w:t>Enhancements on Multi-TRP for PDCCH, PUCCH and PUSCH</w:t>
        </w:r>
        <w:r w:rsidR="00A320A8">
          <w:rPr>
            <w:noProof/>
            <w:webHidden/>
          </w:rPr>
          <w:tab/>
        </w:r>
        <w:r w:rsidR="00A320A8">
          <w:rPr>
            <w:noProof/>
            <w:webHidden/>
          </w:rPr>
          <w:fldChar w:fldCharType="begin"/>
        </w:r>
        <w:r w:rsidR="00A320A8">
          <w:rPr>
            <w:noProof/>
            <w:webHidden/>
          </w:rPr>
          <w:instrText xml:space="preserve"> PAGEREF _Toc86672614 \h </w:instrText>
        </w:r>
        <w:r w:rsidR="00A320A8">
          <w:rPr>
            <w:noProof/>
            <w:webHidden/>
          </w:rPr>
        </w:r>
        <w:r w:rsidR="00A320A8">
          <w:rPr>
            <w:noProof/>
            <w:webHidden/>
          </w:rPr>
          <w:fldChar w:fldCharType="separate"/>
        </w:r>
        <w:r w:rsidR="00A320A8">
          <w:rPr>
            <w:noProof/>
            <w:webHidden/>
          </w:rPr>
          <w:t>19</w:t>
        </w:r>
        <w:r w:rsidR="00A320A8">
          <w:rPr>
            <w:noProof/>
            <w:webHidden/>
          </w:rPr>
          <w:fldChar w:fldCharType="end"/>
        </w:r>
      </w:hyperlink>
    </w:p>
    <w:p w14:paraId="74C1A9A3" w14:textId="4C7FEF36"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15" w:history="1">
        <w:r w:rsidR="00A320A8" w:rsidRPr="00140442">
          <w:rPr>
            <w:rStyle w:val="Hyperlink"/>
            <w:noProof/>
          </w:rPr>
          <w:t>8.1.2.2</w:t>
        </w:r>
        <w:r w:rsidR="00A320A8">
          <w:rPr>
            <w:rFonts w:eastAsiaTheme="minorEastAsia" w:cstheme="minorBidi"/>
            <w:noProof/>
            <w:sz w:val="22"/>
            <w:szCs w:val="22"/>
            <w:lang w:eastAsia="en-GB"/>
          </w:rPr>
          <w:tab/>
        </w:r>
        <w:r w:rsidR="00A320A8" w:rsidRPr="00140442">
          <w:rPr>
            <w:rStyle w:val="Hyperlink"/>
            <w:noProof/>
          </w:rPr>
          <w:t>Enhancements on Multi-TRP inter-cell operation</w:t>
        </w:r>
        <w:r w:rsidR="00A320A8">
          <w:rPr>
            <w:noProof/>
            <w:webHidden/>
          </w:rPr>
          <w:tab/>
        </w:r>
        <w:r w:rsidR="00A320A8">
          <w:rPr>
            <w:noProof/>
            <w:webHidden/>
          </w:rPr>
          <w:fldChar w:fldCharType="begin"/>
        </w:r>
        <w:r w:rsidR="00A320A8">
          <w:rPr>
            <w:noProof/>
            <w:webHidden/>
          </w:rPr>
          <w:instrText xml:space="preserve"> PAGEREF _Toc86672615 \h </w:instrText>
        </w:r>
        <w:r w:rsidR="00A320A8">
          <w:rPr>
            <w:noProof/>
            <w:webHidden/>
          </w:rPr>
        </w:r>
        <w:r w:rsidR="00A320A8">
          <w:rPr>
            <w:noProof/>
            <w:webHidden/>
          </w:rPr>
          <w:fldChar w:fldCharType="separate"/>
        </w:r>
        <w:r w:rsidR="00A320A8">
          <w:rPr>
            <w:noProof/>
            <w:webHidden/>
          </w:rPr>
          <w:t>24</w:t>
        </w:r>
        <w:r w:rsidR="00A320A8">
          <w:rPr>
            <w:noProof/>
            <w:webHidden/>
          </w:rPr>
          <w:fldChar w:fldCharType="end"/>
        </w:r>
      </w:hyperlink>
    </w:p>
    <w:p w14:paraId="4495C232" w14:textId="43895C05"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16" w:history="1">
        <w:r w:rsidR="00A320A8" w:rsidRPr="00140442">
          <w:rPr>
            <w:rStyle w:val="Hyperlink"/>
            <w:noProof/>
          </w:rPr>
          <w:t>8.1.2.3</w:t>
        </w:r>
        <w:r w:rsidR="00A320A8">
          <w:rPr>
            <w:rFonts w:eastAsiaTheme="minorEastAsia" w:cstheme="minorBidi"/>
            <w:noProof/>
            <w:sz w:val="22"/>
            <w:szCs w:val="22"/>
            <w:lang w:eastAsia="en-GB"/>
          </w:rPr>
          <w:tab/>
        </w:r>
        <w:r w:rsidR="00A320A8" w:rsidRPr="00140442">
          <w:rPr>
            <w:rStyle w:val="Hyperlink"/>
            <w:noProof/>
          </w:rPr>
          <w:t>Enhancements on beam management for multi-TRP</w:t>
        </w:r>
        <w:r w:rsidR="00A320A8">
          <w:rPr>
            <w:noProof/>
            <w:webHidden/>
          </w:rPr>
          <w:tab/>
        </w:r>
        <w:r w:rsidR="00A320A8">
          <w:rPr>
            <w:noProof/>
            <w:webHidden/>
          </w:rPr>
          <w:fldChar w:fldCharType="begin"/>
        </w:r>
        <w:r w:rsidR="00A320A8">
          <w:rPr>
            <w:noProof/>
            <w:webHidden/>
          </w:rPr>
          <w:instrText xml:space="preserve"> PAGEREF _Toc86672616 \h </w:instrText>
        </w:r>
        <w:r w:rsidR="00A320A8">
          <w:rPr>
            <w:noProof/>
            <w:webHidden/>
          </w:rPr>
        </w:r>
        <w:r w:rsidR="00A320A8">
          <w:rPr>
            <w:noProof/>
            <w:webHidden/>
          </w:rPr>
          <w:fldChar w:fldCharType="separate"/>
        </w:r>
        <w:r w:rsidR="00A320A8">
          <w:rPr>
            <w:noProof/>
            <w:webHidden/>
          </w:rPr>
          <w:t>25</w:t>
        </w:r>
        <w:r w:rsidR="00A320A8">
          <w:rPr>
            <w:noProof/>
            <w:webHidden/>
          </w:rPr>
          <w:fldChar w:fldCharType="end"/>
        </w:r>
      </w:hyperlink>
    </w:p>
    <w:p w14:paraId="4047D0A8" w14:textId="536B60F4"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17" w:history="1">
        <w:r w:rsidR="00A320A8" w:rsidRPr="00140442">
          <w:rPr>
            <w:rStyle w:val="Hyperlink"/>
            <w:noProof/>
          </w:rPr>
          <w:t>8.1.2.4</w:t>
        </w:r>
        <w:r w:rsidR="00A320A8">
          <w:rPr>
            <w:rFonts w:eastAsiaTheme="minorEastAsia" w:cstheme="minorBidi"/>
            <w:noProof/>
            <w:sz w:val="22"/>
            <w:szCs w:val="22"/>
            <w:lang w:eastAsia="en-GB"/>
          </w:rPr>
          <w:tab/>
        </w:r>
        <w:r w:rsidR="00A320A8" w:rsidRPr="00140442">
          <w:rPr>
            <w:rStyle w:val="Hyperlink"/>
            <w:noProof/>
          </w:rPr>
          <w:t>Enhancements on HST-SFN deployment</w:t>
        </w:r>
        <w:r w:rsidR="00A320A8">
          <w:rPr>
            <w:noProof/>
            <w:webHidden/>
          </w:rPr>
          <w:tab/>
        </w:r>
        <w:r w:rsidR="00A320A8">
          <w:rPr>
            <w:noProof/>
            <w:webHidden/>
          </w:rPr>
          <w:fldChar w:fldCharType="begin"/>
        </w:r>
        <w:r w:rsidR="00A320A8">
          <w:rPr>
            <w:noProof/>
            <w:webHidden/>
          </w:rPr>
          <w:instrText xml:space="preserve"> PAGEREF _Toc86672617 \h </w:instrText>
        </w:r>
        <w:r w:rsidR="00A320A8">
          <w:rPr>
            <w:noProof/>
            <w:webHidden/>
          </w:rPr>
        </w:r>
        <w:r w:rsidR="00A320A8">
          <w:rPr>
            <w:noProof/>
            <w:webHidden/>
          </w:rPr>
          <w:fldChar w:fldCharType="separate"/>
        </w:r>
        <w:r w:rsidR="00A320A8">
          <w:rPr>
            <w:noProof/>
            <w:webHidden/>
          </w:rPr>
          <w:t>26</w:t>
        </w:r>
        <w:r w:rsidR="00A320A8">
          <w:rPr>
            <w:noProof/>
            <w:webHidden/>
          </w:rPr>
          <w:fldChar w:fldCharType="end"/>
        </w:r>
      </w:hyperlink>
    </w:p>
    <w:p w14:paraId="1E1C845E" w14:textId="60B26D27"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18" w:history="1">
        <w:r w:rsidR="00A320A8" w:rsidRPr="00140442">
          <w:rPr>
            <w:rStyle w:val="Hyperlink"/>
            <w:noProof/>
          </w:rPr>
          <w:t>8.1.3</w:t>
        </w:r>
        <w:r w:rsidR="00A320A8">
          <w:rPr>
            <w:rFonts w:eastAsiaTheme="minorEastAsia" w:cstheme="minorBidi"/>
            <w:i w:val="0"/>
            <w:iCs w:val="0"/>
            <w:noProof/>
            <w:sz w:val="22"/>
            <w:szCs w:val="22"/>
            <w:lang w:eastAsia="en-GB"/>
          </w:rPr>
          <w:tab/>
        </w:r>
        <w:r w:rsidR="00A320A8" w:rsidRPr="00140442">
          <w:rPr>
            <w:rStyle w:val="Hyperlink"/>
            <w:noProof/>
          </w:rPr>
          <w:t>Enhancements on SRS flexibility, coverage and capacity</w:t>
        </w:r>
        <w:r w:rsidR="00A320A8">
          <w:rPr>
            <w:noProof/>
            <w:webHidden/>
          </w:rPr>
          <w:tab/>
        </w:r>
        <w:r w:rsidR="00A320A8">
          <w:rPr>
            <w:noProof/>
            <w:webHidden/>
          </w:rPr>
          <w:fldChar w:fldCharType="begin"/>
        </w:r>
        <w:r w:rsidR="00A320A8">
          <w:rPr>
            <w:noProof/>
            <w:webHidden/>
          </w:rPr>
          <w:instrText xml:space="preserve"> PAGEREF _Toc86672618 \h </w:instrText>
        </w:r>
        <w:r w:rsidR="00A320A8">
          <w:rPr>
            <w:noProof/>
            <w:webHidden/>
          </w:rPr>
        </w:r>
        <w:r w:rsidR="00A320A8">
          <w:rPr>
            <w:noProof/>
            <w:webHidden/>
          </w:rPr>
          <w:fldChar w:fldCharType="separate"/>
        </w:r>
        <w:r w:rsidR="00A320A8">
          <w:rPr>
            <w:noProof/>
            <w:webHidden/>
          </w:rPr>
          <w:t>28</w:t>
        </w:r>
        <w:r w:rsidR="00A320A8">
          <w:rPr>
            <w:noProof/>
            <w:webHidden/>
          </w:rPr>
          <w:fldChar w:fldCharType="end"/>
        </w:r>
      </w:hyperlink>
    </w:p>
    <w:p w14:paraId="470EBAA0" w14:textId="00966D87"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19" w:history="1">
        <w:r w:rsidR="00A320A8" w:rsidRPr="00140442">
          <w:rPr>
            <w:rStyle w:val="Hyperlink"/>
            <w:noProof/>
          </w:rPr>
          <w:t>8.1.4</w:t>
        </w:r>
        <w:r w:rsidR="00A320A8">
          <w:rPr>
            <w:rFonts w:eastAsiaTheme="minorEastAsia" w:cstheme="minorBidi"/>
            <w:i w:val="0"/>
            <w:iCs w:val="0"/>
            <w:noProof/>
            <w:sz w:val="22"/>
            <w:szCs w:val="22"/>
            <w:lang w:eastAsia="en-GB"/>
          </w:rPr>
          <w:tab/>
        </w:r>
        <w:r w:rsidR="00A320A8" w:rsidRPr="00140442">
          <w:rPr>
            <w:rStyle w:val="Hyperlink"/>
            <w:noProof/>
          </w:rPr>
          <w:t>CSI enhancements: MTRP and FR1 FDD reciprocity</w:t>
        </w:r>
        <w:r w:rsidR="00A320A8">
          <w:rPr>
            <w:noProof/>
            <w:webHidden/>
          </w:rPr>
          <w:tab/>
        </w:r>
        <w:r w:rsidR="00A320A8">
          <w:rPr>
            <w:noProof/>
            <w:webHidden/>
          </w:rPr>
          <w:fldChar w:fldCharType="begin"/>
        </w:r>
        <w:r w:rsidR="00A320A8">
          <w:rPr>
            <w:noProof/>
            <w:webHidden/>
          </w:rPr>
          <w:instrText xml:space="preserve"> PAGEREF _Toc86672619 \h </w:instrText>
        </w:r>
        <w:r w:rsidR="00A320A8">
          <w:rPr>
            <w:noProof/>
            <w:webHidden/>
          </w:rPr>
        </w:r>
        <w:r w:rsidR="00A320A8">
          <w:rPr>
            <w:noProof/>
            <w:webHidden/>
          </w:rPr>
          <w:fldChar w:fldCharType="separate"/>
        </w:r>
        <w:r w:rsidR="00A320A8">
          <w:rPr>
            <w:noProof/>
            <w:webHidden/>
          </w:rPr>
          <w:t>29</w:t>
        </w:r>
        <w:r w:rsidR="00A320A8">
          <w:rPr>
            <w:noProof/>
            <w:webHidden/>
          </w:rPr>
          <w:fldChar w:fldCharType="end"/>
        </w:r>
      </w:hyperlink>
    </w:p>
    <w:p w14:paraId="1B1A79F9" w14:textId="7BEB13A7"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20" w:history="1">
        <w:r w:rsidR="00A320A8" w:rsidRPr="00140442">
          <w:rPr>
            <w:rStyle w:val="Hyperlink"/>
            <w:noProof/>
          </w:rPr>
          <w:t>8.1.5</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_Toc86672620 \h </w:instrText>
        </w:r>
        <w:r w:rsidR="00A320A8">
          <w:rPr>
            <w:noProof/>
            <w:webHidden/>
          </w:rPr>
        </w:r>
        <w:r w:rsidR="00A320A8">
          <w:rPr>
            <w:noProof/>
            <w:webHidden/>
          </w:rPr>
          <w:fldChar w:fldCharType="separate"/>
        </w:r>
        <w:r w:rsidR="00A320A8">
          <w:rPr>
            <w:noProof/>
            <w:webHidden/>
          </w:rPr>
          <w:t>32</w:t>
        </w:r>
        <w:r w:rsidR="00A320A8">
          <w:rPr>
            <w:noProof/>
            <w:webHidden/>
          </w:rPr>
          <w:fldChar w:fldCharType="end"/>
        </w:r>
      </w:hyperlink>
    </w:p>
    <w:p w14:paraId="61C603DF" w14:textId="419E2651"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21" w:history="1">
        <w:r w:rsidR="00A320A8" w:rsidRPr="00140442">
          <w:rPr>
            <w:rStyle w:val="Hyperlink"/>
            <w:noProof/>
          </w:rPr>
          <w:t>8.2</w:t>
        </w:r>
        <w:r w:rsidR="00A320A8">
          <w:rPr>
            <w:rFonts w:eastAsiaTheme="minorEastAsia" w:cstheme="minorBidi"/>
            <w:smallCaps w:val="0"/>
            <w:noProof/>
            <w:sz w:val="22"/>
            <w:szCs w:val="22"/>
            <w:lang w:eastAsia="en-GB"/>
          </w:rPr>
          <w:tab/>
        </w:r>
        <w:r w:rsidR="00A320A8" w:rsidRPr="00140442">
          <w:rPr>
            <w:rStyle w:val="Hyperlink"/>
            <w:noProof/>
          </w:rPr>
          <w:t>Supporting NR from 52.6GHz to 71 GHz</w:t>
        </w:r>
        <w:r w:rsidR="00A320A8">
          <w:rPr>
            <w:noProof/>
            <w:webHidden/>
          </w:rPr>
          <w:tab/>
        </w:r>
        <w:r w:rsidR="00A320A8">
          <w:rPr>
            <w:noProof/>
            <w:webHidden/>
          </w:rPr>
          <w:fldChar w:fldCharType="begin"/>
        </w:r>
        <w:r w:rsidR="00A320A8">
          <w:rPr>
            <w:noProof/>
            <w:webHidden/>
          </w:rPr>
          <w:instrText xml:space="preserve"> PAGEREF _Toc86672621 \h </w:instrText>
        </w:r>
        <w:r w:rsidR="00A320A8">
          <w:rPr>
            <w:noProof/>
            <w:webHidden/>
          </w:rPr>
        </w:r>
        <w:r w:rsidR="00A320A8">
          <w:rPr>
            <w:noProof/>
            <w:webHidden/>
          </w:rPr>
          <w:fldChar w:fldCharType="separate"/>
        </w:r>
        <w:r w:rsidR="00A320A8">
          <w:rPr>
            <w:noProof/>
            <w:webHidden/>
          </w:rPr>
          <w:t>32</w:t>
        </w:r>
        <w:r w:rsidR="00A320A8">
          <w:rPr>
            <w:noProof/>
            <w:webHidden/>
          </w:rPr>
          <w:fldChar w:fldCharType="end"/>
        </w:r>
      </w:hyperlink>
    </w:p>
    <w:p w14:paraId="048F679E" w14:textId="60FBF39B"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22" w:history="1">
        <w:r w:rsidR="00A320A8" w:rsidRPr="00140442">
          <w:rPr>
            <w:rStyle w:val="Hyperlink"/>
            <w:noProof/>
          </w:rPr>
          <w:t>8.2.1</w:t>
        </w:r>
        <w:r w:rsidR="00A320A8">
          <w:rPr>
            <w:rFonts w:eastAsiaTheme="minorEastAsia" w:cstheme="minorBidi"/>
            <w:i w:val="0"/>
            <w:iCs w:val="0"/>
            <w:noProof/>
            <w:sz w:val="22"/>
            <w:szCs w:val="22"/>
            <w:lang w:eastAsia="en-GB"/>
          </w:rPr>
          <w:tab/>
        </w:r>
        <w:r w:rsidR="00A320A8" w:rsidRPr="00140442">
          <w:rPr>
            <w:rStyle w:val="Hyperlink"/>
            <w:noProof/>
          </w:rPr>
          <w:t>Initial access aspects</w:t>
        </w:r>
        <w:r w:rsidR="00A320A8">
          <w:rPr>
            <w:noProof/>
            <w:webHidden/>
          </w:rPr>
          <w:tab/>
        </w:r>
        <w:r w:rsidR="00A320A8">
          <w:rPr>
            <w:noProof/>
            <w:webHidden/>
          </w:rPr>
          <w:fldChar w:fldCharType="begin"/>
        </w:r>
        <w:r w:rsidR="00A320A8">
          <w:rPr>
            <w:noProof/>
            <w:webHidden/>
          </w:rPr>
          <w:instrText xml:space="preserve"> PAGEREF _Toc86672622 \h </w:instrText>
        </w:r>
        <w:r w:rsidR="00A320A8">
          <w:rPr>
            <w:noProof/>
            <w:webHidden/>
          </w:rPr>
        </w:r>
        <w:r w:rsidR="00A320A8">
          <w:rPr>
            <w:noProof/>
            <w:webHidden/>
          </w:rPr>
          <w:fldChar w:fldCharType="separate"/>
        </w:r>
        <w:r w:rsidR="00A320A8">
          <w:rPr>
            <w:noProof/>
            <w:webHidden/>
          </w:rPr>
          <w:t>33</w:t>
        </w:r>
        <w:r w:rsidR="00A320A8">
          <w:rPr>
            <w:noProof/>
            <w:webHidden/>
          </w:rPr>
          <w:fldChar w:fldCharType="end"/>
        </w:r>
      </w:hyperlink>
    </w:p>
    <w:p w14:paraId="0C86D791" w14:textId="21BF8517"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23" w:history="1">
        <w:r w:rsidR="00A320A8" w:rsidRPr="00140442">
          <w:rPr>
            <w:rStyle w:val="Hyperlink"/>
            <w:noProof/>
          </w:rPr>
          <w:t>8.2.2</w:t>
        </w:r>
        <w:r w:rsidR="00A320A8">
          <w:rPr>
            <w:rFonts w:eastAsiaTheme="minorEastAsia" w:cstheme="minorBidi"/>
            <w:i w:val="0"/>
            <w:iCs w:val="0"/>
            <w:noProof/>
            <w:sz w:val="22"/>
            <w:szCs w:val="22"/>
            <w:lang w:eastAsia="en-GB"/>
          </w:rPr>
          <w:tab/>
        </w:r>
        <w:r w:rsidR="00A320A8" w:rsidRPr="00140442">
          <w:rPr>
            <w:rStyle w:val="Hyperlink"/>
            <w:noProof/>
          </w:rPr>
          <w:t>PDCCH monitoring enhancements</w:t>
        </w:r>
        <w:r w:rsidR="00A320A8">
          <w:rPr>
            <w:noProof/>
            <w:webHidden/>
          </w:rPr>
          <w:tab/>
        </w:r>
        <w:r w:rsidR="00A320A8">
          <w:rPr>
            <w:noProof/>
            <w:webHidden/>
          </w:rPr>
          <w:fldChar w:fldCharType="begin"/>
        </w:r>
        <w:r w:rsidR="00A320A8">
          <w:rPr>
            <w:noProof/>
            <w:webHidden/>
          </w:rPr>
          <w:instrText xml:space="preserve"> PAGEREF _Toc86672623 \h </w:instrText>
        </w:r>
        <w:r w:rsidR="00A320A8">
          <w:rPr>
            <w:noProof/>
            <w:webHidden/>
          </w:rPr>
        </w:r>
        <w:r w:rsidR="00A320A8">
          <w:rPr>
            <w:noProof/>
            <w:webHidden/>
          </w:rPr>
          <w:fldChar w:fldCharType="separate"/>
        </w:r>
        <w:r w:rsidR="00A320A8">
          <w:rPr>
            <w:noProof/>
            <w:webHidden/>
          </w:rPr>
          <w:t>35</w:t>
        </w:r>
        <w:r w:rsidR="00A320A8">
          <w:rPr>
            <w:noProof/>
            <w:webHidden/>
          </w:rPr>
          <w:fldChar w:fldCharType="end"/>
        </w:r>
      </w:hyperlink>
    </w:p>
    <w:p w14:paraId="2C088DE0" w14:textId="69D22A82"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24" w:history="1">
        <w:r w:rsidR="00A320A8" w:rsidRPr="00140442">
          <w:rPr>
            <w:rStyle w:val="Hyperlink"/>
            <w:noProof/>
          </w:rPr>
          <w:t>8.2.3</w:t>
        </w:r>
        <w:r w:rsidR="00A320A8">
          <w:rPr>
            <w:rFonts w:eastAsiaTheme="minorEastAsia" w:cstheme="minorBidi"/>
            <w:i w:val="0"/>
            <w:iCs w:val="0"/>
            <w:noProof/>
            <w:sz w:val="22"/>
            <w:szCs w:val="22"/>
            <w:lang w:eastAsia="en-GB"/>
          </w:rPr>
          <w:tab/>
        </w:r>
        <w:r w:rsidR="00A320A8" w:rsidRPr="00140442">
          <w:rPr>
            <w:rStyle w:val="Hyperlink"/>
            <w:noProof/>
          </w:rPr>
          <w:t>Enhancements for PUCCH formats 0/1/4</w:t>
        </w:r>
        <w:r w:rsidR="00A320A8">
          <w:rPr>
            <w:noProof/>
            <w:webHidden/>
          </w:rPr>
          <w:tab/>
        </w:r>
        <w:r w:rsidR="00A320A8">
          <w:rPr>
            <w:noProof/>
            <w:webHidden/>
          </w:rPr>
          <w:fldChar w:fldCharType="begin"/>
        </w:r>
        <w:r w:rsidR="00A320A8">
          <w:rPr>
            <w:noProof/>
            <w:webHidden/>
          </w:rPr>
          <w:instrText xml:space="preserve"> PAGEREF _Toc86672624 \h </w:instrText>
        </w:r>
        <w:r w:rsidR="00A320A8">
          <w:rPr>
            <w:noProof/>
            <w:webHidden/>
          </w:rPr>
        </w:r>
        <w:r w:rsidR="00A320A8">
          <w:rPr>
            <w:noProof/>
            <w:webHidden/>
          </w:rPr>
          <w:fldChar w:fldCharType="separate"/>
        </w:r>
        <w:r w:rsidR="00A320A8">
          <w:rPr>
            <w:noProof/>
            <w:webHidden/>
          </w:rPr>
          <w:t>37</w:t>
        </w:r>
        <w:r w:rsidR="00A320A8">
          <w:rPr>
            <w:noProof/>
            <w:webHidden/>
          </w:rPr>
          <w:fldChar w:fldCharType="end"/>
        </w:r>
      </w:hyperlink>
    </w:p>
    <w:p w14:paraId="5F3786B1" w14:textId="5F612F07"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25" w:history="1">
        <w:r w:rsidR="00A320A8" w:rsidRPr="00140442">
          <w:rPr>
            <w:rStyle w:val="Hyperlink"/>
            <w:rFonts w:ascii="Calibri" w:hAnsi="Calibri"/>
            <w:noProof/>
            <w:lang w:val="en-US"/>
          </w:rPr>
          <w:t>8.2.4</w:t>
        </w:r>
        <w:r w:rsidR="00A320A8">
          <w:rPr>
            <w:rFonts w:eastAsiaTheme="minorEastAsia" w:cstheme="minorBidi"/>
            <w:i w:val="0"/>
            <w:iCs w:val="0"/>
            <w:noProof/>
            <w:sz w:val="22"/>
            <w:szCs w:val="22"/>
            <w:lang w:eastAsia="en-GB"/>
          </w:rPr>
          <w:tab/>
        </w:r>
        <w:r w:rsidR="00A320A8" w:rsidRPr="00140442">
          <w:rPr>
            <w:rStyle w:val="Hyperlink"/>
            <w:noProof/>
          </w:rPr>
          <w:t>Beam management for new SCSs</w:t>
        </w:r>
        <w:r w:rsidR="00A320A8">
          <w:rPr>
            <w:noProof/>
            <w:webHidden/>
          </w:rPr>
          <w:tab/>
        </w:r>
        <w:r w:rsidR="00A320A8">
          <w:rPr>
            <w:noProof/>
            <w:webHidden/>
          </w:rPr>
          <w:fldChar w:fldCharType="begin"/>
        </w:r>
        <w:r w:rsidR="00A320A8">
          <w:rPr>
            <w:noProof/>
            <w:webHidden/>
          </w:rPr>
          <w:instrText xml:space="preserve"> PAGEREF _Toc86672625 \h </w:instrText>
        </w:r>
        <w:r w:rsidR="00A320A8">
          <w:rPr>
            <w:noProof/>
            <w:webHidden/>
          </w:rPr>
        </w:r>
        <w:r w:rsidR="00A320A8">
          <w:rPr>
            <w:noProof/>
            <w:webHidden/>
          </w:rPr>
          <w:fldChar w:fldCharType="separate"/>
        </w:r>
        <w:r w:rsidR="00A320A8">
          <w:rPr>
            <w:noProof/>
            <w:webHidden/>
          </w:rPr>
          <w:t>39</w:t>
        </w:r>
        <w:r w:rsidR="00A320A8">
          <w:rPr>
            <w:noProof/>
            <w:webHidden/>
          </w:rPr>
          <w:fldChar w:fldCharType="end"/>
        </w:r>
      </w:hyperlink>
    </w:p>
    <w:p w14:paraId="7037169B" w14:textId="1600D98E"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26" w:history="1">
        <w:r w:rsidR="00A320A8" w:rsidRPr="00140442">
          <w:rPr>
            <w:rStyle w:val="Hyperlink"/>
            <w:noProof/>
          </w:rPr>
          <w:t>8.2.5</w:t>
        </w:r>
        <w:r w:rsidR="00A320A8">
          <w:rPr>
            <w:rFonts w:eastAsiaTheme="minorEastAsia" w:cstheme="minorBidi"/>
            <w:i w:val="0"/>
            <w:iCs w:val="0"/>
            <w:noProof/>
            <w:sz w:val="22"/>
            <w:szCs w:val="22"/>
            <w:lang w:eastAsia="en-GB"/>
          </w:rPr>
          <w:tab/>
        </w:r>
        <w:r w:rsidR="00A320A8" w:rsidRPr="00140442">
          <w:rPr>
            <w:rStyle w:val="Hyperlink"/>
            <w:noProof/>
          </w:rPr>
          <w:t>PDSCH/PUSCH enhancements</w:t>
        </w:r>
        <w:r w:rsidR="00A320A8">
          <w:rPr>
            <w:noProof/>
            <w:webHidden/>
          </w:rPr>
          <w:tab/>
        </w:r>
        <w:r w:rsidR="00A320A8">
          <w:rPr>
            <w:noProof/>
            <w:webHidden/>
          </w:rPr>
          <w:fldChar w:fldCharType="begin"/>
        </w:r>
        <w:r w:rsidR="00A320A8">
          <w:rPr>
            <w:noProof/>
            <w:webHidden/>
          </w:rPr>
          <w:instrText xml:space="preserve"> PAGEREF _Toc86672626 \h </w:instrText>
        </w:r>
        <w:r w:rsidR="00A320A8">
          <w:rPr>
            <w:noProof/>
            <w:webHidden/>
          </w:rPr>
        </w:r>
        <w:r w:rsidR="00A320A8">
          <w:rPr>
            <w:noProof/>
            <w:webHidden/>
          </w:rPr>
          <w:fldChar w:fldCharType="separate"/>
        </w:r>
        <w:r w:rsidR="00A320A8">
          <w:rPr>
            <w:noProof/>
            <w:webHidden/>
          </w:rPr>
          <w:t>40</w:t>
        </w:r>
        <w:r w:rsidR="00A320A8">
          <w:rPr>
            <w:noProof/>
            <w:webHidden/>
          </w:rPr>
          <w:fldChar w:fldCharType="end"/>
        </w:r>
      </w:hyperlink>
    </w:p>
    <w:p w14:paraId="0C6B1E24" w14:textId="476819A4"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27" w:history="1">
        <w:r w:rsidR="00A320A8" w:rsidRPr="00140442">
          <w:rPr>
            <w:rStyle w:val="Hyperlink"/>
            <w:noProof/>
          </w:rPr>
          <w:t>8.2.6</w:t>
        </w:r>
        <w:r w:rsidR="00A320A8">
          <w:rPr>
            <w:rFonts w:eastAsiaTheme="minorEastAsia" w:cstheme="minorBidi"/>
            <w:i w:val="0"/>
            <w:iCs w:val="0"/>
            <w:noProof/>
            <w:sz w:val="22"/>
            <w:szCs w:val="22"/>
            <w:lang w:eastAsia="en-GB"/>
          </w:rPr>
          <w:tab/>
        </w:r>
        <w:r w:rsidR="00A320A8" w:rsidRPr="00140442">
          <w:rPr>
            <w:rStyle w:val="Hyperlink"/>
            <w:noProof/>
          </w:rPr>
          <w:t>Channel access mechanism</w:t>
        </w:r>
        <w:r w:rsidR="00A320A8">
          <w:rPr>
            <w:noProof/>
            <w:webHidden/>
          </w:rPr>
          <w:tab/>
        </w:r>
        <w:r w:rsidR="00A320A8">
          <w:rPr>
            <w:noProof/>
            <w:webHidden/>
          </w:rPr>
          <w:fldChar w:fldCharType="begin"/>
        </w:r>
        <w:r w:rsidR="00A320A8">
          <w:rPr>
            <w:noProof/>
            <w:webHidden/>
          </w:rPr>
          <w:instrText xml:space="preserve"> PAGEREF _Toc86672627 \h </w:instrText>
        </w:r>
        <w:r w:rsidR="00A320A8">
          <w:rPr>
            <w:noProof/>
            <w:webHidden/>
          </w:rPr>
        </w:r>
        <w:r w:rsidR="00A320A8">
          <w:rPr>
            <w:noProof/>
            <w:webHidden/>
          </w:rPr>
          <w:fldChar w:fldCharType="separate"/>
        </w:r>
        <w:r w:rsidR="00A320A8">
          <w:rPr>
            <w:noProof/>
            <w:webHidden/>
          </w:rPr>
          <w:t>44</w:t>
        </w:r>
        <w:r w:rsidR="00A320A8">
          <w:rPr>
            <w:noProof/>
            <w:webHidden/>
          </w:rPr>
          <w:fldChar w:fldCharType="end"/>
        </w:r>
      </w:hyperlink>
    </w:p>
    <w:p w14:paraId="046FF8DD" w14:textId="462E43EB"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28" w:history="1">
        <w:r w:rsidR="00A320A8" w:rsidRPr="00140442">
          <w:rPr>
            <w:rStyle w:val="Hyperlink"/>
            <w:noProof/>
          </w:rPr>
          <w:t>8.2.7</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_Toc86672628 \h </w:instrText>
        </w:r>
        <w:r w:rsidR="00A320A8">
          <w:rPr>
            <w:noProof/>
            <w:webHidden/>
          </w:rPr>
        </w:r>
        <w:r w:rsidR="00A320A8">
          <w:rPr>
            <w:noProof/>
            <w:webHidden/>
          </w:rPr>
          <w:fldChar w:fldCharType="separate"/>
        </w:r>
        <w:r w:rsidR="00A320A8">
          <w:rPr>
            <w:noProof/>
            <w:webHidden/>
          </w:rPr>
          <w:t>46</w:t>
        </w:r>
        <w:r w:rsidR="00A320A8">
          <w:rPr>
            <w:noProof/>
            <w:webHidden/>
          </w:rPr>
          <w:fldChar w:fldCharType="end"/>
        </w:r>
      </w:hyperlink>
    </w:p>
    <w:p w14:paraId="56AAE916" w14:textId="0D05BC83"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29" w:history="1">
        <w:r w:rsidR="00A320A8" w:rsidRPr="00140442">
          <w:rPr>
            <w:rStyle w:val="Hyperlink"/>
            <w:noProof/>
          </w:rPr>
          <w:t>8.3</w:t>
        </w:r>
        <w:r w:rsidR="00A320A8">
          <w:rPr>
            <w:rFonts w:eastAsiaTheme="minorEastAsia" w:cstheme="minorBidi"/>
            <w:smallCaps w:val="0"/>
            <w:noProof/>
            <w:sz w:val="22"/>
            <w:szCs w:val="22"/>
            <w:lang w:eastAsia="en-GB"/>
          </w:rPr>
          <w:tab/>
        </w:r>
        <w:r w:rsidR="00A320A8" w:rsidRPr="00140442">
          <w:rPr>
            <w:rStyle w:val="Hyperlink"/>
            <w:noProof/>
          </w:rPr>
          <w:t>Enhanced Industrial Internet of Things (IoT) and URLLC</w:t>
        </w:r>
        <w:r w:rsidR="00A320A8">
          <w:rPr>
            <w:noProof/>
            <w:webHidden/>
          </w:rPr>
          <w:tab/>
        </w:r>
        <w:r w:rsidR="00A320A8">
          <w:rPr>
            <w:noProof/>
            <w:webHidden/>
          </w:rPr>
          <w:fldChar w:fldCharType="begin"/>
        </w:r>
        <w:r w:rsidR="00A320A8">
          <w:rPr>
            <w:noProof/>
            <w:webHidden/>
          </w:rPr>
          <w:instrText xml:space="preserve"> PAGEREF _Toc86672629 \h </w:instrText>
        </w:r>
        <w:r w:rsidR="00A320A8">
          <w:rPr>
            <w:noProof/>
            <w:webHidden/>
          </w:rPr>
        </w:r>
        <w:r w:rsidR="00A320A8">
          <w:rPr>
            <w:noProof/>
            <w:webHidden/>
          </w:rPr>
          <w:fldChar w:fldCharType="separate"/>
        </w:r>
        <w:r w:rsidR="00A320A8">
          <w:rPr>
            <w:noProof/>
            <w:webHidden/>
          </w:rPr>
          <w:t>46</w:t>
        </w:r>
        <w:r w:rsidR="00A320A8">
          <w:rPr>
            <w:noProof/>
            <w:webHidden/>
          </w:rPr>
          <w:fldChar w:fldCharType="end"/>
        </w:r>
      </w:hyperlink>
    </w:p>
    <w:p w14:paraId="75BCD0AC" w14:textId="660ED179"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30" w:history="1">
        <w:r w:rsidR="00A320A8" w:rsidRPr="00140442">
          <w:rPr>
            <w:rStyle w:val="Hyperlink"/>
            <w:noProof/>
          </w:rPr>
          <w:t>8.3.1</w:t>
        </w:r>
        <w:r w:rsidR="00A320A8">
          <w:rPr>
            <w:rFonts w:eastAsiaTheme="minorEastAsia" w:cstheme="minorBidi"/>
            <w:i w:val="0"/>
            <w:iCs w:val="0"/>
            <w:noProof/>
            <w:sz w:val="22"/>
            <w:szCs w:val="22"/>
            <w:lang w:eastAsia="en-GB"/>
          </w:rPr>
          <w:tab/>
        </w:r>
        <w:r w:rsidR="00A320A8" w:rsidRPr="00140442">
          <w:rPr>
            <w:rStyle w:val="Hyperlink"/>
            <w:noProof/>
          </w:rPr>
          <w:t>Necessity and Support of Physical Layer feedback enhancements</w:t>
        </w:r>
        <w:r w:rsidR="00A320A8">
          <w:rPr>
            <w:noProof/>
            <w:webHidden/>
          </w:rPr>
          <w:tab/>
        </w:r>
        <w:r w:rsidR="00A320A8">
          <w:rPr>
            <w:noProof/>
            <w:webHidden/>
          </w:rPr>
          <w:fldChar w:fldCharType="begin"/>
        </w:r>
        <w:r w:rsidR="00A320A8">
          <w:rPr>
            <w:noProof/>
            <w:webHidden/>
          </w:rPr>
          <w:instrText xml:space="preserve"> PAGEREF _Toc86672630 \h </w:instrText>
        </w:r>
        <w:r w:rsidR="00A320A8">
          <w:rPr>
            <w:noProof/>
            <w:webHidden/>
          </w:rPr>
        </w:r>
        <w:r w:rsidR="00A320A8">
          <w:rPr>
            <w:noProof/>
            <w:webHidden/>
          </w:rPr>
          <w:fldChar w:fldCharType="separate"/>
        </w:r>
        <w:r w:rsidR="00A320A8">
          <w:rPr>
            <w:noProof/>
            <w:webHidden/>
          </w:rPr>
          <w:t>46</w:t>
        </w:r>
        <w:r w:rsidR="00A320A8">
          <w:rPr>
            <w:noProof/>
            <w:webHidden/>
          </w:rPr>
          <w:fldChar w:fldCharType="end"/>
        </w:r>
      </w:hyperlink>
    </w:p>
    <w:p w14:paraId="679E54F6" w14:textId="4F491443"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31" w:history="1">
        <w:r w:rsidR="00A320A8" w:rsidRPr="00140442">
          <w:rPr>
            <w:rStyle w:val="Hyperlink"/>
            <w:noProof/>
          </w:rPr>
          <w:t>8.3.1.1</w:t>
        </w:r>
        <w:r w:rsidR="00A320A8">
          <w:rPr>
            <w:rFonts w:eastAsiaTheme="minorEastAsia" w:cstheme="minorBidi"/>
            <w:noProof/>
            <w:sz w:val="22"/>
            <w:szCs w:val="22"/>
            <w:lang w:eastAsia="en-GB"/>
          </w:rPr>
          <w:tab/>
        </w:r>
        <w:r w:rsidR="00A320A8" w:rsidRPr="00140442">
          <w:rPr>
            <w:rStyle w:val="Hyperlink"/>
            <w:noProof/>
          </w:rPr>
          <w:t>UE feedback enhancements for HARQ-ACK</w:t>
        </w:r>
        <w:r w:rsidR="00A320A8">
          <w:rPr>
            <w:noProof/>
            <w:webHidden/>
          </w:rPr>
          <w:tab/>
        </w:r>
        <w:r w:rsidR="00A320A8">
          <w:rPr>
            <w:noProof/>
            <w:webHidden/>
          </w:rPr>
          <w:fldChar w:fldCharType="begin"/>
        </w:r>
        <w:r w:rsidR="00A320A8">
          <w:rPr>
            <w:noProof/>
            <w:webHidden/>
          </w:rPr>
          <w:instrText xml:space="preserve"> PAGEREF _Toc86672631 \h </w:instrText>
        </w:r>
        <w:r w:rsidR="00A320A8">
          <w:rPr>
            <w:noProof/>
            <w:webHidden/>
          </w:rPr>
        </w:r>
        <w:r w:rsidR="00A320A8">
          <w:rPr>
            <w:noProof/>
            <w:webHidden/>
          </w:rPr>
          <w:fldChar w:fldCharType="separate"/>
        </w:r>
        <w:r w:rsidR="00A320A8">
          <w:rPr>
            <w:noProof/>
            <w:webHidden/>
          </w:rPr>
          <w:t>46</w:t>
        </w:r>
        <w:r w:rsidR="00A320A8">
          <w:rPr>
            <w:noProof/>
            <w:webHidden/>
          </w:rPr>
          <w:fldChar w:fldCharType="end"/>
        </w:r>
      </w:hyperlink>
    </w:p>
    <w:p w14:paraId="402E5296" w14:textId="03C05208"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32" w:history="1">
        <w:r w:rsidR="00A320A8" w:rsidRPr="00140442">
          <w:rPr>
            <w:rStyle w:val="Hyperlink"/>
            <w:noProof/>
          </w:rPr>
          <w:t>8.3.1.2</w:t>
        </w:r>
        <w:r w:rsidR="00A320A8">
          <w:rPr>
            <w:rFonts w:eastAsiaTheme="minorEastAsia" w:cstheme="minorBidi"/>
            <w:noProof/>
            <w:sz w:val="22"/>
            <w:szCs w:val="22"/>
            <w:lang w:eastAsia="en-GB"/>
          </w:rPr>
          <w:tab/>
        </w:r>
        <w:r w:rsidR="00A320A8" w:rsidRPr="00140442">
          <w:rPr>
            <w:rStyle w:val="Hyperlink"/>
            <w:noProof/>
          </w:rPr>
          <w:t>CSI feedback enhancements</w:t>
        </w:r>
        <w:r w:rsidR="00A320A8">
          <w:rPr>
            <w:noProof/>
            <w:webHidden/>
          </w:rPr>
          <w:tab/>
        </w:r>
        <w:r w:rsidR="00A320A8">
          <w:rPr>
            <w:noProof/>
            <w:webHidden/>
          </w:rPr>
          <w:fldChar w:fldCharType="begin"/>
        </w:r>
        <w:r w:rsidR="00A320A8">
          <w:rPr>
            <w:noProof/>
            <w:webHidden/>
          </w:rPr>
          <w:instrText xml:space="preserve"> PAGEREF _Toc86672632 \h </w:instrText>
        </w:r>
        <w:r w:rsidR="00A320A8">
          <w:rPr>
            <w:noProof/>
            <w:webHidden/>
          </w:rPr>
        </w:r>
        <w:r w:rsidR="00A320A8">
          <w:rPr>
            <w:noProof/>
            <w:webHidden/>
          </w:rPr>
          <w:fldChar w:fldCharType="separate"/>
        </w:r>
        <w:r w:rsidR="00A320A8">
          <w:rPr>
            <w:noProof/>
            <w:webHidden/>
          </w:rPr>
          <w:t>50</w:t>
        </w:r>
        <w:r w:rsidR="00A320A8">
          <w:rPr>
            <w:noProof/>
            <w:webHidden/>
          </w:rPr>
          <w:fldChar w:fldCharType="end"/>
        </w:r>
      </w:hyperlink>
    </w:p>
    <w:p w14:paraId="4C230993" w14:textId="63504A8B"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33" w:history="1">
        <w:r w:rsidR="00A320A8" w:rsidRPr="00140442">
          <w:rPr>
            <w:rStyle w:val="Hyperlink"/>
            <w:noProof/>
          </w:rPr>
          <w:t>8.3.2</w:t>
        </w:r>
        <w:r w:rsidR="00A320A8">
          <w:rPr>
            <w:rFonts w:eastAsiaTheme="minorEastAsia" w:cstheme="minorBidi"/>
            <w:i w:val="0"/>
            <w:iCs w:val="0"/>
            <w:noProof/>
            <w:sz w:val="22"/>
            <w:szCs w:val="22"/>
            <w:lang w:eastAsia="en-GB"/>
          </w:rPr>
          <w:tab/>
        </w:r>
        <w:r w:rsidR="00A320A8" w:rsidRPr="00140442">
          <w:rPr>
            <w:rStyle w:val="Hyperlink"/>
            <w:noProof/>
          </w:rPr>
          <w:t>Enhancements for unlicensed band URLLC/IIoT</w:t>
        </w:r>
        <w:r w:rsidR="00A320A8">
          <w:rPr>
            <w:noProof/>
            <w:webHidden/>
          </w:rPr>
          <w:tab/>
        </w:r>
        <w:r w:rsidR="00A320A8">
          <w:rPr>
            <w:noProof/>
            <w:webHidden/>
          </w:rPr>
          <w:fldChar w:fldCharType="begin"/>
        </w:r>
        <w:r w:rsidR="00A320A8">
          <w:rPr>
            <w:noProof/>
            <w:webHidden/>
          </w:rPr>
          <w:instrText xml:space="preserve"> PAGEREF _Toc86672633 \h </w:instrText>
        </w:r>
        <w:r w:rsidR="00A320A8">
          <w:rPr>
            <w:noProof/>
            <w:webHidden/>
          </w:rPr>
        </w:r>
        <w:r w:rsidR="00A320A8">
          <w:rPr>
            <w:noProof/>
            <w:webHidden/>
          </w:rPr>
          <w:fldChar w:fldCharType="separate"/>
        </w:r>
        <w:r w:rsidR="00A320A8">
          <w:rPr>
            <w:noProof/>
            <w:webHidden/>
          </w:rPr>
          <w:t>51</w:t>
        </w:r>
        <w:r w:rsidR="00A320A8">
          <w:rPr>
            <w:noProof/>
            <w:webHidden/>
          </w:rPr>
          <w:fldChar w:fldCharType="end"/>
        </w:r>
      </w:hyperlink>
    </w:p>
    <w:p w14:paraId="7733385F" w14:textId="34011DAE"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34" w:history="1">
        <w:r w:rsidR="00A320A8" w:rsidRPr="00140442">
          <w:rPr>
            <w:rStyle w:val="Hyperlink"/>
            <w:noProof/>
          </w:rPr>
          <w:t>8.3.3</w:t>
        </w:r>
        <w:r w:rsidR="00A320A8">
          <w:rPr>
            <w:rFonts w:eastAsiaTheme="minorEastAsia" w:cstheme="minorBidi"/>
            <w:i w:val="0"/>
            <w:iCs w:val="0"/>
            <w:noProof/>
            <w:sz w:val="22"/>
            <w:szCs w:val="22"/>
            <w:lang w:eastAsia="en-GB"/>
          </w:rPr>
          <w:tab/>
        </w:r>
        <w:r w:rsidR="00A320A8" w:rsidRPr="00140442">
          <w:rPr>
            <w:rStyle w:val="Hyperlink"/>
            <w:noProof/>
          </w:rPr>
          <w:t>Intra-UE Multiplexing/Prioritization</w:t>
        </w:r>
        <w:r w:rsidR="00A320A8">
          <w:rPr>
            <w:noProof/>
            <w:webHidden/>
          </w:rPr>
          <w:tab/>
        </w:r>
        <w:r w:rsidR="00A320A8">
          <w:rPr>
            <w:noProof/>
            <w:webHidden/>
          </w:rPr>
          <w:fldChar w:fldCharType="begin"/>
        </w:r>
        <w:r w:rsidR="00A320A8">
          <w:rPr>
            <w:noProof/>
            <w:webHidden/>
          </w:rPr>
          <w:instrText xml:space="preserve"> PAGEREF _Toc86672634 \h </w:instrText>
        </w:r>
        <w:r w:rsidR="00A320A8">
          <w:rPr>
            <w:noProof/>
            <w:webHidden/>
          </w:rPr>
        </w:r>
        <w:r w:rsidR="00A320A8">
          <w:rPr>
            <w:noProof/>
            <w:webHidden/>
          </w:rPr>
          <w:fldChar w:fldCharType="separate"/>
        </w:r>
        <w:r w:rsidR="00A320A8">
          <w:rPr>
            <w:noProof/>
            <w:webHidden/>
          </w:rPr>
          <w:t>53</w:t>
        </w:r>
        <w:r w:rsidR="00A320A8">
          <w:rPr>
            <w:noProof/>
            <w:webHidden/>
          </w:rPr>
          <w:fldChar w:fldCharType="end"/>
        </w:r>
      </w:hyperlink>
    </w:p>
    <w:p w14:paraId="03068AE7" w14:textId="69AAFE02"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35" w:history="1">
        <w:r w:rsidR="00A320A8" w:rsidRPr="00140442">
          <w:rPr>
            <w:rStyle w:val="Hyperlink"/>
            <w:noProof/>
          </w:rPr>
          <w:t>8.3.4</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_Toc86672635 \h </w:instrText>
        </w:r>
        <w:r w:rsidR="00A320A8">
          <w:rPr>
            <w:noProof/>
            <w:webHidden/>
          </w:rPr>
        </w:r>
        <w:r w:rsidR="00A320A8">
          <w:rPr>
            <w:noProof/>
            <w:webHidden/>
          </w:rPr>
          <w:fldChar w:fldCharType="separate"/>
        </w:r>
        <w:r w:rsidR="00A320A8">
          <w:rPr>
            <w:noProof/>
            <w:webHidden/>
          </w:rPr>
          <w:t>55</w:t>
        </w:r>
        <w:r w:rsidR="00A320A8">
          <w:rPr>
            <w:noProof/>
            <w:webHidden/>
          </w:rPr>
          <w:fldChar w:fldCharType="end"/>
        </w:r>
      </w:hyperlink>
    </w:p>
    <w:p w14:paraId="2D0B7318" w14:textId="64827DE8"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36" w:history="1">
        <w:r w:rsidR="00A320A8" w:rsidRPr="00140442">
          <w:rPr>
            <w:rStyle w:val="Hyperlink"/>
            <w:noProof/>
          </w:rPr>
          <w:t>8.4</w:t>
        </w:r>
        <w:r w:rsidR="00A320A8">
          <w:rPr>
            <w:rFonts w:eastAsiaTheme="minorEastAsia" w:cstheme="minorBidi"/>
            <w:smallCaps w:val="0"/>
            <w:noProof/>
            <w:sz w:val="22"/>
            <w:szCs w:val="22"/>
            <w:lang w:eastAsia="en-GB"/>
          </w:rPr>
          <w:tab/>
        </w:r>
        <w:r w:rsidR="00A320A8" w:rsidRPr="00140442">
          <w:rPr>
            <w:rStyle w:val="Hyperlink"/>
            <w:noProof/>
          </w:rPr>
          <w:t>Solutions for NR to support non-terrestrial networks (NTN)</w:t>
        </w:r>
        <w:r w:rsidR="00A320A8">
          <w:rPr>
            <w:noProof/>
            <w:webHidden/>
          </w:rPr>
          <w:tab/>
        </w:r>
        <w:r w:rsidR="00A320A8">
          <w:rPr>
            <w:noProof/>
            <w:webHidden/>
          </w:rPr>
          <w:fldChar w:fldCharType="begin"/>
        </w:r>
        <w:r w:rsidR="00A320A8">
          <w:rPr>
            <w:noProof/>
            <w:webHidden/>
          </w:rPr>
          <w:instrText xml:space="preserve"> PAGEREF _Toc86672636 \h </w:instrText>
        </w:r>
        <w:r w:rsidR="00A320A8">
          <w:rPr>
            <w:noProof/>
            <w:webHidden/>
          </w:rPr>
        </w:r>
        <w:r w:rsidR="00A320A8">
          <w:rPr>
            <w:noProof/>
            <w:webHidden/>
          </w:rPr>
          <w:fldChar w:fldCharType="separate"/>
        </w:r>
        <w:r w:rsidR="00A320A8">
          <w:rPr>
            <w:noProof/>
            <w:webHidden/>
          </w:rPr>
          <w:t>56</w:t>
        </w:r>
        <w:r w:rsidR="00A320A8">
          <w:rPr>
            <w:noProof/>
            <w:webHidden/>
          </w:rPr>
          <w:fldChar w:fldCharType="end"/>
        </w:r>
      </w:hyperlink>
    </w:p>
    <w:p w14:paraId="2B4B3BE2" w14:textId="62DC8970"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37" w:history="1">
        <w:r w:rsidR="00A320A8" w:rsidRPr="00140442">
          <w:rPr>
            <w:rStyle w:val="Hyperlink"/>
            <w:noProof/>
          </w:rPr>
          <w:t>8.4.1</w:t>
        </w:r>
        <w:r w:rsidR="00A320A8">
          <w:rPr>
            <w:rFonts w:eastAsiaTheme="minorEastAsia" w:cstheme="minorBidi"/>
            <w:i w:val="0"/>
            <w:iCs w:val="0"/>
            <w:noProof/>
            <w:sz w:val="22"/>
            <w:szCs w:val="22"/>
            <w:lang w:eastAsia="en-GB"/>
          </w:rPr>
          <w:tab/>
        </w:r>
        <w:r w:rsidR="00A320A8" w:rsidRPr="00140442">
          <w:rPr>
            <w:rStyle w:val="Hyperlink"/>
            <w:noProof/>
          </w:rPr>
          <w:t>Timing relationship enhancements</w:t>
        </w:r>
        <w:r w:rsidR="00A320A8">
          <w:rPr>
            <w:noProof/>
            <w:webHidden/>
          </w:rPr>
          <w:tab/>
        </w:r>
        <w:r w:rsidR="00A320A8">
          <w:rPr>
            <w:noProof/>
            <w:webHidden/>
          </w:rPr>
          <w:fldChar w:fldCharType="begin"/>
        </w:r>
        <w:r w:rsidR="00A320A8">
          <w:rPr>
            <w:noProof/>
            <w:webHidden/>
          </w:rPr>
          <w:instrText xml:space="preserve"> PAGEREF _Toc86672637 \h </w:instrText>
        </w:r>
        <w:r w:rsidR="00A320A8">
          <w:rPr>
            <w:noProof/>
            <w:webHidden/>
          </w:rPr>
        </w:r>
        <w:r w:rsidR="00A320A8">
          <w:rPr>
            <w:noProof/>
            <w:webHidden/>
          </w:rPr>
          <w:fldChar w:fldCharType="separate"/>
        </w:r>
        <w:r w:rsidR="00A320A8">
          <w:rPr>
            <w:noProof/>
            <w:webHidden/>
          </w:rPr>
          <w:t>57</w:t>
        </w:r>
        <w:r w:rsidR="00A320A8">
          <w:rPr>
            <w:noProof/>
            <w:webHidden/>
          </w:rPr>
          <w:fldChar w:fldCharType="end"/>
        </w:r>
      </w:hyperlink>
    </w:p>
    <w:p w14:paraId="0045279F" w14:textId="13346A75"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38" w:history="1">
        <w:r w:rsidR="00A320A8" w:rsidRPr="00140442">
          <w:rPr>
            <w:rStyle w:val="Hyperlink"/>
            <w:noProof/>
          </w:rPr>
          <w:t>8.4.2</w:t>
        </w:r>
        <w:r w:rsidR="00A320A8">
          <w:rPr>
            <w:rFonts w:eastAsiaTheme="minorEastAsia" w:cstheme="minorBidi"/>
            <w:i w:val="0"/>
            <w:iCs w:val="0"/>
            <w:noProof/>
            <w:sz w:val="22"/>
            <w:szCs w:val="22"/>
            <w:lang w:eastAsia="en-GB"/>
          </w:rPr>
          <w:tab/>
        </w:r>
        <w:r w:rsidR="00A320A8" w:rsidRPr="00140442">
          <w:rPr>
            <w:rStyle w:val="Hyperlink"/>
            <w:noProof/>
          </w:rPr>
          <w:t>Enhancements on UL time and frequency synchronization</w:t>
        </w:r>
        <w:r w:rsidR="00A320A8">
          <w:rPr>
            <w:noProof/>
            <w:webHidden/>
          </w:rPr>
          <w:tab/>
        </w:r>
        <w:r w:rsidR="00A320A8">
          <w:rPr>
            <w:noProof/>
            <w:webHidden/>
          </w:rPr>
          <w:fldChar w:fldCharType="begin"/>
        </w:r>
        <w:r w:rsidR="00A320A8">
          <w:rPr>
            <w:noProof/>
            <w:webHidden/>
          </w:rPr>
          <w:instrText xml:space="preserve"> PAGEREF _Toc86672638 \h </w:instrText>
        </w:r>
        <w:r w:rsidR="00A320A8">
          <w:rPr>
            <w:noProof/>
            <w:webHidden/>
          </w:rPr>
        </w:r>
        <w:r w:rsidR="00A320A8">
          <w:rPr>
            <w:noProof/>
            <w:webHidden/>
          </w:rPr>
          <w:fldChar w:fldCharType="separate"/>
        </w:r>
        <w:r w:rsidR="00A320A8">
          <w:rPr>
            <w:noProof/>
            <w:webHidden/>
          </w:rPr>
          <w:t>59</w:t>
        </w:r>
        <w:r w:rsidR="00A320A8">
          <w:rPr>
            <w:noProof/>
            <w:webHidden/>
          </w:rPr>
          <w:fldChar w:fldCharType="end"/>
        </w:r>
      </w:hyperlink>
    </w:p>
    <w:p w14:paraId="780D9C0E" w14:textId="35F349B1"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39" w:history="1">
        <w:r w:rsidR="00A320A8" w:rsidRPr="00140442">
          <w:rPr>
            <w:rStyle w:val="Hyperlink"/>
            <w:noProof/>
          </w:rPr>
          <w:t>8.4.3</w:t>
        </w:r>
        <w:r w:rsidR="00A320A8">
          <w:rPr>
            <w:rFonts w:eastAsiaTheme="minorEastAsia" w:cstheme="minorBidi"/>
            <w:i w:val="0"/>
            <w:iCs w:val="0"/>
            <w:noProof/>
            <w:sz w:val="22"/>
            <w:szCs w:val="22"/>
            <w:lang w:eastAsia="en-GB"/>
          </w:rPr>
          <w:tab/>
        </w:r>
        <w:r w:rsidR="00A320A8" w:rsidRPr="00140442">
          <w:rPr>
            <w:rStyle w:val="Hyperlink"/>
            <w:noProof/>
          </w:rPr>
          <w:t>Enhancements on HARQ</w:t>
        </w:r>
        <w:r w:rsidR="00A320A8">
          <w:rPr>
            <w:noProof/>
            <w:webHidden/>
          </w:rPr>
          <w:tab/>
        </w:r>
        <w:r w:rsidR="00A320A8">
          <w:rPr>
            <w:noProof/>
            <w:webHidden/>
          </w:rPr>
          <w:fldChar w:fldCharType="begin"/>
        </w:r>
        <w:r w:rsidR="00A320A8">
          <w:rPr>
            <w:noProof/>
            <w:webHidden/>
          </w:rPr>
          <w:instrText xml:space="preserve"> PAGEREF _Toc86672639 \h </w:instrText>
        </w:r>
        <w:r w:rsidR="00A320A8">
          <w:rPr>
            <w:noProof/>
            <w:webHidden/>
          </w:rPr>
        </w:r>
        <w:r w:rsidR="00A320A8">
          <w:rPr>
            <w:noProof/>
            <w:webHidden/>
          </w:rPr>
          <w:fldChar w:fldCharType="separate"/>
        </w:r>
        <w:r w:rsidR="00A320A8">
          <w:rPr>
            <w:noProof/>
            <w:webHidden/>
          </w:rPr>
          <w:t>61</w:t>
        </w:r>
        <w:r w:rsidR="00A320A8">
          <w:rPr>
            <w:noProof/>
            <w:webHidden/>
          </w:rPr>
          <w:fldChar w:fldCharType="end"/>
        </w:r>
      </w:hyperlink>
    </w:p>
    <w:p w14:paraId="3D28C61D" w14:textId="04D65B78"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40" w:history="1">
        <w:r w:rsidR="00A320A8" w:rsidRPr="00140442">
          <w:rPr>
            <w:rStyle w:val="Hyperlink"/>
            <w:noProof/>
          </w:rPr>
          <w:t>8.4.4</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_Toc86672640 \h </w:instrText>
        </w:r>
        <w:r w:rsidR="00A320A8">
          <w:rPr>
            <w:noProof/>
            <w:webHidden/>
          </w:rPr>
        </w:r>
        <w:r w:rsidR="00A320A8">
          <w:rPr>
            <w:noProof/>
            <w:webHidden/>
          </w:rPr>
          <w:fldChar w:fldCharType="separate"/>
        </w:r>
        <w:r w:rsidR="00A320A8">
          <w:rPr>
            <w:noProof/>
            <w:webHidden/>
          </w:rPr>
          <w:t>62</w:t>
        </w:r>
        <w:r w:rsidR="00A320A8">
          <w:rPr>
            <w:noProof/>
            <w:webHidden/>
          </w:rPr>
          <w:fldChar w:fldCharType="end"/>
        </w:r>
      </w:hyperlink>
    </w:p>
    <w:p w14:paraId="60452684" w14:textId="10FC5FF1"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41" w:history="1">
        <w:r w:rsidR="00A320A8" w:rsidRPr="00140442">
          <w:rPr>
            <w:rStyle w:val="Hyperlink"/>
            <w:noProof/>
          </w:rPr>
          <w:t>8.5</w:t>
        </w:r>
        <w:r w:rsidR="00A320A8">
          <w:rPr>
            <w:rFonts w:eastAsiaTheme="minorEastAsia" w:cstheme="minorBidi"/>
            <w:smallCaps w:val="0"/>
            <w:noProof/>
            <w:sz w:val="22"/>
            <w:szCs w:val="22"/>
            <w:lang w:eastAsia="en-GB"/>
          </w:rPr>
          <w:tab/>
        </w:r>
        <w:r w:rsidR="00A320A8" w:rsidRPr="00140442">
          <w:rPr>
            <w:rStyle w:val="Hyperlink"/>
            <w:noProof/>
          </w:rPr>
          <w:t>NR Positioning Enhancements</w:t>
        </w:r>
        <w:r w:rsidR="00A320A8">
          <w:rPr>
            <w:noProof/>
            <w:webHidden/>
          </w:rPr>
          <w:tab/>
        </w:r>
        <w:r w:rsidR="00A320A8">
          <w:rPr>
            <w:noProof/>
            <w:webHidden/>
          </w:rPr>
          <w:fldChar w:fldCharType="begin"/>
        </w:r>
        <w:r w:rsidR="00A320A8">
          <w:rPr>
            <w:noProof/>
            <w:webHidden/>
          </w:rPr>
          <w:instrText xml:space="preserve"> PAGEREF _Toc86672641 \h </w:instrText>
        </w:r>
        <w:r w:rsidR="00A320A8">
          <w:rPr>
            <w:noProof/>
            <w:webHidden/>
          </w:rPr>
        </w:r>
        <w:r w:rsidR="00A320A8">
          <w:rPr>
            <w:noProof/>
            <w:webHidden/>
          </w:rPr>
          <w:fldChar w:fldCharType="separate"/>
        </w:r>
        <w:r w:rsidR="00A320A8">
          <w:rPr>
            <w:noProof/>
            <w:webHidden/>
          </w:rPr>
          <w:t>62</w:t>
        </w:r>
        <w:r w:rsidR="00A320A8">
          <w:rPr>
            <w:noProof/>
            <w:webHidden/>
          </w:rPr>
          <w:fldChar w:fldCharType="end"/>
        </w:r>
      </w:hyperlink>
    </w:p>
    <w:p w14:paraId="57E389F1" w14:textId="408A1E60"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42" w:history="1">
        <w:r w:rsidR="00A320A8" w:rsidRPr="00140442">
          <w:rPr>
            <w:rStyle w:val="Hyperlink"/>
            <w:noProof/>
          </w:rPr>
          <w:t>8.5.1</w:t>
        </w:r>
        <w:r w:rsidR="00A320A8">
          <w:rPr>
            <w:rFonts w:eastAsiaTheme="minorEastAsia" w:cstheme="minorBidi"/>
            <w:i w:val="0"/>
            <w:iCs w:val="0"/>
            <w:noProof/>
            <w:sz w:val="22"/>
            <w:szCs w:val="22"/>
            <w:lang w:eastAsia="en-GB"/>
          </w:rPr>
          <w:tab/>
        </w:r>
        <w:r w:rsidR="00A320A8" w:rsidRPr="00140442">
          <w:rPr>
            <w:rStyle w:val="Hyperlink"/>
            <w:noProof/>
          </w:rPr>
          <w:t>Accuracy improvements by mitigating UE Rx/Tx and/or gNB Rx/Tx timing delays</w:t>
        </w:r>
        <w:r w:rsidR="00A320A8">
          <w:rPr>
            <w:noProof/>
            <w:webHidden/>
          </w:rPr>
          <w:tab/>
        </w:r>
        <w:r w:rsidR="00A320A8">
          <w:rPr>
            <w:noProof/>
            <w:webHidden/>
          </w:rPr>
          <w:fldChar w:fldCharType="begin"/>
        </w:r>
        <w:r w:rsidR="00A320A8">
          <w:rPr>
            <w:noProof/>
            <w:webHidden/>
          </w:rPr>
          <w:instrText xml:space="preserve"> PAGEREF _Toc86672642 \h </w:instrText>
        </w:r>
        <w:r w:rsidR="00A320A8">
          <w:rPr>
            <w:noProof/>
            <w:webHidden/>
          </w:rPr>
        </w:r>
        <w:r w:rsidR="00A320A8">
          <w:rPr>
            <w:noProof/>
            <w:webHidden/>
          </w:rPr>
          <w:fldChar w:fldCharType="separate"/>
        </w:r>
        <w:r w:rsidR="00A320A8">
          <w:rPr>
            <w:noProof/>
            <w:webHidden/>
          </w:rPr>
          <w:t>63</w:t>
        </w:r>
        <w:r w:rsidR="00A320A8">
          <w:rPr>
            <w:noProof/>
            <w:webHidden/>
          </w:rPr>
          <w:fldChar w:fldCharType="end"/>
        </w:r>
      </w:hyperlink>
    </w:p>
    <w:p w14:paraId="4F2FC348" w14:textId="44EDCF06"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43" w:history="1">
        <w:r w:rsidR="00A320A8" w:rsidRPr="00140442">
          <w:rPr>
            <w:rStyle w:val="Hyperlink"/>
            <w:noProof/>
          </w:rPr>
          <w:t>8.5.2</w:t>
        </w:r>
        <w:r w:rsidR="00A320A8">
          <w:rPr>
            <w:rFonts w:eastAsiaTheme="minorEastAsia" w:cstheme="minorBidi"/>
            <w:i w:val="0"/>
            <w:iCs w:val="0"/>
            <w:noProof/>
            <w:sz w:val="22"/>
            <w:szCs w:val="22"/>
            <w:lang w:eastAsia="en-GB"/>
          </w:rPr>
          <w:tab/>
        </w:r>
        <w:r w:rsidR="00A320A8" w:rsidRPr="00140442">
          <w:rPr>
            <w:rStyle w:val="Hyperlink"/>
            <w:noProof/>
          </w:rPr>
          <w:t>Accuracy improvements for UL-AoA positioning solutions</w:t>
        </w:r>
        <w:r w:rsidR="00A320A8">
          <w:rPr>
            <w:noProof/>
            <w:webHidden/>
          </w:rPr>
          <w:tab/>
        </w:r>
        <w:r w:rsidR="00A320A8">
          <w:rPr>
            <w:noProof/>
            <w:webHidden/>
          </w:rPr>
          <w:fldChar w:fldCharType="begin"/>
        </w:r>
        <w:r w:rsidR="00A320A8">
          <w:rPr>
            <w:noProof/>
            <w:webHidden/>
          </w:rPr>
          <w:instrText xml:space="preserve"> PAGEREF _Toc86672643 \h </w:instrText>
        </w:r>
        <w:r w:rsidR="00A320A8">
          <w:rPr>
            <w:noProof/>
            <w:webHidden/>
          </w:rPr>
        </w:r>
        <w:r w:rsidR="00A320A8">
          <w:rPr>
            <w:noProof/>
            <w:webHidden/>
          </w:rPr>
          <w:fldChar w:fldCharType="separate"/>
        </w:r>
        <w:r w:rsidR="00A320A8">
          <w:rPr>
            <w:noProof/>
            <w:webHidden/>
          </w:rPr>
          <w:t>64</w:t>
        </w:r>
        <w:r w:rsidR="00A320A8">
          <w:rPr>
            <w:noProof/>
            <w:webHidden/>
          </w:rPr>
          <w:fldChar w:fldCharType="end"/>
        </w:r>
      </w:hyperlink>
    </w:p>
    <w:p w14:paraId="76638E19" w14:textId="061E978A"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44" w:history="1">
        <w:r w:rsidR="00A320A8" w:rsidRPr="00140442">
          <w:rPr>
            <w:rStyle w:val="Hyperlink"/>
            <w:noProof/>
          </w:rPr>
          <w:t>8.5.3</w:t>
        </w:r>
        <w:r w:rsidR="00A320A8">
          <w:rPr>
            <w:rFonts w:eastAsiaTheme="minorEastAsia" w:cstheme="minorBidi"/>
            <w:i w:val="0"/>
            <w:iCs w:val="0"/>
            <w:noProof/>
            <w:sz w:val="22"/>
            <w:szCs w:val="22"/>
            <w:lang w:eastAsia="en-GB"/>
          </w:rPr>
          <w:tab/>
        </w:r>
        <w:r w:rsidR="00A320A8" w:rsidRPr="00140442">
          <w:rPr>
            <w:rStyle w:val="Hyperlink"/>
            <w:noProof/>
          </w:rPr>
          <w:t>Accuracy improvements for DL-AoD positioning solutions</w:t>
        </w:r>
        <w:r w:rsidR="00A320A8">
          <w:rPr>
            <w:noProof/>
            <w:webHidden/>
          </w:rPr>
          <w:tab/>
        </w:r>
        <w:r w:rsidR="00A320A8">
          <w:rPr>
            <w:noProof/>
            <w:webHidden/>
          </w:rPr>
          <w:fldChar w:fldCharType="begin"/>
        </w:r>
        <w:r w:rsidR="00A320A8">
          <w:rPr>
            <w:noProof/>
            <w:webHidden/>
          </w:rPr>
          <w:instrText xml:space="preserve"> PAGEREF _Toc86672644 \h </w:instrText>
        </w:r>
        <w:r w:rsidR="00A320A8">
          <w:rPr>
            <w:noProof/>
            <w:webHidden/>
          </w:rPr>
        </w:r>
        <w:r w:rsidR="00A320A8">
          <w:rPr>
            <w:noProof/>
            <w:webHidden/>
          </w:rPr>
          <w:fldChar w:fldCharType="separate"/>
        </w:r>
        <w:r w:rsidR="00A320A8">
          <w:rPr>
            <w:noProof/>
            <w:webHidden/>
          </w:rPr>
          <w:t>65</w:t>
        </w:r>
        <w:r w:rsidR="00A320A8">
          <w:rPr>
            <w:noProof/>
            <w:webHidden/>
          </w:rPr>
          <w:fldChar w:fldCharType="end"/>
        </w:r>
      </w:hyperlink>
    </w:p>
    <w:p w14:paraId="644F5954" w14:textId="4097F87D"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45" w:history="1">
        <w:r w:rsidR="00A320A8" w:rsidRPr="00140442">
          <w:rPr>
            <w:rStyle w:val="Hyperlink"/>
            <w:noProof/>
          </w:rPr>
          <w:t>8.5.4</w:t>
        </w:r>
        <w:r w:rsidR="00A320A8">
          <w:rPr>
            <w:rFonts w:eastAsiaTheme="minorEastAsia" w:cstheme="minorBidi"/>
            <w:i w:val="0"/>
            <w:iCs w:val="0"/>
            <w:noProof/>
            <w:sz w:val="22"/>
            <w:szCs w:val="22"/>
            <w:lang w:eastAsia="en-GB"/>
          </w:rPr>
          <w:tab/>
        </w:r>
        <w:r w:rsidR="00A320A8" w:rsidRPr="00140442">
          <w:rPr>
            <w:rStyle w:val="Hyperlink"/>
            <w:noProof/>
          </w:rPr>
          <w:t>Latency improvements for both DL and DL+UL positioning methods</w:t>
        </w:r>
        <w:r w:rsidR="00A320A8">
          <w:rPr>
            <w:noProof/>
            <w:webHidden/>
          </w:rPr>
          <w:tab/>
        </w:r>
        <w:r w:rsidR="00A320A8">
          <w:rPr>
            <w:noProof/>
            <w:webHidden/>
          </w:rPr>
          <w:fldChar w:fldCharType="begin"/>
        </w:r>
        <w:r w:rsidR="00A320A8">
          <w:rPr>
            <w:noProof/>
            <w:webHidden/>
          </w:rPr>
          <w:instrText xml:space="preserve"> PAGEREF _Toc86672645 \h </w:instrText>
        </w:r>
        <w:r w:rsidR="00A320A8">
          <w:rPr>
            <w:noProof/>
            <w:webHidden/>
          </w:rPr>
        </w:r>
        <w:r w:rsidR="00A320A8">
          <w:rPr>
            <w:noProof/>
            <w:webHidden/>
          </w:rPr>
          <w:fldChar w:fldCharType="separate"/>
        </w:r>
        <w:r w:rsidR="00A320A8">
          <w:rPr>
            <w:noProof/>
            <w:webHidden/>
          </w:rPr>
          <w:t>66</w:t>
        </w:r>
        <w:r w:rsidR="00A320A8">
          <w:rPr>
            <w:noProof/>
            <w:webHidden/>
          </w:rPr>
          <w:fldChar w:fldCharType="end"/>
        </w:r>
      </w:hyperlink>
    </w:p>
    <w:p w14:paraId="5322DC48" w14:textId="03122E32"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46" w:history="1">
        <w:r w:rsidR="00A320A8" w:rsidRPr="00140442">
          <w:rPr>
            <w:rStyle w:val="Hyperlink"/>
            <w:noProof/>
          </w:rPr>
          <w:t>8.5.5</w:t>
        </w:r>
        <w:r w:rsidR="00A320A8">
          <w:rPr>
            <w:rFonts w:eastAsiaTheme="minorEastAsia" w:cstheme="minorBidi"/>
            <w:i w:val="0"/>
            <w:iCs w:val="0"/>
            <w:noProof/>
            <w:sz w:val="22"/>
            <w:szCs w:val="22"/>
            <w:lang w:eastAsia="en-GB"/>
          </w:rPr>
          <w:tab/>
        </w:r>
        <w:r w:rsidR="00A320A8" w:rsidRPr="00140442">
          <w:rPr>
            <w:rStyle w:val="Hyperlink"/>
            <w:noProof/>
          </w:rPr>
          <w:t>Potential enhancements of information reporting from UE and gNB for multipath/NLOS mitigation</w:t>
        </w:r>
        <w:r w:rsidR="00A320A8">
          <w:rPr>
            <w:noProof/>
            <w:webHidden/>
          </w:rPr>
          <w:tab/>
        </w:r>
        <w:r w:rsidR="00A320A8">
          <w:rPr>
            <w:noProof/>
            <w:webHidden/>
          </w:rPr>
          <w:fldChar w:fldCharType="begin"/>
        </w:r>
        <w:r w:rsidR="00A320A8">
          <w:rPr>
            <w:noProof/>
            <w:webHidden/>
          </w:rPr>
          <w:instrText xml:space="preserve"> PAGEREF _Toc86672646 \h </w:instrText>
        </w:r>
        <w:r w:rsidR="00A320A8">
          <w:rPr>
            <w:noProof/>
            <w:webHidden/>
          </w:rPr>
        </w:r>
        <w:r w:rsidR="00A320A8">
          <w:rPr>
            <w:noProof/>
            <w:webHidden/>
          </w:rPr>
          <w:fldChar w:fldCharType="separate"/>
        </w:r>
        <w:r w:rsidR="00A320A8">
          <w:rPr>
            <w:noProof/>
            <w:webHidden/>
          </w:rPr>
          <w:t>68</w:t>
        </w:r>
        <w:r w:rsidR="00A320A8">
          <w:rPr>
            <w:noProof/>
            <w:webHidden/>
          </w:rPr>
          <w:fldChar w:fldCharType="end"/>
        </w:r>
      </w:hyperlink>
    </w:p>
    <w:p w14:paraId="7B699E27" w14:textId="259EDE69"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47" w:history="1">
        <w:r w:rsidR="00A320A8" w:rsidRPr="00140442">
          <w:rPr>
            <w:rStyle w:val="Hyperlink"/>
            <w:noProof/>
          </w:rPr>
          <w:t>8.5.6</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_Toc86672647 \h </w:instrText>
        </w:r>
        <w:r w:rsidR="00A320A8">
          <w:rPr>
            <w:noProof/>
            <w:webHidden/>
          </w:rPr>
        </w:r>
        <w:r w:rsidR="00A320A8">
          <w:rPr>
            <w:noProof/>
            <w:webHidden/>
          </w:rPr>
          <w:fldChar w:fldCharType="separate"/>
        </w:r>
        <w:r w:rsidR="00A320A8">
          <w:rPr>
            <w:noProof/>
            <w:webHidden/>
          </w:rPr>
          <w:t>69</w:t>
        </w:r>
        <w:r w:rsidR="00A320A8">
          <w:rPr>
            <w:noProof/>
            <w:webHidden/>
          </w:rPr>
          <w:fldChar w:fldCharType="end"/>
        </w:r>
      </w:hyperlink>
    </w:p>
    <w:p w14:paraId="1DE542DE" w14:textId="58066D9F"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48" w:history="1">
        <w:r w:rsidR="00A320A8" w:rsidRPr="00140442">
          <w:rPr>
            <w:rStyle w:val="Hyperlink"/>
            <w:noProof/>
          </w:rPr>
          <w:t>8.6</w:t>
        </w:r>
        <w:r w:rsidR="00A320A8">
          <w:rPr>
            <w:rFonts w:eastAsiaTheme="minorEastAsia" w:cstheme="minorBidi"/>
            <w:smallCaps w:val="0"/>
            <w:noProof/>
            <w:sz w:val="22"/>
            <w:szCs w:val="22"/>
            <w:lang w:eastAsia="en-GB"/>
          </w:rPr>
          <w:tab/>
        </w:r>
        <w:r w:rsidR="00A320A8" w:rsidRPr="00140442">
          <w:rPr>
            <w:rStyle w:val="Hyperlink"/>
            <w:noProof/>
          </w:rPr>
          <w:t>Support of Reduced Capability NR Devices</w:t>
        </w:r>
        <w:r w:rsidR="00A320A8">
          <w:rPr>
            <w:noProof/>
            <w:webHidden/>
          </w:rPr>
          <w:tab/>
        </w:r>
        <w:r w:rsidR="00A320A8">
          <w:rPr>
            <w:noProof/>
            <w:webHidden/>
          </w:rPr>
          <w:fldChar w:fldCharType="begin"/>
        </w:r>
        <w:r w:rsidR="00A320A8">
          <w:rPr>
            <w:noProof/>
            <w:webHidden/>
          </w:rPr>
          <w:instrText xml:space="preserve"> PAGEREF _Toc86672648 \h </w:instrText>
        </w:r>
        <w:r w:rsidR="00A320A8">
          <w:rPr>
            <w:noProof/>
            <w:webHidden/>
          </w:rPr>
        </w:r>
        <w:r w:rsidR="00A320A8">
          <w:rPr>
            <w:noProof/>
            <w:webHidden/>
          </w:rPr>
          <w:fldChar w:fldCharType="separate"/>
        </w:r>
        <w:r w:rsidR="00A320A8">
          <w:rPr>
            <w:noProof/>
            <w:webHidden/>
          </w:rPr>
          <w:t>70</w:t>
        </w:r>
        <w:r w:rsidR="00A320A8">
          <w:rPr>
            <w:noProof/>
            <w:webHidden/>
          </w:rPr>
          <w:fldChar w:fldCharType="end"/>
        </w:r>
      </w:hyperlink>
    </w:p>
    <w:p w14:paraId="7F430C7F" w14:textId="4CD0529B"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49" w:history="1">
        <w:r w:rsidR="00A320A8" w:rsidRPr="00140442">
          <w:rPr>
            <w:rStyle w:val="Hyperlink"/>
            <w:noProof/>
          </w:rPr>
          <w:t>8.6.1</w:t>
        </w:r>
        <w:r w:rsidR="00A320A8">
          <w:rPr>
            <w:rFonts w:eastAsiaTheme="minorEastAsia" w:cstheme="minorBidi"/>
            <w:i w:val="0"/>
            <w:iCs w:val="0"/>
            <w:noProof/>
            <w:sz w:val="22"/>
            <w:szCs w:val="22"/>
            <w:lang w:eastAsia="en-GB"/>
          </w:rPr>
          <w:tab/>
        </w:r>
        <w:r w:rsidR="00A320A8" w:rsidRPr="00140442">
          <w:rPr>
            <w:rStyle w:val="Hyperlink"/>
            <w:noProof/>
          </w:rPr>
          <w:t>UE complexity reduction</w:t>
        </w:r>
        <w:r w:rsidR="00A320A8">
          <w:rPr>
            <w:noProof/>
            <w:webHidden/>
          </w:rPr>
          <w:tab/>
        </w:r>
        <w:r w:rsidR="00A320A8">
          <w:rPr>
            <w:noProof/>
            <w:webHidden/>
          </w:rPr>
          <w:fldChar w:fldCharType="begin"/>
        </w:r>
        <w:r w:rsidR="00A320A8">
          <w:rPr>
            <w:noProof/>
            <w:webHidden/>
          </w:rPr>
          <w:instrText xml:space="preserve"> PAGEREF _Toc86672649 \h </w:instrText>
        </w:r>
        <w:r w:rsidR="00A320A8">
          <w:rPr>
            <w:noProof/>
            <w:webHidden/>
          </w:rPr>
        </w:r>
        <w:r w:rsidR="00A320A8">
          <w:rPr>
            <w:noProof/>
            <w:webHidden/>
          </w:rPr>
          <w:fldChar w:fldCharType="separate"/>
        </w:r>
        <w:r w:rsidR="00A320A8">
          <w:rPr>
            <w:noProof/>
            <w:webHidden/>
          </w:rPr>
          <w:t>71</w:t>
        </w:r>
        <w:r w:rsidR="00A320A8">
          <w:rPr>
            <w:noProof/>
            <w:webHidden/>
          </w:rPr>
          <w:fldChar w:fldCharType="end"/>
        </w:r>
      </w:hyperlink>
    </w:p>
    <w:p w14:paraId="4A4359C6" w14:textId="105D486C"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50" w:history="1">
        <w:r w:rsidR="00A320A8" w:rsidRPr="00140442">
          <w:rPr>
            <w:rStyle w:val="Hyperlink"/>
            <w:noProof/>
          </w:rPr>
          <w:t>8.6.1.1</w:t>
        </w:r>
        <w:r w:rsidR="00A320A8">
          <w:rPr>
            <w:rFonts w:eastAsiaTheme="minorEastAsia" w:cstheme="minorBidi"/>
            <w:noProof/>
            <w:sz w:val="22"/>
            <w:szCs w:val="22"/>
            <w:lang w:eastAsia="en-GB"/>
          </w:rPr>
          <w:tab/>
        </w:r>
        <w:r w:rsidR="00A320A8" w:rsidRPr="00140442">
          <w:rPr>
            <w:rStyle w:val="Hyperlink"/>
            <w:noProof/>
          </w:rPr>
          <w:t>Aspects related to reduced maximum UE bandwidth</w:t>
        </w:r>
        <w:r w:rsidR="00A320A8">
          <w:rPr>
            <w:noProof/>
            <w:webHidden/>
          </w:rPr>
          <w:tab/>
        </w:r>
        <w:r w:rsidR="00A320A8">
          <w:rPr>
            <w:noProof/>
            <w:webHidden/>
          </w:rPr>
          <w:fldChar w:fldCharType="begin"/>
        </w:r>
        <w:r w:rsidR="00A320A8">
          <w:rPr>
            <w:noProof/>
            <w:webHidden/>
          </w:rPr>
          <w:instrText xml:space="preserve"> PAGEREF _Toc86672650 \h </w:instrText>
        </w:r>
        <w:r w:rsidR="00A320A8">
          <w:rPr>
            <w:noProof/>
            <w:webHidden/>
          </w:rPr>
        </w:r>
        <w:r w:rsidR="00A320A8">
          <w:rPr>
            <w:noProof/>
            <w:webHidden/>
          </w:rPr>
          <w:fldChar w:fldCharType="separate"/>
        </w:r>
        <w:r w:rsidR="00A320A8">
          <w:rPr>
            <w:noProof/>
            <w:webHidden/>
          </w:rPr>
          <w:t>71</w:t>
        </w:r>
        <w:r w:rsidR="00A320A8">
          <w:rPr>
            <w:noProof/>
            <w:webHidden/>
          </w:rPr>
          <w:fldChar w:fldCharType="end"/>
        </w:r>
      </w:hyperlink>
    </w:p>
    <w:p w14:paraId="14D7E1AA" w14:textId="76530E33"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51" w:history="1">
        <w:r w:rsidR="00A320A8" w:rsidRPr="00140442">
          <w:rPr>
            <w:rStyle w:val="Hyperlink"/>
            <w:noProof/>
          </w:rPr>
          <w:t>8.6.1.2</w:t>
        </w:r>
        <w:r w:rsidR="00A320A8">
          <w:rPr>
            <w:rFonts w:eastAsiaTheme="minorEastAsia" w:cstheme="minorBidi"/>
            <w:noProof/>
            <w:sz w:val="22"/>
            <w:szCs w:val="22"/>
            <w:lang w:eastAsia="en-GB"/>
          </w:rPr>
          <w:tab/>
        </w:r>
        <w:r w:rsidR="00A320A8" w:rsidRPr="00140442">
          <w:rPr>
            <w:rStyle w:val="Hyperlink"/>
            <w:noProof/>
          </w:rPr>
          <w:t>Aspects related to duplex operation</w:t>
        </w:r>
        <w:r w:rsidR="00A320A8">
          <w:rPr>
            <w:noProof/>
            <w:webHidden/>
          </w:rPr>
          <w:tab/>
        </w:r>
        <w:r w:rsidR="00A320A8">
          <w:rPr>
            <w:noProof/>
            <w:webHidden/>
          </w:rPr>
          <w:fldChar w:fldCharType="begin"/>
        </w:r>
        <w:r w:rsidR="00A320A8">
          <w:rPr>
            <w:noProof/>
            <w:webHidden/>
          </w:rPr>
          <w:instrText xml:space="preserve"> PAGEREF _Toc86672651 \h </w:instrText>
        </w:r>
        <w:r w:rsidR="00A320A8">
          <w:rPr>
            <w:noProof/>
            <w:webHidden/>
          </w:rPr>
        </w:r>
        <w:r w:rsidR="00A320A8">
          <w:rPr>
            <w:noProof/>
            <w:webHidden/>
          </w:rPr>
          <w:fldChar w:fldCharType="separate"/>
        </w:r>
        <w:r w:rsidR="00A320A8">
          <w:rPr>
            <w:noProof/>
            <w:webHidden/>
          </w:rPr>
          <w:t>73</w:t>
        </w:r>
        <w:r w:rsidR="00A320A8">
          <w:rPr>
            <w:noProof/>
            <w:webHidden/>
          </w:rPr>
          <w:fldChar w:fldCharType="end"/>
        </w:r>
      </w:hyperlink>
    </w:p>
    <w:p w14:paraId="38F8FD57" w14:textId="74423657"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52" w:history="1">
        <w:r w:rsidR="00A320A8" w:rsidRPr="00140442">
          <w:rPr>
            <w:rStyle w:val="Hyperlink"/>
            <w:noProof/>
          </w:rPr>
          <w:t>8.6.1.3</w:t>
        </w:r>
        <w:r w:rsidR="00A320A8">
          <w:rPr>
            <w:rFonts w:eastAsiaTheme="minorEastAsia" w:cstheme="minorBidi"/>
            <w:noProof/>
            <w:sz w:val="22"/>
            <w:szCs w:val="22"/>
            <w:lang w:eastAsia="en-GB"/>
          </w:rPr>
          <w:tab/>
        </w:r>
        <w:r w:rsidR="00A320A8" w:rsidRPr="00140442">
          <w:rPr>
            <w:rStyle w:val="Hyperlink"/>
            <w:noProof/>
          </w:rPr>
          <w:t>Other aspects</w:t>
        </w:r>
        <w:r w:rsidR="00A320A8">
          <w:rPr>
            <w:noProof/>
            <w:webHidden/>
          </w:rPr>
          <w:tab/>
        </w:r>
        <w:r w:rsidR="00A320A8">
          <w:rPr>
            <w:noProof/>
            <w:webHidden/>
          </w:rPr>
          <w:fldChar w:fldCharType="begin"/>
        </w:r>
        <w:r w:rsidR="00A320A8">
          <w:rPr>
            <w:noProof/>
            <w:webHidden/>
          </w:rPr>
          <w:instrText xml:space="preserve"> PAGEREF _Toc86672652 \h </w:instrText>
        </w:r>
        <w:r w:rsidR="00A320A8">
          <w:rPr>
            <w:noProof/>
            <w:webHidden/>
          </w:rPr>
        </w:r>
        <w:r w:rsidR="00A320A8">
          <w:rPr>
            <w:noProof/>
            <w:webHidden/>
          </w:rPr>
          <w:fldChar w:fldCharType="separate"/>
        </w:r>
        <w:r w:rsidR="00A320A8">
          <w:rPr>
            <w:noProof/>
            <w:webHidden/>
          </w:rPr>
          <w:t>75</w:t>
        </w:r>
        <w:r w:rsidR="00A320A8">
          <w:rPr>
            <w:noProof/>
            <w:webHidden/>
          </w:rPr>
          <w:fldChar w:fldCharType="end"/>
        </w:r>
      </w:hyperlink>
    </w:p>
    <w:p w14:paraId="431BD07E" w14:textId="731BB1D1"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53" w:history="1">
        <w:r w:rsidR="00A320A8" w:rsidRPr="00140442">
          <w:rPr>
            <w:rStyle w:val="Hyperlink"/>
            <w:noProof/>
          </w:rPr>
          <w:t>8.6.2</w:t>
        </w:r>
        <w:r w:rsidR="00A320A8">
          <w:rPr>
            <w:rFonts w:eastAsiaTheme="minorEastAsia" w:cstheme="minorBidi"/>
            <w:i w:val="0"/>
            <w:iCs w:val="0"/>
            <w:noProof/>
            <w:sz w:val="22"/>
            <w:szCs w:val="22"/>
            <w:lang w:eastAsia="en-GB"/>
          </w:rPr>
          <w:tab/>
        </w:r>
        <w:r w:rsidR="00A320A8" w:rsidRPr="00140442">
          <w:rPr>
            <w:rStyle w:val="Hyperlink"/>
            <w:noProof/>
          </w:rPr>
          <w:t>RAN1 aspects for RAN2-led features for RedCap</w:t>
        </w:r>
        <w:r w:rsidR="00A320A8">
          <w:rPr>
            <w:noProof/>
            <w:webHidden/>
          </w:rPr>
          <w:tab/>
        </w:r>
        <w:r w:rsidR="00A320A8">
          <w:rPr>
            <w:noProof/>
            <w:webHidden/>
          </w:rPr>
          <w:fldChar w:fldCharType="begin"/>
        </w:r>
        <w:r w:rsidR="00A320A8">
          <w:rPr>
            <w:noProof/>
            <w:webHidden/>
          </w:rPr>
          <w:instrText xml:space="preserve"> PAGEREF _Toc86672653 \h </w:instrText>
        </w:r>
        <w:r w:rsidR="00A320A8">
          <w:rPr>
            <w:noProof/>
            <w:webHidden/>
          </w:rPr>
        </w:r>
        <w:r w:rsidR="00A320A8">
          <w:rPr>
            <w:noProof/>
            <w:webHidden/>
          </w:rPr>
          <w:fldChar w:fldCharType="separate"/>
        </w:r>
        <w:r w:rsidR="00A320A8">
          <w:rPr>
            <w:noProof/>
            <w:webHidden/>
          </w:rPr>
          <w:t>76</w:t>
        </w:r>
        <w:r w:rsidR="00A320A8">
          <w:rPr>
            <w:noProof/>
            <w:webHidden/>
          </w:rPr>
          <w:fldChar w:fldCharType="end"/>
        </w:r>
      </w:hyperlink>
    </w:p>
    <w:p w14:paraId="1D1A3C1B" w14:textId="1F268A5D"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54" w:history="1">
        <w:r w:rsidR="00A320A8" w:rsidRPr="00140442">
          <w:rPr>
            <w:rStyle w:val="Hyperlink"/>
            <w:noProof/>
          </w:rPr>
          <w:t>8.6.3</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_Toc86672654 \h </w:instrText>
        </w:r>
        <w:r w:rsidR="00A320A8">
          <w:rPr>
            <w:noProof/>
            <w:webHidden/>
          </w:rPr>
        </w:r>
        <w:r w:rsidR="00A320A8">
          <w:rPr>
            <w:noProof/>
            <w:webHidden/>
          </w:rPr>
          <w:fldChar w:fldCharType="separate"/>
        </w:r>
        <w:r w:rsidR="00A320A8">
          <w:rPr>
            <w:noProof/>
            <w:webHidden/>
          </w:rPr>
          <w:t>77</w:t>
        </w:r>
        <w:r w:rsidR="00A320A8">
          <w:rPr>
            <w:noProof/>
            <w:webHidden/>
          </w:rPr>
          <w:fldChar w:fldCharType="end"/>
        </w:r>
      </w:hyperlink>
    </w:p>
    <w:p w14:paraId="1280927B" w14:textId="6C71992C"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55" w:history="1">
        <w:r w:rsidR="00A320A8" w:rsidRPr="00140442">
          <w:rPr>
            <w:rStyle w:val="Hyperlink"/>
            <w:noProof/>
          </w:rPr>
          <w:t>8.7</w:t>
        </w:r>
        <w:r w:rsidR="00A320A8">
          <w:rPr>
            <w:rFonts w:eastAsiaTheme="minorEastAsia" w:cstheme="minorBidi"/>
            <w:smallCaps w:val="0"/>
            <w:noProof/>
            <w:sz w:val="22"/>
            <w:szCs w:val="22"/>
            <w:lang w:eastAsia="en-GB"/>
          </w:rPr>
          <w:tab/>
        </w:r>
        <w:r w:rsidR="00A320A8" w:rsidRPr="00140442">
          <w:rPr>
            <w:rStyle w:val="Hyperlink"/>
            <w:noProof/>
          </w:rPr>
          <w:t>UE Power Saving Enhancements</w:t>
        </w:r>
        <w:r w:rsidR="00A320A8">
          <w:rPr>
            <w:noProof/>
            <w:webHidden/>
          </w:rPr>
          <w:tab/>
        </w:r>
        <w:r w:rsidR="00A320A8">
          <w:rPr>
            <w:noProof/>
            <w:webHidden/>
          </w:rPr>
          <w:fldChar w:fldCharType="begin"/>
        </w:r>
        <w:r w:rsidR="00A320A8">
          <w:rPr>
            <w:noProof/>
            <w:webHidden/>
          </w:rPr>
          <w:instrText xml:space="preserve"> PAGEREF _Toc86672655 \h </w:instrText>
        </w:r>
        <w:r w:rsidR="00A320A8">
          <w:rPr>
            <w:noProof/>
            <w:webHidden/>
          </w:rPr>
        </w:r>
        <w:r w:rsidR="00A320A8">
          <w:rPr>
            <w:noProof/>
            <w:webHidden/>
          </w:rPr>
          <w:fldChar w:fldCharType="separate"/>
        </w:r>
        <w:r w:rsidR="00A320A8">
          <w:rPr>
            <w:noProof/>
            <w:webHidden/>
          </w:rPr>
          <w:t>77</w:t>
        </w:r>
        <w:r w:rsidR="00A320A8">
          <w:rPr>
            <w:noProof/>
            <w:webHidden/>
          </w:rPr>
          <w:fldChar w:fldCharType="end"/>
        </w:r>
      </w:hyperlink>
    </w:p>
    <w:p w14:paraId="698034C6" w14:textId="1914EA6A"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56" w:history="1">
        <w:r w:rsidR="00A320A8" w:rsidRPr="00140442">
          <w:rPr>
            <w:rStyle w:val="Hyperlink"/>
            <w:noProof/>
          </w:rPr>
          <w:t>8.7.1</w:t>
        </w:r>
        <w:r w:rsidR="00A320A8">
          <w:rPr>
            <w:rFonts w:eastAsiaTheme="minorEastAsia" w:cstheme="minorBidi"/>
            <w:i w:val="0"/>
            <w:iCs w:val="0"/>
            <w:noProof/>
            <w:sz w:val="22"/>
            <w:szCs w:val="22"/>
            <w:lang w:eastAsia="en-GB"/>
          </w:rPr>
          <w:tab/>
        </w:r>
        <w:r w:rsidR="00A320A8" w:rsidRPr="00140442">
          <w:rPr>
            <w:rStyle w:val="Hyperlink"/>
            <w:noProof/>
          </w:rPr>
          <w:t>Enhancements for idle/inactive-mode UE power saving</w:t>
        </w:r>
        <w:r w:rsidR="00A320A8">
          <w:rPr>
            <w:noProof/>
            <w:webHidden/>
          </w:rPr>
          <w:tab/>
        </w:r>
        <w:r w:rsidR="00A320A8">
          <w:rPr>
            <w:noProof/>
            <w:webHidden/>
          </w:rPr>
          <w:fldChar w:fldCharType="begin"/>
        </w:r>
        <w:r w:rsidR="00A320A8">
          <w:rPr>
            <w:noProof/>
            <w:webHidden/>
          </w:rPr>
          <w:instrText xml:space="preserve"> PAGEREF _Toc86672656 \h </w:instrText>
        </w:r>
        <w:r w:rsidR="00A320A8">
          <w:rPr>
            <w:noProof/>
            <w:webHidden/>
          </w:rPr>
        </w:r>
        <w:r w:rsidR="00A320A8">
          <w:rPr>
            <w:noProof/>
            <w:webHidden/>
          </w:rPr>
          <w:fldChar w:fldCharType="separate"/>
        </w:r>
        <w:r w:rsidR="00A320A8">
          <w:rPr>
            <w:noProof/>
            <w:webHidden/>
          </w:rPr>
          <w:t>78</w:t>
        </w:r>
        <w:r w:rsidR="00A320A8">
          <w:rPr>
            <w:noProof/>
            <w:webHidden/>
          </w:rPr>
          <w:fldChar w:fldCharType="end"/>
        </w:r>
      </w:hyperlink>
    </w:p>
    <w:p w14:paraId="767583B1" w14:textId="1F939297"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57" w:history="1">
        <w:r w:rsidR="00A320A8" w:rsidRPr="00140442">
          <w:rPr>
            <w:rStyle w:val="Hyperlink"/>
            <w:noProof/>
          </w:rPr>
          <w:t>8.7.1.1</w:t>
        </w:r>
        <w:r w:rsidR="00A320A8">
          <w:rPr>
            <w:rFonts w:eastAsiaTheme="minorEastAsia" w:cstheme="minorBidi"/>
            <w:noProof/>
            <w:sz w:val="22"/>
            <w:szCs w:val="22"/>
            <w:lang w:eastAsia="en-GB"/>
          </w:rPr>
          <w:tab/>
        </w:r>
        <w:r w:rsidR="00A320A8" w:rsidRPr="00140442">
          <w:rPr>
            <w:rStyle w:val="Hyperlink"/>
            <w:noProof/>
          </w:rPr>
          <w:t>Potential paging enhancements</w:t>
        </w:r>
        <w:r w:rsidR="00A320A8">
          <w:rPr>
            <w:noProof/>
            <w:webHidden/>
          </w:rPr>
          <w:tab/>
        </w:r>
        <w:r w:rsidR="00A320A8">
          <w:rPr>
            <w:noProof/>
            <w:webHidden/>
          </w:rPr>
          <w:fldChar w:fldCharType="begin"/>
        </w:r>
        <w:r w:rsidR="00A320A8">
          <w:rPr>
            <w:noProof/>
            <w:webHidden/>
          </w:rPr>
          <w:instrText xml:space="preserve"> PAGEREF _Toc86672657 \h </w:instrText>
        </w:r>
        <w:r w:rsidR="00A320A8">
          <w:rPr>
            <w:noProof/>
            <w:webHidden/>
          </w:rPr>
        </w:r>
        <w:r w:rsidR="00A320A8">
          <w:rPr>
            <w:noProof/>
            <w:webHidden/>
          </w:rPr>
          <w:fldChar w:fldCharType="separate"/>
        </w:r>
        <w:r w:rsidR="00A320A8">
          <w:rPr>
            <w:noProof/>
            <w:webHidden/>
          </w:rPr>
          <w:t>78</w:t>
        </w:r>
        <w:r w:rsidR="00A320A8">
          <w:rPr>
            <w:noProof/>
            <w:webHidden/>
          </w:rPr>
          <w:fldChar w:fldCharType="end"/>
        </w:r>
      </w:hyperlink>
    </w:p>
    <w:p w14:paraId="154A0F7F" w14:textId="4F5C2C58"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58" w:history="1">
        <w:r w:rsidR="00A320A8" w:rsidRPr="00140442">
          <w:rPr>
            <w:rStyle w:val="Hyperlink"/>
            <w:noProof/>
          </w:rPr>
          <w:t>8.7.1.2</w:t>
        </w:r>
        <w:r w:rsidR="00A320A8">
          <w:rPr>
            <w:rFonts w:eastAsiaTheme="minorEastAsia" w:cstheme="minorBidi"/>
            <w:noProof/>
            <w:sz w:val="22"/>
            <w:szCs w:val="22"/>
            <w:lang w:eastAsia="en-GB"/>
          </w:rPr>
          <w:tab/>
        </w:r>
        <w:r w:rsidR="00A320A8" w:rsidRPr="00140442">
          <w:rPr>
            <w:rStyle w:val="Hyperlink"/>
            <w:noProof/>
          </w:rPr>
          <w:t>TRS/CSI-RS occasion(s) for idle/inactive UEs</w:t>
        </w:r>
        <w:r w:rsidR="00A320A8">
          <w:rPr>
            <w:noProof/>
            <w:webHidden/>
          </w:rPr>
          <w:tab/>
        </w:r>
        <w:r w:rsidR="00A320A8">
          <w:rPr>
            <w:noProof/>
            <w:webHidden/>
          </w:rPr>
          <w:fldChar w:fldCharType="begin"/>
        </w:r>
        <w:r w:rsidR="00A320A8">
          <w:rPr>
            <w:noProof/>
            <w:webHidden/>
          </w:rPr>
          <w:instrText xml:space="preserve"> PAGEREF _Toc86672658 \h </w:instrText>
        </w:r>
        <w:r w:rsidR="00A320A8">
          <w:rPr>
            <w:noProof/>
            <w:webHidden/>
          </w:rPr>
        </w:r>
        <w:r w:rsidR="00A320A8">
          <w:rPr>
            <w:noProof/>
            <w:webHidden/>
          </w:rPr>
          <w:fldChar w:fldCharType="separate"/>
        </w:r>
        <w:r w:rsidR="00A320A8">
          <w:rPr>
            <w:noProof/>
            <w:webHidden/>
          </w:rPr>
          <w:t>80</w:t>
        </w:r>
        <w:r w:rsidR="00A320A8">
          <w:rPr>
            <w:noProof/>
            <w:webHidden/>
          </w:rPr>
          <w:fldChar w:fldCharType="end"/>
        </w:r>
      </w:hyperlink>
    </w:p>
    <w:p w14:paraId="554127B8" w14:textId="25176220"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59" w:history="1">
        <w:r w:rsidR="00A320A8" w:rsidRPr="00140442">
          <w:rPr>
            <w:rStyle w:val="Hyperlink"/>
            <w:noProof/>
          </w:rPr>
          <w:t>8.7.1.3</w:t>
        </w:r>
        <w:r w:rsidR="00A320A8">
          <w:rPr>
            <w:rFonts w:eastAsiaTheme="minorEastAsia" w:cstheme="minorBidi"/>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_Toc86672659 \h </w:instrText>
        </w:r>
        <w:r w:rsidR="00A320A8">
          <w:rPr>
            <w:noProof/>
            <w:webHidden/>
          </w:rPr>
        </w:r>
        <w:r w:rsidR="00A320A8">
          <w:rPr>
            <w:noProof/>
            <w:webHidden/>
          </w:rPr>
          <w:fldChar w:fldCharType="separate"/>
        </w:r>
        <w:r w:rsidR="00A320A8">
          <w:rPr>
            <w:noProof/>
            <w:webHidden/>
          </w:rPr>
          <w:t>81</w:t>
        </w:r>
        <w:r w:rsidR="00A320A8">
          <w:rPr>
            <w:noProof/>
            <w:webHidden/>
          </w:rPr>
          <w:fldChar w:fldCharType="end"/>
        </w:r>
      </w:hyperlink>
    </w:p>
    <w:p w14:paraId="3F9D9A9B" w14:textId="4FDFF1D0"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60" w:history="1">
        <w:r w:rsidR="00A320A8" w:rsidRPr="00140442">
          <w:rPr>
            <w:rStyle w:val="Hyperlink"/>
            <w:noProof/>
          </w:rPr>
          <w:t>8.7.2</w:t>
        </w:r>
        <w:r w:rsidR="00A320A8">
          <w:rPr>
            <w:rFonts w:eastAsiaTheme="minorEastAsia" w:cstheme="minorBidi"/>
            <w:i w:val="0"/>
            <w:iCs w:val="0"/>
            <w:noProof/>
            <w:sz w:val="22"/>
            <w:szCs w:val="22"/>
            <w:lang w:eastAsia="en-GB"/>
          </w:rPr>
          <w:tab/>
        </w:r>
        <w:r w:rsidR="00A320A8" w:rsidRPr="00140442">
          <w:rPr>
            <w:rStyle w:val="Hyperlink"/>
            <w:noProof/>
          </w:rPr>
          <w:t>Potential extension(s) to Rel-16 DCI-based power saving adaptation during DRX ActiveTime</w:t>
        </w:r>
        <w:r w:rsidR="00A320A8">
          <w:rPr>
            <w:noProof/>
            <w:webHidden/>
          </w:rPr>
          <w:tab/>
        </w:r>
        <w:r w:rsidR="00A320A8">
          <w:rPr>
            <w:noProof/>
            <w:webHidden/>
          </w:rPr>
          <w:fldChar w:fldCharType="begin"/>
        </w:r>
        <w:r w:rsidR="00A320A8">
          <w:rPr>
            <w:noProof/>
            <w:webHidden/>
          </w:rPr>
          <w:instrText xml:space="preserve"> PAGEREF _Toc86672660 \h </w:instrText>
        </w:r>
        <w:r w:rsidR="00A320A8">
          <w:rPr>
            <w:noProof/>
            <w:webHidden/>
          </w:rPr>
        </w:r>
        <w:r w:rsidR="00A320A8">
          <w:rPr>
            <w:noProof/>
            <w:webHidden/>
          </w:rPr>
          <w:fldChar w:fldCharType="separate"/>
        </w:r>
        <w:r w:rsidR="00A320A8">
          <w:rPr>
            <w:noProof/>
            <w:webHidden/>
          </w:rPr>
          <w:t>82</w:t>
        </w:r>
        <w:r w:rsidR="00A320A8">
          <w:rPr>
            <w:noProof/>
            <w:webHidden/>
          </w:rPr>
          <w:fldChar w:fldCharType="end"/>
        </w:r>
      </w:hyperlink>
    </w:p>
    <w:p w14:paraId="1C410134" w14:textId="5480FC81"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61" w:history="1">
        <w:r w:rsidR="00A320A8" w:rsidRPr="00140442">
          <w:rPr>
            <w:rStyle w:val="Hyperlink"/>
            <w:noProof/>
          </w:rPr>
          <w:t>8.7.3</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_Toc86672661 \h </w:instrText>
        </w:r>
        <w:r w:rsidR="00A320A8">
          <w:rPr>
            <w:noProof/>
            <w:webHidden/>
          </w:rPr>
        </w:r>
        <w:r w:rsidR="00A320A8">
          <w:rPr>
            <w:noProof/>
            <w:webHidden/>
          </w:rPr>
          <w:fldChar w:fldCharType="separate"/>
        </w:r>
        <w:r w:rsidR="00A320A8">
          <w:rPr>
            <w:noProof/>
            <w:webHidden/>
          </w:rPr>
          <w:t>84</w:t>
        </w:r>
        <w:r w:rsidR="00A320A8">
          <w:rPr>
            <w:noProof/>
            <w:webHidden/>
          </w:rPr>
          <w:fldChar w:fldCharType="end"/>
        </w:r>
      </w:hyperlink>
    </w:p>
    <w:p w14:paraId="04D7FA04" w14:textId="23B7661B"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62" w:history="1">
        <w:r w:rsidR="00A320A8" w:rsidRPr="00140442">
          <w:rPr>
            <w:rStyle w:val="Hyperlink"/>
            <w:noProof/>
          </w:rPr>
          <w:t>8.8</w:t>
        </w:r>
        <w:r w:rsidR="00A320A8">
          <w:rPr>
            <w:rFonts w:eastAsiaTheme="minorEastAsia" w:cstheme="minorBidi"/>
            <w:smallCaps w:val="0"/>
            <w:noProof/>
            <w:sz w:val="22"/>
            <w:szCs w:val="22"/>
            <w:lang w:eastAsia="en-GB"/>
          </w:rPr>
          <w:tab/>
        </w:r>
        <w:r w:rsidR="00A320A8" w:rsidRPr="00140442">
          <w:rPr>
            <w:rStyle w:val="Hyperlink"/>
            <w:noProof/>
          </w:rPr>
          <w:t>NR coverage enhancement</w:t>
        </w:r>
        <w:r w:rsidR="00A320A8">
          <w:rPr>
            <w:noProof/>
            <w:webHidden/>
          </w:rPr>
          <w:tab/>
        </w:r>
        <w:r w:rsidR="00A320A8">
          <w:rPr>
            <w:noProof/>
            <w:webHidden/>
          </w:rPr>
          <w:fldChar w:fldCharType="begin"/>
        </w:r>
        <w:r w:rsidR="00A320A8">
          <w:rPr>
            <w:noProof/>
            <w:webHidden/>
          </w:rPr>
          <w:instrText xml:space="preserve"> PAGEREF _Toc86672662 \h </w:instrText>
        </w:r>
        <w:r w:rsidR="00A320A8">
          <w:rPr>
            <w:noProof/>
            <w:webHidden/>
          </w:rPr>
        </w:r>
        <w:r w:rsidR="00A320A8">
          <w:rPr>
            <w:noProof/>
            <w:webHidden/>
          </w:rPr>
          <w:fldChar w:fldCharType="separate"/>
        </w:r>
        <w:r w:rsidR="00A320A8">
          <w:rPr>
            <w:noProof/>
            <w:webHidden/>
          </w:rPr>
          <w:t>84</w:t>
        </w:r>
        <w:r w:rsidR="00A320A8">
          <w:rPr>
            <w:noProof/>
            <w:webHidden/>
          </w:rPr>
          <w:fldChar w:fldCharType="end"/>
        </w:r>
      </w:hyperlink>
    </w:p>
    <w:p w14:paraId="6C9F21EC" w14:textId="42AB5010"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63" w:history="1">
        <w:r w:rsidR="00A320A8" w:rsidRPr="00140442">
          <w:rPr>
            <w:rStyle w:val="Hyperlink"/>
            <w:noProof/>
            <w:lang w:val="en-US" w:eastAsia="zh-CN"/>
          </w:rPr>
          <w:t>8.8.1</w:t>
        </w:r>
        <w:r w:rsidR="00A320A8">
          <w:rPr>
            <w:rFonts w:eastAsiaTheme="minorEastAsia" w:cstheme="minorBidi"/>
            <w:i w:val="0"/>
            <w:iCs w:val="0"/>
            <w:noProof/>
            <w:sz w:val="22"/>
            <w:szCs w:val="22"/>
            <w:lang w:eastAsia="en-GB"/>
          </w:rPr>
          <w:tab/>
        </w:r>
        <w:r w:rsidR="00A320A8" w:rsidRPr="00140442">
          <w:rPr>
            <w:rStyle w:val="Hyperlink"/>
            <w:noProof/>
            <w:lang w:val="en-US" w:eastAsia="zh-CN"/>
          </w:rPr>
          <w:t>PUSCH enhancements</w:t>
        </w:r>
        <w:r w:rsidR="00A320A8">
          <w:rPr>
            <w:noProof/>
            <w:webHidden/>
          </w:rPr>
          <w:tab/>
        </w:r>
        <w:r w:rsidR="00A320A8">
          <w:rPr>
            <w:noProof/>
            <w:webHidden/>
          </w:rPr>
          <w:fldChar w:fldCharType="begin"/>
        </w:r>
        <w:r w:rsidR="00A320A8">
          <w:rPr>
            <w:noProof/>
            <w:webHidden/>
          </w:rPr>
          <w:instrText xml:space="preserve"> PAGEREF _Toc86672663 \h </w:instrText>
        </w:r>
        <w:r w:rsidR="00A320A8">
          <w:rPr>
            <w:noProof/>
            <w:webHidden/>
          </w:rPr>
        </w:r>
        <w:r w:rsidR="00A320A8">
          <w:rPr>
            <w:noProof/>
            <w:webHidden/>
          </w:rPr>
          <w:fldChar w:fldCharType="separate"/>
        </w:r>
        <w:r w:rsidR="00A320A8">
          <w:rPr>
            <w:noProof/>
            <w:webHidden/>
          </w:rPr>
          <w:t>87</w:t>
        </w:r>
        <w:r w:rsidR="00A320A8">
          <w:rPr>
            <w:noProof/>
            <w:webHidden/>
          </w:rPr>
          <w:fldChar w:fldCharType="end"/>
        </w:r>
      </w:hyperlink>
    </w:p>
    <w:p w14:paraId="2FE55CF6" w14:textId="0D25209A"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64" w:history="1">
        <w:r w:rsidR="00A320A8" w:rsidRPr="00140442">
          <w:rPr>
            <w:rStyle w:val="Hyperlink"/>
            <w:noProof/>
          </w:rPr>
          <w:t>8.8.1.1</w:t>
        </w:r>
        <w:r w:rsidR="00A320A8">
          <w:rPr>
            <w:rFonts w:eastAsiaTheme="minorEastAsia" w:cstheme="minorBidi"/>
            <w:noProof/>
            <w:sz w:val="22"/>
            <w:szCs w:val="22"/>
            <w:lang w:eastAsia="en-GB"/>
          </w:rPr>
          <w:tab/>
        </w:r>
        <w:r w:rsidR="00A320A8" w:rsidRPr="00140442">
          <w:rPr>
            <w:rStyle w:val="Hyperlink"/>
            <w:noProof/>
          </w:rPr>
          <w:t>Enhancements on PUSCH repetition type A</w:t>
        </w:r>
        <w:r w:rsidR="00A320A8">
          <w:rPr>
            <w:noProof/>
            <w:webHidden/>
          </w:rPr>
          <w:tab/>
        </w:r>
        <w:r w:rsidR="00A320A8">
          <w:rPr>
            <w:noProof/>
            <w:webHidden/>
          </w:rPr>
          <w:fldChar w:fldCharType="begin"/>
        </w:r>
        <w:r w:rsidR="00A320A8">
          <w:rPr>
            <w:noProof/>
            <w:webHidden/>
          </w:rPr>
          <w:instrText xml:space="preserve"> PAGEREF _Toc86672664 \h </w:instrText>
        </w:r>
        <w:r w:rsidR="00A320A8">
          <w:rPr>
            <w:noProof/>
            <w:webHidden/>
          </w:rPr>
        </w:r>
        <w:r w:rsidR="00A320A8">
          <w:rPr>
            <w:noProof/>
            <w:webHidden/>
          </w:rPr>
          <w:fldChar w:fldCharType="separate"/>
        </w:r>
        <w:r w:rsidR="00A320A8">
          <w:rPr>
            <w:noProof/>
            <w:webHidden/>
          </w:rPr>
          <w:t>87</w:t>
        </w:r>
        <w:r w:rsidR="00A320A8">
          <w:rPr>
            <w:noProof/>
            <w:webHidden/>
          </w:rPr>
          <w:fldChar w:fldCharType="end"/>
        </w:r>
      </w:hyperlink>
    </w:p>
    <w:p w14:paraId="0D2C1785" w14:textId="06D04195"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65" w:history="1">
        <w:r w:rsidR="00A320A8" w:rsidRPr="00140442">
          <w:rPr>
            <w:rStyle w:val="Hyperlink"/>
            <w:noProof/>
          </w:rPr>
          <w:t>8.8.1.2</w:t>
        </w:r>
        <w:r w:rsidR="00A320A8">
          <w:rPr>
            <w:rFonts w:eastAsiaTheme="minorEastAsia" w:cstheme="minorBidi"/>
            <w:noProof/>
            <w:sz w:val="22"/>
            <w:szCs w:val="22"/>
            <w:lang w:eastAsia="en-GB"/>
          </w:rPr>
          <w:tab/>
        </w:r>
        <w:r w:rsidR="00A320A8" w:rsidRPr="00140442">
          <w:rPr>
            <w:rStyle w:val="Hyperlink"/>
            <w:noProof/>
          </w:rPr>
          <w:t>TB processing over multi-slot PUSCH</w:t>
        </w:r>
        <w:r w:rsidR="00A320A8">
          <w:rPr>
            <w:noProof/>
            <w:webHidden/>
          </w:rPr>
          <w:tab/>
        </w:r>
        <w:r w:rsidR="00A320A8">
          <w:rPr>
            <w:noProof/>
            <w:webHidden/>
          </w:rPr>
          <w:fldChar w:fldCharType="begin"/>
        </w:r>
        <w:r w:rsidR="00A320A8">
          <w:rPr>
            <w:noProof/>
            <w:webHidden/>
          </w:rPr>
          <w:instrText xml:space="preserve"> PAGEREF _Toc86672665 \h </w:instrText>
        </w:r>
        <w:r w:rsidR="00A320A8">
          <w:rPr>
            <w:noProof/>
            <w:webHidden/>
          </w:rPr>
        </w:r>
        <w:r w:rsidR="00A320A8">
          <w:rPr>
            <w:noProof/>
            <w:webHidden/>
          </w:rPr>
          <w:fldChar w:fldCharType="separate"/>
        </w:r>
        <w:r w:rsidR="00A320A8">
          <w:rPr>
            <w:noProof/>
            <w:webHidden/>
          </w:rPr>
          <w:t>88</w:t>
        </w:r>
        <w:r w:rsidR="00A320A8">
          <w:rPr>
            <w:noProof/>
            <w:webHidden/>
          </w:rPr>
          <w:fldChar w:fldCharType="end"/>
        </w:r>
      </w:hyperlink>
    </w:p>
    <w:p w14:paraId="6F8F0E19" w14:textId="6171C21C" w:rsidR="00A320A8" w:rsidRDefault="001F6712">
      <w:pPr>
        <w:pStyle w:val="TOC4"/>
        <w:tabs>
          <w:tab w:val="left" w:pos="1400"/>
          <w:tab w:val="right" w:leader="dot" w:pos="10457"/>
        </w:tabs>
        <w:rPr>
          <w:rFonts w:eastAsiaTheme="minorEastAsia" w:cstheme="minorBidi"/>
          <w:noProof/>
          <w:sz w:val="22"/>
          <w:szCs w:val="22"/>
          <w:lang w:eastAsia="en-GB"/>
        </w:rPr>
      </w:pPr>
      <w:hyperlink w:anchor="_Toc86672666" w:history="1">
        <w:r w:rsidR="00A320A8" w:rsidRPr="00140442">
          <w:rPr>
            <w:rStyle w:val="Hyperlink"/>
            <w:noProof/>
          </w:rPr>
          <w:t>8.8.1.3</w:t>
        </w:r>
        <w:r w:rsidR="00A320A8">
          <w:rPr>
            <w:rFonts w:eastAsiaTheme="minorEastAsia" w:cstheme="minorBidi"/>
            <w:noProof/>
            <w:sz w:val="22"/>
            <w:szCs w:val="22"/>
            <w:lang w:eastAsia="en-GB"/>
          </w:rPr>
          <w:tab/>
        </w:r>
        <w:r w:rsidR="00A320A8" w:rsidRPr="00140442">
          <w:rPr>
            <w:rStyle w:val="Hyperlink"/>
            <w:noProof/>
          </w:rPr>
          <w:t>Joint channel estimation for PUSCH</w:t>
        </w:r>
        <w:r w:rsidR="00A320A8">
          <w:rPr>
            <w:noProof/>
            <w:webHidden/>
          </w:rPr>
          <w:tab/>
        </w:r>
        <w:r w:rsidR="00A320A8">
          <w:rPr>
            <w:noProof/>
            <w:webHidden/>
          </w:rPr>
          <w:fldChar w:fldCharType="begin"/>
        </w:r>
        <w:r w:rsidR="00A320A8">
          <w:rPr>
            <w:noProof/>
            <w:webHidden/>
          </w:rPr>
          <w:instrText xml:space="preserve"> PAGEREF _Toc86672666 \h </w:instrText>
        </w:r>
        <w:r w:rsidR="00A320A8">
          <w:rPr>
            <w:noProof/>
            <w:webHidden/>
          </w:rPr>
        </w:r>
        <w:r w:rsidR="00A320A8">
          <w:rPr>
            <w:noProof/>
            <w:webHidden/>
          </w:rPr>
          <w:fldChar w:fldCharType="separate"/>
        </w:r>
        <w:r w:rsidR="00A320A8">
          <w:rPr>
            <w:noProof/>
            <w:webHidden/>
          </w:rPr>
          <w:t>91</w:t>
        </w:r>
        <w:r w:rsidR="00A320A8">
          <w:rPr>
            <w:noProof/>
            <w:webHidden/>
          </w:rPr>
          <w:fldChar w:fldCharType="end"/>
        </w:r>
      </w:hyperlink>
    </w:p>
    <w:p w14:paraId="5E1CCB8B" w14:textId="37647E78"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67" w:history="1">
        <w:r w:rsidR="00A320A8" w:rsidRPr="00140442">
          <w:rPr>
            <w:rStyle w:val="Hyperlink"/>
            <w:noProof/>
          </w:rPr>
          <w:t>8.8.2</w:t>
        </w:r>
        <w:r w:rsidR="00A320A8">
          <w:rPr>
            <w:rFonts w:eastAsiaTheme="minorEastAsia" w:cstheme="minorBidi"/>
            <w:i w:val="0"/>
            <w:iCs w:val="0"/>
            <w:noProof/>
            <w:sz w:val="22"/>
            <w:szCs w:val="22"/>
            <w:lang w:eastAsia="en-GB"/>
          </w:rPr>
          <w:tab/>
        </w:r>
        <w:r w:rsidR="00A320A8" w:rsidRPr="00140442">
          <w:rPr>
            <w:rStyle w:val="Hyperlink"/>
            <w:noProof/>
          </w:rPr>
          <w:t>PUCCH enhancements</w:t>
        </w:r>
        <w:r w:rsidR="00A320A8">
          <w:rPr>
            <w:noProof/>
            <w:webHidden/>
          </w:rPr>
          <w:tab/>
        </w:r>
        <w:r w:rsidR="00A320A8">
          <w:rPr>
            <w:noProof/>
            <w:webHidden/>
          </w:rPr>
          <w:fldChar w:fldCharType="begin"/>
        </w:r>
        <w:r w:rsidR="00A320A8">
          <w:rPr>
            <w:noProof/>
            <w:webHidden/>
          </w:rPr>
          <w:instrText xml:space="preserve"> PAGEREF _Toc86672667 \h </w:instrText>
        </w:r>
        <w:r w:rsidR="00A320A8">
          <w:rPr>
            <w:noProof/>
            <w:webHidden/>
          </w:rPr>
        </w:r>
        <w:r w:rsidR="00A320A8">
          <w:rPr>
            <w:noProof/>
            <w:webHidden/>
          </w:rPr>
          <w:fldChar w:fldCharType="separate"/>
        </w:r>
        <w:r w:rsidR="00A320A8">
          <w:rPr>
            <w:noProof/>
            <w:webHidden/>
          </w:rPr>
          <w:t>94</w:t>
        </w:r>
        <w:r w:rsidR="00A320A8">
          <w:rPr>
            <w:noProof/>
            <w:webHidden/>
          </w:rPr>
          <w:fldChar w:fldCharType="end"/>
        </w:r>
      </w:hyperlink>
    </w:p>
    <w:p w14:paraId="11B97415" w14:textId="1B7CBC6C"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68" w:history="1">
        <w:r w:rsidR="00A320A8" w:rsidRPr="00140442">
          <w:rPr>
            <w:rStyle w:val="Hyperlink"/>
            <w:noProof/>
          </w:rPr>
          <w:t>8.8.3</w:t>
        </w:r>
        <w:r w:rsidR="00A320A8">
          <w:rPr>
            <w:rFonts w:eastAsiaTheme="minorEastAsia" w:cstheme="minorBidi"/>
            <w:i w:val="0"/>
            <w:iCs w:val="0"/>
            <w:noProof/>
            <w:sz w:val="22"/>
            <w:szCs w:val="22"/>
            <w:lang w:eastAsia="en-GB"/>
          </w:rPr>
          <w:tab/>
        </w:r>
        <w:r w:rsidR="00A320A8" w:rsidRPr="00140442">
          <w:rPr>
            <w:rStyle w:val="Hyperlink"/>
            <w:noProof/>
          </w:rPr>
          <w:t>Type A PUSCH repetitions for Msg3</w:t>
        </w:r>
        <w:r w:rsidR="00A320A8">
          <w:rPr>
            <w:noProof/>
            <w:webHidden/>
          </w:rPr>
          <w:tab/>
        </w:r>
        <w:r w:rsidR="00A320A8">
          <w:rPr>
            <w:noProof/>
            <w:webHidden/>
          </w:rPr>
          <w:fldChar w:fldCharType="begin"/>
        </w:r>
        <w:r w:rsidR="00A320A8">
          <w:rPr>
            <w:noProof/>
            <w:webHidden/>
          </w:rPr>
          <w:instrText xml:space="preserve"> PAGEREF _Toc86672668 \h </w:instrText>
        </w:r>
        <w:r w:rsidR="00A320A8">
          <w:rPr>
            <w:noProof/>
            <w:webHidden/>
          </w:rPr>
        </w:r>
        <w:r w:rsidR="00A320A8">
          <w:rPr>
            <w:noProof/>
            <w:webHidden/>
          </w:rPr>
          <w:fldChar w:fldCharType="separate"/>
        </w:r>
        <w:r w:rsidR="00A320A8">
          <w:rPr>
            <w:noProof/>
            <w:webHidden/>
          </w:rPr>
          <w:t>95</w:t>
        </w:r>
        <w:r w:rsidR="00A320A8">
          <w:rPr>
            <w:noProof/>
            <w:webHidden/>
          </w:rPr>
          <w:fldChar w:fldCharType="end"/>
        </w:r>
      </w:hyperlink>
    </w:p>
    <w:p w14:paraId="12A70247" w14:textId="1AE14256"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69" w:history="1">
        <w:r w:rsidR="00A320A8" w:rsidRPr="00140442">
          <w:rPr>
            <w:rStyle w:val="Hyperlink"/>
            <w:noProof/>
          </w:rPr>
          <w:t>8.8.4</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_Toc86672669 \h </w:instrText>
        </w:r>
        <w:r w:rsidR="00A320A8">
          <w:rPr>
            <w:noProof/>
            <w:webHidden/>
          </w:rPr>
        </w:r>
        <w:r w:rsidR="00A320A8">
          <w:rPr>
            <w:noProof/>
            <w:webHidden/>
          </w:rPr>
          <w:fldChar w:fldCharType="separate"/>
        </w:r>
        <w:r w:rsidR="00A320A8">
          <w:rPr>
            <w:noProof/>
            <w:webHidden/>
          </w:rPr>
          <w:t>96</w:t>
        </w:r>
        <w:r w:rsidR="00A320A8">
          <w:rPr>
            <w:noProof/>
            <w:webHidden/>
          </w:rPr>
          <w:fldChar w:fldCharType="end"/>
        </w:r>
      </w:hyperlink>
    </w:p>
    <w:p w14:paraId="2C0F1D8F" w14:textId="3D742CA4"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70" w:history="1">
        <w:r w:rsidR="00A320A8" w:rsidRPr="00140442">
          <w:rPr>
            <w:rStyle w:val="Hyperlink"/>
            <w:noProof/>
          </w:rPr>
          <w:t>8.9</w:t>
        </w:r>
        <w:r w:rsidR="00A320A8">
          <w:rPr>
            <w:rFonts w:eastAsiaTheme="minorEastAsia" w:cstheme="minorBidi"/>
            <w:smallCaps w:val="0"/>
            <w:noProof/>
            <w:sz w:val="22"/>
            <w:szCs w:val="22"/>
            <w:lang w:eastAsia="en-GB"/>
          </w:rPr>
          <w:tab/>
        </w:r>
        <w:r w:rsidR="00A320A8" w:rsidRPr="00140442">
          <w:rPr>
            <w:rStyle w:val="Hyperlink"/>
            <w:noProof/>
          </w:rPr>
          <w:t>Rel-17 enhancements for NB-IoT and LTE-MTC</w:t>
        </w:r>
        <w:r w:rsidR="00A320A8">
          <w:rPr>
            <w:noProof/>
            <w:webHidden/>
          </w:rPr>
          <w:tab/>
        </w:r>
        <w:r w:rsidR="00A320A8">
          <w:rPr>
            <w:noProof/>
            <w:webHidden/>
          </w:rPr>
          <w:fldChar w:fldCharType="begin"/>
        </w:r>
        <w:r w:rsidR="00A320A8">
          <w:rPr>
            <w:noProof/>
            <w:webHidden/>
          </w:rPr>
          <w:instrText xml:space="preserve"> PAGEREF _Toc86672670 \h </w:instrText>
        </w:r>
        <w:r w:rsidR="00A320A8">
          <w:rPr>
            <w:noProof/>
            <w:webHidden/>
          </w:rPr>
        </w:r>
        <w:r w:rsidR="00A320A8">
          <w:rPr>
            <w:noProof/>
            <w:webHidden/>
          </w:rPr>
          <w:fldChar w:fldCharType="separate"/>
        </w:r>
        <w:r w:rsidR="00A320A8">
          <w:rPr>
            <w:noProof/>
            <w:webHidden/>
          </w:rPr>
          <w:t>96</w:t>
        </w:r>
        <w:r w:rsidR="00A320A8">
          <w:rPr>
            <w:noProof/>
            <w:webHidden/>
          </w:rPr>
          <w:fldChar w:fldCharType="end"/>
        </w:r>
      </w:hyperlink>
    </w:p>
    <w:p w14:paraId="5AEDC087" w14:textId="33211F46"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71" w:history="1">
        <w:r w:rsidR="00A320A8" w:rsidRPr="00140442">
          <w:rPr>
            <w:rStyle w:val="Hyperlink"/>
            <w:noProof/>
          </w:rPr>
          <w:t>8.9.1</w:t>
        </w:r>
        <w:r w:rsidR="00A320A8">
          <w:rPr>
            <w:rFonts w:eastAsiaTheme="minorEastAsia" w:cstheme="minorBidi"/>
            <w:i w:val="0"/>
            <w:iCs w:val="0"/>
            <w:noProof/>
            <w:sz w:val="22"/>
            <w:szCs w:val="22"/>
            <w:lang w:eastAsia="en-GB"/>
          </w:rPr>
          <w:tab/>
        </w:r>
        <w:r w:rsidR="00A320A8" w:rsidRPr="00140442">
          <w:rPr>
            <w:rStyle w:val="Hyperlink"/>
            <w:noProof/>
          </w:rPr>
          <w:t>Support of 16-QAM for unicast in UL and DL for NB-IoT</w:t>
        </w:r>
        <w:r w:rsidR="00A320A8">
          <w:rPr>
            <w:noProof/>
            <w:webHidden/>
          </w:rPr>
          <w:tab/>
        </w:r>
        <w:r w:rsidR="00A320A8">
          <w:rPr>
            <w:noProof/>
            <w:webHidden/>
          </w:rPr>
          <w:fldChar w:fldCharType="begin"/>
        </w:r>
        <w:r w:rsidR="00A320A8">
          <w:rPr>
            <w:noProof/>
            <w:webHidden/>
          </w:rPr>
          <w:instrText xml:space="preserve"> PAGEREF _Toc86672671 \h </w:instrText>
        </w:r>
        <w:r w:rsidR="00A320A8">
          <w:rPr>
            <w:noProof/>
            <w:webHidden/>
          </w:rPr>
        </w:r>
        <w:r w:rsidR="00A320A8">
          <w:rPr>
            <w:noProof/>
            <w:webHidden/>
          </w:rPr>
          <w:fldChar w:fldCharType="separate"/>
        </w:r>
        <w:r w:rsidR="00A320A8">
          <w:rPr>
            <w:noProof/>
            <w:webHidden/>
          </w:rPr>
          <w:t>97</w:t>
        </w:r>
        <w:r w:rsidR="00A320A8">
          <w:rPr>
            <w:noProof/>
            <w:webHidden/>
          </w:rPr>
          <w:fldChar w:fldCharType="end"/>
        </w:r>
      </w:hyperlink>
    </w:p>
    <w:p w14:paraId="6DFFE31E" w14:textId="1E3565BE"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72" w:history="1">
        <w:r w:rsidR="00A320A8" w:rsidRPr="00140442">
          <w:rPr>
            <w:rStyle w:val="Hyperlink"/>
            <w:noProof/>
          </w:rPr>
          <w:t>8.9.2</w:t>
        </w:r>
        <w:r w:rsidR="00A320A8">
          <w:rPr>
            <w:rFonts w:eastAsiaTheme="minorEastAsia" w:cstheme="minorBidi"/>
            <w:i w:val="0"/>
            <w:iCs w:val="0"/>
            <w:noProof/>
            <w:sz w:val="22"/>
            <w:szCs w:val="22"/>
            <w:lang w:eastAsia="en-GB"/>
          </w:rPr>
          <w:tab/>
        </w:r>
        <w:r w:rsidR="00A320A8" w:rsidRPr="00140442">
          <w:rPr>
            <w:rStyle w:val="Hyperlink"/>
            <w:noProof/>
          </w:rPr>
          <w:t>Support additional PDSCH scheduling delay for introduction of 14-HARQ processes in DL for eMTC</w:t>
        </w:r>
        <w:r w:rsidR="00A320A8">
          <w:rPr>
            <w:noProof/>
            <w:webHidden/>
          </w:rPr>
          <w:tab/>
        </w:r>
        <w:r w:rsidR="00A320A8">
          <w:rPr>
            <w:noProof/>
            <w:webHidden/>
          </w:rPr>
          <w:fldChar w:fldCharType="begin"/>
        </w:r>
        <w:r w:rsidR="00A320A8">
          <w:rPr>
            <w:noProof/>
            <w:webHidden/>
          </w:rPr>
          <w:instrText xml:space="preserve"> PAGEREF _Toc86672672 \h </w:instrText>
        </w:r>
        <w:r w:rsidR="00A320A8">
          <w:rPr>
            <w:noProof/>
            <w:webHidden/>
          </w:rPr>
        </w:r>
        <w:r w:rsidR="00A320A8">
          <w:rPr>
            <w:noProof/>
            <w:webHidden/>
          </w:rPr>
          <w:fldChar w:fldCharType="separate"/>
        </w:r>
        <w:r w:rsidR="00A320A8">
          <w:rPr>
            <w:noProof/>
            <w:webHidden/>
          </w:rPr>
          <w:t>97</w:t>
        </w:r>
        <w:r w:rsidR="00A320A8">
          <w:rPr>
            <w:noProof/>
            <w:webHidden/>
          </w:rPr>
          <w:fldChar w:fldCharType="end"/>
        </w:r>
      </w:hyperlink>
    </w:p>
    <w:p w14:paraId="0CB8DB34" w14:textId="60FE335F"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73" w:history="1">
        <w:r w:rsidR="00A320A8" w:rsidRPr="00140442">
          <w:rPr>
            <w:rStyle w:val="Hyperlink"/>
            <w:noProof/>
          </w:rPr>
          <w:t>8.9.3</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_Toc86672673 \h </w:instrText>
        </w:r>
        <w:r w:rsidR="00A320A8">
          <w:rPr>
            <w:noProof/>
            <w:webHidden/>
          </w:rPr>
        </w:r>
        <w:r w:rsidR="00A320A8">
          <w:rPr>
            <w:noProof/>
            <w:webHidden/>
          </w:rPr>
          <w:fldChar w:fldCharType="separate"/>
        </w:r>
        <w:r w:rsidR="00A320A8">
          <w:rPr>
            <w:noProof/>
            <w:webHidden/>
          </w:rPr>
          <w:t>98</w:t>
        </w:r>
        <w:r w:rsidR="00A320A8">
          <w:rPr>
            <w:noProof/>
            <w:webHidden/>
          </w:rPr>
          <w:fldChar w:fldCharType="end"/>
        </w:r>
      </w:hyperlink>
    </w:p>
    <w:p w14:paraId="2ABE238C" w14:textId="26FA7A0C"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74" w:history="1">
        <w:r w:rsidR="00A320A8" w:rsidRPr="00140442">
          <w:rPr>
            <w:rStyle w:val="Hyperlink"/>
            <w:noProof/>
          </w:rPr>
          <w:t>8.10</w:t>
        </w:r>
        <w:r w:rsidR="00A320A8">
          <w:rPr>
            <w:rFonts w:eastAsiaTheme="minorEastAsia" w:cstheme="minorBidi"/>
            <w:smallCaps w:val="0"/>
            <w:noProof/>
            <w:sz w:val="22"/>
            <w:szCs w:val="22"/>
            <w:lang w:eastAsia="en-GB"/>
          </w:rPr>
          <w:tab/>
        </w:r>
        <w:r w:rsidR="00A320A8" w:rsidRPr="00140442">
          <w:rPr>
            <w:rStyle w:val="Hyperlink"/>
            <w:noProof/>
          </w:rPr>
          <w:t>Enhancements to Integrated Access and Backhaul</w:t>
        </w:r>
        <w:r w:rsidR="00A320A8">
          <w:rPr>
            <w:noProof/>
            <w:webHidden/>
          </w:rPr>
          <w:tab/>
        </w:r>
        <w:r w:rsidR="00A320A8">
          <w:rPr>
            <w:noProof/>
            <w:webHidden/>
          </w:rPr>
          <w:fldChar w:fldCharType="begin"/>
        </w:r>
        <w:r w:rsidR="00A320A8">
          <w:rPr>
            <w:noProof/>
            <w:webHidden/>
          </w:rPr>
          <w:instrText xml:space="preserve"> PAGEREF _Toc86672674 \h </w:instrText>
        </w:r>
        <w:r w:rsidR="00A320A8">
          <w:rPr>
            <w:noProof/>
            <w:webHidden/>
          </w:rPr>
        </w:r>
        <w:r w:rsidR="00A320A8">
          <w:rPr>
            <w:noProof/>
            <w:webHidden/>
          </w:rPr>
          <w:fldChar w:fldCharType="separate"/>
        </w:r>
        <w:r w:rsidR="00A320A8">
          <w:rPr>
            <w:noProof/>
            <w:webHidden/>
          </w:rPr>
          <w:t>98</w:t>
        </w:r>
        <w:r w:rsidR="00A320A8">
          <w:rPr>
            <w:noProof/>
            <w:webHidden/>
          </w:rPr>
          <w:fldChar w:fldCharType="end"/>
        </w:r>
      </w:hyperlink>
    </w:p>
    <w:p w14:paraId="5B667A8A" w14:textId="5BC22655"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75" w:history="1">
        <w:r w:rsidR="00A320A8" w:rsidRPr="00140442">
          <w:rPr>
            <w:rStyle w:val="Hyperlink"/>
            <w:noProof/>
          </w:rPr>
          <w:t>8.10.1</w:t>
        </w:r>
        <w:r w:rsidR="00A320A8">
          <w:rPr>
            <w:rFonts w:eastAsiaTheme="minorEastAsia" w:cstheme="minorBidi"/>
            <w:i w:val="0"/>
            <w:iCs w:val="0"/>
            <w:noProof/>
            <w:sz w:val="22"/>
            <w:szCs w:val="22"/>
            <w:lang w:eastAsia="en-GB"/>
          </w:rPr>
          <w:tab/>
        </w:r>
        <w:r w:rsidR="00A320A8" w:rsidRPr="00140442">
          <w:rPr>
            <w:rStyle w:val="Hyperlink"/>
            <w:noProof/>
          </w:rPr>
          <w:t>Enhancements to resource multiplexing between child and parent links of an IAB node</w:t>
        </w:r>
        <w:r w:rsidR="00A320A8">
          <w:rPr>
            <w:noProof/>
            <w:webHidden/>
          </w:rPr>
          <w:tab/>
        </w:r>
        <w:r w:rsidR="00A320A8">
          <w:rPr>
            <w:noProof/>
            <w:webHidden/>
          </w:rPr>
          <w:fldChar w:fldCharType="begin"/>
        </w:r>
        <w:r w:rsidR="00A320A8">
          <w:rPr>
            <w:noProof/>
            <w:webHidden/>
          </w:rPr>
          <w:instrText xml:space="preserve"> PAGEREF _Toc86672675 \h </w:instrText>
        </w:r>
        <w:r w:rsidR="00A320A8">
          <w:rPr>
            <w:noProof/>
            <w:webHidden/>
          </w:rPr>
        </w:r>
        <w:r w:rsidR="00A320A8">
          <w:rPr>
            <w:noProof/>
            <w:webHidden/>
          </w:rPr>
          <w:fldChar w:fldCharType="separate"/>
        </w:r>
        <w:r w:rsidR="00A320A8">
          <w:rPr>
            <w:noProof/>
            <w:webHidden/>
          </w:rPr>
          <w:t>99</w:t>
        </w:r>
        <w:r w:rsidR="00A320A8">
          <w:rPr>
            <w:noProof/>
            <w:webHidden/>
          </w:rPr>
          <w:fldChar w:fldCharType="end"/>
        </w:r>
      </w:hyperlink>
    </w:p>
    <w:p w14:paraId="0577E152" w14:textId="43B8BB95"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76" w:history="1">
        <w:r w:rsidR="00A320A8" w:rsidRPr="00140442">
          <w:rPr>
            <w:rStyle w:val="Hyperlink"/>
            <w:noProof/>
          </w:rPr>
          <w:t>8.10.2</w:t>
        </w:r>
        <w:r w:rsidR="00A320A8">
          <w:rPr>
            <w:rFonts w:eastAsiaTheme="minorEastAsia" w:cstheme="minorBidi"/>
            <w:i w:val="0"/>
            <w:iCs w:val="0"/>
            <w:noProof/>
            <w:sz w:val="22"/>
            <w:szCs w:val="22"/>
            <w:lang w:eastAsia="en-GB"/>
          </w:rPr>
          <w:tab/>
        </w:r>
        <w:r w:rsidR="00A320A8" w:rsidRPr="00140442">
          <w:rPr>
            <w:rStyle w:val="Hyperlink"/>
            <w:noProof/>
          </w:rPr>
          <w:t>Other enhancements for simultaneous operation of IAB-node’s child and parent links</w:t>
        </w:r>
        <w:r w:rsidR="00A320A8">
          <w:rPr>
            <w:noProof/>
            <w:webHidden/>
          </w:rPr>
          <w:tab/>
        </w:r>
        <w:r w:rsidR="00A320A8">
          <w:rPr>
            <w:noProof/>
            <w:webHidden/>
          </w:rPr>
          <w:fldChar w:fldCharType="begin"/>
        </w:r>
        <w:r w:rsidR="00A320A8">
          <w:rPr>
            <w:noProof/>
            <w:webHidden/>
          </w:rPr>
          <w:instrText xml:space="preserve"> PAGEREF _Toc86672676 \h </w:instrText>
        </w:r>
        <w:r w:rsidR="00A320A8">
          <w:rPr>
            <w:noProof/>
            <w:webHidden/>
          </w:rPr>
        </w:r>
        <w:r w:rsidR="00A320A8">
          <w:rPr>
            <w:noProof/>
            <w:webHidden/>
          </w:rPr>
          <w:fldChar w:fldCharType="separate"/>
        </w:r>
        <w:r w:rsidR="00A320A8">
          <w:rPr>
            <w:noProof/>
            <w:webHidden/>
          </w:rPr>
          <w:t>101</w:t>
        </w:r>
        <w:r w:rsidR="00A320A8">
          <w:rPr>
            <w:noProof/>
            <w:webHidden/>
          </w:rPr>
          <w:fldChar w:fldCharType="end"/>
        </w:r>
      </w:hyperlink>
    </w:p>
    <w:p w14:paraId="630BAA74" w14:textId="0FE9D957"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77" w:history="1">
        <w:r w:rsidR="00A320A8" w:rsidRPr="00140442">
          <w:rPr>
            <w:rStyle w:val="Hyperlink"/>
            <w:noProof/>
          </w:rPr>
          <w:t>8.10.3</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_Toc86672677 \h </w:instrText>
        </w:r>
        <w:r w:rsidR="00A320A8">
          <w:rPr>
            <w:noProof/>
            <w:webHidden/>
          </w:rPr>
        </w:r>
        <w:r w:rsidR="00A320A8">
          <w:rPr>
            <w:noProof/>
            <w:webHidden/>
          </w:rPr>
          <w:fldChar w:fldCharType="separate"/>
        </w:r>
        <w:r w:rsidR="00A320A8">
          <w:rPr>
            <w:noProof/>
            <w:webHidden/>
          </w:rPr>
          <w:t>102</w:t>
        </w:r>
        <w:r w:rsidR="00A320A8">
          <w:rPr>
            <w:noProof/>
            <w:webHidden/>
          </w:rPr>
          <w:fldChar w:fldCharType="end"/>
        </w:r>
      </w:hyperlink>
    </w:p>
    <w:p w14:paraId="51970FA9" w14:textId="5E0BA7DC"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78" w:history="1">
        <w:r w:rsidR="00A320A8" w:rsidRPr="00140442">
          <w:rPr>
            <w:rStyle w:val="Hyperlink"/>
            <w:noProof/>
          </w:rPr>
          <w:t>8.11</w:t>
        </w:r>
        <w:r w:rsidR="00A320A8">
          <w:rPr>
            <w:rFonts w:eastAsiaTheme="minorEastAsia" w:cstheme="minorBidi"/>
            <w:smallCaps w:val="0"/>
            <w:noProof/>
            <w:sz w:val="22"/>
            <w:szCs w:val="22"/>
            <w:lang w:eastAsia="en-GB"/>
          </w:rPr>
          <w:tab/>
        </w:r>
        <w:r w:rsidR="00A320A8" w:rsidRPr="00140442">
          <w:rPr>
            <w:rStyle w:val="Hyperlink"/>
            <w:noProof/>
          </w:rPr>
          <w:t>NR Sidelink enhancement</w:t>
        </w:r>
        <w:r w:rsidR="00A320A8">
          <w:rPr>
            <w:noProof/>
            <w:webHidden/>
          </w:rPr>
          <w:tab/>
        </w:r>
        <w:r w:rsidR="00A320A8">
          <w:rPr>
            <w:noProof/>
            <w:webHidden/>
          </w:rPr>
          <w:fldChar w:fldCharType="begin"/>
        </w:r>
        <w:r w:rsidR="00A320A8">
          <w:rPr>
            <w:noProof/>
            <w:webHidden/>
          </w:rPr>
          <w:instrText xml:space="preserve"> PAGEREF _Toc86672678 \h </w:instrText>
        </w:r>
        <w:r w:rsidR="00A320A8">
          <w:rPr>
            <w:noProof/>
            <w:webHidden/>
          </w:rPr>
        </w:r>
        <w:r w:rsidR="00A320A8">
          <w:rPr>
            <w:noProof/>
            <w:webHidden/>
          </w:rPr>
          <w:fldChar w:fldCharType="separate"/>
        </w:r>
        <w:r w:rsidR="00A320A8">
          <w:rPr>
            <w:noProof/>
            <w:webHidden/>
          </w:rPr>
          <w:t>103</w:t>
        </w:r>
        <w:r w:rsidR="00A320A8">
          <w:rPr>
            <w:noProof/>
            <w:webHidden/>
          </w:rPr>
          <w:fldChar w:fldCharType="end"/>
        </w:r>
      </w:hyperlink>
    </w:p>
    <w:p w14:paraId="2B40B956" w14:textId="3249C062"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79" w:history="1">
        <w:r w:rsidR="00A320A8" w:rsidRPr="00140442">
          <w:rPr>
            <w:rStyle w:val="Hyperlink"/>
            <w:noProof/>
          </w:rPr>
          <w:t>8.11.1</w:t>
        </w:r>
        <w:r w:rsidR="00A320A8">
          <w:rPr>
            <w:rFonts w:eastAsiaTheme="minorEastAsia" w:cstheme="minorBidi"/>
            <w:i w:val="0"/>
            <w:iCs w:val="0"/>
            <w:noProof/>
            <w:sz w:val="22"/>
            <w:szCs w:val="22"/>
            <w:lang w:eastAsia="en-GB"/>
          </w:rPr>
          <w:tab/>
        </w:r>
        <w:r w:rsidR="00A320A8" w:rsidRPr="00140442">
          <w:rPr>
            <w:rStyle w:val="Hyperlink"/>
            <w:noProof/>
          </w:rPr>
          <w:t>Resource allocation enhancement</w:t>
        </w:r>
        <w:r w:rsidR="00A320A8">
          <w:rPr>
            <w:noProof/>
            <w:webHidden/>
          </w:rPr>
          <w:tab/>
        </w:r>
        <w:r w:rsidR="00A320A8">
          <w:rPr>
            <w:noProof/>
            <w:webHidden/>
          </w:rPr>
          <w:fldChar w:fldCharType="begin"/>
        </w:r>
        <w:r w:rsidR="00A320A8">
          <w:rPr>
            <w:noProof/>
            <w:webHidden/>
          </w:rPr>
          <w:instrText xml:space="preserve"> PAGEREF _Toc86672679 \h </w:instrText>
        </w:r>
        <w:r w:rsidR="00A320A8">
          <w:rPr>
            <w:noProof/>
            <w:webHidden/>
          </w:rPr>
        </w:r>
        <w:r w:rsidR="00A320A8">
          <w:rPr>
            <w:noProof/>
            <w:webHidden/>
          </w:rPr>
          <w:fldChar w:fldCharType="separate"/>
        </w:r>
        <w:r w:rsidR="00A320A8">
          <w:rPr>
            <w:noProof/>
            <w:webHidden/>
          </w:rPr>
          <w:t>103</w:t>
        </w:r>
        <w:r w:rsidR="00A320A8">
          <w:rPr>
            <w:noProof/>
            <w:webHidden/>
          </w:rPr>
          <w:fldChar w:fldCharType="end"/>
        </w:r>
      </w:hyperlink>
    </w:p>
    <w:p w14:paraId="6D12E424" w14:textId="7F0DE298" w:rsidR="00A320A8" w:rsidRDefault="001F6712">
      <w:pPr>
        <w:pStyle w:val="TOC4"/>
        <w:tabs>
          <w:tab w:val="left" w:pos="1600"/>
          <w:tab w:val="right" w:leader="dot" w:pos="10457"/>
        </w:tabs>
        <w:rPr>
          <w:rFonts w:eastAsiaTheme="minorEastAsia" w:cstheme="minorBidi"/>
          <w:noProof/>
          <w:sz w:val="22"/>
          <w:szCs w:val="22"/>
          <w:lang w:eastAsia="en-GB"/>
        </w:rPr>
      </w:pPr>
      <w:hyperlink w:anchor="_Toc86672680" w:history="1">
        <w:r w:rsidR="00A320A8" w:rsidRPr="00140442">
          <w:rPr>
            <w:rStyle w:val="Hyperlink"/>
            <w:noProof/>
          </w:rPr>
          <w:t>8.11.1.1</w:t>
        </w:r>
        <w:r w:rsidR="00A320A8">
          <w:rPr>
            <w:rFonts w:eastAsiaTheme="minorEastAsia" w:cstheme="minorBidi"/>
            <w:noProof/>
            <w:sz w:val="22"/>
            <w:szCs w:val="22"/>
            <w:lang w:eastAsia="en-GB"/>
          </w:rPr>
          <w:tab/>
        </w:r>
        <w:r w:rsidR="00A320A8" w:rsidRPr="00140442">
          <w:rPr>
            <w:rStyle w:val="Hyperlink"/>
            <w:noProof/>
          </w:rPr>
          <w:t>Resource allocation for power saving</w:t>
        </w:r>
        <w:r w:rsidR="00A320A8">
          <w:rPr>
            <w:noProof/>
            <w:webHidden/>
          </w:rPr>
          <w:tab/>
        </w:r>
        <w:r w:rsidR="00A320A8">
          <w:rPr>
            <w:noProof/>
            <w:webHidden/>
          </w:rPr>
          <w:fldChar w:fldCharType="begin"/>
        </w:r>
        <w:r w:rsidR="00A320A8">
          <w:rPr>
            <w:noProof/>
            <w:webHidden/>
          </w:rPr>
          <w:instrText xml:space="preserve"> PAGEREF _Toc86672680 \h </w:instrText>
        </w:r>
        <w:r w:rsidR="00A320A8">
          <w:rPr>
            <w:noProof/>
            <w:webHidden/>
          </w:rPr>
        </w:r>
        <w:r w:rsidR="00A320A8">
          <w:rPr>
            <w:noProof/>
            <w:webHidden/>
          </w:rPr>
          <w:fldChar w:fldCharType="separate"/>
        </w:r>
        <w:r w:rsidR="00A320A8">
          <w:rPr>
            <w:noProof/>
            <w:webHidden/>
          </w:rPr>
          <w:t>103</w:t>
        </w:r>
        <w:r w:rsidR="00A320A8">
          <w:rPr>
            <w:noProof/>
            <w:webHidden/>
          </w:rPr>
          <w:fldChar w:fldCharType="end"/>
        </w:r>
      </w:hyperlink>
    </w:p>
    <w:p w14:paraId="08C7395C" w14:textId="2B9B3384" w:rsidR="00A320A8" w:rsidRDefault="001F6712">
      <w:pPr>
        <w:pStyle w:val="TOC4"/>
        <w:tabs>
          <w:tab w:val="left" w:pos="1600"/>
          <w:tab w:val="right" w:leader="dot" w:pos="10457"/>
        </w:tabs>
        <w:rPr>
          <w:rFonts w:eastAsiaTheme="minorEastAsia" w:cstheme="minorBidi"/>
          <w:noProof/>
          <w:sz w:val="22"/>
          <w:szCs w:val="22"/>
          <w:lang w:eastAsia="en-GB"/>
        </w:rPr>
      </w:pPr>
      <w:hyperlink w:anchor="_Toc86672681" w:history="1">
        <w:r w:rsidR="00A320A8" w:rsidRPr="00140442">
          <w:rPr>
            <w:rStyle w:val="Hyperlink"/>
            <w:noProof/>
          </w:rPr>
          <w:t>8.11.1.2</w:t>
        </w:r>
        <w:r w:rsidR="00A320A8">
          <w:rPr>
            <w:rFonts w:eastAsiaTheme="minorEastAsia" w:cstheme="minorBidi"/>
            <w:noProof/>
            <w:sz w:val="22"/>
            <w:szCs w:val="22"/>
            <w:lang w:eastAsia="en-GB"/>
          </w:rPr>
          <w:tab/>
        </w:r>
        <w:r w:rsidR="00A320A8" w:rsidRPr="00140442">
          <w:rPr>
            <w:rStyle w:val="Hyperlink"/>
            <w:noProof/>
          </w:rPr>
          <w:t>Inter-UE coordination for Mode 2 enhancements</w:t>
        </w:r>
        <w:r w:rsidR="00A320A8">
          <w:rPr>
            <w:noProof/>
            <w:webHidden/>
          </w:rPr>
          <w:tab/>
        </w:r>
        <w:r w:rsidR="00A320A8">
          <w:rPr>
            <w:noProof/>
            <w:webHidden/>
          </w:rPr>
          <w:fldChar w:fldCharType="begin"/>
        </w:r>
        <w:r w:rsidR="00A320A8">
          <w:rPr>
            <w:noProof/>
            <w:webHidden/>
          </w:rPr>
          <w:instrText xml:space="preserve"> PAGEREF _Toc86672681 \h </w:instrText>
        </w:r>
        <w:r w:rsidR="00A320A8">
          <w:rPr>
            <w:noProof/>
            <w:webHidden/>
          </w:rPr>
        </w:r>
        <w:r w:rsidR="00A320A8">
          <w:rPr>
            <w:noProof/>
            <w:webHidden/>
          </w:rPr>
          <w:fldChar w:fldCharType="separate"/>
        </w:r>
        <w:r w:rsidR="00A320A8">
          <w:rPr>
            <w:noProof/>
            <w:webHidden/>
          </w:rPr>
          <w:t>106</w:t>
        </w:r>
        <w:r w:rsidR="00A320A8">
          <w:rPr>
            <w:noProof/>
            <w:webHidden/>
          </w:rPr>
          <w:fldChar w:fldCharType="end"/>
        </w:r>
      </w:hyperlink>
    </w:p>
    <w:p w14:paraId="5DF030B2" w14:textId="2CB48E0B"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82" w:history="1">
        <w:r w:rsidR="00A320A8" w:rsidRPr="00140442">
          <w:rPr>
            <w:rStyle w:val="Hyperlink"/>
            <w:noProof/>
          </w:rPr>
          <w:t>8.11.2</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_Toc86672682 \h </w:instrText>
        </w:r>
        <w:r w:rsidR="00A320A8">
          <w:rPr>
            <w:noProof/>
            <w:webHidden/>
          </w:rPr>
        </w:r>
        <w:r w:rsidR="00A320A8">
          <w:rPr>
            <w:noProof/>
            <w:webHidden/>
          </w:rPr>
          <w:fldChar w:fldCharType="separate"/>
        </w:r>
        <w:r w:rsidR="00A320A8">
          <w:rPr>
            <w:noProof/>
            <w:webHidden/>
          </w:rPr>
          <w:t>108</w:t>
        </w:r>
        <w:r w:rsidR="00A320A8">
          <w:rPr>
            <w:noProof/>
            <w:webHidden/>
          </w:rPr>
          <w:fldChar w:fldCharType="end"/>
        </w:r>
      </w:hyperlink>
    </w:p>
    <w:p w14:paraId="6289184B" w14:textId="36AC0258"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83" w:history="1">
        <w:r w:rsidR="00A320A8" w:rsidRPr="00140442">
          <w:rPr>
            <w:rStyle w:val="Hyperlink"/>
            <w:noProof/>
          </w:rPr>
          <w:t>8.12</w:t>
        </w:r>
        <w:r w:rsidR="00A320A8">
          <w:rPr>
            <w:rFonts w:eastAsiaTheme="minorEastAsia" w:cstheme="minorBidi"/>
            <w:smallCaps w:val="0"/>
            <w:noProof/>
            <w:sz w:val="22"/>
            <w:szCs w:val="22"/>
            <w:lang w:eastAsia="en-GB"/>
          </w:rPr>
          <w:tab/>
        </w:r>
        <w:r w:rsidR="00A320A8" w:rsidRPr="00140442">
          <w:rPr>
            <w:rStyle w:val="Hyperlink"/>
            <w:noProof/>
          </w:rPr>
          <w:t>NR Multicast and Broadcast Services</w:t>
        </w:r>
        <w:r w:rsidR="00A320A8">
          <w:rPr>
            <w:noProof/>
            <w:webHidden/>
          </w:rPr>
          <w:tab/>
        </w:r>
        <w:r w:rsidR="00A320A8">
          <w:rPr>
            <w:noProof/>
            <w:webHidden/>
          </w:rPr>
          <w:fldChar w:fldCharType="begin"/>
        </w:r>
        <w:r w:rsidR="00A320A8">
          <w:rPr>
            <w:noProof/>
            <w:webHidden/>
          </w:rPr>
          <w:instrText xml:space="preserve"> PAGEREF _Toc86672683 \h </w:instrText>
        </w:r>
        <w:r w:rsidR="00A320A8">
          <w:rPr>
            <w:noProof/>
            <w:webHidden/>
          </w:rPr>
        </w:r>
        <w:r w:rsidR="00A320A8">
          <w:rPr>
            <w:noProof/>
            <w:webHidden/>
          </w:rPr>
          <w:fldChar w:fldCharType="separate"/>
        </w:r>
        <w:r w:rsidR="00A320A8">
          <w:rPr>
            <w:noProof/>
            <w:webHidden/>
          </w:rPr>
          <w:t>108</w:t>
        </w:r>
        <w:r w:rsidR="00A320A8">
          <w:rPr>
            <w:noProof/>
            <w:webHidden/>
          </w:rPr>
          <w:fldChar w:fldCharType="end"/>
        </w:r>
      </w:hyperlink>
    </w:p>
    <w:p w14:paraId="4075EA36" w14:textId="6434A311"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84" w:history="1">
        <w:r w:rsidR="00A320A8" w:rsidRPr="00140442">
          <w:rPr>
            <w:rStyle w:val="Hyperlink"/>
            <w:noProof/>
          </w:rPr>
          <w:t>8.12.1</w:t>
        </w:r>
        <w:r w:rsidR="00A320A8">
          <w:rPr>
            <w:rFonts w:eastAsiaTheme="minorEastAsia" w:cstheme="minorBidi"/>
            <w:i w:val="0"/>
            <w:iCs w:val="0"/>
            <w:noProof/>
            <w:sz w:val="22"/>
            <w:szCs w:val="22"/>
            <w:lang w:eastAsia="en-GB"/>
          </w:rPr>
          <w:tab/>
        </w:r>
        <w:r w:rsidR="00A320A8" w:rsidRPr="00140442">
          <w:rPr>
            <w:rStyle w:val="Hyperlink"/>
            <w:noProof/>
          </w:rPr>
          <w:t>Mechanisms to support group scheduling for RRC_CONNECTED UEs</w:t>
        </w:r>
        <w:r w:rsidR="00A320A8">
          <w:rPr>
            <w:noProof/>
            <w:webHidden/>
          </w:rPr>
          <w:tab/>
        </w:r>
        <w:r w:rsidR="00A320A8">
          <w:rPr>
            <w:noProof/>
            <w:webHidden/>
          </w:rPr>
          <w:fldChar w:fldCharType="begin"/>
        </w:r>
        <w:r w:rsidR="00A320A8">
          <w:rPr>
            <w:noProof/>
            <w:webHidden/>
          </w:rPr>
          <w:instrText xml:space="preserve"> PAGEREF _Toc86672684 \h </w:instrText>
        </w:r>
        <w:r w:rsidR="00A320A8">
          <w:rPr>
            <w:noProof/>
            <w:webHidden/>
          </w:rPr>
        </w:r>
        <w:r w:rsidR="00A320A8">
          <w:rPr>
            <w:noProof/>
            <w:webHidden/>
          </w:rPr>
          <w:fldChar w:fldCharType="separate"/>
        </w:r>
        <w:r w:rsidR="00A320A8">
          <w:rPr>
            <w:noProof/>
            <w:webHidden/>
          </w:rPr>
          <w:t>109</w:t>
        </w:r>
        <w:r w:rsidR="00A320A8">
          <w:rPr>
            <w:noProof/>
            <w:webHidden/>
          </w:rPr>
          <w:fldChar w:fldCharType="end"/>
        </w:r>
      </w:hyperlink>
    </w:p>
    <w:p w14:paraId="06A6E1DA" w14:textId="0A4F1875"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85" w:history="1">
        <w:r w:rsidR="00A320A8" w:rsidRPr="00140442">
          <w:rPr>
            <w:rStyle w:val="Hyperlink"/>
            <w:noProof/>
          </w:rPr>
          <w:t>8.12.2</w:t>
        </w:r>
        <w:r w:rsidR="00A320A8">
          <w:rPr>
            <w:rFonts w:eastAsiaTheme="minorEastAsia" w:cstheme="minorBidi"/>
            <w:i w:val="0"/>
            <w:iCs w:val="0"/>
            <w:noProof/>
            <w:sz w:val="22"/>
            <w:szCs w:val="22"/>
            <w:lang w:eastAsia="en-GB"/>
          </w:rPr>
          <w:tab/>
        </w:r>
        <w:r w:rsidR="00A320A8" w:rsidRPr="00140442">
          <w:rPr>
            <w:rStyle w:val="Hyperlink"/>
            <w:noProof/>
          </w:rPr>
          <w:t>Mechanisms to improve reliability for RRC_CONNECTED UEs</w:t>
        </w:r>
        <w:r w:rsidR="00A320A8">
          <w:rPr>
            <w:noProof/>
            <w:webHidden/>
          </w:rPr>
          <w:tab/>
        </w:r>
        <w:r w:rsidR="00A320A8">
          <w:rPr>
            <w:noProof/>
            <w:webHidden/>
          </w:rPr>
          <w:fldChar w:fldCharType="begin"/>
        </w:r>
        <w:r w:rsidR="00A320A8">
          <w:rPr>
            <w:noProof/>
            <w:webHidden/>
          </w:rPr>
          <w:instrText xml:space="preserve"> PAGEREF _Toc86672685 \h </w:instrText>
        </w:r>
        <w:r w:rsidR="00A320A8">
          <w:rPr>
            <w:noProof/>
            <w:webHidden/>
          </w:rPr>
        </w:r>
        <w:r w:rsidR="00A320A8">
          <w:rPr>
            <w:noProof/>
            <w:webHidden/>
          </w:rPr>
          <w:fldChar w:fldCharType="separate"/>
        </w:r>
        <w:r w:rsidR="00A320A8">
          <w:rPr>
            <w:noProof/>
            <w:webHidden/>
          </w:rPr>
          <w:t>111</w:t>
        </w:r>
        <w:r w:rsidR="00A320A8">
          <w:rPr>
            <w:noProof/>
            <w:webHidden/>
          </w:rPr>
          <w:fldChar w:fldCharType="end"/>
        </w:r>
      </w:hyperlink>
    </w:p>
    <w:p w14:paraId="4B331F91" w14:textId="468D785E"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86" w:history="1">
        <w:r w:rsidR="00A320A8" w:rsidRPr="00140442">
          <w:rPr>
            <w:rStyle w:val="Hyperlink"/>
            <w:noProof/>
          </w:rPr>
          <w:t>8.12.3</w:t>
        </w:r>
        <w:r w:rsidR="00A320A8">
          <w:rPr>
            <w:rFonts w:eastAsiaTheme="minorEastAsia" w:cstheme="minorBidi"/>
            <w:i w:val="0"/>
            <w:iCs w:val="0"/>
            <w:noProof/>
            <w:sz w:val="22"/>
            <w:szCs w:val="22"/>
            <w:lang w:eastAsia="en-GB"/>
          </w:rPr>
          <w:tab/>
        </w:r>
        <w:r w:rsidR="00A320A8" w:rsidRPr="00140442">
          <w:rPr>
            <w:rStyle w:val="Hyperlink"/>
            <w:noProof/>
          </w:rPr>
          <w:t>Basic functions for broadcast/multicast for RRC_IDLE/RRC_INACTIVE UEs</w:t>
        </w:r>
        <w:r w:rsidR="00A320A8">
          <w:rPr>
            <w:noProof/>
            <w:webHidden/>
          </w:rPr>
          <w:tab/>
        </w:r>
        <w:r w:rsidR="00A320A8">
          <w:rPr>
            <w:noProof/>
            <w:webHidden/>
          </w:rPr>
          <w:fldChar w:fldCharType="begin"/>
        </w:r>
        <w:r w:rsidR="00A320A8">
          <w:rPr>
            <w:noProof/>
            <w:webHidden/>
          </w:rPr>
          <w:instrText xml:space="preserve"> PAGEREF _Toc86672686 \h </w:instrText>
        </w:r>
        <w:r w:rsidR="00A320A8">
          <w:rPr>
            <w:noProof/>
            <w:webHidden/>
          </w:rPr>
        </w:r>
        <w:r w:rsidR="00A320A8">
          <w:rPr>
            <w:noProof/>
            <w:webHidden/>
          </w:rPr>
          <w:fldChar w:fldCharType="separate"/>
        </w:r>
        <w:r w:rsidR="00A320A8">
          <w:rPr>
            <w:noProof/>
            <w:webHidden/>
          </w:rPr>
          <w:t>113</w:t>
        </w:r>
        <w:r w:rsidR="00A320A8">
          <w:rPr>
            <w:noProof/>
            <w:webHidden/>
          </w:rPr>
          <w:fldChar w:fldCharType="end"/>
        </w:r>
      </w:hyperlink>
    </w:p>
    <w:p w14:paraId="034EE06F" w14:textId="0356A120"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87" w:history="1">
        <w:r w:rsidR="00A320A8" w:rsidRPr="00140442">
          <w:rPr>
            <w:rStyle w:val="Hyperlink"/>
            <w:noProof/>
          </w:rPr>
          <w:t>8.12.4</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_Toc86672687 \h </w:instrText>
        </w:r>
        <w:r w:rsidR="00A320A8">
          <w:rPr>
            <w:noProof/>
            <w:webHidden/>
          </w:rPr>
        </w:r>
        <w:r w:rsidR="00A320A8">
          <w:rPr>
            <w:noProof/>
            <w:webHidden/>
          </w:rPr>
          <w:fldChar w:fldCharType="separate"/>
        </w:r>
        <w:r w:rsidR="00A320A8">
          <w:rPr>
            <w:noProof/>
            <w:webHidden/>
          </w:rPr>
          <w:t>116</w:t>
        </w:r>
        <w:r w:rsidR="00A320A8">
          <w:rPr>
            <w:noProof/>
            <w:webHidden/>
          </w:rPr>
          <w:fldChar w:fldCharType="end"/>
        </w:r>
      </w:hyperlink>
    </w:p>
    <w:p w14:paraId="0404C53D" w14:textId="461D33B8"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88" w:history="1">
        <w:r w:rsidR="00A320A8" w:rsidRPr="00140442">
          <w:rPr>
            <w:rStyle w:val="Hyperlink"/>
            <w:noProof/>
          </w:rPr>
          <w:t>8.13</w:t>
        </w:r>
        <w:r w:rsidR="00A320A8">
          <w:rPr>
            <w:rFonts w:eastAsiaTheme="minorEastAsia" w:cstheme="minorBidi"/>
            <w:smallCaps w:val="0"/>
            <w:noProof/>
            <w:sz w:val="22"/>
            <w:szCs w:val="22"/>
            <w:lang w:eastAsia="en-GB"/>
          </w:rPr>
          <w:tab/>
        </w:r>
        <w:r w:rsidR="00A320A8" w:rsidRPr="00140442">
          <w:rPr>
            <w:rStyle w:val="Hyperlink"/>
            <w:noProof/>
          </w:rPr>
          <w:t>NR Dynamic spectrum sharing (DSS)</w:t>
        </w:r>
        <w:r w:rsidR="00A320A8">
          <w:rPr>
            <w:noProof/>
            <w:webHidden/>
          </w:rPr>
          <w:tab/>
        </w:r>
        <w:r w:rsidR="00A320A8">
          <w:rPr>
            <w:noProof/>
            <w:webHidden/>
          </w:rPr>
          <w:fldChar w:fldCharType="begin"/>
        </w:r>
        <w:r w:rsidR="00A320A8">
          <w:rPr>
            <w:noProof/>
            <w:webHidden/>
          </w:rPr>
          <w:instrText xml:space="preserve"> PAGEREF _Toc86672688 \h </w:instrText>
        </w:r>
        <w:r w:rsidR="00A320A8">
          <w:rPr>
            <w:noProof/>
            <w:webHidden/>
          </w:rPr>
        </w:r>
        <w:r w:rsidR="00A320A8">
          <w:rPr>
            <w:noProof/>
            <w:webHidden/>
          </w:rPr>
          <w:fldChar w:fldCharType="separate"/>
        </w:r>
        <w:r w:rsidR="00A320A8">
          <w:rPr>
            <w:noProof/>
            <w:webHidden/>
          </w:rPr>
          <w:t>116</w:t>
        </w:r>
        <w:r w:rsidR="00A320A8">
          <w:rPr>
            <w:noProof/>
            <w:webHidden/>
          </w:rPr>
          <w:fldChar w:fldCharType="end"/>
        </w:r>
      </w:hyperlink>
    </w:p>
    <w:p w14:paraId="460F7081" w14:textId="3555BA05"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89" w:history="1">
        <w:r w:rsidR="00A320A8" w:rsidRPr="00140442">
          <w:rPr>
            <w:rStyle w:val="Hyperlink"/>
            <w:noProof/>
          </w:rPr>
          <w:t>8.13.1</w:t>
        </w:r>
        <w:r w:rsidR="00A320A8">
          <w:rPr>
            <w:rFonts w:eastAsiaTheme="minorEastAsia" w:cstheme="minorBidi"/>
            <w:i w:val="0"/>
            <w:iCs w:val="0"/>
            <w:noProof/>
            <w:sz w:val="22"/>
            <w:szCs w:val="22"/>
            <w:lang w:eastAsia="en-GB"/>
          </w:rPr>
          <w:tab/>
        </w:r>
        <w:r w:rsidR="00A320A8" w:rsidRPr="00140442">
          <w:rPr>
            <w:rStyle w:val="Hyperlink"/>
            <w:noProof/>
          </w:rPr>
          <w:t>Cross-carrier scheduling (from Scell to Pcell)</w:t>
        </w:r>
        <w:r w:rsidR="00A320A8">
          <w:rPr>
            <w:noProof/>
            <w:webHidden/>
          </w:rPr>
          <w:tab/>
        </w:r>
        <w:r w:rsidR="00A320A8">
          <w:rPr>
            <w:noProof/>
            <w:webHidden/>
          </w:rPr>
          <w:fldChar w:fldCharType="begin"/>
        </w:r>
        <w:r w:rsidR="00A320A8">
          <w:rPr>
            <w:noProof/>
            <w:webHidden/>
          </w:rPr>
          <w:instrText xml:space="preserve"> PAGEREF _Toc86672689 \h </w:instrText>
        </w:r>
        <w:r w:rsidR="00A320A8">
          <w:rPr>
            <w:noProof/>
            <w:webHidden/>
          </w:rPr>
        </w:r>
        <w:r w:rsidR="00A320A8">
          <w:rPr>
            <w:noProof/>
            <w:webHidden/>
          </w:rPr>
          <w:fldChar w:fldCharType="separate"/>
        </w:r>
        <w:r w:rsidR="00A320A8">
          <w:rPr>
            <w:noProof/>
            <w:webHidden/>
          </w:rPr>
          <w:t>116</w:t>
        </w:r>
        <w:r w:rsidR="00A320A8">
          <w:rPr>
            <w:noProof/>
            <w:webHidden/>
          </w:rPr>
          <w:fldChar w:fldCharType="end"/>
        </w:r>
      </w:hyperlink>
    </w:p>
    <w:p w14:paraId="595BF04D" w14:textId="597928E5"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90" w:history="1">
        <w:r w:rsidR="00A320A8" w:rsidRPr="00140442">
          <w:rPr>
            <w:rStyle w:val="Hyperlink"/>
            <w:noProof/>
          </w:rPr>
          <w:t>8.13.2</w:t>
        </w:r>
        <w:r w:rsidR="00A320A8">
          <w:rPr>
            <w:rFonts w:eastAsiaTheme="minorEastAsia" w:cstheme="minorBidi"/>
            <w:i w:val="0"/>
            <w:iCs w:val="0"/>
            <w:noProof/>
            <w:sz w:val="22"/>
            <w:szCs w:val="22"/>
            <w:lang w:eastAsia="en-GB"/>
          </w:rPr>
          <w:tab/>
        </w:r>
        <w:r w:rsidR="00A320A8" w:rsidRPr="00140442">
          <w:rPr>
            <w:rStyle w:val="Hyperlink"/>
            <w:noProof/>
          </w:rPr>
          <w:t>Support efficient activation/de-activation mechanism for SCells in NR CA</w:t>
        </w:r>
        <w:r w:rsidR="00A320A8">
          <w:rPr>
            <w:noProof/>
            <w:webHidden/>
          </w:rPr>
          <w:tab/>
        </w:r>
        <w:r w:rsidR="00A320A8">
          <w:rPr>
            <w:noProof/>
            <w:webHidden/>
          </w:rPr>
          <w:fldChar w:fldCharType="begin"/>
        </w:r>
        <w:r w:rsidR="00A320A8">
          <w:rPr>
            <w:noProof/>
            <w:webHidden/>
          </w:rPr>
          <w:instrText xml:space="preserve"> PAGEREF _Toc86672690 \h </w:instrText>
        </w:r>
        <w:r w:rsidR="00A320A8">
          <w:rPr>
            <w:noProof/>
            <w:webHidden/>
          </w:rPr>
        </w:r>
        <w:r w:rsidR="00A320A8">
          <w:rPr>
            <w:noProof/>
            <w:webHidden/>
          </w:rPr>
          <w:fldChar w:fldCharType="separate"/>
        </w:r>
        <w:r w:rsidR="00A320A8">
          <w:rPr>
            <w:noProof/>
            <w:webHidden/>
          </w:rPr>
          <w:t>118</w:t>
        </w:r>
        <w:r w:rsidR="00A320A8">
          <w:rPr>
            <w:noProof/>
            <w:webHidden/>
          </w:rPr>
          <w:fldChar w:fldCharType="end"/>
        </w:r>
      </w:hyperlink>
    </w:p>
    <w:p w14:paraId="371E96A9" w14:textId="5A9FBCEF"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91" w:history="1">
        <w:r w:rsidR="00A320A8" w:rsidRPr="00140442">
          <w:rPr>
            <w:rStyle w:val="Hyperlink"/>
            <w:noProof/>
          </w:rPr>
          <w:t>8.13.3</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_Toc86672691 \h </w:instrText>
        </w:r>
        <w:r w:rsidR="00A320A8">
          <w:rPr>
            <w:noProof/>
            <w:webHidden/>
          </w:rPr>
        </w:r>
        <w:r w:rsidR="00A320A8">
          <w:rPr>
            <w:noProof/>
            <w:webHidden/>
          </w:rPr>
          <w:fldChar w:fldCharType="separate"/>
        </w:r>
        <w:r w:rsidR="00A320A8">
          <w:rPr>
            <w:noProof/>
            <w:webHidden/>
          </w:rPr>
          <w:t>120</w:t>
        </w:r>
        <w:r w:rsidR="00A320A8">
          <w:rPr>
            <w:noProof/>
            <w:webHidden/>
          </w:rPr>
          <w:fldChar w:fldCharType="end"/>
        </w:r>
      </w:hyperlink>
    </w:p>
    <w:p w14:paraId="2B869F52" w14:textId="4E09EE56"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92" w:history="1">
        <w:r w:rsidR="00A320A8" w:rsidRPr="00140442">
          <w:rPr>
            <w:rStyle w:val="Hyperlink"/>
            <w:noProof/>
          </w:rPr>
          <w:t>8.14</w:t>
        </w:r>
        <w:r w:rsidR="00A320A8">
          <w:rPr>
            <w:rFonts w:eastAsiaTheme="minorEastAsia" w:cstheme="minorBidi"/>
            <w:smallCaps w:val="0"/>
            <w:noProof/>
            <w:sz w:val="22"/>
            <w:szCs w:val="22"/>
            <w:lang w:eastAsia="en-GB"/>
          </w:rPr>
          <w:tab/>
        </w:r>
        <w:r w:rsidR="00A320A8" w:rsidRPr="00140442">
          <w:rPr>
            <w:rStyle w:val="Hyperlink"/>
            <w:noProof/>
          </w:rPr>
          <w:t>Study on XR Evaluations for NR (RAN1)</w:t>
        </w:r>
        <w:r w:rsidR="00A320A8">
          <w:rPr>
            <w:noProof/>
            <w:webHidden/>
          </w:rPr>
          <w:tab/>
        </w:r>
        <w:r w:rsidR="00A320A8">
          <w:rPr>
            <w:noProof/>
            <w:webHidden/>
          </w:rPr>
          <w:fldChar w:fldCharType="begin"/>
        </w:r>
        <w:r w:rsidR="00A320A8">
          <w:rPr>
            <w:noProof/>
            <w:webHidden/>
          </w:rPr>
          <w:instrText xml:space="preserve"> PAGEREF _Toc86672692 \h </w:instrText>
        </w:r>
        <w:r w:rsidR="00A320A8">
          <w:rPr>
            <w:noProof/>
            <w:webHidden/>
          </w:rPr>
        </w:r>
        <w:r w:rsidR="00A320A8">
          <w:rPr>
            <w:noProof/>
            <w:webHidden/>
          </w:rPr>
          <w:fldChar w:fldCharType="separate"/>
        </w:r>
        <w:r w:rsidR="00A320A8">
          <w:rPr>
            <w:noProof/>
            <w:webHidden/>
          </w:rPr>
          <w:t>120</w:t>
        </w:r>
        <w:r w:rsidR="00A320A8">
          <w:rPr>
            <w:noProof/>
            <w:webHidden/>
          </w:rPr>
          <w:fldChar w:fldCharType="end"/>
        </w:r>
      </w:hyperlink>
    </w:p>
    <w:p w14:paraId="669AE308" w14:textId="0A674DBD"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93" w:history="1">
        <w:r w:rsidR="00A320A8" w:rsidRPr="00140442">
          <w:rPr>
            <w:rStyle w:val="Hyperlink"/>
            <w:noProof/>
          </w:rPr>
          <w:t>8.14.1</w:t>
        </w:r>
        <w:r w:rsidR="00A320A8">
          <w:rPr>
            <w:rFonts w:eastAsiaTheme="minorEastAsia" w:cstheme="minorBidi"/>
            <w:i w:val="0"/>
            <w:iCs w:val="0"/>
            <w:noProof/>
            <w:sz w:val="22"/>
            <w:szCs w:val="22"/>
            <w:lang w:eastAsia="en-GB"/>
          </w:rPr>
          <w:tab/>
        </w:r>
        <w:r w:rsidR="00A320A8" w:rsidRPr="00140442">
          <w:rPr>
            <w:rStyle w:val="Hyperlink"/>
            <w:noProof/>
          </w:rPr>
          <w:t>Performance Evaluation Results</w:t>
        </w:r>
        <w:r w:rsidR="00A320A8">
          <w:rPr>
            <w:noProof/>
            <w:webHidden/>
          </w:rPr>
          <w:tab/>
        </w:r>
        <w:r w:rsidR="00A320A8">
          <w:rPr>
            <w:noProof/>
            <w:webHidden/>
          </w:rPr>
          <w:fldChar w:fldCharType="begin"/>
        </w:r>
        <w:r w:rsidR="00A320A8">
          <w:rPr>
            <w:noProof/>
            <w:webHidden/>
          </w:rPr>
          <w:instrText xml:space="preserve"> PAGEREF _Toc86672693 \h </w:instrText>
        </w:r>
        <w:r w:rsidR="00A320A8">
          <w:rPr>
            <w:noProof/>
            <w:webHidden/>
          </w:rPr>
        </w:r>
        <w:r w:rsidR="00A320A8">
          <w:rPr>
            <w:noProof/>
            <w:webHidden/>
          </w:rPr>
          <w:fldChar w:fldCharType="separate"/>
        </w:r>
        <w:r w:rsidR="00A320A8">
          <w:rPr>
            <w:noProof/>
            <w:webHidden/>
          </w:rPr>
          <w:t>120</w:t>
        </w:r>
        <w:r w:rsidR="00A320A8">
          <w:rPr>
            <w:noProof/>
            <w:webHidden/>
          </w:rPr>
          <w:fldChar w:fldCharType="end"/>
        </w:r>
      </w:hyperlink>
    </w:p>
    <w:p w14:paraId="5F04865E" w14:textId="5B4FB805"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94" w:history="1">
        <w:r w:rsidR="00A320A8" w:rsidRPr="00140442">
          <w:rPr>
            <w:rStyle w:val="Hyperlink"/>
            <w:noProof/>
          </w:rPr>
          <w:t>8.14.2</w:t>
        </w:r>
        <w:r w:rsidR="00A320A8">
          <w:rPr>
            <w:rFonts w:eastAsiaTheme="minorEastAsia" w:cstheme="minorBidi"/>
            <w:i w:val="0"/>
            <w:iCs w:val="0"/>
            <w:noProof/>
            <w:sz w:val="22"/>
            <w:szCs w:val="22"/>
            <w:lang w:eastAsia="en-GB"/>
          </w:rPr>
          <w:tab/>
        </w:r>
        <w:r w:rsidR="00A320A8" w:rsidRPr="00140442">
          <w:rPr>
            <w:rStyle w:val="Hyperlink"/>
            <w:noProof/>
          </w:rPr>
          <w:t>Any Remaining Issues on Evaluation Methodology</w:t>
        </w:r>
        <w:r w:rsidR="00A320A8">
          <w:rPr>
            <w:noProof/>
            <w:webHidden/>
          </w:rPr>
          <w:tab/>
        </w:r>
        <w:r w:rsidR="00A320A8">
          <w:rPr>
            <w:noProof/>
            <w:webHidden/>
          </w:rPr>
          <w:fldChar w:fldCharType="begin"/>
        </w:r>
        <w:r w:rsidR="00A320A8">
          <w:rPr>
            <w:noProof/>
            <w:webHidden/>
          </w:rPr>
          <w:instrText xml:space="preserve"> PAGEREF _Toc86672694 \h </w:instrText>
        </w:r>
        <w:r w:rsidR="00A320A8">
          <w:rPr>
            <w:noProof/>
            <w:webHidden/>
          </w:rPr>
        </w:r>
        <w:r w:rsidR="00A320A8">
          <w:rPr>
            <w:noProof/>
            <w:webHidden/>
          </w:rPr>
          <w:fldChar w:fldCharType="separate"/>
        </w:r>
        <w:r w:rsidR="00A320A8">
          <w:rPr>
            <w:noProof/>
            <w:webHidden/>
          </w:rPr>
          <w:t>121</w:t>
        </w:r>
        <w:r w:rsidR="00A320A8">
          <w:rPr>
            <w:noProof/>
            <w:webHidden/>
          </w:rPr>
          <w:fldChar w:fldCharType="end"/>
        </w:r>
      </w:hyperlink>
    </w:p>
    <w:p w14:paraId="4BA3A388" w14:textId="2A51F666"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95" w:history="1">
        <w:r w:rsidR="00A320A8" w:rsidRPr="00140442">
          <w:rPr>
            <w:rStyle w:val="Hyperlink"/>
            <w:noProof/>
          </w:rPr>
          <w:t>8.14.3</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_Toc86672695 \h </w:instrText>
        </w:r>
        <w:r w:rsidR="00A320A8">
          <w:rPr>
            <w:noProof/>
            <w:webHidden/>
          </w:rPr>
        </w:r>
        <w:r w:rsidR="00A320A8">
          <w:rPr>
            <w:noProof/>
            <w:webHidden/>
          </w:rPr>
          <w:fldChar w:fldCharType="separate"/>
        </w:r>
        <w:r w:rsidR="00A320A8">
          <w:rPr>
            <w:noProof/>
            <w:webHidden/>
          </w:rPr>
          <w:t>122</w:t>
        </w:r>
        <w:r w:rsidR="00A320A8">
          <w:rPr>
            <w:noProof/>
            <w:webHidden/>
          </w:rPr>
          <w:fldChar w:fldCharType="end"/>
        </w:r>
      </w:hyperlink>
    </w:p>
    <w:p w14:paraId="5FC57B03" w14:textId="1DE0D3CF"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696" w:history="1">
        <w:r w:rsidR="00A320A8" w:rsidRPr="00140442">
          <w:rPr>
            <w:rStyle w:val="Hyperlink"/>
            <w:noProof/>
            <w:lang w:val="en-US"/>
          </w:rPr>
          <w:t>8.15</w:t>
        </w:r>
        <w:r w:rsidR="00A320A8">
          <w:rPr>
            <w:rFonts w:eastAsiaTheme="minorEastAsia" w:cstheme="minorBidi"/>
            <w:smallCaps w:val="0"/>
            <w:noProof/>
            <w:sz w:val="22"/>
            <w:szCs w:val="22"/>
            <w:lang w:eastAsia="en-GB"/>
          </w:rPr>
          <w:tab/>
        </w:r>
        <w:r w:rsidR="00A320A8" w:rsidRPr="00140442">
          <w:rPr>
            <w:rStyle w:val="Hyperlink"/>
            <w:noProof/>
            <w:lang w:val="en-US"/>
          </w:rPr>
          <w:t>NB-IoT/eMTC support for Non-Terrestrial Network</w:t>
        </w:r>
        <w:r w:rsidR="00A320A8">
          <w:rPr>
            <w:noProof/>
            <w:webHidden/>
          </w:rPr>
          <w:tab/>
        </w:r>
        <w:r w:rsidR="00A320A8">
          <w:rPr>
            <w:noProof/>
            <w:webHidden/>
          </w:rPr>
          <w:fldChar w:fldCharType="begin"/>
        </w:r>
        <w:r w:rsidR="00A320A8">
          <w:rPr>
            <w:noProof/>
            <w:webHidden/>
          </w:rPr>
          <w:instrText xml:space="preserve"> PAGEREF _Toc86672696 \h </w:instrText>
        </w:r>
        <w:r w:rsidR="00A320A8">
          <w:rPr>
            <w:noProof/>
            <w:webHidden/>
          </w:rPr>
        </w:r>
        <w:r w:rsidR="00A320A8">
          <w:rPr>
            <w:noProof/>
            <w:webHidden/>
          </w:rPr>
          <w:fldChar w:fldCharType="separate"/>
        </w:r>
        <w:r w:rsidR="00A320A8">
          <w:rPr>
            <w:noProof/>
            <w:webHidden/>
          </w:rPr>
          <w:t>122</w:t>
        </w:r>
        <w:r w:rsidR="00A320A8">
          <w:rPr>
            <w:noProof/>
            <w:webHidden/>
          </w:rPr>
          <w:fldChar w:fldCharType="end"/>
        </w:r>
      </w:hyperlink>
    </w:p>
    <w:p w14:paraId="360CFD6E" w14:textId="69E2844F"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97" w:history="1">
        <w:r w:rsidR="00A320A8" w:rsidRPr="00140442">
          <w:rPr>
            <w:rStyle w:val="Hyperlink"/>
            <w:noProof/>
          </w:rPr>
          <w:t>8.15.1</w:t>
        </w:r>
        <w:r w:rsidR="00A320A8">
          <w:rPr>
            <w:rFonts w:eastAsiaTheme="minorEastAsia" w:cstheme="minorBidi"/>
            <w:i w:val="0"/>
            <w:iCs w:val="0"/>
            <w:noProof/>
            <w:sz w:val="22"/>
            <w:szCs w:val="22"/>
            <w:lang w:eastAsia="en-GB"/>
          </w:rPr>
          <w:tab/>
        </w:r>
        <w:r w:rsidR="00A320A8" w:rsidRPr="00140442">
          <w:rPr>
            <w:rStyle w:val="Hyperlink"/>
            <w:noProof/>
          </w:rPr>
          <w:t>Enhancements to time and frequency synchronization</w:t>
        </w:r>
        <w:r w:rsidR="00A320A8">
          <w:rPr>
            <w:noProof/>
            <w:webHidden/>
          </w:rPr>
          <w:tab/>
        </w:r>
        <w:r w:rsidR="00A320A8">
          <w:rPr>
            <w:noProof/>
            <w:webHidden/>
          </w:rPr>
          <w:fldChar w:fldCharType="begin"/>
        </w:r>
        <w:r w:rsidR="00A320A8">
          <w:rPr>
            <w:noProof/>
            <w:webHidden/>
          </w:rPr>
          <w:instrText xml:space="preserve"> PAGEREF _Toc86672697 \h </w:instrText>
        </w:r>
        <w:r w:rsidR="00A320A8">
          <w:rPr>
            <w:noProof/>
            <w:webHidden/>
          </w:rPr>
        </w:r>
        <w:r w:rsidR="00A320A8">
          <w:rPr>
            <w:noProof/>
            <w:webHidden/>
          </w:rPr>
          <w:fldChar w:fldCharType="separate"/>
        </w:r>
        <w:r w:rsidR="00A320A8">
          <w:rPr>
            <w:noProof/>
            <w:webHidden/>
          </w:rPr>
          <w:t>123</w:t>
        </w:r>
        <w:r w:rsidR="00A320A8">
          <w:rPr>
            <w:noProof/>
            <w:webHidden/>
          </w:rPr>
          <w:fldChar w:fldCharType="end"/>
        </w:r>
      </w:hyperlink>
    </w:p>
    <w:p w14:paraId="2B63288C" w14:textId="6117D5AA"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98" w:history="1">
        <w:r w:rsidR="00A320A8" w:rsidRPr="00140442">
          <w:rPr>
            <w:rStyle w:val="Hyperlink"/>
            <w:noProof/>
          </w:rPr>
          <w:t>8.15.2</w:t>
        </w:r>
        <w:r w:rsidR="00A320A8">
          <w:rPr>
            <w:rFonts w:eastAsiaTheme="minorEastAsia" w:cstheme="minorBidi"/>
            <w:i w:val="0"/>
            <w:iCs w:val="0"/>
            <w:noProof/>
            <w:sz w:val="22"/>
            <w:szCs w:val="22"/>
            <w:lang w:eastAsia="en-GB"/>
          </w:rPr>
          <w:tab/>
        </w:r>
        <w:r w:rsidR="00A320A8" w:rsidRPr="00140442">
          <w:rPr>
            <w:rStyle w:val="Hyperlink"/>
            <w:noProof/>
          </w:rPr>
          <w:t>Timing relationship enhancements</w:t>
        </w:r>
        <w:r w:rsidR="00A320A8">
          <w:rPr>
            <w:noProof/>
            <w:webHidden/>
          </w:rPr>
          <w:tab/>
        </w:r>
        <w:r w:rsidR="00A320A8">
          <w:rPr>
            <w:noProof/>
            <w:webHidden/>
          </w:rPr>
          <w:fldChar w:fldCharType="begin"/>
        </w:r>
        <w:r w:rsidR="00A320A8">
          <w:rPr>
            <w:noProof/>
            <w:webHidden/>
          </w:rPr>
          <w:instrText xml:space="preserve"> PAGEREF _Toc86672698 \h </w:instrText>
        </w:r>
        <w:r w:rsidR="00A320A8">
          <w:rPr>
            <w:noProof/>
            <w:webHidden/>
          </w:rPr>
        </w:r>
        <w:r w:rsidR="00A320A8">
          <w:rPr>
            <w:noProof/>
            <w:webHidden/>
          </w:rPr>
          <w:fldChar w:fldCharType="separate"/>
        </w:r>
        <w:r w:rsidR="00A320A8">
          <w:rPr>
            <w:noProof/>
            <w:webHidden/>
          </w:rPr>
          <w:t>125</w:t>
        </w:r>
        <w:r w:rsidR="00A320A8">
          <w:rPr>
            <w:noProof/>
            <w:webHidden/>
          </w:rPr>
          <w:fldChar w:fldCharType="end"/>
        </w:r>
      </w:hyperlink>
    </w:p>
    <w:p w14:paraId="1617568F" w14:textId="469A90A7"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699" w:history="1">
        <w:r w:rsidR="00A320A8" w:rsidRPr="00140442">
          <w:rPr>
            <w:rStyle w:val="Hyperlink"/>
            <w:noProof/>
          </w:rPr>
          <w:t>8.15.3</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_Toc86672699 \h </w:instrText>
        </w:r>
        <w:r w:rsidR="00A320A8">
          <w:rPr>
            <w:noProof/>
            <w:webHidden/>
          </w:rPr>
        </w:r>
        <w:r w:rsidR="00A320A8">
          <w:rPr>
            <w:noProof/>
            <w:webHidden/>
          </w:rPr>
          <w:fldChar w:fldCharType="separate"/>
        </w:r>
        <w:r w:rsidR="00A320A8">
          <w:rPr>
            <w:noProof/>
            <w:webHidden/>
          </w:rPr>
          <w:t>126</w:t>
        </w:r>
        <w:r w:rsidR="00A320A8">
          <w:rPr>
            <w:noProof/>
            <w:webHidden/>
          </w:rPr>
          <w:fldChar w:fldCharType="end"/>
        </w:r>
      </w:hyperlink>
    </w:p>
    <w:p w14:paraId="18605B4F" w14:textId="4D8F6C6A"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700" w:history="1">
        <w:r w:rsidR="00A320A8" w:rsidRPr="00140442">
          <w:rPr>
            <w:rStyle w:val="Hyperlink"/>
            <w:noProof/>
            <w:lang w:val="en-US"/>
          </w:rPr>
          <w:t>8.16</w:t>
        </w:r>
        <w:r w:rsidR="00A320A8">
          <w:rPr>
            <w:rFonts w:eastAsiaTheme="minorEastAsia" w:cstheme="minorBidi"/>
            <w:smallCaps w:val="0"/>
            <w:noProof/>
            <w:sz w:val="22"/>
            <w:szCs w:val="22"/>
            <w:lang w:eastAsia="en-GB"/>
          </w:rPr>
          <w:tab/>
        </w:r>
        <w:r w:rsidR="00A320A8" w:rsidRPr="00140442">
          <w:rPr>
            <w:rStyle w:val="Hyperlink"/>
            <w:noProof/>
          </w:rPr>
          <w:t xml:space="preserve">New Bands and Bandwidth Allocation for </w:t>
        </w:r>
        <w:r w:rsidR="00A320A8" w:rsidRPr="00140442">
          <w:rPr>
            <w:rStyle w:val="Hyperlink"/>
            <w:noProof/>
            <w:lang w:val="en-US"/>
          </w:rPr>
          <w:t>LTE based 5G Terrestrial Broadcast</w:t>
        </w:r>
        <w:r w:rsidR="00A320A8">
          <w:rPr>
            <w:noProof/>
            <w:webHidden/>
          </w:rPr>
          <w:tab/>
        </w:r>
        <w:r w:rsidR="00A320A8">
          <w:rPr>
            <w:noProof/>
            <w:webHidden/>
          </w:rPr>
          <w:fldChar w:fldCharType="begin"/>
        </w:r>
        <w:r w:rsidR="00A320A8">
          <w:rPr>
            <w:noProof/>
            <w:webHidden/>
          </w:rPr>
          <w:instrText xml:space="preserve"> PAGEREF _Toc86672700 \h </w:instrText>
        </w:r>
        <w:r w:rsidR="00A320A8">
          <w:rPr>
            <w:noProof/>
            <w:webHidden/>
          </w:rPr>
        </w:r>
        <w:r w:rsidR="00A320A8">
          <w:rPr>
            <w:noProof/>
            <w:webHidden/>
          </w:rPr>
          <w:fldChar w:fldCharType="separate"/>
        </w:r>
        <w:r w:rsidR="00A320A8">
          <w:rPr>
            <w:noProof/>
            <w:webHidden/>
          </w:rPr>
          <w:t>126</w:t>
        </w:r>
        <w:r w:rsidR="00A320A8">
          <w:rPr>
            <w:noProof/>
            <w:webHidden/>
          </w:rPr>
          <w:fldChar w:fldCharType="end"/>
        </w:r>
      </w:hyperlink>
    </w:p>
    <w:p w14:paraId="439B9162" w14:textId="4546FFC0"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701" w:history="1">
        <w:r w:rsidR="00A320A8" w:rsidRPr="00140442">
          <w:rPr>
            <w:rStyle w:val="Hyperlink"/>
            <w:noProof/>
            <w:lang w:val="en-US"/>
          </w:rPr>
          <w:t>8.16.1</w:t>
        </w:r>
        <w:r w:rsidR="00A320A8">
          <w:rPr>
            <w:rFonts w:eastAsiaTheme="minorEastAsia" w:cstheme="minorBidi"/>
            <w:i w:val="0"/>
            <w:iCs w:val="0"/>
            <w:noProof/>
            <w:sz w:val="22"/>
            <w:szCs w:val="22"/>
            <w:lang w:eastAsia="en-GB"/>
          </w:rPr>
          <w:tab/>
        </w:r>
        <w:r w:rsidR="00A320A8" w:rsidRPr="00140442">
          <w:rPr>
            <w:rStyle w:val="Hyperlink"/>
            <w:noProof/>
            <w:lang w:val="en-US"/>
          </w:rPr>
          <w:t>PMCH allocation of 6/7/8 MHz and corresponding MBSFN reference signals</w:t>
        </w:r>
        <w:r w:rsidR="00A320A8">
          <w:rPr>
            <w:noProof/>
            <w:webHidden/>
          </w:rPr>
          <w:tab/>
        </w:r>
        <w:r w:rsidR="00A320A8">
          <w:rPr>
            <w:noProof/>
            <w:webHidden/>
          </w:rPr>
          <w:fldChar w:fldCharType="begin"/>
        </w:r>
        <w:r w:rsidR="00A320A8">
          <w:rPr>
            <w:noProof/>
            <w:webHidden/>
          </w:rPr>
          <w:instrText xml:space="preserve"> PAGEREF _Toc86672701 \h </w:instrText>
        </w:r>
        <w:r w:rsidR="00A320A8">
          <w:rPr>
            <w:noProof/>
            <w:webHidden/>
          </w:rPr>
        </w:r>
        <w:r w:rsidR="00A320A8">
          <w:rPr>
            <w:noProof/>
            <w:webHidden/>
          </w:rPr>
          <w:fldChar w:fldCharType="separate"/>
        </w:r>
        <w:r w:rsidR="00A320A8">
          <w:rPr>
            <w:noProof/>
            <w:webHidden/>
          </w:rPr>
          <w:t>126</w:t>
        </w:r>
        <w:r w:rsidR="00A320A8">
          <w:rPr>
            <w:noProof/>
            <w:webHidden/>
          </w:rPr>
          <w:fldChar w:fldCharType="end"/>
        </w:r>
      </w:hyperlink>
    </w:p>
    <w:p w14:paraId="42253278" w14:textId="61EFF3A6"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702" w:history="1">
        <w:r w:rsidR="00A320A8" w:rsidRPr="00140442">
          <w:rPr>
            <w:rStyle w:val="Hyperlink"/>
            <w:noProof/>
          </w:rPr>
          <w:t>8.16.2</w:t>
        </w:r>
        <w:r w:rsidR="00A320A8">
          <w:rPr>
            <w:rFonts w:eastAsiaTheme="minorEastAsia" w:cstheme="minorBidi"/>
            <w:i w:val="0"/>
            <w:iC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_Toc86672702 \h </w:instrText>
        </w:r>
        <w:r w:rsidR="00A320A8">
          <w:rPr>
            <w:noProof/>
            <w:webHidden/>
          </w:rPr>
        </w:r>
        <w:r w:rsidR="00A320A8">
          <w:rPr>
            <w:noProof/>
            <w:webHidden/>
          </w:rPr>
          <w:fldChar w:fldCharType="separate"/>
        </w:r>
        <w:r w:rsidR="00A320A8">
          <w:rPr>
            <w:noProof/>
            <w:webHidden/>
          </w:rPr>
          <w:t>127</w:t>
        </w:r>
        <w:r w:rsidR="00A320A8">
          <w:rPr>
            <w:noProof/>
            <w:webHidden/>
          </w:rPr>
          <w:fldChar w:fldCharType="end"/>
        </w:r>
      </w:hyperlink>
    </w:p>
    <w:p w14:paraId="280E0594" w14:textId="64498C61"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703" w:history="1">
        <w:r w:rsidR="00A320A8" w:rsidRPr="00140442">
          <w:rPr>
            <w:rStyle w:val="Hyperlink"/>
            <w:noProof/>
          </w:rPr>
          <w:t>8.17</w:t>
        </w:r>
        <w:r w:rsidR="00A320A8">
          <w:rPr>
            <w:rFonts w:eastAsiaTheme="minorEastAsia" w:cstheme="minorBidi"/>
            <w:smallCaps w:val="0"/>
            <w:noProof/>
            <w:sz w:val="22"/>
            <w:szCs w:val="22"/>
            <w:lang w:eastAsia="en-GB"/>
          </w:rPr>
          <w:tab/>
        </w:r>
        <w:r w:rsidR="00A320A8" w:rsidRPr="00140442">
          <w:rPr>
            <w:rStyle w:val="Hyperlink"/>
            <w:noProof/>
          </w:rPr>
          <w:t>Rel-17 UE Features</w:t>
        </w:r>
        <w:r w:rsidR="00A320A8">
          <w:rPr>
            <w:noProof/>
            <w:webHidden/>
          </w:rPr>
          <w:tab/>
        </w:r>
        <w:r w:rsidR="00A320A8">
          <w:rPr>
            <w:noProof/>
            <w:webHidden/>
          </w:rPr>
          <w:fldChar w:fldCharType="begin"/>
        </w:r>
        <w:r w:rsidR="00A320A8">
          <w:rPr>
            <w:noProof/>
            <w:webHidden/>
          </w:rPr>
          <w:instrText xml:space="preserve"> PAGEREF _Toc86672703 \h </w:instrText>
        </w:r>
        <w:r w:rsidR="00A320A8">
          <w:rPr>
            <w:noProof/>
            <w:webHidden/>
          </w:rPr>
        </w:r>
        <w:r w:rsidR="00A320A8">
          <w:rPr>
            <w:noProof/>
            <w:webHidden/>
          </w:rPr>
          <w:fldChar w:fldCharType="separate"/>
        </w:r>
        <w:r w:rsidR="00A320A8">
          <w:rPr>
            <w:noProof/>
            <w:webHidden/>
          </w:rPr>
          <w:t>127</w:t>
        </w:r>
        <w:r w:rsidR="00A320A8">
          <w:rPr>
            <w:noProof/>
            <w:webHidden/>
          </w:rPr>
          <w:fldChar w:fldCharType="end"/>
        </w:r>
      </w:hyperlink>
    </w:p>
    <w:p w14:paraId="3CF8CC64" w14:textId="190969D7"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704" w:history="1">
        <w:r w:rsidR="00A320A8" w:rsidRPr="00140442">
          <w:rPr>
            <w:rStyle w:val="Hyperlink"/>
            <w:noProof/>
            <w:lang w:val="en-US"/>
          </w:rPr>
          <w:t>8.17.1</w:t>
        </w:r>
        <w:r w:rsidR="00A320A8">
          <w:rPr>
            <w:rFonts w:eastAsiaTheme="minorEastAsia" w:cstheme="minorBidi"/>
            <w:i w:val="0"/>
            <w:iCs w:val="0"/>
            <w:noProof/>
            <w:sz w:val="22"/>
            <w:szCs w:val="22"/>
            <w:lang w:eastAsia="en-GB"/>
          </w:rPr>
          <w:tab/>
        </w:r>
        <w:r w:rsidR="00A320A8" w:rsidRPr="00140442">
          <w:rPr>
            <w:rStyle w:val="Hyperlink"/>
            <w:noProof/>
            <w:lang w:val="en-US"/>
          </w:rPr>
          <w:t>UE features for further enhancements on NR-MIMO</w:t>
        </w:r>
        <w:r w:rsidR="00A320A8">
          <w:rPr>
            <w:noProof/>
            <w:webHidden/>
          </w:rPr>
          <w:tab/>
        </w:r>
        <w:r w:rsidR="00A320A8">
          <w:rPr>
            <w:noProof/>
            <w:webHidden/>
          </w:rPr>
          <w:fldChar w:fldCharType="begin"/>
        </w:r>
        <w:r w:rsidR="00A320A8">
          <w:rPr>
            <w:noProof/>
            <w:webHidden/>
          </w:rPr>
          <w:instrText xml:space="preserve"> PAGEREF _Toc86672704 \h </w:instrText>
        </w:r>
        <w:r w:rsidR="00A320A8">
          <w:rPr>
            <w:noProof/>
            <w:webHidden/>
          </w:rPr>
        </w:r>
        <w:r w:rsidR="00A320A8">
          <w:rPr>
            <w:noProof/>
            <w:webHidden/>
          </w:rPr>
          <w:fldChar w:fldCharType="separate"/>
        </w:r>
        <w:r w:rsidR="00A320A8">
          <w:rPr>
            <w:noProof/>
            <w:webHidden/>
          </w:rPr>
          <w:t>127</w:t>
        </w:r>
        <w:r w:rsidR="00A320A8">
          <w:rPr>
            <w:noProof/>
            <w:webHidden/>
          </w:rPr>
          <w:fldChar w:fldCharType="end"/>
        </w:r>
      </w:hyperlink>
    </w:p>
    <w:p w14:paraId="2FC5F910" w14:textId="22D24A76"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705" w:history="1">
        <w:r w:rsidR="00A320A8" w:rsidRPr="00140442">
          <w:rPr>
            <w:rStyle w:val="Hyperlink"/>
            <w:noProof/>
            <w:lang w:val="en-US"/>
          </w:rPr>
          <w:t>8.17.2</w:t>
        </w:r>
        <w:r w:rsidR="00A320A8">
          <w:rPr>
            <w:rFonts w:eastAsiaTheme="minorEastAsia" w:cstheme="minorBidi"/>
            <w:i w:val="0"/>
            <w:iCs w:val="0"/>
            <w:noProof/>
            <w:sz w:val="22"/>
            <w:szCs w:val="22"/>
            <w:lang w:eastAsia="en-GB"/>
          </w:rPr>
          <w:tab/>
        </w:r>
        <w:r w:rsidR="00A320A8" w:rsidRPr="00140442">
          <w:rPr>
            <w:rStyle w:val="Hyperlink"/>
            <w:noProof/>
            <w:lang w:val="en-US"/>
          </w:rPr>
          <w:t>UE features for supporting NR from 52.6 GHz to 71 GHz</w:t>
        </w:r>
        <w:r w:rsidR="00A320A8">
          <w:rPr>
            <w:noProof/>
            <w:webHidden/>
          </w:rPr>
          <w:tab/>
        </w:r>
        <w:r w:rsidR="00A320A8">
          <w:rPr>
            <w:noProof/>
            <w:webHidden/>
          </w:rPr>
          <w:fldChar w:fldCharType="begin"/>
        </w:r>
        <w:r w:rsidR="00A320A8">
          <w:rPr>
            <w:noProof/>
            <w:webHidden/>
          </w:rPr>
          <w:instrText xml:space="preserve"> PAGEREF _Toc86672705 \h </w:instrText>
        </w:r>
        <w:r w:rsidR="00A320A8">
          <w:rPr>
            <w:noProof/>
            <w:webHidden/>
          </w:rPr>
        </w:r>
        <w:r w:rsidR="00A320A8">
          <w:rPr>
            <w:noProof/>
            <w:webHidden/>
          </w:rPr>
          <w:fldChar w:fldCharType="separate"/>
        </w:r>
        <w:r w:rsidR="00A320A8">
          <w:rPr>
            <w:noProof/>
            <w:webHidden/>
          </w:rPr>
          <w:t>127</w:t>
        </w:r>
        <w:r w:rsidR="00A320A8">
          <w:rPr>
            <w:noProof/>
            <w:webHidden/>
          </w:rPr>
          <w:fldChar w:fldCharType="end"/>
        </w:r>
      </w:hyperlink>
    </w:p>
    <w:p w14:paraId="58F0A165" w14:textId="0DB9C082"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706" w:history="1">
        <w:r w:rsidR="00A320A8" w:rsidRPr="00140442">
          <w:rPr>
            <w:rStyle w:val="Hyperlink"/>
            <w:noProof/>
            <w:lang w:val="en-US"/>
          </w:rPr>
          <w:t>8.17.3</w:t>
        </w:r>
        <w:r w:rsidR="00A320A8">
          <w:rPr>
            <w:rFonts w:eastAsiaTheme="minorEastAsia" w:cstheme="minorBidi"/>
            <w:i w:val="0"/>
            <w:iCs w:val="0"/>
            <w:noProof/>
            <w:sz w:val="22"/>
            <w:szCs w:val="22"/>
            <w:lang w:eastAsia="en-GB"/>
          </w:rPr>
          <w:tab/>
        </w:r>
        <w:r w:rsidR="00A320A8" w:rsidRPr="00140442">
          <w:rPr>
            <w:rStyle w:val="Hyperlink"/>
            <w:noProof/>
            <w:lang w:val="en-US"/>
          </w:rPr>
          <w:t>UE features for enhanced IIoT and URLLC</w:t>
        </w:r>
        <w:r w:rsidR="00A320A8">
          <w:rPr>
            <w:noProof/>
            <w:webHidden/>
          </w:rPr>
          <w:tab/>
        </w:r>
        <w:r w:rsidR="00A320A8">
          <w:rPr>
            <w:noProof/>
            <w:webHidden/>
          </w:rPr>
          <w:fldChar w:fldCharType="begin"/>
        </w:r>
        <w:r w:rsidR="00A320A8">
          <w:rPr>
            <w:noProof/>
            <w:webHidden/>
          </w:rPr>
          <w:instrText xml:space="preserve"> PAGEREF _Toc86672706 \h </w:instrText>
        </w:r>
        <w:r w:rsidR="00A320A8">
          <w:rPr>
            <w:noProof/>
            <w:webHidden/>
          </w:rPr>
        </w:r>
        <w:r w:rsidR="00A320A8">
          <w:rPr>
            <w:noProof/>
            <w:webHidden/>
          </w:rPr>
          <w:fldChar w:fldCharType="separate"/>
        </w:r>
        <w:r w:rsidR="00A320A8">
          <w:rPr>
            <w:noProof/>
            <w:webHidden/>
          </w:rPr>
          <w:t>128</w:t>
        </w:r>
        <w:r w:rsidR="00A320A8">
          <w:rPr>
            <w:noProof/>
            <w:webHidden/>
          </w:rPr>
          <w:fldChar w:fldCharType="end"/>
        </w:r>
      </w:hyperlink>
    </w:p>
    <w:p w14:paraId="226C7D94" w14:textId="0182EE27"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707" w:history="1">
        <w:r w:rsidR="00A320A8" w:rsidRPr="00140442">
          <w:rPr>
            <w:rStyle w:val="Hyperlink"/>
            <w:noProof/>
            <w:lang w:val="en-US"/>
          </w:rPr>
          <w:t>8.17.4</w:t>
        </w:r>
        <w:r w:rsidR="00A320A8">
          <w:rPr>
            <w:rFonts w:eastAsiaTheme="minorEastAsia" w:cstheme="minorBidi"/>
            <w:i w:val="0"/>
            <w:iCs w:val="0"/>
            <w:noProof/>
            <w:sz w:val="22"/>
            <w:szCs w:val="22"/>
            <w:lang w:eastAsia="en-GB"/>
          </w:rPr>
          <w:tab/>
        </w:r>
        <w:r w:rsidR="00A320A8" w:rsidRPr="00140442">
          <w:rPr>
            <w:rStyle w:val="Hyperlink"/>
            <w:noProof/>
            <w:lang w:val="en-US"/>
          </w:rPr>
          <w:t>UE features for NR NTN</w:t>
        </w:r>
        <w:r w:rsidR="00A320A8">
          <w:rPr>
            <w:noProof/>
            <w:webHidden/>
          </w:rPr>
          <w:tab/>
        </w:r>
        <w:r w:rsidR="00A320A8">
          <w:rPr>
            <w:noProof/>
            <w:webHidden/>
          </w:rPr>
          <w:fldChar w:fldCharType="begin"/>
        </w:r>
        <w:r w:rsidR="00A320A8">
          <w:rPr>
            <w:noProof/>
            <w:webHidden/>
          </w:rPr>
          <w:instrText xml:space="preserve"> PAGEREF _Toc86672707 \h </w:instrText>
        </w:r>
        <w:r w:rsidR="00A320A8">
          <w:rPr>
            <w:noProof/>
            <w:webHidden/>
          </w:rPr>
        </w:r>
        <w:r w:rsidR="00A320A8">
          <w:rPr>
            <w:noProof/>
            <w:webHidden/>
          </w:rPr>
          <w:fldChar w:fldCharType="separate"/>
        </w:r>
        <w:r w:rsidR="00A320A8">
          <w:rPr>
            <w:noProof/>
            <w:webHidden/>
          </w:rPr>
          <w:t>131</w:t>
        </w:r>
        <w:r w:rsidR="00A320A8">
          <w:rPr>
            <w:noProof/>
            <w:webHidden/>
          </w:rPr>
          <w:fldChar w:fldCharType="end"/>
        </w:r>
      </w:hyperlink>
    </w:p>
    <w:p w14:paraId="371A6118" w14:textId="0EB14197"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708" w:history="1">
        <w:r w:rsidR="00A320A8" w:rsidRPr="00140442">
          <w:rPr>
            <w:rStyle w:val="Hyperlink"/>
            <w:noProof/>
            <w:lang w:val="en-US"/>
          </w:rPr>
          <w:t>8.17.5</w:t>
        </w:r>
        <w:r w:rsidR="00A320A8">
          <w:rPr>
            <w:rFonts w:eastAsiaTheme="minorEastAsia" w:cstheme="minorBidi"/>
            <w:i w:val="0"/>
            <w:iCs w:val="0"/>
            <w:noProof/>
            <w:sz w:val="22"/>
            <w:szCs w:val="22"/>
            <w:lang w:eastAsia="en-GB"/>
          </w:rPr>
          <w:tab/>
        </w:r>
        <w:r w:rsidR="00A320A8" w:rsidRPr="00140442">
          <w:rPr>
            <w:rStyle w:val="Hyperlink"/>
            <w:noProof/>
            <w:lang w:val="en-US"/>
          </w:rPr>
          <w:t>UE features for NR positioning enhancements</w:t>
        </w:r>
        <w:r w:rsidR="00A320A8">
          <w:rPr>
            <w:noProof/>
            <w:webHidden/>
          </w:rPr>
          <w:tab/>
        </w:r>
        <w:r w:rsidR="00A320A8">
          <w:rPr>
            <w:noProof/>
            <w:webHidden/>
          </w:rPr>
          <w:fldChar w:fldCharType="begin"/>
        </w:r>
        <w:r w:rsidR="00A320A8">
          <w:rPr>
            <w:noProof/>
            <w:webHidden/>
          </w:rPr>
          <w:instrText xml:space="preserve"> PAGEREF _Toc86672708 \h </w:instrText>
        </w:r>
        <w:r w:rsidR="00A320A8">
          <w:rPr>
            <w:noProof/>
            <w:webHidden/>
          </w:rPr>
        </w:r>
        <w:r w:rsidR="00A320A8">
          <w:rPr>
            <w:noProof/>
            <w:webHidden/>
          </w:rPr>
          <w:fldChar w:fldCharType="separate"/>
        </w:r>
        <w:r w:rsidR="00A320A8">
          <w:rPr>
            <w:noProof/>
            <w:webHidden/>
          </w:rPr>
          <w:t>131</w:t>
        </w:r>
        <w:r w:rsidR="00A320A8">
          <w:rPr>
            <w:noProof/>
            <w:webHidden/>
          </w:rPr>
          <w:fldChar w:fldCharType="end"/>
        </w:r>
      </w:hyperlink>
    </w:p>
    <w:p w14:paraId="0A0BB6C1" w14:textId="3042D1A0"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709" w:history="1">
        <w:r w:rsidR="00A320A8" w:rsidRPr="00140442">
          <w:rPr>
            <w:rStyle w:val="Hyperlink"/>
            <w:noProof/>
            <w:lang w:val="en-US"/>
          </w:rPr>
          <w:t>8.17.6</w:t>
        </w:r>
        <w:r w:rsidR="00A320A8">
          <w:rPr>
            <w:rFonts w:eastAsiaTheme="minorEastAsia" w:cstheme="minorBidi"/>
            <w:i w:val="0"/>
            <w:iCs w:val="0"/>
            <w:noProof/>
            <w:sz w:val="22"/>
            <w:szCs w:val="22"/>
            <w:lang w:eastAsia="en-GB"/>
          </w:rPr>
          <w:tab/>
        </w:r>
        <w:r w:rsidR="00A320A8" w:rsidRPr="00140442">
          <w:rPr>
            <w:rStyle w:val="Hyperlink"/>
            <w:noProof/>
            <w:lang w:val="en-US"/>
          </w:rPr>
          <w:t>UE features for REDCAP</w:t>
        </w:r>
        <w:r w:rsidR="00A320A8">
          <w:rPr>
            <w:noProof/>
            <w:webHidden/>
          </w:rPr>
          <w:tab/>
        </w:r>
        <w:r w:rsidR="00A320A8">
          <w:rPr>
            <w:noProof/>
            <w:webHidden/>
          </w:rPr>
          <w:fldChar w:fldCharType="begin"/>
        </w:r>
        <w:r w:rsidR="00A320A8">
          <w:rPr>
            <w:noProof/>
            <w:webHidden/>
          </w:rPr>
          <w:instrText xml:space="preserve"> PAGEREF _Toc86672709 \h </w:instrText>
        </w:r>
        <w:r w:rsidR="00A320A8">
          <w:rPr>
            <w:noProof/>
            <w:webHidden/>
          </w:rPr>
        </w:r>
        <w:r w:rsidR="00A320A8">
          <w:rPr>
            <w:noProof/>
            <w:webHidden/>
          </w:rPr>
          <w:fldChar w:fldCharType="separate"/>
        </w:r>
        <w:r w:rsidR="00A320A8">
          <w:rPr>
            <w:noProof/>
            <w:webHidden/>
          </w:rPr>
          <w:t>132</w:t>
        </w:r>
        <w:r w:rsidR="00A320A8">
          <w:rPr>
            <w:noProof/>
            <w:webHidden/>
          </w:rPr>
          <w:fldChar w:fldCharType="end"/>
        </w:r>
      </w:hyperlink>
    </w:p>
    <w:p w14:paraId="7E6EC634" w14:textId="723EB63E"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710" w:history="1">
        <w:r w:rsidR="00A320A8" w:rsidRPr="00140442">
          <w:rPr>
            <w:rStyle w:val="Hyperlink"/>
            <w:noProof/>
          </w:rPr>
          <w:t>8.17.7</w:t>
        </w:r>
        <w:r w:rsidR="00A320A8">
          <w:rPr>
            <w:rFonts w:eastAsiaTheme="minorEastAsia" w:cstheme="minorBidi"/>
            <w:i w:val="0"/>
            <w:iCs w:val="0"/>
            <w:noProof/>
            <w:sz w:val="22"/>
            <w:szCs w:val="22"/>
            <w:lang w:eastAsia="en-GB"/>
          </w:rPr>
          <w:tab/>
        </w:r>
        <w:r w:rsidR="00A320A8" w:rsidRPr="00140442">
          <w:rPr>
            <w:rStyle w:val="Hyperlink"/>
            <w:noProof/>
            <w:lang w:val="en-US"/>
          </w:rPr>
          <w:t xml:space="preserve">UE features for </w:t>
        </w:r>
        <w:r w:rsidR="00A320A8" w:rsidRPr="00140442">
          <w:rPr>
            <w:rStyle w:val="Hyperlink"/>
            <w:noProof/>
          </w:rPr>
          <w:t>UE power saving enhancements</w:t>
        </w:r>
        <w:r w:rsidR="00A320A8">
          <w:rPr>
            <w:noProof/>
            <w:webHidden/>
          </w:rPr>
          <w:tab/>
        </w:r>
        <w:r w:rsidR="00A320A8">
          <w:rPr>
            <w:noProof/>
            <w:webHidden/>
          </w:rPr>
          <w:fldChar w:fldCharType="begin"/>
        </w:r>
        <w:r w:rsidR="00A320A8">
          <w:rPr>
            <w:noProof/>
            <w:webHidden/>
          </w:rPr>
          <w:instrText xml:space="preserve"> PAGEREF _Toc86672710 \h </w:instrText>
        </w:r>
        <w:r w:rsidR="00A320A8">
          <w:rPr>
            <w:noProof/>
            <w:webHidden/>
          </w:rPr>
        </w:r>
        <w:r w:rsidR="00A320A8">
          <w:rPr>
            <w:noProof/>
            <w:webHidden/>
          </w:rPr>
          <w:fldChar w:fldCharType="separate"/>
        </w:r>
        <w:r w:rsidR="00A320A8">
          <w:rPr>
            <w:noProof/>
            <w:webHidden/>
          </w:rPr>
          <w:t>133</w:t>
        </w:r>
        <w:r w:rsidR="00A320A8">
          <w:rPr>
            <w:noProof/>
            <w:webHidden/>
          </w:rPr>
          <w:fldChar w:fldCharType="end"/>
        </w:r>
      </w:hyperlink>
    </w:p>
    <w:p w14:paraId="7AB6ACA7" w14:textId="3DA1C4E9"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711" w:history="1">
        <w:r w:rsidR="00A320A8" w:rsidRPr="00140442">
          <w:rPr>
            <w:rStyle w:val="Hyperlink"/>
            <w:noProof/>
          </w:rPr>
          <w:t>8.17.8</w:t>
        </w:r>
        <w:r w:rsidR="00A320A8">
          <w:rPr>
            <w:rFonts w:eastAsiaTheme="minorEastAsia" w:cstheme="minorBidi"/>
            <w:i w:val="0"/>
            <w:iCs w:val="0"/>
            <w:noProof/>
            <w:sz w:val="22"/>
            <w:szCs w:val="22"/>
            <w:lang w:eastAsia="en-GB"/>
          </w:rPr>
          <w:tab/>
        </w:r>
        <w:r w:rsidR="00A320A8" w:rsidRPr="00140442">
          <w:rPr>
            <w:rStyle w:val="Hyperlink"/>
            <w:noProof/>
            <w:lang w:val="en-US"/>
          </w:rPr>
          <w:t xml:space="preserve">UE features for </w:t>
        </w:r>
        <w:r w:rsidR="00A320A8" w:rsidRPr="00140442">
          <w:rPr>
            <w:rStyle w:val="Hyperlink"/>
            <w:noProof/>
          </w:rPr>
          <w:t>NR coverage enhancement</w:t>
        </w:r>
        <w:r w:rsidR="00A320A8">
          <w:rPr>
            <w:noProof/>
            <w:webHidden/>
          </w:rPr>
          <w:tab/>
        </w:r>
        <w:r w:rsidR="00A320A8">
          <w:rPr>
            <w:noProof/>
            <w:webHidden/>
          </w:rPr>
          <w:fldChar w:fldCharType="begin"/>
        </w:r>
        <w:r w:rsidR="00A320A8">
          <w:rPr>
            <w:noProof/>
            <w:webHidden/>
          </w:rPr>
          <w:instrText xml:space="preserve"> PAGEREF _Toc86672711 \h </w:instrText>
        </w:r>
        <w:r w:rsidR="00A320A8">
          <w:rPr>
            <w:noProof/>
            <w:webHidden/>
          </w:rPr>
        </w:r>
        <w:r w:rsidR="00A320A8">
          <w:rPr>
            <w:noProof/>
            <w:webHidden/>
          </w:rPr>
          <w:fldChar w:fldCharType="separate"/>
        </w:r>
        <w:r w:rsidR="00A320A8">
          <w:rPr>
            <w:noProof/>
            <w:webHidden/>
          </w:rPr>
          <w:t>133</w:t>
        </w:r>
        <w:r w:rsidR="00A320A8">
          <w:rPr>
            <w:noProof/>
            <w:webHidden/>
          </w:rPr>
          <w:fldChar w:fldCharType="end"/>
        </w:r>
      </w:hyperlink>
    </w:p>
    <w:p w14:paraId="4D0A74EF" w14:textId="32D9F9A7" w:rsidR="00A320A8" w:rsidRDefault="001F6712">
      <w:pPr>
        <w:pStyle w:val="TOC3"/>
        <w:tabs>
          <w:tab w:val="left" w:pos="1200"/>
          <w:tab w:val="right" w:leader="dot" w:pos="10457"/>
        </w:tabs>
        <w:rPr>
          <w:rFonts w:eastAsiaTheme="minorEastAsia" w:cstheme="minorBidi"/>
          <w:i w:val="0"/>
          <w:iCs w:val="0"/>
          <w:noProof/>
          <w:sz w:val="22"/>
          <w:szCs w:val="22"/>
          <w:lang w:eastAsia="en-GB"/>
        </w:rPr>
      </w:pPr>
      <w:hyperlink w:anchor="_Toc86672712" w:history="1">
        <w:r w:rsidR="00A320A8" w:rsidRPr="00140442">
          <w:rPr>
            <w:rStyle w:val="Hyperlink"/>
            <w:noProof/>
          </w:rPr>
          <w:t>8.17.9</w:t>
        </w:r>
        <w:r w:rsidR="00A320A8">
          <w:rPr>
            <w:rFonts w:eastAsiaTheme="minorEastAsia" w:cstheme="minorBidi"/>
            <w:i w:val="0"/>
            <w:iCs w:val="0"/>
            <w:noProof/>
            <w:sz w:val="22"/>
            <w:szCs w:val="22"/>
            <w:lang w:eastAsia="en-GB"/>
          </w:rPr>
          <w:tab/>
        </w:r>
        <w:r w:rsidR="00A320A8" w:rsidRPr="00140442">
          <w:rPr>
            <w:rStyle w:val="Hyperlink"/>
            <w:noProof/>
            <w:lang w:val="en-US"/>
          </w:rPr>
          <w:t xml:space="preserve">UE features for </w:t>
        </w:r>
        <w:r w:rsidR="00A320A8" w:rsidRPr="00140442">
          <w:rPr>
            <w:rStyle w:val="Hyperlink"/>
            <w:noProof/>
          </w:rPr>
          <w:t>NB-IoT and LTE-MTC enhancements</w:t>
        </w:r>
        <w:r w:rsidR="00A320A8">
          <w:rPr>
            <w:noProof/>
            <w:webHidden/>
          </w:rPr>
          <w:tab/>
        </w:r>
        <w:r w:rsidR="00A320A8">
          <w:rPr>
            <w:noProof/>
            <w:webHidden/>
          </w:rPr>
          <w:fldChar w:fldCharType="begin"/>
        </w:r>
        <w:r w:rsidR="00A320A8">
          <w:rPr>
            <w:noProof/>
            <w:webHidden/>
          </w:rPr>
          <w:instrText xml:space="preserve"> PAGEREF _Toc86672712 \h </w:instrText>
        </w:r>
        <w:r w:rsidR="00A320A8">
          <w:rPr>
            <w:noProof/>
            <w:webHidden/>
          </w:rPr>
        </w:r>
        <w:r w:rsidR="00A320A8">
          <w:rPr>
            <w:noProof/>
            <w:webHidden/>
          </w:rPr>
          <w:fldChar w:fldCharType="separate"/>
        </w:r>
        <w:r w:rsidR="00A320A8">
          <w:rPr>
            <w:noProof/>
            <w:webHidden/>
          </w:rPr>
          <w:t>134</w:t>
        </w:r>
        <w:r w:rsidR="00A320A8">
          <w:rPr>
            <w:noProof/>
            <w:webHidden/>
          </w:rPr>
          <w:fldChar w:fldCharType="end"/>
        </w:r>
      </w:hyperlink>
    </w:p>
    <w:p w14:paraId="2534CED1" w14:textId="38DB7345" w:rsidR="00A320A8" w:rsidRDefault="001F6712">
      <w:pPr>
        <w:pStyle w:val="TOC3"/>
        <w:tabs>
          <w:tab w:val="left" w:pos="1400"/>
          <w:tab w:val="right" w:leader="dot" w:pos="10457"/>
        </w:tabs>
        <w:rPr>
          <w:rFonts w:eastAsiaTheme="minorEastAsia" w:cstheme="minorBidi"/>
          <w:i w:val="0"/>
          <w:iCs w:val="0"/>
          <w:noProof/>
          <w:sz w:val="22"/>
          <w:szCs w:val="22"/>
          <w:lang w:eastAsia="en-GB"/>
        </w:rPr>
      </w:pPr>
      <w:hyperlink w:anchor="_Toc86672713" w:history="1">
        <w:r w:rsidR="00A320A8" w:rsidRPr="00140442">
          <w:rPr>
            <w:rStyle w:val="Hyperlink"/>
            <w:noProof/>
          </w:rPr>
          <w:t>8.17.10</w:t>
        </w:r>
        <w:r w:rsidR="00A320A8">
          <w:rPr>
            <w:rFonts w:eastAsiaTheme="minorEastAsia" w:cstheme="minorBidi"/>
            <w:i w:val="0"/>
            <w:iCs w:val="0"/>
            <w:noProof/>
            <w:sz w:val="22"/>
            <w:szCs w:val="22"/>
            <w:lang w:eastAsia="en-GB"/>
          </w:rPr>
          <w:tab/>
        </w:r>
        <w:r w:rsidR="00A320A8" w:rsidRPr="00140442">
          <w:rPr>
            <w:rStyle w:val="Hyperlink"/>
            <w:noProof/>
            <w:lang w:val="en-US"/>
          </w:rPr>
          <w:t xml:space="preserve">UE features for </w:t>
        </w:r>
        <w:r w:rsidR="00A320A8" w:rsidRPr="00140442">
          <w:rPr>
            <w:rStyle w:val="Hyperlink"/>
            <w:noProof/>
          </w:rPr>
          <w:t>IAB enhancements</w:t>
        </w:r>
        <w:r w:rsidR="00A320A8">
          <w:rPr>
            <w:noProof/>
            <w:webHidden/>
          </w:rPr>
          <w:tab/>
        </w:r>
        <w:r w:rsidR="00A320A8">
          <w:rPr>
            <w:noProof/>
            <w:webHidden/>
          </w:rPr>
          <w:fldChar w:fldCharType="begin"/>
        </w:r>
        <w:r w:rsidR="00A320A8">
          <w:rPr>
            <w:noProof/>
            <w:webHidden/>
          </w:rPr>
          <w:instrText xml:space="preserve"> PAGEREF _Toc86672713 \h </w:instrText>
        </w:r>
        <w:r w:rsidR="00A320A8">
          <w:rPr>
            <w:noProof/>
            <w:webHidden/>
          </w:rPr>
        </w:r>
        <w:r w:rsidR="00A320A8">
          <w:rPr>
            <w:noProof/>
            <w:webHidden/>
          </w:rPr>
          <w:fldChar w:fldCharType="separate"/>
        </w:r>
        <w:r w:rsidR="00A320A8">
          <w:rPr>
            <w:noProof/>
            <w:webHidden/>
          </w:rPr>
          <w:t>135</w:t>
        </w:r>
        <w:r w:rsidR="00A320A8">
          <w:rPr>
            <w:noProof/>
            <w:webHidden/>
          </w:rPr>
          <w:fldChar w:fldCharType="end"/>
        </w:r>
      </w:hyperlink>
    </w:p>
    <w:p w14:paraId="75EEE12B" w14:textId="1955A568" w:rsidR="00A320A8" w:rsidRDefault="001F6712">
      <w:pPr>
        <w:pStyle w:val="TOC3"/>
        <w:tabs>
          <w:tab w:val="left" w:pos="1400"/>
          <w:tab w:val="right" w:leader="dot" w:pos="10457"/>
        </w:tabs>
        <w:rPr>
          <w:rFonts w:eastAsiaTheme="minorEastAsia" w:cstheme="minorBidi"/>
          <w:i w:val="0"/>
          <w:iCs w:val="0"/>
          <w:noProof/>
          <w:sz w:val="22"/>
          <w:szCs w:val="22"/>
          <w:lang w:eastAsia="en-GB"/>
        </w:rPr>
      </w:pPr>
      <w:hyperlink w:anchor="_Toc86672714" w:history="1">
        <w:r w:rsidR="00A320A8" w:rsidRPr="00140442">
          <w:rPr>
            <w:rStyle w:val="Hyperlink"/>
            <w:noProof/>
          </w:rPr>
          <w:t>8.17.11</w:t>
        </w:r>
        <w:r w:rsidR="00A320A8">
          <w:rPr>
            <w:rFonts w:eastAsiaTheme="minorEastAsia" w:cstheme="minorBidi"/>
            <w:i w:val="0"/>
            <w:iCs w:val="0"/>
            <w:noProof/>
            <w:sz w:val="22"/>
            <w:szCs w:val="22"/>
            <w:lang w:eastAsia="en-GB"/>
          </w:rPr>
          <w:tab/>
        </w:r>
        <w:r w:rsidR="00A320A8" w:rsidRPr="00140442">
          <w:rPr>
            <w:rStyle w:val="Hyperlink"/>
            <w:noProof/>
            <w:lang w:val="en-US"/>
          </w:rPr>
          <w:t>UE features for NR s</w:t>
        </w:r>
        <w:r w:rsidR="00A320A8" w:rsidRPr="00140442">
          <w:rPr>
            <w:rStyle w:val="Hyperlink"/>
            <w:noProof/>
          </w:rPr>
          <w:t>idelink enhancement</w:t>
        </w:r>
        <w:r w:rsidR="00A320A8">
          <w:rPr>
            <w:noProof/>
            <w:webHidden/>
          </w:rPr>
          <w:tab/>
        </w:r>
        <w:r w:rsidR="00A320A8">
          <w:rPr>
            <w:noProof/>
            <w:webHidden/>
          </w:rPr>
          <w:fldChar w:fldCharType="begin"/>
        </w:r>
        <w:r w:rsidR="00A320A8">
          <w:rPr>
            <w:noProof/>
            <w:webHidden/>
          </w:rPr>
          <w:instrText xml:space="preserve"> PAGEREF _Toc86672714 \h </w:instrText>
        </w:r>
        <w:r w:rsidR="00A320A8">
          <w:rPr>
            <w:noProof/>
            <w:webHidden/>
          </w:rPr>
        </w:r>
        <w:r w:rsidR="00A320A8">
          <w:rPr>
            <w:noProof/>
            <w:webHidden/>
          </w:rPr>
          <w:fldChar w:fldCharType="separate"/>
        </w:r>
        <w:r w:rsidR="00A320A8">
          <w:rPr>
            <w:noProof/>
            <w:webHidden/>
          </w:rPr>
          <w:t>135</w:t>
        </w:r>
        <w:r w:rsidR="00A320A8">
          <w:rPr>
            <w:noProof/>
            <w:webHidden/>
          </w:rPr>
          <w:fldChar w:fldCharType="end"/>
        </w:r>
      </w:hyperlink>
    </w:p>
    <w:p w14:paraId="68412621" w14:textId="75B7F72B" w:rsidR="00A320A8" w:rsidRDefault="001F6712">
      <w:pPr>
        <w:pStyle w:val="TOC3"/>
        <w:tabs>
          <w:tab w:val="left" w:pos="1400"/>
          <w:tab w:val="right" w:leader="dot" w:pos="10457"/>
        </w:tabs>
        <w:rPr>
          <w:rFonts w:eastAsiaTheme="minorEastAsia" w:cstheme="minorBidi"/>
          <w:i w:val="0"/>
          <w:iCs w:val="0"/>
          <w:noProof/>
          <w:sz w:val="22"/>
          <w:szCs w:val="22"/>
          <w:lang w:eastAsia="en-GB"/>
        </w:rPr>
      </w:pPr>
      <w:hyperlink w:anchor="_Toc86672715" w:history="1">
        <w:r w:rsidR="00A320A8" w:rsidRPr="00140442">
          <w:rPr>
            <w:rStyle w:val="Hyperlink"/>
            <w:noProof/>
            <w:lang w:val="en-US"/>
          </w:rPr>
          <w:t>8.17.12</w:t>
        </w:r>
        <w:r w:rsidR="00A320A8">
          <w:rPr>
            <w:rFonts w:eastAsiaTheme="minorEastAsia" w:cstheme="minorBidi"/>
            <w:i w:val="0"/>
            <w:iCs w:val="0"/>
            <w:noProof/>
            <w:sz w:val="22"/>
            <w:szCs w:val="22"/>
            <w:lang w:eastAsia="en-GB"/>
          </w:rPr>
          <w:tab/>
        </w:r>
        <w:r w:rsidR="00A320A8" w:rsidRPr="00140442">
          <w:rPr>
            <w:rStyle w:val="Hyperlink"/>
            <w:noProof/>
            <w:lang w:val="en-US"/>
          </w:rPr>
          <w:t>UE features for NR MBS</w:t>
        </w:r>
        <w:r w:rsidR="00A320A8">
          <w:rPr>
            <w:noProof/>
            <w:webHidden/>
          </w:rPr>
          <w:tab/>
        </w:r>
        <w:r w:rsidR="00A320A8">
          <w:rPr>
            <w:noProof/>
            <w:webHidden/>
          </w:rPr>
          <w:fldChar w:fldCharType="begin"/>
        </w:r>
        <w:r w:rsidR="00A320A8">
          <w:rPr>
            <w:noProof/>
            <w:webHidden/>
          </w:rPr>
          <w:instrText xml:space="preserve"> PAGEREF _Toc86672715 \h </w:instrText>
        </w:r>
        <w:r w:rsidR="00A320A8">
          <w:rPr>
            <w:noProof/>
            <w:webHidden/>
          </w:rPr>
        </w:r>
        <w:r w:rsidR="00A320A8">
          <w:rPr>
            <w:noProof/>
            <w:webHidden/>
          </w:rPr>
          <w:fldChar w:fldCharType="separate"/>
        </w:r>
        <w:r w:rsidR="00A320A8">
          <w:rPr>
            <w:noProof/>
            <w:webHidden/>
          </w:rPr>
          <w:t>136</w:t>
        </w:r>
        <w:r w:rsidR="00A320A8">
          <w:rPr>
            <w:noProof/>
            <w:webHidden/>
          </w:rPr>
          <w:fldChar w:fldCharType="end"/>
        </w:r>
      </w:hyperlink>
    </w:p>
    <w:p w14:paraId="2660B567" w14:textId="0FF4D333" w:rsidR="00A320A8" w:rsidRDefault="001F6712">
      <w:pPr>
        <w:pStyle w:val="TOC3"/>
        <w:tabs>
          <w:tab w:val="left" w:pos="1400"/>
          <w:tab w:val="right" w:leader="dot" w:pos="10457"/>
        </w:tabs>
        <w:rPr>
          <w:rFonts w:eastAsiaTheme="minorEastAsia" w:cstheme="minorBidi"/>
          <w:i w:val="0"/>
          <w:iCs w:val="0"/>
          <w:noProof/>
          <w:sz w:val="22"/>
          <w:szCs w:val="22"/>
          <w:lang w:eastAsia="en-GB"/>
        </w:rPr>
      </w:pPr>
      <w:hyperlink w:anchor="_Toc86672716" w:history="1">
        <w:r w:rsidR="00A320A8" w:rsidRPr="00140442">
          <w:rPr>
            <w:rStyle w:val="Hyperlink"/>
            <w:noProof/>
            <w:lang w:val="en-US"/>
          </w:rPr>
          <w:t>8.17.13</w:t>
        </w:r>
        <w:r w:rsidR="00A320A8">
          <w:rPr>
            <w:rFonts w:eastAsiaTheme="minorEastAsia" w:cstheme="minorBidi"/>
            <w:i w:val="0"/>
            <w:iCs w:val="0"/>
            <w:noProof/>
            <w:sz w:val="22"/>
            <w:szCs w:val="22"/>
            <w:lang w:eastAsia="en-GB"/>
          </w:rPr>
          <w:tab/>
        </w:r>
        <w:r w:rsidR="00A320A8" w:rsidRPr="00140442">
          <w:rPr>
            <w:rStyle w:val="Hyperlink"/>
            <w:noProof/>
            <w:lang w:val="en-US"/>
          </w:rPr>
          <w:t>UE features for DSS</w:t>
        </w:r>
        <w:r w:rsidR="00A320A8">
          <w:rPr>
            <w:noProof/>
            <w:webHidden/>
          </w:rPr>
          <w:tab/>
        </w:r>
        <w:r w:rsidR="00A320A8">
          <w:rPr>
            <w:noProof/>
            <w:webHidden/>
          </w:rPr>
          <w:fldChar w:fldCharType="begin"/>
        </w:r>
        <w:r w:rsidR="00A320A8">
          <w:rPr>
            <w:noProof/>
            <w:webHidden/>
          </w:rPr>
          <w:instrText xml:space="preserve"> PAGEREF _Toc86672716 \h </w:instrText>
        </w:r>
        <w:r w:rsidR="00A320A8">
          <w:rPr>
            <w:noProof/>
            <w:webHidden/>
          </w:rPr>
        </w:r>
        <w:r w:rsidR="00A320A8">
          <w:rPr>
            <w:noProof/>
            <w:webHidden/>
          </w:rPr>
          <w:fldChar w:fldCharType="separate"/>
        </w:r>
        <w:r w:rsidR="00A320A8">
          <w:rPr>
            <w:noProof/>
            <w:webHidden/>
          </w:rPr>
          <w:t>138</w:t>
        </w:r>
        <w:r w:rsidR="00A320A8">
          <w:rPr>
            <w:noProof/>
            <w:webHidden/>
          </w:rPr>
          <w:fldChar w:fldCharType="end"/>
        </w:r>
      </w:hyperlink>
    </w:p>
    <w:p w14:paraId="671BFC18" w14:textId="73862FC8" w:rsidR="00A320A8" w:rsidRDefault="001F6712">
      <w:pPr>
        <w:pStyle w:val="TOC3"/>
        <w:tabs>
          <w:tab w:val="left" w:pos="1400"/>
          <w:tab w:val="right" w:leader="dot" w:pos="10457"/>
        </w:tabs>
        <w:rPr>
          <w:rFonts w:eastAsiaTheme="minorEastAsia" w:cstheme="minorBidi"/>
          <w:i w:val="0"/>
          <w:iCs w:val="0"/>
          <w:noProof/>
          <w:sz w:val="22"/>
          <w:szCs w:val="22"/>
          <w:lang w:eastAsia="en-GB"/>
        </w:rPr>
      </w:pPr>
      <w:hyperlink w:anchor="_Toc86672717" w:history="1">
        <w:r w:rsidR="00A320A8" w:rsidRPr="00140442">
          <w:rPr>
            <w:rStyle w:val="Hyperlink"/>
            <w:noProof/>
            <w:lang w:val="en-US"/>
          </w:rPr>
          <w:t>8.17.14</w:t>
        </w:r>
        <w:r w:rsidR="00A320A8">
          <w:rPr>
            <w:rFonts w:eastAsiaTheme="minorEastAsia" w:cstheme="minorBidi"/>
            <w:i w:val="0"/>
            <w:iCs w:val="0"/>
            <w:noProof/>
            <w:sz w:val="22"/>
            <w:szCs w:val="22"/>
            <w:lang w:eastAsia="en-GB"/>
          </w:rPr>
          <w:tab/>
        </w:r>
        <w:r w:rsidR="00A320A8" w:rsidRPr="00140442">
          <w:rPr>
            <w:rStyle w:val="Hyperlink"/>
            <w:noProof/>
            <w:lang w:val="en-US"/>
          </w:rPr>
          <w:t>UE features for IoT over NTN</w:t>
        </w:r>
        <w:r w:rsidR="00A320A8">
          <w:rPr>
            <w:noProof/>
            <w:webHidden/>
          </w:rPr>
          <w:tab/>
        </w:r>
        <w:r w:rsidR="00A320A8">
          <w:rPr>
            <w:noProof/>
            <w:webHidden/>
          </w:rPr>
          <w:fldChar w:fldCharType="begin"/>
        </w:r>
        <w:r w:rsidR="00A320A8">
          <w:rPr>
            <w:noProof/>
            <w:webHidden/>
          </w:rPr>
          <w:instrText xml:space="preserve"> PAGEREF _Toc86672717 \h </w:instrText>
        </w:r>
        <w:r w:rsidR="00A320A8">
          <w:rPr>
            <w:noProof/>
            <w:webHidden/>
          </w:rPr>
        </w:r>
        <w:r w:rsidR="00A320A8">
          <w:rPr>
            <w:noProof/>
            <w:webHidden/>
          </w:rPr>
          <w:fldChar w:fldCharType="separate"/>
        </w:r>
        <w:r w:rsidR="00A320A8">
          <w:rPr>
            <w:noProof/>
            <w:webHidden/>
          </w:rPr>
          <w:t>139</w:t>
        </w:r>
        <w:r w:rsidR="00A320A8">
          <w:rPr>
            <w:noProof/>
            <w:webHidden/>
          </w:rPr>
          <w:fldChar w:fldCharType="end"/>
        </w:r>
      </w:hyperlink>
    </w:p>
    <w:p w14:paraId="37A31018" w14:textId="04460A8C" w:rsidR="00A320A8" w:rsidRDefault="001F6712">
      <w:pPr>
        <w:pStyle w:val="TOC3"/>
        <w:tabs>
          <w:tab w:val="left" w:pos="1400"/>
          <w:tab w:val="right" w:leader="dot" w:pos="10457"/>
        </w:tabs>
        <w:rPr>
          <w:rFonts w:eastAsiaTheme="minorEastAsia" w:cstheme="minorBidi"/>
          <w:i w:val="0"/>
          <w:iCs w:val="0"/>
          <w:noProof/>
          <w:sz w:val="22"/>
          <w:szCs w:val="22"/>
          <w:lang w:eastAsia="en-GB"/>
        </w:rPr>
      </w:pPr>
      <w:hyperlink w:anchor="_Toc86672718" w:history="1">
        <w:r w:rsidR="00A320A8" w:rsidRPr="00140442">
          <w:rPr>
            <w:rStyle w:val="Hyperlink"/>
            <w:noProof/>
            <w:lang w:val="en-US"/>
          </w:rPr>
          <w:t>8.17.15</w:t>
        </w:r>
        <w:r w:rsidR="00A320A8">
          <w:rPr>
            <w:rFonts w:eastAsiaTheme="minorEastAsia" w:cstheme="minorBidi"/>
            <w:i w:val="0"/>
            <w:iCs w:val="0"/>
            <w:noProof/>
            <w:sz w:val="22"/>
            <w:szCs w:val="22"/>
            <w:lang w:eastAsia="en-GB"/>
          </w:rPr>
          <w:tab/>
        </w:r>
        <w:r w:rsidR="00A320A8" w:rsidRPr="00140442">
          <w:rPr>
            <w:rStyle w:val="Hyperlink"/>
            <w:noProof/>
            <w:lang w:val="en-US"/>
          </w:rPr>
          <w:t>UE features for LTE based 5G terrestrial broadcast</w:t>
        </w:r>
        <w:r w:rsidR="00A320A8">
          <w:rPr>
            <w:noProof/>
            <w:webHidden/>
          </w:rPr>
          <w:tab/>
        </w:r>
        <w:r w:rsidR="00A320A8">
          <w:rPr>
            <w:noProof/>
            <w:webHidden/>
          </w:rPr>
          <w:fldChar w:fldCharType="begin"/>
        </w:r>
        <w:r w:rsidR="00A320A8">
          <w:rPr>
            <w:noProof/>
            <w:webHidden/>
          </w:rPr>
          <w:instrText xml:space="preserve"> PAGEREF _Toc86672718 \h </w:instrText>
        </w:r>
        <w:r w:rsidR="00A320A8">
          <w:rPr>
            <w:noProof/>
            <w:webHidden/>
          </w:rPr>
        </w:r>
        <w:r w:rsidR="00A320A8">
          <w:rPr>
            <w:noProof/>
            <w:webHidden/>
          </w:rPr>
          <w:fldChar w:fldCharType="separate"/>
        </w:r>
        <w:r w:rsidR="00A320A8">
          <w:rPr>
            <w:noProof/>
            <w:webHidden/>
          </w:rPr>
          <w:t>139</w:t>
        </w:r>
        <w:r w:rsidR="00A320A8">
          <w:rPr>
            <w:noProof/>
            <w:webHidden/>
          </w:rPr>
          <w:fldChar w:fldCharType="end"/>
        </w:r>
      </w:hyperlink>
    </w:p>
    <w:p w14:paraId="05AD275D" w14:textId="77CDE639" w:rsidR="00A320A8" w:rsidRDefault="001F6712">
      <w:pPr>
        <w:pStyle w:val="TOC3"/>
        <w:tabs>
          <w:tab w:val="left" w:pos="1400"/>
          <w:tab w:val="right" w:leader="dot" w:pos="10457"/>
        </w:tabs>
        <w:rPr>
          <w:rFonts w:eastAsiaTheme="minorEastAsia" w:cstheme="minorBidi"/>
          <w:i w:val="0"/>
          <w:iCs w:val="0"/>
          <w:noProof/>
          <w:sz w:val="22"/>
          <w:szCs w:val="22"/>
          <w:lang w:eastAsia="en-GB"/>
        </w:rPr>
      </w:pPr>
      <w:hyperlink w:anchor="_Toc86672719" w:history="1">
        <w:r w:rsidR="00A320A8" w:rsidRPr="00140442">
          <w:rPr>
            <w:rStyle w:val="Hyperlink"/>
            <w:noProof/>
            <w:lang w:val="en-US"/>
          </w:rPr>
          <w:t>8.17.16</w:t>
        </w:r>
        <w:r w:rsidR="00A320A8">
          <w:rPr>
            <w:rFonts w:eastAsiaTheme="minorEastAsia" w:cstheme="minorBidi"/>
            <w:i w:val="0"/>
            <w:iCs w:val="0"/>
            <w:noProof/>
            <w:sz w:val="22"/>
            <w:szCs w:val="22"/>
            <w:lang w:eastAsia="en-GB"/>
          </w:rPr>
          <w:tab/>
        </w:r>
        <w:r w:rsidR="00A320A8" w:rsidRPr="00140442">
          <w:rPr>
            <w:rStyle w:val="Hyperlink"/>
            <w:noProof/>
            <w:lang w:val="en-US"/>
          </w:rPr>
          <w:t>UE features for DL 1024QAM for NR FR1</w:t>
        </w:r>
        <w:r w:rsidR="00A320A8">
          <w:rPr>
            <w:noProof/>
            <w:webHidden/>
          </w:rPr>
          <w:tab/>
        </w:r>
        <w:r w:rsidR="00A320A8">
          <w:rPr>
            <w:noProof/>
            <w:webHidden/>
          </w:rPr>
          <w:fldChar w:fldCharType="begin"/>
        </w:r>
        <w:r w:rsidR="00A320A8">
          <w:rPr>
            <w:noProof/>
            <w:webHidden/>
          </w:rPr>
          <w:instrText xml:space="preserve"> PAGEREF _Toc86672719 \h </w:instrText>
        </w:r>
        <w:r w:rsidR="00A320A8">
          <w:rPr>
            <w:noProof/>
            <w:webHidden/>
          </w:rPr>
        </w:r>
        <w:r w:rsidR="00A320A8">
          <w:rPr>
            <w:noProof/>
            <w:webHidden/>
          </w:rPr>
          <w:fldChar w:fldCharType="separate"/>
        </w:r>
        <w:r w:rsidR="00A320A8">
          <w:rPr>
            <w:noProof/>
            <w:webHidden/>
          </w:rPr>
          <w:t>139</w:t>
        </w:r>
        <w:r w:rsidR="00A320A8">
          <w:rPr>
            <w:noProof/>
            <w:webHidden/>
          </w:rPr>
          <w:fldChar w:fldCharType="end"/>
        </w:r>
      </w:hyperlink>
    </w:p>
    <w:p w14:paraId="5ECBC891" w14:textId="5643EB28" w:rsidR="00A320A8" w:rsidRDefault="001F6712">
      <w:pPr>
        <w:pStyle w:val="TOC3"/>
        <w:tabs>
          <w:tab w:val="left" w:pos="1400"/>
          <w:tab w:val="right" w:leader="dot" w:pos="10457"/>
        </w:tabs>
        <w:rPr>
          <w:rFonts w:eastAsiaTheme="minorEastAsia" w:cstheme="minorBidi"/>
          <w:i w:val="0"/>
          <w:iCs w:val="0"/>
          <w:noProof/>
          <w:sz w:val="22"/>
          <w:szCs w:val="22"/>
          <w:lang w:eastAsia="en-GB"/>
        </w:rPr>
      </w:pPr>
      <w:hyperlink w:anchor="_Toc86672720" w:history="1">
        <w:r w:rsidR="00A320A8" w:rsidRPr="00140442">
          <w:rPr>
            <w:rStyle w:val="Hyperlink"/>
            <w:noProof/>
            <w:lang w:val="en-US"/>
          </w:rPr>
          <w:t>8.17.17</w:t>
        </w:r>
        <w:r w:rsidR="00A320A8">
          <w:rPr>
            <w:rFonts w:eastAsiaTheme="minorEastAsia" w:cstheme="minorBidi"/>
            <w:i w:val="0"/>
            <w:iCs w:val="0"/>
            <w:noProof/>
            <w:sz w:val="22"/>
            <w:szCs w:val="22"/>
            <w:lang w:eastAsia="en-GB"/>
          </w:rPr>
          <w:tab/>
        </w:r>
        <w:r w:rsidR="00A320A8" w:rsidRPr="00140442">
          <w:rPr>
            <w:rStyle w:val="Hyperlink"/>
            <w:noProof/>
            <w:lang w:val="en-US"/>
          </w:rPr>
          <w:t>Other</w:t>
        </w:r>
        <w:r w:rsidR="00A320A8">
          <w:rPr>
            <w:noProof/>
            <w:webHidden/>
          </w:rPr>
          <w:tab/>
        </w:r>
        <w:r w:rsidR="00A320A8">
          <w:rPr>
            <w:noProof/>
            <w:webHidden/>
          </w:rPr>
          <w:fldChar w:fldCharType="begin"/>
        </w:r>
        <w:r w:rsidR="00A320A8">
          <w:rPr>
            <w:noProof/>
            <w:webHidden/>
          </w:rPr>
          <w:instrText xml:space="preserve"> PAGEREF _Toc86672720 \h </w:instrText>
        </w:r>
        <w:r w:rsidR="00A320A8">
          <w:rPr>
            <w:noProof/>
            <w:webHidden/>
          </w:rPr>
        </w:r>
        <w:r w:rsidR="00A320A8">
          <w:rPr>
            <w:noProof/>
            <w:webHidden/>
          </w:rPr>
          <w:fldChar w:fldCharType="separate"/>
        </w:r>
        <w:r w:rsidR="00A320A8">
          <w:rPr>
            <w:noProof/>
            <w:webHidden/>
          </w:rPr>
          <w:t>140</w:t>
        </w:r>
        <w:r w:rsidR="00A320A8">
          <w:rPr>
            <w:noProof/>
            <w:webHidden/>
          </w:rPr>
          <w:fldChar w:fldCharType="end"/>
        </w:r>
      </w:hyperlink>
    </w:p>
    <w:p w14:paraId="4ADA3BD7" w14:textId="67CEF65A"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721" w:history="1">
        <w:r w:rsidR="00A320A8" w:rsidRPr="00140442">
          <w:rPr>
            <w:rStyle w:val="Hyperlink"/>
            <w:noProof/>
          </w:rPr>
          <w:t>8.18</w:t>
        </w:r>
        <w:r w:rsidR="00A320A8">
          <w:rPr>
            <w:rFonts w:eastAsiaTheme="minorEastAsia" w:cstheme="minorBidi"/>
            <w:smallCaps w:val="0"/>
            <w:noProof/>
            <w:sz w:val="22"/>
            <w:szCs w:val="22"/>
            <w:lang w:eastAsia="en-GB"/>
          </w:rPr>
          <w:tab/>
        </w:r>
        <w:r w:rsidR="00A320A8" w:rsidRPr="00140442">
          <w:rPr>
            <w:rStyle w:val="Hyperlink"/>
            <w:noProof/>
          </w:rPr>
          <w:t>Other</w:t>
        </w:r>
        <w:r w:rsidR="00A320A8">
          <w:rPr>
            <w:noProof/>
            <w:webHidden/>
          </w:rPr>
          <w:tab/>
        </w:r>
        <w:r w:rsidR="00A320A8">
          <w:rPr>
            <w:noProof/>
            <w:webHidden/>
          </w:rPr>
          <w:fldChar w:fldCharType="begin"/>
        </w:r>
        <w:r w:rsidR="00A320A8">
          <w:rPr>
            <w:noProof/>
            <w:webHidden/>
          </w:rPr>
          <w:instrText xml:space="preserve"> PAGEREF _Toc86672721 \h </w:instrText>
        </w:r>
        <w:r w:rsidR="00A320A8">
          <w:rPr>
            <w:noProof/>
            <w:webHidden/>
          </w:rPr>
        </w:r>
        <w:r w:rsidR="00A320A8">
          <w:rPr>
            <w:noProof/>
            <w:webHidden/>
          </w:rPr>
          <w:fldChar w:fldCharType="separate"/>
        </w:r>
        <w:r w:rsidR="00A320A8">
          <w:rPr>
            <w:noProof/>
            <w:webHidden/>
          </w:rPr>
          <w:t>140</w:t>
        </w:r>
        <w:r w:rsidR="00A320A8">
          <w:rPr>
            <w:noProof/>
            <w:webHidden/>
          </w:rPr>
          <w:fldChar w:fldCharType="end"/>
        </w:r>
      </w:hyperlink>
    </w:p>
    <w:p w14:paraId="313686CA" w14:textId="6025DB01" w:rsidR="00A320A8" w:rsidRDefault="001F6712">
      <w:pPr>
        <w:pStyle w:val="TOC1"/>
        <w:tabs>
          <w:tab w:val="left" w:pos="400"/>
          <w:tab w:val="right" w:leader="dot" w:pos="10457"/>
        </w:tabs>
        <w:rPr>
          <w:rFonts w:eastAsiaTheme="minorEastAsia" w:cstheme="minorBidi"/>
          <w:b w:val="0"/>
          <w:bCs w:val="0"/>
          <w:caps w:val="0"/>
          <w:noProof/>
          <w:sz w:val="22"/>
          <w:szCs w:val="22"/>
          <w:lang w:eastAsia="en-GB"/>
        </w:rPr>
      </w:pPr>
      <w:hyperlink w:anchor="_Toc86672722" w:history="1">
        <w:r w:rsidR="00A320A8" w:rsidRPr="00140442">
          <w:rPr>
            <w:rStyle w:val="Hyperlink"/>
            <w:noProof/>
          </w:rPr>
          <w:t>9</w:t>
        </w:r>
        <w:r w:rsidR="00A320A8">
          <w:rPr>
            <w:rFonts w:eastAsiaTheme="minorEastAsia" w:cstheme="minorBidi"/>
            <w:b w:val="0"/>
            <w:bCs w:val="0"/>
            <w:caps w:val="0"/>
            <w:noProof/>
            <w:sz w:val="22"/>
            <w:szCs w:val="22"/>
            <w:lang w:eastAsia="en-GB"/>
          </w:rPr>
          <w:tab/>
        </w:r>
        <w:r w:rsidR="00A320A8" w:rsidRPr="00140442">
          <w:rPr>
            <w:rStyle w:val="Hyperlink"/>
            <w:noProof/>
          </w:rPr>
          <w:t>Election</w:t>
        </w:r>
        <w:r w:rsidR="00A320A8">
          <w:rPr>
            <w:noProof/>
            <w:webHidden/>
          </w:rPr>
          <w:tab/>
        </w:r>
        <w:r w:rsidR="00A320A8">
          <w:rPr>
            <w:noProof/>
            <w:webHidden/>
          </w:rPr>
          <w:fldChar w:fldCharType="begin"/>
        </w:r>
        <w:r w:rsidR="00A320A8">
          <w:rPr>
            <w:noProof/>
            <w:webHidden/>
          </w:rPr>
          <w:instrText xml:space="preserve"> PAGEREF _Toc86672722 \h </w:instrText>
        </w:r>
        <w:r w:rsidR="00A320A8">
          <w:rPr>
            <w:noProof/>
            <w:webHidden/>
          </w:rPr>
        </w:r>
        <w:r w:rsidR="00A320A8">
          <w:rPr>
            <w:noProof/>
            <w:webHidden/>
          </w:rPr>
          <w:fldChar w:fldCharType="separate"/>
        </w:r>
        <w:r w:rsidR="00A320A8">
          <w:rPr>
            <w:noProof/>
            <w:webHidden/>
          </w:rPr>
          <w:t>141</w:t>
        </w:r>
        <w:r w:rsidR="00A320A8">
          <w:rPr>
            <w:noProof/>
            <w:webHidden/>
          </w:rPr>
          <w:fldChar w:fldCharType="end"/>
        </w:r>
      </w:hyperlink>
    </w:p>
    <w:p w14:paraId="13DDCB80" w14:textId="644F6535" w:rsidR="00A320A8" w:rsidRDefault="001F6712">
      <w:pPr>
        <w:pStyle w:val="TOC2"/>
        <w:tabs>
          <w:tab w:val="left" w:pos="800"/>
          <w:tab w:val="right" w:leader="dot" w:pos="10457"/>
        </w:tabs>
        <w:rPr>
          <w:rFonts w:eastAsiaTheme="minorEastAsia" w:cstheme="minorBidi"/>
          <w:smallCaps w:val="0"/>
          <w:noProof/>
          <w:sz w:val="22"/>
          <w:szCs w:val="22"/>
          <w:lang w:eastAsia="en-GB"/>
        </w:rPr>
      </w:pPr>
      <w:hyperlink w:anchor="_Toc86672723" w:history="1">
        <w:r w:rsidR="00A320A8" w:rsidRPr="00140442">
          <w:rPr>
            <w:rStyle w:val="Hyperlink"/>
            <w:noProof/>
          </w:rPr>
          <w:t>9.1</w:t>
        </w:r>
        <w:r w:rsidR="00A320A8">
          <w:rPr>
            <w:rFonts w:eastAsiaTheme="minorEastAsia" w:cstheme="minorBidi"/>
            <w:smallCaps w:val="0"/>
            <w:noProof/>
            <w:sz w:val="22"/>
            <w:szCs w:val="22"/>
            <w:lang w:eastAsia="en-GB"/>
          </w:rPr>
          <w:tab/>
        </w:r>
        <w:r w:rsidR="00A320A8" w:rsidRPr="00140442">
          <w:rPr>
            <w:rStyle w:val="Hyperlink"/>
            <w:noProof/>
          </w:rPr>
          <w:t>Vice Chair election</w:t>
        </w:r>
        <w:r w:rsidR="00A320A8">
          <w:rPr>
            <w:noProof/>
            <w:webHidden/>
          </w:rPr>
          <w:tab/>
        </w:r>
        <w:r w:rsidR="00A320A8">
          <w:rPr>
            <w:noProof/>
            <w:webHidden/>
          </w:rPr>
          <w:fldChar w:fldCharType="begin"/>
        </w:r>
        <w:r w:rsidR="00A320A8">
          <w:rPr>
            <w:noProof/>
            <w:webHidden/>
          </w:rPr>
          <w:instrText xml:space="preserve"> PAGEREF _Toc86672723 \h </w:instrText>
        </w:r>
        <w:r w:rsidR="00A320A8">
          <w:rPr>
            <w:noProof/>
            <w:webHidden/>
          </w:rPr>
        </w:r>
        <w:r w:rsidR="00A320A8">
          <w:rPr>
            <w:noProof/>
            <w:webHidden/>
          </w:rPr>
          <w:fldChar w:fldCharType="separate"/>
        </w:r>
        <w:r w:rsidR="00A320A8">
          <w:rPr>
            <w:noProof/>
            <w:webHidden/>
          </w:rPr>
          <w:t>141</w:t>
        </w:r>
        <w:r w:rsidR="00A320A8">
          <w:rPr>
            <w:noProof/>
            <w:webHidden/>
          </w:rPr>
          <w:fldChar w:fldCharType="end"/>
        </w:r>
      </w:hyperlink>
    </w:p>
    <w:p w14:paraId="3ED4B85B" w14:textId="49ABEA4C" w:rsidR="00A320A8" w:rsidRDefault="001F6712">
      <w:pPr>
        <w:pStyle w:val="TOC1"/>
        <w:tabs>
          <w:tab w:val="left" w:pos="600"/>
          <w:tab w:val="right" w:leader="dot" w:pos="10457"/>
        </w:tabs>
        <w:rPr>
          <w:rFonts w:eastAsiaTheme="minorEastAsia" w:cstheme="minorBidi"/>
          <w:b w:val="0"/>
          <w:bCs w:val="0"/>
          <w:caps w:val="0"/>
          <w:noProof/>
          <w:sz w:val="22"/>
          <w:szCs w:val="22"/>
          <w:lang w:eastAsia="en-GB"/>
        </w:rPr>
      </w:pPr>
      <w:hyperlink w:anchor="_Toc86672724" w:history="1">
        <w:r w:rsidR="00A320A8" w:rsidRPr="00140442">
          <w:rPr>
            <w:rStyle w:val="Hyperlink"/>
            <w:noProof/>
          </w:rPr>
          <w:t>10</w:t>
        </w:r>
        <w:r w:rsidR="00A320A8">
          <w:rPr>
            <w:rFonts w:eastAsiaTheme="minorEastAsia" w:cstheme="minorBidi"/>
            <w:b w:val="0"/>
            <w:bCs w:val="0"/>
            <w:caps w:val="0"/>
            <w:noProof/>
            <w:sz w:val="22"/>
            <w:szCs w:val="22"/>
            <w:lang w:eastAsia="en-GB"/>
          </w:rPr>
          <w:tab/>
        </w:r>
        <w:r w:rsidR="00A320A8" w:rsidRPr="00140442">
          <w:rPr>
            <w:rStyle w:val="Hyperlink"/>
            <w:noProof/>
          </w:rPr>
          <w:t>Closing of the meeting</w:t>
        </w:r>
        <w:r w:rsidR="00A320A8">
          <w:rPr>
            <w:noProof/>
            <w:webHidden/>
          </w:rPr>
          <w:tab/>
        </w:r>
        <w:r w:rsidR="00A320A8">
          <w:rPr>
            <w:noProof/>
            <w:webHidden/>
          </w:rPr>
          <w:fldChar w:fldCharType="begin"/>
        </w:r>
        <w:r w:rsidR="00A320A8">
          <w:rPr>
            <w:noProof/>
            <w:webHidden/>
          </w:rPr>
          <w:instrText xml:space="preserve"> PAGEREF _Toc86672724 \h </w:instrText>
        </w:r>
        <w:r w:rsidR="00A320A8">
          <w:rPr>
            <w:noProof/>
            <w:webHidden/>
          </w:rPr>
        </w:r>
        <w:r w:rsidR="00A320A8">
          <w:rPr>
            <w:noProof/>
            <w:webHidden/>
          </w:rPr>
          <w:fldChar w:fldCharType="separate"/>
        </w:r>
        <w:r w:rsidR="00A320A8">
          <w:rPr>
            <w:noProof/>
            <w:webHidden/>
          </w:rPr>
          <w:t>142</w:t>
        </w:r>
        <w:r w:rsidR="00A320A8">
          <w:rPr>
            <w:noProof/>
            <w:webHidden/>
          </w:rPr>
          <w:fldChar w:fldCharType="end"/>
        </w:r>
      </w:hyperlink>
    </w:p>
    <w:p w14:paraId="01B14026" w14:textId="006FE634" w:rsidR="00A320A8" w:rsidRDefault="001F6712">
      <w:pPr>
        <w:pStyle w:val="TOC1"/>
        <w:tabs>
          <w:tab w:val="left" w:pos="1200"/>
          <w:tab w:val="right" w:leader="dot" w:pos="10457"/>
        </w:tabs>
        <w:rPr>
          <w:rFonts w:eastAsiaTheme="minorEastAsia" w:cstheme="minorBidi"/>
          <w:b w:val="0"/>
          <w:bCs w:val="0"/>
          <w:caps w:val="0"/>
          <w:noProof/>
          <w:sz w:val="22"/>
          <w:szCs w:val="22"/>
          <w:lang w:eastAsia="en-GB"/>
        </w:rPr>
      </w:pPr>
      <w:hyperlink w:anchor="_Toc86672725" w:history="1">
        <w:r w:rsidR="00A320A8" w:rsidRPr="00140442">
          <w:rPr>
            <w:rStyle w:val="Hyperlink"/>
            <w:rFonts w:ascii="Times New Roman" w:hAnsi="Times New Roman" w:cs="Times New Roman"/>
            <w:noProof/>
          </w:rPr>
          <w:t>Annex A:</w:t>
        </w:r>
        <w:r w:rsidR="00A320A8">
          <w:rPr>
            <w:rFonts w:eastAsiaTheme="minorEastAsia" w:cstheme="minorBidi"/>
            <w:b w:val="0"/>
            <w:bCs w:val="0"/>
            <w:caps w:val="0"/>
            <w:noProof/>
            <w:sz w:val="22"/>
            <w:szCs w:val="22"/>
            <w:lang w:eastAsia="en-GB"/>
          </w:rPr>
          <w:tab/>
        </w:r>
        <w:r w:rsidR="00A320A8" w:rsidRPr="00140442">
          <w:rPr>
            <w:rStyle w:val="Hyperlink"/>
            <w:rFonts w:ascii="Times New Roman" w:hAnsi="Times New Roman" w:cs="Times New Roman"/>
            <w:noProof/>
          </w:rPr>
          <w:t>List of Tdocs at RAN1 #106b-e</w:t>
        </w:r>
        <w:r w:rsidR="00A320A8">
          <w:rPr>
            <w:noProof/>
            <w:webHidden/>
          </w:rPr>
          <w:tab/>
        </w:r>
        <w:r w:rsidR="00A320A8">
          <w:rPr>
            <w:noProof/>
            <w:webHidden/>
          </w:rPr>
          <w:fldChar w:fldCharType="begin"/>
        </w:r>
        <w:r w:rsidR="00A320A8">
          <w:rPr>
            <w:noProof/>
            <w:webHidden/>
          </w:rPr>
          <w:instrText xml:space="preserve"> PAGEREF _Toc86672725 \h </w:instrText>
        </w:r>
        <w:r w:rsidR="00A320A8">
          <w:rPr>
            <w:noProof/>
            <w:webHidden/>
          </w:rPr>
        </w:r>
        <w:r w:rsidR="00A320A8">
          <w:rPr>
            <w:noProof/>
            <w:webHidden/>
          </w:rPr>
          <w:fldChar w:fldCharType="separate"/>
        </w:r>
        <w:r w:rsidR="00A320A8">
          <w:rPr>
            <w:noProof/>
            <w:webHidden/>
          </w:rPr>
          <w:t>143</w:t>
        </w:r>
        <w:r w:rsidR="00A320A8">
          <w:rPr>
            <w:noProof/>
            <w:webHidden/>
          </w:rPr>
          <w:fldChar w:fldCharType="end"/>
        </w:r>
      </w:hyperlink>
    </w:p>
    <w:p w14:paraId="07F6910E" w14:textId="26BCA2A0" w:rsidR="00A320A8" w:rsidRDefault="001F6712">
      <w:pPr>
        <w:pStyle w:val="TOC1"/>
        <w:tabs>
          <w:tab w:val="left" w:pos="1200"/>
          <w:tab w:val="right" w:leader="dot" w:pos="10457"/>
        </w:tabs>
        <w:rPr>
          <w:rFonts w:eastAsiaTheme="minorEastAsia" w:cstheme="minorBidi"/>
          <w:b w:val="0"/>
          <w:bCs w:val="0"/>
          <w:caps w:val="0"/>
          <w:noProof/>
          <w:sz w:val="22"/>
          <w:szCs w:val="22"/>
          <w:lang w:eastAsia="en-GB"/>
        </w:rPr>
      </w:pPr>
      <w:hyperlink w:anchor="_Toc86672726" w:history="1">
        <w:r w:rsidR="00A320A8" w:rsidRPr="00140442">
          <w:rPr>
            <w:rStyle w:val="Hyperlink"/>
            <w:rFonts w:ascii="Times New Roman" w:hAnsi="Times New Roman" w:cs="Times New Roman"/>
            <w:noProof/>
          </w:rPr>
          <w:t>Annex B:</w:t>
        </w:r>
        <w:r w:rsidR="00A320A8">
          <w:rPr>
            <w:rFonts w:eastAsiaTheme="minorEastAsia" w:cstheme="minorBidi"/>
            <w:b w:val="0"/>
            <w:bCs w:val="0"/>
            <w:caps w:val="0"/>
            <w:noProof/>
            <w:sz w:val="22"/>
            <w:szCs w:val="22"/>
            <w:lang w:eastAsia="en-GB"/>
          </w:rPr>
          <w:tab/>
        </w:r>
        <w:r w:rsidR="00A320A8" w:rsidRPr="00140442">
          <w:rPr>
            <w:rStyle w:val="Hyperlink"/>
            <w:rFonts w:ascii="Times New Roman" w:hAnsi="Times New Roman" w:cs="Times New Roman"/>
            <w:noProof/>
          </w:rPr>
          <w:t>List of CRs agreed at RAN1 #106b-e</w:t>
        </w:r>
        <w:r w:rsidR="00A320A8">
          <w:rPr>
            <w:noProof/>
            <w:webHidden/>
          </w:rPr>
          <w:tab/>
        </w:r>
        <w:r w:rsidR="00A320A8">
          <w:rPr>
            <w:noProof/>
            <w:webHidden/>
          </w:rPr>
          <w:fldChar w:fldCharType="begin"/>
        </w:r>
        <w:r w:rsidR="00A320A8">
          <w:rPr>
            <w:noProof/>
            <w:webHidden/>
          </w:rPr>
          <w:instrText xml:space="preserve"> PAGEREF _Toc86672726 \h </w:instrText>
        </w:r>
        <w:r w:rsidR="00A320A8">
          <w:rPr>
            <w:noProof/>
            <w:webHidden/>
          </w:rPr>
        </w:r>
        <w:r w:rsidR="00A320A8">
          <w:rPr>
            <w:noProof/>
            <w:webHidden/>
          </w:rPr>
          <w:fldChar w:fldCharType="separate"/>
        </w:r>
        <w:r w:rsidR="00A320A8">
          <w:rPr>
            <w:noProof/>
            <w:webHidden/>
          </w:rPr>
          <w:t>144</w:t>
        </w:r>
        <w:r w:rsidR="00A320A8">
          <w:rPr>
            <w:noProof/>
            <w:webHidden/>
          </w:rPr>
          <w:fldChar w:fldCharType="end"/>
        </w:r>
      </w:hyperlink>
    </w:p>
    <w:p w14:paraId="19276FC0" w14:textId="3BC8FF7E" w:rsidR="00A320A8" w:rsidRDefault="001F6712">
      <w:pPr>
        <w:pStyle w:val="TOC1"/>
        <w:tabs>
          <w:tab w:val="left" w:pos="1400"/>
          <w:tab w:val="right" w:leader="dot" w:pos="10457"/>
        </w:tabs>
        <w:rPr>
          <w:rFonts w:eastAsiaTheme="minorEastAsia" w:cstheme="minorBidi"/>
          <w:b w:val="0"/>
          <w:bCs w:val="0"/>
          <w:caps w:val="0"/>
          <w:noProof/>
          <w:sz w:val="22"/>
          <w:szCs w:val="22"/>
          <w:lang w:eastAsia="en-GB"/>
        </w:rPr>
      </w:pPr>
      <w:hyperlink w:anchor="_Toc86672727" w:history="1">
        <w:r w:rsidR="00A320A8" w:rsidRPr="00140442">
          <w:rPr>
            <w:rStyle w:val="Hyperlink"/>
            <w:rFonts w:ascii="Times New Roman" w:hAnsi="Times New Roman" w:cs="Times New Roman"/>
            <w:noProof/>
          </w:rPr>
          <w:t>Annex C</w:t>
        </w:r>
        <w:r w:rsidR="00A320A8" w:rsidRPr="00140442">
          <w:rPr>
            <w:rStyle w:val="Hyperlink"/>
            <w:rFonts w:ascii="Times New Roman" w:eastAsia="MS Mincho" w:hAnsi="Times New Roman" w:cs="Times New Roman"/>
            <w:noProof/>
            <w:lang w:eastAsia="ja-JP"/>
          </w:rPr>
          <w:t>-1</w:t>
        </w:r>
        <w:r w:rsidR="00A320A8" w:rsidRPr="00140442">
          <w:rPr>
            <w:rStyle w:val="Hyperlink"/>
            <w:rFonts w:ascii="Times New Roman" w:hAnsi="Times New Roman" w:cs="Times New Roman"/>
            <w:noProof/>
          </w:rPr>
          <w:t>:</w:t>
        </w:r>
        <w:r w:rsidR="00A320A8">
          <w:rPr>
            <w:rFonts w:eastAsiaTheme="minorEastAsia" w:cstheme="minorBidi"/>
            <w:b w:val="0"/>
            <w:bCs w:val="0"/>
            <w:caps w:val="0"/>
            <w:noProof/>
            <w:sz w:val="22"/>
            <w:szCs w:val="22"/>
            <w:lang w:eastAsia="en-GB"/>
          </w:rPr>
          <w:tab/>
        </w:r>
        <w:r w:rsidR="00A320A8" w:rsidRPr="00140442">
          <w:rPr>
            <w:rStyle w:val="Hyperlink"/>
            <w:rFonts w:ascii="Times New Roman" w:hAnsi="Times New Roman" w:cs="Times New Roman"/>
            <w:noProof/>
          </w:rPr>
          <w:t>List of Outgoing LSs</w:t>
        </w:r>
        <w:r w:rsidR="00A320A8" w:rsidRPr="00140442">
          <w:rPr>
            <w:rStyle w:val="Hyperlink"/>
            <w:rFonts w:ascii="Times New Roman" w:eastAsia="MS Mincho" w:hAnsi="Times New Roman" w:cs="Times New Roman"/>
            <w:noProof/>
            <w:lang w:eastAsia="ja-JP"/>
          </w:rPr>
          <w:t xml:space="preserve"> from </w:t>
        </w:r>
        <w:r w:rsidR="00A320A8" w:rsidRPr="00140442">
          <w:rPr>
            <w:rStyle w:val="Hyperlink"/>
            <w:rFonts w:ascii="Times New Roman" w:hAnsi="Times New Roman" w:cs="Times New Roman"/>
            <w:noProof/>
          </w:rPr>
          <w:t>RAN1 #106b-e</w:t>
        </w:r>
        <w:r w:rsidR="00A320A8">
          <w:rPr>
            <w:noProof/>
            <w:webHidden/>
          </w:rPr>
          <w:tab/>
        </w:r>
        <w:r w:rsidR="00A320A8">
          <w:rPr>
            <w:noProof/>
            <w:webHidden/>
          </w:rPr>
          <w:fldChar w:fldCharType="begin"/>
        </w:r>
        <w:r w:rsidR="00A320A8">
          <w:rPr>
            <w:noProof/>
            <w:webHidden/>
          </w:rPr>
          <w:instrText xml:space="preserve"> PAGEREF _Toc86672727 \h </w:instrText>
        </w:r>
        <w:r w:rsidR="00A320A8">
          <w:rPr>
            <w:noProof/>
            <w:webHidden/>
          </w:rPr>
        </w:r>
        <w:r w:rsidR="00A320A8">
          <w:rPr>
            <w:noProof/>
            <w:webHidden/>
          </w:rPr>
          <w:fldChar w:fldCharType="separate"/>
        </w:r>
        <w:r w:rsidR="00A320A8">
          <w:rPr>
            <w:noProof/>
            <w:webHidden/>
          </w:rPr>
          <w:t>145</w:t>
        </w:r>
        <w:r w:rsidR="00A320A8">
          <w:rPr>
            <w:noProof/>
            <w:webHidden/>
          </w:rPr>
          <w:fldChar w:fldCharType="end"/>
        </w:r>
      </w:hyperlink>
    </w:p>
    <w:p w14:paraId="18F6E2EC" w14:textId="05D84A33" w:rsidR="00A320A8" w:rsidRDefault="001F6712">
      <w:pPr>
        <w:pStyle w:val="TOC1"/>
        <w:tabs>
          <w:tab w:val="left" w:pos="1400"/>
          <w:tab w:val="right" w:leader="dot" w:pos="10457"/>
        </w:tabs>
        <w:rPr>
          <w:rFonts w:eastAsiaTheme="minorEastAsia" w:cstheme="minorBidi"/>
          <w:b w:val="0"/>
          <w:bCs w:val="0"/>
          <w:caps w:val="0"/>
          <w:noProof/>
          <w:sz w:val="22"/>
          <w:szCs w:val="22"/>
          <w:lang w:eastAsia="en-GB"/>
        </w:rPr>
      </w:pPr>
      <w:hyperlink w:anchor="_Toc86672728" w:history="1">
        <w:r w:rsidR="00A320A8" w:rsidRPr="00140442">
          <w:rPr>
            <w:rStyle w:val="Hyperlink"/>
            <w:rFonts w:ascii="Times New Roman" w:hAnsi="Times New Roman" w:cs="Times New Roman"/>
            <w:noProof/>
          </w:rPr>
          <w:t xml:space="preserve">Annex </w:t>
        </w:r>
        <w:r w:rsidR="00A320A8" w:rsidRPr="00140442">
          <w:rPr>
            <w:rStyle w:val="Hyperlink"/>
            <w:rFonts w:ascii="Times New Roman" w:eastAsia="MS Mincho" w:hAnsi="Times New Roman" w:cs="Times New Roman"/>
            <w:noProof/>
            <w:lang w:eastAsia="ja-JP"/>
          </w:rPr>
          <w:t>C-2</w:t>
        </w:r>
        <w:r w:rsidR="00A320A8" w:rsidRPr="00140442">
          <w:rPr>
            <w:rStyle w:val="Hyperlink"/>
            <w:rFonts w:ascii="Times New Roman" w:hAnsi="Times New Roman" w:cs="Times New Roman"/>
            <w:noProof/>
          </w:rPr>
          <w:t>:</w:t>
        </w:r>
        <w:r w:rsidR="00A320A8">
          <w:rPr>
            <w:rFonts w:eastAsiaTheme="minorEastAsia" w:cstheme="minorBidi"/>
            <w:b w:val="0"/>
            <w:bCs w:val="0"/>
            <w:caps w:val="0"/>
            <w:noProof/>
            <w:sz w:val="22"/>
            <w:szCs w:val="22"/>
            <w:lang w:eastAsia="en-GB"/>
          </w:rPr>
          <w:tab/>
        </w:r>
        <w:r w:rsidR="00A320A8" w:rsidRPr="00140442">
          <w:rPr>
            <w:rStyle w:val="Hyperlink"/>
            <w:rFonts w:ascii="Times New Roman" w:hAnsi="Times New Roman" w:cs="Times New Roman"/>
            <w:noProof/>
          </w:rPr>
          <w:t>List of Incoming LSs</w:t>
        </w:r>
        <w:r w:rsidR="00A320A8" w:rsidRPr="00140442">
          <w:rPr>
            <w:rStyle w:val="Hyperlink"/>
            <w:rFonts w:ascii="Times New Roman" w:eastAsia="MS Mincho" w:hAnsi="Times New Roman" w:cs="Times New Roman"/>
            <w:noProof/>
            <w:lang w:eastAsia="ja-JP"/>
          </w:rPr>
          <w:t xml:space="preserve"> from </w:t>
        </w:r>
        <w:r w:rsidR="00A320A8" w:rsidRPr="00140442">
          <w:rPr>
            <w:rStyle w:val="Hyperlink"/>
            <w:rFonts w:ascii="Times New Roman" w:hAnsi="Times New Roman" w:cs="Times New Roman"/>
            <w:noProof/>
          </w:rPr>
          <w:t>RAN1 #106b-e</w:t>
        </w:r>
        <w:r w:rsidR="00A320A8">
          <w:rPr>
            <w:noProof/>
            <w:webHidden/>
          </w:rPr>
          <w:tab/>
        </w:r>
        <w:r w:rsidR="00A320A8">
          <w:rPr>
            <w:noProof/>
            <w:webHidden/>
          </w:rPr>
          <w:fldChar w:fldCharType="begin"/>
        </w:r>
        <w:r w:rsidR="00A320A8">
          <w:rPr>
            <w:noProof/>
            <w:webHidden/>
          </w:rPr>
          <w:instrText xml:space="preserve"> PAGEREF _Toc86672728 \h </w:instrText>
        </w:r>
        <w:r w:rsidR="00A320A8">
          <w:rPr>
            <w:noProof/>
            <w:webHidden/>
          </w:rPr>
        </w:r>
        <w:r w:rsidR="00A320A8">
          <w:rPr>
            <w:noProof/>
            <w:webHidden/>
          </w:rPr>
          <w:fldChar w:fldCharType="separate"/>
        </w:r>
        <w:r w:rsidR="00A320A8">
          <w:rPr>
            <w:noProof/>
            <w:webHidden/>
          </w:rPr>
          <w:t>147</w:t>
        </w:r>
        <w:r w:rsidR="00A320A8">
          <w:rPr>
            <w:noProof/>
            <w:webHidden/>
          </w:rPr>
          <w:fldChar w:fldCharType="end"/>
        </w:r>
      </w:hyperlink>
    </w:p>
    <w:p w14:paraId="526C3B95" w14:textId="78BBCF7B" w:rsidR="00A320A8" w:rsidRDefault="001F6712">
      <w:pPr>
        <w:pStyle w:val="TOC1"/>
        <w:tabs>
          <w:tab w:val="left" w:pos="1200"/>
          <w:tab w:val="right" w:leader="dot" w:pos="10457"/>
        </w:tabs>
        <w:rPr>
          <w:rFonts w:eastAsiaTheme="minorEastAsia" w:cstheme="minorBidi"/>
          <w:b w:val="0"/>
          <w:bCs w:val="0"/>
          <w:caps w:val="0"/>
          <w:noProof/>
          <w:sz w:val="22"/>
          <w:szCs w:val="22"/>
          <w:lang w:eastAsia="en-GB"/>
        </w:rPr>
      </w:pPr>
      <w:hyperlink w:anchor="_Toc86672729" w:history="1">
        <w:r w:rsidR="00A320A8" w:rsidRPr="00140442">
          <w:rPr>
            <w:rStyle w:val="Hyperlink"/>
            <w:rFonts w:ascii="Times New Roman" w:hAnsi="Times New Roman" w:cs="Times New Roman"/>
            <w:noProof/>
          </w:rPr>
          <w:t>Annex D:</w:t>
        </w:r>
        <w:r w:rsidR="00A320A8">
          <w:rPr>
            <w:rFonts w:eastAsiaTheme="minorEastAsia" w:cstheme="minorBidi"/>
            <w:b w:val="0"/>
            <w:bCs w:val="0"/>
            <w:caps w:val="0"/>
            <w:noProof/>
            <w:sz w:val="22"/>
            <w:szCs w:val="22"/>
            <w:lang w:eastAsia="en-GB"/>
          </w:rPr>
          <w:tab/>
        </w:r>
        <w:r w:rsidR="00A320A8" w:rsidRPr="00140442">
          <w:rPr>
            <w:rStyle w:val="Hyperlink"/>
            <w:rFonts w:ascii="Times New Roman" w:hAnsi="Times New Roman" w:cs="Times New Roman"/>
            <w:noProof/>
          </w:rPr>
          <w:t>List of Approved updated WIDs</w:t>
        </w:r>
        <w:r w:rsidR="00A320A8">
          <w:rPr>
            <w:noProof/>
            <w:webHidden/>
          </w:rPr>
          <w:tab/>
        </w:r>
        <w:r w:rsidR="00A320A8">
          <w:rPr>
            <w:noProof/>
            <w:webHidden/>
          </w:rPr>
          <w:fldChar w:fldCharType="begin"/>
        </w:r>
        <w:r w:rsidR="00A320A8">
          <w:rPr>
            <w:noProof/>
            <w:webHidden/>
          </w:rPr>
          <w:instrText xml:space="preserve"> PAGEREF _Toc86672729 \h </w:instrText>
        </w:r>
        <w:r w:rsidR="00A320A8">
          <w:rPr>
            <w:noProof/>
            <w:webHidden/>
          </w:rPr>
        </w:r>
        <w:r w:rsidR="00A320A8">
          <w:rPr>
            <w:noProof/>
            <w:webHidden/>
          </w:rPr>
          <w:fldChar w:fldCharType="separate"/>
        </w:r>
        <w:r w:rsidR="00A320A8">
          <w:rPr>
            <w:noProof/>
            <w:webHidden/>
          </w:rPr>
          <w:t>149</w:t>
        </w:r>
        <w:r w:rsidR="00A320A8">
          <w:rPr>
            <w:noProof/>
            <w:webHidden/>
          </w:rPr>
          <w:fldChar w:fldCharType="end"/>
        </w:r>
      </w:hyperlink>
    </w:p>
    <w:p w14:paraId="1D369C09" w14:textId="1D926FFC" w:rsidR="00A320A8" w:rsidRDefault="001F6712">
      <w:pPr>
        <w:pStyle w:val="TOC1"/>
        <w:tabs>
          <w:tab w:val="left" w:pos="1200"/>
          <w:tab w:val="right" w:leader="dot" w:pos="10457"/>
        </w:tabs>
        <w:rPr>
          <w:rFonts w:eastAsiaTheme="minorEastAsia" w:cstheme="minorBidi"/>
          <w:b w:val="0"/>
          <w:bCs w:val="0"/>
          <w:caps w:val="0"/>
          <w:noProof/>
          <w:sz w:val="22"/>
          <w:szCs w:val="22"/>
          <w:lang w:eastAsia="en-GB"/>
        </w:rPr>
      </w:pPr>
      <w:hyperlink w:anchor="_Toc86672730" w:history="1">
        <w:r w:rsidR="00A320A8" w:rsidRPr="00140442">
          <w:rPr>
            <w:rStyle w:val="Hyperlink"/>
            <w:rFonts w:ascii="Times New Roman" w:hAnsi="Times New Roman" w:cs="Times New Roman"/>
            <w:noProof/>
          </w:rPr>
          <w:t>Annex E:</w:t>
        </w:r>
        <w:r w:rsidR="00A320A8">
          <w:rPr>
            <w:rFonts w:eastAsiaTheme="minorEastAsia" w:cstheme="minorBidi"/>
            <w:b w:val="0"/>
            <w:bCs w:val="0"/>
            <w:caps w:val="0"/>
            <w:noProof/>
            <w:sz w:val="22"/>
            <w:szCs w:val="22"/>
            <w:lang w:eastAsia="en-GB"/>
          </w:rPr>
          <w:tab/>
        </w:r>
        <w:r w:rsidR="00A320A8" w:rsidRPr="00140442">
          <w:rPr>
            <w:rStyle w:val="Hyperlink"/>
            <w:rFonts w:ascii="Times New Roman" w:hAnsi="Times New Roman" w:cs="Times New Roman"/>
            <w:noProof/>
          </w:rPr>
          <w:t>List of draft TSs/TRs agreed at RAN1 #106b-e</w:t>
        </w:r>
        <w:r w:rsidR="00A320A8">
          <w:rPr>
            <w:noProof/>
            <w:webHidden/>
          </w:rPr>
          <w:tab/>
        </w:r>
        <w:r w:rsidR="00A320A8">
          <w:rPr>
            <w:noProof/>
            <w:webHidden/>
          </w:rPr>
          <w:fldChar w:fldCharType="begin"/>
        </w:r>
        <w:r w:rsidR="00A320A8">
          <w:rPr>
            <w:noProof/>
            <w:webHidden/>
          </w:rPr>
          <w:instrText xml:space="preserve"> PAGEREF _Toc86672730 \h </w:instrText>
        </w:r>
        <w:r w:rsidR="00A320A8">
          <w:rPr>
            <w:noProof/>
            <w:webHidden/>
          </w:rPr>
        </w:r>
        <w:r w:rsidR="00A320A8">
          <w:rPr>
            <w:noProof/>
            <w:webHidden/>
          </w:rPr>
          <w:fldChar w:fldCharType="separate"/>
        </w:r>
        <w:r w:rsidR="00A320A8">
          <w:rPr>
            <w:noProof/>
            <w:webHidden/>
          </w:rPr>
          <w:t>150</w:t>
        </w:r>
        <w:r w:rsidR="00A320A8">
          <w:rPr>
            <w:noProof/>
            <w:webHidden/>
          </w:rPr>
          <w:fldChar w:fldCharType="end"/>
        </w:r>
      </w:hyperlink>
    </w:p>
    <w:p w14:paraId="530CB96B" w14:textId="38A81944" w:rsidR="00A320A8" w:rsidRDefault="001F6712">
      <w:pPr>
        <w:pStyle w:val="TOC1"/>
        <w:tabs>
          <w:tab w:val="left" w:pos="1200"/>
          <w:tab w:val="right" w:leader="dot" w:pos="10457"/>
        </w:tabs>
        <w:rPr>
          <w:rFonts w:eastAsiaTheme="minorEastAsia" w:cstheme="minorBidi"/>
          <w:b w:val="0"/>
          <w:bCs w:val="0"/>
          <w:caps w:val="0"/>
          <w:noProof/>
          <w:sz w:val="22"/>
          <w:szCs w:val="22"/>
          <w:lang w:eastAsia="en-GB"/>
        </w:rPr>
      </w:pPr>
      <w:hyperlink w:anchor="_Toc86672731" w:history="1">
        <w:r w:rsidR="00A320A8" w:rsidRPr="00140442">
          <w:rPr>
            <w:rStyle w:val="Hyperlink"/>
            <w:rFonts w:ascii="Times New Roman" w:hAnsi="Times New Roman" w:cs="Times New Roman"/>
            <w:noProof/>
          </w:rPr>
          <w:t>Annex F:</w:t>
        </w:r>
        <w:r w:rsidR="00A320A8">
          <w:rPr>
            <w:rFonts w:eastAsiaTheme="minorEastAsia" w:cstheme="minorBidi"/>
            <w:b w:val="0"/>
            <w:bCs w:val="0"/>
            <w:caps w:val="0"/>
            <w:noProof/>
            <w:sz w:val="22"/>
            <w:szCs w:val="22"/>
            <w:lang w:eastAsia="en-GB"/>
          </w:rPr>
          <w:tab/>
        </w:r>
        <w:r w:rsidR="00A320A8" w:rsidRPr="00140442">
          <w:rPr>
            <w:rStyle w:val="Hyperlink"/>
            <w:rFonts w:ascii="Times New Roman" w:hAnsi="Times New Roman" w:cs="Times New Roman"/>
            <w:noProof/>
          </w:rPr>
          <w:t>List of actions</w:t>
        </w:r>
        <w:r w:rsidR="00A320A8">
          <w:rPr>
            <w:noProof/>
            <w:webHidden/>
          </w:rPr>
          <w:tab/>
        </w:r>
        <w:r w:rsidR="00A320A8">
          <w:rPr>
            <w:noProof/>
            <w:webHidden/>
          </w:rPr>
          <w:fldChar w:fldCharType="begin"/>
        </w:r>
        <w:r w:rsidR="00A320A8">
          <w:rPr>
            <w:noProof/>
            <w:webHidden/>
          </w:rPr>
          <w:instrText xml:space="preserve"> PAGEREF _Toc86672731 \h </w:instrText>
        </w:r>
        <w:r w:rsidR="00A320A8">
          <w:rPr>
            <w:noProof/>
            <w:webHidden/>
          </w:rPr>
        </w:r>
        <w:r w:rsidR="00A320A8">
          <w:rPr>
            <w:noProof/>
            <w:webHidden/>
          </w:rPr>
          <w:fldChar w:fldCharType="separate"/>
        </w:r>
        <w:r w:rsidR="00A320A8">
          <w:rPr>
            <w:noProof/>
            <w:webHidden/>
          </w:rPr>
          <w:t>151</w:t>
        </w:r>
        <w:r w:rsidR="00A320A8">
          <w:rPr>
            <w:noProof/>
            <w:webHidden/>
          </w:rPr>
          <w:fldChar w:fldCharType="end"/>
        </w:r>
      </w:hyperlink>
    </w:p>
    <w:p w14:paraId="2A3227E5" w14:textId="40922C4B" w:rsidR="00A320A8" w:rsidRDefault="001F6712">
      <w:pPr>
        <w:pStyle w:val="TOC1"/>
        <w:tabs>
          <w:tab w:val="left" w:pos="1400"/>
          <w:tab w:val="right" w:leader="dot" w:pos="10457"/>
        </w:tabs>
        <w:rPr>
          <w:rFonts w:eastAsiaTheme="minorEastAsia" w:cstheme="minorBidi"/>
          <w:b w:val="0"/>
          <w:bCs w:val="0"/>
          <w:caps w:val="0"/>
          <w:noProof/>
          <w:sz w:val="22"/>
          <w:szCs w:val="22"/>
          <w:lang w:eastAsia="en-GB"/>
        </w:rPr>
      </w:pPr>
      <w:hyperlink w:anchor="_Toc86672732" w:history="1">
        <w:r w:rsidR="00A320A8" w:rsidRPr="00140442">
          <w:rPr>
            <w:rStyle w:val="Hyperlink"/>
            <w:rFonts w:ascii="Times New Roman" w:hAnsi="Times New Roman" w:cs="Times New Roman"/>
            <w:noProof/>
          </w:rPr>
          <w:t>Annex G:</w:t>
        </w:r>
        <w:r w:rsidR="00A320A8">
          <w:rPr>
            <w:rFonts w:eastAsiaTheme="minorEastAsia" w:cstheme="minorBidi"/>
            <w:b w:val="0"/>
            <w:bCs w:val="0"/>
            <w:caps w:val="0"/>
            <w:noProof/>
            <w:sz w:val="22"/>
            <w:szCs w:val="22"/>
            <w:lang w:eastAsia="en-GB"/>
          </w:rPr>
          <w:tab/>
        </w:r>
        <w:r w:rsidR="00A320A8" w:rsidRPr="00140442">
          <w:rPr>
            <w:rStyle w:val="Hyperlink"/>
            <w:rFonts w:ascii="Times New Roman" w:hAnsi="Times New Roman" w:cs="Times New Roman"/>
            <w:noProof/>
          </w:rPr>
          <w:t>List of participants at RAN1 #106b-e</w:t>
        </w:r>
        <w:r w:rsidR="00A320A8">
          <w:rPr>
            <w:noProof/>
            <w:webHidden/>
          </w:rPr>
          <w:tab/>
        </w:r>
        <w:r w:rsidR="00A320A8">
          <w:rPr>
            <w:noProof/>
            <w:webHidden/>
          </w:rPr>
          <w:fldChar w:fldCharType="begin"/>
        </w:r>
        <w:r w:rsidR="00A320A8">
          <w:rPr>
            <w:noProof/>
            <w:webHidden/>
          </w:rPr>
          <w:instrText xml:space="preserve"> PAGEREF _Toc86672732 \h </w:instrText>
        </w:r>
        <w:r w:rsidR="00A320A8">
          <w:rPr>
            <w:noProof/>
            <w:webHidden/>
          </w:rPr>
        </w:r>
        <w:r w:rsidR="00A320A8">
          <w:rPr>
            <w:noProof/>
            <w:webHidden/>
          </w:rPr>
          <w:fldChar w:fldCharType="separate"/>
        </w:r>
        <w:r w:rsidR="00A320A8">
          <w:rPr>
            <w:noProof/>
            <w:webHidden/>
          </w:rPr>
          <w:t>152</w:t>
        </w:r>
        <w:r w:rsidR="00A320A8">
          <w:rPr>
            <w:noProof/>
            <w:webHidden/>
          </w:rPr>
          <w:fldChar w:fldCharType="end"/>
        </w:r>
      </w:hyperlink>
    </w:p>
    <w:p w14:paraId="613156DA" w14:textId="7B2107B6" w:rsidR="00A320A8" w:rsidRDefault="001F6712">
      <w:pPr>
        <w:pStyle w:val="TOC1"/>
        <w:tabs>
          <w:tab w:val="left" w:pos="1400"/>
          <w:tab w:val="right" w:leader="dot" w:pos="10457"/>
        </w:tabs>
        <w:rPr>
          <w:rFonts w:eastAsiaTheme="minorEastAsia" w:cstheme="minorBidi"/>
          <w:b w:val="0"/>
          <w:bCs w:val="0"/>
          <w:caps w:val="0"/>
          <w:noProof/>
          <w:sz w:val="22"/>
          <w:szCs w:val="22"/>
          <w:lang w:eastAsia="en-GB"/>
        </w:rPr>
      </w:pPr>
      <w:hyperlink w:anchor="_Toc86672733" w:history="1">
        <w:r w:rsidR="00A320A8" w:rsidRPr="00140442">
          <w:rPr>
            <w:rStyle w:val="Hyperlink"/>
            <w:rFonts w:ascii="Times New Roman" w:hAnsi="Times New Roman" w:cs="Times New Roman"/>
            <w:noProof/>
          </w:rPr>
          <w:t>Annex H:</w:t>
        </w:r>
        <w:r w:rsidR="00A320A8">
          <w:rPr>
            <w:rFonts w:eastAsiaTheme="minorEastAsia" w:cstheme="minorBidi"/>
            <w:b w:val="0"/>
            <w:bCs w:val="0"/>
            <w:caps w:val="0"/>
            <w:noProof/>
            <w:sz w:val="22"/>
            <w:szCs w:val="22"/>
            <w:lang w:eastAsia="en-GB"/>
          </w:rPr>
          <w:tab/>
        </w:r>
        <w:r w:rsidR="00A320A8" w:rsidRPr="00140442">
          <w:rPr>
            <w:rStyle w:val="Hyperlink"/>
            <w:rFonts w:ascii="Times New Roman" w:hAnsi="Times New Roman" w:cs="Times New Roman"/>
            <w:noProof/>
          </w:rPr>
          <w:t xml:space="preserve">TSG RAN WG1 meetings in </w:t>
        </w:r>
        <w:r w:rsidR="00A320A8" w:rsidRPr="00140442">
          <w:rPr>
            <w:rStyle w:val="Hyperlink"/>
            <w:rFonts w:ascii="Times New Roman" w:eastAsia="MS Mincho" w:hAnsi="Times New Roman" w:cs="Times New Roman"/>
            <w:noProof/>
            <w:lang w:eastAsia="ja-JP"/>
          </w:rPr>
          <w:t>2021 – 2022</w:t>
        </w:r>
        <w:r w:rsidR="00A320A8">
          <w:rPr>
            <w:noProof/>
            <w:webHidden/>
          </w:rPr>
          <w:tab/>
        </w:r>
        <w:r w:rsidR="00A320A8">
          <w:rPr>
            <w:noProof/>
            <w:webHidden/>
          </w:rPr>
          <w:fldChar w:fldCharType="begin"/>
        </w:r>
        <w:r w:rsidR="00A320A8">
          <w:rPr>
            <w:noProof/>
            <w:webHidden/>
          </w:rPr>
          <w:instrText xml:space="preserve"> PAGEREF _Toc86672733 \h </w:instrText>
        </w:r>
        <w:r w:rsidR="00A320A8">
          <w:rPr>
            <w:noProof/>
            <w:webHidden/>
          </w:rPr>
        </w:r>
        <w:r w:rsidR="00A320A8">
          <w:rPr>
            <w:noProof/>
            <w:webHidden/>
          </w:rPr>
          <w:fldChar w:fldCharType="separate"/>
        </w:r>
        <w:r w:rsidR="00A320A8">
          <w:rPr>
            <w:noProof/>
            <w:webHidden/>
          </w:rPr>
          <w:t>153</w:t>
        </w:r>
        <w:r w:rsidR="00A320A8">
          <w:rPr>
            <w:noProof/>
            <w:webHidden/>
          </w:rPr>
          <w:fldChar w:fldCharType="end"/>
        </w:r>
      </w:hyperlink>
    </w:p>
    <w:p w14:paraId="51C5874D" w14:textId="3CDDE128"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167195EA"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w:t>
      </w:r>
      <w:r w:rsidR="00233210">
        <w:rPr>
          <w:rFonts w:ascii="Times New Roman" w:hAnsi="Times New Roman"/>
          <w:b/>
          <w:szCs w:val="20"/>
        </w:rPr>
        <w:t xml:space="preserve"> </w:t>
      </w:r>
      <w:r w:rsidRPr="000B1042">
        <w:rPr>
          <w:rFonts w:ascii="Times New Roman" w:hAnsi="Times New Roman"/>
          <w:b/>
          <w:szCs w:val="20"/>
        </w:rPr>
        <w:t>facts</w:t>
      </w:r>
      <w:r w:rsidR="00233210">
        <w:rPr>
          <w:rFonts w:ascii="Times New Roman" w:hAnsi="Times New Roman"/>
          <w:b/>
          <w:szCs w:val="20"/>
        </w:rPr>
        <w:t xml:space="preserve"> </w:t>
      </w:r>
      <w:r w:rsidRPr="000B1042">
        <w:rPr>
          <w:rFonts w:ascii="Times New Roman" w:hAnsi="Times New Roman"/>
          <w:b/>
          <w:szCs w:val="20"/>
        </w:rPr>
        <w:t>summary</w:t>
      </w:r>
    </w:p>
    <w:p w14:paraId="51F224F4" w14:textId="77777777" w:rsidR="005F6CF6" w:rsidRPr="000B1042" w:rsidRDefault="005F6CF6" w:rsidP="009643F7">
      <w:pPr>
        <w:rPr>
          <w:rFonts w:ascii="Times New Roman" w:eastAsia="SimSun" w:hAnsi="Times New Roman"/>
          <w:kern w:val="2"/>
          <w:szCs w:val="20"/>
        </w:rPr>
      </w:pPr>
    </w:p>
    <w:p w14:paraId="4EBCC448" w14:textId="265F3330" w:rsidR="0033085B" w:rsidRDefault="00F06128" w:rsidP="007B738E">
      <w:pPr>
        <w:rPr>
          <w:rFonts w:ascii="Times New Roman" w:eastAsia="SimSun" w:hAnsi="Times New Roman"/>
          <w:kern w:val="2"/>
          <w:szCs w:val="20"/>
        </w:rPr>
      </w:pPr>
      <w:r>
        <w:rPr>
          <w:rFonts w:ascii="Times New Roman" w:eastAsia="SimSun" w:hAnsi="Times New Roman"/>
          <w:kern w:val="2"/>
          <w:szCs w:val="20"/>
        </w:rPr>
        <w:t>Due</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the</w:t>
      </w:r>
      <w:r w:rsidR="00233210">
        <w:rPr>
          <w:rFonts w:ascii="Times New Roman" w:eastAsia="SimSun" w:hAnsi="Times New Roman"/>
          <w:kern w:val="2"/>
          <w:szCs w:val="20"/>
        </w:rPr>
        <w:t xml:space="preserve"> </w:t>
      </w:r>
      <w:r>
        <w:rPr>
          <w:rFonts w:ascii="Times New Roman" w:eastAsia="SimSun" w:hAnsi="Times New Roman"/>
          <w:kern w:val="2"/>
          <w:szCs w:val="20"/>
        </w:rPr>
        <w:t>worldwide</w:t>
      </w:r>
      <w:r w:rsidR="00233210">
        <w:rPr>
          <w:rFonts w:ascii="Times New Roman" w:eastAsia="SimSun" w:hAnsi="Times New Roman"/>
          <w:kern w:val="2"/>
          <w:szCs w:val="20"/>
        </w:rPr>
        <w:t xml:space="preserve"> </w:t>
      </w:r>
      <w:r w:rsidRPr="00F06128">
        <w:rPr>
          <w:rFonts w:ascii="Times New Roman" w:eastAsia="SimSun" w:hAnsi="Times New Roman"/>
          <w:kern w:val="2"/>
          <w:szCs w:val="20"/>
        </w:rPr>
        <w:t>situation</w:t>
      </w:r>
      <w:r w:rsidR="00233210">
        <w:rPr>
          <w:rFonts w:ascii="Times New Roman" w:eastAsia="SimSun" w:hAnsi="Times New Roman"/>
          <w:kern w:val="2"/>
          <w:szCs w:val="20"/>
        </w:rPr>
        <w:t xml:space="preserve"> </w:t>
      </w:r>
      <w:r>
        <w:rPr>
          <w:rFonts w:ascii="Times New Roman" w:eastAsia="SimSun" w:hAnsi="Times New Roman"/>
          <w:kern w:val="2"/>
          <w:szCs w:val="20"/>
        </w:rPr>
        <w:t>with</w:t>
      </w:r>
      <w:r w:rsidR="00233210">
        <w:rPr>
          <w:rFonts w:ascii="Times New Roman" w:eastAsia="SimSun" w:hAnsi="Times New Roman"/>
          <w:kern w:val="2"/>
          <w:szCs w:val="20"/>
        </w:rPr>
        <w:t xml:space="preserve"> </w:t>
      </w:r>
      <w:r>
        <w:rPr>
          <w:rFonts w:ascii="Times New Roman" w:eastAsia="SimSun" w:hAnsi="Times New Roman"/>
          <w:kern w:val="2"/>
          <w:szCs w:val="20"/>
        </w:rPr>
        <w:t>regard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sidRPr="00F06128">
        <w:rPr>
          <w:rFonts w:ascii="Times New Roman" w:eastAsia="SimSun" w:hAnsi="Times New Roman"/>
          <w:kern w:val="2"/>
          <w:szCs w:val="20"/>
        </w:rPr>
        <w:t>the</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Coronavirus</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(COVID-19)</w:t>
      </w:r>
      <w:r w:rsidR="00233210">
        <w:rPr>
          <w:rFonts w:ascii="Times New Roman" w:eastAsia="SimSun" w:hAnsi="Times New Roman"/>
          <w:kern w:val="2"/>
          <w:szCs w:val="20"/>
        </w:rPr>
        <w:t xml:space="preserve"> </w:t>
      </w:r>
      <w:r w:rsidRPr="00F06128">
        <w:rPr>
          <w:rFonts w:ascii="Times New Roman" w:eastAsia="SimSun" w:hAnsi="Times New Roman"/>
          <w:kern w:val="2"/>
          <w:szCs w:val="20"/>
        </w:rPr>
        <w:t>outbreak</w:t>
      </w:r>
      <w:r>
        <w:rPr>
          <w:rFonts w:ascii="Times New Roman" w:eastAsia="SimSun" w:hAnsi="Times New Roman"/>
          <w:kern w:val="2"/>
          <w:szCs w:val="20"/>
        </w:rPr>
        <w:t>,</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3GPP</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TSG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WG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RAN1</w:t>
      </w:r>
      <w:r w:rsidR="00D30598">
        <w:rPr>
          <w:rFonts w:ascii="Times New Roman" w:eastAsia="SimSun" w:hAnsi="Times New Roman"/>
          <w:kern w:val="2"/>
          <w:szCs w:val="20"/>
        </w:rPr>
        <w:t>#10</w:t>
      </w:r>
      <w:r w:rsidR="00314F78">
        <w:rPr>
          <w:rFonts w:ascii="Times New Roman" w:eastAsia="SimSun" w:hAnsi="Times New Roman"/>
          <w:kern w:val="2"/>
          <w:szCs w:val="20"/>
        </w:rPr>
        <w:t>6</w:t>
      </w:r>
      <w:r w:rsidR="007D7BAF">
        <w:rPr>
          <w:rFonts w:ascii="Times New Roman" w:eastAsia="SimSun" w:hAnsi="Times New Roman"/>
          <w:kern w:val="2"/>
          <w:szCs w:val="20"/>
        </w:rPr>
        <w:t>bis</w:t>
      </w:r>
      <w:r w:rsidR="00233210">
        <w:rPr>
          <w:rFonts w:ascii="Times New Roman" w:eastAsia="SimSun" w:hAnsi="Times New Roman"/>
          <w:kern w:val="2"/>
          <w:szCs w:val="20"/>
        </w:rPr>
        <w:t xml:space="preserve"> </w:t>
      </w:r>
      <w:r w:rsidR="00CA0CF3">
        <w:rPr>
          <w:rFonts w:ascii="Times New Roman" w:eastAsia="SimSun" w:hAnsi="Times New Roman"/>
          <w:kern w:val="2"/>
          <w:szCs w:val="20"/>
        </w:rPr>
        <w:t xml:space="preserve">meeting </w:t>
      </w:r>
      <w:r w:rsidR="00F30499">
        <w:rPr>
          <w:rFonts w:ascii="Times New Roman" w:eastAsia="SimSun" w:hAnsi="Times New Roman"/>
          <w:kern w:val="2"/>
          <w:szCs w:val="20"/>
        </w:rPr>
        <w:t>w</w:t>
      </w:r>
      <w:r w:rsidR="00A53859">
        <w:rPr>
          <w:rFonts w:ascii="Times New Roman" w:eastAsia="SimSun" w:hAnsi="Times New Roman"/>
          <w:kern w:val="2"/>
          <w:szCs w:val="20"/>
        </w:rPr>
        <w:t>as</w:t>
      </w:r>
      <w:r w:rsidR="00233210">
        <w:rPr>
          <w:rFonts w:ascii="Times New Roman" w:eastAsia="SimSun" w:hAnsi="Times New Roman"/>
          <w:kern w:val="2"/>
          <w:szCs w:val="20"/>
        </w:rPr>
        <w:t xml:space="preserve"> </w:t>
      </w:r>
      <w:r>
        <w:rPr>
          <w:rFonts w:ascii="Times New Roman" w:eastAsia="SimSun" w:hAnsi="Times New Roman"/>
          <w:kern w:val="2"/>
          <w:szCs w:val="20"/>
        </w:rPr>
        <w:t>cancelled</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Pr>
          <w:rFonts w:ascii="Times New Roman" w:eastAsia="SimSun" w:hAnsi="Times New Roman"/>
          <w:kern w:val="2"/>
          <w:szCs w:val="20"/>
        </w:rPr>
        <w:t>replaced</w:t>
      </w:r>
      <w:r w:rsidR="00233210">
        <w:rPr>
          <w:rFonts w:ascii="Times New Roman" w:eastAsia="SimSun" w:hAnsi="Times New Roman"/>
          <w:kern w:val="2"/>
          <w:szCs w:val="20"/>
        </w:rPr>
        <w:t xml:space="preserve"> </w:t>
      </w:r>
      <w:r>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a</w:t>
      </w:r>
      <w:r w:rsidR="00A53859">
        <w:rPr>
          <w:rFonts w:ascii="Times New Roman" w:eastAsia="SimSun" w:hAnsi="Times New Roman"/>
          <w:kern w:val="2"/>
          <w:szCs w:val="20"/>
        </w:rPr>
        <w:t>n</w:t>
      </w:r>
      <w:r w:rsidR="00F30499">
        <w:rPr>
          <w:rFonts w:ascii="Times New Roman" w:eastAsia="SimSun" w:hAnsi="Times New Roman"/>
          <w:kern w:val="2"/>
          <w:szCs w:val="20"/>
        </w:rPr>
        <w:t xml:space="preserve"> e</w:t>
      </w:r>
      <w:r>
        <w:rPr>
          <w:rFonts w:ascii="Times New Roman" w:eastAsia="SimSun" w:hAnsi="Times New Roman"/>
          <w:kern w:val="2"/>
          <w:szCs w:val="20"/>
        </w:rPr>
        <w:t>-meeting</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discussions</w:t>
      </w:r>
      <w:r w:rsidR="00233210">
        <w:rPr>
          <w:rFonts w:ascii="Times New Roman" w:eastAsia="SimSun" w:hAnsi="Times New Roman"/>
          <w:kern w:val="2"/>
          <w:szCs w:val="20"/>
        </w:rPr>
        <w:t xml:space="preserve"> </w:t>
      </w:r>
      <w:r w:rsidR="008A5074">
        <w:rPr>
          <w:rFonts w:ascii="Times New Roman" w:eastAsia="SimSun" w:hAnsi="Times New Roman"/>
          <w:kern w:val="2"/>
          <w:szCs w:val="20"/>
        </w:rPr>
        <w:t>and</w:t>
      </w:r>
      <w:r w:rsidR="00233210">
        <w:rPr>
          <w:rFonts w:ascii="Times New Roman" w:eastAsia="SimSun" w:hAnsi="Times New Roman"/>
          <w:kern w:val="2"/>
          <w:szCs w:val="20"/>
        </w:rPr>
        <w:t xml:space="preserve"> </w:t>
      </w:r>
      <w:r w:rsidR="008A5074">
        <w:rPr>
          <w:rFonts w:ascii="Times New Roman" w:eastAsia="SimSun" w:hAnsi="Times New Roman"/>
          <w:kern w:val="2"/>
          <w:szCs w:val="20"/>
        </w:rPr>
        <w:t>conference</w:t>
      </w:r>
      <w:r w:rsidR="00233210">
        <w:rPr>
          <w:rFonts w:ascii="Times New Roman" w:eastAsia="SimSun" w:hAnsi="Times New Roman"/>
          <w:kern w:val="2"/>
          <w:szCs w:val="20"/>
        </w:rPr>
        <w:t xml:space="preserve"> </w:t>
      </w:r>
      <w:r w:rsidR="008A5074">
        <w:rPr>
          <w:rFonts w:ascii="Times New Roman" w:eastAsia="SimSun" w:hAnsi="Times New Roman"/>
          <w:kern w:val="2"/>
          <w:szCs w:val="20"/>
        </w:rPr>
        <w:t>calls</w:t>
      </w:r>
      <w:r>
        <w:rPr>
          <w:rFonts w:ascii="Times New Roman" w:eastAsia="SimSun" w:hAnsi="Times New Roman"/>
          <w:kern w:val="2"/>
          <w:szCs w:val="20"/>
        </w:rPr>
        <w:t>)</w:t>
      </w:r>
      <w:r w:rsidR="0033085B" w:rsidRPr="000B1042">
        <w:rPr>
          <w:rFonts w:ascii="Times New Roman" w:eastAsia="SimSun" w:hAnsi="Times New Roman"/>
          <w:kern w:val="2"/>
          <w:szCs w:val="20"/>
        </w:rPr>
        <w:t>.</w:t>
      </w:r>
    </w:p>
    <w:p w14:paraId="42E15183" w14:textId="77777777" w:rsidR="007D7BAF" w:rsidRDefault="00570380" w:rsidP="00685C24">
      <w:r w:rsidRPr="00685C24">
        <w:rPr>
          <w:rFonts w:ascii="Times New Roman" w:eastAsia="SimSun" w:hAnsi="Times New Roman"/>
          <w:kern w:val="2"/>
          <w:szCs w:val="20"/>
        </w:rPr>
        <w:t>The</w:t>
      </w:r>
      <w:r w:rsidR="00233210" w:rsidRPr="00685C24">
        <w:rPr>
          <w:rFonts w:ascii="Times New Roman" w:eastAsia="SimSun" w:hAnsi="Times New Roman"/>
          <w:kern w:val="2"/>
          <w:szCs w:val="20"/>
        </w:rPr>
        <w:t xml:space="preserve"> </w:t>
      </w:r>
      <w:r w:rsidR="00F06128" w:rsidRPr="00685C24">
        <w:rPr>
          <w:rFonts w:ascii="Times New Roman" w:eastAsia="SimSun" w:hAnsi="Times New Roman"/>
          <w:kern w:val="2"/>
          <w:szCs w:val="20"/>
        </w:rPr>
        <w:t>e-</w:t>
      </w:r>
      <w:r w:rsidRPr="00685C24">
        <w:rPr>
          <w:rFonts w:ascii="Times New Roman" w:eastAsia="SimSun" w:hAnsi="Times New Roman"/>
          <w:kern w:val="2"/>
          <w:szCs w:val="20"/>
        </w:rPr>
        <w:t>meeting</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was</w:t>
      </w:r>
      <w:r w:rsidR="007D7BAF">
        <w:rPr>
          <w:rFonts w:ascii="Times New Roman" w:eastAsia="SimSun" w:hAnsi="Times New Roman"/>
          <w:kern w:val="2"/>
          <w:szCs w:val="20"/>
        </w:rPr>
        <w:t xml:space="preserve"> officially</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triggered</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by</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RAN1</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chair's</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email</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at</w:t>
      </w:r>
      <w:r w:rsidR="00233210" w:rsidRPr="00685C24">
        <w:rPr>
          <w:rFonts w:ascii="Times New Roman" w:eastAsia="SimSun" w:hAnsi="Times New Roman"/>
          <w:kern w:val="2"/>
          <w:szCs w:val="20"/>
        </w:rPr>
        <w:t xml:space="preserve"> </w:t>
      </w:r>
      <w:r w:rsidR="004D032E" w:rsidRPr="00685C24">
        <w:rPr>
          <w:rFonts w:ascii="Times New Roman" w:eastAsia="SimSun" w:hAnsi="Times New Roman"/>
          <w:kern w:val="2"/>
          <w:szCs w:val="20"/>
        </w:rPr>
        <w:t>0</w:t>
      </w:r>
      <w:r w:rsidR="00461295" w:rsidRPr="00685C24">
        <w:rPr>
          <w:rFonts w:ascii="Times New Roman" w:eastAsia="SimSun" w:hAnsi="Times New Roman"/>
          <w:kern w:val="2"/>
          <w:szCs w:val="20"/>
        </w:rPr>
        <w:t>9</w:t>
      </w:r>
      <w:r w:rsidR="00F30499" w:rsidRPr="00685C24">
        <w:rPr>
          <w:rFonts w:ascii="Times New Roman" w:eastAsia="SimSun" w:hAnsi="Times New Roman"/>
          <w:kern w:val="2"/>
          <w:szCs w:val="20"/>
        </w:rPr>
        <w:t>:</w:t>
      </w:r>
      <w:r w:rsidR="007D7BAF">
        <w:rPr>
          <w:rFonts w:ascii="Times New Roman" w:eastAsia="SimSun" w:hAnsi="Times New Roman"/>
          <w:kern w:val="2"/>
          <w:szCs w:val="20"/>
        </w:rPr>
        <w:t>00</w:t>
      </w:r>
      <w:r w:rsidR="00233210" w:rsidRPr="00685C24">
        <w:t xml:space="preserve"> </w:t>
      </w:r>
      <w:r w:rsidR="006B759F" w:rsidRPr="00685C24">
        <w:t>UTC</w:t>
      </w:r>
      <w:r w:rsidR="00233210" w:rsidRPr="00685C24">
        <w:t xml:space="preserve"> </w:t>
      </w:r>
      <w:r w:rsidR="006B759F" w:rsidRPr="00685C24">
        <w:t>on</w:t>
      </w:r>
      <w:r w:rsidR="00233210" w:rsidRPr="00685C24">
        <w:t xml:space="preserve"> </w:t>
      </w:r>
      <w:r w:rsidR="007D7BAF">
        <w:t>October 11</w:t>
      </w:r>
      <w:r w:rsidR="007D7BAF" w:rsidRPr="007D7BAF">
        <w:rPr>
          <w:vertAlign w:val="superscript"/>
        </w:rPr>
        <w:t>th</w:t>
      </w:r>
      <w:r w:rsidR="007D7BAF">
        <w:t>.</w:t>
      </w:r>
    </w:p>
    <w:p w14:paraId="1129BA20" w14:textId="2CEB3E4B" w:rsidR="00C349DC" w:rsidRPr="00A95C10" w:rsidRDefault="002E0DBD" w:rsidP="00C349DC">
      <w:pPr>
        <w:rPr>
          <w:kern w:val="2"/>
        </w:rPr>
      </w:pPr>
      <w:r w:rsidRPr="00C349DC">
        <w:rPr>
          <w:rFonts w:ascii="Times New Roman" w:eastAsia="SimSun" w:hAnsi="Times New Roman"/>
          <w:kern w:val="2"/>
          <w:szCs w:val="20"/>
        </w:rPr>
        <w:t>The e-meeting was closed on</w:t>
      </w:r>
      <w:r w:rsidR="00C349DC" w:rsidRPr="00C349DC">
        <w:rPr>
          <w:rFonts w:eastAsia="MS Mincho"/>
          <w:szCs w:val="20"/>
        </w:rPr>
        <w:t xml:space="preserve"> Oct 19</w:t>
      </w:r>
      <w:r w:rsidR="00C349DC" w:rsidRPr="00C349DC">
        <w:rPr>
          <w:rFonts w:eastAsia="MS Mincho"/>
          <w:szCs w:val="20"/>
          <w:vertAlign w:val="superscript"/>
        </w:rPr>
        <w:t>th</w:t>
      </w:r>
      <w:r w:rsidR="00C349DC" w:rsidRPr="00C349DC">
        <w:rPr>
          <w:rFonts w:eastAsia="MS Mincho"/>
          <w:szCs w:val="20"/>
        </w:rPr>
        <w:t xml:space="preserve"> 23:28 UTC (excluding post email discussions).</w:t>
      </w:r>
    </w:p>
    <w:p w14:paraId="05D06B2D" w14:textId="77777777" w:rsidR="00C72EC6" w:rsidRPr="005C322C" w:rsidRDefault="00C72EC6" w:rsidP="007B738E">
      <w:pPr>
        <w:rPr>
          <w:rFonts w:ascii="Times New Roman" w:eastAsia="SimSun" w:hAnsi="Times New Roman"/>
          <w:kern w:val="2"/>
          <w:szCs w:val="20"/>
          <w:highlight w:val="yellow"/>
        </w:rPr>
      </w:pPr>
    </w:p>
    <w:p w14:paraId="146ED7DA" w14:textId="378457B5" w:rsidR="003665D0" w:rsidRPr="00C349DC" w:rsidRDefault="003665D0" w:rsidP="003665D0">
      <w:pPr>
        <w:rPr>
          <w:rFonts w:ascii="Times New Roman" w:eastAsia="MS Mincho" w:hAnsi="Times New Roman"/>
          <w:szCs w:val="20"/>
          <w:lang w:eastAsia="ja-JP"/>
        </w:rPr>
      </w:pPr>
      <w:r w:rsidRPr="00C349DC">
        <w:rPr>
          <w:rFonts w:ascii="Times New Roman" w:eastAsia="MS Mincho" w:hAnsi="Times New Roman"/>
          <w:szCs w:val="20"/>
          <w:lang w:eastAsia="ja-JP"/>
        </w:rPr>
        <w:t xml:space="preserve">The number of delegates registered at the meeting registration deadline for the elections, was </w:t>
      </w:r>
      <w:r w:rsidRPr="00C349DC">
        <w:rPr>
          <w:rFonts w:ascii="Times New Roman" w:eastAsia="MS Mincho" w:hAnsi="Times New Roman"/>
          <w:b/>
          <w:bCs/>
          <w:szCs w:val="20"/>
          <w:lang w:eastAsia="ja-JP"/>
        </w:rPr>
        <w:t>906</w:t>
      </w:r>
      <w:r w:rsidRPr="00C349DC">
        <w:rPr>
          <w:rFonts w:ascii="Times New Roman" w:eastAsia="MS Mincho" w:hAnsi="Times New Roman"/>
          <w:szCs w:val="20"/>
          <w:lang w:eastAsia="ja-JP"/>
        </w:rPr>
        <w:t>.</w:t>
      </w:r>
    </w:p>
    <w:p w14:paraId="7B5B8641" w14:textId="06DDE263" w:rsidR="003665D0" w:rsidRDefault="003665D0" w:rsidP="003665D0">
      <w:pPr>
        <w:rPr>
          <w:rFonts w:ascii="Times New Roman" w:eastAsia="MS Mincho" w:hAnsi="Times New Roman"/>
          <w:szCs w:val="20"/>
          <w:lang w:eastAsia="ja-JP"/>
        </w:rPr>
      </w:pPr>
      <w:r w:rsidRPr="00C349DC">
        <w:rPr>
          <w:rFonts w:ascii="Times New Roman" w:eastAsia="MS Mincho" w:hAnsi="Times New Roman"/>
          <w:szCs w:val="20"/>
          <w:lang w:eastAsia="ja-JP"/>
        </w:rPr>
        <w:t xml:space="preserve">The number of attending delegates, based on the number of registered delegates at the closing time, was </w:t>
      </w:r>
      <w:r w:rsidRPr="00C349DC">
        <w:rPr>
          <w:rFonts w:ascii="Times New Roman" w:eastAsia="MS Mincho" w:hAnsi="Times New Roman"/>
          <w:b/>
          <w:bCs/>
          <w:szCs w:val="20"/>
          <w:lang w:eastAsia="ja-JP"/>
        </w:rPr>
        <w:t>9</w:t>
      </w:r>
      <w:r w:rsidR="00C349DC" w:rsidRPr="00C349DC">
        <w:rPr>
          <w:rFonts w:ascii="Times New Roman" w:eastAsia="MS Mincho" w:hAnsi="Times New Roman"/>
          <w:b/>
          <w:bCs/>
          <w:szCs w:val="20"/>
          <w:lang w:eastAsia="ja-JP"/>
        </w:rPr>
        <w:t>51</w:t>
      </w:r>
      <w:r w:rsidRPr="00C349DC">
        <w:rPr>
          <w:rFonts w:ascii="Times New Roman" w:eastAsia="MS Mincho" w:hAnsi="Times New Roman"/>
          <w:szCs w:val="20"/>
          <w:lang w:eastAsia="ja-JP"/>
        </w:rPr>
        <w:t>.</w:t>
      </w:r>
    </w:p>
    <w:p w14:paraId="013A776F" w14:textId="77777777" w:rsidR="003665D0" w:rsidRDefault="003665D0" w:rsidP="003665D0">
      <w:pPr>
        <w:rPr>
          <w:rFonts w:ascii="Times New Roman" w:eastAsia="MS Mincho" w:hAnsi="Times New Roman"/>
          <w:szCs w:val="20"/>
          <w:lang w:eastAsia="ja-JP"/>
        </w:rPr>
      </w:pPr>
    </w:p>
    <w:p w14:paraId="0BEEBC01" w14:textId="67DA61B6" w:rsidR="003665D0" w:rsidRPr="000D38B2" w:rsidRDefault="003665D0" w:rsidP="003665D0">
      <w:pPr>
        <w:rPr>
          <w:rFonts w:ascii="Times New Roman" w:eastAsia="MS Mincho" w:hAnsi="Times New Roman"/>
          <w:lang w:val="en-US" w:eastAsia="ja-JP"/>
        </w:rPr>
      </w:pPr>
      <w:r w:rsidRPr="000D38B2">
        <w:rPr>
          <w:rFonts w:ascii="Times New Roman" w:eastAsia="MS Mincho" w:hAnsi="Times New Roman"/>
          <w:szCs w:val="20"/>
          <w:lang w:eastAsia="ja-JP"/>
        </w:rPr>
        <w:t xml:space="preserve">Elections for one Vice Chair position of TSG RAN WG1 was held during RAN WG1#106b-e meeting via the 3GPP voting application tool. </w:t>
      </w:r>
      <w:r w:rsidRPr="000D38B2">
        <w:rPr>
          <w:rFonts w:ascii="Times New Roman" w:eastAsia="MS Mincho" w:hAnsi="Times New Roman"/>
          <w:lang w:val="en-US" w:eastAsia="ja-JP"/>
        </w:rPr>
        <w:t xml:space="preserve">On </w:t>
      </w:r>
      <w:r w:rsidR="000D38B2" w:rsidRPr="000D38B2">
        <w:rPr>
          <w:rFonts w:ascii="Times New Roman" w:eastAsia="MS Mincho" w:hAnsi="Times New Roman"/>
          <w:lang w:val="en-US" w:eastAsia="ja-JP"/>
        </w:rPr>
        <w:t>Oct</w:t>
      </w:r>
      <w:r w:rsidRPr="000D38B2">
        <w:rPr>
          <w:rFonts w:ascii="Times New Roman" w:eastAsia="MS Mincho" w:hAnsi="Times New Roman"/>
          <w:lang w:val="en-US" w:eastAsia="ja-JP"/>
        </w:rPr>
        <w:t xml:space="preserve"> 14</w:t>
      </w:r>
      <w:r w:rsidRPr="000D38B2">
        <w:rPr>
          <w:rFonts w:ascii="Times New Roman" w:eastAsia="MS Mincho" w:hAnsi="Times New Roman"/>
          <w:vertAlign w:val="superscript"/>
          <w:lang w:val="en-US" w:eastAsia="ja-JP"/>
        </w:rPr>
        <w:t>th</w:t>
      </w:r>
      <w:r w:rsidRPr="000D38B2">
        <w:rPr>
          <w:rFonts w:ascii="Times New Roman" w:eastAsia="MS Mincho" w:hAnsi="Times New Roman"/>
          <w:lang w:val="en-US" w:eastAsia="ja-JP"/>
        </w:rPr>
        <w:t xml:space="preserve"> , the result (see AI 9.</w:t>
      </w:r>
      <w:r w:rsidR="00416FC2" w:rsidRPr="000D38B2">
        <w:rPr>
          <w:rFonts w:ascii="Times New Roman" w:eastAsia="MS Mincho" w:hAnsi="Times New Roman"/>
          <w:lang w:val="en-US" w:eastAsia="ja-JP"/>
        </w:rPr>
        <w:t>1</w:t>
      </w:r>
      <w:r w:rsidRPr="000D38B2">
        <w:rPr>
          <w:rFonts w:ascii="Times New Roman" w:eastAsia="MS Mincho" w:hAnsi="Times New Roman"/>
          <w:lang w:val="en-US" w:eastAsia="ja-JP"/>
        </w:rPr>
        <w:t xml:space="preserve"> for details) was officially announced on the reflector:</w:t>
      </w:r>
    </w:p>
    <w:p w14:paraId="60AF2C6E" w14:textId="7A420B7B" w:rsidR="003665D0" w:rsidRPr="004F575D" w:rsidRDefault="003665D0" w:rsidP="003665D0">
      <w:pPr>
        <w:rPr>
          <w:rFonts w:ascii="Times New Roman" w:eastAsia="MS Mincho" w:hAnsi="Times New Roman"/>
          <w:b/>
          <w:lang w:val="en-US" w:eastAsia="ja-JP"/>
        </w:rPr>
      </w:pPr>
      <w:r w:rsidRPr="000D38B2">
        <w:rPr>
          <w:rFonts w:ascii="Times New Roman" w:eastAsia="MS Mincho" w:hAnsi="Times New Roman"/>
          <w:lang w:val="en-US" w:eastAsia="ja-JP"/>
        </w:rPr>
        <w:t>New Vice Chair:</w:t>
      </w:r>
      <w:r w:rsidRPr="000D38B2">
        <w:rPr>
          <w:rFonts w:ascii="Times New Roman" w:eastAsia="MS Mincho" w:hAnsi="Times New Roman"/>
          <w:lang w:val="en-US" w:eastAsia="ja-JP"/>
        </w:rPr>
        <w:tab/>
      </w:r>
      <w:r w:rsidR="00857DFF" w:rsidRPr="00857DFF">
        <w:rPr>
          <w:rFonts w:ascii="Times New Roman" w:hAnsi="Times New Roman"/>
          <w:b/>
          <w:bCs/>
          <w:szCs w:val="20"/>
        </w:rPr>
        <w:t xml:space="preserve">Dr. </w:t>
      </w:r>
      <w:r w:rsidR="00857DFF" w:rsidRPr="00857DFF">
        <w:rPr>
          <w:rFonts w:ascii="Times New Roman" w:hAnsi="Times New Roman"/>
          <w:b/>
          <w:bCs/>
        </w:rPr>
        <w:t>David MAZZARESE</w:t>
      </w:r>
      <w:r w:rsidR="000D38B2" w:rsidRPr="000D38B2">
        <w:rPr>
          <w:rFonts w:ascii="Times New Roman" w:hAnsi="Times New Roman"/>
          <w:b/>
        </w:rPr>
        <w:t xml:space="preserve"> (Huawei Technologies France, ETSI).</w:t>
      </w:r>
    </w:p>
    <w:p w14:paraId="1819470E" w14:textId="77777777" w:rsidR="003665D0" w:rsidRDefault="003665D0" w:rsidP="007B738E">
      <w:pPr>
        <w:rPr>
          <w:rFonts w:ascii="Times New Roman" w:eastAsia="MS Mincho" w:hAnsi="Times New Roman"/>
          <w:szCs w:val="20"/>
          <w:lang w:eastAsia="ja-JP"/>
        </w:rPr>
      </w:pPr>
    </w:p>
    <w:p w14:paraId="77BCC4FB" w14:textId="51697841" w:rsidR="00C72EC6" w:rsidRDefault="00C72EC6" w:rsidP="007B738E">
      <w:pPr>
        <w:rPr>
          <w:rFonts w:ascii="Times New Roman" w:eastAsia="MS Mincho" w:hAnsi="Times New Roman"/>
          <w:szCs w:val="20"/>
          <w:lang w:eastAsia="ja-JP"/>
        </w:rPr>
      </w:pPr>
      <w:r>
        <w:rPr>
          <w:rFonts w:ascii="Times New Roman" w:eastAsia="MS Mincho" w:hAnsi="Times New Roman"/>
          <w:szCs w:val="20"/>
          <w:lang w:eastAsia="ja-JP"/>
        </w:rPr>
        <w:t>RAN1</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set-up</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GoToWebinar</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(GTW)</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conference</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calls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as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follows</w:t>
      </w:r>
      <w:r>
        <w:rPr>
          <w:rFonts w:ascii="Times New Roman" w:eastAsia="MS Mincho" w:hAnsi="Times New Roman"/>
          <w:szCs w:val="20"/>
          <w:lang w:eastAsia="ja-JP"/>
        </w:rPr>
        <w:t>.</w:t>
      </w:r>
    </w:p>
    <w:p w14:paraId="18D1D96C" w14:textId="694A7810" w:rsidR="00C72EC6" w:rsidRDefault="00C72EC6" w:rsidP="007B738E">
      <w:pPr>
        <w:rPr>
          <w:rFonts w:ascii="Times New Roman" w:eastAsia="MS Mincho" w:hAnsi="Times New Roman"/>
          <w:szCs w:val="20"/>
          <w:lang w:eastAsia="ja-JP"/>
        </w:rPr>
      </w:pPr>
      <w:r w:rsidRPr="00C240B4">
        <w:rPr>
          <w:rFonts w:ascii="Times New Roman" w:eastAsia="MS Mincho" w:hAnsi="Times New Roman"/>
          <w:szCs w:val="20"/>
          <w:lang w:eastAsia="ja-JP"/>
        </w:rPr>
        <w:t>GTW</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schedule</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week</w:t>
      </w:r>
      <w:r w:rsidR="00233210" w:rsidRPr="00C240B4">
        <w:rPr>
          <w:rFonts w:ascii="Times New Roman" w:eastAsia="MS Mincho" w:hAnsi="Times New Roman"/>
          <w:szCs w:val="20"/>
          <w:lang w:eastAsia="ja-JP"/>
        </w:rPr>
        <w:t xml:space="preserve"> </w:t>
      </w:r>
      <w:r w:rsidR="007D7BAF">
        <w:rPr>
          <w:rFonts w:ascii="Times New Roman" w:eastAsia="MS Mincho" w:hAnsi="Times New Roman"/>
          <w:szCs w:val="20"/>
          <w:lang w:eastAsia="ja-JP"/>
        </w:rPr>
        <w:t>October</w:t>
      </w:r>
      <w:r w:rsidR="00237C58" w:rsidRPr="00C240B4">
        <w:rPr>
          <w:rFonts w:ascii="Times New Roman" w:eastAsia="MS Mincho" w:hAnsi="Times New Roman"/>
          <w:szCs w:val="20"/>
          <w:lang w:eastAsia="ja-JP"/>
        </w:rPr>
        <w:t xml:space="preserve"> </w:t>
      </w:r>
      <w:r w:rsidR="00D30598" w:rsidRPr="00C240B4">
        <w:rPr>
          <w:rFonts w:ascii="Times New Roman" w:eastAsia="MS Mincho" w:hAnsi="Times New Roman"/>
          <w:szCs w:val="20"/>
          <w:lang w:eastAsia="ja-JP"/>
        </w:rPr>
        <w:t>1</w:t>
      </w:r>
      <w:r w:rsidR="007D7BAF">
        <w:rPr>
          <w:rFonts w:ascii="Times New Roman" w:eastAsia="MS Mincho" w:hAnsi="Times New Roman"/>
          <w:szCs w:val="20"/>
          <w:lang w:eastAsia="ja-JP"/>
        </w:rPr>
        <w:t>1</w:t>
      </w:r>
      <w:r w:rsidR="00237C58" w:rsidRPr="00C240B4">
        <w:rPr>
          <w:rFonts w:ascii="Times New Roman" w:eastAsia="MS Mincho" w:hAnsi="Times New Roman"/>
          <w:szCs w:val="20"/>
          <w:vertAlign w:val="superscript"/>
          <w:lang w:eastAsia="ja-JP"/>
        </w:rPr>
        <w:t>th</w:t>
      </w:r>
      <w:r w:rsidR="00237C58"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to</w:t>
      </w:r>
      <w:r w:rsidR="00233210" w:rsidRPr="00C240B4">
        <w:rPr>
          <w:rFonts w:ascii="Times New Roman" w:eastAsia="MS Mincho" w:hAnsi="Times New Roman"/>
          <w:szCs w:val="20"/>
          <w:lang w:eastAsia="ja-JP"/>
        </w:rPr>
        <w:t xml:space="preserve"> </w:t>
      </w:r>
      <w:r w:rsidR="007D7BAF">
        <w:rPr>
          <w:rFonts w:ascii="Times New Roman" w:eastAsia="MS Mincho" w:hAnsi="Times New Roman"/>
          <w:szCs w:val="20"/>
          <w:lang w:eastAsia="ja-JP"/>
        </w:rPr>
        <w:t>15</w:t>
      </w:r>
      <w:r w:rsidR="00314F78" w:rsidRPr="00314F78">
        <w:rPr>
          <w:rFonts w:ascii="Times New Roman" w:eastAsia="MS Mincho" w:hAnsi="Times New Roman"/>
          <w:szCs w:val="20"/>
          <w:vertAlign w:val="superscript"/>
          <w:lang w:eastAsia="ja-JP"/>
        </w:rPr>
        <w:t>th</w:t>
      </w:r>
      <w:r w:rsidR="00314F78">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4F5BB0" w:rsidRPr="00C240B4">
        <w:rPr>
          <w:rFonts w:ascii="Times New Roman" w:eastAsia="MS Mincho" w:hAnsi="Times New Roman"/>
          <w:szCs w:val="20"/>
          <w:lang w:eastAsia="ja-JP"/>
        </w:rPr>
        <w:t xml:space="preserve">actual </w:t>
      </w:r>
      <w:r w:rsidR="00AB32D1" w:rsidRPr="00C240B4">
        <w:rPr>
          <w:rFonts w:ascii="Times New Roman" w:eastAsia="MS Mincho" w:hAnsi="Times New Roman"/>
          <w:szCs w:val="20"/>
          <w:lang w:eastAsia="ja-JP"/>
        </w:rPr>
        <w:t>total</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of</w:t>
      </w:r>
      <w:r w:rsidR="00233210" w:rsidRPr="00C240B4">
        <w:rPr>
          <w:rFonts w:ascii="Times New Roman" w:eastAsia="MS Mincho" w:hAnsi="Times New Roman"/>
          <w:szCs w:val="20"/>
          <w:lang w:eastAsia="ja-JP"/>
        </w:rPr>
        <w:t xml:space="preserve"> </w:t>
      </w:r>
      <w:r w:rsidR="00654C7F">
        <w:rPr>
          <w:rFonts w:ascii="Times New Roman" w:eastAsia="MS Mincho" w:hAnsi="Times New Roman"/>
          <w:szCs w:val="20"/>
          <w:lang w:eastAsia="ja-JP"/>
        </w:rPr>
        <w:t>48,55</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hours)</w:t>
      </w:r>
    </w:p>
    <w:tbl>
      <w:tblPr>
        <w:tblW w:w="10343" w:type="dxa"/>
        <w:tblLook w:val="04A0" w:firstRow="1" w:lastRow="0" w:firstColumn="1" w:lastColumn="0" w:noHBand="0" w:noVBand="1"/>
      </w:tblPr>
      <w:tblGrid>
        <w:gridCol w:w="882"/>
        <w:gridCol w:w="880"/>
        <w:gridCol w:w="870"/>
        <w:gridCol w:w="848"/>
        <w:gridCol w:w="910"/>
        <w:gridCol w:w="550"/>
        <w:gridCol w:w="5403"/>
      </w:tblGrid>
      <w:tr w:rsidR="00654C7F" w:rsidRPr="00654C7F" w14:paraId="21D40B6C" w14:textId="77777777" w:rsidTr="00654C7F">
        <w:trPr>
          <w:trHeight w:val="225"/>
        </w:trPr>
        <w:tc>
          <w:tcPr>
            <w:tcW w:w="10343"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288F704D" w14:textId="77777777" w:rsidR="00654C7F" w:rsidRPr="00654C7F" w:rsidRDefault="00654C7F" w:rsidP="00654C7F">
            <w:pPr>
              <w:jc w:val="center"/>
              <w:rPr>
                <w:rFonts w:ascii="Times New Roman" w:eastAsia="Times New Roman" w:hAnsi="Times New Roman"/>
                <w:b/>
                <w:bCs/>
                <w:color w:val="000000"/>
                <w:sz w:val="16"/>
                <w:szCs w:val="16"/>
                <w:lang w:eastAsia="en-GB"/>
              </w:rPr>
            </w:pPr>
            <w:r w:rsidRPr="00654C7F">
              <w:rPr>
                <w:rFonts w:ascii="Times New Roman" w:eastAsia="Times New Roman" w:hAnsi="Times New Roman"/>
                <w:b/>
                <w:bCs/>
                <w:color w:val="000000"/>
                <w:sz w:val="16"/>
                <w:szCs w:val="16"/>
                <w:lang w:eastAsia="en-GB"/>
              </w:rPr>
              <w:t>RAN1#106b-e_GTW1_Week1</w:t>
            </w:r>
          </w:p>
        </w:tc>
      </w:tr>
      <w:tr w:rsidR="00654C7F" w:rsidRPr="00654C7F" w14:paraId="0FCE30E2" w14:textId="77777777" w:rsidTr="00654C7F">
        <w:trPr>
          <w:trHeight w:val="630"/>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5EC6F2B8" w14:textId="77777777" w:rsidR="00654C7F" w:rsidRPr="00654C7F" w:rsidRDefault="00654C7F" w:rsidP="00654C7F">
            <w:pPr>
              <w:rPr>
                <w:rFonts w:ascii="Times New Roman" w:eastAsia="Times New Roman" w:hAnsi="Times New Roman"/>
                <w:b/>
                <w:bCs/>
                <w:color w:val="000000"/>
                <w:sz w:val="16"/>
                <w:szCs w:val="16"/>
                <w:lang w:eastAsia="en-GB"/>
              </w:rPr>
            </w:pPr>
            <w:r w:rsidRPr="00654C7F">
              <w:rPr>
                <w:rFonts w:ascii="Times New Roman" w:eastAsia="Times New Roman" w:hAnsi="Times New Roman"/>
                <w:b/>
                <w:bCs/>
                <w:color w:val="000000"/>
                <w:sz w:val="16"/>
                <w:szCs w:val="16"/>
                <w:lang w:eastAsia="en-GB"/>
              </w:rPr>
              <w:t>Day</w:t>
            </w:r>
          </w:p>
        </w:tc>
        <w:tc>
          <w:tcPr>
            <w:tcW w:w="880" w:type="dxa"/>
            <w:tcBorders>
              <w:top w:val="nil"/>
              <w:left w:val="nil"/>
              <w:bottom w:val="single" w:sz="4" w:space="0" w:color="auto"/>
              <w:right w:val="single" w:sz="4" w:space="0" w:color="auto"/>
            </w:tcBorders>
            <w:shd w:val="clear" w:color="auto" w:fill="auto"/>
            <w:vAlign w:val="center"/>
            <w:hideMark/>
          </w:tcPr>
          <w:p w14:paraId="115A576F" w14:textId="77777777" w:rsidR="00654C7F" w:rsidRPr="00654C7F" w:rsidRDefault="00654C7F" w:rsidP="00654C7F">
            <w:pPr>
              <w:rPr>
                <w:rFonts w:ascii="Times New Roman" w:eastAsia="Times New Roman" w:hAnsi="Times New Roman"/>
                <w:b/>
                <w:bCs/>
                <w:color w:val="000000"/>
                <w:sz w:val="16"/>
                <w:szCs w:val="16"/>
                <w:lang w:eastAsia="en-GB"/>
              </w:rPr>
            </w:pPr>
            <w:r w:rsidRPr="00654C7F">
              <w:rPr>
                <w:rFonts w:ascii="Times New Roman" w:eastAsia="Times New Roman" w:hAnsi="Times New Roman"/>
                <w:b/>
                <w:bCs/>
                <w:color w:val="000000"/>
                <w:sz w:val="16"/>
                <w:szCs w:val="16"/>
                <w:lang w:eastAsia="en-GB"/>
              </w:rPr>
              <w:t>Starting time</w:t>
            </w:r>
          </w:p>
        </w:tc>
        <w:tc>
          <w:tcPr>
            <w:tcW w:w="870" w:type="dxa"/>
            <w:tcBorders>
              <w:top w:val="nil"/>
              <w:left w:val="nil"/>
              <w:bottom w:val="single" w:sz="4" w:space="0" w:color="auto"/>
              <w:right w:val="single" w:sz="4" w:space="0" w:color="auto"/>
            </w:tcBorders>
            <w:shd w:val="clear" w:color="auto" w:fill="auto"/>
            <w:vAlign w:val="center"/>
            <w:hideMark/>
          </w:tcPr>
          <w:p w14:paraId="51D907F4" w14:textId="77777777" w:rsidR="00654C7F" w:rsidRPr="00654C7F" w:rsidRDefault="00654C7F" w:rsidP="00654C7F">
            <w:pPr>
              <w:rPr>
                <w:rFonts w:ascii="Times New Roman" w:eastAsia="Times New Roman" w:hAnsi="Times New Roman"/>
                <w:b/>
                <w:bCs/>
                <w:color w:val="000000"/>
                <w:sz w:val="16"/>
                <w:szCs w:val="16"/>
                <w:lang w:eastAsia="en-GB"/>
              </w:rPr>
            </w:pPr>
            <w:r w:rsidRPr="00654C7F">
              <w:rPr>
                <w:rFonts w:ascii="Times New Roman" w:eastAsia="Times New Roman" w:hAnsi="Times New Roman"/>
                <w:b/>
                <w:bCs/>
                <w:color w:val="000000"/>
                <w:sz w:val="16"/>
                <w:szCs w:val="16"/>
                <w:lang w:eastAsia="en-GB"/>
              </w:rPr>
              <w:t>Ending time</w:t>
            </w:r>
          </w:p>
        </w:tc>
        <w:tc>
          <w:tcPr>
            <w:tcW w:w="848" w:type="dxa"/>
            <w:tcBorders>
              <w:top w:val="nil"/>
              <w:left w:val="nil"/>
              <w:bottom w:val="single" w:sz="4" w:space="0" w:color="auto"/>
              <w:right w:val="single" w:sz="4" w:space="0" w:color="auto"/>
            </w:tcBorders>
            <w:shd w:val="clear" w:color="auto" w:fill="auto"/>
            <w:vAlign w:val="center"/>
            <w:hideMark/>
          </w:tcPr>
          <w:p w14:paraId="0E12F230" w14:textId="77777777" w:rsidR="00654C7F" w:rsidRPr="00654C7F" w:rsidRDefault="00654C7F" w:rsidP="00654C7F">
            <w:pPr>
              <w:jc w:val="center"/>
              <w:rPr>
                <w:rFonts w:ascii="Times New Roman" w:eastAsia="Times New Roman" w:hAnsi="Times New Roman"/>
                <w:b/>
                <w:bCs/>
                <w:color w:val="000000"/>
                <w:sz w:val="16"/>
                <w:szCs w:val="16"/>
                <w:lang w:eastAsia="en-GB"/>
              </w:rPr>
            </w:pPr>
            <w:r w:rsidRPr="00654C7F">
              <w:rPr>
                <w:rFonts w:ascii="Times New Roman" w:eastAsia="Times New Roman" w:hAnsi="Times New Roman"/>
                <w:b/>
                <w:bCs/>
                <w:color w:val="000000"/>
                <w:sz w:val="16"/>
                <w:szCs w:val="16"/>
                <w:lang w:eastAsia="en-GB"/>
              </w:rPr>
              <w:t>Chair</w:t>
            </w:r>
          </w:p>
        </w:tc>
        <w:tc>
          <w:tcPr>
            <w:tcW w:w="910" w:type="dxa"/>
            <w:tcBorders>
              <w:top w:val="nil"/>
              <w:left w:val="nil"/>
              <w:bottom w:val="single" w:sz="4" w:space="0" w:color="auto"/>
              <w:right w:val="single" w:sz="4" w:space="0" w:color="auto"/>
            </w:tcBorders>
            <w:shd w:val="clear" w:color="auto" w:fill="auto"/>
            <w:vAlign w:val="center"/>
            <w:hideMark/>
          </w:tcPr>
          <w:p w14:paraId="07E1C70D" w14:textId="77777777" w:rsidR="00654C7F" w:rsidRPr="00654C7F" w:rsidRDefault="00654C7F" w:rsidP="00654C7F">
            <w:pPr>
              <w:jc w:val="center"/>
              <w:rPr>
                <w:rFonts w:ascii="Times New Roman" w:eastAsia="Times New Roman" w:hAnsi="Times New Roman"/>
                <w:b/>
                <w:bCs/>
                <w:color w:val="000000"/>
                <w:sz w:val="16"/>
                <w:szCs w:val="16"/>
                <w:lang w:eastAsia="en-GB"/>
              </w:rPr>
            </w:pPr>
            <w:r w:rsidRPr="00654C7F">
              <w:rPr>
                <w:rFonts w:ascii="Times New Roman" w:eastAsia="Times New Roman" w:hAnsi="Times New Roman"/>
                <w:b/>
                <w:bCs/>
                <w:color w:val="000000"/>
                <w:sz w:val="16"/>
                <w:szCs w:val="16"/>
                <w:lang w:eastAsia="en-GB"/>
              </w:rPr>
              <w:t>Estimated duration (mn)</w:t>
            </w:r>
          </w:p>
        </w:tc>
        <w:tc>
          <w:tcPr>
            <w:tcW w:w="550" w:type="dxa"/>
            <w:tcBorders>
              <w:top w:val="nil"/>
              <w:left w:val="nil"/>
              <w:bottom w:val="single" w:sz="4" w:space="0" w:color="auto"/>
              <w:right w:val="single" w:sz="4" w:space="0" w:color="auto"/>
            </w:tcBorders>
            <w:shd w:val="clear" w:color="auto" w:fill="auto"/>
            <w:vAlign w:val="center"/>
            <w:hideMark/>
          </w:tcPr>
          <w:p w14:paraId="7B9DE641" w14:textId="77777777" w:rsidR="00654C7F" w:rsidRPr="00654C7F" w:rsidRDefault="00654C7F" w:rsidP="00654C7F">
            <w:pPr>
              <w:rPr>
                <w:rFonts w:ascii="Times New Roman" w:eastAsia="Times New Roman" w:hAnsi="Times New Roman"/>
                <w:b/>
                <w:bCs/>
                <w:color w:val="000000"/>
                <w:sz w:val="16"/>
                <w:szCs w:val="16"/>
                <w:lang w:eastAsia="en-GB"/>
              </w:rPr>
            </w:pPr>
            <w:r w:rsidRPr="00654C7F">
              <w:rPr>
                <w:rFonts w:ascii="Times New Roman" w:eastAsia="Times New Roman" w:hAnsi="Times New Roman"/>
                <w:b/>
                <w:bCs/>
                <w:color w:val="000000"/>
                <w:sz w:val="16"/>
                <w:szCs w:val="16"/>
                <w:lang w:eastAsia="en-GB"/>
              </w:rPr>
              <w:t>AI</w:t>
            </w:r>
          </w:p>
        </w:tc>
        <w:tc>
          <w:tcPr>
            <w:tcW w:w="5403" w:type="dxa"/>
            <w:tcBorders>
              <w:top w:val="nil"/>
              <w:left w:val="nil"/>
              <w:bottom w:val="single" w:sz="4" w:space="0" w:color="auto"/>
              <w:right w:val="single" w:sz="4" w:space="0" w:color="auto"/>
            </w:tcBorders>
            <w:shd w:val="clear" w:color="auto" w:fill="auto"/>
            <w:vAlign w:val="center"/>
            <w:hideMark/>
          </w:tcPr>
          <w:p w14:paraId="73975614" w14:textId="77777777" w:rsidR="00654C7F" w:rsidRPr="00654C7F" w:rsidRDefault="00654C7F" w:rsidP="00654C7F">
            <w:pPr>
              <w:rPr>
                <w:rFonts w:ascii="Times New Roman" w:eastAsia="Times New Roman" w:hAnsi="Times New Roman"/>
                <w:b/>
                <w:bCs/>
                <w:color w:val="000000"/>
                <w:sz w:val="16"/>
                <w:szCs w:val="16"/>
                <w:lang w:eastAsia="en-GB"/>
              </w:rPr>
            </w:pPr>
            <w:r w:rsidRPr="00654C7F">
              <w:rPr>
                <w:rFonts w:ascii="Times New Roman" w:eastAsia="Times New Roman" w:hAnsi="Times New Roman"/>
                <w:b/>
                <w:bCs/>
                <w:color w:val="000000"/>
                <w:sz w:val="16"/>
                <w:szCs w:val="16"/>
                <w:lang w:eastAsia="en-GB"/>
              </w:rPr>
              <w:t>Topics</w:t>
            </w:r>
          </w:p>
        </w:tc>
      </w:tr>
      <w:tr w:rsidR="00654C7F" w:rsidRPr="00654C7F" w14:paraId="283A1198"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74360C10"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Mon. 10/11</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5879CA55"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12:00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5353F6EB"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15:00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57347F9E"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Younsun</w:t>
            </w:r>
          </w:p>
        </w:tc>
        <w:tc>
          <w:tcPr>
            <w:tcW w:w="910" w:type="dxa"/>
            <w:tcBorders>
              <w:top w:val="nil"/>
              <w:left w:val="nil"/>
              <w:bottom w:val="single" w:sz="4" w:space="0" w:color="auto"/>
              <w:right w:val="single" w:sz="4" w:space="0" w:color="auto"/>
            </w:tcBorders>
            <w:shd w:val="clear" w:color="auto" w:fill="auto"/>
            <w:vAlign w:val="center"/>
            <w:hideMark/>
          </w:tcPr>
          <w:p w14:paraId="1410BFF8"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60</w:t>
            </w:r>
          </w:p>
        </w:tc>
        <w:tc>
          <w:tcPr>
            <w:tcW w:w="550" w:type="dxa"/>
            <w:tcBorders>
              <w:top w:val="nil"/>
              <w:left w:val="nil"/>
              <w:bottom w:val="single" w:sz="4" w:space="0" w:color="auto"/>
              <w:right w:val="single" w:sz="4" w:space="0" w:color="auto"/>
            </w:tcBorders>
            <w:shd w:val="clear" w:color="auto" w:fill="auto"/>
            <w:vAlign w:val="center"/>
            <w:hideMark/>
          </w:tcPr>
          <w:p w14:paraId="61A15253"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8.3</w:t>
            </w:r>
          </w:p>
        </w:tc>
        <w:tc>
          <w:tcPr>
            <w:tcW w:w="5403" w:type="dxa"/>
            <w:tcBorders>
              <w:top w:val="nil"/>
              <w:left w:val="nil"/>
              <w:bottom w:val="single" w:sz="4" w:space="0" w:color="auto"/>
              <w:right w:val="single" w:sz="4" w:space="0" w:color="auto"/>
            </w:tcBorders>
            <w:shd w:val="clear" w:color="auto" w:fill="auto"/>
            <w:noWrap/>
            <w:vAlign w:val="center"/>
            <w:hideMark/>
          </w:tcPr>
          <w:p w14:paraId="04E03411"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Enhanced Industrial Internet of Things (IoT) and URLLC</w:t>
            </w:r>
          </w:p>
        </w:tc>
      </w:tr>
      <w:tr w:rsidR="00654C7F" w:rsidRPr="00654C7F" w14:paraId="774AC32C"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56C1CE82"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641C2658"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26F7E4FF"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0F18DB1D"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479A9E28"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30</w:t>
            </w:r>
          </w:p>
        </w:tc>
        <w:tc>
          <w:tcPr>
            <w:tcW w:w="550" w:type="dxa"/>
            <w:tcBorders>
              <w:top w:val="nil"/>
              <w:left w:val="nil"/>
              <w:bottom w:val="single" w:sz="4" w:space="0" w:color="auto"/>
              <w:right w:val="single" w:sz="4" w:space="0" w:color="auto"/>
            </w:tcBorders>
            <w:shd w:val="clear" w:color="auto" w:fill="auto"/>
            <w:vAlign w:val="center"/>
            <w:hideMark/>
          </w:tcPr>
          <w:p w14:paraId="11B24E55"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8.10</w:t>
            </w:r>
          </w:p>
        </w:tc>
        <w:tc>
          <w:tcPr>
            <w:tcW w:w="5403" w:type="dxa"/>
            <w:tcBorders>
              <w:top w:val="nil"/>
              <w:left w:val="nil"/>
              <w:bottom w:val="single" w:sz="4" w:space="0" w:color="auto"/>
              <w:right w:val="single" w:sz="4" w:space="0" w:color="auto"/>
            </w:tcBorders>
            <w:shd w:val="clear" w:color="auto" w:fill="auto"/>
            <w:noWrap/>
            <w:vAlign w:val="center"/>
            <w:hideMark/>
          </w:tcPr>
          <w:p w14:paraId="0073D8A4"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Enhancements to Integrated Access and Backhaul</w:t>
            </w:r>
          </w:p>
        </w:tc>
      </w:tr>
      <w:tr w:rsidR="00654C7F" w:rsidRPr="00654C7F" w14:paraId="665DAF3C"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0A2E66A6"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3124B078"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6792ADFA"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01294D7B"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288E0C40"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90</w:t>
            </w:r>
          </w:p>
        </w:tc>
        <w:tc>
          <w:tcPr>
            <w:tcW w:w="550" w:type="dxa"/>
            <w:tcBorders>
              <w:top w:val="nil"/>
              <w:left w:val="nil"/>
              <w:bottom w:val="single" w:sz="4" w:space="0" w:color="auto"/>
              <w:right w:val="single" w:sz="4" w:space="0" w:color="auto"/>
            </w:tcBorders>
            <w:shd w:val="clear" w:color="auto" w:fill="auto"/>
            <w:vAlign w:val="center"/>
            <w:hideMark/>
          </w:tcPr>
          <w:p w14:paraId="6C78BF4D"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w:t>
            </w:r>
          </w:p>
        </w:tc>
        <w:tc>
          <w:tcPr>
            <w:tcW w:w="5403" w:type="dxa"/>
            <w:tcBorders>
              <w:top w:val="nil"/>
              <w:left w:val="nil"/>
              <w:bottom w:val="single" w:sz="4" w:space="0" w:color="auto"/>
              <w:right w:val="single" w:sz="4" w:space="0" w:color="auto"/>
            </w:tcBorders>
            <w:shd w:val="clear" w:color="auto" w:fill="auto"/>
            <w:noWrap/>
            <w:vAlign w:val="center"/>
            <w:hideMark/>
          </w:tcPr>
          <w:p w14:paraId="6F4FE052"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Further enhancements on MIMO for NR</w:t>
            </w:r>
          </w:p>
        </w:tc>
      </w:tr>
      <w:tr w:rsidR="00654C7F" w:rsidRPr="00654C7F" w14:paraId="26258004"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33187DF8"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Tue. 10/12</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4DA55F85"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03:00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5C4E55A5"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06:00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44387D19"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Younsun</w:t>
            </w:r>
          </w:p>
        </w:tc>
        <w:tc>
          <w:tcPr>
            <w:tcW w:w="910" w:type="dxa"/>
            <w:tcBorders>
              <w:top w:val="nil"/>
              <w:left w:val="nil"/>
              <w:bottom w:val="single" w:sz="4" w:space="0" w:color="auto"/>
              <w:right w:val="single" w:sz="4" w:space="0" w:color="auto"/>
            </w:tcBorders>
            <w:shd w:val="clear" w:color="auto" w:fill="auto"/>
            <w:vAlign w:val="center"/>
            <w:hideMark/>
          </w:tcPr>
          <w:p w14:paraId="4623FFF9"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110</w:t>
            </w:r>
          </w:p>
        </w:tc>
        <w:tc>
          <w:tcPr>
            <w:tcW w:w="550" w:type="dxa"/>
            <w:tcBorders>
              <w:top w:val="nil"/>
              <w:left w:val="nil"/>
              <w:bottom w:val="single" w:sz="4" w:space="0" w:color="auto"/>
              <w:right w:val="single" w:sz="4" w:space="0" w:color="auto"/>
            </w:tcBorders>
            <w:shd w:val="clear" w:color="auto" w:fill="auto"/>
            <w:vAlign w:val="center"/>
            <w:hideMark/>
          </w:tcPr>
          <w:p w14:paraId="6E1FCFC4"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w:t>
            </w:r>
          </w:p>
        </w:tc>
        <w:tc>
          <w:tcPr>
            <w:tcW w:w="5403" w:type="dxa"/>
            <w:tcBorders>
              <w:top w:val="nil"/>
              <w:left w:val="nil"/>
              <w:bottom w:val="single" w:sz="4" w:space="0" w:color="auto"/>
              <w:right w:val="single" w:sz="4" w:space="0" w:color="auto"/>
            </w:tcBorders>
            <w:shd w:val="clear" w:color="auto" w:fill="auto"/>
            <w:noWrap/>
            <w:vAlign w:val="center"/>
            <w:hideMark/>
          </w:tcPr>
          <w:p w14:paraId="55728A03"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Further enhancements on MIMO for NR</w:t>
            </w:r>
          </w:p>
        </w:tc>
      </w:tr>
      <w:tr w:rsidR="00654C7F" w:rsidRPr="00654C7F" w14:paraId="16ABE1E2"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07ACD4A6"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0C66AAD1"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59B3C47A"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60857122"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7A520601"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70</w:t>
            </w:r>
          </w:p>
        </w:tc>
        <w:tc>
          <w:tcPr>
            <w:tcW w:w="550" w:type="dxa"/>
            <w:tcBorders>
              <w:top w:val="nil"/>
              <w:left w:val="nil"/>
              <w:bottom w:val="single" w:sz="4" w:space="0" w:color="auto"/>
              <w:right w:val="single" w:sz="4" w:space="0" w:color="auto"/>
            </w:tcBorders>
            <w:shd w:val="clear" w:color="auto" w:fill="auto"/>
            <w:vAlign w:val="center"/>
            <w:hideMark/>
          </w:tcPr>
          <w:p w14:paraId="37BD60B4"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8.11</w:t>
            </w:r>
          </w:p>
        </w:tc>
        <w:tc>
          <w:tcPr>
            <w:tcW w:w="5403" w:type="dxa"/>
            <w:tcBorders>
              <w:top w:val="nil"/>
              <w:left w:val="nil"/>
              <w:bottom w:val="single" w:sz="4" w:space="0" w:color="auto"/>
              <w:right w:val="single" w:sz="4" w:space="0" w:color="auto"/>
            </w:tcBorders>
            <w:shd w:val="clear" w:color="auto" w:fill="auto"/>
            <w:noWrap/>
            <w:vAlign w:val="bottom"/>
            <w:hideMark/>
          </w:tcPr>
          <w:p w14:paraId="7733BB78"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NR Sidelink Enhancement</w:t>
            </w:r>
          </w:p>
        </w:tc>
      </w:tr>
      <w:tr w:rsidR="00654C7F" w:rsidRPr="00654C7F" w14:paraId="46A39426"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5B05552B"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Wed. 10/13</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76A14A0E"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03:00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24A2E975"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06:00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18E2F669"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Younsun</w:t>
            </w:r>
          </w:p>
        </w:tc>
        <w:tc>
          <w:tcPr>
            <w:tcW w:w="910" w:type="dxa"/>
            <w:tcBorders>
              <w:top w:val="nil"/>
              <w:left w:val="nil"/>
              <w:bottom w:val="single" w:sz="4" w:space="0" w:color="auto"/>
              <w:right w:val="single" w:sz="4" w:space="0" w:color="auto"/>
            </w:tcBorders>
            <w:shd w:val="clear" w:color="auto" w:fill="auto"/>
            <w:vAlign w:val="center"/>
            <w:hideMark/>
          </w:tcPr>
          <w:p w14:paraId="5613E9DE"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60</w:t>
            </w:r>
          </w:p>
        </w:tc>
        <w:tc>
          <w:tcPr>
            <w:tcW w:w="550" w:type="dxa"/>
            <w:tcBorders>
              <w:top w:val="nil"/>
              <w:left w:val="nil"/>
              <w:bottom w:val="single" w:sz="4" w:space="0" w:color="auto"/>
              <w:right w:val="single" w:sz="4" w:space="0" w:color="auto"/>
            </w:tcBorders>
            <w:shd w:val="clear" w:color="auto" w:fill="auto"/>
            <w:vAlign w:val="center"/>
            <w:hideMark/>
          </w:tcPr>
          <w:p w14:paraId="54FFCDAD"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8.3</w:t>
            </w:r>
          </w:p>
        </w:tc>
        <w:tc>
          <w:tcPr>
            <w:tcW w:w="5403" w:type="dxa"/>
            <w:tcBorders>
              <w:top w:val="nil"/>
              <w:left w:val="nil"/>
              <w:bottom w:val="single" w:sz="4" w:space="0" w:color="auto"/>
              <w:right w:val="single" w:sz="4" w:space="0" w:color="auto"/>
            </w:tcBorders>
            <w:shd w:val="clear" w:color="auto" w:fill="auto"/>
            <w:noWrap/>
            <w:vAlign w:val="center"/>
            <w:hideMark/>
          </w:tcPr>
          <w:p w14:paraId="7482527E"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Enhanced Industrial Internet of Things (IoT) and URLLC</w:t>
            </w:r>
          </w:p>
        </w:tc>
      </w:tr>
      <w:tr w:rsidR="00654C7F" w:rsidRPr="00654C7F" w14:paraId="0BA915DF"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0C7750B2"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585F7CCD"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6243B0E4"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59E614A9"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6AB37E92"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30</w:t>
            </w:r>
          </w:p>
        </w:tc>
        <w:tc>
          <w:tcPr>
            <w:tcW w:w="550" w:type="dxa"/>
            <w:tcBorders>
              <w:top w:val="nil"/>
              <w:left w:val="nil"/>
              <w:bottom w:val="single" w:sz="4" w:space="0" w:color="auto"/>
              <w:right w:val="single" w:sz="4" w:space="0" w:color="auto"/>
            </w:tcBorders>
            <w:shd w:val="clear" w:color="auto" w:fill="auto"/>
            <w:vAlign w:val="center"/>
            <w:hideMark/>
          </w:tcPr>
          <w:p w14:paraId="030B8574"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8.10</w:t>
            </w:r>
          </w:p>
        </w:tc>
        <w:tc>
          <w:tcPr>
            <w:tcW w:w="5403" w:type="dxa"/>
            <w:tcBorders>
              <w:top w:val="nil"/>
              <w:left w:val="nil"/>
              <w:bottom w:val="single" w:sz="4" w:space="0" w:color="auto"/>
              <w:right w:val="single" w:sz="4" w:space="0" w:color="auto"/>
            </w:tcBorders>
            <w:shd w:val="clear" w:color="auto" w:fill="auto"/>
            <w:noWrap/>
            <w:vAlign w:val="center"/>
            <w:hideMark/>
          </w:tcPr>
          <w:p w14:paraId="6C0B6185"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Enhancements to Integrated Access and Backhaul</w:t>
            </w:r>
          </w:p>
        </w:tc>
      </w:tr>
      <w:tr w:rsidR="00654C7F" w:rsidRPr="00654C7F" w14:paraId="1104B321"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70B8BB70"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79FBB710"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48AAD8EC"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5D50B62A"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7C6960B1"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90</w:t>
            </w:r>
          </w:p>
        </w:tc>
        <w:tc>
          <w:tcPr>
            <w:tcW w:w="550" w:type="dxa"/>
            <w:tcBorders>
              <w:top w:val="nil"/>
              <w:left w:val="nil"/>
              <w:bottom w:val="single" w:sz="4" w:space="0" w:color="auto"/>
              <w:right w:val="single" w:sz="4" w:space="0" w:color="auto"/>
            </w:tcBorders>
            <w:shd w:val="clear" w:color="auto" w:fill="auto"/>
            <w:vAlign w:val="center"/>
            <w:hideMark/>
          </w:tcPr>
          <w:p w14:paraId="71AF54AB"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w:t>
            </w:r>
          </w:p>
        </w:tc>
        <w:tc>
          <w:tcPr>
            <w:tcW w:w="5403" w:type="dxa"/>
            <w:tcBorders>
              <w:top w:val="nil"/>
              <w:left w:val="nil"/>
              <w:bottom w:val="single" w:sz="4" w:space="0" w:color="auto"/>
              <w:right w:val="single" w:sz="4" w:space="0" w:color="auto"/>
            </w:tcBorders>
            <w:shd w:val="clear" w:color="auto" w:fill="auto"/>
            <w:noWrap/>
            <w:vAlign w:val="center"/>
            <w:hideMark/>
          </w:tcPr>
          <w:p w14:paraId="6E501363"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Further enhancements on MIMO for NR</w:t>
            </w:r>
          </w:p>
        </w:tc>
      </w:tr>
      <w:tr w:rsidR="00654C7F" w:rsidRPr="00654C7F" w14:paraId="6A163C48"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7C58BDB2"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Thu. 10/14</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73724528"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03:00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01D3F42A"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06:00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3B4AA0A3"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Younsun</w:t>
            </w:r>
          </w:p>
        </w:tc>
        <w:tc>
          <w:tcPr>
            <w:tcW w:w="910" w:type="dxa"/>
            <w:tcBorders>
              <w:top w:val="nil"/>
              <w:left w:val="nil"/>
              <w:bottom w:val="single" w:sz="4" w:space="0" w:color="auto"/>
              <w:right w:val="single" w:sz="4" w:space="0" w:color="auto"/>
            </w:tcBorders>
            <w:shd w:val="clear" w:color="auto" w:fill="auto"/>
            <w:vAlign w:val="center"/>
            <w:hideMark/>
          </w:tcPr>
          <w:p w14:paraId="39015B98"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70</w:t>
            </w:r>
          </w:p>
        </w:tc>
        <w:tc>
          <w:tcPr>
            <w:tcW w:w="550" w:type="dxa"/>
            <w:tcBorders>
              <w:top w:val="nil"/>
              <w:left w:val="nil"/>
              <w:bottom w:val="single" w:sz="4" w:space="0" w:color="auto"/>
              <w:right w:val="single" w:sz="4" w:space="0" w:color="auto"/>
            </w:tcBorders>
            <w:shd w:val="clear" w:color="auto" w:fill="auto"/>
            <w:vAlign w:val="center"/>
            <w:hideMark/>
          </w:tcPr>
          <w:p w14:paraId="0423A08D"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8.11</w:t>
            </w:r>
          </w:p>
        </w:tc>
        <w:tc>
          <w:tcPr>
            <w:tcW w:w="5403" w:type="dxa"/>
            <w:tcBorders>
              <w:top w:val="nil"/>
              <w:left w:val="nil"/>
              <w:bottom w:val="single" w:sz="4" w:space="0" w:color="auto"/>
              <w:right w:val="single" w:sz="4" w:space="0" w:color="auto"/>
            </w:tcBorders>
            <w:shd w:val="clear" w:color="auto" w:fill="auto"/>
            <w:noWrap/>
            <w:vAlign w:val="bottom"/>
            <w:hideMark/>
          </w:tcPr>
          <w:p w14:paraId="65D2FBE4"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NR Sidelink Enhancement</w:t>
            </w:r>
          </w:p>
        </w:tc>
      </w:tr>
      <w:tr w:rsidR="00654C7F" w:rsidRPr="00654C7F" w14:paraId="61F850BD"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721389EB"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729EEE8F"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5632DD42"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785F09CF"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71084C6C"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110</w:t>
            </w:r>
          </w:p>
        </w:tc>
        <w:tc>
          <w:tcPr>
            <w:tcW w:w="550" w:type="dxa"/>
            <w:tcBorders>
              <w:top w:val="nil"/>
              <w:left w:val="nil"/>
              <w:bottom w:val="single" w:sz="4" w:space="0" w:color="auto"/>
              <w:right w:val="single" w:sz="4" w:space="0" w:color="auto"/>
            </w:tcBorders>
            <w:shd w:val="clear" w:color="auto" w:fill="auto"/>
            <w:vAlign w:val="center"/>
            <w:hideMark/>
          </w:tcPr>
          <w:p w14:paraId="6668BFBF"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w:t>
            </w:r>
          </w:p>
        </w:tc>
        <w:tc>
          <w:tcPr>
            <w:tcW w:w="5403" w:type="dxa"/>
            <w:tcBorders>
              <w:top w:val="nil"/>
              <w:left w:val="nil"/>
              <w:bottom w:val="single" w:sz="4" w:space="0" w:color="auto"/>
              <w:right w:val="single" w:sz="4" w:space="0" w:color="auto"/>
            </w:tcBorders>
            <w:shd w:val="clear" w:color="auto" w:fill="auto"/>
            <w:noWrap/>
            <w:vAlign w:val="center"/>
            <w:hideMark/>
          </w:tcPr>
          <w:p w14:paraId="5B90ED9C"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Further enhancements on MIMO for NR</w:t>
            </w:r>
          </w:p>
        </w:tc>
      </w:tr>
      <w:tr w:rsidR="00654C7F" w:rsidRPr="00654C7F" w14:paraId="71CB9B5D"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0E3E3F0D"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Fri. 10/15</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050587C7"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03:00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40369DA8"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06:00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0A4B10FF"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Younsun</w:t>
            </w:r>
          </w:p>
        </w:tc>
        <w:tc>
          <w:tcPr>
            <w:tcW w:w="910" w:type="dxa"/>
            <w:tcBorders>
              <w:top w:val="nil"/>
              <w:left w:val="nil"/>
              <w:bottom w:val="single" w:sz="4" w:space="0" w:color="auto"/>
              <w:right w:val="single" w:sz="4" w:space="0" w:color="auto"/>
            </w:tcBorders>
            <w:shd w:val="clear" w:color="auto" w:fill="auto"/>
            <w:vAlign w:val="center"/>
            <w:hideMark/>
          </w:tcPr>
          <w:p w14:paraId="7CD7CDBE"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90</w:t>
            </w:r>
          </w:p>
        </w:tc>
        <w:tc>
          <w:tcPr>
            <w:tcW w:w="550" w:type="dxa"/>
            <w:tcBorders>
              <w:top w:val="nil"/>
              <w:left w:val="nil"/>
              <w:bottom w:val="single" w:sz="4" w:space="0" w:color="auto"/>
              <w:right w:val="single" w:sz="4" w:space="0" w:color="auto"/>
            </w:tcBorders>
            <w:shd w:val="clear" w:color="auto" w:fill="auto"/>
            <w:vAlign w:val="center"/>
            <w:hideMark/>
          </w:tcPr>
          <w:p w14:paraId="7DFCDA52"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8.3</w:t>
            </w:r>
          </w:p>
        </w:tc>
        <w:tc>
          <w:tcPr>
            <w:tcW w:w="5403" w:type="dxa"/>
            <w:tcBorders>
              <w:top w:val="nil"/>
              <w:left w:val="nil"/>
              <w:bottom w:val="single" w:sz="4" w:space="0" w:color="auto"/>
              <w:right w:val="single" w:sz="4" w:space="0" w:color="auto"/>
            </w:tcBorders>
            <w:shd w:val="clear" w:color="auto" w:fill="auto"/>
            <w:noWrap/>
            <w:vAlign w:val="center"/>
            <w:hideMark/>
          </w:tcPr>
          <w:p w14:paraId="685075FF"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Enhanced Industrial Internet of Things (IoT) and URLLC</w:t>
            </w:r>
          </w:p>
        </w:tc>
      </w:tr>
      <w:tr w:rsidR="00654C7F" w:rsidRPr="00654C7F" w14:paraId="2496800E"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2B1435EC"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41657161"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6BBB7D7D"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12CA09CB"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6BE65B14"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30</w:t>
            </w:r>
          </w:p>
        </w:tc>
        <w:tc>
          <w:tcPr>
            <w:tcW w:w="550" w:type="dxa"/>
            <w:tcBorders>
              <w:top w:val="nil"/>
              <w:left w:val="nil"/>
              <w:bottom w:val="single" w:sz="4" w:space="0" w:color="auto"/>
              <w:right w:val="single" w:sz="4" w:space="0" w:color="auto"/>
            </w:tcBorders>
            <w:shd w:val="clear" w:color="auto" w:fill="auto"/>
            <w:vAlign w:val="center"/>
            <w:hideMark/>
          </w:tcPr>
          <w:p w14:paraId="7F410027"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8.10</w:t>
            </w:r>
          </w:p>
        </w:tc>
        <w:tc>
          <w:tcPr>
            <w:tcW w:w="5403" w:type="dxa"/>
            <w:tcBorders>
              <w:top w:val="nil"/>
              <w:left w:val="nil"/>
              <w:bottom w:val="single" w:sz="4" w:space="0" w:color="auto"/>
              <w:right w:val="single" w:sz="4" w:space="0" w:color="auto"/>
            </w:tcBorders>
            <w:shd w:val="clear" w:color="auto" w:fill="auto"/>
            <w:noWrap/>
            <w:vAlign w:val="center"/>
            <w:hideMark/>
          </w:tcPr>
          <w:p w14:paraId="7BAFDBF7"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Enhancements to Integrated Access and Backhaul</w:t>
            </w:r>
          </w:p>
        </w:tc>
      </w:tr>
      <w:tr w:rsidR="00654C7F" w:rsidRPr="00654C7F" w14:paraId="590C241F"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3CBB4D29"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788C00F2"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2E0D4910"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4EB8BC1C"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20155B16"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60</w:t>
            </w:r>
          </w:p>
        </w:tc>
        <w:tc>
          <w:tcPr>
            <w:tcW w:w="550" w:type="dxa"/>
            <w:tcBorders>
              <w:top w:val="nil"/>
              <w:left w:val="nil"/>
              <w:bottom w:val="single" w:sz="4" w:space="0" w:color="auto"/>
              <w:right w:val="single" w:sz="4" w:space="0" w:color="auto"/>
            </w:tcBorders>
            <w:shd w:val="clear" w:color="auto" w:fill="auto"/>
            <w:vAlign w:val="center"/>
            <w:hideMark/>
          </w:tcPr>
          <w:p w14:paraId="6E541775"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8.11</w:t>
            </w:r>
          </w:p>
        </w:tc>
        <w:tc>
          <w:tcPr>
            <w:tcW w:w="5403" w:type="dxa"/>
            <w:tcBorders>
              <w:top w:val="nil"/>
              <w:left w:val="nil"/>
              <w:bottom w:val="single" w:sz="4" w:space="0" w:color="auto"/>
              <w:right w:val="single" w:sz="4" w:space="0" w:color="auto"/>
            </w:tcBorders>
            <w:shd w:val="clear" w:color="auto" w:fill="auto"/>
            <w:noWrap/>
            <w:vAlign w:val="bottom"/>
            <w:hideMark/>
          </w:tcPr>
          <w:p w14:paraId="2B14D3C0"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NR Sidelink Enhancement</w:t>
            </w:r>
          </w:p>
        </w:tc>
      </w:tr>
      <w:tr w:rsidR="00654C7F" w:rsidRPr="00654C7F" w14:paraId="47B82EBA" w14:textId="77777777" w:rsidTr="00654C7F">
        <w:trPr>
          <w:trHeight w:val="225"/>
        </w:trPr>
        <w:tc>
          <w:tcPr>
            <w:tcW w:w="10343"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41D29C04" w14:textId="77777777" w:rsidR="00654C7F" w:rsidRPr="00654C7F" w:rsidRDefault="00654C7F" w:rsidP="00654C7F">
            <w:pPr>
              <w:jc w:val="center"/>
              <w:rPr>
                <w:rFonts w:ascii="Times New Roman" w:eastAsia="Times New Roman" w:hAnsi="Times New Roman"/>
                <w:b/>
                <w:bCs/>
                <w:color w:val="000000"/>
                <w:sz w:val="16"/>
                <w:szCs w:val="16"/>
                <w:lang w:eastAsia="en-GB"/>
              </w:rPr>
            </w:pPr>
            <w:r w:rsidRPr="00654C7F">
              <w:rPr>
                <w:rFonts w:ascii="Times New Roman" w:eastAsia="Times New Roman" w:hAnsi="Times New Roman"/>
                <w:b/>
                <w:bCs/>
                <w:color w:val="000000"/>
                <w:sz w:val="16"/>
                <w:szCs w:val="16"/>
                <w:lang w:eastAsia="en-GB"/>
              </w:rPr>
              <w:t>RAN1#106b-e_GTW2_Week1</w:t>
            </w:r>
          </w:p>
        </w:tc>
      </w:tr>
      <w:tr w:rsidR="00654C7F" w:rsidRPr="00654C7F" w14:paraId="3C77E7DA"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7FE57746"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Mon. 10/11</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211DB33D"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12:00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0B71F9EA"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15:00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2E8D35D0"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Xiaodong</w:t>
            </w:r>
          </w:p>
        </w:tc>
        <w:tc>
          <w:tcPr>
            <w:tcW w:w="910" w:type="dxa"/>
            <w:tcBorders>
              <w:top w:val="nil"/>
              <w:left w:val="nil"/>
              <w:bottom w:val="single" w:sz="4" w:space="0" w:color="auto"/>
              <w:right w:val="single" w:sz="4" w:space="0" w:color="auto"/>
            </w:tcBorders>
            <w:shd w:val="clear" w:color="auto" w:fill="auto"/>
            <w:vAlign w:val="center"/>
            <w:hideMark/>
          </w:tcPr>
          <w:p w14:paraId="7A56420D"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5A30F697"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8.9</w:t>
            </w:r>
          </w:p>
        </w:tc>
        <w:tc>
          <w:tcPr>
            <w:tcW w:w="5403" w:type="dxa"/>
            <w:tcBorders>
              <w:top w:val="nil"/>
              <w:left w:val="nil"/>
              <w:bottom w:val="single" w:sz="4" w:space="0" w:color="auto"/>
              <w:right w:val="single" w:sz="4" w:space="0" w:color="auto"/>
            </w:tcBorders>
            <w:shd w:val="clear" w:color="auto" w:fill="auto"/>
            <w:noWrap/>
            <w:vAlign w:val="center"/>
            <w:hideMark/>
          </w:tcPr>
          <w:p w14:paraId="2370E117"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Additional enhancements for NB-IoT and LTE-MTC</w:t>
            </w:r>
          </w:p>
        </w:tc>
      </w:tr>
      <w:tr w:rsidR="00654C7F" w:rsidRPr="00654C7F" w14:paraId="2AC9E93E"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5F066E62"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14C59DCA"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7C430F58"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33B08F51"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1776E315"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46F24923"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8.7</w:t>
            </w:r>
          </w:p>
        </w:tc>
        <w:tc>
          <w:tcPr>
            <w:tcW w:w="5403" w:type="dxa"/>
            <w:tcBorders>
              <w:top w:val="nil"/>
              <w:left w:val="nil"/>
              <w:bottom w:val="single" w:sz="4" w:space="0" w:color="auto"/>
              <w:right w:val="single" w:sz="4" w:space="0" w:color="auto"/>
            </w:tcBorders>
            <w:shd w:val="clear" w:color="auto" w:fill="auto"/>
            <w:noWrap/>
            <w:vAlign w:val="center"/>
            <w:hideMark/>
          </w:tcPr>
          <w:p w14:paraId="57EC9982"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UE Power Saving Enhancements</w:t>
            </w:r>
          </w:p>
        </w:tc>
      </w:tr>
      <w:tr w:rsidR="00654C7F" w:rsidRPr="00654C7F" w14:paraId="17707158"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1F05C146"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3AD4546D"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7EB7A3B3"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660FFC84"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0E5742C7"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80</w:t>
            </w:r>
          </w:p>
        </w:tc>
        <w:tc>
          <w:tcPr>
            <w:tcW w:w="550" w:type="dxa"/>
            <w:tcBorders>
              <w:top w:val="nil"/>
              <w:left w:val="nil"/>
              <w:bottom w:val="single" w:sz="4" w:space="0" w:color="auto"/>
              <w:right w:val="single" w:sz="4" w:space="0" w:color="auto"/>
            </w:tcBorders>
            <w:shd w:val="clear" w:color="auto" w:fill="auto"/>
            <w:vAlign w:val="center"/>
            <w:hideMark/>
          </w:tcPr>
          <w:p w14:paraId="44A97235"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8.6</w:t>
            </w:r>
          </w:p>
        </w:tc>
        <w:tc>
          <w:tcPr>
            <w:tcW w:w="5403" w:type="dxa"/>
            <w:tcBorders>
              <w:top w:val="nil"/>
              <w:left w:val="nil"/>
              <w:bottom w:val="single" w:sz="4" w:space="0" w:color="auto"/>
              <w:right w:val="single" w:sz="4" w:space="0" w:color="auto"/>
            </w:tcBorders>
            <w:shd w:val="clear" w:color="auto" w:fill="auto"/>
            <w:noWrap/>
            <w:vAlign w:val="center"/>
            <w:hideMark/>
          </w:tcPr>
          <w:p w14:paraId="338F31A6"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Support of reduced capability NR devices</w:t>
            </w:r>
          </w:p>
        </w:tc>
      </w:tr>
      <w:tr w:rsidR="00654C7F" w:rsidRPr="00654C7F" w14:paraId="51612D6A"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4FB8EDBF"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Tue. 10/12</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04859BBF"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03:00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14B49C52"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06:00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6FDDB686"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Xiaodong</w:t>
            </w:r>
          </w:p>
        </w:tc>
        <w:tc>
          <w:tcPr>
            <w:tcW w:w="910" w:type="dxa"/>
            <w:tcBorders>
              <w:top w:val="nil"/>
              <w:left w:val="nil"/>
              <w:bottom w:val="single" w:sz="4" w:space="0" w:color="auto"/>
              <w:right w:val="single" w:sz="4" w:space="0" w:color="auto"/>
            </w:tcBorders>
            <w:shd w:val="clear" w:color="auto" w:fill="auto"/>
            <w:vAlign w:val="center"/>
            <w:hideMark/>
          </w:tcPr>
          <w:p w14:paraId="27B0307C"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2D40DDFD"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8.13</w:t>
            </w:r>
          </w:p>
        </w:tc>
        <w:tc>
          <w:tcPr>
            <w:tcW w:w="5403" w:type="dxa"/>
            <w:tcBorders>
              <w:top w:val="nil"/>
              <w:left w:val="nil"/>
              <w:bottom w:val="single" w:sz="4" w:space="0" w:color="auto"/>
              <w:right w:val="single" w:sz="4" w:space="0" w:color="auto"/>
            </w:tcBorders>
            <w:shd w:val="clear" w:color="auto" w:fill="auto"/>
            <w:noWrap/>
            <w:vAlign w:val="bottom"/>
            <w:hideMark/>
          </w:tcPr>
          <w:p w14:paraId="2C90FDB1"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NR Dynamic spectrum sharing (DSS)</w:t>
            </w:r>
          </w:p>
        </w:tc>
      </w:tr>
      <w:tr w:rsidR="00654C7F" w:rsidRPr="00654C7F" w14:paraId="5271B19B"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18182B9A"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724D8297"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2297DE48"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37373AB6"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5CD427B1"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52038765"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8.14</w:t>
            </w:r>
          </w:p>
        </w:tc>
        <w:tc>
          <w:tcPr>
            <w:tcW w:w="5403" w:type="dxa"/>
            <w:tcBorders>
              <w:top w:val="nil"/>
              <w:left w:val="nil"/>
              <w:bottom w:val="single" w:sz="4" w:space="0" w:color="auto"/>
              <w:right w:val="single" w:sz="4" w:space="0" w:color="auto"/>
            </w:tcBorders>
            <w:shd w:val="clear" w:color="auto" w:fill="auto"/>
            <w:noWrap/>
            <w:vAlign w:val="bottom"/>
            <w:hideMark/>
          </w:tcPr>
          <w:p w14:paraId="6C6DFC37"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Study on XR (Extended Reality) evaluations for NR</w:t>
            </w:r>
          </w:p>
        </w:tc>
      </w:tr>
      <w:tr w:rsidR="00654C7F" w:rsidRPr="00654C7F" w14:paraId="6DD1D153"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6EB7693D"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0D4D3283"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65978E0D"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023166FD"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3C48985B"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80</w:t>
            </w:r>
          </w:p>
        </w:tc>
        <w:tc>
          <w:tcPr>
            <w:tcW w:w="550" w:type="dxa"/>
            <w:tcBorders>
              <w:top w:val="nil"/>
              <w:left w:val="nil"/>
              <w:bottom w:val="single" w:sz="4" w:space="0" w:color="auto"/>
              <w:right w:val="single" w:sz="4" w:space="0" w:color="auto"/>
            </w:tcBorders>
            <w:shd w:val="clear" w:color="auto" w:fill="auto"/>
            <w:vAlign w:val="center"/>
            <w:hideMark/>
          </w:tcPr>
          <w:p w14:paraId="4809A77D"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8.8</w:t>
            </w:r>
          </w:p>
        </w:tc>
        <w:tc>
          <w:tcPr>
            <w:tcW w:w="5403" w:type="dxa"/>
            <w:tcBorders>
              <w:top w:val="nil"/>
              <w:left w:val="nil"/>
              <w:bottom w:val="single" w:sz="4" w:space="0" w:color="auto"/>
              <w:right w:val="single" w:sz="4" w:space="0" w:color="auto"/>
            </w:tcBorders>
            <w:shd w:val="clear" w:color="auto" w:fill="auto"/>
            <w:noWrap/>
            <w:vAlign w:val="center"/>
            <w:hideMark/>
          </w:tcPr>
          <w:p w14:paraId="356B3B61"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NR coverage enhancements</w:t>
            </w:r>
          </w:p>
        </w:tc>
      </w:tr>
      <w:tr w:rsidR="00654C7F" w:rsidRPr="00654C7F" w14:paraId="0993C907"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25585C3C"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Wed. 10/13</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49D71FAC"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03:00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5CE6D3F6"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06:00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1E5E7357"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Xiaodong</w:t>
            </w:r>
          </w:p>
        </w:tc>
        <w:tc>
          <w:tcPr>
            <w:tcW w:w="910" w:type="dxa"/>
            <w:tcBorders>
              <w:top w:val="nil"/>
              <w:left w:val="nil"/>
              <w:bottom w:val="single" w:sz="4" w:space="0" w:color="auto"/>
              <w:right w:val="single" w:sz="4" w:space="0" w:color="auto"/>
            </w:tcBorders>
            <w:shd w:val="clear" w:color="auto" w:fill="auto"/>
            <w:vAlign w:val="center"/>
            <w:hideMark/>
          </w:tcPr>
          <w:p w14:paraId="287B8475"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25954AA8"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8.9</w:t>
            </w:r>
          </w:p>
        </w:tc>
        <w:tc>
          <w:tcPr>
            <w:tcW w:w="5403" w:type="dxa"/>
            <w:tcBorders>
              <w:top w:val="nil"/>
              <w:left w:val="nil"/>
              <w:bottom w:val="single" w:sz="4" w:space="0" w:color="auto"/>
              <w:right w:val="single" w:sz="4" w:space="0" w:color="auto"/>
            </w:tcBorders>
            <w:shd w:val="clear" w:color="auto" w:fill="auto"/>
            <w:noWrap/>
            <w:vAlign w:val="center"/>
            <w:hideMark/>
          </w:tcPr>
          <w:p w14:paraId="6B5DD3D0"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Additional enhancements for NB-IoT and LTE-MTC</w:t>
            </w:r>
          </w:p>
        </w:tc>
      </w:tr>
      <w:tr w:rsidR="00654C7F" w:rsidRPr="00654C7F" w14:paraId="1BDEACE6"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0593CBC4"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11FCD6DA"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2BCB28F6"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2BEF2EF3"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11E8E1FE"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2E328C37"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8.7</w:t>
            </w:r>
          </w:p>
        </w:tc>
        <w:tc>
          <w:tcPr>
            <w:tcW w:w="5403" w:type="dxa"/>
            <w:tcBorders>
              <w:top w:val="nil"/>
              <w:left w:val="nil"/>
              <w:bottom w:val="single" w:sz="4" w:space="0" w:color="auto"/>
              <w:right w:val="single" w:sz="4" w:space="0" w:color="auto"/>
            </w:tcBorders>
            <w:shd w:val="clear" w:color="auto" w:fill="auto"/>
            <w:noWrap/>
            <w:vAlign w:val="center"/>
            <w:hideMark/>
          </w:tcPr>
          <w:p w14:paraId="6439E3A2"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UE Power Saving Enhancements</w:t>
            </w:r>
          </w:p>
        </w:tc>
      </w:tr>
      <w:tr w:rsidR="00654C7F" w:rsidRPr="00654C7F" w14:paraId="5F408B86"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489BAE60"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177D62E8"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40482371"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2A8472A1"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362E5664"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80</w:t>
            </w:r>
          </w:p>
        </w:tc>
        <w:tc>
          <w:tcPr>
            <w:tcW w:w="550" w:type="dxa"/>
            <w:tcBorders>
              <w:top w:val="nil"/>
              <w:left w:val="nil"/>
              <w:bottom w:val="single" w:sz="4" w:space="0" w:color="auto"/>
              <w:right w:val="single" w:sz="4" w:space="0" w:color="auto"/>
            </w:tcBorders>
            <w:shd w:val="clear" w:color="auto" w:fill="auto"/>
            <w:vAlign w:val="center"/>
            <w:hideMark/>
          </w:tcPr>
          <w:p w14:paraId="2AB5143E"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8.6</w:t>
            </w:r>
          </w:p>
        </w:tc>
        <w:tc>
          <w:tcPr>
            <w:tcW w:w="5403" w:type="dxa"/>
            <w:tcBorders>
              <w:top w:val="nil"/>
              <w:left w:val="nil"/>
              <w:bottom w:val="single" w:sz="4" w:space="0" w:color="auto"/>
              <w:right w:val="single" w:sz="4" w:space="0" w:color="auto"/>
            </w:tcBorders>
            <w:shd w:val="clear" w:color="auto" w:fill="auto"/>
            <w:noWrap/>
            <w:vAlign w:val="center"/>
            <w:hideMark/>
          </w:tcPr>
          <w:p w14:paraId="7FD66729"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Support of reduced capability NR devices</w:t>
            </w:r>
          </w:p>
        </w:tc>
      </w:tr>
      <w:tr w:rsidR="00654C7F" w:rsidRPr="00654C7F" w14:paraId="2B6C4294"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4A3588CB"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Thu. 10/14</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02CDA9EB"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03:00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26FC4B81"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06:00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37E95102"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Xiaodong</w:t>
            </w:r>
          </w:p>
        </w:tc>
        <w:tc>
          <w:tcPr>
            <w:tcW w:w="910" w:type="dxa"/>
            <w:tcBorders>
              <w:top w:val="nil"/>
              <w:left w:val="nil"/>
              <w:bottom w:val="single" w:sz="4" w:space="0" w:color="auto"/>
              <w:right w:val="single" w:sz="4" w:space="0" w:color="auto"/>
            </w:tcBorders>
            <w:shd w:val="clear" w:color="auto" w:fill="auto"/>
            <w:vAlign w:val="center"/>
            <w:hideMark/>
          </w:tcPr>
          <w:p w14:paraId="0CD58C9A"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777F9F5F"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8.13</w:t>
            </w:r>
          </w:p>
        </w:tc>
        <w:tc>
          <w:tcPr>
            <w:tcW w:w="5403" w:type="dxa"/>
            <w:tcBorders>
              <w:top w:val="nil"/>
              <w:left w:val="nil"/>
              <w:bottom w:val="single" w:sz="4" w:space="0" w:color="auto"/>
              <w:right w:val="single" w:sz="4" w:space="0" w:color="auto"/>
            </w:tcBorders>
            <w:shd w:val="clear" w:color="auto" w:fill="auto"/>
            <w:noWrap/>
            <w:vAlign w:val="bottom"/>
            <w:hideMark/>
          </w:tcPr>
          <w:p w14:paraId="7611FEE3"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NR Dynamic spectrum sharing (DSS)</w:t>
            </w:r>
          </w:p>
        </w:tc>
      </w:tr>
      <w:tr w:rsidR="00654C7F" w:rsidRPr="00654C7F" w14:paraId="5B444289"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7342E1D5"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67DE9FD0"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62A5DD14"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101F4566"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1AB61A92"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57261593"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8.14</w:t>
            </w:r>
          </w:p>
        </w:tc>
        <w:tc>
          <w:tcPr>
            <w:tcW w:w="5403" w:type="dxa"/>
            <w:tcBorders>
              <w:top w:val="nil"/>
              <w:left w:val="nil"/>
              <w:bottom w:val="single" w:sz="4" w:space="0" w:color="auto"/>
              <w:right w:val="single" w:sz="4" w:space="0" w:color="auto"/>
            </w:tcBorders>
            <w:shd w:val="clear" w:color="auto" w:fill="auto"/>
            <w:noWrap/>
            <w:vAlign w:val="bottom"/>
            <w:hideMark/>
          </w:tcPr>
          <w:p w14:paraId="6B168DA1"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Study on XR (Extended Reality) evaluations for NR</w:t>
            </w:r>
          </w:p>
        </w:tc>
      </w:tr>
      <w:tr w:rsidR="00654C7F" w:rsidRPr="00654C7F" w14:paraId="4B3B7F0F"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64B97515"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39CD9560"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1EE84930"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504C6A96"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1EA1E685"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80</w:t>
            </w:r>
          </w:p>
        </w:tc>
        <w:tc>
          <w:tcPr>
            <w:tcW w:w="550" w:type="dxa"/>
            <w:tcBorders>
              <w:top w:val="nil"/>
              <w:left w:val="nil"/>
              <w:bottom w:val="single" w:sz="4" w:space="0" w:color="auto"/>
              <w:right w:val="single" w:sz="4" w:space="0" w:color="auto"/>
            </w:tcBorders>
            <w:shd w:val="clear" w:color="auto" w:fill="auto"/>
            <w:vAlign w:val="center"/>
            <w:hideMark/>
          </w:tcPr>
          <w:p w14:paraId="4415309E"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8.8</w:t>
            </w:r>
          </w:p>
        </w:tc>
        <w:tc>
          <w:tcPr>
            <w:tcW w:w="5403" w:type="dxa"/>
            <w:tcBorders>
              <w:top w:val="nil"/>
              <w:left w:val="nil"/>
              <w:bottom w:val="single" w:sz="4" w:space="0" w:color="auto"/>
              <w:right w:val="single" w:sz="4" w:space="0" w:color="auto"/>
            </w:tcBorders>
            <w:shd w:val="clear" w:color="auto" w:fill="auto"/>
            <w:noWrap/>
            <w:vAlign w:val="center"/>
            <w:hideMark/>
          </w:tcPr>
          <w:p w14:paraId="7BF6EEFE"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NR coverage enhancements</w:t>
            </w:r>
          </w:p>
        </w:tc>
      </w:tr>
      <w:tr w:rsidR="00654C7F" w:rsidRPr="00654C7F" w14:paraId="190F408A"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448634CC"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Fri. 10/15</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6BA4417C"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03:00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177127E9"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06:00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6B14E4D7"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Xiaodong</w:t>
            </w:r>
          </w:p>
        </w:tc>
        <w:tc>
          <w:tcPr>
            <w:tcW w:w="910" w:type="dxa"/>
            <w:tcBorders>
              <w:top w:val="nil"/>
              <w:left w:val="nil"/>
              <w:bottom w:val="single" w:sz="4" w:space="0" w:color="auto"/>
              <w:right w:val="single" w:sz="4" w:space="0" w:color="auto"/>
            </w:tcBorders>
            <w:shd w:val="clear" w:color="auto" w:fill="auto"/>
            <w:vAlign w:val="center"/>
            <w:hideMark/>
          </w:tcPr>
          <w:p w14:paraId="1B9C0C16"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60</w:t>
            </w:r>
          </w:p>
        </w:tc>
        <w:tc>
          <w:tcPr>
            <w:tcW w:w="550" w:type="dxa"/>
            <w:tcBorders>
              <w:top w:val="nil"/>
              <w:left w:val="nil"/>
              <w:bottom w:val="single" w:sz="4" w:space="0" w:color="auto"/>
              <w:right w:val="single" w:sz="4" w:space="0" w:color="auto"/>
            </w:tcBorders>
            <w:shd w:val="clear" w:color="auto" w:fill="auto"/>
            <w:vAlign w:val="center"/>
            <w:hideMark/>
          </w:tcPr>
          <w:p w14:paraId="4C8864C2"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8.6</w:t>
            </w:r>
          </w:p>
        </w:tc>
        <w:tc>
          <w:tcPr>
            <w:tcW w:w="5403" w:type="dxa"/>
            <w:tcBorders>
              <w:top w:val="nil"/>
              <w:left w:val="nil"/>
              <w:bottom w:val="single" w:sz="4" w:space="0" w:color="auto"/>
              <w:right w:val="single" w:sz="4" w:space="0" w:color="auto"/>
            </w:tcBorders>
            <w:shd w:val="clear" w:color="auto" w:fill="auto"/>
            <w:noWrap/>
            <w:vAlign w:val="center"/>
            <w:hideMark/>
          </w:tcPr>
          <w:p w14:paraId="278E4C3B"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Support of reduced capability NR devices</w:t>
            </w:r>
          </w:p>
        </w:tc>
      </w:tr>
      <w:tr w:rsidR="00654C7F" w:rsidRPr="00654C7F" w14:paraId="0BE916BA"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792B9E15"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195C956D"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0FDD2B93"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32DD69FD"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7337E29A"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70</w:t>
            </w:r>
          </w:p>
        </w:tc>
        <w:tc>
          <w:tcPr>
            <w:tcW w:w="550" w:type="dxa"/>
            <w:tcBorders>
              <w:top w:val="nil"/>
              <w:left w:val="nil"/>
              <w:bottom w:val="single" w:sz="4" w:space="0" w:color="auto"/>
              <w:right w:val="single" w:sz="4" w:space="0" w:color="auto"/>
            </w:tcBorders>
            <w:shd w:val="clear" w:color="auto" w:fill="auto"/>
            <w:vAlign w:val="center"/>
            <w:hideMark/>
          </w:tcPr>
          <w:p w14:paraId="41FD2A07"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8.8</w:t>
            </w:r>
          </w:p>
        </w:tc>
        <w:tc>
          <w:tcPr>
            <w:tcW w:w="5403" w:type="dxa"/>
            <w:tcBorders>
              <w:top w:val="nil"/>
              <w:left w:val="nil"/>
              <w:bottom w:val="single" w:sz="4" w:space="0" w:color="auto"/>
              <w:right w:val="single" w:sz="4" w:space="0" w:color="auto"/>
            </w:tcBorders>
            <w:shd w:val="clear" w:color="auto" w:fill="auto"/>
            <w:noWrap/>
            <w:vAlign w:val="center"/>
            <w:hideMark/>
          </w:tcPr>
          <w:p w14:paraId="28422097"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NR coverage enhancements</w:t>
            </w:r>
          </w:p>
        </w:tc>
      </w:tr>
      <w:tr w:rsidR="00654C7F" w:rsidRPr="00654C7F" w14:paraId="64D12B28"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08199732"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58CA006D"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587F3654"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23542177"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6D9489C0"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76757B70"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8.7</w:t>
            </w:r>
          </w:p>
        </w:tc>
        <w:tc>
          <w:tcPr>
            <w:tcW w:w="5403" w:type="dxa"/>
            <w:tcBorders>
              <w:top w:val="nil"/>
              <w:left w:val="nil"/>
              <w:bottom w:val="single" w:sz="4" w:space="0" w:color="auto"/>
              <w:right w:val="single" w:sz="4" w:space="0" w:color="auto"/>
            </w:tcBorders>
            <w:shd w:val="clear" w:color="auto" w:fill="auto"/>
            <w:noWrap/>
            <w:vAlign w:val="center"/>
            <w:hideMark/>
          </w:tcPr>
          <w:p w14:paraId="140D7F16"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UE Power Saving Enhancements</w:t>
            </w:r>
          </w:p>
        </w:tc>
      </w:tr>
      <w:tr w:rsidR="00654C7F" w:rsidRPr="00654C7F" w14:paraId="6BEB3068" w14:textId="77777777" w:rsidTr="00654C7F">
        <w:trPr>
          <w:trHeight w:val="225"/>
        </w:trPr>
        <w:tc>
          <w:tcPr>
            <w:tcW w:w="10343"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47719843" w14:textId="77777777" w:rsidR="00654C7F" w:rsidRPr="00654C7F" w:rsidRDefault="00654C7F" w:rsidP="00654C7F">
            <w:pPr>
              <w:jc w:val="center"/>
              <w:rPr>
                <w:rFonts w:ascii="Times New Roman" w:eastAsia="Times New Roman" w:hAnsi="Times New Roman"/>
                <w:b/>
                <w:bCs/>
                <w:color w:val="000000"/>
                <w:sz w:val="16"/>
                <w:szCs w:val="16"/>
                <w:lang w:eastAsia="en-GB"/>
              </w:rPr>
            </w:pPr>
            <w:r w:rsidRPr="00654C7F">
              <w:rPr>
                <w:rFonts w:ascii="Times New Roman" w:eastAsia="Times New Roman" w:hAnsi="Times New Roman"/>
                <w:b/>
                <w:bCs/>
                <w:color w:val="000000"/>
                <w:sz w:val="16"/>
                <w:szCs w:val="16"/>
                <w:lang w:eastAsia="en-GB"/>
              </w:rPr>
              <w:t>RAN1#106b-e_GTW3_Week1</w:t>
            </w:r>
          </w:p>
        </w:tc>
      </w:tr>
      <w:tr w:rsidR="00654C7F" w:rsidRPr="00654C7F" w14:paraId="3FF2FAF9"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38ACFF77"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Mon. 10/11</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5FD15178"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12:00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7C2F4F3E"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15:00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3DFFF7E2"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Havish</w:t>
            </w:r>
          </w:p>
        </w:tc>
        <w:tc>
          <w:tcPr>
            <w:tcW w:w="910" w:type="dxa"/>
            <w:tcBorders>
              <w:top w:val="nil"/>
              <w:left w:val="nil"/>
              <w:bottom w:val="single" w:sz="4" w:space="0" w:color="auto"/>
              <w:right w:val="single" w:sz="4" w:space="0" w:color="auto"/>
            </w:tcBorders>
            <w:shd w:val="clear" w:color="auto" w:fill="auto"/>
            <w:vAlign w:val="center"/>
            <w:hideMark/>
          </w:tcPr>
          <w:p w14:paraId="1FD56468"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130</w:t>
            </w:r>
          </w:p>
        </w:tc>
        <w:tc>
          <w:tcPr>
            <w:tcW w:w="550" w:type="dxa"/>
            <w:tcBorders>
              <w:top w:val="nil"/>
              <w:left w:val="nil"/>
              <w:bottom w:val="single" w:sz="4" w:space="0" w:color="auto"/>
              <w:right w:val="single" w:sz="4" w:space="0" w:color="auto"/>
            </w:tcBorders>
            <w:shd w:val="clear" w:color="auto" w:fill="auto"/>
            <w:vAlign w:val="center"/>
            <w:hideMark/>
          </w:tcPr>
          <w:p w14:paraId="5879B250"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8.5</w:t>
            </w:r>
          </w:p>
        </w:tc>
        <w:tc>
          <w:tcPr>
            <w:tcW w:w="5403" w:type="dxa"/>
            <w:tcBorders>
              <w:top w:val="nil"/>
              <w:left w:val="nil"/>
              <w:bottom w:val="single" w:sz="4" w:space="0" w:color="auto"/>
              <w:right w:val="single" w:sz="4" w:space="0" w:color="auto"/>
            </w:tcBorders>
            <w:shd w:val="clear" w:color="auto" w:fill="auto"/>
            <w:noWrap/>
            <w:vAlign w:val="center"/>
            <w:hideMark/>
          </w:tcPr>
          <w:p w14:paraId="4FBA7A4F"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NR positioning enhancements</w:t>
            </w:r>
          </w:p>
        </w:tc>
      </w:tr>
      <w:tr w:rsidR="00654C7F" w:rsidRPr="00654C7F" w14:paraId="2B5723A2"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6792E6DD"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09AFA646"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328A73D1"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0489EF19"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3AA64136"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17209820"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8.4</w:t>
            </w:r>
          </w:p>
        </w:tc>
        <w:tc>
          <w:tcPr>
            <w:tcW w:w="5403" w:type="dxa"/>
            <w:tcBorders>
              <w:top w:val="nil"/>
              <w:left w:val="nil"/>
              <w:bottom w:val="single" w:sz="4" w:space="0" w:color="auto"/>
              <w:right w:val="single" w:sz="4" w:space="0" w:color="auto"/>
            </w:tcBorders>
            <w:shd w:val="clear" w:color="auto" w:fill="auto"/>
            <w:noWrap/>
            <w:vAlign w:val="center"/>
            <w:hideMark/>
          </w:tcPr>
          <w:p w14:paraId="5878BF7E"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Solutions for NR to support non-terrestrial networks (NTN)</w:t>
            </w:r>
          </w:p>
        </w:tc>
      </w:tr>
      <w:tr w:rsidR="00654C7F" w:rsidRPr="00654C7F" w14:paraId="402F78FD"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48FED60B"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Tue. 10/12</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736635D1"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03:00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332B7A41"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06:00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25FDD5AC"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Havish</w:t>
            </w:r>
          </w:p>
        </w:tc>
        <w:tc>
          <w:tcPr>
            <w:tcW w:w="910" w:type="dxa"/>
            <w:tcBorders>
              <w:top w:val="nil"/>
              <w:left w:val="nil"/>
              <w:bottom w:val="single" w:sz="4" w:space="0" w:color="auto"/>
              <w:right w:val="single" w:sz="4" w:space="0" w:color="auto"/>
            </w:tcBorders>
            <w:shd w:val="clear" w:color="auto" w:fill="auto"/>
            <w:vAlign w:val="center"/>
            <w:hideMark/>
          </w:tcPr>
          <w:p w14:paraId="15FAFAF5"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40</w:t>
            </w:r>
          </w:p>
        </w:tc>
        <w:tc>
          <w:tcPr>
            <w:tcW w:w="550" w:type="dxa"/>
            <w:tcBorders>
              <w:top w:val="nil"/>
              <w:left w:val="nil"/>
              <w:bottom w:val="single" w:sz="4" w:space="0" w:color="auto"/>
              <w:right w:val="single" w:sz="4" w:space="0" w:color="auto"/>
            </w:tcBorders>
            <w:shd w:val="clear" w:color="auto" w:fill="auto"/>
            <w:vAlign w:val="center"/>
            <w:hideMark/>
          </w:tcPr>
          <w:p w14:paraId="587A49D1"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8.15</w:t>
            </w:r>
          </w:p>
        </w:tc>
        <w:tc>
          <w:tcPr>
            <w:tcW w:w="5403" w:type="dxa"/>
            <w:tcBorders>
              <w:top w:val="nil"/>
              <w:left w:val="nil"/>
              <w:bottom w:val="single" w:sz="4" w:space="0" w:color="auto"/>
              <w:right w:val="single" w:sz="4" w:space="0" w:color="auto"/>
            </w:tcBorders>
            <w:shd w:val="clear" w:color="auto" w:fill="auto"/>
            <w:noWrap/>
            <w:vAlign w:val="bottom"/>
            <w:hideMark/>
          </w:tcPr>
          <w:p w14:paraId="666EB555"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NB-IoT/eMTC support for non-terrestrial networks (NTN)</w:t>
            </w:r>
          </w:p>
        </w:tc>
      </w:tr>
      <w:tr w:rsidR="00654C7F" w:rsidRPr="00654C7F" w14:paraId="14F1D7A8"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78414617"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7B2AEBCB"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38A4CC4C"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253E5BB3"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64509E91"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100</w:t>
            </w:r>
          </w:p>
        </w:tc>
        <w:tc>
          <w:tcPr>
            <w:tcW w:w="550" w:type="dxa"/>
            <w:tcBorders>
              <w:top w:val="nil"/>
              <w:left w:val="nil"/>
              <w:bottom w:val="single" w:sz="4" w:space="0" w:color="auto"/>
              <w:right w:val="single" w:sz="4" w:space="0" w:color="auto"/>
            </w:tcBorders>
            <w:shd w:val="clear" w:color="auto" w:fill="auto"/>
            <w:vAlign w:val="center"/>
            <w:hideMark/>
          </w:tcPr>
          <w:p w14:paraId="03E017E4"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8.2</w:t>
            </w:r>
          </w:p>
        </w:tc>
        <w:tc>
          <w:tcPr>
            <w:tcW w:w="5403" w:type="dxa"/>
            <w:tcBorders>
              <w:top w:val="nil"/>
              <w:left w:val="nil"/>
              <w:bottom w:val="single" w:sz="4" w:space="0" w:color="auto"/>
              <w:right w:val="single" w:sz="4" w:space="0" w:color="auto"/>
            </w:tcBorders>
            <w:shd w:val="clear" w:color="auto" w:fill="auto"/>
            <w:noWrap/>
            <w:vAlign w:val="bottom"/>
            <w:hideMark/>
          </w:tcPr>
          <w:p w14:paraId="470138EE"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Extending current NR operation to 71GHz</w:t>
            </w:r>
          </w:p>
        </w:tc>
      </w:tr>
      <w:tr w:rsidR="00654C7F" w:rsidRPr="00654C7F" w14:paraId="326B8391"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1CEB0FAA"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00C4B91D"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15FE4489"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5697FBAF"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1F9F4B98"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40</w:t>
            </w:r>
          </w:p>
        </w:tc>
        <w:tc>
          <w:tcPr>
            <w:tcW w:w="550" w:type="dxa"/>
            <w:tcBorders>
              <w:top w:val="nil"/>
              <w:left w:val="nil"/>
              <w:bottom w:val="single" w:sz="4" w:space="0" w:color="auto"/>
              <w:right w:val="single" w:sz="4" w:space="0" w:color="auto"/>
            </w:tcBorders>
            <w:shd w:val="clear" w:color="auto" w:fill="auto"/>
            <w:vAlign w:val="center"/>
            <w:hideMark/>
          </w:tcPr>
          <w:p w14:paraId="3D23CE4D"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8.12</w:t>
            </w:r>
          </w:p>
        </w:tc>
        <w:tc>
          <w:tcPr>
            <w:tcW w:w="5403" w:type="dxa"/>
            <w:tcBorders>
              <w:top w:val="nil"/>
              <w:left w:val="nil"/>
              <w:bottom w:val="single" w:sz="4" w:space="0" w:color="auto"/>
              <w:right w:val="single" w:sz="4" w:space="0" w:color="auto"/>
            </w:tcBorders>
            <w:shd w:val="clear" w:color="auto" w:fill="auto"/>
            <w:noWrap/>
            <w:vAlign w:val="bottom"/>
            <w:hideMark/>
          </w:tcPr>
          <w:p w14:paraId="21AE2FC6"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NR Multicast and Broadcast Services</w:t>
            </w:r>
          </w:p>
        </w:tc>
      </w:tr>
      <w:tr w:rsidR="00654C7F" w:rsidRPr="00654C7F" w14:paraId="75670788"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61A313D6"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Wed. 10/13</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483CE17E"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03:00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62A37610"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06:00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33F5351B"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Havish</w:t>
            </w:r>
          </w:p>
        </w:tc>
        <w:tc>
          <w:tcPr>
            <w:tcW w:w="910" w:type="dxa"/>
            <w:tcBorders>
              <w:top w:val="nil"/>
              <w:left w:val="nil"/>
              <w:bottom w:val="single" w:sz="4" w:space="0" w:color="auto"/>
              <w:right w:val="single" w:sz="4" w:space="0" w:color="auto"/>
            </w:tcBorders>
            <w:shd w:val="clear" w:color="auto" w:fill="auto"/>
            <w:vAlign w:val="center"/>
            <w:hideMark/>
          </w:tcPr>
          <w:p w14:paraId="610318DC"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130</w:t>
            </w:r>
          </w:p>
        </w:tc>
        <w:tc>
          <w:tcPr>
            <w:tcW w:w="550" w:type="dxa"/>
            <w:tcBorders>
              <w:top w:val="nil"/>
              <w:left w:val="nil"/>
              <w:bottom w:val="single" w:sz="4" w:space="0" w:color="auto"/>
              <w:right w:val="single" w:sz="4" w:space="0" w:color="auto"/>
            </w:tcBorders>
            <w:shd w:val="clear" w:color="auto" w:fill="auto"/>
            <w:vAlign w:val="center"/>
            <w:hideMark/>
          </w:tcPr>
          <w:p w14:paraId="4EDD97C6"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8.5</w:t>
            </w:r>
          </w:p>
        </w:tc>
        <w:tc>
          <w:tcPr>
            <w:tcW w:w="5403" w:type="dxa"/>
            <w:tcBorders>
              <w:top w:val="nil"/>
              <w:left w:val="nil"/>
              <w:bottom w:val="single" w:sz="4" w:space="0" w:color="auto"/>
              <w:right w:val="single" w:sz="4" w:space="0" w:color="auto"/>
            </w:tcBorders>
            <w:shd w:val="clear" w:color="auto" w:fill="auto"/>
            <w:noWrap/>
            <w:vAlign w:val="center"/>
            <w:hideMark/>
          </w:tcPr>
          <w:p w14:paraId="26145754"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NR positioning enhancements</w:t>
            </w:r>
          </w:p>
        </w:tc>
      </w:tr>
      <w:tr w:rsidR="00654C7F" w:rsidRPr="00654C7F" w14:paraId="4DA3A91F"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0C98DA54"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5EFC8DF9"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19DF71E9"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2C21B310"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23DF483A"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47E2A3A0"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8.4</w:t>
            </w:r>
          </w:p>
        </w:tc>
        <w:tc>
          <w:tcPr>
            <w:tcW w:w="5403" w:type="dxa"/>
            <w:tcBorders>
              <w:top w:val="nil"/>
              <w:left w:val="nil"/>
              <w:bottom w:val="single" w:sz="4" w:space="0" w:color="auto"/>
              <w:right w:val="single" w:sz="4" w:space="0" w:color="auto"/>
            </w:tcBorders>
            <w:shd w:val="clear" w:color="auto" w:fill="auto"/>
            <w:noWrap/>
            <w:vAlign w:val="center"/>
            <w:hideMark/>
          </w:tcPr>
          <w:p w14:paraId="5CAC00B3"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Solutions for NR to support non-terrestrial networks (NTN)</w:t>
            </w:r>
          </w:p>
        </w:tc>
      </w:tr>
      <w:tr w:rsidR="00654C7F" w:rsidRPr="00654C7F" w14:paraId="0671A43F"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1A9BD8CA"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Thu. 10/14</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67D87EA5"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03:00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777F61CB"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06:00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6CD7B17D"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Havish</w:t>
            </w:r>
          </w:p>
        </w:tc>
        <w:tc>
          <w:tcPr>
            <w:tcW w:w="910" w:type="dxa"/>
            <w:tcBorders>
              <w:top w:val="nil"/>
              <w:left w:val="nil"/>
              <w:bottom w:val="single" w:sz="4" w:space="0" w:color="auto"/>
              <w:right w:val="single" w:sz="4" w:space="0" w:color="auto"/>
            </w:tcBorders>
            <w:shd w:val="clear" w:color="auto" w:fill="auto"/>
            <w:vAlign w:val="center"/>
            <w:hideMark/>
          </w:tcPr>
          <w:p w14:paraId="29C0F548"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40</w:t>
            </w:r>
          </w:p>
        </w:tc>
        <w:tc>
          <w:tcPr>
            <w:tcW w:w="550" w:type="dxa"/>
            <w:tcBorders>
              <w:top w:val="nil"/>
              <w:left w:val="nil"/>
              <w:bottom w:val="single" w:sz="4" w:space="0" w:color="auto"/>
              <w:right w:val="single" w:sz="4" w:space="0" w:color="auto"/>
            </w:tcBorders>
            <w:shd w:val="clear" w:color="auto" w:fill="auto"/>
            <w:vAlign w:val="center"/>
            <w:hideMark/>
          </w:tcPr>
          <w:p w14:paraId="6A8EA225"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8.15</w:t>
            </w:r>
          </w:p>
        </w:tc>
        <w:tc>
          <w:tcPr>
            <w:tcW w:w="5403" w:type="dxa"/>
            <w:tcBorders>
              <w:top w:val="nil"/>
              <w:left w:val="nil"/>
              <w:bottom w:val="single" w:sz="4" w:space="0" w:color="auto"/>
              <w:right w:val="single" w:sz="4" w:space="0" w:color="auto"/>
            </w:tcBorders>
            <w:shd w:val="clear" w:color="auto" w:fill="auto"/>
            <w:noWrap/>
            <w:vAlign w:val="bottom"/>
            <w:hideMark/>
          </w:tcPr>
          <w:p w14:paraId="7CEF6138"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NB-IoT/eMTC support for non-terrestrial networks (NTN)</w:t>
            </w:r>
          </w:p>
        </w:tc>
      </w:tr>
      <w:tr w:rsidR="00654C7F" w:rsidRPr="00654C7F" w14:paraId="319B7B1E"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50B6C4F3"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0EAE83BC"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58007486"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24831F7C"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555B939D"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100</w:t>
            </w:r>
          </w:p>
        </w:tc>
        <w:tc>
          <w:tcPr>
            <w:tcW w:w="550" w:type="dxa"/>
            <w:tcBorders>
              <w:top w:val="nil"/>
              <w:left w:val="nil"/>
              <w:bottom w:val="single" w:sz="4" w:space="0" w:color="auto"/>
              <w:right w:val="single" w:sz="4" w:space="0" w:color="auto"/>
            </w:tcBorders>
            <w:shd w:val="clear" w:color="auto" w:fill="auto"/>
            <w:vAlign w:val="center"/>
            <w:hideMark/>
          </w:tcPr>
          <w:p w14:paraId="353AD763"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8.2</w:t>
            </w:r>
          </w:p>
        </w:tc>
        <w:tc>
          <w:tcPr>
            <w:tcW w:w="5403" w:type="dxa"/>
            <w:tcBorders>
              <w:top w:val="nil"/>
              <w:left w:val="nil"/>
              <w:bottom w:val="single" w:sz="4" w:space="0" w:color="auto"/>
              <w:right w:val="single" w:sz="4" w:space="0" w:color="auto"/>
            </w:tcBorders>
            <w:shd w:val="clear" w:color="auto" w:fill="auto"/>
            <w:noWrap/>
            <w:vAlign w:val="bottom"/>
            <w:hideMark/>
          </w:tcPr>
          <w:p w14:paraId="2D65B347"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Extending current NR operation to 71GHz</w:t>
            </w:r>
          </w:p>
        </w:tc>
      </w:tr>
      <w:tr w:rsidR="00654C7F" w:rsidRPr="00654C7F" w14:paraId="6B4447DF"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34CEFCF3"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03CAC1F5"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147F9904"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7E1DED17"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5D1D85DD"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40</w:t>
            </w:r>
          </w:p>
        </w:tc>
        <w:tc>
          <w:tcPr>
            <w:tcW w:w="550" w:type="dxa"/>
            <w:tcBorders>
              <w:top w:val="nil"/>
              <w:left w:val="nil"/>
              <w:bottom w:val="single" w:sz="4" w:space="0" w:color="auto"/>
              <w:right w:val="single" w:sz="4" w:space="0" w:color="auto"/>
            </w:tcBorders>
            <w:shd w:val="clear" w:color="auto" w:fill="auto"/>
            <w:vAlign w:val="center"/>
            <w:hideMark/>
          </w:tcPr>
          <w:p w14:paraId="50A54886"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8.12</w:t>
            </w:r>
          </w:p>
        </w:tc>
        <w:tc>
          <w:tcPr>
            <w:tcW w:w="5403" w:type="dxa"/>
            <w:tcBorders>
              <w:top w:val="nil"/>
              <w:left w:val="nil"/>
              <w:bottom w:val="single" w:sz="4" w:space="0" w:color="auto"/>
              <w:right w:val="single" w:sz="4" w:space="0" w:color="auto"/>
            </w:tcBorders>
            <w:shd w:val="clear" w:color="auto" w:fill="auto"/>
            <w:noWrap/>
            <w:vAlign w:val="bottom"/>
            <w:hideMark/>
          </w:tcPr>
          <w:p w14:paraId="6FDC2354"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NR Multicast and Broadcast Services</w:t>
            </w:r>
          </w:p>
        </w:tc>
      </w:tr>
      <w:tr w:rsidR="00654C7F" w:rsidRPr="00654C7F" w14:paraId="08EE21ED" w14:textId="77777777" w:rsidTr="00654C7F">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358627AE"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Fri. 10/15</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76AD06D0" w14:textId="77777777" w:rsidR="00654C7F" w:rsidRPr="00654C7F" w:rsidRDefault="00654C7F" w:rsidP="00654C7F">
            <w:pPr>
              <w:jc w:val="center"/>
              <w:rPr>
                <w:rFonts w:ascii="Times New Roman" w:eastAsia="Times New Roman" w:hAnsi="Times New Roman"/>
                <w:sz w:val="16"/>
                <w:szCs w:val="16"/>
                <w:lang w:eastAsia="en-GB"/>
              </w:rPr>
            </w:pPr>
            <w:r w:rsidRPr="00654C7F">
              <w:rPr>
                <w:rFonts w:ascii="Times New Roman" w:eastAsia="Times New Roman" w:hAnsi="Times New Roman"/>
                <w:sz w:val="16"/>
                <w:szCs w:val="16"/>
                <w:lang w:eastAsia="en-GB"/>
              </w:rPr>
              <w:t>03:00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66EB5A23"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06:00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6DEDE53A"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Havish</w:t>
            </w:r>
          </w:p>
        </w:tc>
        <w:tc>
          <w:tcPr>
            <w:tcW w:w="910" w:type="dxa"/>
            <w:tcBorders>
              <w:top w:val="nil"/>
              <w:left w:val="nil"/>
              <w:bottom w:val="single" w:sz="4" w:space="0" w:color="auto"/>
              <w:right w:val="single" w:sz="4" w:space="0" w:color="auto"/>
            </w:tcBorders>
            <w:shd w:val="clear" w:color="auto" w:fill="auto"/>
            <w:vAlign w:val="center"/>
            <w:hideMark/>
          </w:tcPr>
          <w:p w14:paraId="5A7FCD37"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40</w:t>
            </w:r>
          </w:p>
        </w:tc>
        <w:tc>
          <w:tcPr>
            <w:tcW w:w="550" w:type="dxa"/>
            <w:tcBorders>
              <w:top w:val="nil"/>
              <w:left w:val="nil"/>
              <w:bottom w:val="single" w:sz="4" w:space="0" w:color="auto"/>
              <w:right w:val="single" w:sz="4" w:space="0" w:color="auto"/>
            </w:tcBorders>
            <w:shd w:val="clear" w:color="auto" w:fill="auto"/>
            <w:vAlign w:val="center"/>
            <w:hideMark/>
          </w:tcPr>
          <w:p w14:paraId="73F0AD97"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8.2</w:t>
            </w:r>
          </w:p>
        </w:tc>
        <w:tc>
          <w:tcPr>
            <w:tcW w:w="5403" w:type="dxa"/>
            <w:tcBorders>
              <w:top w:val="nil"/>
              <w:left w:val="nil"/>
              <w:bottom w:val="single" w:sz="4" w:space="0" w:color="auto"/>
              <w:right w:val="single" w:sz="4" w:space="0" w:color="auto"/>
            </w:tcBorders>
            <w:shd w:val="clear" w:color="auto" w:fill="auto"/>
            <w:noWrap/>
            <w:vAlign w:val="bottom"/>
            <w:hideMark/>
          </w:tcPr>
          <w:p w14:paraId="7340684C"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Extending current NR operation to 71GHz</w:t>
            </w:r>
          </w:p>
        </w:tc>
      </w:tr>
      <w:tr w:rsidR="00654C7F" w:rsidRPr="00654C7F" w14:paraId="274501D9"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32982D62"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1311C97E"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2C6BA5CA"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38C40702"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534D9C49"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40</w:t>
            </w:r>
          </w:p>
        </w:tc>
        <w:tc>
          <w:tcPr>
            <w:tcW w:w="550" w:type="dxa"/>
            <w:tcBorders>
              <w:top w:val="nil"/>
              <w:left w:val="nil"/>
              <w:bottom w:val="single" w:sz="4" w:space="0" w:color="auto"/>
              <w:right w:val="single" w:sz="4" w:space="0" w:color="auto"/>
            </w:tcBorders>
            <w:shd w:val="clear" w:color="auto" w:fill="auto"/>
            <w:vAlign w:val="center"/>
            <w:hideMark/>
          </w:tcPr>
          <w:p w14:paraId="63717E13"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8.4</w:t>
            </w:r>
          </w:p>
        </w:tc>
        <w:tc>
          <w:tcPr>
            <w:tcW w:w="5403" w:type="dxa"/>
            <w:tcBorders>
              <w:top w:val="nil"/>
              <w:left w:val="nil"/>
              <w:bottom w:val="single" w:sz="4" w:space="0" w:color="auto"/>
              <w:right w:val="single" w:sz="4" w:space="0" w:color="auto"/>
            </w:tcBorders>
            <w:shd w:val="clear" w:color="auto" w:fill="auto"/>
            <w:noWrap/>
            <w:vAlign w:val="center"/>
            <w:hideMark/>
          </w:tcPr>
          <w:p w14:paraId="13FE8BC7"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Solutions for NR to support non-terrestrial networks (NTN)</w:t>
            </w:r>
          </w:p>
        </w:tc>
      </w:tr>
      <w:tr w:rsidR="00654C7F" w:rsidRPr="00654C7F" w14:paraId="29CEFA35"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1D64B049"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3ACB9AD0"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2FFF038B"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6537A723"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2313DA09"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4BA04976"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8.12</w:t>
            </w:r>
          </w:p>
        </w:tc>
        <w:tc>
          <w:tcPr>
            <w:tcW w:w="5403" w:type="dxa"/>
            <w:tcBorders>
              <w:top w:val="nil"/>
              <w:left w:val="nil"/>
              <w:bottom w:val="single" w:sz="4" w:space="0" w:color="auto"/>
              <w:right w:val="single" w:sz="4" w:space="0" w:color="auto"/>
            </w:tcBorders>
            <w:shd w:val="clear" w:color="auto" w:fill="auto"/>
            <w:noWrap/>
            <w:vAlign w:val="bottom"/>
            <w:hideMark/>
          </w:tcPr>
          <w:p w14:paraId="5F2F0490"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NR Multicast and Broadcast Services</w:t>
            </w:r>
          </w:p>
        </w:tc>
      </w:tr>
      <w:tr w:rsidR="00654C7F" w:rsidRPr="00654C7F" w14:paraId="2D030C0E" w14:textId="77777777" w:rsidTr="00654C7F">
        <w:trPr>
          <w:trHeight w:val="225"/>
        </w:trPr>
        <w:tc>
          <w:tcPr>
            <w:tcW w:w="882" w:type="dxa"/>
            <w:vMerge/>
            <w:tcBorders>
              <w:top w:val="nil"/>
              <w:left w:val="single" w:sz="4" w:space="0" w:color="auto"/>
              <w:bottom w:val="single" w:sz="4" w:space="0" w:color="auto"/>
              <w:right w:val="single" w:sz="4" w:space="0" w:color="auto"/>
            </w:tcBorders>
            <w:vAlign w:val="center"/>
            <w:hideMark/>
          </w:tcPr>
          <w:p w14:paraId="04617A55" w14:textId="77777777" w:rsidR="00654C7F" w:rsidRPr="00654C7F" w:rsidRDefault="00654C7F" w:rsidP="00654C7F">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2A9EAF66" w14:textId="77777777" w:rsidR="00654C7F" w:rsidRPr="00654C7F" w:rsidRDefault="00654C7F" w:rsidP="00654C7F">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24BBAF74" w14:textId="77777777" w:rsidR="00654C7F" w:rsidRPr="00654C7F" w:rsidRDefault="00654C7F" w:rsidP="00654C7F">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4F46AEFC" w14:textId="77777777" w:rsidR="00654C7F" w:rsidRPr="00654C7F" w:rsidRDefault="00654C7F" w:rsidP="00654C7F">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65B3DC13" w14:textId="77777777" w:rsidR="00654C7F" w:rsidRPr="00654C7F" w:rsidRDefault="00654C7F" w:rsidP="00654C7F">
            <w:pPr>
              <w:jc w:val="cente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400EBFA3"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8.15</w:t>
            </w:r>
          </w:p>
        </w:tc>
        <w:tc>
          <w:tcPr>
            <w:tcW w:w="5403" w:type="dxa"/>
            <w:tcBorders>
              <w:top w:val="nil"/>
              <w:left w:val="nil"/>
              <w:bottom w:val="single" w:sz="4" w:space="0" w:color="auto"/>
              <w:right w:val="single" w:sz="4" w:space="0" w:color="auto"/>
            </w:tcBorders>
            <w:shd w:val="clear" w:color="auto" w:fill="auto"/>
            <w:noWrap/>
            <w:vAlign w:val="bottom"/>
            <w:hideMark/>
          </w:tcPr>
          <w:p w14:paraId="10DA97ED" w14:textId="77777777" w:rsidR="00654C7F" w:rsidRPr="00654C7F" w:rsidRDefault="00654C7F" w:rsidP="00654C7F">
            <w:pPr>
              <w:rPr>
                <w:rFonts w:ascii="Times New Roman" w:eastAsia="Times New Roman" w:hAnsi="Times New Roman"/>
                <w:color w:val="000000"/>
                <w:sz w:val="16"/>
                <w:szCs w:val="16"/>
                <w:lang w:eastAsia="en-GB"/>
              </w:rPr>
            </w:pPr>
            <w:r w:rsidRPr="00654C7F">
              <w:rPr>
                <w:rFonts w:ascii="Times New Roman" w:eastAsia="Times New Roman" w:hAnsi="Times New Roman"/>
                <w:color w:val="000000"/>
                <w:sz w:val="16"/>
                <w:szCs w:val="16"/>
                <w:lang w:eastAsia="en-GB"/>
              </w:rPr>
              <w:t>NB-IoT/eMTC support for non-terrestrial networks (NTN)</w:t>
            </w:r>
          </w:p>
        </w:tc>
      </w:tr>
    </w:tbl>
    <w:p w14:paraId="4EDC078C" w14:textId="77777777" w:rsidR="008E686B" w:rsidRDefault="008E686B" w:rsidP="007B738E">
      <w:pPr>
        <w:rPr>
          <w:rFonts w:ascii="Times New Roman" w:eastAsia="MS Mincho" w:hAnsi="Times New Roman"/>
          <w:szCs w:val="20"/>
          <w:lang w:eastAsia="ja-JP"/>
        </w:rPr>
      </w:pPr>
    </w:p>
    <w:p w14:paraId="330739BA" w14:textId="56B8D839" w:rsidR="007D7BAF" w:rsidRDefault="007D7BAF" w:rsidP="007D7BAF">
      <w:pPr>
        <w:rPr>
          <w:rFonts w:ascii="Times New Roman" w:eastAsia="MS Mincho" w:hAnsi="Times New Roman"/>
          <w:szCs w:val="20"/>
          <w:lang w:eastAsia="ja-JP"/>
        </w:rPr>
      </w:pPr>
      <w:r w:rsidRPr="00C240B4">
        <w:rPr>
          <w:rFonts w:ascii="Times New Roman" w:eastAsia="MS Mincho" w:hAnsi="Times New Roman"/>
          <w:szCs w:val="20"/>
          <w:lang w:eastAsia="ja-JP"/>
        </w:rPr>
        <w:t xml:space="preserve">GTW schedule - week </w:t>
      </w:r>
      <w:r>
        <w:rPr>
          <w:rFonts w:ascii="Times New Roman" w:eastAsia="MS Mincho" w:hAnsi="Times New Roman"/>
          <w:szCs w:val="20"/>
          <w:lang w:eastAsia="ja-JP"/>
        </w:rPr>
        <w:t>October</w:t>
      </w:r>
      <w:r w:rsidRPr="00C240B4">
        <w:rPr>
          <w:rFonts w:ascii="Times New Roman" w:eastAsia="MS Mincho" w:hAnsi="Times New Roman"/>
          <w:szCs w:val="20"/>
          <w:lang w:eastAsia="ja-JP"/>
        </w:rPr>
        <w:t xml:space="preserve"> 1</w:t>
      </w:r>
      <w:r>
        <w:rPr>
          <w:rFonts w:ascii="Times New Roman" w:eastAsia="MS Mincho" w:hAnsi="Times New Roman"/>
          <w:szCs w:val="20"/>
          <w:lang w:eastAsia="ja-JP"/>
        </w:rPr>
        <w:t>8</w:t>
      </w:r>
      <w:r w:rsidRPr="00C240B4">
        <w:rPr>
          <w:rFonts w:ascii="Times New Roman" w:eastAsia="MS Mincho" w:hAnsi="Times New Roman"/>
          <w:szCs w:val="20"/>
          <w:vertAlign w:val="superscript"/>
          <w:lang w:eastAsia="ja-JP"/>
        </w:rPr>
        <w:t>th</w:t>
      </w:r>
      <w:r w:rsidRPr="00C240B4">
        <w:rPr>
          <w:rFonts w:ascii="Times New Roman" w:eastAsia="MS Mincho" w:hAnsi="Times New Roman"/>
          <w:szCs w:val="20"/>
          <w:lang w:eastAsia="ja-JP"/>
        </w:rPr>
        <w:t xml:space="preserve"> to </w:t>
      </w:r>
      <w:r>
        <w:rPr>
          <w:rFonts w:ascii="Times New Roman" w:eastAsia="MS Mincho" w:hAnsi="Times New Roman"/>
          <w:szCs w:val="20"/>
          <w:lang w:eastAsia="ja-JP"/>
        </w:rPr>
        <w:t>19</w:t>
      </w:r>
      <w:r w:rsidRPr="00314F78">
        <w:rPr>
          <w:rFonts w:ascii="Times New Roman" w:eastAsia="MS Mincho" w:hAnsi="Times New Roman"/>
          <w:szCs w:val="20"/>
          <w:vertAlign w:val="superscript"/>
          <w:lang w:eastAsia="ja-JP"/>
        </w:rPr>
        <w:t>th</w:t>
      </w:r>
      <w:r>
        <w:rPr>
          <w:rFonts w:ascii="Times New Roman" w:eastAsia="MS Mincho" w:hAnsi="Times New Roman"/>
          <w:szCs w:val="20"/>
          <w:lang w:eastAsia="ja-JP"/>
        </w:rPr>
        <w:t xml:space="preserve"> </w:t>
      </w:r>
      <w:r w:rsidRPr="00C240B4">
        <w:rPr>
          <w:rFonts w:ascii="Times New Roman" w:eastAsia="MS Mincho" w:hAnsi="Times New Roman"/>
          <w:szCs w:val="20"/>
          <w:lang w:eastAsia="ja-JP"/>
        </w:rPr>
        <w:t xml:space="preserve">– (actual total of </w:t>
      </w:r>
      <w:r w:rsidR="009C2695">
        <w:rPr>
          <w:rFonts w:ascii="Times New Roman" w:eastAsia="MS Mincho" w:hAnsi="Times New Roman"/>
          <w:szCs w:val="20"/>
          <w:lang w:eastAsia="ja-JP"/>
        </w:rPr>
        <w:t>18,86</w:t>
      </w:r>
      <w:r w:rsidRPr="00C240B4">
        <w:rPr>
          <w:rFonts w:ascii="Times New Roman" w:eastAsia="MS Mincho" w:hAnsi="Times New Roman"/>
          <w:szCs w:val="20"/>
          <w:lang w:eastAsia="ja-JP"/>
        </w:rPr>
        <w:t xml:space="preserve"> hours)</w:t>
      </w:r>
    </w:p>
    <w:tbl>
      <w:tblPr>
        <w:tblW w:w="10343" w:type="dxa"/>
        <w:tblLook w:val="04A0" w:firstRow="1" w:lastRow="0" w:firstColumn="1" w:lastColumn="0" w:noHBand="0" w:noVBand="1"/>
      </w:tblPr>
      <w:tblGrid>
        <w:gridCol w:w="882"/>
        <w:gridCol w:w="880"/>
        <w:gridCol w:w="870"/>
        <w:gridCol w:w="848"/>
        <w:gridCol w:w="910"/>
        <w:gridCol w:w="550"/>
        <w:gridCol w:w="5403"/>
      </w:tblGrid>
      <w:tr w:rsidR="00515B26" w:rsidRPr="00515B26" w14:paraId="34E81946" w14:textId="77777777" w:rsidTr="00515B26">
        <w:trPr>
          <w:trHeight w:val="225"/>
        </w:trPr>
        <w:tc>
          <w:tcPr>
            <w:tcW w:w="10343"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0F57C332" w14:textId="77777777" w:rsidR="00515B26" w:rsidRPr="00515B26" w:rsidRDefault="00515B26" w:rsidP="00515B26">
            <w:pPr>
              <w:jc w:val="center"/>
              <w:rPr>
                <w:rFonts w:ascii="Times New Roman" w:eastAsia="Times New Roman" w:hAnsi="Times New Roman"/>
                <w:b/>
                <w:bCs/>
                <w:color w:val="000000"/>
                <w:sz w:val="16"/>
                <w:szCs w:val="16"/>
                <w:lang w:eastAsia="en-GB"/>
              </w:rPr>
            </w:pPr>
            <w:r w:rsidRPr="00515B26">
              <w:rPr>
                <w:rFonts w:ascii="Times New Roman" w:eastAsia="Times New Roman" w:hAnsi="Times New Roman"/>
                <w:b/>
                <w:bCs/>
                <w:color w:val="000000"/>
                <w:sz w:val="16"/>
                <w:szCs w:val="16"/>
                <w:lang w:eastAsia="en-GB"/>
              </w:rPr>
              <w:t>RAN1#106b-e_GTW1_Week2</w:t>
            </w:r>
          </w:p>
        </w:tc>
      </w:tr>
      <w:tr w:rsidR="00515B26" w:rsidRPr="00515B26" w14:paraId="0617896D" w14:textId="77777777" w:rsidTr="00515B26">
        <w:trPr>
          <w:trHeight w:val="630"/>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471E708A" w14:textId="77777777" w:rsidR="00515B26" w:rsidRPr="00515B26" w:rsidRDefault="00515B26" w:rsidP="00515B26">
            <w:pPr>
              <w:rPr>
                <w:rFonts w:ascii="Times New Roman" w:eastAsia="Times New Roman" w:hAnsi="Times New Roman"/>
                <w:b/>
                <w:bCs/>
                <w:color w:val="000000"/>
                <w:sz w:val="16"/>
                <w:szCs w:val="16"/>
                <w:lang w:eastAsia="en-GB"/>
              </w:rPr>
            </w:pPr>
            <w:r w:rsidRPr="00515B26">
              <w:rPr>
                <w:rFonts w:ascii="Times New Roman" w:eastAsia="Times New Roman" w:hAnsi="Times New Roman"/>
                <w:b/>
                <w:bCs/>
                <w:color w:val="000000"/>
                <w:sz w:val="16"/>
                <w:szCs w:val="16"/>
                <w:lang w:eastAsia="en-GB"/>
              </w:rPr>
              <w:t>Day</w:t>
            </w:r>
          </w:p>
        </w:tc>
        <w:tc>
          <w:tcPr>
            <w:tcW w:w="880" w:type="dxa"/>
            <w:tcBorders>
              <w:top w:val="nil"/>
              <w:left w:val="nil"/>
              <w:bottom w:val="single" w:sz="4" w:space="0" w:color="auto"/>
              <w:right w:val="single" w:sz="4" w:space="0" w:color="auto"/>
            </w:tcBorders>
            <w:shd w:val="clear" w:color="auto" w:fill="auto"/>
            <w:vAlign w:val="center"/>
            <w:hideMark/>
          </w:tcPr>
          <w:p w14:paraId="75D03D5D" w14:textId="77777777" w:rsidR="00515B26" w:rsidRPr="00515B26" w:rsidRDefault="00515B26" w:rsidP="00515B26">
            <w:pPr>
              <w:rPr>
                <w:rFonts w:ascii="Times New Roman" w:eastAsia="Times New Roman" w:hAnsi="Times New Roman"/>
                <w:b/>
                <w:bCs/>
                <w:color w:val="000000"/>
                <w:sz w:val="16"/>
                <w:szCs w:val="16"/>
                <w:lang w:eastAsia="en-GB"/>
              </w:rPr>
            </w:pPr>
            <w:r w:rsidRPr="00515B26">
              <w:rPr>
                <w:rFonts w:ascii="Times New Roman" w:eastAsia="Times New Roman" w:hAnsi="Times New Roman"/>
                <w:b/>
                <w:bCs/>
                <w:color w:val="000000"/>
                <w:sz w:val="16"/>
                <w:szCs w:val="16"/>
                <w:lang w:eastAsia="en-GB"/>
              </w:rPr>
              <w:t>Starting time</w:t>
            </w:r>
          </w:p>
        </w:tc>
        <w:tc>
          <w:tcPr>
            <w:tcW w:w="870" w:type="dxa"/>
            <w:tcBorders>
              <w:top w:val="nil"/>
              <w:left w:val="nil"/>
              <w:bottom w:val="single" w:sz="4" w:space="0" w:color="auto"/>
              <w:right w:val="single" w:sz="4" w:space="0" w:color="auto"/>
            </w:tcBorders>
            <w:shd w:val="clear" w:color="auto" w:fill="auto"/>
            <w:vAlign w:val="center"/>
            <w:hideMark/>
          </w:tcPr>
          <w:p w14:paraId="50CF13D1" w14:textId="77777777" w:rsidR="00515B26" w:rsidRPr="00515B26" w:rsidRDefault="00515B26" w:rsidP="00515B26">
            <w:pPr>
              <w:rPr>
                <w:rFonts w:ascii="Times New Roman" w:eastAsia="Times New Roman" w:hAnsi="Times New Roman"/>
                <w:b/>
                <w:bCs/>
                <w:color w:val="000000"/>
                <w:sz w:val="16"/>
                <w:szCs w:val="16"/>
                <w:lang w:eastAsia="en-GB"/>
              </w:rPr>
            </w:pPr>
            <w:r w:rsidRPr="00515B26">
              <w:rPr>
                <w:rFonts w:ascii="Times New Roman" w:eastAsia="Times New Roman" w:hAnsi="Times New Roman"/>
                <w:b/>
                <w:bCs/>
                <w:color w:val="000000"/>
                <w:sz w:val="16"/>
                <w:szCs w:val="16"/>
                <w:lang w:eastAsia="en-GB"/>
              </w:rPr>
              <w:t>Ending time</w:t>
            </w:r>
          </w:p>
        </w:tc>
        <w:tc>
          <w:tcPr>
            <w:tcW w:w="848" w:type="dxa"/>
            <w:tcBorders>
              <w:top w:val="nil"/>
              <w:left w:val="nil"/>
              <w:bottom w:val="single" w:sz="4" w:space="0" w:color="auto"/>
              <w:right w:val="single" w:sz="4" w:space="0" w:color="auto"/>
            </w:tcBorders>
            <w:shd w:val="clear" w:color="auto" w:fill="auto"/>
            <w:vAlign w:val="center"/>
            <w:hideMark/>
          </w:tcPr>
          <w:p w14:paraId="33381CA8" w14:textId="77777777" w:rsidR="00515B26" w:rsidRPr="00515B26" w:rsidRDefault="00515B26" w:rsidP="00515B26">
            <w:pPr>
              <w:jc w:val="center"/>
              <w:rPr>
                <w:rFonts w:ascii="Times New Roman" w:eastAsia="Times New Roman" w:hAnsi="Times New Roman"/>
                <w:b/>
                <w:bCs/>
                <w:color w:val="000000"/>
                <w:sz w:val="16"/>
                <w:szCs w:val="16"/>
                <w:lang w:eastAsia="en-GB"/>
              </w:rPr>
            </w:pPr>
            <w:r w:rsidRPr="00515B26">
              <w:rPr>
                <w:rFonts w:ascii="Times New Roman" w:eastAsia="Times New Roman" w:hAnsi="Times New Roman"/>
                <w:b/>
                <w:bCs/>
                <w:color w:val="000000"/>
                <w:sz w:val="16"/>
                <w:szCs w:val="16"/>
                <w:lang w:eastAsia="en-GB"/>
              </w:rPr>
              <w:t>Chair</w:t>
            </w:r>
          </w:p>
        </w:tc>
        <w:tc>
          <w:tcPr>
            <w:tcW w:w="910" w:type="dxa"/>
            <w:tcBorders>
              <w:top w:val="nil"/>
              <w:left w:val="nil"/>
              <w:bottom w:val="single" w:sz="4" w:space="0" w:color="auto"/>
              <w:right w:val="single" w:sz="4" w:space="0" w:color="auto"/>
            </w:tcBorders>
            <w:shd w:val="clear" w:color="auto" w:fill="auto"/>
            <w:vAlign w:val="center"/>
            <w:hideMark/>
          </w:tcPr>
          <w:p w14:paraId="0AB029CF" w14:textId="77777777" w:rsidR="00515B26" w:rsidRPr="00515B26" w:rsidRDefault="00515B26" w:rsidP="00515B26">
            <w:pPr>
              <w:jc w:val="center"/>
              <w:rPr>
                <w:rFonts w:ascii="Times New Roman" w:eastAsia="Times New Roman" w:hAnsi="Times New Roman"/>
                <w:b/>
                <w:bCs/>
                <w:color w:val="000000"/>
                <w:sz w:val="16"/>
                <w:szCs w:val="16"/>
                <w:lang w:eastAsia="en-GB"/>
              </w:rPr>
            </w:pPr>
            <w:r w:rsidRPr="00515B26">
              <w:rPr>
                <w:rFonts w:ascii="Times New Roman" w:eastAsia="Times New Roman" w:hAnsi="Times New Roman"/>
                <w:b/>
                <w:bCs/>
                <w:color w:val="000000"/>
                <w:sz w:val="16"/>
                <w:szCs w:val="16"/>
                <w:lang w:eastAsia="en-GB"/>
              </w:rPr>
              <w:t>Estimated duration (mn)</w:t>
            </w:r>
          </w:p>
        </w:tc>
        <w:tc>
          <w:tcPr>
            <w:tcW w:w="550" w:type="dxa"/>
            <w:tcBorders>
              <w:top w:val="nil"/>
              <w:left w:val="nil"/>
              <w:bottom w:val="single" w:sz="4" w:space="0" w:color="auto"/>
              <w:right w:val="single" w:sz="4" w:space="0" w:color="auto"/>
            </w:tcBorders>
            <w:shd w:val="clear" w:color="auto" w:fill="auto"/>
            <w:vAlign w:val="center"/>
            <w:hideMark/>
          </w:tcPr>
          <w:p w14:paraId="23409656" w14:textId="77777777" w:rsidR="00515B26" w:rsidRPr="00515B26" w:rsidRDefault="00515B26" w:rsidP="00515B26">
            <w:pPr>
              <w:rPr>
                <w:rFonts w:ascii="Times New Roman" w:eastAsia="Times New Roman" w:hAnsi="Times New Roman"/>
                <w:b/>
                <w:bCs/>
                <w:color w:val="000000"/>
                <w:sz w:val="16"/>
                <w:szCs w:val="16"/>
                <w:lang w:eastAsia="en-GB"/>
              </w:rPr>
            </w:pPr>
            <w:r w:rsidRPr="00515B26">
              <w:rPr>
                <w:rFonts w:ascii="Times New Roman" w:eastAsia="Times New Roman" w:hAnsi="Times New Roman"/>
                <w:b/>
                <w:bCs/>
                <w:color w:val="000000"/>
                <w:sz w:val="16"/>
                <w:szCs w:val="16"/>
                <w:lang w:eastAsia="en-GB"/>
              </w:rPr>
              <w:t>AI</w:t>
            </w:r>
          </w:p>
        </w:tc>
        <w:tc>
          <w:tcPr>
            <w:tcW w:w="5403" w:type="dxa"/>
            <w:tcBorders>
              <w:top w:val="nil"/>
              <w:left w:val="nil"/>
              <w:bottom w:val="single" w:sz="4" w:space="0" w:color="auto"/>
              <w:right w:val="single" w:sz="4" w:space="0" w:color="auto"/>
            </w:tcBorders>
            <w:shd w:val="clear" w:color="auto" w:fill="auto"/>
            <w:vAlign w:val="center"/>
            <w:hideMark/>
          </w:tcPr>
          <w:p w14:paraId="7FD41431" w14:textId="77777777" w:rsidR="00515B26" w:rsidRPr="00515B26" w:rsidRDefault="00515B26" w:rsidP="00515B26">
            <w:pPr>
              <w:rPr>
                <w:rFonts w:ascii="Times New Roman" w:eastAsia="Times New Roman" w:hAnsi="Times New Roman"/>
                <w:b/>
                <w:bCs/>
                <w:color w:val="000000"/>
                <w:sz w:val="16"/>
                <w:szCs w:val="16"/>
                <w:lang w:eastAsia="en-GB"/>
              </w:rPr>
            </w:pPr>
            <w:r w:rsidRPr="00515B26">
              <w:rPr>
                <w:rFonts w:ascii="Times New Roman" w:eastAsia="Times New Roman" w:hAnsi="Times New Roman"/>
                <w:b/>
                <w:bCs/>
                <w:color w:val="000000"/>
                <w:sz w:val="16"/>
                <w:szCs w:val="16"/>
                <w:lang w:eastAsia="en-GB"/>
              </w:rPr>
              <w:t>Topics</w:t>
            </w:r>
          </w:p>
        </w:tc>
      </w:tr>
      <w:tr w:rsidR="00515B26" w:rsidRPr="00515B26" w14:paraId="3AEEC81E" w14:textId="77777777" w:rsidTr="00515B26">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4FFFC42F"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Mon. 10/18</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221611A6"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20:00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43AFC739"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23:00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497ABF35"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Younsun</w:t>
            </w:r>
          </w:p>
        </w:tc>
        <w:tc>
          <w:tcPr>
            <w:tcW w:w="910" w:type="dxa"/>
            <w:tcBorders>
              <w:top w:val="nil"/>
              <w:left w:val="nil"/>
              <w:bottom w:val="single" w:sz="4" w:space="0" w:color="auto"/>
              <w:right w:val="single" w:sz="4" w:space="0" w:color="auto"/>
            </w:tcBorders>
            <w:shd w:val="clear" w:color="auto" w:fill="auto"/>
            <w:vAlign w:val="center"/>
            <w:hideMark/>
          </w:tcPr>
          <w:p w14:paraId="05062482"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55</w:t>
            </w:r>
          </w:p>
        </w:tc>
        <w:tc>
          <w:tcPr>
            <w:tcW w:w="550" w:type="dxa"/>
            <w:tcBorders>
              <w:top w:val="nil"/>
              <w:left w:val="nil"/>
              <w:bottom w:val="single" w:sz="4" w:space="0" w:color="auto"/>
              <w:right w:val="single" w:sz="4" w:space="0" w:color="auto"/>
            </w:tcBorders>
            <w:shd w:val="clear" w:color="auto" w:fill="auto"/>
            <w:vAlign w:val="center"/>
            <w:hideMark/>
          </w:tcPr>
          <w:p w14:paraId="57B330F1"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8.3</w:t>
            </w:r>
          </w:p>
        </w:tc>
        <w:tc>
          <w:tcPr>
            <w:tcW w:w="5403" w:type="dxa"/>
            <w:tcBorders>
              <w:top w:val="nil"/>
              <w:left w:val="nil"/>
              <w:bottom w:val="single" w:sz="4" w:space="0" w:color="auto"/>
              <w:right w:val="single" w:sz="4" w:space="0" w:color="auto"/>
            </w:tcBorders>
            <w:shd w:val="clear" w:color="auto" w:fill="auto"/>
            <w:noWrap/>
            <w:vAlign w:val="center"/>
            <w:hideMark/>
          </w:tcPr>
          <w:p w14:paraId="106983B7"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Enhanced Industrial Internet of Things (IoT) and URLLC</w:t>
            </w:r>
          </w:p>
        </w:tc>
      </w:tr>
      <w:tr w:rsidR="00515B26" w:rsidRPr="00515B26" w14:paraId="0A9DA207"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757FE90F"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471CCD33"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36F8F4F8"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07DAA6F6"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6A43EF2D"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45</w:t>
            </w:r>
          </w:p>
        </w:tc>
        <w:tc>
          <w:tcPr>
            <w:tcW w:w="550" w:type="dxa"/>
            <w:tcBorders>
              <w:top w:val="nil"/>
              <w:left w:val="nil"/>
              <w:bottom w:val="single" w:sz="4" w:space="0" w:color="auto"/>
              <w:right w:val="single" w:sz="4" w:space="0" w:color="auto"/>
            </w:tcBorders>
            <w:shd w:val="clear" w:color="auto" w:fill="auto"/>
            <w:vAlign w:val="center"/>
            <w:hideMark/>
          </w:tcPr>
          <w:p w14:paraId="4B3B79F2"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8.11</w:t>
            </w:r>
          </w:p>
        </w:tc>
        <w:tc>
          <w:tcPr>
            <w:tcW w:w="5403" w:type="dxa"/>
            <w:tcBorders>
              <w:top w:val="nil"/>
              <w:left w:val="nil"/>
              <w:bottom w:val="single" w:sz="4" w:space="0" w:color="auto"/>
              <w:right w:val="single" w:sz="4" w:space="0" w:color="auto"/>
            </w:tcBorders>
            <w:shd w:val="clear" w:color="auto" w:fill="auto"/>
            <w:noWrap/>
            <w:vAlign w:val="bottom"/>
            <w:hideMark/>
          </w:tcPr>
          <w:p w14:paraId="43C228A2"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NR Sidelink Enhancement</w:t>
            </w:r>
          </w:p>
        </w:tc>
      </w:tr>
      <w:tr w:rsidR="00515B26" w:rsidRPr="00515B26" w14:paraId="2C0AB9A0"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5C5D8B7B"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0BBCDC95"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6766ED02"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729F5E5C"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66F3DA31"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80</w:t>
            </w:r>
          </w:p>
        </w:tc>
        <w:tc>
          <w:tcPr>
            <w:tcW w:w="550" w:type="dxa"/>
            <w:tcBorders>
              <w:top w:val="nil"/>
              <w:left w:val="nil"/>
              <w:bottom w:val="single" w:sz="4" w:space="0" w:color="auto"/>
              <w:right w:val="single" w:sz="4" w:space="0" w:color="auto"/>
            </w:tcBorders>
            <w:shd w:val="clear" w:color="auto" w:fill="auto"/>
            <w:vAlign w:val="center"/>
            <w:hideMark/>
          </w:tcPr>
          <w:p w14:paraId="340683DC"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8.1</w:t>
            </w:r>
          </w:p>
        </w:tc>
        <w:tc>
          <w:tcPr>
            <w:tcW w:w="5403" w:type="dxa"/>
            <w:tcBorders>
              <w:top w:val="nil"/>
              <w:left w:val="nil"/>
              <w:bottom w:val="single" w:sz="4" w:space="0" w:color="auto"/>
              <w:right w:val="single" w:sz="4" w:space="0" w:color="auto"/>
            </w:tcBorders>
            <w:shd w:val="clear" w:color="auto" w:fill="auto"/>
            <w:noWrap/>
            <w:vAlign w:val="center"/>
            <w:hideMark/>
          </w:tcPr>
          <w:p w14:paraId="78FD64A3"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Further enhancements on MIMO for NR</w:t>
            </w:r>
          </w:p>
        </w:tc>
      </w:tr>
      <w:tr w:rsidR="00515B26" w:rsidRPr="00515B26" w14:paraId="5326DA09" w14:textId="77777777" w:rsidTr="00515B26">
        <w:trPr>
          <w:trHeight w:val="300"/>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32800512"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Tue. 10/19</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744F4420"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20:00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1FF56F7F"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23:00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25C315F5"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Younsun</w:t>
            </w:r>
          </w:p>
        </w:tc>
        <w:tc>
          <w:tcPr>
            <w:tcW w:w="910" w:type="dxa"/>
            <w:tcBorders>
              <w:top w:val="nil"/>
              <w:left w:val="nil"/>
              <w:bottom w:val="single" w:sz="4" w:space="0" w:color="auto"/>
              <w:right w:val="single" w:sz="4" w:space="0" w:color="auto"/>
            </w:tcBorders>
            <w:shd w:val="clear" w:color="auto" w:fill="auto"/>
            <w:vAlign w:val="center"/>
            <w:hideMark/>
          </w:tcPr>
          <w:p w14:paraId="482E2208"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55</w:t>
            </w:r>
          </w:p>
        </w:tc>
        <w:tc>
          <w:tcPr>
            <w:tcW w:w="550" w:type="dxa"/>
            <w:tcBorders>
              <w:top w:val="nil"/>
              <w:left w:val="nil"/>
              <w:bottom w:val="single" w:sz="4" w:space="0" w:color="auto"/>
              <w:right w:val="single" w:sz="4" w:space="0" w:color="auto"/>
            </w:tcBorders>
            <w:shd w:val="clear" w:color="auto" w:fill="auto"/>
            <w:vAlign w:val="center"/>
            <w:hideMark/>
          </w:tcPr>
          <w:p w14:paraId="2CDC786E"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8.3</w:t>
            </w:r>
          </w:p>
        </w:tc>
        <w:tc>
          <w:tcPr>
            <w:tcW w:w="5403" w:type="dxa"/>
            <w:tcBorders>
              <w:top w:val="nil"/>
              <w:left w:val="nil"/>
              <w:bottom w:val="single" w:sz="4" w:space="0" w:color="auto"/>
              <w:right w:val="single" w:sz="4" w:space="0" w:color="auto"/>
            </w:tcBorders>
            <w:shd w:val="clear" w:color="auto" w:fill="auto"/>
            <w:noWrap/>
            <w:vAlign w:val="center"/>
            <w:hideMark/>
          </w:tcPr>
          <w:p w14:paraId="2104E08A"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Enhanced Industrial Internet of Things (IoT) and URLLC</w:t>
            </w:r>
          </w:p>
        </w:tc>
      </w:tr>
      <w:tr w:rsidR="00515B26" w:rsidRPr="00515B26" w14:paraId="264EC9A1"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14876530"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294194B7"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53F305BF"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2D30655A"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34ACF5ED"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45</w:t>
            </w:r>
          </w:p>
        </w:tc>
        <w:tc>
          <w:tcPr>
            <w:tcW w:w="550" w:type="dxa"/>
            <w:tcBorders>
              <w:top w:val="nil"/>
              <w:left w:val="nil"/>
              <w:bottom w:val="single" w:sz="4" w:space="0" w:color="auto"/>
              <w:right w:val="single" w:sz="4" w:space="0" w:color="auto"/>
            </w:tcBorders>
            <w:shd w:val="clear" w:color="auto" w:fill="auto"/>
            <w:vAlign w:val="center"/>
            <w:hideMark/>
          </w:tcPr>
          <w:p w14:paraId="6A6362D5"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8.11</w:t>
            </w:r>
          </w:p>
        </w:tc>
        <w:tc>
          <w:tcPr>
            <w:tcW w:w="5403" w:type="dxa"/>
            <w:tcBorders>
              <w:top w:val="nil"/>
              <w:left w:val="nil"/>
              <w:bottom w:val="single" w:sz="4" w:space="0" w:color="auto"/>
              <w:right w:val="single" w:sz="4" w:space="0" w:color="auto"/>
            </w:tcBorders>
            <w:shd w:val="clear" w:color="auto" w:fill="auto"/>
            <w:noWrap/>
            <w:vAlign w:val="bottom"/>
            <w:hideMark/>
          </w:tcPr>
          <w:p w14:paraId="01D36823"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NR Sidelink Enhancement</w:t>
            </w:r>
          </w:p>
        </w:tc>
      </w:tr>
      <w:tr w:rsidR="00515B26" w:rsidRPr="00515B26" w14:paraId="51538F03"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3799E0D6"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255336D4"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046B28A1"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1E025227"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5A165558"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80</w:t>
            </w:r>
          </w:p>
        </w:tc>
        <w:tc>
          <w:tcPr>
            <w:tcW w:w="550" w:type="dxa"/>
            <w:tcBorders>
              <w:top w:val="nil"/>
              <w:left w:val="nil"/>
              <w:bottom w:val="single" w:sz="4" w:space="0" w:color="auto"/>
              <w:right w:val="single" w:sz="4" w:space="0" w:color="auto"/>
            </w:tcBorders>
            <w:shd w:val="clear" w:color="auto" w:fill="auto"/>
            <w:vAlign w:val="center"/>
            <w:hideMark/>
          </w:tcPr>
          <w:p w14:paraId="25D4ED22"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8.1</w:t>
            </w:r>
          </w:p>
        </w:tc>
        <w:tc>
          <w:tcPr>
            <w:tcW w:w="5403" w:type="dxa"/>
            <w:tcBorders>
              <w:top w:val="nil"/>
              <w:left w:val="nil"/>
              <w:bottom w:val="single" w:sz="4" w:space="0" w:color="auto"/>
              <w:right w:val="single" w:sz="4" w:space="0" w:color="auto"/>
            </w:tcBorders>
            <w:shd w:val="clear" w:color="auto" w:fill="auto"/>
            <w:noWrap/>
            <w:vAlign w:val="center"/>
            <w:hideMark/>
          </w:tcPr>
          <w:p w14:paraId="7499F4DC"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Further enhancements on MIMO for NR</w:t>
            </w:r>
          </w:p>
        </w:tc>
      </w:tr>
      <w:tr w:rsidR="00515B26" w:rsidRPr="00515B26" w14:paraId="1EF9DDEE" w14:textId="77777777" w:rsidTr="00515B26">
        <w:trPr>
          <w:trHeight w:val="225"/>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0DA23FEF"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Wed. 10/20</w:t>
            </w:r>
          </w:p>
        </w:tc>
        <w:tc>
          <w:tcPr>
            <w:tcW w:w="880" w:type="dxa"/>
            <w:tcBorders>
              <w:top w:val="nil"/>
              <w:left w:val="nil"/>
              <w:bottom w:val="single" w:sz="4" w:space="0" w:color="auto"/>
              <w:right w:val="single" w:sz="4" w:space="0" w:color="auto"/>
            </w:tcBorders>
            <w:shd w:val="clear" w:color="000000" w:fill="D9D9D9"/>
            <w:vAlign w:val="center"/>
            <w:hideMark/>
          </w:tcPr>
          <w:p w14:paraId="247B5F23"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 </w:t>
            </w:r>
          </w:p>
        </w:tc>
        <w:tc>
          <w:tcPr>
            <w:tcW w:w="870" w:type="dxa"/>
            <w:tcBorders>
              <w:top w:val="nil"/>
              <w:left w:val="nil"/>
              <w:bottom w:val="single" w:sz="4" w:space="0" w:color="auto"/>
              <w:right w:val="single" w:sz="4" w:space="0" w:color="auto"/>
            </w:tcBorders>
            <w:shd w:val="clear" w:color="000000" w:fill="D9D9D9"/>
            <w:vAlign w:val="center"/>
            <w:hideMark/>
          </w:tcPr>
          <w:p w14:paraId="2BFD74BE"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848" w:type="dxa"/>
            <w:tcBorders>
              <w:top w:val="nil"/>
              <w:left w:val="nil"/>
              <w:bottom w:val="single" w:sz="4" w:space="0" w:color="auto"/>
              <w:right w:val="single" w:sz="4" w:space="0" w:color="auto"/>
            </w:tcBorders>
            <w:shd w:val="clear" w:color="000000" w:fill="D9D9D9"/>
            <w:vAlign w:val="center"/>
            <w:hideMark/>
          </w:tcPr>
          <w:p w14:paraId="35746B40"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910" w:type="dxa"/>
            <w:tcBorders>
              <w:top w:val="nil"/>
              <w:left w:val="nil"/>
              <w:bottom w:val="single" w:sz="4" w:space="0" w:color="auto"/>
              <w:right w:val="single" w:sz="4" w:space="0" w:color="auto"/>
            </w:tcBorders>
            <w:shd w:val="clear" w:color="000000" w:fill="D9D9D9"/>
            <w:vAlign w:val="center"/>
            <w:hideMark/>
          </w:tcPr>
          <w:p w14:paraId="4E434201"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50" w:type="dxa"/>
            <w:tcBorders>
              <w:top w:val="nil"/>
              <w:left w:val="nil"/>
              <w:bottom w:val="single" w:sz="4" w:space="0" w:color="auto"/>
              <w:right w:val="single" w:sz="4" w:space="0" w:color="auto"/>
            </w:tcBorders>
            <w:shd w:val="clear" w:color="000000" w:fill="D9D9D9"/>
            <w:vAlign w:val="center"/>
            <w:hideMark/>
          </w:tcPr>
          <w:p w14:paraId="0547EC58"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403" w:type="dxa"/>
            <w:tcBorders>
              <w:top w:val="nil"/>
              <w:left w:val="nil"/>
              <w:bottom w:val="single" w:sz="4" w:space="0" w:color="auto"/>
              <w:right w:val="single" w:sz="4" w:space="0" w:color="auto"/>
            </w:tcBorders>
            <w:shd w:val="clear" w:color="000000" w:fill="D9D9D9"/>
            <w:noWrap/>
            <w:vAlign w:val="center"/>
            <w:hideMark/>
          </w:tcPr>
          <w:p w14:paraId="3342A67D"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r>
      <w:tr w:rsidR="00515B26" w:rsidRPr="00515B26" w14:paraId="513979D7" w14:textId="77777777" w:rsidTr="00515B26">
        <w:trPr>
          <w:trHeight w:val="225"/>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72C3C91A"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Thu. 10/21</w:t>
            </w:r>
          </w:p>
        </w:tc>
        <w:tc>
          <w:tcPr>
            <w:tcW w:w="880" w:type="dxa"/>
            <w:tcBorders>
              <w:top w:val="nil"/>
              <w:left w:val="nil"/>
              <w:bottom w:val="single" w:sz="4" w:space="0" w:color="auto"/>
              <w:right w:val="single" w:sz="4" w:space="0" w:color="auto"/>
            </w:tcBorders>
            <w:shd w:val="clear" w:color="000000" w:fill="D9D9D9"/>
            <w:vAlign w:val="center"/>
            <w:hideMark/>
          </w:tcPr>
          <w:p w14:paraId="5C06DBE3"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 </w:t>
            </w:r>
          </w:p>
        </w:tc>
        <w:tc>
          <w:tcPr>
            <w:tcW w:w="870" w:type="dxa"/>
            <w:tcBorders>
              <w:top w:val="nil"/>
              <w:left w:val="nil"/>
              <w:bottom w:val="single" w:sz="4" w:space="0" w:color="auto"/>
              <w:right w:val="single" w:sz="4" w:space="0" w:color="auto"/>
            </w:tcBorders>
            <w:shd w:val="clear" w:color="000000" w:fill="D9D9D9"/>
            <w:vAlign w:val="center"/>
            <w:hideMark/>
          </w:tcPr>
          <w:p w14:paraId="0E2E6D9B"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848" w:type="dxa"/>
            <w:tcBorders>
              <w:top w:val="nil"/>
              <w:left w:val="nil"/>
              <w:bottom w:val="single" w:sz="4" w:space="0" w:color="auto"/>
              <w:right w:val="single" w:sz="4" w:space="0" w:color="auto"/>
            </w:tcBorders>
            <w:shd w:val="clear" w:color="000000" w:fill="D9D9D9"/>
            <w:vAlign w:val="center"/>
            <w:hideMark/>
          </w:tcPr>
          <w:p w14:paraId="262F9A7E"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910" w:type="dxa"/>
            <w:tcBorders>
              <w:top w:val="nil"/>
              <w:left w:val="nil"/>
              <w:bottom w:val="single" w:sz="4" w:space="0" w:color="auto"/>
              <w:right w:val="single" w:sz="4" w:space="0" w:color="auto"/>
            </w:tcBorders>
            <w:shd w:val="clear" w:color="000000" w:fill="D9D9D9"/>
            <w:vAlign w:val="center"/>
            <w:hideMark/>
          </w:tcPr>
          <w:p w14:paraId="0B469CAF"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50" w:type="dxa"/>
            <w:tcBorders>
              <w:top w:val="nil"/>
              <w:left w:val="nil"/>
              <w:bottom w:val="single" w:sz="4" w:space="0" w:color="auto"/>
              <w:right w:val="single" w:sz="4" w:space="0" w:color="auto"/>
            </w:tcBorders>
            <w:shd w:val="clear" w:color="000000" w:fill="D9D9D9"/>
            <w:vAlign w:val="center"/>
            <w:hideMark/>
          </w:tcPr>
          <w:p w14:paraId="2EF58EF0"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403" w:type="dxa"/>
            <w:tcBorders>
              <w:top w:val="nil"/>
              <w:left w:val="nil"/>
              <w:bottom w:val="single" w:sz="4" w:space="0" w:color="auto"/>
              <w:right w:val="single" w:sz="4" w:space="0" w:color="auto"/>
            </w:tcBorders>
            <w:shd w:val="clear" w:color="000000" w:fill="D9D9D9"/>
            <w:noWrap/>
            <w:vAlign w:val="bottom"/>
            <w:hideMark/>
          </w:tcPr>
          <w:p w14:paraId="1D794ADB"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r>
      <w:tr w:rsidR="00515B26" w:rsidRPr="00515B26" w14:paraId="3E4A7857" w14:textId="77777777" w:rsidTr="00515B26">
        <w:trPr>
          <w:trHeight w:val="225"/>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2504157C"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Fri. 10/22</w:t>
            </w:r>
          </w:p>
        </w:tc>
        <w:tc>
          <w:tcPr>
            <w:tcW w:w="880" w:type="dxa"/>
            <w:tcBorders>
              <w:top w:val="nil"/>
              <w:left w:val="nil"/>
              <w:bottom w:val="single" w:sz="4" w:space="0" w:color="auto"/>
              <w:right w:val="single" w:sz="4" w:space="0" w:color="auto"/>
            </w:tcBorders>
            <w:shd w:val="clear" w:color="000000" w:fill="D9D9D9"/>
            <w:vAlign w:val="center"/>
            <w:hideMark/>
          </w:tcPr>
          <w:p w14:paraId="28B8EA80"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 </w:t>
            </w:r>
          </w:p>
        </w:tc>
        <w:tc>
          <w:tcPr>
            <w:tcW w:w="870" w:type="dxa"/>
            <w:tcBorders>
              <w:top w:val="nil"/>
              <w:left w:val="nil"/>
              <w:bottom w:val="single" w:sz="4" w:space="0" w:color="auto"/>
              <w:right w:val="single" w:sz="4" w:space="0" w:color="auto"/>
            </w:tcBorders>
            <w:shd w:val="clear" w:color="000000" w:fill="D9D9D9"/>
            <w:vAlign w:val="center"/>
            <w:hideMark/>
          </w:tcPr>
          <w:p w14:paraId="5908E9AB"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848" w:type="dxa"/>
            <w:tcBorders>
              <w:top w:val="nil"/>
              <w:left w:val="nil"/>
              <w:bottom w:val="single" w:sz="4" w:space="0" w:color="auto"/>
              <w:right w:val="single" w:sz="4" w:space="0" w:color="auto"/>
            </w:tcBorders>
            <w:shd w:val="clear" w:color="000000" w:fill="D9D9D9"/>
            <w:vAlign w:val="center"/>
            <w:hideMark/>
          </w:tcPr>
          <w:p w14:paraId="45F935AA"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910" w:type="dxa"/>
            <w:tcBorders>
              <w:top w:val="nil"/>
              <w:left w:val="nil"/>
              <w:bottom w:val="single" w:sz="4" w:space="0" w:color="auto"/>
              <w:right w:val="single" w:sz="4" w:space="0" w:color="auto"/>
            </w:tcBorders>
            <w:shd w:val="clear" w:color="000000" w:fill="D9D9D9"/>
            <w:vAlign w:val="center"/>
            <w:hideMark/>
          </w:tcPr>
          <w:p w14:paraId="048C8DDB"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50" w:type="dxa"/>
            <w:tcBorders>
              <w:top w:val="nil"/>
              <w:left w:val="nil"/>
              <w:bottom w:val="single" w:sz="4" w:space="0" w:color="auto"/>
              <w:right w:val="single" w:sz="4" w:space="0" w:color="auto"/>
            </w:tcBorders>
            <w:shd w:val="clear" w:color="000000" w:fill="D9D9D9"/>
            <w:vAlign w:val="center"/>
            <w:hideMark/>
          </w:tcPr>
          <w:p w14:paraId="1F2ACEE5"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403" w:type="dxa"/>
            <w:tcBorders>
              <w:top w:val="nil"/>
              <w:left w:val="nil"/>
              <w:bottom w:val="single" w:sz="4" w:space="0" w:color="auto"/>
              <w:right w:val="single" w:sz="4" w:space="0" w:color="auto"/>
            </w:tcBorders>
            <w:shd w:val="clear" w:color="000000" w:fill="D9D9D9"/>
            <w:noWrap/>
            <w:vAlign w:val="center"/>
            <w:hideMark/>
          </w:tcPr>
          <w:p w14:paraId="484FF3D8"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r>
      <w:tr w:rsidR="00515B26" w:rsidRPr="00515B26" w14:paraId="35AC5D12" w14:textId="77777777" w:rsidTr="00515B26">
        <w:trPr>
          <w:trHeight w:val="225"/>
        </w:trPr>
        <w:tc>
          <w:tcPr>
            <w:tcW w:w="10343"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49F77766" w14:textId="77777777" w:rsidR="00515B26" w:rsidRPr="00515B26" w:rsidRDefault="00515B26" w:rsidP="00515B26">
            <w:pPr>
              <w:jc w:val="center"/>
              <w:rPr>
                <w:rFonts w:ascii="Times New Roman" w:eastAsia="Times New Roman" w:hAnsi="Times New Roman"/>
                <w:b/>
                <w:bCs/>
                <w:color w:val="000000"/>
                <w:sz w:val="16"/>
                <w:szCs w:val="16"/>
                <w:lang w:eastAsia="en-GB"/>
              </w:rPr>
            </w:pPr>
            <w:r w:rsidRPr="00515B26">
              <w:rPr>
                <w:rFonts w:ascii="Times New Roman" w:eastAsia="Times New Roman" w:hAnsi="Times New Roman"/>
                <w:b/>
                <w:bCs/>
                <w:color w:val="000000"/>
                <w:sz w:val="16"/>
                <w:szCs w:val="16"/>
                <w:lang w:eastAsia="en-GB"/>
              </w:rPr>
              <w:t>RAN1#106b-e_GTW2_Week2</w:t>
            </w:r>
          </w:p>
        </w:tc>
      </w:tr>
      <w:tr w:rsidR="00515B26" w:rsidRPr="00515B26" w14:paraId="724FE97B" w14:textId="77777777" w:rsidTr="00515B26">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307B4D49"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Mon. 10/18</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0550C9E2"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20:00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075D86D9"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23:00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2A0AD899"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Xiaodong</w:t>
            </w:r>
          </w:p>
        </w:tc>
        <w:tc>
          <w:tcPr>
            <w:tcW w:w="910" w:type="dxa"/>
            <w:tcBorders>
              <w:top w:val="nil"/>
              <w:left w:val="nil"/>
              <w:bottom w:val="single" w:sz="4" w:space="0" w:color="auto"/>
              <w:right w:val="single" w:sz="4" w:space="0" w:color="auto"/>
            </w:tcBorders>
            <w:shd w:val="clear" w:color="auto" w:fill="auto"/>
            <w:vAlign w:val="center"/>
            <w:hideMark/>
          </w:tcPr>
          <w:p w14:paraId="7D242E09"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30</w:t>
            </w:r>
          </w:p>
        </w:tc>
        <w:tc>
          <w:tcPr>
            <w:tcW w:w="550" w:type="dxa"/>
            <w:tcBorders>
              <w:top w:val="nil"/>
              <w:left w:val="nil"/>
              <w:bottom w:val="single" w:sz="4" w:space="0" w:color="auto"/>
              <w:right w:val="single" w:sz="4" w:space="0" w:color="auto"/>
            </w:tcBorders>
            <w:shd w:val="clear" w:color="auto" w:fill="auto"/>
            <w:vAlign w:val="center"/>
            <w:hideMark/>
          </w:tcPr>
          <w:p w14:paraId="700701E8"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8.9</w:t>
            </w:r>
          </w:p>
        </w:tc>
        <w:tc>
          <w:tcPr>
            <w:tcW w:w="5403" w:type="dxa"/>
            <w:tcBorders>
              <w:top w:val="nil"/>
              <w:left w:val="nil"/>
              <w:bottom w:val="single" w:sz="4" w:space="0" w:color="auto"/>
              <w:right w:val="single" w:sz="4" w:space="0" w:color="auto"/>
            </w:tcBorders>
            <w:shd w:val="clear" w:color="auto" w:fill="auto"/>
            <w:noWrap/>
            <w:vAlign w:val="center"/>
            <w:hideMark/>
          </w:tcPr>
          <w:p w14:paraId="57E11E30"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Additional enhancements for NB-IoT and LTE-MTC</w:t>
            </w:r>
          </w:p>
        </w:tc>
      </w:tr>
      <w:tr w:rsidR="00515B26" w:rsidRPr="00515B26" w14:paraId="1966D252"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7EBD0FE9"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36186424"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60C694B7"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3D440FF1"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772453C2"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20</w:t>
            </w:r>
          </w:p>
        </w:tc>
        <w:tc>
          <w:tcPr>
            <w:tcW w:w="550" w:type="dxa"/>
            <w:tcBorders>
              <w:top w:val="nil"/>
              <w:left w:val="nil"/>
              <w:bottom w:val="single" w:sz="4" w:space="0" w:color="auto"/>
              <w:right w:val="single" w:sz="4" w:space="0" w:color="auto"/>
            </w:tcBorders>
            <w:shd w:val="clear" w:color="auto" w:fill="auto"/>
            <w:vAlign w:val="center"/>
            <w:hideMark/>
          </w:tcPr>
          <w:p w14:paraId="47AE370E"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8.14</w:t>
            </w:r>
          </w:p>
        </w:tc>
        <w:tc>
          <w:tcPr>
            <w:tcW w:w="5403" w:type="dxa"/>
            <w:tcBorders>
              <w:top w:val="nil"/>
              <w:left w:val="nil"/>
              <w:bottom w:val="single" w:sz="4" w:space="0" w:color="auto"/>
              <w:right w:val="single" w:sz="4" w:space="0" w:color="auto"/>
            </w:tcBorders>
            <w:shd w:val="clear" w:color="auto" w:fill="auto"/>
            <w:noWrap/>
            <w:vAlign w:val="bottom"/>
            <w:hideMark/>
          </w:tcPr>
          <w:p w14:paraId="0182FE6A"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Study on XR (Extended Reality) evaluations for NR</w:t>
            </w:r>
          </w:p>
        </w:tc>
      </w:tr>
      <w:tr w:rsidR="00515B26" w:rsidRPr="00515B26" w14:paraId="361529BC"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189F54E8"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33890157"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2A053984"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257C430D"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2B250D7F"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47839312"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8.13</w:t>
            </w:r>
          </w:p>
        </w:tc>
        <w:tc>
          <w:tcPr>
            <w:tcW w:w="5403" w:type="dxa"/>
            <w:tcBorders>
              <w:top w:val="nil"/>
              <w:left w:val="nil"/>
              <w:bottom w:val="single" w:sz="4" w:space="0" w:color="auto"/>
              <w:right w:val="single" w:sz="4" w:space="0" w:color="auto"/>
            </w:tcBorders>
            <w:shd w:val="clear" w:color="auto" w:fill="auto"/>
            <w:noWrap/>
            <w:vAlign w:val="bottom"/>
            <w:hideMark/>
          </w:tcPr>
          <w:p w14:paraId="1DADF823"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NR Dynamic spectrum sharing (DSS)</w:t>
            </w:r>
          </w:p>
        </w:tc>
      </w:tr>
      <w:tr w:rsidR="00515B26" w:rsidRPr="00515B26" w14:paraId="3CAE6E21"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64EEF506"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3E3ADE51"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736F9BEB"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1BBD860D"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50CC67FB"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80</w:t>
            </w:r>
          </w:p>
        </w:tc>
        <w:tc>
          <w:tcPr>
            <w:tcW w:w="550" w:type="dxa"/>
            <w:tcBorders>
              <w:top w:val="nil"/>
              <w:left w:val="nil"/>
              <w:bottom w:val="single" w:sz="4" w:space="0" w:color="auto"/>
              <w:right w:val="single" w:sz="4" w:space="0" w:color="auto"/>
            </w:tcBorders>
            <w:shd w:val="clear" w:color="auto" w:fill="auto"/>
            <w:vAlign w:val="center"/>
            <w:hideMark/>
          </w:tcPr>
          <w:p w14:paraId="4CBDD80F"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8.6</w:t>
            </w:r>
          </w:p>
        </w:tc>
        <w:tc>
          <w:tcPr>
            <w:tcW w:w="5403" w:type="dxa"/>
            <w:tcBorders>
              <w:top w:val="nil"/>
              <w:left w:val="nil"/>
              <w:bottom w:val="single" w:sz="4" w:space="0" w:color="auto"/>
              <w:right w:val="single" w:sz="4" w:space="0" w:color="auto"/>
            </w:tcBorders>
            <w:shd w:val="clear" w:color="auto" w:fill="auto"/>
            <w:noWrap/>
            <w:vAlign w:val="center"/>
            <w:hideMark/>
          </w:tcPr>
          <w:p w14:paraId="2A16830E"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Support of reduced capability NR devices</w:t>
            </w:r>
          </w:p>
        </w:tc>
      </w:tr>
      <w:tr w:rsidR="00515B26" w:rsidRPr="00515B26" w14:paraId="33F3737B" w14:textId="77777777" w:rsidTr="00515B26">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0AC3AAC1"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Tue. 10/19</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0F7A5B86"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20:00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6415DA00"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23:00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3559264A"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Xiaodong</w:t>
            </w:r>
          </w:p>
        </w:tc>
        <w:tc>
          <w:tcPr>
            <w:tcW w:w="910" w:type="dxa"/>
            <w:tcBorders>
              <w:top w:val="nil"/>
              <w:left w:val="nil"/>
              <w:bottom w:val="single" w:sz="4" w:space="0" w:color="auto"/>
              <w:right w:val="single" w:sz="4" w:space="0" w:color="auto"/>
            </w:tcBorders>
            <w:shd w:val="clear" w:color="auto" w:fill="auto"/>
            <w:vAlign w:val="center"/>
            <w:hideMark/>
          </w:tcPr>
          <w:p w14:paraId="381EBB20"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0DFD9717"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8.6</w:t>
            </w:r>
          </w:p>
        </w:tc>
        <w:tc>
          <w:tcPr>
            <w:tcW w:w="5403" w:type="dxa"/>
            <w:tcBorders>
              <w:top w:val="nil"/>
              <w:left w:val="nil"/>
              <w:bottom w:val="single" w:sz="4" w:space="0" w:color="auto"/>
              <w:right w:val="single" w:sz="4" w:space="0" w:color="auto"/>
            </w:tcBorders>
            <w:shd w:val="clear" w:color="auto" w:fill="auto"/>
            <w:noWrap/>
            <w:vAlign w:val="center"/>
            <w:hideMark/>
          </w:tcPr>
          <w:p w14:paraId="549A0660"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Support of reduced capability NR devices</w:t>
            </w:r>
          </w:p>
        </w:tc>
      </w:tr>
      <w:tr w:rsidR="00515B26" w:rsidRPr="00515B26" w14:paraId="67E02760"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1DA21106"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6D73D6C3"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1002F0E7"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5BE07D59"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4E359859"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80</w:t>
            </w:r>
          </w:p>
        </w:tc>
        <w:tc>
          <w:tcPr>
            <w:tcW w:w="550" w:type="dxa"/>
            <w:tcBorders>
              <w:top w:val="nil"/>
              <w:left w:val="nil"/>
              <w:bottom w:val="single" w:sz="4" w:space="0" w:color="auto"/>
              <w:right w:val="single" w:sz="4" w:space="0" w:color="auto"/>
            </w:tcBorders>
            <w:shd w:val="clear" w:color="auto" w:fill="auto"/>
            <w:vAlign w:val="center"/>
            <w:hideMark/>
          </w:tcPr>
          <w:p w14:paraId="79226013"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8.8</w:t>
            </w:r>
          </w:p>
        </w:tc>
        <w:tc>
          <w:tcPr>
            <w:tcW w:w="5403" w:type="dxa"/>
            <w:tcBorders>
              <w:top w:val="nil"/>
              <w:left w:val="nil"/>
              <w:bottom w:val="single" w:sz="4" w:space="0" w:color="auto"/>
              <w:right w:val="single" w:sz="4" w:space="0" w:color="auto"/>
            </w:tcBorders>
            <w:shd w:val="clear" w:color="auto" w:fill="auto"/>
            <w:noWrap/>
            <w:vAlign w:val="center"/>
            <w:hideMark/>
          </w:tcPr>
          <w:p w14:paraId="36CCBFA0"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NR coverage enhancements</w:t>
            </w:r>
          </w:p>
        </w:tc>
      </w:tr>
      <w:tr w:rsidR="00515B26" w:rsidRPr="00515B26" w14:paraId="29D4E7B0"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1D538E4E"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2987068D"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3C131C40"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442F9299"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7017DF21"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5ED7F63D"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8.7</w:t>
            </w:r>
          </w:p>
        </w:tc>
        <w:tc>
          <w:tcPr>
            <w:tcW w:w="5403" w:type="dxa"/>
            <w:tcBorders>
              <w:top w:val="nil"/>
              <w:left w:val="nil"/>
              <w:bottom w:val="single" w:sz="4" w:space="0" w:color="auto"/>
              <w:right w:val="single" w:sz="4" w:space="0" w:color="auto"/>
            </w:tcBorders>
            <w:shd w:val="clear" w:color="auto" w:fill="auto"/>
            <w:noWrap/>
            <w:vAlign w:val="center"/>
            <w:hideMark/>
          </w:tcPr>
          <w:p w14:paraId="1E0E68BD"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UE Power Saving Enhancements</w:t>
            </w:r>
          </w:p>
        </w:tc>
      </w:tr>
      <w:tr w:rsidR="00515B26" w:rsidRPr="00515B26" w14:paraId="25B7097F" w14:textId="77777777" w:rsidTr="00515B26">
        <w:trPr>
          <w:trHeight w:val="225"/>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67C91A49"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Wed. 10/20</w:t>
            </w:r>
          </w:p>
        </w:tc>
        <w:tc>
          <w:tcPr>
            <w:tcW w:w="880" w:type="dxa"/>
            <w:tcBorders>
              <w:top w:val="nil"/>
              <w:left w:val="nil"/>
              <w:bottom w:val="single" w:sz="4" w:space="0" w:color="auto"/>
              <w:right w:val="single" w:sz="4" w:space="0" w:color="auto"/>
            </w:tcBorders>
            <w:shd w:val="clear" w:color="000000" w:fill="D9D9D9"/>
            <w:vAlign w:val="center"/>
            <w:hideMark/>
          </w:tcPr>
          <w:p w14:paraId="29024A12"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 </w:t>
            </w:r>
          </w:p>
        </w:tc>
        <w:tc>
          <w:tcPr>
            <w:tcW w:w="870" w:type="dxa"/>
            <w:tcBorders>
              <w:top w:val="nil"/>
              <w:left w:val="nil"/>
              <w:bottom w:val="single" w:sz="4" w:space="0" w:color="auto"/>
              <w:right w:val="single" w:sz="4" w:space="0" w:color="auto"/>
            </w:tcBorders>
            <w:shd w:val="clear" w:color="000000" w:fill="D9D9D9"/>
            <w:vAlign w:val="center"/>
            <w:hideMark/>
          </w:tcPr>
          <w:p w14:paraId="57E06F6D"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848" w:type="dxa"/>
            <w:tcBorders>
              <w:top w:val="nil"/>
              <w:left w:val="nil"/>
              <w:bottom w:val="single" w:sz="4" w:space="0" w:color="auto"/>
              <w:right w:val="single" w:sz="4" w:space="0" w:color="auto"/>
            </w:tcBorders>
            <w:shd w:val="clear" w:color="000000" w:fill="D9D9D9"/>
            <w:vAlign w:val="center"/>
            <w:hideMark/>
          </w:tcPr>
          <w:p w14:paraId="581F8F19"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910" w:type="dxa"/>
            <w:tcBorders>
              <w:top w:val="nil"/>
              <w:left w:val="nil"/>
              <w:bottom w:val="single" w:sz="4" w:space="0" w:color="auto"/>
              <w:right w:val="single" w:sz="4" w:space="0" w:color="auto"/>
            </w:tcBorders>
            <w:shd w:val="clear" w:color="000000" w:fill="D9D9D9"/>
            <w:vAlign w:val="center"/>
            <w:hideMark/>
          </w:tcPr>
          <w:p w14:paraId="4DC19E81"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50" w:type="dxa"/>
            <w:tcBorders>
              <w:top w:val="nil"/>
              <w:left w:val="nil"/>
              <w:bottom w:val="single" w:sz="4" w:space="0" w:color="auto"/>
              <w:right w:val="single" w:sz="4" w:space="0" w:color="auto"/>
            </w:tcBorders>
            <w:shd w:val="clear" w:color="000000" w:fill="D9D9D9"/>
            <w:vAlign w:val="center"/>
            <w:hideMark/>
          </w:tcPr>
          <w:p w14:paraId="17EA8E56"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403" w:type="dxa"/>
            <w:tcBorders>
              <w:top w:val="nil"/>
              <w:left w:val="nil"/>
              <w:bottom w:val="single" w:sz="4" w:space="0" w:color="auto"/>
              <w:right w:val="single" w:sz="4" w:space="0" w:color="auto"/>
            </w:tcBorders>
            <w:shd w:val="clear" w:color="000000" w:fill="D9D9D9"/>
            <w:noWrap/>
            <w:vAlign w:val="center"/>
            <w:hideMark/>
          </w:tcPr>
          <w:p w14:paraId="1C633A0F"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r>
      <w:tr w:rsidR="00515B26" w:rsidRPr="00515B26" w14:paraId="19121964" w14:textId="77777777" w:rsidTr="00515B26">
        <w:trPr>
          <w:trHeight w:val="225"/>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79F421E1"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Thu. 10/21</w:t>
            </w:r>
          </w:p>
        </w:tc>
        <w:tc>
          <w:tcPr>
            <w:tcW w:w="880" w:type="dxa"/>
            <w:tcBorders>
              <w:top w:val="nil"/>
              <w:left w:val="nil"/>
              <w:bottom w:val="single" w:sz="4" w:space="0" w:color="auto"/>
              <w:right w:val="single" w:sz="4" w:space="0" w:color="auto"/>
            </w:tcBorders>
            <w:shd w:val="clear" w:color="000000" w:fill="D9D9D9"/>
            <w:vAlign w:val="center"/>
            <w:hideMark/>
          </w:tcPr>
          <w:p w14:paraId="25C49F4A"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 </w:t>
            </w:r>
          </w:p>
        </w:tc>
        <w:tc>
          <w:tcPr>
            <w:tcW w:w="870" w:type="dxa"/>
            <w:tcBorders>
              <w:top w:val="nil"/>
              <w:left w:val="nil"/>
              <w:bottom w:val="single" w:sz="4" w:space="0" w:color="auto"/>
              <w:right w:val="single" w:sz="4" w:space="0" w:color="auto"/>
            </w:tcBorders>
            <w:shd w:val="clear" w:color="000000" w:fill="D9D9D9"/>
            <w:vAlign w:val="center"/>
            <w:hideMark/>
          </w:tcPr>
          <w:p w14:paraId="031F98C0"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848" w:type="dxa"/>
            <w:tcBorders>
              <w:top w:val="nil"/>
              <w:left w:val="nil"/>
              <w:bottom w:val="single" w:sz="4" w:space="0" w:color="auto"/>
              <w:right w:val="single" w:sz="4" w:space="0" w:color="auto"/>
            </w:tcBorders>
            <w:shd w:val="clear" w:color="000000" w:fill="D9D9D9"/>
            <w:vAlign w:val="center"/>
            <w:hideMark/>
          </w:tcPr>
          <w:p w14:paraId="6E33C06F"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910" w:type="dxa"/>
            <w:tcBorders>
              <w:top w:val="nil"/>
              <w:left w:val="nil"/>
              <w:bottom w:val="single" w:sz="4" w:space="0" w:color="auto"/>
              <w:right w:val="single" w:sz="4" w:space="0" w:color="auto"/>
            </w:tcBorders>
            <w:shd w:val="clear" w:color="000000" w:fill="D9D9D9"/>
            <w:vAlign w:val="center"/>
            <w:hideMark/>
          </w:tcPr>
          <w:p w14:paraId="526A557E"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50" w:type="dxa"/>
            <w:tcBorders>
              <w:top w:val="nil"/>
              <w:left w:val="nil"/>
              <w:bottom w:val="single" w:sz="4" w:space="0" w:color="auto"/>
              <w:right w:val="single" w:sz="4" w:space="0" w:color="auto"/>
            </w:tcBorders>
            <w:shd w:val="clear" w:color="000000" w:fill="D9D9D9"/>
            <w:vAlign w:val="center"/>
            <w:hideMark/>
          </w:tcPr>
          <w:p w14:paraId="545E9438"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403" w:type="dxa"/>
            <w:tcBorders>
              <w:top w:val="nil"/>
              <w:left w:val="nil"/>
              <w:bottom w:val="single" w:sz="4" w:space="0" w:color="auto"/>
              <w:right w:val="single" w:sz="4" w:space="0" w:color="auto"/>
            </w:tcBorders>
            <w:shd w:val="clear" w:color="000000" w:fill="D9D9D9"/>
            <w:noWrap/>
            <w:vAlign w:val="bottom"/>
            <w:hideMark/>
          </w:tcPr>
          <w:p w14:paraId="4B691331"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r>
      <w:tr w:rsidR="00515B26" w:rsidRPr="00515B26" w14:paraId="57DB9D8B" w14:textId="77777777" w:rsidTr="00515B26">
        <w:trPr>
          <w:trHeight w:val="225"/>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6664DBF4"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Fri. 10/22</w:t>
            </w:r>
          </w:p>
        </w:tc>
        <w:tc>
          <w:tcPr>
            <w:tcW w:w="880" w:type="dxa"/>
            <w:tcBorders>
              <w:top w:val="nil"/>
              <w:left w:val="nil"/>
              <w:bottom w:val="single" w:sz="4" w:space="0" w:color="auto"/>
              <w:right w:val="single" w:sz="4" w:space="0" w:color="auto"/>
            </w:tcBorders>
            <w:shd w:val="clear" w:color="000000" w:fill="D9D9D9"/>
            <w:vAlign w:val="center"/>
            <w:hideMark/>
          </w:tcPr>
          <w:p w14:paraId="46571C8C"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 </w:t>
            </w:r>
          </w:p>
        </w:tc>
        <w:tc>
          <w:tcPr>
            <w:tcW w:w="870" w:type="dxa"/>
            <w:tcBorders>
              <w:top w:val="nil"/>
              <w:left w:val="nil"/>
              <w:bottom w:val="single" w:sz="4" w:space="0" w:color="auto"/>
              <w:right w:val="single" w:sz="4" w:space="0" w:color="auto"/>
            </w:tcBorders>
            <w:shd w:val="clear" w:color="000000" w:fill="D9D9D9"/>
            <w:vAlign w:val="center"/>
            <w:hideMark/>
          </w:tcPr>
          <w:p w14:paraId="16EEF8D5"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848" w:type="dxa"/>
            <w:tcBorders>
              <w:top w:val="nil"/>
              <w:left w:val="nil"/>
              <w:bottom w:val="single" w:sz="4" w:space="0" w:color="auto"/>
              <w:right w:val="single" w:sz="4" w:space="0" w:color="auto"/>
            </w:tcBorders>
            <w:shd w:val="clear" w:color="000000" w:fill="D9D9D9"/>
            <w:vAlign w:val="center"/>
            <w:hideMark/>
          </w:tcPr>
          <w:p w14:paraId="68CCD247"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910" w:type="dxa"/>
            <w:tcBorders>
              <w:top w:val="nil"/>
              <w:left w:val="nil"/>
              <w:bottom w:val="single" w:sz="4" w:space="0" w:color="auto"/>
              <w:right w:val="single" w:sz="4" w:space="0" w:color="auto"/>
            </w:tcBorders>
            <w:shd w:val="clear" w:color="000000" w:fill="D9D9D9"/>
            <w:vAlign w:val="center"/>
            <w:hideMark/>
          </w:tcPr>
          <w:p w14:paraId="14ABD1E6"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50" w:type="dxa"/>
            <w:tcBorders>
              <w:top w:val="nil"/>
              <w:left w:val="nil"/>
              <w:bottom w:val="single" w:sz="4" w:space="0" w:color="auto"/>
              <w:right w:val="single" w:sz="4" w:space="0" w:color="auto"/>
            </w:tcBorders>
            <w:shd w:val="clear" w:color="000000" w:fill="D9D9D9"/>
            <w:vAlign w:val="center"/>
            <w:hideMark/>
          </w:tcPr>
          <w:p w14:paraId="1EA031CF"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403" w:type="dxa"/>
            <w:tcBorders>
              <w:top w:val="nil"/>
              <w:left w:val="nil"/>
              <w:bottom w:val="single" w:sz="4" w:space="0" w:color="auto"/>
              <w:right w:val="single" w:sz="4" w:space="0" w:color="auto"/>
            </w:tcBorders>
            <w:shd w:val="clear" w:color="000000" w:fill="D9D9D9"/>
            <w:noWrap/>
            <w:vAlign w:val="center"/>
            <w:hideMark/>
          </w:tcPr>
          <w:p w14:paraId="02A39018"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r>
      <w:tr w:rsidR="00515B26" w:rsidRPr="00515B26" w14:paraId="37D4A32B" w14:textId="77777777" w:rsidTr="00515B26">
        <w:trPr>
          <w:trHeight w:val="225"/>
        </w:trPr>
        <w:tc>
          <w:tcPr>
            <w:tcW w:w="10343"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1F37B983" w14:textId="77777777" w:rsidR="00515B26" w:rsidRPr="00515B26" w:rsidRDefault="00515B26" w:rsidP="00515B26">
            <w:pPr>
              <w:jc w:val="center"/>
              <w:rPr>
                <w:rFonts w:ascii="Times New Roman" w:eastAsia="Times New Roman" w:hAnsi="Times New Roman"/>
                <w:b/>
                <w:bCs/>
                <w:color w:val="000000"/>
                <w:sz w:val="16"/>
                <w:szCs w:val="16"/>
                <w:lang w:eastAsia="en-GB"/>
              </w:rPr>
            </w:pPr>
            <w:r w:rsidRPr="00515B26">
              <w:rPr>
                <w:rFonts w:ascii="Times New Roman" w:eastAsia="Times New Roman" w:hAnsi="Times New Roman"/>
                <w:b/>
                <w:bCs/>
                <w:color w:val="000000"/>
                <w:sz w:val="16"/>
                <w:szCs w:val="16"/>
                <w:lang w:eastAsia="en-GB"/>
              </w:rPr>
              <w:t>RAN1#106b-e_GTW3_Week2</w:t>
            </w:r>
          </w:p>
        </w:tc>
      </w:tr>
      <w:tr w:rsidR="00515B26" w:rsidRPr="00515B26" w14:paraId="4FADA763" w14:textId="77777777" w:rsidTr="00515B26">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73847485"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Mon. 10/18</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3B771298"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20:00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621129DB"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23:00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477FB231"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Havish</w:t>
            </w:r>
          </w:p>
        </w:tc>
        <w:tc>
          <w:tcPr>
            <w:tcW w:w="910" w:type="dxa"/>
            <w:tcBorders>
              <w:top w:val="nil"/>
              <w:left w:val="nil"/>
              <w:bottom w:val="single" w:sz="4" w:space="0" w:color="auto"/>
              <w:right w:val="single" w:sz="4" w:space="0" w:color="auto"/>
            </w:tcBorders>
            <w:shd w:val="clear" w:color="auto" w:fill="auto"/>
            <w:vAlign w:val="center"/>
            <w:hideMark/>
          </w:tcPr>
          <w:p w14:paraId="08E3D067"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50</w:t>
            </w:r>
          </w:p>
        </w:tc>
        <w:tc>
          <w:tcPr>
            <w:tcW w:w="550" w:type="dxa"/>
            <w:tcBorders>
              <w:top w:val="nil"/>
              <w:left w:val="nil"/>
              <w:bottom w:val="single" w:sz="4" w:space="0" w:color="auto"/>
              <w:right w:val="single" w:sz="4" w:space="0" w:color="auto"/>
            </w:tcBorders>
            <w:shd w:val="clear" w:color="auto" w:fill="auto"/>
            <w:vAlign w:val="center"/>
            <w:hideMark/>
          </w:tcPr>
          <w:p w14:paraId="26BEC7A7"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8.2</w:t>
            </w:r>
          </w:p>
        </w:tc>
        <w:tc>
          <w:tcPr>
            <w:tcW w:w="5403" w:type="dxa"/>
            <w:tcBorders>
              <w:top w:val="nil"/>
              <w:left w:val="nil"/>
              <w:bottom w:val="single" w:sz="4" w:space="0" w:color="auto"/>
              <w:right w:val="single" w:sz="4" w:space="0" w:color="auto"/>
            </w:tcBorders>
            <w:shd w:val="clear" w:color="auto" w:fill="auto"/>
            <w:noWrap/>
            <w:vAlign w:val="bottom"/>
            <w:hideMark/>
          </w:tcPr>
          <w:p w14:paraId="7FFE0909"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Extending current NR operation to 71GHz</w:t>
            </w:r>
          </w:p>
        </w:tc>
      </w:tr>
      <w:tr w:rsidR="00515B26" w:rsidRPr="00515B26" w14:paraId="36F189D4"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53FB6A63"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6F2D479B"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3720F7E0"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06D21BE1"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45842F80"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45</w:t>
            </w:r>
          </w:p>
        </w:tc>
        <w:tc>
          <w:tcPr>
            <w:tcW w:w="550" w:type="dxa"/>
            <w:tcBorders>
              <w:top w:val="nil"/>
              <w:left w:val="nil"/>
              <w:bottom w:val="single" w:sz="4" w:space="0" w:color="auto"/>
              <w:right w:val="single" w:sz="4" w:space="0" w:color="auto"/>
            </w:tcBorders>
            <w:shd w:val="clear" w:color="auto" w:fill="auto"/>
            <w:vAlign w:val="center"/>
            <w:hideMark/>
          </w:tcPr>
          <w:p w14:paraId="7B1F1425"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8.5</w:t>
            </w:r>
          </w:p>
        </w:tc>
        <w:tc>
          <w:tcPr>
            <w:tcW w:w="5403" w:type="dxa"/>
            <w:tcBorders>
              <w:top w:val="nil"/>
              <w:left w:val="nil"/>
              <w:bottom w:val="single" w:sz="4" w:space="0" w:color="auto"/>
              <w:right w:val="single" w:sz="4" w:space="0" w:color="auto"/>
            </w:tcBorders>
            <w:shd w:val="clear" w:color="auto" w:fill="auto"/>
            <w:noWrap/>
            <w:vAlign w:val="center"/>
            <w:hideMark/>
          </w:tcPr>
          <w:p w14:paraId="7254B6B1"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NR positioning enhancements</w:t>
            </w:r>
          </w:p>
        </w:tc>
      </w:tr>
      <w:tr w:rsidR="00515B26" w:rsidRPr="00515B26" w14:paraId="2955B444"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6B4168A6"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475891F4"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2BE41BFA"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69121398"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75869CE3"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55</w:t>
            </w:r>
          </w:p>
        </w:tc>
        <w:tc>
          <w:tcPr>
            <w:tcW w:w="550" w:type="dxa"/>
            <w:tcBorders>
              <w:top w:val="nil"/>
              <w:left w:val="nil"/>
              <w:bottom w:val="single" w:sz="4" w:space="0" w:color="auto"/>
              <w:right w:val="single" w:sz="4" w:space="0" w:color="auto"/>
            </w:tcBorders>
            <w:shd w:val="clear" w:color="auto" w:fill="auto"/>
            <w:vAlign w:val="center"/>
            <w:hideMark/>
          </w:tcPr>
          <w:p w14:paraId="483D952B"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8.12</w:t>
            </w:r>
          </w:p>
        </w:tc>
        <w:tc>
          <w:tcPr>
            <w:tcW w:w="5403" w:type="dxa"/>
            <w:tcBorders>
              <w:top w:val="nil"/>
              <w:left w:val="nil"/>
              <w:bottom w:val="single" w:sz="4" w:space="0" w:color="auto"/>
              <w:right w:val="single" w:sz="4" w:space="0" w:color="auto"/>
            </w:tcBorders>
            <w:shd w:val="clear" w:color="auto" w:fill="auto"/>
            <w:noWrap/>
            <w:vAlign w:val="bottom"/>
            <w:hideMark/>
          </w:tcPr>
          <w:p w14:paraId="7D907141"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NR Multicast and Broadcast Services</w:t>
            </w:r>
          </w:p>
        </w:tc>
      </w:tr>
      <w:tr w:rsidR="00515B26" w:rsidRPr="00515B26" w14:paraId="00F71C55"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57F14CAC"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5F17569F"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1D63006F"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7A1460A9"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7ACD3864"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30</w:t>
            </w:r>
          </w:p>
        </w:tc>
        <w:tc>
          <w:tcPr>
            <w:tcW w:w="550" w:type="dxa"/>
            <w:tcBorders>
              <w:top w:val="nil"/>
              <w:left w:val="nil"/>
              <w:bottom w:val="single" w:sz="4" w:space="0" w:color="auto"/>
              <w:right w:val="single" w:sz="4" w:space="0" w:color="auto"/>
            </w:tcBorders>
            <w:shd w:val="clear" w:color="auto" w:fill="auto"/>
            <w:vAlign w:val="center"/>
            <w:hideMark/>
          </w:tcPr>
          <w:p w14:paraId="2DF93E0E"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8.4</w:t>
            </w:r>
          </w:p>
        </w:tc>
        <w:tc>
          <w:tcPr>
            <w:tcW w:w="5403" w:type="dxa"/>
            <w:tcBorders>
              <w:top w:val="nil"/>
              <w:left w:val="nil"/>
              <w:bottom w:val="single" w:sz="4" w:space="0" w:color="auto"/>
              <w:right w:val="single" w:sz="4" w:space="0" w:color="auto"/>
            </w:tcBorders>
            <w:shd w:val="clear" w:color="auto" w:fill="auto"/>
            <w:noWrap/>
            <w:vAlign w:val="center"/>
            <w:hideMark/>
          </w:tcPr>
          <w:p w14:paraId="4DCE5DF3"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Solutions for NR to support non-terrestrial networks (NTN)</w:t>
            </w:r>
          </w:p>
        </w:tc>
      </w:tr>
      <w:tr w:rsidR="00515B26" w:rsidRPr="00515B26" w14:paraId="6C351712" w14:textId="77777777" w:rsidTr="00515B26">
        <w:trPr>
          <w:trHeight w:val="225"/>
        </w:trPr>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23068F52"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Tue. 10/19</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14:paraId="4DB4F73C"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20:00 UTC</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327D91DA"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23:00 UTC</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16511A49"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Havish</w:t>
            </w:r>
          </w:p>
        </w:tc>
        <w:tc>
          <w:tcPr>
            <w:tcW w:w="910" w:type="dxa"/>
            <w:tcBorders>
              <w:top w:val="nil"/>
              <w:left w:val="nil"/>
              <w:bottom w:val="single" w:sz="4" w:space="0" w:color="auto"/>
              <w:right w:val="single" w:sz="4" w:space="0" w:color="auto"/>
            </w:tcBorders>
            <w:shd w:val="clear" w:color="auto" w:fill="auto"/>
            <w:vAlign w:val="center"/>
            <w:hideMark/>
          </w:tcPr>
          <w:p w14:paraId="406A1DF0"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60</w:t>
            </w:r>
          </w:p>
        </w:tc>
        <w:tc>
          <w:tcPr>
            <w:tcW w:w="550" w:type="dxa"/>
            <w:tcBorders>
              <w:top w:val="nil"/>
              <w:left w:val="nil"/>
              <w:bottom w:val="single" w:sz="4" w:space="0" w:color="auto"/>
              <w:right w:val="single" w:sz="4" w:space="0" w:color="auto"/>
            </w:tcBorders>
            <w:shd w:val="clear" w:color="auto" w:fill="auto"/>
            <w:vAlign w:val="center"/>
            <w:hideMark/>
          </w:tcPr>
          <w:p w14:paraId="420B5B9A"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8.2</w:t>
            </w:r>
          </w:p>
        </w:tc>
        <w:tc>
          <w:tcPr>
            <w:tcW w:w="5403" w:type="dxa"/>
            <w:tcBorders>
              <w:top w:val="nil"/>
              <w:left w:val="nil"/>
              <w:bottom w:val="single" w:sz="4" w:space="0" w:color="auto"/>
              <w:right w:val="single" w:sz="4" w:space="0" w:color="auto"/>
            </w:tcBorders>
            <w:shd w:val="clear" w:color="auto" w:fill="auto"/>
            <w:noWrap/>
            <w:vAlign w:val="bottom"/>
            <w:hideMark/>
          </w:tcPr>
          <w:p w14:paraId="48C5ED80"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Extending current NR operation to 71GHz</w:t>
            </w:r>
          </w:p>
        </w:tc>
      </w:tr>
      <w:tr w:rsidR="00515B26" w:rsidRPr="00515B26" w14:paraId="6132E9FD"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4BC309FF"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14634A3D"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4023CE64"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38B1B010"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13BC3892"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40</w:t>
            </w:r>
          </w:p>
        </w:tc>
        <w:tc>
          <w:tcPr>
            <w:tcW w:w="550" w:type="dxa"/>
            <w:tcBorders>
              <w:top w:val="nil"/>
              <w:left w:val="nil"/>
              <w:bottom w:val="single" w:sz="4" w:space="0" w:color="auto"/>
              <w:right w:val="single" w:sz="4" w:space="0" w:color="auto"/>
            </w:tcBorders>
            <w:shd w:val="clear" w:color="auto" w:fill="auto"/>
            <w:vAlign w:val="center"/>
            <w:hideMark/>
          </w:tcPr>
          <w:p w14:paraId="36D2FBF3"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8.5</w:t>
            </w:r>
          </w:p>
        </w:tc>
        <w:tc>
          <w:tcPr>
            <w:tcW w:w="5403" w:type="dxa"/>
            <w:tcBorders>
              <w:top w:val="nil"/>
              <w:left w:val="nil"/>
              <w:bottom w:val="single" w:sz="4" w:space="0" w:color="auto"/>
              <w:right w:val="single" w:sz="4" w:space="0" w:color="auto"/>
            </w:tcBorders>
            <w:shd w:val="clear" w:color="auto" w:fill="auto"/>
            <w:noWrap/>
            <w:vAlign w:val="center"/>
            <w:hideMark/>
          </w:tcPr>
          <w:p w14:paraId="57187AFC"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NR positioning enhancements</w:t>
            </w:r>
          </w:p>
        </w:tc>
      </w:tr>
      <w:tr w:rsidR="00515B26" w:rsidRPr="00515B26" w14:paraId="3131F372"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794783F2"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479DD07A"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0C53B203"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01E0E0D4"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2B1DE049"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10</w:t>
            </w:r>
          </w:p>
        </w:tc>
        <w:tc>
          <w:tcPr>
            <w:tcW w:w="550" w:type="dxa"/>
            <w:tcBorders>
              <w:top w:val="nil"/>
              <w:left w:val="nil"/>
              <w:bottom w:val="single" w:sz="4" w:space="0" w:color="auto"/>
              <w:right w:val="single" w:sz="4" w:space="0" w:color="auto"/>
            </w:tcBorders>
            <w:shd w:val="clear" w:color="auto" w:fill="auto"/>
            <w:vAlign w:val="center"/>
            <w:hideMark/>
          </w:tcPr>
          <w:p w14:paraId="34321E00"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8.12</w:t>
            </w:r>
          </w:p>
        </w:tc>
        <w:tc>
          <w:tcPr>
            <w:tcW w:w="5403" w:type="dxa"/>
            <w:tcBorders>
              <w:top w:val="nil"/>
              <w:left w:val="nil"/>
              <w:bottom w:val="single" w:sz="4" w:space="0" w:color="auto"/>
              <w:right w:val="single" w:sz="4" w:space="0" w:color="auto"/>
            </w:tcBorders>
            <w:shd w:val="clear" w:color="auto" w:fill="auto"/>
            <w:noWrap/>
            <w:vAlign w:val="bottom"/>
            <w:hideMark/>
          </w:tcPr>
          <w:p w14:paraId="01B5A971"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NR Multicast and Broadcast Services</w:t>
            </w:r>
          </w:p>
        </w:tc>
      </w:tr>
      <w:tr w:rsidR="00515B26" w:rsidRPr="00515B26" w14:paraId="2B04E656"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64553A60"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34AD5D2D"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79DC5B30"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15A34A75"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346C3476"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25</w:t>
            </w:r>
          </w:p>
        </w:tc>
        <w:tc>
          <w:tcPr>
            <w:tcW w:w="550" w:type="dxa"/>
            <w:tcBorders>
              <w:top w:val="nil"/>
              <w:left w:val="nil"/>
              <w:bottom w:val="single" w:sz="4" w:space="0" w:color="auto"/>
              <w:right w:val="single" w:sz="4" w:space="0" w:color="auto"/>
            </w:tcBorders>
            <w:shd w:val="clear" w:color="auto" w:fill="auto"/>
            <w:vAlign w:val="center"/>
            <w:hideMark/>
          </w:tcPr>
          <w:p w14:paraId="3625510F"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8.4</w:t>
            </w:r>
          </w:p>
        </w:tc>
        <w:tc>
          <w:tcPr>
            <w:tcW w:w="5403" w:type="dxa"/>
            <w:tcBorders>
              <w:top w:val="nil"/>
              <w:left w:val="nil"/>
              <w:bottom w:val="single" w:sz="4" w:space="0" w:color="auto"/>
              <w:right w:val="single" w:sz="4" w:space="0" w:color="auto"/>
            </w:tcBorders>
            <w:shd w:val="clear" w:color="auto" w:fill="auto"/>
            <w:noWrap/>
            <w:vAlign w:val="center"/>
            <w:hideMark/>
          </w:tcPr>
          <w:p w14:paraId="50A37D25"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Solutions for NR to support non-terrestrial networks (NTN)</w:t>
            </w:r>
          </w:p>
        </w:tc>
      </w:tr>
      <w:tr w:rsidR="00515B26" w:rsidRPr="00515B26" w14:paraId="1D068B08" w14:textId="77777777" w:rsidTr="00515B26">
        <w:trPr>
          <w:trHeight w:val="225"/>
        </w:trPr>
        <w:tc>
          <w:tcPr>
            <w:tcW w:w="882" w:type="dxa"/>
            <w:vMerge/>
            <w:tcBorders>
              <w:top w:val="nil"/>
              <w:left w:val="single" w:sz="4" w:space="0" w:color="auto"/>
              <w:bottom w:val="single" w:sz="4" w:space="0" w:color="auto"/>
              <w:right w:val="single" w:sz="4" w:space="0" w:color="auto"/>
            </w:tcBorders>
            <w:vAlign w:val="center"/>
            <w:hideMark/>
          </w:tcPr>
          <w:p w14:paraId="76052850" w14:textId="77777777" w:rsidR="00515B26" w:rsidRPr="00515B26" w:rsidRDefault="00515B26" w:rsidP="00515B26">
            <w:pPr>
              <w:rPr>
                <w:rFonts w:ascii="Times New Roman" w:eastAsia="Times New Roman" w:hAnsi="Times New Roman"/>
                <w:color w:val="000000"/>
                <w:sz w:val="16"/>
                <w:szCs w:val="16"/>
                <w:lang w:eastAsia="en-GB"/>
              </w:rPr>
            </w:pPr>
          </w:p>
        </w:tc>
        <w:tc>
          <w:tcPr>
            <w:tcW w:w="880" w:type="dxa"/>
            <w:vMerge/>
            <w:tcBorders>
              <w:top w:val="nil"/>
              <w:left w:val="single" w:sz="4" w:space="0" w:color="auto"/>
              <w:bottom w:val="single" w:sz="4" w:space="0" w:color="auto"/>
              <w:right w:val="single" w:sz="4" w:space="0" w:color="auto"/>
            </w:tcBorders>
            <w:vAlign w:val="center"/>
            <w:hideMark/>
          </w:tcPr>
          <w:p w14:paraId="3EE8724F" w14:textId="77777777" w:rsidR="00515B26" w:rsidRPr="00515B26" w:rsidRDefault="00515B26" w:rsidP="00515B26">
            <w:pPr>
              <w:rPr>
                <w:rFonts w:ascii="Times New Roman" w:eastAsia="Times New Roman" w:hAnsi="Times New Roman"/>
                <w:sz w:val="16"/>
                <w:szCs w:val="16"/>
                <w:lang w:eastAsia="en-GB"/>
              </w:rPr>
            </w:pPr>
          </w:p>
        </w:tc>
        <w:tc>
          <w:tcPr>
            <w:tcW w:w="870" w:type="dxa"/>
            <w:vMerge/>
            <w:tcBorders>
              <w:top w:val="nil"/>
              <w:left w:val="single" w:sz="4" w:space="0" w:color="auto"/>
              <w:bottom w:val="single" w:sz="4" w:space="0" w:color="auto"/>
              <w:right w:val="single" w:sz="4" w:space="0" w:color="auto"/>
            </w:tcBorders>
            <w:vAlign w:val="center"/>
            <w:hideMark/>
          </w:tcPr>
          <w:p w14:paraId="7676143E" w14:textId="77777777" w:rsidR="00515B26" w:rsidRPr="00515B26" w:rsidRDefault="00515B26" w:rsidP="00515B26">
            <w:pPr>
              <w:rPr>
                <w:rFonts w:ascii="Times New Roman" w:eastAsia="Times New Roman" w:hAnsi="Times New Roman"/>
                <w:color w:val="000000"/>
                <w:sz w:val="16"/>
                <w:szCs w:val="16"/>
                <w:lang w:eastAsia="en-GB"/>
              </w:rPr>
            </w:pPr>
          </w:p>
        </w:tc>
        <w:tc>
          <w:tcPr>
            <w:tcW w:w="848" w:type="dxa"/>
            <w:vMerge/>
            <w:tcBorders>
              <w:top w:val="nil"/>
              <w:left w:val="single" w:sz="4" w:space="0" w:color="auto"/>
              <w:bottom w:val="single" w:sz="4" w:space="0" w:color="auto"/>
              <w:right w:val="single" w:sz="4" w:space="0" w:color="auto"/>
            </w:tcBorders>
            <w:vAlign w:val="center"/>
            <w:hideMark/>
          </w:tcPr>
          <w:p w14:paraId="2AF37CAB" w14:textId="77777777" w:rsidR="00515B26" w:rsidRPr="00515B26" w:rsidRDefault="00515B26" w:rsidP="00515B26">
            <w:pPr>
              <w:rPr>
                <w:rFonts w:ascii="Times New Roman" w:eastAsia="Times New Roman" w:hAnsi="Times New Roman"/>
                <w:color w:val="000000"/>
                <w:sz w:val="16"/>
                <w:szCs w:val="16"/>
                <w:lang w:eastAsia="en-GB"/>
              </w:rPr>
            </w:pPr>
          </w:p>
        </w:tc>
        <w:tc>
          <w:tcPr>
            <w:tcW w:w="910" w:type="dxa"/>
            <w:tcBorders>
              <w:top w:val="nil"/>
              <w:left w:val="nil"/>
              <w:bottom w:val="single" w:sz="4" w:space="0" w:color="auto"/>
              <w:right w:val="single" w:sz="4" w:space="0" w:color="auto"/>
            </w:tcBorders>
            <w:shd w:val="clear" w:color="auto" w:fill="auto"/>
            <w:vAlign w:val="center"/>
            <w:hideMark/>
          </w:tcPr>
          <w:p w14:paraId="5A02868F"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45</w:t>
            </w:r>
          </w:p>
        </w:tc>
        <w:tc>
          <w:tcPr>
            <w:tcW w:w="550" w:type="dxa"/>
            <w:tcBorders>
              <w:top w:val="nil"/>
              <w:left w:val="nil"/>
              <w:bottom w:val="single" w:sz="4" w:space="0" w:color="auto"/>
              <w:right w:val="single" w:sz="4" w:space="0" w:color="auto"/>
            </w:tcBorders>
            <w:shd w:val="clear" w:color="auto" w:fill="auto"/>
            <w:vAlign w:val="center"/>
            <w:hideMark/>
          </w:tcPr>
          <w:p w14:paraId="2DF0FF01"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8.15</w:t>
            </w:r>
          </w:p>
        </w:tc>
        <w:tc>
          <w:tcPr>
            <w:tcW w:w="5403" w:type="dxa"/>
            <w:tcBorders>
              <w:top w:val="nil"/>
              <w:left w:val="nil"/>
              <w:bottom w:val="single" w:sz="4" w:space="0" w:color="auto"/>
              <w:right w:val="single" w:sz="4" w:space="0" w:color="auto"/>
            </w:tcBorders>
            <w:shd w:val="clear" w:color="auto" w:fill="auto"/>
            <w:noWrap/>
            <w:vAlign w:val="bottom"/>
            <w:hideMark/>
          </w:tcPr>
          <w:p w14:paraId="1173A827"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NB-IoT/eMTC support for non-terrestrial networks (NTN)</w:t>
            </w:r>
          </w:p>
        </w:tc>
      </w:tr>
      <w:tr w:rsidR="00515B26" w:rsidRPr="00515B26" w14:paraId="19629C72" w14:textId="77777777" w:rsidTr="00515B26">
        <w:trPr>
          <w:trHeight w:val="225"/>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1F10617D"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Wed. 10/20</w:t>
            </w:r>
          </w:p>
        </w:tc>
        <w:tc>
          <w:tcPr>
            <w:tcW w:w="880" w:type="dxa"/>
            <w:tcBorders>
              <w:top w:val="nil"/>
              <w:left w:val="nil"/>
              <w:bottom w:val="single" w:sz="4" w:space="0" w:color="auto"/>
              <w:right w:val="single" w:sz="4" w:space="0" w:color="auto"/>
            </w:tcBorders>
            <w:shd w:val="clear" w:color="000000" w:fill="D9D9D9"/>
            <w:vAlign w:val="center"/>
            <w:hideMark/>
          </w:tcPr>
          <w:p w14:paraId="5278B8FF"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 </w:t>
            </w:r>
          </w:p>
        </w:tc>
        <w:tc>
          <w:tcPr>
            <w:tcW w:w="870" w:type="dxa"/>
            <w:tcBorders>
              <w:top w:val="nil"/>
              <w:left w:val="nil"/>
              <w:bottom w:val="single" w:sz="4" w:space="0" w:color="auto"/>
              <w:right w:val="single" w:sz="4" w:space="0" w:color="auto"/>
            </w:tcBorders>
            <w:shd w:val="clear" w:color="000000" w:fill="D9D9D9"/>
            <w:vAlign w:val="center"/>
            <w:hideMark/>
          </w:tcPr>
          <w:p w14:paraId="7C5DFE80"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848" w:type="dxa"/>
            <w:tcBorders>
              <w:top w:val="nil"/>
              <w:left w:val="nil"/>
              <w:bottom w:val="single" w:sz="4" w:space="0" w:color="auto"/>
              <w:right w:val="single" w:sz="4" w:space="0" w:color="auto"/>
            </w:tcBorders>
            <w:shd w:val="clear" w:color="000000" w:fill="D9D9D9"/>
            <w:vAlign w:val="center"/>
            <w:hideMark/>
          </w:tcPr>
          <w:p w14:paraId="3CF97BF9"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910" w:type="dxa"/>
            <w:tcBorders>
              <w:top w:val="nil"/>
              <w:left w:val="nil"/>
              <w:bottom w:val="single" w:sz="4" w:space="0" w:color="auto"/>
              <w:right w:val="single" w:sz="4" w:space="0" w:color="auto"/>
            </w:tcBorders>
            <w:shd w:val="clear" w:color="000000" w:fill="D9D9D9"/>
            <w:vAlign w:val="center"/>
            <w:hideMark/>
          </w:tcPr>
          <w:p w14:paraId="4A15C284"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50" w:type="dxa"/>
            <w:tcBorders>
              <w:top w:val="nil"/>
              <w:left w:val="nil"/>
              <w:bottom w:val="single" w:sz="4" w:space="0" w:color="auto"/>
              <w:right w:val="single" w:sz="4" w:space="0" w:color="auto"/>
            </w:tcBorders>
            <w:shd w:val="clear" w:color="000000" w:fill="D9D9D9"/>
            <w:vAlign w:val="center"/>
            <w:hideMark/>
          </w:tcPr>
          <w:p w14:paraId="3FD43199"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403" w:type="dxa"/>
            <w:tcBorders>
              <w:top w:val="nil"/>
              <w:left w:val="nil"/>
              <w:bottom w:val="single" w:sz="4" w:space="0" w:color="auto"/>
              <w:right w:val="single" w:sz="4" w:space="0" w:color="auto"/>
            </w:tcBorders>
            <w:shd w:val="clear" w:color="000000" w:fill="D9D9D9"/>
            <w:noWrap/>
            <w:vAlign w:val="center"/>
            <w:hideMark/>
          </w:tcPr>
          <w:p w14:paraId="4A7F86C9"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r>
      <w:tr w:rsidR="00515B26" w:rsidRPr="00515B26" w14:paraId="254FB51B" w14:textId="77777777" w:rsidTr="00515B26">
        <w:trPr>
          <w:trHeight w:val="225"/>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77188991"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Thu. 10/21</w:t>
            </w:r>
          </w:p>
        </w:tc>
        <w:tc>
          <w:tcPr>
            <w:tcW w:w="880" w:type="dxa"/>
            <w:tcBorders>
              <w:top w:val="nil"/>
              <w:left w:val="nil"/>
              <w:bottom w:val="single" w:sz="4" w:space="0" w:color="auto"/>
              <w:right w:val="single" w:sz="4" w:space="0" w:color="auto"/>
            </w:tcBorders>
            <w:shd w:val="clear" w:color="000000" w:fill="D9D9D9"/>
            <w:vAlign w:val="center"/>
            <w:hideMark/>
          </w:tcPr>
          <w:p w14:paraId="03627CCF"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 </w:t>
            </w:r>
          </w:p>
        </w:tc>
        <w:tc>
          <w:tcPr>
            <w:tcW w:w="870" w:type="dxa"/>
            <w:tcBorders>
              <w:top w:val="nil"/>
              <w:left w:val="nil"/>
              <w:bottom w:val="single" w:sz="4" w:space="0" w:color="auto"/>
              <w:right w:val="single" w:sz="4" w:space="0" w:color="auto"/>
            </w:tcBorders>
            <w:shd w:val="clear" w:color="000000" w:fill="D9D9D9"/>
            <w:vAlign w:val="center"/>
            <w:hideMark/>
          </w:tcPr>
          <w:p w14:paraId="745AD1DC"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848" w:type="dxa"/>
            <w:tcBorders>
              <w:top w:val="nil"/>
              <w:left w:val="nil"/>
              <w:bottom w:val="single" w:sz="4" w:space="0" w:color="auto"/>
              <w:right w:val="single" w:sz="4" w:space="0" w:color="auto"/>
            </w:tcBorders>
            <w:shd w:val="clear" w:color="000000" w:fill="D9D9D9"/>
            <w:vAlign w:val="center"/>
            <w:hideMark/>
          </w:tcPr>
          <w:p w14:paraId="5B31DBC2"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910" w:type="dxa"/>
            <w:tcBorders>
              <w:top w:val="nil"/>
              <w:left w:val="nil"/>
              <w:bottom w:val="single" w:sz="4" w:space="0" w:color="auto"/>
              <w:right w:val="single" w:sz="4" w:space="0" w:color="auto"/>
            </w:tcBorders>
            <w:shd w:val="clear" w:color="000000" w:fill="D9D9D9"/>
            <w:vAlign w:val="center"/>
            <w:hideMark/>
          </w:tcPr>
          <w:p w14:paraId="22C87E9D"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50" w:type="dxa"/>
            <w:tcBorders>
              <w:top w:val="nil"/>
              <w:left w:val="nil"/>
              <w:bottom w:val="single" w:sz="4" w:space="0" w:color="auto"/>
              <w:right w:val="single" w:sz="4" w:space="0" w:color="auto"/>
            </w:tcBorders>
            <w:shd w:val="clear" w:color="000000" w:fill="D9D9D9"/>
            <w:vAlign w:val="center"/>
            <w:hideMark/>
          </w:tcPr>
          <w:p w14:paraId="00AE1E69"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403" w:type="dxa"/>
            <w:tcBorders>
              <w:top w:val="nil"/>
              <w:left w:val="nil"/>
              <w:bottom w:val="single" w:sz="4" w:space="0" w:color="auto"/>
              <w:right w:val="single" w:sz="4" w:space="0" w:color="auto"/>
            </w:tcBorders>
            <w:shd w:val="clear" w:color="000000" w:fill="D9D9D9"/>
            <w:noWrap/>
            <w:vAlign w:val="bottom"/>
            <w:hideMark/>
          </w:tcPr>
          <w:p w14:paraId="32D15FA9"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r>
      <w:tr w:rsidR="00515B26" w:rsidRPr="00515B26" w14:paraId="4066E42B" w14:textId="77777777" w:rsidTr="00515B26">
        <w:trPr>
          <w:trHeight w:val="225"/>
        </w:trPr>
        <w:tc>
          <w:tcPr>
            <w:tcW w:w="882" w:type="dxa"/>
            <w:tcBorders>
              <w:top w:val="nil"/>
              <w:left w:val="single" w:sz="4" w:space="0" w:color="auto"/>
              <w:bottom w:val="single" w:sz="4" w:space="0" w:color="auto"/>
              <w:right w:val="single" w:sz="4" w:space="0" w:color="auto"/>
            </w:tcBorders>
            <w:shd w:val="clear" w:color="auto" w:fill="auto"/>
            <w:vAlign w:val="center"/>
            <w:hideMark/>
          </w:tcPr>
          <w:p w14:paraId="7DE3A290"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Fri. 10/22</w:t>
            </w:r>
          </w:p>
        </w:tc>
        <w:tc>
          <w:tcPr>
            <w:tcW w:w="880" w:type="dxa"/>
            <w:tcBorders>
              <w:top w:val="nil"/>
              <w:left w:val="nil"/>
              <w:bottom w:val="single" w:sz="4" w:space="0" w:color="auto"/>
              <w:right w:val="single" w:sz="4" w:space="0" w:color="auto"/>
            </w:tcBorders>
            <w:shd w:val="clear" w:color="000000" w:fill="D9D9D9"/>
            <w:vAlign w:val="center"/>
            <w:hideMark/>
          </w:tcPr>
          <w:p w14:paraId="20E05707" w14:textId="77777777" w:rsidR="00515B26" w:rsidRPr="00515B26" w:rsidRDefault="00515B26" w:rsidP="00515B26">
            <w:pPr>
              <w:jc w:val="center"/>
              <w:rPr>
                <w:rFonts w:ascii="Times New Roman" w:eastAsia="Times New Roman" w:hAnsi="Times New Roman"/>
                <w:sz w:val="16"/>
                <w:szCs w:val="16"/>
                <w:lang w:eastAsia="en-GB"/>
              </w:rPr>
            </w:pPr>
            <w:r w:rsidRPr="00515B26">
              <w:rPr>
                <w:rFonts w:ascii="Times New Roman" w:eastAsia="Times New Roman" w:hAnsi="Times New Roman"/>
                <w:sz w:val="16"/>
                <w:szCs w:val="16"/>
                <w:lang w:eastAsia="en-GB"/>
              </w:rPr>
              <w:t> </w:t>
            </w:r>
          </w:p>
        </w:tc>
        <w:tc>
          <w:tcPr>
            <w:tcW w:w="870" w:type="dxa"/>
            <w:tcBorders>
              <w:top w:val="nil"/>
              <w:left w:val="nil"/>
              <w:bottom w:val="single" w:sz="4" w:space="0" w:color="auto"/>
              <w:right w:val="single" w:sz="4" w:space="0" w:color="auto"/>
            </w:tcBorders>
            <w:shd w:val="clear" w:color="000000" w:fill="D9D9D9"/>
            <w:vAlign w:val="center"/>
            <w:hideMark/>
          </w:tcPr>
          <w:p w14:paraId="59776834"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848" w:type="dxa"/>
            <w:tcBorders>
              <w:top w:val="nil"/>
              <w:left w:val="nil"/>
              <w:bottom w:val="single" w:sz="4" w:space="0" w:color="auto"/>
              <w:right w:val="single" w:sz="4" w:space="0" w:color="auto"/>
            </w:tcBorders>
            <w:shd w:val="clear" w:color="000000" w:fill="D9D9D9"/>
            <w:vAlign w:val="center"/>
            <w:hideMark/>
          </w:tcPr>
          <w:p w14:paraId="54E589BA"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910" w:type="dxa"/>
            <w:tcBorders>
              <w:top w:val="nil"/>
              <w:left w:val="nil"/>
              <w:bottom w:val="single" w:sz="4" w:space="0" w:color="auto"/>
              <w:right w:val="single" w:sz="4" w:space="0" w:color="auto"/>
            </w:tcBorders>
            <w:shd w:val="clear" w:color="000000" w:fill="D9D9D9"/>
            <w:vAlign w:val="center"/>
            <w:hideMark/>
          </w:tcPr>
          <w:p w14:paraId="04E1818F" w14:textId="77777777" w:rsidR="00515B26" w:rsidRPr="00515B26" w:rsidRDefault="00515B26" w:rsidP="00515B26">
            <w:pPr>
              <w:jc w:val="cente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50" w:type="dxa"/>
            <w:tcBorders>
              <w:top w:val="nil"/>
              <w:left w:val="nil"/>
              <w:bottom w:val="single" w:sz="4" w:space="0" w:color="auto"/>
              <w:right w:val="single" w:sz="4" w:space="0" w:color="auto"/>
            </w:tcBorders>
            <w:shd w:val="clear" w:color="000000" w:fill="D9D9D9"/>
            <w:vAlign w:val="center"/>
            <w:hideMark/>
          </w:tcPr>
          <w:p w14:paraId="5A340E62"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c>
          <w:tcPr>
            <w:tcW w:w="5403" w:type="dxa"/>
            <w:tcBorders>
              <w:top w:val="nil"/>
              <w:left w:val="nil"/>
              <w:bottom w:val="single" w:sz="4" w:space="0" w:color="auto"/>
              <w:right w:val="single" w:sz="4" w:space="0" w:color="auto"/>
            </w:tcBorders>
            <w:shd w:val="clear" w:color="000000" w:fill="D9D9D9"/>
            <w:noWrap/>
            <w:vAlign w:val="bottom"/>
            <w:hideMark/>
          </w:tcPr>
          <w:p w14:paraId="1A18B1BA" w14:textId="77777777" w:rsidR="00515B26" w:rsidRPr="00515B26" w:rsidRDefault="00515B26" w:rsidP="00515B26">
            <w:pPr>
              <w:rPr>
                <w:rFonts w:ascii="Times New Roman" w:eastAsia="Times New Roman" w:hAnsi="Times New Roman"/>
                <w:color w:val="000000"/>
                <w:sz w:val="16"/>
                <w:szCs w:val="16"/>
                <w:lang w:eastAsia="en-GB"/>
              </w:rPr>
            </w:pPr>
            <w:r w:rsidRPr="00515B26">
              <w:rPr>
                <w:rFonts w:ascii="Times New Roman" w:eastAsia="Times New Roman" w:hAnsi="Times New Roman"/>
                <w:color w:val="000000"/>
                <w:sz w:val="16"/>
                <w:szCs w:val="16"/>
                <w:lang w:eastAsia="en-GB"/>
              </w:rPr>
              <w:t> </w:t>
            </w:r>
          </w:p>
        </w:tc>
      </w:tr>
    </w:tbl>
    <w:p w14:paraId="455C2CD9" w14:textId="592D92B2" w:rsidR="007B738E" w:rsidRDefault="007B738E">
      <w:pPr>
        <w:rPr>
          <w:rFonts w:ascii="Times New Roman" w:eastAsia="SimSun" w:hAnsi="Times New Roman"/>
          <w:kern w:val="2"/>
          <w:szCs w:val="20"/>
        </w:rPr>
      </w:pPr>
    </w:p>
    <w:p w14:paraId="107ACE1B" w14:textId="1E9D90EF" w:rsidR="007A5AC0" w:rsidRPr="000B1042" w:rsidRDefault="007A5AC0" w:rsidP="009643F7">
      <w:pPr>
        <w:rPr>
          <w:rFonts w:ascii="Times New Roman" w:hAnsi="Times New Roman"/>
          <w:b/>
          <w:szCs w:val="20"/>
        </w:rPr>
      </w:pP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list</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action</w:t>
      </w:r>
      <w:r w:rsidR="00233210">
        <w:rPr>
          <w:rFonts w:ascii="Times New Roman" w:hAnsi="Times New Roman"/>
          <w:b/>
          <w:szCs w:val="20"/>
        </w:rPr>
        <w:t xml:space="preserve"> </w:t>
      </w:r>
      <w:r w:rsidRPr="000B1042">
        <w:rPr>
          <w:rFonts w:ascii="Times New Roman" w:hAnsi="Times New Roman"/>
          <w:b/>
          <w:szCs w:val="20"/>
        </w:rPr>
        <w:t>points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require</w:t>
      </w:r>
      <w:r w:rsidR="00233210">
        <w:rPr>
          <w:rFonts w:ascii="Times New Roman" w:hAnsi="Times New Roman"/>
          <w:b/>
          <w:szCs w:val="20"/>
        </w:rPr>
        <w:t xml:space="preserve"> </w:t>
      </w:r>
      <w:r w:rsidRPr="000B1042">
        <w:rPr>
          <w:rFonts w:ascii="Times New Roman" w:hAnsi="Times New Roman"/>
          <w:b/>
          <w:szCs w:val="20"/>
        </w:rPr>
        <w:t>RAN1</w:t>
      </w:r>
      <w:r w:rsidR="00233210">
        <w:rPr>
          <w:rFonts w:ascii="Times New Roman" w:hAnsi="Times New Roman"/>
          <w:b/>
          <w:szCs w:val="20"/>
        </w:rPr>
        <w:t xml:space="preserve"> </w:t>
      </w:r>
      <w:r w:rsidR="006051A6">
        <w:rPr>
          <w:rFonts w:ascii="Times New Roman" w:hAnsi="Times New Roman"/>
          <w:b/>
          <w:szCs w:val="20"/>
        </w:rPr>
        <w:t>post</w:t>
      </w:r>
      <w:r w:rsidR="00233210">
        <w:rPr>
          <w:rFonts w:ascii="Times New Roman" w:hAnsi="Times New Roman"/>
          <w:b/>
          <w:szCs w:val="20"/>
        </w:rPr>
        <w:t xml:space="preserve"> </w:t>
      </w:r>
      <w:r w:rsidR="006051A6">
        <w:rPr>
          <w:rFonts w:ascii="Times New Roman" w:hAnsi="Times New Roman"/>
          <w:b/>
          <w:szCs w:val="20"/>
        </w:rPr>
        <w:t>meeting</w:t>
      </w:r>
      <w:r w:rsidR="00233210">
        <w:rPr>
          <w:rFonts w:ascii="Times New Roman" w:hAnsi="Times New Roman"/>
          <w:b/>
          <w:szCs w:val="20"/>
        </w:rPr>
        <w:t xml:space="preserve"> </w:t>
      </w:r>
      <w:r w:rsidR="006051A6">
        <w:rPr>
          <w:rFonts w:ascii="Times New Roman" w:hAnsi="Times New Roman"/>
          <w:b/>
          <w:szCs w:val="20"/>
        </w:rPr>
        <w:t>f</w:t>
      </w:r>
      <w:r w:rsidRPr="000B1042">
        <w:rPr>
          <w:rFonts w:ascii="Times New Roman" w:hAnsi="Times New Roman"/>
          <w:b/>
          <w:szCs w:val="20"/>
        </w:rPr>
        <w:t>ollow-up</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listed</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Annex</w:t>
      </w:r>
      <w:r w:rsidR="00233210">
        <w:rPr>
          <w:rFonts w:ascii="Times New Roman" w:hAnsi="Times New Roman"/>
          <w:b/>
          <w:szCs w:val="20"/>
        </w:rPr>
        <w:t xml:space="preserve"> </w:t>
      </w:r>
      <w:r w:rsidRPr="000B1042">
        <w:rPr>
          <w:rFonts w:ascii="Times New Roman" w:hAnsi="Times New Roman"/>
          <w:b/>
          <w:szCs w:val="20"/>
        </w:rPr>
        <w:t>F</w:t>
      </w:r>
      <w:r w:rsidR="00233210">
        <w:rPr>
          <w:rFonts w:ascii="Times New Roman" w:hAnsi="Times New Roman"/>
          <w:b/>
          <w:szCs w:val="20"/>
        </w:rPr>
        <w:t xml:space="preserve"> </w:t>
      </w:r>
      <w:r w:rsidRPr="000B1042">
        <w:rPr>
          <w:rFonts w:ascii="Times New Roman" w:hAnsi="Times New Roman"/>
          <w:b/>
          <w:szCs w:val="20"/>
        </w:rPr>
        <w:t>(end</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33208EB8" w:rsidR="007A5AC0" w:rsidRPr="000B1042" w:rsidRDefault="007A5AC0" w:rsidP="009643F7">
      <w:pPr>
        <w:rPr>
          <w:rFonts w:ascii="Times New Roman" w:eastAsia="SimSun" w:hAnsi="Times New Roman"/>
          <w:kern w:val="2"/>
          <w:szCs w:val="20"/>
        </w:rPr>
      </w:pPr>
      <w:r w:rsidRPr="008A4A7B">
        <w:rPr>
          <w:rFonts w:ascii="Times New Roman" w:eastAsia="SimSun" w:hAnsi="Times New Roman"/>
          <w:kern w:val="2"/>
          <w:szCs w:val="20"/>
        </w:rPr>
        <w:t>The</w:t>
      </w:r>
      <w:r w:rsidR="00233210" w:rsidRPr="008A4A7B">
        <w:rPr>
          <w:rFonts w:ascii="Times New Roman" w:eastAsia="SimSun" w:hAnsi="Times New Roman"/>
          <w:kern w:val="2"/>
          <w:szCs w:val="20"/>
        </w:rPr>
        <w:t xml:space="preserve"> </w:t>
      </w:r>
      <w:r w:rsidRPr="008A4A7B">
        <w:rPr>
          <w:rFonts w:ascii="Times New Roman" w:eastAsia="SimSun" w:hAnsi="Times New Roman"/>
          <w:kern w:val="2"/>
          <w:szCs w:val="20"/>
        </w:rPr>
        <w:t>number</w:t>
      </w:r>
      <w:r w:rsidR="00233210" w:rsidRPr="008A4A7B">
        <w:rPr>
          <w:rFonts w:ascii="Times New Roman" w:eastAsia="SimSun" w:hAnsi="Times New Roman"/>
          <w:kern w:val="2"/>
          <w:szCs w:val="20"/>
        </w:rPr>
        <w:t xml:space="preserve"> </w:t>
      </w:r>
      <w:r w:rsidRPr="008A4A7B">
        <w:rPr>
          <w:rFonts w:ascii="Times New Roman" w:eastAsia="SimSun" w:hAnsi="Times New Roman"/>
          <w:kern w:val="2"/>
          <w:szCs w:val="20"/>
        </w:rPr>
        <w:t>of</w:t>
      </w:r>
      <w:r w:rsidR="00233210" w:rsidRPr="008A4A7B">
        <w:rPr>
          <w:rFonts w:ascii="Times New Roman" w:eastAsia="SimSun" w:hAnsi="Times New Roman"/>
          <w:kern w:val="2"/>
          <w:szCs w:val="20"/>
        </w:rPr>
        <w:t xml:space="preserve"> </w:t>
      </w:r>
      <w:r w:rsidRPr="008A4A7B">
        <w:rPr>
          <w:rFonts w:ascii="Times New Roman" w:eastAsia="SimSun" w:hAnsi="Times New Roman"/>
          <w:kern w:val="2"/>
          <w:szCs w:val="20"/>
        </w:rPr>
        <w:t>contribution</w:t>
      </w:r>
      <w:r w:rsidR="006762CB" w:rsidRPr="008A4A7B">
        <w:rPr>
          <w:rFonts w:ascii="Times New Roman" w:eastAsia="SimSun" w:hAnsi="Times New Roman"/>
          <w:kern w:val="2"/>
          <w:szCs w:val="20"/>
        </w:rPr>
        <w:t>s</w:t>
      </w:r>
      <w:r w:rsidR="00233210" w:rsidRPr="008A4A7B">
        <w:rPr>
          <w:rFonts w:ascii="Times New Roman" w:eastAsia="SimSun" w:hAnsi="Times New Roman"/>
          <w:kern w:val="2"/>
          <w:szCs w:val="20"/>
        </w:rPr>
        <w:t xml:space="preserve"> </w:t>
      </w:r>
      <w:r w:rsidRPr="008A4A7B">
        <w:rPr>
          <w:rFonts w:ascii="Times New Roman" w:eastAsia="SimSun" w:hAnsi="Times New Roman"/>
          <w:kern w:val="2"/>
          <w:szCs w:val="20"/>
        </w:rPr>
        <w:t>for</w:t>
      </w:r>
      <w:r w:rsidR="00233210" w:rsidRPr="008A4A7B">
        <w:rPr>
          <w:rFonts w:ascii="Times New Roman" w:eastAsia="SimSun" w:hAnsi="Times New Roman"/>
          <w:kern w:val="2"/>
          <w:szCs w:val="20"/>
        </w:rPr>
        <w:t xml:space="preserve"> </w:t>
      </w:r>
      <w:r w:rsidRPr="008A4A7B">
        <w:rPr>
          <w:rFonts w:ascii="Times New Roman" w:eastAsia="SimSun" w:hAnsi="Times New Roman"/>
          <w:kern w:val="2"/>
          <w:szCs w:val="20"/>
        </w:rPr>
        <w:t>this</w:t>
      </w:r>
      <w:r w:rsidR="00233210" w:rsidRPr="008A4A7B">
        <w:rPr>
          <w:rFonts w:ascii="Times New Roman" w:eastAsia="SimSun" w:hAnsi="Times New Roman"/>
          <w:kern w:val="2"/>
          <w:szCs w:val="20"/>
        </w:rPr>
        <w:t xml:space="preserve"> </w:t>
      </w:r>
      <w:r w:rsidRPr="008A4A7B">
        <w:rPr>
          <w:rFonts w:ascii="Times New Roman" w:eastAsia="SimSun" w:hAnsi="Times New Roman"/>
          <w:kern w:val="2"/>
          <w:szCs w:val="20"/>
        </w:rPr>
        <w:t>meeting</w:t>
      </w:r>
      <w:r w:rsidR="00233210" w:rsidRPr="008A4A7B">
        <w:rPr>
          <w:rFonts w:ascii="Times New Roman" w:eastAsia="SimSun" w:hAnsi="Times New Roman"/>
          <w:kern w:val="2"/>
          <w:szCs w:val="20"/>
        </w:rPr>
        <w:t xml:space="preserve"> </w:t>
      </w:r>
      <w:r w:rsidRPr="008A4A7B">
        <w:rPr>
          <w:rFonts w:ascii="Times New Roman" w:eastAsia="SimSun" w:hAnsi="Times New Roman"/>
          <w:kern w:val="2"/>
          <w:szCs w:val="20"/>
        </w:rPr>
        <w:t>was</w:t>
      </w:r>
      <w:r w:rsidR="00233210" w:rsidRPr="008A4A7B">
        <w:rPr>
          <w:rFonts w:ascii="Times New Roman" w:eastAsia="SimSun" w:hAnsi="Times New Roman"/>
          <w:kern w:val="2"/>
          <w:szCs w:val="20"/>
        </w:rPr>
        <w:t xml:space="preserve"> </w:t>
      </w:r>
      <w:r w:rsidR="008A4A7B" w:rsidRPr="008A4A7B">
        <w:rPr>
          <w:rFonts w:ascii="Times New Roman" w:eastAsia="SimSun" w:hAnsi="Times New Roman"/>
          <w:b/>
          <w:bCs/>
          <w:kern w:val="2"/>
          <w:szCs w:val="20"/>
        </w:rPr>
        <w:t>200</w:t>
      </w:r>
      <w:r w:rsidR="00A320A8">
        <w:rPr>
          <w:rFonts w:ascii="Times New Roman" w:eastAsia="SimSun" w:hAnsi="Times New Roman"/>
          <w:b/>
          <w:bCs/>
          <w:kern w:val="2"/>
          <w:szCs w:val="20"/>
        </w:rPr>
        <w:t>2</w:t>
      </w:r>
      <w:r w:rsidR="008D5901" w:rsidRPr="008A4A7B">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2F9199BB" w:rsidR="00D016B6" w:rsidRDefault="007A5AC0" w:rsidP="009643F7">
      <w:pPr>
        <w:rPr>
          <w:rFonts w:ascii="Times New Roman" w:hAnsi="Times New Roman"/>
          <w:szCs w:val="20"/>
        </w:rPr>
      </w:pPr>
      <w:r w:rsidRPr="000B1042">
        <w:rPr>
          <w:rFonts w:ascii="Times New Roman" w:hAnsi="Times New Roman"/>
          <w:szCs w:val="20"/>
        </w:rPr>
        <w:t>Note: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amount</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documents</w:t>
      </w:r>
      <w:r w:rsidR="00233210">
        <w:rPr>
          <w:rFonts w:ascii="Times New Roman" w:hAnsi="Times New Roman"/>
          <w:szCs w:val="20"/>
        </w:rPr>
        <w:t xml:space="preserve"> </w:t>
      </w:r>
      <w:r w:rsidRPr="000B1042">
        <w:rPr>
          <w:rFonts w:ascii="Times New Roman" w:hAnsi="Times New Roman"/>
          <w:szCs w:val="20"/>
        </w:rPr>
        <w:t>includes</w:t>
      </w:r>
      <w:r w:rsidR="00233210">
        <w:rPr>
          <w:rFonts w:ascii="Times New Roman" w:hAnsi="Times New Roman"/>
          <w:szCs w:val="20"/>
        </w:rPr>
        <w:t xml:space="preserve"> </w:t>
      </w:r>
      <w:r w:rsidRPr="000B1042">
        <w:rPr>
          <w:rFonts w:ascii="Times New Roman" w:hAnsi="Times New Roman"/>
          <w:szCs w:val="20"/>
        </w:rPr>
        <w:t>those</w:t>
      </w:r>
      <w:r w:rsidR="00233210">
        <w:rPr>
          <w:rFonts w:ascii="Times New Roman" w:hAnsi="Times New Roman"/>
          <w:szCs w:val="20"/>
        </w:rPr>
        <w:t xml:space="preserve"> </w:t>
      </w:r>
      <w:r w:rsidRPr="000B1042">
        <w:rPr>
          <w:rFonts w:ascii="Times New Roman" w:hAnsi="Times New Roman"/>
          <w:szCs w:val="20"/>
        </w:rPr>
        <w:t>discussed</w:t>
      </w:r>
      <w:r w:rsidR="00233210">
        <w:rPr>
          <w:rFonts w:ascii="Times New Roman" w:hAnsi="Times New Roman"/>
          <w:szCs w:val="20"/>
        </w:rPr>
        <w:t xml:space="preserve"> </w:t>
      </w:r>
      <w:r w:rsidRPr="000B1042">
        <w:rPr>
          <w:rFonts w:ascii="Times New Roman" w:hAnsi="Times New Roman"/>
          <w:szCs w:val="20"/>
        </w:rPr>
        <w:t>during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discussion</w:t>
      </w:r>
      <w:r w:rsidR="00233210">
        <w:rPr>
          <w:rFonts w:ascii="Times New Roman" w:hAnsi="Times New Roman"/>
          <w:szCs w:val="20"/>
        </w:rPr>
        <w:t xml:space="preserve"> </w:t>
      </w:r>
      <w:r w:rsidRPr="000B1042">
        <w:rPr>
          <w:rFonts w:ascii="Times New Roman" w:hAnsi="Times New Roman"/>
          <w:szCs w:val="20"/>
        </w:rPr>
        <w:t>session</w:t>
      </w:r>
      <w:r w:rsidR="00233210">
        <w:rPr>
          <w:rFonts w:ascii="Times New Roman" w:hAnsi="Times New Roman"/>
          <w:szCs w:val="20"/>
        </w:rPr>
        <w:t xml:space="preserve"> </w:t>
      </w:r>
      <w:r w:rsidRPr="000B1042">
        <w:rPr>
          <w:rFonts w:ascii="Times New Roman" w:hAnsi="Times New Roman"/>
          <w:szCs w:val="20"/>
        </w:rPr>
        <w:t>post</w:t>
      </w:r>
      <w:r w:rsidR="00233210">
        <w:rPr>
          <w:rFonts w:ascii="Times New Roman" w:hAnsi="Times New Roman"/>
          <w:szCs w:val="20"/>
        </w:rPr>
        <w:t xml:space="preserve"> </w:t>
      </w:r>
      <w:r w:rsidRPr="000B1042">
        <w:rPr>
          <w:rFonts w:ascii="Times New Roman" w:hAnsi="Times New Roman"/>
          <w:szCs w:val="20"/>
        </w:rPr>
        <w:t>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03AB5AE1"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776551D0" w:rsidR="00673AAB" w:rsidRDefault="00673AA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not</w:t>
            </w:r>
            <w:r w:rsidR="00233210">
              <w:rPr>
                <w:rFonts w:ascii="Times New Roman" w:hAnsi="Times New Roman"/>
                <w:szCs w:val="20"/>
              </w:rPr>
              <w:t xml:space="preserve"> </w:t>
            </w:r>
            <w:r>
              <w:rPr>
                <w:rFonts w:ascii="Times New Roman" w:hAnsi="Times New Roman"/>
                <w:szCs w:val="20"/>
              </w:rPr>
              <w:t>pursued</w:t>
            </w:r>
            <w:r w:rsidR="00233210">
              <w:rPr>
                <w:rFonts w:ascii="Times New Roman" w:hAnsi="Times New Roman"/>
                <w:szCs w:val="20"/>
              </w:rPr>
              <w:t xml:space="preserve"> </w:t>
            </w:r>
            <w:r>
              <w:rPr>
                <w:rFonts w:ascii="Times New Roman" w:hAnsi="Times New Roman"/>
                <w:szCs w:val="20"/>
              </w:rPr>
              <w:t>(no</w:t>
            </w:r>
            <w:r w:rsidR="00233210">
              <w:rPr>
                <w:rFonts w:ascii="Times New Roman" w:hAnsi="Times New Roman"/>
                <w:szCs w:val="20"/>
              </w:rPr>
              <w:t xml:space="preserve"> </w:t>
            </w:r>
            <w:r>
              <w:rPr>
                <w:rFonts w:ascii="Times New Roman" w:hAnsi="Times New Roman"/>
                <w:szCs w:val="20"/>
              </w:rPr>
              <w:t>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31163FD2" w:rsidR="006762CB" w:rsidRDefault="006762CB" w:rsidP="009643F7">
            <w:pPr>
              <w:rPr>
                <w:rFonts w:ascii="Times New Roman" w:hAnsi="Times New Roman"/>
                <w:szCs w:val="20"/>
              </w:rPr>
            </w:pPr>
            <w:r>
              <w:rPr>
                <w:rFonts w:ascii="Times New Roman" w:hAnsi="Times New Roman"/>
                <w:szCs w:val="20"/>
              </w:rPr>
              <w:t>Further</w:t>
            </w:r>
            <w:r w:rsidR="00233210">
              <w:rPr>
                <w:rFonts w:ascii="Times New Roman" w:hAnsi="Times New Roman"/>
                <w:szCs w:val="20"/>
              </w:rPr>
              <w:t xml:space="preserve"> </w:t>
            </w:r>
            <w:r>
              <w:rPr>
                <w:rFonts w:ascii="Times New Roman" w:hAnsi="Times New Roman"/>
                <w:szCs w:val="20"/>
              </w:rPr>
              <w:t>discussion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required</w:t>
            </w:r>
            <w:r w:rsidR="00233210">
              <w:rPr>
                <w:rFonts w:ascii="Times New Roman" w:hAnsi="Times New Roman"/>
                <w:szCs w:val="20"/>
              </w:rPr>
              <w:t xml:space="preserve"> </w:t>
            </w:r>
            <w:r>
              <w:rPr>
                <w:rFonts w:ascii="Times New Roman" w:hAnsi="Times New Roman"/>
                <w:szCs w:val="20"/>
              </w:rPr>
              <w:t>–</w:t>
            </w:r>
            <w:r w:rsidR="00233210">
              <w:rPr>
                <w:rFonts w:ascii="Times New Roman" w:hAnsi="Times New Roman"/>
                <w:szCs w:val="20"/>
              </w:rPr>
              <w:t xml:space="preserve"> </w:t>
            </w:r>
            <w:r>
              <w:rPr>
                <w:rFonts w:ascii="Times New Roman" w:hAnsi="Times New Roman"/>
                <w:szCs w:val="20"/>
              </w:rPr>
              <w:t>come-back</w:t>
            </w:r>
            <w:r w:rsidR="00233210">
              <w:rPr>
                <w:rFonts w:ascii="Times New Roman" w:hAnsi="Times New Roman"/>
                <w:szCs w:val="20"/>
              </w:rPr>
              <w:t xml:space="preserve"> </w:t>
            </w:r>
            <w:r>
              <w:rPr>
                <w:rFonts w:ascii="Times New Roman" w:hAnsi="Times New Roman"/>
                <w:szCs w:val="20"/>
              </w:rPr>
              <w:t>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6BF3FC0" w:rsidR="006762CB" w:rsidRDefault="006762CB" w:rsidP="009643F7">
            <w:pPr>
              <w:rPr>
                <w:rFonts w:ascii="Times New Roman" w:hAnsi="Times New Roman"/>
                <w:szCs w:val="20"/>
              </w:rPr>
            </w:pPr>
            <w:r>
              <w:rPr>
                <w:rFonts w:ascii="Times New Roman" w:hAnsi="Times New Roman"/>
                <w:szCs w:val="20"/>
              </w:rPr>
              <w:t>Working</w:t>
            </w:r>
            <w:r w:rsidR="00233210">
              <w:rPr>
                <w:rFonts w:ascii="Times New Roman" w:hAnsi="Times New Roman"/>
                <w:szCs w:val="20"/>
              </w:rPr>
              <w:t xml:space="preserve"> </w:t>
            </w:r>
            <w:r>
              <w:rPr>
                <w:rFonts w:ascii="Times New Roman" w:hAnsi="Times New Roman"/>
                <w:szCs w:val="20"/>
              </w:rPr>
              <w:t>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480ABDAB" w:rsidR="006762CB" w:rsidRDefault="006762CB" w:rsidP="009643F7">
            <w:pPr>
              <w:rPr>
                <w:rFonts w:ascii="Times New Roman" w:hAnsi="Times New Roman"/>
                <w:szCs w:val="20"/>
              </w:rPr>
            </w:pPr>
            <w:r>
              <w:rPr>
                <w:rFonts w:ascii="Times New Roman" w:hAnsi="Times New Roman"/>
                <w:szCs w:val="20"/>
              </w:rPr>
              <w:t>Specific</w:t>
            </w:r>
            <w:r w:rsidR="00233210">
              <w:rPr>
                <w:rFonts w:ascii="Times New Roman" w:hAnsi="Times New Roman"/>
                <w:szCs w:val="20"/>
              </w:rPr>
              <w:t xml:space="preserve"> </w:t>
            </w:r>
            <w:r>
              <w:rPr>
                <w:rFonts w:ascii="Times New Roman" w:hAnsi="Times New Roman"/>
                <w:szCs w:val="20"/>
              </w:rPr>
              <w:t>action</w:t>
            </w:r>
            <w:r w:rsidR="00233210">
              <w:rPr>
                <w:rFonts w:ascii="Times New Roman" w:hAnsi="Times New Roman"/>
                <w:szCs w:val="20"/>
              </w:rPr>
              <w:t xml:space="preserve"> </w:t>
            </w:r>
            <w:r>
              <w:rPr>
                <w:rFonts w:ascii="Times New Roman" w:hAnsi="Times New Roman"/>
                <w:szCs w:val="20"/>
              </w:rPr>
              <w:t>needed</w:t>
            </w:r>
            <w:r w:rsidR="00233210">
              <w:rPr>
                <w:rFonts w:ascii="Times New Roman" w:hAnsi="Times New Roman"/>
                <w:szCs w:val="20"/>
              </w:rPr>
              <w:t xml:space="preserve"> </w:t>
            </w:r>
            <w:r>
              <w:rPr>
                <w:rFonts w:ascii="Times New Roman" w:hAnsi="Times New Roman"/>
                <w:szCs w:val="20"/>
              </w:rPr>
              <w:t>from</w:t>
            </w:r>
            <w:r w:rsidR="00233210">
              <w:rPr>
                <w:rFonts w:ascii="Times New Roman" w:hAnsi="Times New Roman"/>
                <w:szCs w:val="20"/>
              </w:rPr>
              <w:t xml:space="preserve"> </w:t>
            </w:r>
            <w:r>
              <w:rPr>
                <w:rFonts w:ascii="Times New Roman" w:hAnsi="Times New Roman"/>
                <w:szCs w:val="20"/>
              </w:rPr>
              <w:t>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57BBE"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for</w:t>
            </w:r>
            <w:r w:rsidR="00233210">
              <w:rPr>
                <w:rFonts w:ascii="Times New Roman" w:hAnsi="Times New Roman"/>
                <w:szCs w:val="20"/>
              </w:rPr>
              <w:t xml:space="preserve"> </w:t>
            </w:r>
            <w:r>
              <w:rPr>
                <w:rFonts w:ascii="Times New Roman" w:hAnsi="Times New Roman"/>
                <w:szCs w:val="20"/>
              </w:rPr>
              <w:t>email</w:t>
            </w:r>
            <w:r w:rsidR="00233210">
              <w:rPr>
                <w:rFonts w:ascii="Times New Roman" w:hAnsi="Times New Roman"/>
                <w:szCs w:val="20"/>
              </w:rPr>
              <w:t xml:space="preserve"> </w:t>
            </w:r>
            <w:r>
              <w:rPr>
                <w:rFonts w:ascii="Times New Roman" w:hAnsi="Times New Roman"/>
                <w:szCs w:val="20"/>
              </w:rPr>
              <w:t>discussion/approval</w:t>
            </w:r>
          </w:p>
        </w:tc>
      </w:tr>
    </w:tbl>
    <w:p w14:paraId="6059D7E0" w14:textId="6DAB2E71" w:rsidR="0038212C" w:rsidRPr="000B1042" w:rsidRDefault="0038212C" w:rsidP="009643F7">
      <w:pPr>
        <w:rPr>
          <w:rFonts w:ascii="Times New Roman" w:hAnsi="Times New Roman"/>
          <w:szCs w:val="20"/>
        </w:rPr>
      </w:pPr>
      <w:r>
        <w:rPr>
          <w:rFonts w:ascii="Times New Roman" w:hAnsi="Times New Roman"/>
          <w:szCs w:val="20"/>
        </w:rPr>
        <w:br w:type="page"/>
      </w:r>
    </w:p>
    <w:p w14:paraId="3E32AE33" w14:textId="28E6E48D" w:rsidR="007122C4" w:rsidRPr="000B1042" w:rsidRDefault="007122C4" w:rsidP="00F53049">
      <w:pPr>
        <w:pStyle w:val="Heading1"/>
      </w:pPr>
      <w:bookmarkStart w:id="2" w:name="_Toc86672594"/>
      <w:r w:rsidRPr="000B1042">
        <w:lastRenderedPageBreak/>
        <w:t>Opening</w:t>
      </w:r>
      <w:r w:rsidR="00233210">
        <w:t xml:space="preserve"> </w:t>
      </w:r>
      <w:r w:rsidRPr="000B1042">
        <w:t>of</w:t>
      </w:r>
      <w:r w:rsidR="00233210">
        <w:t xml:space="preserve"> </w:t>
      </w:r>
      <w:r w:rsidRPr="000B1042">
        <w:t>the</w:t>
      </w:r>
      <w:r w:rsidR="00233210">
        <w:t xml:space="preserve"> </w:t>
      </w:r>
      <w:r w:rsidRPr="000B1042">
        <w:t>meeting</w:t>
      </w:r>
      <w:bookmarkEnd w:id="2"/>
    </w:p>
    <w:p w14:paraId="75AB9EEC" w14:textId="4E2B27FB"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Mr</w:t>
      </w:r>
      <w:r w:rsidR="00233210">
        <w:rPr>
          <w:rFonts w:ascii="Times New Roman" w:eastAsia="SimSun" w:hAnsi="Times New Roman"/>
          <w:kern w:val="2"/>
          <w:szCs w:val="20"/>
        </w:rPr>
        <w:t xml:space="preserve"> </w:t>
      </w:r>
      <w:r w:rsidR="00314F78">
        <w:rPr>
          <w:rFonts w:ascii="Times New Roman" w:eastAsia="SimSun" w:hAnsi="Times New Roman"/>
          <w:kern w:val="2"/>
          <w:szCs w:val="20"/>
        </w:rPr>
        <w:t>Younsun Kim</w:t>
      </w:r>
      <w:r w:rsidR="00233210">
        <w:rPr>
          <w:rFonts w:ascii="Times New Roman" w:eastAsia="SimSun" w:hAnsi="Times New Roman"/>
          <w:kern w:val="2"/>
          <w:szCs w:val="20"/>
        </w:rPr>
        <w:t xml:space="preserve">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33085B">
        <w:rPr>
          <w:rFonts w:ascii="Times New Roman" w:eastAsia="SimSun" w:hAnsi="Times New Roman"/>
          <w:kern w:val="2"/>
          <w:szCs w:val="20"/>
        </w:rPr>
        <w:t>)</w:t>
      </w:r>
      <w:r w:rsidR="00233210">
        <w:rPr>
          <w:rFonts w:ascii="Times New Roman" w:eastAsia="SimSun" w:hAnsi="Times New Roman"/>
          <w:kern w:val="2"/>
          <w:szCs w:val="20"/>
        </w:rPr>
        <w:t xml:space="preserve"> </w:t>
      </w:r>
      <w:r w:rsidR="00D21E26">
        <w:rPr>
          <w:rFonts w:ascii="Times New Roman" w:eastAsia="SimSun" w:hAnsi="Times New Roman"/>
          <w:kern w:val="2"/>
          <w:szCs w:val="20"/>
        </w:rPr>
        <w:t>kicked</w:t>
      </w:r>
      <w:r w:rsidR="00233210">
        <w:rPr>
          <w:rFonts w:ascii="Times New Roman" w:eastAsia="SimSun" w:hAnsi="Times New Roman"/>
          <w:kern w:val="2"/>
          <w:szCs w:val="20"/>
        </w:rPr>
        <w:t xml:space="preserve"> </w:t>
      </w:r>
      <w:r w:rsidR="00D21E26">
        <w:rPr>
          <w:rFonts w:ascii="Times New Roman" w:eastAsia="SimSun" w:hAnsi="Times New Roman"/>
          <w:kern w:val="2"/>
          <w:szCs w:val="20"/>
        </w:rPr>
        <w:t>off</w:t>
      </w:r>
      <w:r w:rsidR="00233210">
        <w:rPr>
          <w:rFonts w:ascii="Times New Roman" w:eastAsia="SimSun" w:hAnsi="Times New Roman"/>
          <w:kern w:val="2"/>
          <w:szCs w:val="20"/>
        </w:rPr>
        <w:t xml:space="preserve"> </w:t>
      </w:r>
      <w:r w:rsidR="00D21E26">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RAN</w:t>
      </w:r>
      <w:r w:rsidR="00233210">
        <w:rPr>
          <w:rFonts w:ascii="Times New Roman" w:eastAsia="SimSun" w:hAnsi="Times New Roman"/>
          <w:kern w:val="2"/>
          <w:szCs w:val="20"/>
        </w:rPr>
        <w:t xml:space="preserve"> </w:t>
      </w:r>
      <w:r w:rsidRPr="000B1042">
        <w:rPr>
          <w:rFonts w:ascii="Times New Roman" w:eastAsia="SimSun" w:hAnsi="Times New Roman"/>
          <w:kern w:val="2"/>
          <w:szCs w:val="20"/>
        </w:rPr>
        <w:t>WG1</w:t>
      </w:r>
      <w:r w:rsidR="004D51DC">
        <w:rPr>
          <w:rFonts w:ascii="Times New Roman" w:eastAsia="SimSun" w:hAnsi="Times New Roman"/>
          <w:kern w:val="2"/>
          <w:szCs w:val="20"/>
        </w:rPr>
        <w:t>#10</w:t>
      </w:r>
      <w:r w:rsidR="00685C24">
        <w:rPr>
          <w:rFonts w:ascii="Times New Roman" w:eastAsia="SimSun" w:hAnsi="Times New Roman"/>
          <w:kern w:val="2"/>
          <w:szCs w:val="20"/>
        </w:rPr>
        <w:t>6</w:t>
      </w:r>
      <w:r w:rsidR="007D7BAF">
        <w:rPr>
          <w:rFonts w:ascii="Times New Roman" w:eastAsia="SimSun" w:hAnsi="Times New Roman"/>
          <w:kern w:val="2"/>
          <w:szCs w:val="20"/>
        </w:rPr>
        <w:t>b</w:t>
      </w:r>
      <w:r w:rsidR="004D51DC">
        <w:rPr>
          <w:rFonts w:ascii="Times New Roman" w:eastAsia="SimSun" w:hAnsi="Times New Roman"/>
          <w:kern w:val="2"/>
          <w:szCs w:val="20"/>
        </w:rPr>
        <w:t>-e</w:t>
      </w:r>
      <w:r w:rsidR="00233210">
        <w:rPr>
          <w:rFonts w:ascii="Times New Roman" w:eastAsia="SimSun" w:hAnsi="Times New Roman"/>
          <w:kern w:val="2"/>
          <w:szCs w:val="20"/>
        </w:rPr>
        <w:t xml:space="preserve"> </w:t>
      </w:r>
      <w:r w:rsidRPr="000B1042">
        <w:rPr>
          <w:rFonts w:ascii="Times New Roman" w:eastAsia="SimSun" w:hAnsi="Times New Roman"/>
          <w:kern w:val="2"/>
          <w:szCs w:val="20"/>
        </w:rPr>
        <w:t>meeting</w:t>
      </w:r>
      <w:r w:rsidR="00233210">
        <w:rPr>
          <w:rFonts w:ascii="Times New Roman" w:eastAsia="SimSun" w:hAnsi="Times New Roman"/>
          <w:kern w:val="2"/>
          <w:szCs w:val="20"/>
        </w:rPr>
        <w:t xml:space="preserve"> </w:t>
      </w:r>
      <w:r w:rsidR="00D21E26">
        <w:rPr>
          <w:rFonts w:ascii="Times New Roman" w:eastAsia="SimSun" w:hAnsi="Times New Roman"/>
          <w:kern w:val="2"/>
          <w:szCs w:val="20"/>
        </w:rPr>
        <w:t>by</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posted</w:t>
      </w:r>
      <w:r w:rsidR="00233210">
        <w:rPr>
          <w:rFonts w:ascii="Times New Roman" w:eastAsia="SimSun" w:hAnsi="Times New Roman"/>
          <w:kern w:val="2"/>
          <w:szCs w:val="20"/>
        </w:rPr>
        <w:t xml:space="preserve"> </w:t>
      </w:r>
      <w:r w:rsidR="00D21E26">
        <w:rPr>
          <w:rFonts w:ascii="Times New Roman" w:eastAsia="SimSun" w:hAnsi="Times New Roman"/>
          <w:kern w:val="2"/>
          <w:szCs w:val="20"/>
        </w:rPr>
        <w:t>on</w:t>
      </w:r>
      <w:r w:rsidR="00233210">
        <w:rPr>
          <w:rFonts w:ascii="Times New Roman" w:eastAsia="SimSun" w:hAnsi="Times New Roman"/>
          <w:kern w:val="2"/>
          <w:szCs w:val="20"/>
        </w:rPr>
        <w:t xml:space="preserve"> </w:t>
      </w:r>
      <w:r w:rsidR="007D7BAF">
        <w:rPr>
          <w:rFonts w:ascii="Times New Roman" w:eastAsia="SimSun" w:hAnsi="Times New Roman"/>
          <w:kern w:val="2"/>
          <w:szCs w:val="20"/>
        </w:rPr>
        <w:t>October 11</w:t>
      </w:r>
      <w:r w:rsidR="007D7BAF" w:rsidRPr="007D7BAF">
        <w:rPr>
          <w:rFonts w:ascii="Times New Roman" w:eastAsia="SimSun" w:hAnsi="Times New Roman"/>
          <w:kern w:val="2"/>
          <w:szCs w:val="20"/>
          <w:vertAlign w:val="superscript"/>
        </w:rPr>
        <w:t>th</w:t>
      </w:r>
      <w:r w:rsidR="007D7BAF">
        <w:rPr>
          <w:rFonts w:ascii="Times New Roman" w:eastAsia="SimSun" w:hAnsi="Times New Roman"/>
          <w:kern w:val="2"/>
          <w:szCs w:val="20"/>
        </w:rPr>
        <w:t xml:space="preserve"> </w:t>
      </w:r>
      <w:r w:rsidR="007D3E62">
        <w:rPr>
          <w:rFonts w:ascii="Times New Roman" w:eastAsia="SimSun" w:hAnsi="Times New Roman"/>
          <w:kern w:val="2"/>
          <w:szCs w:val="20"/>
        </w:rPr>
        <w:t>(</w:t>
      </w:r>
      <w:r w:rsidR="004D51DC" w:rsidRPr="004D032E">
        <w:rPr>
          <w:rFonts w:ascii="Times New Roman" w:eastAsia="SimSun" w:hAnsi="Times New Roman"/>
          <w:kern w:val="2"/>
          <w:szCs w:val="20"/>
        </w:rPr>
        <w:t>0</w:t>
      </w:r>
      <w:r w:rsidR="00685C24">
        <w:rPr>
          <w:rFonts w:ascii="Times New Roman" w:eastAsia="SimSun" w:hAnsi="Times New Roman"/>
          <w:kern w:val="2"/>
          <w:szCs w:val="20"/>
        </w:rPr>
        <w:t>9</w:t>
      </w:r>
      <w:r w:rsidR="004D51DC" w:rsidRPr="004D032E">
        <w:rPr>
          <w:rFonts w:ascii="Times New Roman" w:eastAsia="SimSun" w:hAnsi="Times New Roman"/>
          <w:kern w:val="2"/>
          <w:szCs w:val="20"/>
        </w:rPr>
        <w:t>:</w:t>
      </w:r>
      <w:r w:rsidR="007D7BAF">
        <w:rPr>
          <w:rFonts w:ascii="Times New Roman" w:eastAsia="SimSun" w:hAnsi="Times New Roman"/>
          <w:kern w:val="2"/>
          <w:szCs w:val="20"/>
        </w:rPr>
        <w:t>00</w:t>
      </w:r>
      <w:r w:rsidR="004D51DC" w:rsidRPr="004D032E">
        <w:t xml:space="preserve"> UTC</w:t>
      </w:r>
      <w:r w:rsidR="007D3E62">
        <w:t>)</w:t>
      </w:r>
      <w:r w:rsidR="00E757C7" w:rsidRPr="00B07417">
        <w:t xml:space="preserve"> </w:t>
      </w:r>
      <w:r w:rsidR="00D21E26">
        <w:rPr>
          <w:rFonts w:ascii="Times New Roman" w:eastAsia="SimSun" w:hAnsi="Times New Roman"/>
          <w:kern w:val="2"/>
          <w:szCs w:val="20"/>
        </w:rPr>
        <w:t>to</w:t>
      </w:r>
      <w:r w:rsidR="00233210">
        <w:rPr>
          <w:rFonts w:ascii="Times New Roman" w:eastAsia="SimSun" w:hAnsi="Times New Roman"/>
          <w:kern w:val="2"/>
          <w:szCs w:val="20"/>
        </w:rPr>
        <w:t xml:space="preserve"> </w:t>
      </w:r>
      <w:r w:rsidR="00D21E26">
        <w:rPr>
          <w:rFonts w:ascii="Times New Roman" w:eastAsia="SimSun" w:hAnsi="Times New Roman"/>
          <w:kern w:val="2"/>
          <w:szCs w:val="20"/>
        </w:rPr>
        <w:t>RAN1</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exploder.</w:t>
      </w:r>
    </w:p>
    <w:p w14:paraId="5C715494" w14:textId="77777777" w:rsidR="00E757C7" w:rsidRDefault="00E757C7" w:rsidP="00D21E26">
      <w:pPr>
        <w:rPr>
          <w:rFonts w:ascii="Times New Roman" w:eastAsia="SimSun" w:hAnsi="Times New Roman"/>
          <w:kern w:val="2"/>
          <w:szCs w:val="20"/>
        </w:rPr>
      </w:pPr>
    </w:p>
    <w:p w14:paraId="760F17C0" w14:textId="680CE69C" w:rsidR="00737BE1" w:rsidRDefault="00D21E26" w:rsidP="00D21E26">
      <w:pPr>
        <w:rPr>
          <w:szCs w:val="20"/>
        </w:rPr>
      </w:pPr>
      <w:r w:rsidRPr="003A0B6F">
        <w:rPr>
          <w:szCs w:val="20"/>
        </w:rPr>
        <w:t>RAN1</w:t>
      </w:r>
      <w:r w:rsidR="00233210">
        <w:rPr>
          <w:szCs w:val="20"/>
        </w:rPr>
        <w:t xml:space="preserve"> </w:t>
      </w:r>
      <w:r>
        <w:rPr>
          <w:szCs w:val="20"/>
        </w:rPr>
        <w:t>participants</w:t>
      </w:r>
      <w:r w:rsidR="00233210">
        <w:rPr>
          <w:szCs w:val="20"/>
        </w:rPr>
        <w:t xml:space="preserve"> </w:t>
      </w:r>
      <w:r w:rsidR="000935CD">
        <w:rPr>
          <w:szCs w:val="20"/>
        </w:rPr>
        <w:t>are</w:t>
      </w:r>
      <w:r w:rsidR="00233210">
        <w:rPr>
          <w:szCs w:val="20"/>
        </w:rPr>
        <w:t xml:space="preserve"> </w:t>
      </w:r>
      <w:r w:rsidR="000935CD">
        <w:rPr>
          <w:szCs w:val="20"/>
        </w:rPr>
        <w:t>invited</w:t>
      </w:r>
      <w:r w:rsidR="00233210">
        <w:rPr>
          <w:szCs w:val="20"/>
        </w:rPr>
        <w:t xml:space="preserve"> </w:t>
      </w:r>
      <w:r>
        <w:rPr>
          <w:szCs w:val="20"/>
        </w:rPr>
        <w:t>to</w:t>
      </w:r>
      <w:r w:rsidR="00233210">
        <w:rPr>
          <w:szCs w:val="20"/>
        </w:rPr>
        <w:t xml:space="preserve"> </w:t>
      </w:r>
      <w:r>
        <w:rPr>
          <w:szCs w:val="20"/>
        </w:rPr>
        <w:t>read</w:t>
      </w:r>
      <w:r w:rsidR="00233210">
        <w:rPr>
          <w:szCs w:val="20"/>
        </w:rPr>
        <w:t xml:space="preserve"> </w:t>
      </w:r>
      <w:r>
        <w:rPr>
          <w:szCs w:val="20"/>
        </w:rPr>
        <w:t>carefully</w:t>
      </w:r>
      <w:r w:rsidR="00233210">
        <w:rPr>
          <w:szCs w:val="20"/>
        </w:rPr>
        <w:t xml:space="preserve"> </w:t>
      </w:r>
      <w:r w:rsidRPr="003A0B6F">
        <w:rPr>
          <w:szCs w:val="20"/>
        </w:rPr>
        <w:t>the</w:t>
      </w:r>
      <w:r w:rsidR="00233210">
        <w:rPr>
          <w:szCs w:val="20"/>
        </w:rPr>
        <w:t xml:space="preserve"> </w:t>
      </w:r>
      <w:r>
        <w:rPr>
          <w:szCs w:val="20"/>
        </w:rPr>
        <w:t>different</w:t>
      </w:r>
      <w:r w:rsidR="00233210">
        <w:rPr>
          <w:szCs w:val="20"/>
        </w:rPr>
        <w:t xml:space="preserve"> </w:t>
      </w:r>
      <w:r>
        <w:rPr>
          <w:szCs w:val="20"/>
        </w:rPr>
        <w:t>statements</w:t>
      </w:r>
      <w:r w:rsidR="00233210">
        <w:rPr>
          <w:szCs w:val="20"/>
        </w:rPr>
        <w:t xml:space="preserve"> </w:t>
      </w:r>
      <w:r>
        <w:rPr>
          <w:szCs w:val="20"/>
        </w:rPr>
        <w:t>made</w:t>
      </w:r>
      <w:r w:rsidR="00233210">
        <w:rPr>
          <w:szCs w:val="20"/>
        </w:rPr>
        <w:t xml:space="preserve"> </w:t>
      </w:r>
      <w:r>
        <w:rPr>
          <w:szCs w:val="20"/>
        </w:rPr>
        <w:t>under</w:t>
      </w:r>
      <w:r w:rsidR="00233210">
        <w:rPr>
          <w:szCs w:val="20"/>
        </w:rPr>
        <w:t xml:space="preserve"> </w:t>
      </w:r>
      <w:r>
        <w:rPr>
          <w:szCs w:val="20"/>
        </w:rPr>
        <w:t>agenda</w:t>
      </w:r>
      <w:r w:rsidR="00233210">
        <w:rPr>
          <w:szCs w:val="20"/>
        </w:rPr>
        <w:t xml:space="preserve"> </w:t>
      </w:r>
      <w:r>
        <w:rPr>
          <w:szCs w:val="20"/>
        </w:rPr>
        <w:t>1,</w:t>
      </w:r>
      <w:r w:rsidR="00233210">
        <w:rPr>
          <w:szCs w:val="20"/>
        </w:rPr>
        <w:t xml:space="preserve"> </w:t>
      </w:r>
      <w:r>
        <w:rPr>
          <w:szCs w:val="20"/>
        </w:rPr>
        <w:t>as</w:t>
      </w:r>
      <w:r w:rsidR="00233210">
        <w:rPr>
          <w:szCs w:val="20"/>
        </w:rPr>
        <w:t xml:space="preserve"> </w:t>
      </w:r>
      <w:r>
        <w:rPr>
          <w:szCs w:val="20"/>
        </w:rPr>
        <w:t>if</w:t>
      </w:r>
      <w:r w:rsidR="00233210">
        <w:rPr>
          <w:szCs w:val="20"/>
        </w:rPr>
        <w:t xml:space="preserve"> </w:t>
      </w:r>
      <w:r>
        <w:rPr>
          <w:szCs w:val="20"/>
        </w:rPr>
        <w:t>in</w:t>
      </w:r>
      <w:r w:rsidR="00233210">
        <w:rPr>
          <w:szCs w:val="20"/>
        </w:rPr>
        <w:t xml:space="preserve"> </w:t>
      </w:r>
      <w:r>
        <w:rPr>
          <w:szCs w:val="20"/>
        </w:rPr>
        <w:t>a</w:t>
      </w:r>
      <w:r w:rsidR="00233210">
        <w:rPr>
          <w:szCs w:val="20"/>
        </w:rPr>
        <w:t xml:space="preserve"> </w:t>
      </w:r>
      <w:r>
        <w:rPr>
          <w:szCs w:val="20"/>
        </w:rPr>
        <w:t>physical</w:t>
      </w:r>
      <w:r w:rsidR="00233210">
        <w:rPr>
          <w:szCs w:val="20"/>
        </w:rPr>
        <w:t xml:space="preserve"> </w:t>
      </w:r>
      <w:r>
        <w:rPr>
          <w:szCs w:val="20"/>
        </w:rPr>
        <w:t>meeting</w:t>
      </w:r>
      <w:r w:rsidR="00737BE1">
        <w:rPr>
          <w:szCs w:val="20"/>
        </w:rPr>
        <w:t>.</w:t>
      </w:r>
    </w:p>
    <w:p w14:paraId="7B80F839" w14:textId="2969505B" w:rsidR="00D20E30" w:rsidRPr="000B1042" w:rsidRDefault="00D20E30" w:rsidP="00F53049">
      <w:pPr>
        <w:pStyle w:val="Heading2"/>
      </w:pPr>
      <w:bookmarkStart w:id="3" w:name="_Toc86672595"/>
      <w:r w:rsidRPr="000B1042">
        <w:t>Call</w:t>
      </w:r>
      <w:r w:rsidR="00233210">
        <w:t xml:space="preserve"> </w:t>
      </w:r>
      <w:r w:rsidRPr="000B1042">
        <w:t>for</w:t>
      </w:r>
      <w:r w:rsidR="00233210">
        <w:t xml:space="preserve"> </w:t>
      </w:r>
      <w:r w:rsidRPr="000B1042">
        <w:t>IPR</w:t>
      </w:r>
      <w:bookmarkEnd w:id="3"/>
    </w:p>
    <w:p w14:paraId="11D7EB2E" w14:textId="54D67745" w:rsidR="00767A8D" w:rsidRPr="000B1042" w:rsidRDefault="00767A8D" w:rsidP="00767A8D">
      <w:pPr>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attention</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00DC6325" w:rsidRPr="00DC6325">
        <w:rPr>
          <w:rFonts w:ascii="Times New Roman" w:hAnsi="Times New Roman"/>
          <w:i/>
          <w:szCs w:val="20"/>
        </w:rPr>
        <w:t>to</w:t>
      </w:r>
      <w:r w:rsidR="00233210">
        <w:rPr>
          <w:rFonts w:ascii="Times New Roman" w:hAnsi="Times New Roman"/>
          <w:i/>
          <w:szCs w:val="20"/>
        </w:rPr>
        <w:t xml:space="preserve"> </w:t>
      </w:r>
      <w:r w:rsidR="00DC6325" w:rsidRPr="00DC6325">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meeting</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this</w:t>
      </w:r>
      <w:r w:rsidR="00233210">
        <w:rPr>
          <w:rFonts w:ascii="Times New Roman" w:hAnsi="Times New Roman"/>
          <w:i/>
          <w:szCs w:val="20"/>
        </w:rPr>
        <w:t xml:space="preserve"> </w:t>
      </w:r>
      <w:r w:rsidRPr="000B1042">
        <w:rPr>
          <w:rFonts w:ascii="Times New Roman" w:hAnsi="Times New Roman"/>
          <w:i/>
          <w:szCs w:val="20"/>
        </w:rPr>
        <w:t>Technical</w:t>
      </w:r>
      <w:r w:rsidR="00233210">
        <w:rPr>
          <w:rFonts w:ascii="Times New Roman" w:hAnsi="Times New Roman"/>
          <w:i/>
          <w:szCs w:val="20"/>
        </w:rPr>
        <w:t xml:space="preserve"> </w:t>
      </w:r>
      <w:r w:rsidRPr="000B1042">
        <w:rPr>
          <w:rFonts w:ascii="Times New Roman" w:hAnsi="Times New Roman"/>
          <w:i/>
          <w:szCs w:val="20"/>
        </w:rPr>
        <w:t>Specification</w:t>
      </w:r>
      <w:r w:rsidR="00233210">
        <w:rPr>
          <w:rFonts w:ascii="Times New Roman" w:hAnsi="Times New Roman"/>
          <w:i/>
          <w:szCs w:val="20"/>
        </w:rPr>
        <w:t xml:space="preserve"> </w:t>
      </w:r>
      <w:r w:rsidRPr="000B1042">
        <w:rPr>
          <w:rFonts w:ascii="Times New Roman" w:hAnsi="Times New Roman"/>
          <w:i/>
          <w:szCs w:val="20"/>
        </w:rPr>
        <w:t>Group</w:t>
      </w:r>
      <w:r w:rsidR="00233210">
        <w:rPr>
          <w:rFonts w:ascii="Times New Roman" w:hAnsi="Times New Roman"/>
          <w:i/>
          <w:szCs w:val="20"/>
        </w:rPr>
        <w:t xml:space="preserve"> </w:t>
      </w:r>
      <w:r w:rsidRPr="000B1042">
        <w:rPr>
          <w:rFonts w:ascii="Times New Roman" w:hAnsi="Times New Roman"/>
          <w:i/>
          <w:szCs w:val="20"/>
        </w:rPr>
        <w:t>was</w:t>
      </w:r>
      <w:r w:rsidR="00233210">
        <w:rPr>
          <w:rFonts w:ascii="Times New Roman" w:hAnsi="Times New Roman"/>
          <w:i/>
          <w:szCs w:val="20"/>
        </w:rPr>
        <w:t xml:space="preserve"> </w:t>
      </w:r>
      <w:r w:rsidRPr="000B1042">
        <w:rPr>
          <w:rFonts w:ascii="Times New Roman" w:hAnsi="Times New Roman"/>
          <w:i/>
          <w:szCs w:val="20"/>
        </w:rPr>
        <w:t>drawn</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fact</w:t>
      </w:r>
      <w:r w:rsidR="00233210">
        <w:rPr>
          <w:rFonts w:ascii="Times New Roman" w:hAnsi="Times New Roman"/>
          <w:i/>
          <w:szCs w:val="20"/>
        </w:rPr>
        <w:t xml:space="preserve"> </w:t>
      </w:r>
      <w:r w:rsidRPr="000B1042">
        <w:rPr>
          <w:rFonts w:ascii="Times New Roman" w:hAnsi="Times New Roman"/>
          <w:b/>
          <w:bCs/>
          <w:i/>
          <w:szCs w:val="20"/>
        </w:rPr>
        <w:t>that</w:t>
      </w:r>
      <w:r w:rsidR="00233210">
        <w:rPr>
          <w:rFonts w:ascii="Times New Roman" w:hAnsi="Times New Roman"/>
          <w:b/>
          <w:bCs/>
          <w:i/>
          <w:szCs w:val="20"/>
        </w:rPr>
        <w:t xml:space="preserve"> </w:t>
      </w:r>
      <w:r w:rsidRPr="000B1042">
        <w:rPr>
          <w:rFonts w:ascii="Times New Roman" w:hAnsi="Times New Roman"/>
          <w:b/>
          <w:bCs/>
          <w:i/>
          <w:szCs w:val="20"/>
        </w:rPr>
        <w:t>3GPP</w:t>
      </w:r>
      <w:r w:rsidR="00233210">
        <w:rPr>
          <w:rFonts w:ascii="Times New Roman" w:hAnsi="Times New Roman"/>
          <w:b/>
          <w:bCs/>
          <w:i/>
          <w:szCs w:val="20"/>
        </w:rPr>
        <w:t xml:space="preserve"> </w:t>
      </w:r>
      <w:r w:rsidRPr="000B1042">
        <w:rPr>
          <w:rFonts w:ascii="Times New Roman" w:hAnsi="Times New Roman"/>
          <w:b/>
          <w:bCs/>
          <w:i/>
          <w:szCs w:val="20"/>
        </w:rPr>
        <w:t>Individual</w:t>
      </w:r>
      <w:r w:rsidR="00233210">
        <w:rPr>
          <w:rFonts w:ascii="Times New Roman" w:hAnsi="Times New Roman"/>
          <w:b/>
          <w:bCs/>
          <w:i/>
          <w:szCs w:val="20"/>
        </w:rPr>
        <w:t xml:space="preserve"> </w:t>
      </w:r>
      <w:r w:rsidRPr="000B1042">
        <w:rPr>
          <w:rFonts w:ascii="Times New Roman" w:hAnsi="Times New Roman"/>
          <w:b/>
          <w:bCs/>
          <w:i/>
          <w:szCs w:val="20"/>
        </w:rPr>
        <w:t>Members</w:t>
      </w:r>
      <w:r w:rsidR="00233210">
        <w:rPr>
          <w:rFonts w:ascii="Times New Roman" w:hAnsi="Times New Roman"/>
          <w:b/>
          <w:bCs/>
          <w:i/>
          <w:szCs w:val="20"/>
        </w:rPr>
        <w:t xml:space="preserve"> </w:t>
      </w:r>
      <w:r w:rsidRPr="000B1042">
        <w:rPr>
          <w:rFonts w:ascii="Times New Roman" w:hAnsi="Times New Roman"/>
          <w:b/>
          <w:bCs/>
          <w:i/>
          <w:szCs w:val="20"/>
        </w:rPr>
        <w:t>have</w:t>
      </w:r>
      <w:r w:rsidR="00233210">
        <w:rPr>
          <w:rFonts w:ascii="Times New Roman" w:hAnsi="Times New Roman"/>
          <w:b/>
          <w:bCs/>
          <w:i/>
          <w:szCs w:val="20"/>
        </w:rPr>
        <w:t xml:space="preserve"> </w:t>
      </w:r>
      <w:r w:rsidRPr="000B1042">
        <w:rPr>
          <w:rFonts w:ascii="Times New Roman" w:hAnsi="Times New Roman"/>
          <w:b/>
          <w:bCs/>
          <w:i/>
          <w:szCs w:val="20"/>
        </w:rPr>
        <w:t>the</w:t>
      </w:r>
      <w:r w:rsidR="00233210">
        <w:rPr>
          <w:rFonts w:ascii="Times New Roman" w:hAnsi="Times New Roman"/>
          <w:b/>
          <w:bCs/>
          <w:i/>
          <w:szCs w:val="20"/>
        </w:rPr>
        <w:t xml:space="preserve"> </w:t>
      </w:r>
      <w:r w:rsidRPr="000B1042">
        <w:rPr>
          <w:rFonts w:ascii="Times New Roman" w:hAnsi="Times New Roman"/>
          <w:b/>
          <w:bCs/>
          <w:i/>
          <w:szCs w:val="20"/>
        </w:rPr>
        <w:t>obligation</w:t>
      </w:r>
      <w:r w:rsidR="00233210">
        <w:rPr>
          <w:rFonts w:ascii="Times New Roman" w:hAnsi="Times New Roman"/>
          <w:i/>
          <w:szCs w:val="20"/>
        </w:rPr>
        <w:t xml:space="preserve"> </w:t>
      </w:r>
      <w:r w:rsidRPr="000B1042">
        <w:rPr>
          <w:rFonts w:ascii="Times New Roman" w:hAnsi="Times New Roman"/>
          <w:i/>
          <w:szCs w:val="20"/>
        </w:rPr>
        <w:t>under</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IPR</w:t>
      </w:r>
      <w:r w:rsidR="00233210">
        <w:rPr>
          <w:rFonts w:ascii="Times New Roman" w:hAnsi="Times New Roman"/>
          <w:i/>
          <w:szCs w:val="20"/>
        </w:rPr>
        <w:t xml:space="preserve"> </w:t>
      </w:r>
      <w:r w:rsidRPr="000B1042">
        <w:rPr>
          <w:rFonts w:ascii="Times New Roman" w:hAnsi="Times New Roman"/>
          <w:i/>
          <w:szCs w:val="20"/>
        </w:rPr>
        <w:t>Policies</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their</w:t>
      </w:r>
      <w:r w:rsidR="00233210">
        <w:rPr>
          <w:rFonts w:ascii="Times New Roman" w:hAnsi="Times New Roman"/>
          <w:i/>
          <w:szCs w:val="20"/>
        </w:rPr>
        <w:t xml:space="preserve"> </w:t>
      </w:r>
      <w:r w:rsidRPr="000B1042">
        <w:rPr>
          <w:rFonts w:ascii="Times New Roman" w:hAnsi="Times New Roman"/>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b/>
          <w:bCs/>
          <w:i/>
          <w:szCs w:val="20"/>
        </w:rPr>
        <w:t xml:space="preserve"> </w:t>
      </w:r>
      <w:r w:rsidRPr="000B1042">
        <w:rPr>
          <w:rFonts w:ascii="Times New Roman" w:hAnsi="Times New Roman"/>
          <w:b/>
          <w:bCs/>
          <w:i/>
          <w:szCs w:val="20"/>
        </w:rPr>
        <w:t>inform</w:t>
      </w:r>
      <w:r w:rsidR="00233210">
        <w:rPr>
          <w:rFonts w:ascii="Times New Roman" w:hAnsi="Times New Roman"/>
          <w:b/>
          <w:bCs/>
          <w:i/>
          <w:szCs w:val="20"/>
        </w:rPr>
        <w:t xml:space="preserve"> </w:t>
      </w:r>
      <w:r w:rsidRPr="000B1042">
        <w:rPr>
          <w:rFonts w:ascii="Times New Roman" w:hAnsi="Times New Roman"/>
          <w:b/>
          <w:bCs/>
          <w:i/>
          <w:szCs w:val="20"/>
        </w:rPr>
        <w:t>their</w:t>
      </w:r>
      <w:r w:rsidR="00233210">
        <w:rPr>
          <w:rFonts w:ascii="Times New Roman" w:hAnsi="Times New Roman"/>
          <w:b/>
          <w:bCs/>
          <w:i/>
          <w:szCs w:val="20"/>
        </w:rPr>
        <w:t xml:space="preserve"> </w:t>
      </w:r>
      <w:r w:rsidRPr="000B1042">
        <w:rPr>
          <w:rFonts w:ascii="Times New Roman" w:hAnsi="Times New Roman"/>
          <w:b/>
          <w:bCs/>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b/>
          <w:bCs/>
          <w:i/>
          <w:szCs w:val="20"/>
        </w:rPr>
        <w:t>of</w:t>
      </w:r>
      <w:r w:rsidR="00233210">
        <w:rPr>
          <w:rFonts w:ascii="Times New Roman" w:hAnsi="Times New Roman"/>
          <w:b/>
          <w:bCs/>
          <w:i/>
          <w:szCs w:val="20"/>
        </w:rPr>
        <w:t xml:space="preserve"> </w:t>
      </w:r>
      <w:r w:rsidRPr="000B1042">
        <w:rPr>
          <w:rFonts w:ascii="Times New Roman" w:hAnsi="Times New Roman"/>
          <w:b/>
          <w:bCs/>
          <w:i/>
          <w:szCs w:val="20"/>
        </w:rPr>
        <w:t>Essential</w:t>
      </w:r>
      <w:r w:rsidR="00233210">
        <w:rPr>
          <w:rFonts w:ascii="Times New Roman" w:hAnsi="Times New Roman"/>
          <w:b/>
          <w:bCs/>
          <w:i/>
          <w:szCs w:val="20"/>
        </w:rPr>
        <w:t xml:space="preserve"> </w:t>
      </w:r>
      <w:r w:rsidRPr="000B1042">
        <w:rPr>
          <w:rFonts w:ascii="Times New Roman" w:hAnsi="Times New Roman"/>
          <w:b/>
          <w:bCs/>
          <w:i/>
          <w:szCs w:val="20"/>
        </w:rPr>
        <w:t>IPRs</w:t>
      </w:r>
      <w:r w:rsidR="00233210">
        <w:rPr>
          <w:rFonts w:ascii="Times New Roman" w:hAnsi="Times New Roman"/>
          <w:b/>
          <w:bCs/>
          <w:i/>
          <w:szCs w:val="20"/>
        </w:rPr>
        <w:t xml:space="preserve"> </w:t>
      </w:r>
      <w:r w:rsidRPr="000B1042">
        <w:rPr>
          <w:rFonts w:ascii="Times New Roman" w:hAnsi="Times New Roman"/>
          <w:b/>
          <w:bCs/>
          <w:i/>
          <w:szCs w:val="20"/>
        </w:rPr>
        <w:t>they</w:t>
      </w:r>
      <w:r w:rsidR="00233210">
        <w:rPr>
          <w:rFonts w:ascii="Times New Roman" w:hAnsi="Times New Roman"/>
          <w:b/>
          <w:bCs/>
          <w:i/>
          <w:szCs w:val="20"/>
        </w:rPr>
        <w:t xml:space="preserve"> </w:t>
      </w:r>
      <w:r w:rsidRPr="000B1042">
        <w:rPr>
          <w:rFonts w:ascii="Times New Roman" w:hAnsi="Times New Roman"/>
          <w:b/>
          <w:bCs/>
          <w:i/>
          <w:szCs w:val="20"/>
        </w:rPr>
        <w:t>become</w:t>
      </w:r>
      <w:r w:rsidR="00233210">
        <w:rPr>
          <w:rFonts w:ascii="Times New Roman" w:hAnsi="Times New Roman"/>
          <w:b/>
          <w:bCs/>
          <w:i/>
          <w:szCs w:val="20"/>
        </w:rPr>
        <w:t xml:space="preserve"> </w:t>
      </w:r>
      <w:r w:rsidRPr="000B1042">
        <w:rPr>
          <w:rFonts w:ascii="Times New Roman" w:hAnsi="Times New Roman"/>
          <w:b/>
          <w:bCs/>
          <w:i/>
          <w:szCs w:val="20"/>
        </w:rPr>
        <w:t>aware</w:t>
      </w:r>
      <w:r w:rsidR="00233210">
        <w:rPr>
          <w:rFonts w:ascii="Times New Roman" w:hAnsi="Times New Roman"/>
          <w:b/>
          <w:bCs/>
          <w:i/>
          <w:szCs w:val="20"/>
        </w:rPr>
        <w:t xml:space="preserve"> </w:t>
      </w:r>
      <w:r w:rsidRPr="000B1042">
        <w:rPr>
          <w:rFonts w:ascii="Times New Roman" w:hAnsi="Times New Roman"/>
          <w:b/>
          <w:bCs/>
          <w:i/>
          <w:szCs w:val="20"/>
        </w:rPr>
        <w:t>of</w:t>
      </w:r>
      <w:r w:rsidRPr="000B1042">
        <w:rPr>
          <w:rFonts w:ascii="Times New Roman" w:hAnsi="Times New Roman"/>
          <w:i/>
          <w:szCs w:val="20"/>
        </w:rPr>
        <w:t>.</w:t>
      </w:r>
      <w:r w:rsidR="00233210">
        <w:rPr>
          <w:rFonts w:ascii="Times New Roman" w:hAnsi="Times New Roman"/>
          <w:i/>
          <w:szCs w:val="20"/>
        </w:rPr>
        <w:t xml:space="preserve"> </w:t>
      </w:r>
    </w:p>
    <w:p w14:paraId="47C43A08" w14:textId="780CFCED"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Pr="000B1042">
        <w:rPr>
          <w:rFonts w:ascii="Times New Roman" w:hAnsi="Times New Roman"/>
          <w:i/>
          <w:szCs w:val="20"/>
        </w:rPr>
        <w:t>take</w:t>
      </w:r>
      <w:r w:rsidR="00233210">
        <w:rPr>
          <w:rFonts w:ascii="Times New Roman" w:hAnsi="Times New Roman"/>
          <w:i/>
          <w:szCs w:val="20"/>
        </w:rPr>
        <w:t xml:space="preserve"> </w:t>
      </w:r>
      <w:r w:rsidRPr="000B1042">
        <w:rPr>
          <w:rFonts w:ascii="Times New Roman" w:hAnsi="Times New Roman"/>
          <w:i/>
          <w:szCs w:val="20"/>
        </w:rPr>
        <w:t>note</w:t>
      </w:r>
      <w:r w:rsidR="00233210">
        <w:rPr>
          <w:rFonts w:ascii="Times New Roman" w:hAnsi="Times New Roman"/>
          <w:i/>
          <w:szCs w:val="20"/>
        </w:rPr>
        <w:t xml:space="preserve"> </w:t>
      </w:r>
      <w:r w:rsidRPr="000B1042">
        <w:rPr>
          <w:rFonts w:ascii="Times New Roman" w:hAnsi="Times New Roman"/>
          <w:i/>
          <w:szCs w:val="20"/>
        </w:rPr>
        <w:t>that</w:t>
      </w:r>
      <w:r w:rsidR="00233210">
        <w:rPr>
          <w:rFonts w:ascii="Times New Roman" w:hAnsi="Times New Roman"/>
          <w:i/>
          <w:szCs w:val="20"/>
        </w:rPr>
        <w:t xml:space="preserve"> </w:t>
      </w:r>
      <w:r w:rsidRPr="000B1042">
        <w:rPr>
          <w:rFonts w:ascii="Times New Roman" w:hAnsi="Times New Roman"/>
          <w:i/>
          <w:szCs w:val="20"/>
        </w:rPr>
        <w:t>they</w:t>
      </w:r>
      <w:r w:rsidR="00233210">
        <w:rPr>
          <w:rFonts w:ascii="Times New Roman" w:hAnsi="Times New Roman"/>
          <w:i/>
          <w:szCs w:val="20"/>
        </w:rPr>
        <w:t xml:space="preserve"> </w:t>
      </w:r>
      <w:r w:rsidRPr="000B1042">
        <w:rPr>
          <w:rFonts w:ascii="Times New Roman" w:hAnsi="Times New Roman"/>
          <w:i/>
          <w:szCs w:val="20"/>
        </w:rPr>
        <w:t>are</w:t>
      </w:r>
      <w:r w:rsidR="00233210">
        <w:rPr>
          <w:rFonts w:ascii="Times New Roman" w:hAnsi="Times New Roman"/>
          <w:i/>
          <w:szCs w:val="20"/>
        </w:rPr>
        <w:t xml:space="preserve"> </w:t>
      </w:r>
      <w:r w:rsidRPr="000B1042">
        <w:rPr>
          <w:rFonts w:ascii="Times New Roman" w:hAnsi="Times New Roman"/>
          <w:i/>
          <w:szCs w:val="20"/>
        </w:rPr>
        <w:t>hereby</w:t>
      </w:r>
      <w:r w:rsidR="00233210">
        <w:rPr>
          <w:rFonts w:ascii="Times New Roman" w:hAnsi="Times New Roman"/>
          <w:i/>
          <w:szCs w:val="20"/>
        </w:rPr>
        <w:t xml:space="preserve"> </w:t>
      </w:r>
      <w:r w:rsidRPr="000B1042">
        <w:rPr>
          <w:rFonts w:ascii="Times New Roman" w:hAnsi="Times New Roman"/>
          <w:i/>
          <w:szCs w:val="20"/>
        </w:rPr>
        <w:t>invited:</w:t>
      </w:r>
    </w:p>
    <w:p w14:paraId="18E88833" w14:textId="52998718"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investigate</w:t>
      </w:r>
      <w:r w:rsidR="00233210">
        <w:rPr>
          <w:rFonts w:ascii="Times New Roman" w:hAnsi="Times New Roman"/>
          <w:i/>
        </w:rPr>
        <w:t xml:space="preserve"> </w:t>
      </w:r>
      <w:r w:rsidRPr="000B1042">
        <w:rPr>
          <w:rFonts w:ascii="Times New Roman" w:hAnsi="Times New Roman"/>
          <w:i/>
        </w:rPr>
        <w:t>whether</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any</w:t>
      </w:r>
      <w:r w:rsidR="00233210">
        <w:rPr>
          <w:rFonts w:ascii="Times New Roman" w:hAnsi="Times New Roman"/>
          <w:i/>
        </w:rPr>
        <w:t xml:space="preserve"> </w:t>
      </w:r>
      <w:r w:rsidRPr="000B1042">
        <w:rPr>
          <w:rFonts w:ascii="Times New Roman" w:hAnsi="Times New Roman"/>
          <w:i/>
        </w:rPr>
        <w:t>other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owns</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which</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likely</w:t>
      </w:r>
      <w:r w:rsidR="00233210">
        <w:rPr>
          <w:rFonts w:ascii="Times New Roman" w:hAnsi="Times New Roman"/>
          <w:i/>
        </w:rPr>
        <w:t xml:space="preserve"> </w:t>
      </w:r>
      <w:r w:rsidRPr="000B1042">
        <w:rPr>
          <w:rFonts w:ascii="Times New Roman" w:hAnsi="Times New Roman"/>
          <w:i/>
        </w:rPr>
        <w:t>to</w:t>
      </w:r>
      <w:r w:rsidR="00233210">
        <w:rPr>
          <w:rFonts w:ascii="Times New Roman" w:hAnsi="Times New Roman"/>
          <w:i/>
        </w:rPr>
        <w:t xml:space="preserve"> </w:t>
      </w:r>
      <w:r w:rsidRPr="000B1042">
        <w:rPr>
          <w:rFonts w:ascii="Times New Roman" w:hAnsi="Times New Roman"/>
          <w:i/>
        </w:rPr>
        <w:t>become</w:t>
      </w:r>
      <w:r w:rsidR="00233210">
        <w:rPr>
          <w:rFonts w:ascii="Times New Roman" w:hAnsi="Times New Roman"/>
          <w:i/>
        </w:rPr>
        <w:t xml:space="preserve"> </w:t>
      </w:r>
      <w:r w:rsidRPr="000B1042">
        <w:rPr>
          <w:rFonts w:ascii="Times New Roman" w:hAnsi="Times New Roman"/>
          <w:i/>
        </w:rPr>
        <w:t>Essential</w:t>
      </w:r>
      <w:r w:rsidR="00233210">
        <w:rPr>
          <w:rFonts w:ascii="Times New Roman" w:hAnsi="Times New Roman"/>
          <w:i/>
        </w:rPr>
        <w:t xml:space="preserve"> </w:t>
      </w:r>
      <w:r w:rsidRPr="000B1042">
        <w:rPr>
          <w:rFonts w:ascii="Times New Roman" w:hAnsi="Times New Roman"/>
          <w:i/>
        </w:rPr>
        <w:t>in</w:t>
      </w:r>
      <w:r w:rsidR="00233210">
        <w:rPr>
          <w:rFonts w:ascii="Times New Roman" w:hAnsi="Times New Roman"/>
          <w:i/>
        </w:rPr>
        <w:t xml:space="preserve"> </w:t>
      </w:r>
      <w:r w:rsidRPr="000B1042">
        <w:rPr>
          <w:rFonts w:ascii="Times New Roman" w:hAnsi="Times New Roman"/>
          <w:i/>
        </w:rPr>
        <w:t>respect</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work</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3GPP.</w:t>
      </w:r>
    </w:p>
    <w:p w14:paraId="0137D8D5" w14:textId="4BF9E45F"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notify</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respective</w:t>
      </w:r>
      <w:r w:rsidR="00233210">
        <w:rPr>
          <w:rFonts w:ascii="Times New Roman" w:hAnsi="Times New Roman"/>
          <w:i/>
        </w:rPr>
        <w:t xml:space="preserve"> </w:t>
      </w:r>
      <w:r w:rsidRPr="000B1042">
        <w:rPr>
          <w:rFonts w:ascii="Times New Roman" w:hAnsi="Times New Roman"/>
          <w:i/>
        </w:rPr>
        <w:t>Organizational</w:t>
      </w:r>
      <w:r w:rsidR="00233210">
        <w:rPr>
          <w:rFonts w:ascii="Times New Roman" w:hAnsi="Times New Roman"/>
          <w:i/>
        </w:rPr>
        <w:t xml:space="preserve"> </w:t>
      </w:r>
      <w:r w:rsidRPr="000B1042">
        <w:rPr>
          <w:rFonts w:ascii="Times New Roman" w:hAnsi="Times New Roman"/>
          <w:i/>
        </w:rPr>
        <w:t>Partners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all</w:t>
      </w:r>
      <w:r w:rsidR="00233210">
        <w:rPr>
          <w:rFonts w:ascii="Times New Roman" w:hAnsi="Times New Roman"/>
          <w:i/>
        </w:rPr>
        <w:t xml:space="preserve"> </w:t>
      </w:r>
      <w:r w:rsidRPr="000B1042">
        <w:rPr>
          <w:rFonts w:ascii="Times New Roman" w:hAnsi="Times New Roman"/>
          <w:i/>
        </w:rPr>
        <w:t>potential</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for</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by</w:t>
      </w:r>
      <w:r w:rsidR="00233210">
        <w:rPr>
          <w:rFonts w:ascii="Times New Roman" w:hAnsi="Times New Roman"/>
          <w:i/>
        </w:rPr>
        <w:t xml:space="preserve"> </w:t>
      </w:r>
      <w:r w:rsidRPr="000B1042">
        <w:rPr>
          <w:rFonts w:ascii="Times New Roman" w:hAnsi="Times New Roman"/>
          <w:i/>
        </w:rPr>
        <w:t>means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Information</w:t>
      </w:r>
      <w:r w:rsidR="00233210">
        <w:rPr>
          <w:rFonts w:ascii="Times New Roman" w:hAnsi="Times New Roman"/>
          <w:i/>
        </w:rPr>
        <w:t xml:space="preserve"> </w:t>
      </w:r>
      <w:r w:rsidRPr="000B1042">
        <w:rPr>
          <w:rFonts w:ascii="Times New Roman" w:hAnsi="Times New Roman"/>
          <w:i/>
        </w:rPr>
        <w:t>Statement</w:t>
      </w:r>
      <w:r w:rsidR="00233210">
        <w:rPr>
          <w:rFonts w:ascii="Times New Roman" w:hAnsi="Times New Roman"/>
          <w:i/>
        </w:rPr>
        <w:t xml:space="preserve"> </w:t>
      </w:r>
      <w:r w:rsidRPr="000B1042">
        <w:rPr>
          <w:rFonts w:ascii="Times New Roman" w:hAnsi="Times New Roman"/>
          <w:i/>
        </w:rPr>
        <w:t>and</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Licensing</w:t>
      </w:r>
      <w:r w:rsidR="00233210">
        <w:rPr>
          <w:rFonts w:ascii="Times New Roman" w:hAnsi="Times New Roman"/>
          <w:i/>
        </w:rPr>
        <w:t xml:space="preserve"> </w:t>
      </w:r>
      <w:r w:rsidRPr="000B1042">
        <w:rPr>
          <w:rFonts w:ascii="Times New Roman" w:hAnsi="Times New Roman"/>
          <w:i/>
        </w:rPr>
        <w:t>declaration</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see</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hyperlink r:id="rId10" w:history="1">
        <w:r w:rsidR="00E568EA" w:rsidRPr="00FB3E42">
          <w:rPr>
            <w:rStyle w:val="Hyperlink"/>
            <w:rFonts w:ascii="Times New Roman" w:hAnsi="Times New Roman"/>
            <w:i/>
          </w:rPr>
          <w:t>https://www.etsi.org/intellectual-property-rights/ipr</w:t>
        </w:r>
      </w:hyperlink>
      <w:r w:rsidR="00233210">
        <w:rPr>
          <w:rFonts w:ascii="Times New Roman" w:hAnsi="Times New Roman"/>
          <w:i/>
        </w:rPr>
        <w:t xml:space="preserve"> </w:t>
      </w:r>
      <w:r w:rsidRPr="000B1042">
        <w:rPr>
          <w:rFonts w:ascii="Times New Roman" w:hAnsi="Times New Roman"/>
          <w:i/>
        </w:rPr>
        <w:t>).</w:t>
      </w:r>
    </w:p>
    <w:p w14:paraId="6B762099" w14:textId="1B80A988" w:rsidR="00951DA4" w:rsidRPr="00951DA4" w:rsidRDefault="00951DA4" w:rsidP="00951DA4">
      <w:pPr>
        <w:rPr>
          <w:i/>
        </w:rPr>
      </w:pPr>
      <w:r w:rsidRPr="00951DA4">
        <w:rPr>
          <w:i/>
        </w:rPr>
        <w:t>More</w:t>
      </w:r>
      <w:r w:rsidR="00233210">
        <w:rPr>
          <w:i/>
        </w:rPr>
        <w:t xml:space="preserve"> </w:t>
      </w:r>
      <w:r w:rsidRPr="00951DA4">
        <w:rPr>
          <w:i/>
        </w:rPr>
        <w:t>information</w:t>
      </w:r>
      <w:r w:rsidR="00233210">
        <w:rPr>
          <w:i/>
        </w:rPr>
        <w:t xml:space="preserve"> </w:t>
      </w:r>
      <w:r w:rsidRPr="00951DA4">
        <w:rPr>
          <w:i/>
        </w:rPr>
        <w:t>is</w:t>
      </w:r>
      <w:r w:rsidR="00233210">
        <w:rPr>
          <w:i/>
        </w:rPr>
        <w:t xml:space="preserve"> </w:t>
      </w:r>
      <w:r w:rsidRPr="00951DA4">
        <w:rPr>
          <w:i/>
        </w:rPr>
        <w:t>available</w:t>
      </w:r>
      <w:r w:rsidR="00233210">
        <w:rPr>
          <w:i/>
        </w:rPr>
        <w:t xml:space="preserve"> </w:t>
      </w:r>
      <w:r w:rsidRPr="00951DA4">
        <w:rPr>
          <w:i/>
        </w:rPr>
        <w:t>via</w:t>
      </w:r>
      <w:r w:rsidR="00233210">
        <w:rPr>
          <w:i/>
        </w:rPr>
        <w:t xml:space="preserve"> </w:t>
      </w:r>
      <w:r w:rsidRPr="00951DA4">
        <w:rPr>
          <w:i/>
        </w:rPr>
        <w:t>the</w:t>
      </w:r>
      <w:r w:rsidR="00233210">
        <w:rPr>
          <w:i/>
        </w:rPr>
        <w:t xml:space="preserve"> </w:t>
      </w:r>
      <w:r w:rsidRPr="00951DA4">
        <w:rPr>
          <w:i/>
        </w:rPr>
        <w:t>“Legal”</w:t>
      </w:r>
      <w:r w:rsidR="00233210">
        <w:rPr>
          <w:i/>
        </w:rPr>
        <w:t xml:space="preserve"> </w:t>
      </w:r>
      <w:r w:rsidRPr="00951DA4">
        <w:rPr>
          <w:i/>
        </w:rPr>
        <w:t>page</w:t>
      </w:r>
      <w:r w:rsidR="00233210">
        <w:rPr>
          <w:i/>
        </w:rPr>
        <w:t xml:space="preserve"> </w:t>
      </w:r>
      <w:r w:rsidRPr="00951DA4">
        <w:rPr>
          <w:i/>
        </w:rPr>
        <w:t>on</w:t>
      </w:r>
      <w:r w:rsidR="00233210">
        <w:rPr>
          <w:i/>
        </w:rPr>
        <w:t xml:space="preserve"> </w:t>
      </w:r>
      <w:r w:rsidRPr="00951DA4">
        <w:rPr>
          <w:i/>
        </w:rPr>
        <w:t>the</w:t>
      </w:r>
      <w:r w:rsidR="00233210">
        <w:rPr>
          <w:i/>
        </w:rPr>
        <w:t xml:space="preserve"> </w:t>
      </w:r>
      <w:r w:rsidRPr="00951DA4">
        <w:rPr>
          <w:i/>
        </w:rPr>
        <w:t>web</w:t>
      </w:r>
      <w:r w:rsidR="00233210">
        <w:rPr>
          <w:i/>
        </w:rPr>
        <w:t xml:space="preserve"> </w:t>
      </w:r>
      <w:r w:rsidRPr="00951DA4">
        <w:rPr>
          <w:i/>
        </w:rPr>
        <w:t>site:</w:t>
      </w:r>
      <w:r w:rsidR="00233210">
        <w:rPr>
          <w:i/>
        </w:rPr>
        <w:t xml:space="preserve"> </w:t>
      </w:r>
      <w:hyperlink r:id="rId11" w:history="1">
        <w:r w:rsidRPr="00951DA4">
          <w:rPr>
            <w:rStyle w:val="Hyperlink"/>
            <w:i/>
          </w:rPr>
          <w:t>https://www.3gpp.org/about-3gpp/legal-matters</w:t>
        </w:r>
      </w:hyperlink>
      <w:r w:rsidR="00233210">
        <w:rPr>
          <w:i/>
        </w:rPr>
        <w:t xml:space="preserve"> </w:t>
      </w:r>
      <w:r w:rsidRPr="00951DA4">
        <w:rPr>
          <w:i/>
        </w:rPr>
        <w:t>.</w:t>
      </w:r>
    </w:p>
    <w:p w14:paraId="0CB454EC" w14:textId="51ED047F" w:rsidR="007440DD" w:rsidRPr="000B1042" w:rsidRDefault="007440DD" w:rsidP="00F53049">
      <w:pPr>
        <w:pStyle w:val="Heading2"/>
      </w:pPr>
      <w:bookmarkStart w:id="4" w:name="_Toc86672596"/>
      <w:r w:rsidRPr="000B1042">
        <w:t>Competition</w:t>
      </w:r>
      <w:r w:rsidR="00233210">
        <w:t xml:space="preserve"> </w:t>
      </w:r>
      <w:r w:rsidRPr="000B1042">
        <w:t>law</w:t>
      </w:r>
      <w:r w:rsidR="00233210">
        <w:t xml:space="preserve"> </w:t>
      </w:r>
      <w:r w:rsidRPr="000B1042">
        <w:t>statement</w:t>
      </w:r>
      <w:bookmarkEnd w:id="4"/>
    </w:p>
    <w:p w14:paraId="39E1506B" w14:textId="3F6D4098"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w:t>
      </w:r>
      <w:r w:rsidR="00233210">
        <w:rPr>
          <w:rFonts w:ascii="Times New Roman" w:eastAsia="MS Mincho" w:hAnsi="Times New Roman"/>
          <w:i/>
          <w:kern w:val="2"/>
          <w:szCs w:val="20"/>
        </w:rPr>
        <w:t xml:space="preserve"> </w:t>
      </w:r>
      <w:r w:rsidR="00E757C7">
        <w:rPr>
          <w:rFonts w:ascii="Times New Roman" w:eastAsia="MS Mincho" w:hAnsi="Times New Roman"/>
          <w:i/>
          <w:kern w:val="2"/>
          <w:szCs w:val="20"/>
        </w:rPr>
        <w:t>Chair</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also</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drew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attention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activities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subject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antitrust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competition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compliance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said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therefore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required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participant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including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Vice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Chair</w:t>
      </w:r>
      <w:r w:rsidR="00E757C7">
        <w:rPr>
          <w:rFonts w:ascii="Times New Roman" w:eastAsia="Times New Roman" w:hAnsi="Times New Roman"/>
          <w:i/>
          <w:kern w:val="2"/>
          <w:szCs w:val="20"/>
          <w:lang w:eastAsia="en-GB"/>
        </w:rPr>
        <w:t>s</w:t>
      </w:r>
      <w:r w:rsidRPr="000B1042">
        <w:rPr>
          <w:rFonts w:ascii="Times New Roman" w:eastAsia="Times New Roman" w:hAnsi="Times New Roman"/>
          <w:i/>
          <w:kern w:val="2"/>
          <w:szCs w:val="20"/>
          <w:lang w:eastAsia="en-GB"/>
        </w:rPr>
        <w: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question,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please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contact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your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legal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counsel.</w:t>
      </w:r>
    </w:p>
    <w:p w14:paraId="13D6F8DB" w14:textId="3AE6BC16"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present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be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conducted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strict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impartiality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interests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p>
    <w:p w14:paraId="7D2A9894" w14:textId="7F1A53A0"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reminded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timely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submission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work</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items/contributions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advance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important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allow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for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full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consideration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such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matters.</w:t>
      </w:r>
    </w:p>
    <w:p w14:paraId="3B15C2E9" w14:textId="61DF0AC2" w:rsidR="008F5AFB" w:rsidRPr="000B1042" w:rsidRDefault="008F5AFB" w:rsidP="00F53049">
      <w:pPr>
        <w:pStyle w:val="Heading2"/>
      </w:pPr>
      <w:bookmarkStart w:id="5" w:name="_Toc86672597"/>
      <w:r w:rsidRPr="000B1042">
        <w:t>Network</w:t>
      </w:r>
      <w:r w:rsidR="00233210">
        <w:t xml:space="preserve"> </w:t>
      </w:r>
      <w:r w:rsidRPr="000B1042">
        <w:t>usage</w:t>
      </w:r>
      <w:r w:rsidR="00233210">
        <w:t xml:space="preserve"> </w:t>
      </w:r>
      <w:r w:rsidRPr="000B1042">
        <w:t>conditions</w:t>
      </w:r>
      <w:bookmarkEnd w:id="5"/>
    </w:p>
    <w:p w14:paraId="4CE32994" w14:textId="3220595D"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PCG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has</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laid</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down</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following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network</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usage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577432F"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to</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illegal</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This</w:t>
            </w:r>
            <w:r w:rsidR="00233210">
              <w:rPr>
                <w:rFonts w:ascii="Times New Roman" w:hAnsi="Times New Roman"/>
                <w:b/>
                <w:szCs w:val="20"/>
              </w:rPr>
              <w:t xml:space="preserve"> </w:t>
            </w:r>
            <w:r w:rsidRPr="000B1042">
              <w:rPr>
                <w:rFonts w:ascii="Times New Roman" w:hAnsi="Times New Roman"/>
                <w:b/>
                <w:szCs w:val="20"/>
              </w:rPr>
              <w:t>includes</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such</w:t>
            </w:r>
            <w:r w:rsidR="00233210">
              <w:rPr>
                <w:rFonts w:ascii="Times New Roman" w:hAnsi="Times New Roman"/>
                <w:b/>
                <w:szCs w:val="20"/>
              </w:rPr>
              <w:t xml:space="preserve"> </w:t>
            </w:r>
            <w:r w:rsidRPr="000B1042">
              <w:rPr>
                <w:rFonts w:ascii="Times New Roman" w:hAnsi="Times New Roman"/>
                <w:b/>
                <w:szCs w:val="20"/>
              </w:rPr>
              <w:t>as</w:t>
            </w:r>
            <w:r w:rsidR="00233210">
              <w:rPr>
                <w:rFonts w:ascii="Times New Roman" w:hAnsi="Times New Roman"/>
                <w:b/>
                <w:szCs w:val="20"/>
              </w:rPr>
              <w:t xml:space="preserve"> </w:t>
            </w:r>
            <w:r w:rsidRPr="000B1042">
              <w:rPr>
                <w:rFonts w:ascii="Times New Roman" w:hAnsi="Times New Roman"/>
                <w:b/>
                <w:szCs w:val="20"/>
              </w:rPr>
              <w:t>copyright</w:t>
            </w:r>
            <w:r w:rsidR="00233210">
              <w:rPr>
                <w:rFonts w:ascii="Times New Roman" w:hAnsi="Times New Roman"/>
                <w:b/>
                <w:szCs w:val="20"/>
              </w:rPr>
              <w:t xml:space="preserve"> </w:t>
            </w:r>
            <w:r w:rsidRPr="000B1042">
              <w:rPr>
                <w:rFonts w:ascii="Times New Roman" w:hAnsi="Times New Roman"/>
                <w:b/>
                <w:szCs w:val="20"/>
              </w:rPr>
              <w:t>violation,</w:t>
            </w:r>
            <w:r w:rsidR="00233210">
              <w:rPr>
                <w:rFonts w:ascii="Times New Roman" w:hAnsi="Times New Roman"/>
                <w:b/>
                <w:szCs w:val="20"/>
              </w:rPr>
              <w:t xml:space="preserve"> </w:t>
            </w:r>
            <w:r w:rsidRPr="000B1042">
              <w:rPr>
                <w:rFonts w:ascii="Times New Roman" w:hAnsi="Times New Roman"/>
                <w:b/>
                <w:szCs w:val="20"/>
              </w:rPr>
              <w:t>hacking,</w:t>
            </w:r>
            <w:r w:rsidR="00233210">
              <w:rPr>
                <w:rFonts w:ascii="Times New Roman" w:hAnsi="Times New Roman"/>
                <w:b/>
                <w:szCs w:val="20"/>
              </w:rPr>
              <w:t xml:space="preserve"> </w:t>
            </w:r>
            <w:r w:rsidRPr="000B1042">
              <w:rPr>
                <w:rFonts w:ascii="Times New Roman" w:hAnsi="Times New Roman"/>
                <w:b/>
                <w:szCs w:val="20"/>
              </w:rPr>
              <w:t>espionage</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any</w:t>
            </w:r>
            <w:r w:rsidR="00233210">
              <w:rPr>
                <w:rFonts w:ascii="Times New Roman" w:hAnsi="Times New Roman"/>
                <w:b/>
                <w:szCs w:val="20"/>
              </w:rPr>
              <w:t xml:space="preserve"> </w:t>
            </w:r>
            <w:r w:rsidRPr="000B1042">
              <w:rPr>
                <w:rFonts w:ascii="Times New Roman" w:hAnsi="Times New Roman"/>
                <w:b/>
                <w:szCs w:val="20"/>
              </w:rPr>
              <w:t>other</w:t>
            </w:r>
            <w:r w:rsidR="00233210">
              <w:rPr>
                <w:rFonts w:ascii="Times New Roman" w:hAnsi="Times New Roman"/>
                <w:b/>
                <w:szCs w:val="20"/>
              </w:rPr>
              <w:t xml:space="preserve"> </w:t>
            </w:r>
            <w:r w:rsidRPr="000B1042">
              <w:rPr>
                <w:rFonts w:ascii="Times New Roman" w:hAnsi="Times New Roman"/>
                <w:b/>
                <w:szCs w:val="20"/>
              </w:rPr>
              <w:t>activity</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may</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prohibited</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3ADF7D4"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non-work</w:t>
            </w:r>
            <w:r w:rsidR="00233210">
              <w:rPr>
                <w:rFonts w:ascii="Times New Roman" w:hAnsi="Times New Roman"/>
                <w:b/>
                <w:szCs w:val="20"/>
              </w:rPr>
              <w:t xml:space="preserve"> </w:t>
            </w:r>
            <w:r w:rsidRPr="000B1042">
              <w:rPr>
                <w:rFonts w:ascii="Times New Roman" w:hAnsi="Times New Roman"/>
                <w:b/>
                <w:szCs w:val="20"/>
              </w:rPr>
              <w:t>related</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consume</w:t>
            </w:r>
            <w:r w:rsidR="00233210">
              <w:rPr>
                <w:rFonts w:ascii="Times New Roman" w:hAnsi="Times New Roman"/>
                <w:b/>
                <w:szCs w:val="20"/>
              </w:rPr>
              <w:t xml:space="preserve"> </w:t>
            </w:r>
            <w:r w:rsidRPr="000B1042">
              <w:rPr>
                <w:rFonts w:ascii="Times New Roman" w:hAnsi="Times New Roman"/>
                <w:b/>
                <w:szCs w:val="20"/>
              </w:rPr>
              <w:t>excessive</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cause</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degradation</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performance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p>
          <w:p w14:paraId="7A74F2E7" w14:textId="1ECF8BA9"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Since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shared</w:t>
            </w:r>
            <w:r w:rsidR="00233210">
              <w:rPr>
                <w:rFonts w:ascii="Times New Roman" w:hAnsi="Times New Roman"/>
                <w:b/>
                <w:szCs w:val="20"/>
              </w:rPr>
              <w:t xml:space="preserve"> </w:t>
            </w:r>
            <w:r w:rsidRPr="000B1042">
              <w:rPr>
                <w:rFonts w:ascii="Times New Roman" w:hAnsi="Times New Roman"/>
                <w:b/>
                <w:szCs w:val="20"/>
              </w:rPr>
              <w:t>resource</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exercise</w:t>
            </w:r>
            <w:r w:rsidR="00233210">
              <w:rPr>
                <w:rFonts w:ascii="Times New Roman" w:hAnsi="Times New Roman"/>
                <w:szCs w:val="20"/>
              </w:rPr>
              <w:t xml:space="preserve"> </w:t>
            </w:r>
            <w:r w:rsidRPr="000B1042">
              <w:rPr>
                <w:rFonts w:ascii="Times New Roman" w:hAnsi="Times New Roman"/>
                <w:szCs w:val="20"/>
              </w:rPr>
              <w:t>some</w:t>
            </w:r>
            <w:r w:rsidR="00233210">
              <w:rPr>
                <w:rFonts w:ascii="Times New Roman" w:hAnsi="Times New Roman"/>
                <w:szCs w:val="20"/>
              </w:rPr>
              <w:t xml:space="preserve"> </w:t>
            </w:r>
            <w:r w:rsidRPr="000B1042">
              <w:rPr>
                <w:rFonts w:ascii="Times New Roman" w:hAnsi="Times New Roman"/>
                <w:szCs w:val="20"/>
              </w:rPr>
              <w:t>basic</w:t>
            </w:r>
            <w:r w:rsidR="00233210">
              <w:rPr>
                <w:rFonts w:ascii="Times New Roman" w:hAnsi="Times New Roman"/>
                <w:szCs w:val="20"/>
              </w:rPr>
              <w:t xml:space="preserve"> </w:t>
            </w:r>
            <w:r w:rsidRPr="000B1042">
              <w:rPr>
                <w:rFonts w:ascii="Times New Roman" w:hAnsi="Times New Roman"/>
                <w:szCs w:val="20"/>
              </w:rPr>
              <w:t>etiquette</w:t>
            </w:r>
            <w:r w:rsidR="00233210">
              <w:rPr>
                <w:rFonts w:ascii="Times New Roman" w:hAnsi="Times New Roman"/>
                <w:szCs w:val="20"/>
              </w:rPr>
              <w:t xml:space="preserve"> </w:t>
            </w:r>
            <w:r w:rsidRPr="000B1042">
              <w:rPr>
                <w:rFonts w:ascii="Times New Roman" w:hAnsi="Times New Roman"/>
                <w:szCs w:val="20"/>
              </w:rPr>
              <w:t>when</w:t>
            </w:r>
            <w:r w:rsidR="00233210">
              <w:rPr>
                <w:rFonts w:ascii="Times New Roman" w:hAnsi="Times New Roman"/>
                <w:szCs w:val="20"/>
              </w:rPr>
              <w:t xml:space="preserve"> </w:t>
            </w:r>
            <w:r w:rsidRPr="000B1042">
              <w:rPr>
                <w:rFonts w:ascii="Times New Roman" w:hAnsi="Times New Roman"/>
                <w:szCs w:val="20"/>
              </w:rPr>
              <w:t>using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3GPP</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at</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understood</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high</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applications</w:t>
            </w:r>
            <w:r w:rsidR="00233210">
              <w:rPr>
                <w:rFonts w:ascii="Times New Roman" w:hAnsi="Times New Roman"/>
                <w:szCs w:val="20"/>
              </w:rPr>
              <w:t xml:space="preserve"> </w:t>
            </w:r>
            <w:r w:rsidRPr="000B1042">
              <w:rPr>
                <w:rFonts w:ascii="Times New Roman" w:hAnsi="Times New Roman"/>
                <w:szCs w:val="20"/>
              </w:rPr>
              <w:t>such</w:t>
            </w:r>
            <w:r w:rsidR="00233210">
              <w:rPr>
                <w:rFonts w:ascii="Times New Roman" w:hAnsi="Times New Roman"/>
                <w:szCs w:val="20"/>
              </w:rPr>
              <w:t xml:space="preserve"> </w:t>
            </w:r>
            <w:r w:rsidRPr="000B1042">
              <w:rPr>
                <w:rFonts w:ascii="Times New Roman" w:hAnsi="Times New Roman"/>
                <w:szCs w:val="20"/>
              </w:rPr>
              <w:t>as</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large</w:t>
            </w:r>
            <w:r w:rsidR="00233210">
              <w:rPr>
                <w:rFonts w:ascii="Times New Roman" w:hAnsi="Times New Roman"/>
                <w:szCs w:val="20"/>
              </w:rPr>
              <w:t xml:space="preserve"> </w:t>
            </w:r>
            <w:r w:rsidRPr="000B1042">
              <w:rPr>
                <w:rFonts w:ascii="Times New Roman" w:hAnsi="Times New Roman"/>
                <w:szCs w:val="20"/>
              </w:rPr>
              <w:t>files</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video</w:t>
            </w:r>
            <w:r w:rsidR="00233210">
              <w:rPr>
                <w:rFonts w:ascii="Times New Roman" w:hAnsi="Times New Roman"/>
                <w:szCs w:val="20"/>
              </w:rPr>
              <w:t xml:space="preserve"> </w:t>
            </w:r>
            <w:r w:rsidRPr="000B1042">
              <w:rPr>
                <w:rFonts w:ascii="Times New Roman" w:hAnsi="Times New Roman"/>
                <w:szCs w:val="20"/>
              </w:rPr>
              <w:t>streaming</w:t>
            </w:r>
            <w:r w:rsidR="00233210">
              <w:rPr>
                <w:rFonts w:ascii="Times New Roman" w:hAnsi="Times New Roman"/>
                <w:szCs w:val="20"/>
              </w:rPr>
              <w:t xml:space="preserve"> </w:t>
            </w:r>
            <w:r w:rsidRPr="000B1042">
              <w:rPr>
                <w:rFonts w:ascii="Times New Roman" w:hAnsi="Times New Roman"/>
                <w:szCs w:val="20"/>
              </w:rPr>
              <w:t>might</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required</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business</w:t>
            </w:r>
            <w:r w:rsidR="00233210">
              <w:rPr>
                <w:rFonts w:ascii="Times New Roman" w:hAnsi="Times New Roman"/>
                <w:szCs w:val="20"/>
              </w:rPr>
              <w:t xml:space="preserve"> </w:t>
            </w:r>
            <w:r w:rsidRPr="000B1042">
              <w:rPr>
                <w:rFonts w:ascii="Times New Roman" w:hAnsi="Times New Roman"/>
                <w:szCs w:val="20"/>
              </w:rPr>
              <w:t>purposes,</w:t>
            </w:r>
            <w:r w:rsidR="00233210">
              <w:rPr>
                <w:rFonts w:ascii="Times New Roman" w:hAnsi="Times New Roman"/>
                <w:szCs w:val="20"/>
              </w:rPr>
              <w:t xml:space="preserve"> </w:t>
            </w:r>
            <w:r w:rsidRPr="000B1042">
              <w:rPr>
                <w:rFonts w:ascii="Times New Roman" w:hAnsi="Times New Roman"/>
                <w:szCs w:val="20"/>
              </w:rPr>
              <w:t>but</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strongly</w:t>
            </w:r>
            <w:r w:rsidR="00233210">
              <w:rPr>
                <w:rFonts w:ascii="Times New Roman" w:hAnsi="Times New Roman"/>
                <w:szCs w:val="20"/>
              </w:rPr>
              <w:t xml:space="preserve"> </w:t>
            </w:r>
            <w:r w:rsidRPr="000B1042">
              <w:rPr>
                <w:rFonts w:ascii="Times New Roman" w:hAnsi="Times New Roman"/>
                <w:szCs w:val="20"/>
              </w:rPr>
              <w:t>discouraged</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performing</w:t>
            </w:r>
            <w:r w:rsidR="00233210">
              <w:rPr>
                <w:rFonts w:ascii="Times New Roman" w:hAnsi="Times New Roman"/>
                <w:szCs w:val="20"/>
              </w:rPr>
              <w:t xml:space="preserve"> </w:t>
            </w:r>
            <w:r w:rsidRPr="000B1042">
              <w:rPr>
                <w:rFonts w:ascii="Times New Roman" w:hAnsi="Times New Roman"/>
                <w:szCs w:val="20"/>
              </w:rPr>
              <w:t>these</w:t>
            </w:r>
            <w:r w:rsidR="00233210">
              <w:rPr>
                <w:rFonts w:ascii="Times New Roman" w:hAnsi="Times New Roman"/>
                <w:szCs w:val="20"/>
              </w:rPr>
              <w:t xml:space="preserve"> </w:t>
            </w:r>
            <w:r w:rsidRPr="000B1042">
              <w:rPr>
                <w:rFonts w:ascii="Times New Roman" w:hAnsi="Times New Roman"/>
                <w:szCs w:val="20"/>
              </w:rPr>
              <w:t>activities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movie</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doing</w:t>
            </w:r>
            <w:r w:rsidR="00233210">
              <w:rPr>
                <w:rFonts w:ascii="Times New Roman" w:hAnsi="Times New Roman"/>
                <w:szCs w:val="20"/>
              </w:rPr>
              <w:t xml:space="preserve"> </w:t>
            </w:r>
            <w:r w:rsidRPr="000B1042">
              <w:rPr>
                <w:rFonts w:ascii="Times New Roman" w:hAnsi="Times New Roman"/>
                <w:szCs w:val="20"/>
              </w:rPr>
              <w:t>something</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an</w:t>
            </w:r>
            <w:r w:rsidR="00233210">
              <w:rPr>
                <w:rFonts w:ascii="Times New Roman" w:hAnsi="Times New Roman"/>
                <w:szCs w:val="20"/>
              </w:rPr>
              <w:t xml:space="preserve"> </w:t>
            </w:r>
            <w:r w:rsidRPr="000B1042">
              <w:rPr>
                <w:rFonts w:ascii="Times New Roman" w:hAnsi="Times New Roman"/>
                <w:szCs w:val="20"/>
              </w:rPr>
              <w:t>interactive</w:t>
            </w:r>
            <w:r w:rsidR="00233210">
              <w:rPr>
                <w:rFonts w:ascii="Times New Roman" w:hAnsi="Times New Roman"/>
                <w:szCs w:val="20"/>
              </w:rPr>
              <w:t xml:space="preserve"> </w:t>
            </w:r>
            <w:r w:rsidRPr="000B1042">
              <w:rPr>
                <w:rFonts w:ascii="Times New Roman" w:hAnsi="Times New Roman"/>
                <w:szCs w:val="20"/>
              </w:rPr>
              <w:t>environment</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essentially</w:t>
            </w:r>
            <w:r w:rsidR="00233210">
              <w:rPr>
                <w:rFonts w:ascii="Times New Roman" w:hAnsi="Times New Roman"/>
                <w:szCs w:val="20"/>
              </w:rPr>
              <w:t xml:space="preserve"> </w:t>
            </w:r>
            <w:r w:rsidRPr="000B1042">
              <w:rPr>
                <w:rFonts w:ascii="Times New Roman" w:hAnsi="Times New Roman"/>
                <w:szCs w:val="20"/>
              </w:rPr>
              <w:t>wastes</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others</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make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effective.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00E757C7">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remind</w:t>
            </w:r>
            <w:r w:rsidR="00233210">
              <w:rPr>
                <w:rFonts w:ascii="Times New Roman" w:hAnsi="Times New Roman"/>
                <w:szCs w:val="20"/>
              </w:rPr>
              <w:t xml:space="preserve"> </w:t>
            </w:r>
            <w:r w:rsidRPr="000B1042">
              <w:rPr>
                <w:rFonts w:ascii="Times New Roman" w:hAnsi="Times New Roman"/>
                <w:szCs w:val="20"/>
              </w:rPr>
              <w:t>end</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shared</w:t>
            </w:r>
            <w:r w:rsidR="00233210">
              <w:rPr>
                <w:rFonts w:ascii="Times New Roman" w:hAnsi="Times New Roman"/>
                <w:szCs w:val="20"/>
              </w:rPr>
              <w:t xml:space="preserve"> </w:t>
            </w:r>
            <w:r w:rsidRPr="000B1042">
              <w:rPr>
                <w:rFonts w:ascii="Times New Roman" w:hAnsi="Times New Roman"/>
                <w:szCs w:val="20"/>
              </w:rPr>
              <w:t>resource;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more</w:t>
            </w:r>
            <w:r w:rsidR="00233210">
              <w:rPr>
                <w:rFonts w:ascii="Times New Roman" w:hAnsi="Times New Roman"/>
                <w:szCs w:val="20"/>
              </w:rPr>
              <w:t xml:space="preserve"> </w:t>
            </w:r>
            <w:r w:rsidRPr="000B1042">
              <w:rPr>
                <w:rFonts w:ascii="Times New Roman" w:hAnsi="Times New Roman"/>
                <w:szCs w:val="20"/>
              </w:rPr>
              <w:t>one</w:t>
            </w:r>
            <w:r w:rsidR="00233210">
              <w:rPr>
                <w:rFonts w:ascii="Times New Roman" w:hAnsi="Times New Roman"/>
                <w:szCs w:val="20"/>
              </w:rPr>
              <w:t xml:space="preserve"> </w:t>
            </w:r>
            <w:r w:rsidRPr="000B1042">
              <w:rPr>
                <w:rFonts w:ascii="Times New Roman" w:hAnsi="Times New Roman"/>
                <w:szCs w:val="20"/>
              </w:rPr>
              <w:t>user</w:t>
            </w:r>
            <w:r w:rsidR="00233210">
              <w:rPr>
                <w:rFonts w:ascii="Times New Roman" w:hAnsi="Times New Roman"/>
                <w:szCs w:val="20"/>
              </w:rPr>
              <w:t xml:space="preserve"> </w:t>
            </w:r>
            <w:r w:rsidRPr="000B1042">
              <w:rPr>
                <w:rFonts w:ascii="Times New Roman" w:hAnsi="Times New Roman"/>
                <w:szCs w:val="20"/>
              </w:rPr>
              <w:t>grabs,</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less</w:t>
            </w:r>
            <w:r w:rsidR="00233210">
              <w:rPr>
                <w:rFonts w:ascii="Times New Roman" w:hAnsi="Times New Roman"/>
                <w:szCs w:val="20"/>
              </w:rPr>
              <w:t xml:space="preserve"> </w:t>
            </w:r>
            <w:r w:rsidRPr="000B1042">
              <w:rPr>
                <w:rFonts w:ascii="Times New Roman" w:hAnsi="Times New Roman"/>
                <w:szCs w:val="20"/>
              </w:rPr>
              <w:t>there</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another.</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and</w:t>
            </w:r>
            <w:r w:rsidR="00233210">
              <w:rPr>
                <w:rFonts w:ascii="Times New Roman" w:hAnsi="Times New Roman"/>
                <w:szCs w:val="20"/>
              </w:rPr>
              <w:t xml:space="preserve"> </w:t>
            </w:r>
            <w:r w:rsidRPr="000B1042">
              <w:rPr>
                <w:rFonts w:ascii="Times New Roman" w:hAnsi="Times New Roman"/>
                <w:szCs w:val="20"/>
              </w:rPr>
              <w:t>its</w:t>
            </w:r>
            <w:r w:rsidR="00233210">
              <w:rPr>
                <w:rFonts w:ascii="Times New Roman" w:hAnsi="Times New Roman"/>
                <w:szCs w:val="20"/>
              </w:rPr>
              <w:t xml:space="preserve"> </w:t>
            </w:r>
            <w:r w:rsidRPr="000B1042">
              <w:rPr>
                <w:rFonts w:ascii="Times New Roman" w:hAnsi="Times New Roman"/>
                <w:szCs w:val="20"/>
              </w:rPr>
              <w:t>attachments</w:t>
            </w:r>
            <w:r w:rsidR="00233210">
              <w:rPr>
                <w:rFonts w:ascii="Times New Roman" w:hAnsi="Times New Roman"/>
                <w:szCs w:val="20"/>
              </w:rPr>
              <w:t xml:space="preserve"> </w:t>
            </w:r>
            <w:r w:rsidRPr="000B1042">
              <w:rPr>
                <w:rFonts w:ascii="Times New Roman" w:hAnsi="Times New Roman"/>
                <w:szCs w:val="20"/>
              </w:rPr>
              <w:t>already</w:t>
            </w:r>
            <w:r w:rsidR="00233210">
              <w:rPr>
                <w:rFonts w:ascii="Times New Roman" w:hAnsi="Times New Roman"/>
                <w:szCs w:val="20"/>
              </w:rPr>
              <w:t xml:space="preserve"> </w:t>
            </w:r>
            <w:r w:rsidRPr="000B1042">
              <w:rPr>
                <w:rFonts w:ascii="Times New Roman" w:hAnsi="Times New Roman"/>
                <w:szCs w:val="20"/>
              </w:rPr>
              <w:t>take</w:t>
            </w:r>
            <w:r w:rsidR="00233210">
              <w:rPr>
                <w:rFonts w:ascii="Times New Roman" w:hAnsi="Times New Roman"/>
                <w:szCs w:val="20"/>
              </w:rPr>
              <w:t xml:space="preserve"> </w:t>
            </w:r>
            <w:r w:rsidRPr="000B1042">
              <w:rPr>
                <w:rFonts w:ascii="Times New Roman" w:hAnsi="Times New Roman"/>
                <w:szCs w:val="20"/>
              </w:rPr>
              <w:t>up</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(certain</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programs</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not</w:t>
            </w:r>
            <w:r w:rsidR="00233210">
              <w:rPr>
                <w:rFonts w:ascii="Times New Roman" w:hAnsi="Times New Roman"/>
                <w:szCs w:val="20"/>
              </w:rPr>
              <w:t xml:space="preserve"> </w:t>
            </w:r>
            <w:r w:rsidRPr="000B1042">
              <w:rPr>
                <w:rFonts w:ascii="Times New Roman" w:hAnsi="Times New Roman"/>
                <w:szCs w:val="20"/>
              </w:rPr>
              <w:t>very</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efficient).</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case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can</w:t>
            </w:r>
            <w:r w:rsidR="00233210">
              <w:rPr>
                <w:rFonts w:ascii="Times New Roman" w:hAnsi="Times New Roman"/>
                <w:szCs w:val="20"/>
              </w:rPr>
              <w:t xml:space="preserve"> </w:t>
            </w:r>
            <w:r w:rsidRPr="000B1042">
              <w:rPr>
                <w:rFonts w:ascii="Times New Roman" w:hAnsi="Times New Roman"/>
                <w:szCs w:val="20"/>
              </w:rPr>
              <w:t>ask</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restrict</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usage</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things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essential</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itself.</w:t>
            </w:r>
          </w:p>
          <w:p w14:paraId="73977742" w14:textId="77777777" w:rsidR="00666408" w:rsidRPr="000B1042" w:rsidRDefault="00666408" w:rsidP="009643F7">
            <w:pPr>
              <w:widowControl w:val="0"/>
              <w:ind w:left="34"/>
              <w:rPr>
                <w:rFonts w:ascii="Times New Roman" w:hAnsi="Times New Roman"/>
                <w:szCs w:val="20"/>
              </w:rPr>
            </w:pPr>
          </w:p>
          <w:p w14:paraId="14C71C2F" w14:textId="7B3D43F5"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1.</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place</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ad-hoc</w:t>
            </w:r>
            <w:r w:rsidR="00233210">
              <w:rPr>
                <w:rFonts w:ascii="Times New Roman" w:hAnsi="Times New Roman"/>
                <w:b/>
                <w:szCs w:val="20"/>
              </w:rPr>
              <w:t xml:space="preserve"> </w:t>
            </w:r>
            <w:r w:rsidRPr="000B1042">
              <w:rPr>
                <w:rFonts w:ascii="Times New Roman" w:hAnsi="Times New Roman"/>
                <w:b/>
                <w:szCs w:val="20"/>
              </w:rPr>
              <w:t>mode</w:t>
            </w:r>
            <w:r w:rsidR="00233210">
              <w:rPr>
                <w:rFonts w:ascii="Times New Roman" w:hAnsi="Times New Roman"/>
                <w:b/>
                <w:szCs w:val="20"/>
              </w:rPr>
              <w:t xml:space="preserve"> </w:t>
            </w:r>
          </w:p>
          <w:p w14:paraId="3590FEA2" w14:textId="06B9EC54"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2.</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set</w:t>
            </w:r>
            <w:r w:rsidR="00233210">
              <w:rPr>
                <w:rFonts w:ascii="Times New Roman" w:hAnsi="Times New Roman"/>
                <w:b/>
                <w:szCs w:val="20"/>
              </w:rPr>
              <w:t xml:space="preserve"> </w:t>
            </w:r>
            <w:r w:rsidRPr="000B1042">
              <w:rPr>
                <w:rFonts w:ascii="Times New Roman" w:hAnsi="Times New Roman"/>
                <w:b/>
                <w:szCs w:val="20"/>
              </w:rPr>
              <w:t>up</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personal</w:t>
            </w:r>
            <w:r w:rsidR="00233210">
              <w:rPr>
                <w:rFonts w:ascii="Times New Roman" w:hAnsi="Times New Roman"/>
                <w:b/>
                <w:szCs w:val="20"/>
              </w:rPr>
              <w:t xml:space="preserve"> </w:t>
            </w:r>
            <w:r w:rsidRPr="000B1042">
              <w:rPr>
                <w:rFonts w:ascii="Times New Roman" w:hAnsi="Times New Roman"/>
                <w:b/>
                <w:szCs w:val="20"/>
              </w:rPr>
              <w:t>hotspot</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meeting</w:t>
            </w:r>
            <w:r w:rsidR="00233210">
              <w:rPr>
                <w:rFonts w:ascii="Times New Roman" w:hAnsi="Times New Roman"/>
                <w:b/>
                <w:szCs w:val="20"/>
              </w:rPr>
              <w:t xml:space="preserve"> </w:t>
            </w:r>
            <w:r w:rsidRPr="000B1042">
              <w:rPr>
                <w:rFonts w:ascii="Times New Roman" w:hAnsi="Times New Roman"/>
                <w:b/>
                <w:szCs w:val="20"/>
              </w:rPr>
              <w:t>room</w:t>
            </w:r>
            <w:r w:rsidR="00233210">
              <w:rPr>
                <w:rFonts w:ascii="Times New Roman" w:hAnsi="Times New Roman"/>
                <w:b/>
                <w:szCs w:val="20"/>
              </w:rPr>
              <w:t xml:space="preserve"> </w:t>
            </w:r>
          </w:p>
          <w:p w14:paraId="1685523D" w14:textId="55A29A6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3.</w:t>
            </w:r>
            <w:r w:rsidR="00233210">
              <w:rPr>
                <w:rFonts w:ascii="Times New Roman" w:hAnsi="Times New Roman"/>
                <w:b/>
                <w:szCs w:val="20"/>
              </w:rPr>
              <w:t xml:space="preserve"> </w:t>
            </w:r>
            <w:r w:rsidRPr="000B1042">
              <w:rPr>
                <w:rFonts w:ascii="Times New Roman" w:hAnsi="Times New Roman"/>
                <w:b/>
                <w:szCs w:val="20"/>
              </w:rPr>
              <w:t>DO</w:t>
            </w:r>
            <w:r w:rsidR="00233210">
              <w:rPr>
                <w:rFonts w:ascii="Times New Roman" w:hAnsi="Times New Roman"/>
                <w:b/>
                <w:szCs w:val="20"/>
              </w:rPr>
              <w:t xml:space="preserve"> </w:t>
            </w:r>
            <w:r w:rsidRPr="000B1042">
              <w:rPr>
                <w:rFonts w:ascii="Times New Roman" w:hAnsi="Times New Roman"/>
                <w:b/>
                <w:szCs w:val="20"/>
              </w:rPr>
              <w:t>try</w:t>
            </w:r>
            <w:r w:rsidR="00233210">
              <w:rPr>
                <w:rFonts w:ascii="Times New Roman" w:hAnsi="Times New Roman"/>
                <w:b/>
                <w:szCs w:val="20"/>
              </w:rPr>
              <w:t xml:space="preserve"> </w:t>
            </w:r>
            <w:r w:rsidRPr="000B1042">
              <w:rPr>
                <w:rFonts w:ascii="Times New Roman" w:hAnsi="Times New Roman"/>
                <w:b/>
                <w:szCs w:val="20"/>
              </w:rPr>
              <w:t>802.11a</w:t>
            </w:r>
            <w:r w:rsidR="00233210">
              <w:rPr>
                <w:rFonts w:ascii="Times New Roman" w:hAnsi="Times New Roman"/>
                <w:b/>
                <w:szCs w:val="20"/>
              </w:rPr>
              <w:t xml:space="preserve"> </w:t>
            </w:r>
            <w:r w:rsidRPr="000B1042">
              <w:rPr>
                <w:rFonts w:ascii="Times New Roman" w:hAnsi="Times New Roman"/>
                <w:b/>
                <w:szCs w:val="20"/>
              </w:rPr>
              <w:t>if</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supports</w:t>
            </w:r>
            <w:r w:rsidR="00233210">
              <w:rPr>
                <w:rFonts w:ascii="Times New Roman" w:hAnsi="Times New Roman"/>
                <w:b/>
                <w:szCs w:val="20"/>
              </w:rPr>
              <w:t xml:space="preserve"> </w:t>
            </w:r>
            <w:r w:rsidRPr="000B1042">
              <w:rPr>
                <w:rFonts w:ascii="Times New Roman" w:hAnsi="Times New Roman"/>
                <w:b/>
                <w:szCs w:val="20"/>
              </w:rPr>
              <w:t>it</w:t>
            </w:r>
            <w:r w:rsidR="00233210">
              <w:rPr>
                <w:rFonts w:ascii="Times New Roman" w:hAnsi="Times New Roman"/>
                <w:b/>
                <w:szCs w:val="20"/>
              </w:rPr>
              <w:t xml:space="preserve"> </w:t>
            </w:r>
          </w:p>
          <w:p w14:paraId="13B0A948" w14:textId="410939E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4.</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manually</w:t>
            </w:r>
            <w:r w:rsidR="00233210">
              <w:rPr>
                <w:rFonts w:ascii="Times New Roman" w:hAnsi="Times New Roman"/>
                <w:b/>
                <w:szCs w:val="20"/>
              </w:rPr>
              <w:t xml:space="preserve"> </w:t>
            </w:r>
            <w:r w:rsidRPr="000B1042">
              <w:rPr>
                <w:rFonts w:ascii="Times New Roman" w:hAnsi="Times New Roman"/>
                <w:b/>
                <w:szCs w:val="20"/>
              </w:rPr>
              <w:t>allocate</w:t>
            </w:r>
            <w:r w:rsidR="00233210">
              <w:rPr>
                <w:rFonts w:ascii="Times New Roman" w:hAnsi="Times New Roman"/>
                <w:b/>
                <w:szCs w:val="20"/>
              </w:rPr>
              <w:t xml:space="preserve"> </w:t>
            </w:r>
            <w:r w:rsidRPr="000B1042">
              <w:rPr>
                <w:rFonts w:ascii="Times New Roman" w:hAnsi="Times New Roman"/>
                <w:b/>
                <w:szCs w:val="20"/>
              </w:rPr>
              <w:t>an</w:t>
            </w:r>
            <w:r w:rsidR="00233210">
              <w:rPr>
                <w:rFonts w:ascii="Times New Roman" w:hAnsi="Times New Roman"/>
                <w:b/>
                <w:szCs w:val="20"/>
              </w:rPr>
              <w:t xml:space="preserve"> </w:t>
            </w:r>
            <w:r w:rsidRPr="000B1042">
              <w:rPr>
                <w:rFonts w:ascii="Times New Roman" w:hAnsi="Times New Roman"/>
                <w:b/>
                <w:szCs w:val="20"/>
              </w:rPr>
              <w:t>IP</w:t>
            </w:r>
            <w:r w:rsidR="00233210">
              <w:rPr>
                <w:rFonts w:ascii="Times New Roman" w:hAnsi="Times New Roman"/>
                <w:b/>
                <w:szCs w:val="20"/>
              </w:rPr>
              <w:t xml:space="preserve"> </w:t>
            </w:r>
            <w:r w:rsidRPr="000B1042">
              <w:rPr>
                <w:rFonts w:ascii="Times New Roman" w:hAnsi="Times New Roman"/>
                <w:b/>
                <w:szCs w:val="20"/>
              </w:rPr>
              <w:t>address</w:t>
            </w:r>
            <w:r w:rsidR="00233210">
              <w:rPr>
                <w:rFonts w:ascii="Times New Roman" w:hAnsi="Times New Roman"/>
                <w:b/>
                <w:szCs w:val="20"/>
              </w:rPr>
              <w:t xml:space="preserve"> </w:t>
            </w:r>
          </w:p>
          <w:p w14:paraId="7B5AEEB1" w14:textId="109FA5E0"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5.</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b/>
                <w:szCs w:val="20"/>
              </w:rPr>
              <w:t>hog</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streaming</w:t>
            </w:r>
            <w:r w:rsidR="00233210">
              <w:rPr>
                <w:rFonts w:ascii="Times New Roman" w:hAnsi="Times New Roman"/>
                <w:b/>
                <w:szCs w:val="20"/>
              </w:rPr>
              <w:t xml:space="preserve"> </w:t>
            </w:r>
            <w:r w:rsidRPr="000B1042">
              <w:rPr>
                <w:rFonts w:ascii="Times New Roman" w:hAnsi="Times New Roman"/>
                <w:b/>
                <w:szCs w:val="20"/>
              </w:rPr>
              <w:t>video,</w:t>
            </w:r>
            <w:r w:rsidR="00233210">
              <w:rPr>
                <w:rFonts w:ascii="Times New Roman" w:hAnsi="Times New Roman"/>
                <w:b/>
                <w:szCs w:val="20"/>
              </w:rPr>
              <w:t xml:space="preserve"> </w:t>
            </w:r>
            <w:r w:rsidRPr="000B1042">
              <w:rPr>
                <w:rFonts w:ascii="Times New Roman" w:hAnsi="Times New Roman"/>
                <w:b/>
                <w:szCs w:val="20"/>
              </w:rPr>
              <w:t>playing</w:t>
            </w:r>
            <w:r w:rsidR="00233210">
              <w:rPr>
                <w:rFonts w:ascii="Times New Roman" w:hAnsi="Times New Roman"/>
                <w:b/>
                <w:szCs w:val="20"/>
              </w:rPr>
              <w:t xml:space="preserve"> </w:t>
            </w:r>
            <w:r w:rsidRPr="000B1042">
              <w:rPr>
                <w:rFonts w:ascii="Times New Roman" w:hAnsi="Times New Roman"/>
                <w:b/>
                <w:szCs w:val="20"/>
              </w:rPr>
              <w:t>online</w:t>
            </w:r>
            <w:r w:rsidR="00233210">
              <w:rPr>
                <w:rFonts w:ascii="Times New Roman" w:hAnsi="Times New Roman"/>
                <w:b/>
                <w:szCs w:val="20"/>
              </w:rPr>
              <w:t xml:space="preserve"> </w:t>
            </w:r>
            <w:r w:rsidRPr="000B1042">
              <w:rPr>
                <w:rFonts w:ascii="Times New Roman" w:hAnsi="Times New Roman"/>
                <w:b/>
                <w:szCs w:val="20"/>
              </w:rPr>
              <w:t>games,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downloading</w:t>
            </w:r>
            <w:r w:rsidR="00233210">
              <w:rPr>
                <w:rFonts w:ascii="Times New Roman" w:hAnsi="Times New Roman"/>
                <w:b/>
                <w:szCs w:val="20"/>
              </w:rPr>
              <w:t xml:space="preserve"> </w:t>
            </w:r>
            <w:r w:rsidRPr="000B1042">
              <w:rPr>
                <w:rFonts w:ascii="Times New Roman" w:hAnsi="Times New Roman"/>
                <w:b/>
                <w:szCs w:val="20"/>
              </w:rPr>
              <w:t>huge</w:t>
            </w:r>
            <w:r w:rsidR="00233210">
              <w:rPr>
                <w:rFonts w:ascii="Times New Roman" w:hAnsi="Times New Roman"/>
                <w:b/>
                <w:szCs w:val="20"/>
              </w:rPr>
              <w:t xml:space="preserve"> </w:t>
            </w:r>
            <w:r w:rsidRPr="000B1042">
              <w:rPr>
                <w:rFonts w:ascii="Times New Roman" w:hAnsi="Times New Roman"/>
                <w:b/>
                <w:szCs w:val="20"/>
              </w:rPr>
              <w:t>files</w:t>
            </w:r>
            <w:r w:rsidR="00233210">
              <w:rPr>
                <w:rFonts w:ascii="Times New Roman" w:hAnsi="Times New Roman"/>
                <w:b/>
                <w:szCs w:val="20"/>
              </w:rPr>
              <w:t xml:space="preserve"> </w:t>
            </w:r>
          </w:p>
          <w:p w14:paraId="6A83FDB3" w14:textId="1C4267E8"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probing</w:t>
            </w:r>
            <w:r w:rsidR="00233210">
              <w:rPr>
                <w:rFonts w:ascii="Times New Roman" w:hAnsi="Times New Roman"/>
                <w:b/>
                <w:szCs w:val="20"/>
              </w:rPr>
              <w:t xml:space="preserve"> </w:t>
            </w:r>
            <w:r w:rsidRPr="000B1042">
              <w:rPr>
                <w:rFonts w:ascii="Times New Roman" w:hAnsi="Times New Roman"/>
                <w:b/>
                <w:szCs w:val="20"/>
              </w:rPr>
              <w:t>software</w:t>
            </w:r>
            <w:r w:rsidR="00233210">
              <w:rPr>
                <w:rFonts w:ascii="Times New Roman" w:hAnsi="Times New Roman"/>
                <w:b/>
                <w:szCs w:val="20"/>
              </w:rPr>
              <w:t xml:space="preserve"> </w:t>
            </w:r>
            <w:r w:rsidRPr="000B1042">
              <w:rPr>
                <w:rFonts w:ascii="Times New Roman" w:hAnsi="Times New Roman"/>
                <w:b/>
                <w:szCs w:val="20"/>
              </w:rPr>
              <w:t>which</w:t>
            </w:r>
            <w:r w:rsidR="00233210">
              <w:rPr>
                <w:rFonts w:ascii="Times New Roman" w:hAnsi="Times New Roman"/>
                <w:b/>
                <w:szCs w:val="20"/>
              </w:rPr>
              <w:t xml:space="preserve"> </w:t>
            </w:r>
            <w:r w:rsidRPr="000B1042">
              <w:rPr>
                <w:rFonts w:ascii="Times New Roman" w:hAnsi="Times New Roman"/>
                <w:b/>
                <w:szCs w:val="20"/>
              </w:rPr>
              <w:t>clogs</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(e.g.,</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sniffers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port</w:t>
            </w:r>
            <w:r w:rsidR="00233210">
              <w:rPr>
                <w:rFonts w:ascii="Times New Roman" w:hAnsi="Times New Roman"/>
                <w:b/>
                <w:szCs w:val="20"/>
              </w:rPr>
              <w:t xml:space="preserve"> </w:t>
            </w:r>
            <w:r w:rsidRPr="000B1042">
              <w:rPr>
                <w:rFonts w:ascii="Times New Roman" w:hAnsi="Times New Roman"/>
                <w:b/>
                <w:szCs w:val="20"/>
              </w:rPr>
              <w:t>scanners)</w:t>
            </w:r>
          </w:p>
        </w:tc>
      </w:tr>
    </w:tbl>
    <w:p w14:paraId="5213F987" w14:textId="77777777" w:rsidR="00CC70B4" w:rsidRDefault="00CC70B4" w:rsidP="00CC70B4">
      <w:pPr>
        <w:rPr>
          <w:rFonts w:eastAsia="MS Mincho"/>
          <w:lang w:eastAsia="ja-JP"/>
        </w:rPr>
      </w:pPr>
    </w:p>
    <w:p w14:paraId="635890EC" w14:textId="71D94243" w:rsidR="00CC70B4" w:rsidRDefault="00CC70B4" w:rsidP="00CC70B4">
      <w:pPr>
        <w:pStyle w:val="Heading2"/>
        <w:rPr>
          <w:lang w:eastAsia="x-none"/>
        </w:rPr>
      </w:pPr>
      <w:bookmarkStart w:id="6" w:name="_Toc490832500"/>
      <w:bookmarkStart w:id="7" w:name="_Toc86672598"/>
      <w:r>
        <w:t>Check-in</w:t>
      </w:r>
      <w:r w:rsidR="00233210">
        <w:t xml:space="preserve"> </w:t>
      </w:r>
      <w:r>
        <w:t>for</w:t>
      </w:r>
      <w:r w:rsidR="00233210">
        <w:t xml:space="preserve"> </w:t>
      </w:r>
      <w:r>
        <w:t>Registered</w:t>
      </w:r>
      <w:r w:rsidR="00233210">
        <w:t xml:space="preserve"> </w:t>
      </w:r>
      <w:r>
        <w:t>Delegates</w:t>
      </w:r>
      <w:bookmarkEnd w:id="6"/>
      <w:bookmarkEnd w:id="7"/>
    </w:p>
    <w:p w14:paraId="0E7D5ADC" w14:textId="1E24F3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attention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meeting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was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drawn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fact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that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not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permitted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other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their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behalf.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event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technical</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difficulties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preventing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should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present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themselves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person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Secretary.</w:t>
      </w:r>
    </w:p>
    <w:p w14:paraId="6EBDFAA9" w14:textId="792FAEC3" w:rsidR="00B74638" w:rsidRDefault="00B74638" w:rsidP="00B74638">
      <w:pPr>
        <w:pStyle w:val="Heading2"/>
      </w:pPr>
      <w:bookmarkStart w:id="8" w:name="_Toc86672599"/>
      <w:r>
        <w:lastRenderedPageBreak/>
        <w:t>Aspects</w:t>
      </w:r>
      <w:r w:rsidR="00233210">
        <w:t xml:space="preserve"> </w:t>
      </w:r>
      <w:r>
        <w:t>related</w:t>
      </w:r>
      <w:r w:rsidR="00233210">
        <w:t xml:space="preserve"> </w:t>
      </w:r>
      <w:r>
        <w:t>to</w:t>
      </w:r>
      <w:r w:rsidR="00233210">
        <w:t xml:space="preserve"> </w:t>
      </w:r>
      <w:r>
        <w:t>RAN1</w:t>
      </w:r>
      <w:r w:rsidR="00233210">
        <w:t xml:space="preserve"> </w:t>
      </w:r>
      <w:r>
        <w:t>Meeting</w:t>
      </w:r>
      <w:r w:rsidR="00233210">
        <w:t xml:space="preserve"> </w:t>
      </w:r>
      <w:r>
        <w:t>M</w:t>
      </w:r>
      <w:r w:rsidRPr="005531B1">
        <w:t>anagemen</w:t>
      </w:r>
      <w:r>
        <w:t>t</w:t>
      </w:r>
      <w:bookmarkEnd w:id="8"/>
    </w:p>
    <w:p w14:paraId="3BA743EC" w14:textId="657D7283" w:rsidR="00B74638" w:rsidRPr="00F63BB8" w:rsidRDefault="00B74638" w:rsidP="002803EC">
      <w:pPr>
        <w:rPr>
          <w:szCs w:val="20"/>
        </w:rPr>
      </w:pPr>
      <w:r w:rsidRPr="00F63BB8">
        <w:rPr>
          <w:szCs w:val="20"/>
        </w:rPr>
        <w:t>Delegates</w:t>
      </w:r>
      <w:r w:rsidR="00233210">
        <w:rPr>
          <w:szCs w:val="20"/>
        </w:rPr>
        <w:t xml:space="preserve"> </w:t>
      </w:r>
      <w:r w:rsidRPr="00F63BB8">
        <w:rPr>
          <w:szCs w:val="20"/>
        </w:rPr>
        <w:t>are</w:t>
      </w:r>
      <w:r w:rsidR="00233210">
        <w:rPr>
          <w:szCs w:val="20"/>
        </w:rPr>
        <w:t xml:space="preserve"> </w:t>
      </w:r>
      <w:r w:rsidRPr="00F63BB8">
        <w:rPr>
          <w:szCs w:val="20"/>
        </w:rPr>
        <w:t>encouraged</w:t>
      </w:r>
      <w:r w:rsidR="00233210">
        <w:rPr>
          <w:szCs w:val="20"/>
        </w:rPr>
        <w:t xml:space="preserve"> </w:t>
      </w:r>
      <w:r w:rsidRPr="00F63BB8">
        <w:rPr>
          <w:szCs w:val="20"/>
        </w:rPr>
        <w:t>to</w:t>
      </w:r>
      <w:r w:rsidR="00233210">
        <w:rPr>
          <w:szCs w:val="20"/>
        </w:rPr>
        <w:t xml:space="preserve"> </w:t>
      </w:r>
      <w:r w:rsidRPr="00F63BB8">
        <w:rPr>
          <w:szCs w:val="20"/>
        </w:rPr>
        <w:t>check</w:t>
      </w:r>
      <w:r w:rsidR="00233210">
        <w:rPr>
          <w:szCs w:val="20"/>
        </w:rPr>
        <w:t xml:space="preserve"> </w:t>
      </w:r>
      <w:r w:rsidR="00F43D8C" w:rsidRPr="00F63BB8">
        <w:rPr>
          <w:szCs w:val="20"/>
        </w:rPr>
        <w:t>R1-17</w:t>
      </w:r>
      <w:r w:rsidR="00DA48E8" w:rsidRPr="00F63BB8">
        <w:rPr>
          <w:szCs w:val="20"/>
        </w:rPr>
        <w:t>21392</w:t>
      </w:r>
      <w:r w:rsidR="00233210">
        <w:rPr>
          <w:szCs w:val="20"/>
        </w:rPr>
        <w:t xml:space="preserve"> </w:t>
      </w:r>
      <w:r w:rsidRPr="00F63BB8">
        <w:rPr>
          <w:szCs w:val="20"/>
        </w:rPr>
        <w:t>for</w:t>
      </w:r>
      <w:r w:rsidR="00233210">
        <w:rPr>
          <w:szCs w:val="20"/>
        </w:rPr>
        <w:t xml:space="preserve"> </w:t>
      </w:r>
      <w:r w:rsidRPr="00F63BB8">
        <w:rPr>
          <w:szCs w:val="20"/>
        </w:rPr>
        <w:t>some</w:t>
      </w:r>
      <w:r w:rsidR="00233210">
        <w:rPr>
          <w:szCs w:val="20"/>
        </w:rPr>
        <w:t xml:space="preserve"> </w:t>
      </w:r>
      <w:r w:rsidRPr="00F63BB8">
        <w:rPr>
          <w:szCs w:val="20"/>
        </w:rPr>
        <w:t>thoughts</w:t>
      </w:r>
      <w:r w:rsidR="00233210">
        <w:rPr>
          <w:szCs w:val="20"/>
        </w:rPr>
        <w:t xml:space="preserve"> </w:t>
      </w:r>
      <w:r w:rsidRPr="00F63BB8">
        <w:rPr>
          <w:szCs w:val="20"/>
        </w:rPr>
        <w:t>on</w:t>
      </w:r>
      <w:r w:rsidR="00233210">
        <w:rPr>
          <w:szCs w:val="20"/>
        </w:rPr>
        <w:t xml:space="preserve"> </w:t>
      </w:r>
      <w:r w:rsidRPr="00F63BB8">
        <w:rPr>
          <w:szCs w:val="20"/>
        </w:rPr>
        <w:t>RAN1</w:t>
      </w:r>
      <w:r w:rsidR="00233210">
        <w:rPr>
          <w:szCs w:val="20"/>
        </w:rPr>
        <w:t xml:space="preserve"> </w:t>
      </w:r>
      <w:r w:rsidRPr="00F63BB8">
        <w:rPr>
          <w:szCs w:val="20"/>
        </w:rPr>
        <w:t>meeting</w:t>
      </w:r>
      <w:r w:rsidR="00233210">
        <w:rPr>
          <w:szCs w:val="20"/>
        </w:rPr>
        <w:t xml:space="preserve"> </w:t>
      </w:r>
      <w:r w:rsidRPr="00F63BB8">
        <w:rPr>
          <w:szCs w:val="20"/>
        </w:rPr>
        <w:t>management.</w:t>
      </w:r>
    </w:p>
    <w:p w14:paraId="73DD08F8" w14:textId="36D4EDB8" w:rsidR="00D6162E" w:rsidRDefault="00D6162E" w:rsidP="00493B90">
      <w:pPr>
        <w:pStyle w:val="Heading1"/>
      </w:pPr>
      <w:bookmarkStart w:id="9" w:name="_Toc86672600"/>
      <w:r w:rsidRPr="000B1042">
        <w:t>Approval</w:t>
      </w:r>
      <w:r w:rsidR="00233210">
        <w:t xml:space="preserve"> </w:t>
      </w:r>
      <w:r w:rsidRPr="000B1042">
        <w:t>of</w:t>
      </w:r>
      <w:r w:rsidR="00233210">
        <w:t xml:space="preserve"> </w:t>
      </w:r>
      <w:r w:rsidRPr="000B1042">
        <w:t>Agenda</w:t>
      </w:r>
      <w:bookmarkEnd w:id="9"/>
    </w:p>
    <w:bookmarkStart w:id="10" w:name="_Hlk85102252"/>
    <w:p w14:paraId="019B1B6B" w14:textId="0FD53F2C" w:rsidR="007D7BAF" w:rsidRDefault="00A320A8" w:rsidP="007D7BAF">
      <w:pPr>
        <w:rPr>
          <w:lang w:eastAsia="x-none"/>
        </w:rPr>
      </w:pPr>
      <w:r>
        <w:rPr>
          <w:b/>
          <w:bCs/>
          <w:lang w:eastAsia="x-none"/>
        </w:rPr>
        <w:fldChar w:fldCharType="begin"/>
      </w:r>
      <w:r w:rsidR="00387EAC">
        <w:rPr>
          <w:b/>
          <w:bCs/>
          <w:lang w:eastAsia="x-none"/>
        </w:rPr>
        <w:instrText>HYPERLINK "C:\\MyMeetings\\TSGR1_106b-e\\Docs\\R1-2109369.zip"</w:instrText>
      </w:r>
      <w:r w:rsidR="00387EAC">
        <w:rPr>
          <w:b/>
          <w:bCs/>
          <w:lang w:eastAsia="x-none"/>
        </w:rPr>
      </w:r>
      <w:r>
        <w:rPr>
          <w:b/>
          <w:bCs/>
          <w:lang w:eastAsia="x-none"/>
        </w:rPr>
        <w:fldChar w:fldCharType="separate"/>
      </w:r>
      <w:r>
        <w:rPr>
          <w:rStyle w:val="Hyperlink"/>
          <w:b/>
          <w:bCs/>
          <w:lang w:eastAsia="x-none"/>
        </w:rPr>
        <w:t>R1-2109369</w:t>
      </w:r>
      <w:r>
        <w:rPr>
          <w:b/>
          <w:bCs/>
          <w:lang w:eastAsia="x-none"/>
        </w:rPr>
        <w:fldChar w:fldCharType="end"/>
      </w:r>
      <w:r w:rsidR="007D7BAF" w:rsidRPr="007D7BAF">
        <w:rPr>
          <w:b/>
          <w:bCs/>
          <w:lang w:eastAsia="x-none"/>
        </w:rPr>
        <w:tab/>
        <w:t>Draft Agenda of RAN1#106bis-e meeting</w:t>
      </w:r>
      <w:r w:rsidR="007D7BAF" w:rsidRPr="007D7BAF">
        <w:rPr>
          <w:b/>
          <w:bCs/>
          <w:lang w:eastAsia="x-none"/>
        </w:rPr>
        <w:tab/>
        <w:t>RAN1 Chair</w:t>
      </w:r>
      <w:r w:rsidR="007D7BAF">
        <w:rPr>
          <w:lang w:eastAsia="x-none"/>
        </w:rPr>
        <w:tab/>
        <w:t xml:space="preserve">(Revision of </w:t>
      </w:r>
      <w:hyperlink r:id="rId12" w:history="1">
        <w:r>
          <w:rPr>
            <w:rStyle w:val="Hyperlink"/>
            <w:lang w:eastAsia="x-none"/>
          </w:rPr>
          <w:t>R1-2108690</w:t>
        </w:r>
      </w:hyperlink>
      <w:r w:rsidR="007D7BAF">
        <w:rPr>
          <w:lang w:eastAsia="x-none"/>
        </w:rPr>
        <w:t>)</w:t>
      </w:r>
    </w:p>
    <w:bookmarkEnd w:id="10"/>
    <w:p w14:paraId="4A398E61" w14:textId="482060EE" w:rsidR="00902983" w:rsidRDefault="00902983" w:rsidP="00902983">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0645DC">
        <w:rPr>
          <w:rFonts w:ascii="Times New Roman" w:eastAsia="SimSun" w:hAnsi="Times New Roman"/>
          <w:kern w:val="2"/>
          <w:szCs w:val="20"/>
        </w:rPr>
        <w:t>Oct 1</w:t>
      </w:r>
      <w:r w:rsidR="000645DC" w:rsidRPr="000645DC">
        <w:rPr>
          <w:rFonts w:ascii="Times New Roman" w:eastAsia="SimSun" w:hAnsi="Times New Roman"/>
          <w:kern w:val="2"/>
          <w:szCs w:val="20"/>
          <w:vertAlign w:val="superscript"/>
        </w:rPr>
        <w:t>st</w:t>
      </w:r>
      <w:r w:rsidR="000645DC">
        <w:rPr>
          <w:rFonts w:ascii="Times New Roman" w:eastAsia="SimSun" w:hAnsi="Times New Roman"/>
          <w:kern w:val="2"/>
          <w:szCs w:val="20"/>
        </w:rPr>
        <w:t xml:space="preserve"> </w:t>
      </w:r>
      <w:r w:rsidR="00E9248F">
        <w:rPr>
          <w:rFonts w:ascii="Times New Roman" w:eastAsia="SimSun" w:hAnsi="Times New Roman"/>
          <w:kern w:val="2"/>
          <w:szCs w:val="20"/>
        </w:rPr>
        <w:t>(</w:t>
      </w:r>
      <w:r w:rsidR="000645DC">
        <w:rPr>
          <w:rFonts w:ascii="Times New Roman" w:eastAsia="SimSun" w:hAnsi="Times New Roman"/>
          <w:kern w:val="2"/>
          <w:szCs w:val="20"/>
        </w:rPr>
        <w:t>16</w:t>
      </w:r>
      <w:r w:rsidR="00E9248F">
        <w:rPr>
          <w:rFonts w:ascii="Times New Roman" w:eastAsia="SimSun" w:hAnsi="Times New Roman"/>
          <w:kern w:val="2"/>
          <w:szCs w:val="20"/>
        </w:rPr>
        <w:t>:</w:t>
      </w:r>
      <w:r w:rsidR="000645DC">
        <w:rPr>
          <w:rFonts w:ascii="Times New Roman" w:eastAsia="SimSun" w:hAnsi="Times New Roman"/>
          <w:kern w:val="2"/>
          <w:szCs w:val="20"/>
        </w:rPr>
        <w:t>04</w:t>
      </w:r>
      <w:r w:rsidR="009E7982">
        <w:rPr>
          <w:rFonts w:ascii="Times New Roman" w:eastAsia="SimSun" w:hAnsi="Times New Roman"/>
          <w:kern w:val="2"/>
          <w:szCs w:val="20"/>
        </w:rPr>
        <w:t xml:space="preserve"> UTC)</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9E7982">
        <w:rPr>
          <w:rFonts w:ascii="Times New Roman" w:eastAsia="SimSun" w:hAnsi="Times New Roman"/>
          <w:kern w:val="2"/>
          <w:szCs w:val="20"/>
        </w:rPr>
        <w:t>.</w:t>
      </w:r>
    </w:p>
    <w:p w14:paraId="722368C8" w14:textId="195AAD10" w:rsidR="000645DC" w:rsidRPr="000645DC" w:rsidRDefault="00902983" w:rsidP="000645DC">
      <w:pPr>
        <w:rPr>
          <w:lang w:eastAsia="x-none"/>
        </w:rPr>
      </w:pPr>
      <w:r w:rsidRPr="005606F9">
        <w:rPr>
          <w:b/>
          <w:szCs w:val="20"/>
        </w:rPr>
        <w:t>Decision:</w:t>
      </w:r>
      <w:r w:rsidR="00233210" w:rsidRPr="005606F9">
        <w:rPr>
          <w:b/>
          <w:szCs w:val="20"/>
        </w:rPr>
        <w:t xml:space="preserve"> </w:t>
      </w:r>
      <w:r w:rsidRPr="005606F9">
        <w:rPr>
          <w:szCs w:val="20"/>
        </w:rPr>
        <w:t>The</w:t>
      </w:r>
      <w:r w:rsidR="00233210" w:rsidRPr="005606F9">
        <w:rPr>
          <w:szCs w:val="20"/>
        </w:rPr>
        <w:t xml:space="preserve"> </w:t>
      </w:r>
      <w:r w:rsidRPr="005606F9">
        <w:rPr>
          <w:szCs w:val="20"/>
        </w:rPr>
        <w:t>agenda</w:t>
      </w:r>
      <w:r w:rsidR="00233210" w:rsidRPr="005606F9">
        <w:rPr>
          <w:szCs w:val="20"/>
        </w:rPr>
        <w:t xml:space="preserve"> </w:t>
      </w:r>
      <w:r w:rsidRPr="005606F9">
        <w:rPr>
          <w:szCs w:val="20"/>
        </w:rPr>
        <w:t>is</w:t>
      </w:r>
      <w:r w:rsidR="00233210" w:rsidRPr="005606F9">
        <w:rPr>
          <w:szCs w:val="20"/>
        </w:rPr>
        <w:t xml:space="preserve"> </w:t>
      </w:r>
      <w:r w:rsidR="000645DC" w:rsidRPr="000645DC">
        <w:rPr>
          <w:lang w:eastAsia="x-none"/>
        </w:rPr>
        <w:t xml:space="preserve">revised in </w:t>
      </w:r>
      <w:hyperlink r:id="rId13" w:history="1">
        <w:r w:rsidR="00A320A8">
          <w:rPr>
            <w:rStyle w:val="Hyperlink"/>
            <w:lang w:eastAsia="x-none"/>
          </w:rPr>
          <w:t>R1-2110520</w:t>
        </w:r>
      </w:hyperlink>
      <w:r w:rsidR="000645DC" w:rsidRPr="000645DC">
        <w:rPr>
          <w:lang w:eastAsia="x-none"/>
        </w:rPr>
        <w:t xml:space="preserve"> </w:t>
      </w:r>
      <w:r w:rsidR="000645DC">
        <w:rPr>
          <w:lang w:eastAsia="x-none"/>
        </w:rPr>
        <w:t xml:space="preserve">– </w:t>
      </w:r>
      <w:r w:rsidR="000645DC" w:rsidRPr="000645DC">
        <w:rPr>
          <w:lang w:eastAsia="x-none"/>
        </w:rPr>
        <w:t>only</w:t>
      </w:r>
      <w:r w:rsidR="000645DC">
        <w:rPr>
          <w:lang w:eastAsia="x-none"/>
        </w:rPr>
        <w:t xml:space="preserve"> update</w:t>
      </w:r>
      <w:r w:rsidR="000645DC" w:rsidRPr="000645DC">
        <w:rPr>
          <w:lang w:eastAsia="x-none"/>
        </w:rPr>
        <w:t xml:space="preserve"> (ending time of the meeting has been changed to UTC 23:00PM to reflect GTW schedule).</w:t>
      </w:r>
    </w:p>
    <w:p w14:paraId="4991E22E" w14:textId="721F4286" w:rsidR="00493B90" w:rsidRPr="000645DC" w:rsidRDefault="001F6712" w:rsidP="00493B90">
      <w:pPr>
        <w:rPr>
          <w:b/>
          <w:bCs/>
          <w:lang w:eastAsia="x-none"/>
        </w:rPr>
      </w:pPr>
      <w:hyperlink r:id="rId14" w:history="1">
        <w:r w:rsidR="00A320A8">
          <w:rPr>
            <w:rStyle w:val="Hyperlink"/>
            <w:b/>
            <w:bCs/>
            <w:highlight w:val="green"/>
            <w:lang w:eastAsia="x-none"/>
          </w:rPr>
          <w:t>R1-2110520</w:t>
        </w:r>
      </w:hyperlink>
      <w:r w:rsidR="000645DC" w:rsidRPr="000645DC">
        <w:rPr>
          <w:b/>
          <w:bCs/>
          <w:lang w:eastAsia="x-none"/>
        </w:rPr>
        <w:tab/>
        <w:t>Draft Agenda of RAN1#106bis-e meeting</w:t>
      </w:r>
      <w:r w:rsidR="000645DC" w:rsidRPr="000645DC">
        <w:rPr>
          <w:b/>
          <w:bCs/>
          <w:lang w:eastAsia="x-none"/>
        </w:rPr>
        <w:tab/>
        <w:t>RAN1 Chair</w:t>
      </w:r>
    </w:p>
    <w:p w14:paraId="1568D841" w14:textId="0A4C9327" w:rsidR="000645DC" w:rsidRDefault="000645DC" w:rsidP="00493B90">
      <w:pPr>
        <w:rPr>
          <w:lang w:eastAsia="x-none"/>
        </w:rPr>
      </w:pPr>
      <w:r w:rsidRPr="000645DC">
        <w:rPr>
          <w:b/>
          <w:bCs/>
          <w:lang w:eastAsia="x-none"/>
        </w:rPr>
        <w:t>Decision:</w:t>
      </w:r>
      <w:r>
        <w:rPr>
          <w:lang w:eastAsia="x-none"/>
        </w:rPr>
        <w:t xml:space="preserve"> As per email posted on Oct 14</w:t>
      </w:r>
      <w:r w:rsidRPr="000645DC">
        <w:rPr>
          <w:vertAlign w:val="superscript"/>
          <w:lang w:eastAsia="x-none"/>
        </w:rPr>
        <w:t>th</w:t>
      </w:r>
      <w:r>
        <w:rPr>
          <w:lang w:eastAsia="x-none"/>
        </w:rPr>
        <w:t xml:space="preserve"> (12:36 UTC), the agenda is approved.</w:t>
      </w:r>
    </w:p>
    <w:p w14:paraId="67936857" w14:textId="77777777" w:rsidR="000645DC" w:rsidRDefault="000645DC" w:rsidP="00493B90">
      <w:pPr>
        <w:rPr>
          <w:lang w:eastAsia="x-none"/>
        </w:rPr>
      </w:pPr>
    </w:p>
    <w:p w14:paraId="4C946BD3" w14:textId="77777777" w:rsidR="004D51DC" w:rsidRDefault="004D51DC" w:rsidP="00493B90">
      <w:pPr>
        <w:rPr>
          <w:lang w:eastAsia="x-none"/>
        </w:rPr>
      </w:pPr>
    </w:p>
    <w:p w14:paraId="04FD088E" w14:textId="0ED423AF" w:rsidR="00E05CE3" w:rsidRDefault="00E05CE3" w:rsidP="00902983">
      <w:pPr>
        <w:rPr>
          <w:lang w:eastAsia="x-none"/>
        </w:rPr>
      </w:pPr>
      <w:r>
        <w:rPr>
          <w:lang w:eastAsia="x-none"/>
        </w:rPr>
        <w:t>In</w:t>
      </w:r>
      <w:r w:rsidR="00233210">
        <w:rPr>
          <w:lang w:eastAsia="x-none"/>
        </w:rPr>
        <w:t xml:space="preserve"> </w:t>
      </w:r>
      <w:r>
        <w:rPr>
          <w:lang w:eastAsia="x-none"/>
        </w:rPr>
        <w:t>addition</w:t>
      </w:r>
      <w:r w:rsidR="00233210">
        <w:rPr>
          <w:lang w:eastAsia="x-none"/>
        </w:rPr>
        <w:t xml:space="preserve"> </w:t>
      </w:r>
      <w:r>
        <w:rPr>
          <w:lang w:eastAsia="x-none"/>
        </w:rPr>
        <w:t>to</w:t>
      </w:r>
      <w:r w:rsidR="00233210">
        <w:rPr>
          <w:lang w:eastAsia="x-none"/>
        </w:rPr>
        <w:t xml:space="preserve"> </w:t>
      </w:r>
      <w:r>
        <w:rPr>
          <w:lang w:eastAsia="x-none"/>
        </w:rPr>
        <w:t>the</w:t>
      </w:r>
      <w:r w:rsidR="00233210">
        <w:rPr>
          <w:lang w:eastAsia="x-none"/>
        </w:rPr>
        <w:t xml:space="preserve"> </w:t>
      </w:r>
      <w:r>
        <w:rPr>
          <w:lang w:eastAsia="x-none"/>
        </w:rPr>
        <w:t>agenda,</w:t>
      </w:r>
      <w:r w:rsidR="00233210">
        <w:rPr>
          <w:lang w:eastAsia="x-none"/>
        </w:rPr>
        <w:t xml:space="preserve"> </w:t>
      </w:r>
      <w:r>
        <w:rPr>
          <w:lang w:eastAsia="x-none"/>
        </w:rPr>
        <w:t>the</w:t>
      </w:r>
      <w:r w:rsidR="00233210">
        <w:rPr>
          <w:lang w:eastAsia="x-none"/>
        </w:rPr>
        <w:t xml:space="preserve"> </w:t>
      </w:r>
      <w:r>
        <w:rPr>
          <w:lang w:eastAsia="x-none"/>
        </w:rPr>
        <w:t>following</w:t>
      </w:r>
      <w:r w:rsidR="00233210">
        <w:rPr>
          <w:lang w:eastAsia="x-none"/>
        </w:rPr>
        <w:t xml:space="preserve"> </w:t>
      </w:r>
      <w:r>
        <w:rPr>
          <w:lang w:eastAsia="x-none"/>
        </w:rPr>
        <w:t>additional</w:t>
      </w:r>
      <w:r w:rsidR="00233210">
        <w:rPr>
          <w:lang w:eastAsia="x-none"/>
        </w:rPr>
        <w:t xml:space="preserve"> </w:t>
      </w:r>
      <w:r>
        <w:rPr>
          <w:lang w:eastAsia="x-none"/>
        </w:rPr>
        <w:t>guidance</w:t>
      </w:r>
      <w:r w:rsidR="00233210">
        <w:rPr>
          <w:lang w:eastAsia="x-none"/>
        </w:rPr>
        <w:t xml:space="preserve"> </w:t>
      </w:r>
      <w:r>
        <w:rPr>
          <w:lang w:eastAsia="x-none"/>
        </w:rPr>
        <w:t>is</w:t>
      </w:r>
      <w:r w:rsidR="00233210">
        <w:rPr>
          <w:lang w:eastAsia="x-none"/>
        </w:rPr>
        <w:t xml:space="preserve"> </w:t>
      </w:r>
      <w:r>
        <w:rPr>
          <w:lang w:eastAsia="x-none"/>
        </w:rPr>
        <w:t>provided.</w:t>
      </w:r>
    </w:p>
    <w:bookmarkStart w:id="11" w:name="_Hlk80204206"/>
    <w:p w14:paraId="25E71D9F" w14:textId="5AB7A998" w:rsidR="007D7BAF" w:rsidRPr="007D7BAF" w:rsidRDefault="00A320A8" w:rsidP="007D7BAF">
      <w:pPr>
        <w:rPr>
          <w:b/>
          <w:bCs/>
          <w:lang w:eastAsia="x-none"/>
        </w:rPr>
      </w:pPr>
      <w:r>
        <w:rPr>
          <w:b/>
          <w:bCs/>
          <w:lang w:eastAsia="x-none"/>
        </w:rPr>
        <w:fldChar w:fldCharType="begin"/>
      </w:r>
      <w:r w:rsidR="00387EAC">
        <w:rPr>
          <w:b/>
          <w:bCs/>
          <w:lang w:eastAsia="x-none"/>
        </w:rPr>
        <w:instrText>HYPERLINK "C:\\MyMeetings\\TSGR1_106b-e\\Docs\\R1-2108694.zip"</w:instrText>
      </w:r>
      <w:r w:rsidR="00387EAC">
        <w:rPr>
          <w:b/>
          <w:bCs/>
          <w:lang w:eastAsia="x-none"/>
        </w:rPr>
      </w:r>
      <w:r>
        <w:rPr>
          <w:b/>
          <w:bCs/>
          <w:lang w:eastAsia="x-none"/>
        </w:rPr>
        <w:fldChar w:fldCharType="separate"/>
      </w:r>
      <w:r>
        <w:rPr>
          <w:rStyle w:val="Hyperlink"/>
          <w:b/>
          <w:bCs/>
          <w:lang w:eastAsia="x-none"/>
        </w:rPr>
        <w:t>R1-2108694</w:t>
      </w:r>
      <w:r>
        <w:rPr>
          <w:b/>
          <w:bCs/>
          <w:lang w:eastAsia="x-none"/>
        </w:rPr>
        <w:fldChar w:fldCharType="end"/>
      </w:r>
      <w:r w:rsidR="007D7BAF" w:rsidRPr="007D7BAF">
        <w:rPr>
          <w:b/>
          <w:bCs/>
          <w:lang w:eastAsia="x-none"/>
        </w:rPr>
        <w:tab/>
        <w:t>Additional Guidelines for RAN1#106bis-e-Meeting Management</w:t>
      </w:r>
      <w:r w:rsidR="007D7BAF" w:rsidRPr="007D7BAF">
        <w:rPr>
          <w:b/>
          <w:bCs/>
          <w:lang w:eastAsia="x-none"/>
        </w:rPr>
        <w:tab/>
        <w:t>RAN1 Chair</w:t>
      </w:r>
    </w:p>
    <w:p w14:paraId="390F16ED" w14:textId="36B6066D" w:rsidR="00E05CE3" w:rsidRDefault="00E05CE3" w:rsidP="00E05CE3">
      <w:pPr>
        <w:rPr>
          <w:szCs w:val="20"/>
        </w:rPr>
      </w:pPr>
      <w:r w:rsidRPr="000B1042">
        <w:rPr>
          <w:b/>
          <w:szCs w:val="20"/>
        </w:rPr>
        <w:t>Decision:</w:t>
      </w:r>
      <w:r w:rsidR="00233210">
        <w:rPr>
          <w:b/>
          <w:szCs w:val="20"/>
        </w:rPr>
        <w:t xml:space="preserve"> </w:t>
      </w:r>
      <w:r w:rsidRPr="000B1042">
        <w:rPr>
          <w:szCs w:val="20"/>
        </w:rPr>
        <w:t>The</w:t>
      </w:r>
      <w:r w:rsidR="00233210">
        <w:rPr>
          <w:szCs w:val="20"/>
        </w:rPr>
        <w:t xml:space="preserve"> </w:t>
      </w:r>
      <w:r>
        <w:rPr>
          <w:szCs w:val="20"/>
        </w:rPr>
        <w:t>document</w:t>
      </w:r>
      <w:r w:rsidR="00233210">
        <w:rPr>
          <w:szCs w:val="20"/>
        </w:rPr>
        <w:t xml:space="preserve"> </w:t>
      </w:r>
      <w:r w:rsidRPr="000B1042">
        <w:rPr>
          <w:szCs w:val="20"/>
        </w:rPr>
        <w:t>is</w:t>
      </w:r>
      <w:r w:rsidR="00233210">
        <w:rPr>
          <w:szCs w:val="20"/>
        </w:rPr>
        <w:t xml:space="preserve"> </w:t>
      </w:r>
      <w:r>
        <w:rPr>
          <w:szCs w:val="20"/>
        </w:rPr>
        <w:t>noted</w:t>
      </w:r>
      <w:r w:rsidR="00233210">
        <w:rPr>
          <w:szCs w:val="20"/>
        </w:rPr>
        <w:t xml:space="preserve"> </w:t>
      </w:r>
      <w:r>
        <w:rPr>
          <w:szCs w:val="20"/>
        </w:rPr>
        <w:t>for</w:t>
      </w:r>
      <w:r w:rsidR="00233210">
        <w:rPr>
          <w:szCs w:val="20"/>
        </w:rPr>
        <w:t xml:space="preserve"> </w:t>
      </w:r>
      <w:r>
        <w:rPr>
          <w:szCs w:val="20"/>
        </w:rPr>
        <w:t>information</w:t>
      </w:r>
      <w:r w:rsidRPr="000B1042">
        <w:rPr>
          <w:szCs w:val="20"/>
        </w:rPr>
        <w:t>.</w:t>
      </w:r>
    </w:p>
    <w:p w14:paraId="0021537A" w14:textId="65CF225C" w:rsidR="000645DC" w:rsidRPr="000645DC" w:rsidRDefault="001F6712" w:rsidP="00E05CE3">
      <w:pPr>
        <w:rPr>
          <w:b/>
          <w:bCs/>
          <w:szCs w:val="20"/>
        </w:rPr>
      </w:pPr>
      <w:hyperlink r:id="rId15" w:history="1">
        <w:r w:rsidR="00A320A8">
          <w:rPr>
            <w:rStyle w:val="Hyperlink"/>
            <w:b/>
            <w:bCs/>
            <w:szCs w:val="20"/>
          </w:rPr>
          <w:t>R1-2110531</w:t>
        </w:r>
      </w:hyperlink>
      <w:r w:rsidR="000645DC" w:rsidRPr="000645DC">
        <w:rPr>
          <w:b/>
          <w:bCs/>
          <w:szCs w:val="20"/>
        </w:rPr>
        <w:tab/>
        <w:t>RAN1#106bis-e Meeting Invitation, Timelines, Scope, Process</w:t>
      </w:r>
      <w:r w:rsidR="000645DC" w:rsidRPr="000645DC">
        <w:rPr>
          <w:b/>
          <w:bCs/>
          <w:szCs w:val="20"/>
        </w:rPr>
        <w:tab/>
        <w:t>RAN1 Chair, ETSI MCC</w:t>
      </w:r>
    </w:p>
    <w:bookmarkEnd w:id="11"/>
    <w:p w14:paraId="15F765E1" w14:textId="4EACD318" w:rsidR="00E05CE3" w:rsidRDefault="00E05CE3" w:rsidP="00E05CE3">
      <w:pPr>
        <w:rPr>
          <w:szCs w:val="20"/>
        </w:rPr>
      </w:pPr>
      <w:r w:rsidRPr="000919BC">
        <w:rPr>
          <w:b/>
          <w:szCs w:val="20"/>
        </w:rPr>
        <w:t>Decision:</w:t>
      </w:r>
      <w:r w:rsidR="00233210">
        <w:rPr>
          <w:b/>
          <w:szCs w:val="20"/>
        </w:rPr>
        <w:t xml:space="preserve"> </w:t>
      </w:r>
      <w:r w:rsidRPr="000919BC">
        <w:rPr>
          <w:szCs w:val="20"/>
        </w:rPr>
        <w:t>The</w:t>
      </w:r>
      <w:r w:rsidR="00233210">
        <w:rPr>
          <w:szCs w:val="20"/>
        </w:rPr>
        <w:t xml:space="preserve"> </w:t>
      </w:r>
      <w:r w:rsidRPr="000919BC">
        <w:rPr>
          <w:szCs w:val="20"/>
        </w:rPr>
        <w:t>document</w:t>
      </w:r>
      <w:r w:rsidR="000645DC">
        <w:rPr>
          <w:szCs w:val="20"/>
        </w:rPr>
        <w:t xml:space="preserve"> (rev of </w:t>
      </w:r>
      <w:hyperlink r:id="rId16" w:history="1">
        <w:r w:rsidR="00A320A8">
          <w:rPr>
            <w:rStyle w:val="Hyperlink"/>
            <w:szCs w:val="20"/>
          </w:rPr>
          <w:t>R1-2108693</w:t>
        </w:r>
      </w:hyperlink>
      <w:r w:rsidR="000645DC">
        <w:rPr>
          <w:b/>
          <w:bCs/>
          <w:lang w:eastAsia="x-none"/>
        </w:rPr>
        <w:t xml:space="preserve"> - </w:t>
      </w:r>
      <w:r w:rsidR="000645DC" w:rsidRPr="000645DC">
        <w:rPr>
          <w:lang w:eastAsia="x-none"/>
        </w:rPr>
        <w:t>ending time of the meeting has been changed to UTC 23:00PM to reflect GTW schedule</w:t>
      </w:r>
      <w:r w:rsidR="000645DC">
        <w:rPr>
          <w:b/>
          <w:bCs/>
          <w:lang w:eastAsia="x-none"/>
        </w:rPr>
        <w:t xml:space="preserve">) </w:t>
      </w:r>
      <w:r w:rsidR="00233210">
        <w:rPr>
          <w:szCs w:val="20"/>
        </w:rPr>
        <w:t xml:space="preserve"> </w:t>
      </w:r>
      <w:r w:rsidRPr="000919BC">
        <w:rPr>
          <w:szCs w:val="20"/>
        </w:rPr>
        <w:t>is</w:t>
      </w:r>
      <w:r w:rsidR="00233210">
        <w:rPr>
          <w:szCs w:val="20"/>
        </w:rPr>
        <w:t xml:space="preserve"> </w:t>
      </w:r>
      <w:r w:rsidRPr="000919BC">
        <w:rPr>
          <w:szCs w:val="20"/>
        </w:rPr>
        <w:t>noted</w:t>
      </w:r>
      <w:r w:rsidR="00233210">
        <w:rPr>
          <w:szCs w:val="20"/>
        </w:rPr>
        <w:t xml:space="preserve"> </w:t>
      </w:r>
      <w:r w:rsidRPr="000919BC">
        <w:rPr>
          <w:szCs w:val="20"/>
        </w:rPr>
        <w:t>for</w:t>
      </w:r>
      <w:r w:rsidR="00233210">
        <w:rPr>
          <w:szCs w:val="20"/>
        </w:rPr>
        <w:t xml:space="preserve"> </w:t>
      </w:r>
      <w:r w:rsidRPr="000919BC">
        <w:rPr>
          <w:szCs w:val="20"/>
        </w:rPr>
        <w:t>information.</w:t>
      </w:r>
    </w:p>
    <w:p w14:paraId="0E218A47" w14:textId="36BC0630" w:rsidR="00902983" w:rsidRDefault="00902983" w:rsidP="00902983">
      <w:pPr>
        <w:rPr>
          <w:lang w:eastAsia="x-none"/>
        </w:rPr>
      </w:pPr>
    </w:p>
    <w:p w14:paraId="66463262" w14:textId="77777777" w:rsidR="004B3E4A" w:rsidRDefault="004B3E4A" w:rsidP="00902983">
      <w:pPr>
        <w:rPr>
          <w:lang w:eastAsia="x-none"/>
        </w:rPr>
      </w:pPr>
    </w:p>
    <w:p w14:paraId="53970428" w14:textId="25A56F45" w:rsidR="00E36F9E" w:rsidRDefault="00900E67" w:rsidP="00E36F9E">
      <w:pPr>
        <w:rPr>
          <w:lang w:val="en-US"/>
        </w:rPr>
      </w:pPr>
      <w:r>
        <w:rPr>
          <w:szCs w:val="20"/>
        </w:rPr>
        <w:t>N</w:t>
      </w:r>
      <w:r w:rsidR="00E36F9E">
        <w:rPr>
          <w:szCs w:val="20"/>
        </w:rPr>
        <w:t>ote</w:t>
      </w:r>
      <w:r w:rsidR="00233210">
        <w:rPr>
          <w:szCs w:val="20"/>
        </w:rPr>
        <w:t xml:space="preserve"> </w:t>
      </w:r>
      <w:r w:rsidR="000F7F45">
        <w:rPr>
          <w:szCs w:val="20"/>
        </w:rPr>
        <w:t>1</w:t>
      </w:r>
      <w:r w:rsidR="00E36F9E">
        <w:rPr>
          <w:szCs w:val="20"/>
        </w:rPr>
        <w:t>:</w:t>
      </w:r>
      <w:r w:rsidR="00233210">
        <w:rPr>
          <w:szCs w:val="20"/>
        </w:rPr>
        <w:t xml:space="preserve"> </w:t>
      </w:r>
      <w:r w:rsidR="00175856">
        <w:rPr>
          <w:lang w:val="en-US"/>
        </w:rPr>
        <w:t>T</w:t>
      </w:r>
      <w:r w:rsidR="00E36F9E">
        <w:rPr>
          <w:lang w:val="en-US"/>
        </w:rPr>
        <w:t>he</w:t>
      </w:r>
      <w:r w:rsidR="00233210">
        <w:rPr>
          <w:lang w:val="en-US"/>
        </w:rPr>
        <w:t xml:space="preserve"> </w:t>
      </w:r>
      <w:r w:rsidR="00E36F9E">
        <w:rPr>
          <w:lang w:val="en-US"/>
        </w:rPr>
        <w:t>following</w:t>
      </w:r>
      <w:r w:rsidR="00233210">
        <w:rPr>
          <w:lang w:val="en-US"/>
        </w:rPr>
        <w:t xml:space="preserve"> </w:t>
      </w:r>
      <w:r w:rsidR="00E36F9E">
        <w:rPr>
          <w:lang w:val="en-US"/>
        </w:rPr>
        <w:t>sharing</w:t>
      </w:r>
      <w:r w:rsidR="00233210">
        <w:rPr>
          <w:lang w:val="en-US"/>
        </w:rPr>
        <w:t xml:space="preserve"> </w:t>
      </w:r>
      <w:r w:rsidR="00E36F9E">
        <w:rPr>
          <w:lang w:val="en-US"/>
        </w:rPr>
        <w:t>of</w:t>
      </w:r>
      <w:r w:rsidR="00233210">
        <w:rPr>
          <w:lang w:val="en-US"/>
        </w:rPr>
        <w:t xml:space="preserve"> </w:t>
      </w:r>
      <w:r w:rsidR="00E36F9E">
        <w:rPr>
          <w:lang w:val="en-US"/>
        </w:rPr>
        <w:t>tasks</w:t>
      </w:r>
      <w:r w:rsidR="00233210">
        <w:rPr>
          <w:lang w:val="en-US"/>
        </w:rPr>
        <w:t xml:space="preserve"> </w:t>
      </w:r>
      <w:r w:rsidR="00E36F9E">
        <w:rPr>
          <w:lang w:val="en-US"/>
        </w:rPr>
        <w:t>was</w:t>
      </w:r>
      <w:r w:rsidR="00233210">
        <w:rPr>
          <w:lang w:val="en-US"/>
        </w:rPr>
        <w:t xml:space="preserve"> </w:t>
      </w:r>
      <w:r w:rsidR="00D83ECD">
        <w:rPr>
          <w:lang w:val="en-US"/>
        </w:rPr>
        <w:t xml:space="preserve">set </w:t>
      </w:r>
      <w:r w:rsidR="00E36F9E">
        <w:rPr>
          <w:lang w:val="en-US"/>
        </w:rPr>
        <w:t>for</w:t>
      </w:r>
      <w:r w:rsidR="00233210">
        <w:rPr>
          <w:lang w:val="en-US"/>
        </w:rPr>
        <w:t xml:space="preserve"> </w:t>
      </w:r>
      <w:r w:rsidR="00E36F9E">
        <w:rPr>
          <w:lang w:val="en-US"/>
        </w:rPr>
        <w:t>the</w:t>
      </w:r>
      <w:r w:rsidR="00233210">
        <w:rPr>
          <w:lang w:val="en-US"/>
        </w:rPr>
        <w:t xml:space="preserve"> </w:t>
      </w:r>
      <w:r w:rsidR="00E36F9E">
        <w:rPr>
          <w:lang w:val="en-US"/>
        </w:rPr>
        <w:t>email</w:t>
      </w:r>
      <w:r w:rsidR="00233210">
        <w:rPr>
          <w:lang w:val="en-US"/>
        </w:rPr>
        <w:t xml:space="preserve"> </w:t>
      </w:r>
      <w:r w:rsidR="00E36F9E">
        <w:rPr>
          <w:lang w:val="en-US"/>
        </w:rPr>
        <w:t>thread</w:t>
      </w:r>
      <w:r w:rsidR="00D83ECD">
        <w:rPr>
          <w:lang w:val="en-US"/>
        </w:rPr>
        <w:t>s</w:t>
      </w:r>
      <w:r w:rsidR="00233210">
        <w:rPr>
          <w:lang w:val="en-US"/>
        </w:rPr>
        <w:t xml:space="preserve"> </w:t>
      </w:r>
      <w:r w:rsidR="00E36F9E">
        <w:rPr>
          <w:lang w:val="en-US"/>
        </w:rPr>
        <w:t>management:</w:t>
      </w:r>
    </w:p>
    <w:p w14:paraId="63FD79E1" w14:textId="6405A610" w:rsidR="00E36F9E" w:rsidRPr="00B678C1" w:rsidRDefault="005C677F" w:rsidP="005F05F3">
      <w:pPr>
        <w:pStyle w:val="ListParagraph"/>
        <w:numPr>
          <w:ilvl w:val="0"/>
          <w:numId w:val="55"/>
        </w:numPr>
        <w:overflowPunct/>
        <w:autoSpaceDE/>
        <w:autoSpaceDN/>
        <w:adjustRightInd/>
        <w:spacing w:after="0"/>
        <w:contextualSpacing w:val="0"/>
        <w:textAlignment w:val="auto"/>
        <w:rPr>
          <w:rFonts w:eastAsia="Times New Roman"/>
          <w:lang w:val="en-US"/>
        </w:rPr>
      </w:pPr>
      <w:r>
        <w:rPr>
          <w:rFonts w:eastAsia="Times New Roman"/>
          <w:lang w:val="en-US"/>
        </w:rPr>
        <w:t>Xiaodong Xu</w:t>
      </w:r>
      <w:r w:rsidR="00233210" w:rsidRPr="00B678C1">
        <w:rPr>
          <w:rFonts w:eastAsia="Times New Roman"/>
          <w:lang w:val="en-US"/>
        </w:rPr>
        <w:t xml:space="preserve"> </w:t>
      </w:r>
      <w:r w:rsidR="00E36F9E" w:rsidRPr="00B678C1">
        <w:rPr>
          <w:rFonts w:eastAsia="Times New Roman"/>
          <w:lang w:val="en-US"/>
        </w:rPr>
        <w:t>(RAN1</w:t>
      </w:r>
      <w:r w:rsidR="00233210" w:rsidRPr="00B678C1">
        <w:rPr>
          <w:rFonts w:eastAsia="Times New Roman"/>
          <w:lang w:val="en-US"/>
        </w:rPr>
        <w:t xml:space="preserve"> </w:t>
      </w:r>
      <w:r w:rsidR="00E36F9E"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00E36F9E" w:rsidRPr="00B678C1">
        <w:rPr>
          <w:rFonts w:eastAsia="Times New Roman"/>
          <w:lang w:val="en-US"/>
        </w:rPr>
        <w:t>)</w:t>
      </w:r>
      <w:r w:rsidR="00233210" w:rsidRPr="00B678C1">
        <w:rPr>
          <w:rFonts w:eastAsia="Times New Roman"/>
          <w:lang w:val="en-US"/>
        </w:rPr>
        <w:t xml:space="preserve"> </w:t>
      </w:r>
      <w:r w:rsidR="00E36F9E" w:rsidRPr="00B678C1">
        <w:rPr>
          <w:rFonts w:eastAsia="Times New Roman"/>
          <w:lang w:val="en-US"/>
        </w:rPr>
        <w:t>with</w:t>
      </w:r>
      <w:r w:rsidR="00233210" w:rsidRPr="00B678C1">
        <w:rPr>
          <w:rFonts w:eastAsia="Times New Roman"/>
          <w:lang w:val="en-US"/>
        </w:rPr>
        <w:t xml:space="preserve"> </w:t>
      </w:r>
      <w:r w:rsidR="00E36F9E" w:rsidRPr="00B678C1">
        <w:rPr>
          <w:b/>
          <w:bCs/>
          <w:i/>
          <w:iCs/>
          <w:u w:val="single"/>
          <w:lang w:val="en-US"/>
        </w:rPr>
        <w:t>full</w:t>
      </w:r>
      <w:r w:rsidR="00233210" w:rsidRPr="00B678C1">
        <w:rPr>
          <w:b/>
          <w:bCs/>
          <w:i/>
          <w:iCs/>
          <w:u w:val="single"/>
          <w:lang w:val="en-US"/>
        </w:rPr>
        <w:t xml:space="preserve"> </w:t>
      </w:r>
      <w:r w:rsidR="00E36F9E" w:rsidRPr="00B678C1">
        <w:rPr>
          <w:b/>
          <w:bCs/>
          <w:i/>
          <w:iCs/>
          <w:u w:val="single"/>
          <w:lang w:val="en-US"/>
        </w:rPr>
        <w:t>decision</w:t>
      </w:r>
      <w:r w:rsidR="00233210" w:rsidRPr="00B678C1">
        <w:rPr>
          <w:b/>
          <w:bCs/>
          <w:i/>
          <w:iCs/>
          <w:u w:val="single"/>
          <w:lang w:val="en-US"/>
        </w:rPr>
        <w:t xml:space="preserve"> </w:t>
      </w:r>
      <w:r w:rsidR="00E36F9E" w:rsidRPr="00B678C1">
        <w:rPr>
          <w:b/>
          <w:bCs/>
          <w:i/>
          <w:iCs/>
          <w:u w:val="single"/>
          <w:lang w:val="en-US"/>
        </w:rPr>
        <w:t>power</w:t>
      </w:r>
      <w:r w:rsidR="00233210" w:rsidRPr="00B678C1">
        <w:rPr>
          <w:lang w:val="en-US"/>
        </w:rPr>
        <w:t xml:space="preserve"> </w:t>
      </w:r>
      <w:r w:rsidR="00E36F9E" w:rsidRPr="00B678C1">
        <w:rPr>
          <w:lang w:val="en-US"/>
        </w:rPr>
        <w:t>for</w:t>
      </w:r>
      <w:r w:rsidR="00233210" w:rsidRPr="00B678C1">
        <w:rPr>
          <w:lang w:val="en-US"/>
        </w:rPr>
        <w:t xml:space="preserve"> </w:t>
      </w:r>
      <w:r w:rsidR="00E36F9E" w:rsidRPr="00B678C1">
        <w:rPr>
          <w:lang w:val="en-US"/>
        </w:rPr>
        <w:t>the</w:t>
      </w:r>
      <w:r w:rsidR="00233210" w:rsidRPr="00B678C1">
        <w:rPr>
          <w:lang w:val="en-US"/>
        </w:rPr>
        <w:t xml:space="preserve"> </w:t>
      </w:r>
      <w:r w:rsidR="00E36F9E" w:rsidRPr="00B678C1">
        <w:rPr>
          <w:lang w:val="en-US"/>
        </w:rPr>
        <w:t>email</w:t>
      </w:r>
      <w:r w:rsidR="00233210" w:rsidRPr="00B678C1">
        <w:rPr>
          <w:lang w:val="en-US"/>
        </w:rPr>
        <w:t xml:space="preserve"> </w:t>
      </w:r>
      <w:r w:rsidR="00E36F9E" w:rsidRPr="00B678C1">
        <w:rPr>
          <w:lang w:val="en-US"/>
        </w:rPr>
        <w:t>threads</w:t>
      </w:r>
      <w:r w:rsidR="00233210" w:rsidRPr="00B678C1">
        <w:rPr>
          <w:lang w:val="en-US"/>
        </w:rPr>
        <w:t xml:space="preserve"> </w:t>
      </w:r>
      <w:r w:rsidR="00E36F9E" w:rsidRPr="00B678C1">
        <w:rPr>
          <w:lang w:val="en-US"/>
        </w:rPr>
        <w:t>below</w:t>
      </w:r>
      <w:r w:rsidR="00E36F9E" w:rsidRPr="00B678C1">
        <w:rPr>
          <w:rFonts w:eastAsia="Times New Roman"/>
          <w:lang w:val="en-US"/>
        </w:rPr>
        <w:t>:</w:t>
      </w:r>
      <w:r w:rsidR="00233210" w:rsidRPr="00B678C1">
        <w:rPr>
          <w:rFonts w:eastAsia="Times New Roman"/>
          <w:lang w:val="en-US"/>
        </w:rPr>
        <w:t xml:space="preserve"> </w:t>
      </w:r>
    </w:p>
    <w:p w14:paraId="0C3D41E4" w14:textId="7578F56A" w:rsidR="00EC2F4A" w:rsidRPr="00B678C1" w:rsidRDefault="00EC2F4A"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005108C3" w:rsidRPr="005108C3">
        <w:rPr>
          <w:rFonts w:eastAsia="Times New Roman"/>
          <w:lang w:val="en-US"/>
        </w:rPr>
        <w:t>RedCap</w:t>
      </w:r>
      <w:r w:rsidR="005108C3">
        <w:rPr>
          <w:rFonts w:eastAsia="Times New Roman"/>
          <w:lang w:val="en-US"/>
        </w:rPr>
        <w:t>, UE Power Saving enh</w:t>
      </w:r>
      <w:r w:rsidRPr="00B678C1">
        <w:rPr>
          <w:rFonts w:eastAsia="Times New Roman"/>
          <w:lang w:val="en-US"/>
        </w:rPr>
        <w:t>,</w:t>
      </w:r>
      <w:r w:rsidR="00233210" w:rsidRPr="00B678C1">
        <w:rPr>
          <w:rFonts w:eastAsia="Times New Roman"/>
          <w:lang w:val="en-US"/>
        </w:rPr>
        <w:t xml:space="preserve"> </w:t>
      </w:r>
      <w:r w:rsidR="005108C3">
        <w:rPr>
          <w:rFonts w:eastAsia="Times New Roman"/>
          <w:lang w:val="en-US"/>
        </w:rPr>
        <w:t xml:space="preserve">Coverage, </w:t>
      </w:r>
      <w:r w:rsidR="00D83ECD" w:rsidRPr="00B678C1">
        <w:rPr>
          <w:rFonts w:eastAsia="Times New Roman"/>
          <w:lang w:val="en-US"/>
        </w:rPr>
        <w:t>NB_IOTenh4_LTE_eMTC6</w:t>
      </w:r>
      <w:r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NR_DSS</w:t>
      </w:r>
      <w:r w:rsidR="00472B3C">
        <w:rPr>
          <w:rFonts w:eastAsia="Times New Roman"/>
          <w:lang w:val="en-US"/>
        </w:rPr>
        <w:t xml:space="preserve">, </w:t>
      </w:r>
      <w:r w:rsidR="00472B3C" w:rsidRPr="00D90F85">
        <w:rPr>
          <w:rFonts w:eastAsia="Times New Roman"/>
          <w:lang w:val="en-US"/>
        </w:rPr>
        <w:t>FS_NR_XR_eval</w:t>
      </w:r>
    </w:p>
    <w:p w14:paraId="4D23D11E" w14:textId="2503543A" w:rsidR="00E36F9E" w:rsidRPr="00B678C1" w:rsidRDefault="00E36F9E" w:rsidP="005F05F3">
      <w:pPr>
        <w:pStyle w:val="ListParagraph"/>
        <w:numPr>
          <w:ilvl w:val="0"/>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Havish</w:t>
      </w:r>
      <w:r w:rsidR="00233210" w:rsidRPr="00B678C1">
        <w:rPr>
          <w:rFonts w:eastAsia="Times New Roman"/>
          <w:lang w:val="en-US"/>
        </w:rPr>
        <w:t xml:space="preserve"> </w:t>
      </w:r>
      <w:r w:rsidRPr="00B678C1">
        <w:rPr>
          <w:rFonts w:eastAsia="Times New Roman"/>
          <w:lang w:val="en-US"/>
        </w:rPr>
        <w:t>Koorapaty</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r w:rsidR="00233210" w:rsidRPr="00B678C1">
        <w:rPr>
          <w:rFonts w:eastAsia="Times New Roman"/>
          <w:lang w:val="en-US"/>
        </w:rPr>
        <w:t xml:space="preserve"> </w:t>
      </w:r>
      <w:r w:rsidRPr="00B678C1">
        <w:rPr>
          <w:rFonts w:eastAsia="Times New Roman"/>
          <w:lang w:val="en-US"/>
        </w:rPr>
        <w:t>with</w:t>
      </w:r>
      <w:r w:rsidR="00233210" w:rsidRPr="00B678C1">
        <w:rPr>
          <w:rFonts w:eastAsia="Times New Roman"/>
          <w:lang w:val="en-US"/>
        </w:rPr>
        <w:t xml:space="preserve"> </w:t>
      </w:r>
      <w:r w:rsidRPr="00B678C1">
        <w:rPr>
          <w:b/>
          <w:bCs/>
          <w:i/>
          <w:iCs/>
          <w:u w:val="single"/>
          <w:lang w:val="en-US"/>
        </w:rPr>
        <w:t>full</w:t>
      </w:r>
      <w:r w:rsidR="00233210" w:rsidRPr="00B678C1">
        <w:rPr>
          <w:b/>
          <w:bCs/>
          <w:i/>
          <w:iCs/>
          <w:u w:val="single"/>
          <w:lang w:val="en-US"/>
        </w:rPr>
        <w:t xml:space="preserve"> </w:t>
      </w:r>
      <w:r w:rsidRPr="00B678C1">
        <w:rPr>
          <w:b/>
          <w:bCs/>
          <w:i/>
          <w:iCs/>
          <w:u w:val="single"/>
          <w:lang w:val="en-US"/>
        </w:rPr>
        <w:t>decision</w:t>
      </w:r>
      <w:r w:rsidR="00233210" w:rsidRPr="00B678C1">
        <w:rPr>
          <w:b/>
          <w:bCs/>
          <w:i/>
          <w:iCs/>
          <w:u w:val="single"/>
          <w:lang w:val="en-US"/>
        </w:rPr>
        <w:t xml:space="preserve"> </w:t>
      </w:r>
      <w:r w:rsidRPr="00B678C1">
        <w:rPr>
          <w:b/>
          <w:bCs/>
          <w:i/>
          <w:iCs/>
          <w:u w:val="single"/>
          <w:lang w:val="en-US"/>
        </w:rPr>
        <w:t>power</w:t>
      </w:r>
      <w:r w:rsidR="00233210" w:rsidRPr="00B678C1">
        <w:rPr>
          <w:lang w:val="en-US"/>
        </w:rPr>
        <w:t xml:space="preserve"> </w:t>
      </w:r>
      <w:r w:rsidRPr="00B678C1">
        <w:rPr>
          <w:lang w:val="en-US"/>
        </w:rPr>
        <w:t>for</w:t>
      </w:r>
      <w:r w:rsidR="00233210" w:rsidRPr="00B678C1">
        <w:rPr>
          <w:lang w:val="en-US"/>
        </w:rPr>
        <w:t xml:space="preserve"> </w:t>
      </w:r>
      <w:r w:rsidRPr="00B678C1">
        <w:rPr>
          <w:lang w:val="en-US"/>
        </w:rPr>
        <w:t>the</w:t>
      </w:r>
      <w:r w:rsidR="00233210" w:rsidRPr="00B678C1">
        <w:rPr>
          <w:lang w:val="en-US"/>
        </w:rPr>
        <w:t xml:space="preserve"> </w:t>
      </w:r>
      <w:r w:rsidRPr="00B678C1">
        <w:rPr>
          <w:lang w:val="en-US"/>
        </w:rPr>
        <w:t>email</w:t>
      </w:r>
      <w:r w:rsidR="00233210" w:rsidRPr="00B678C1">
        <w:rPr>
          <w:lang w:val="en-US"/>
        </w:rPr>
        <w:t xml:space="preserve"> </w:t>
      </w:r>
      <w:r w:rsidRPr="00B678C1">
        <w:rPr>
          <w:lang w:val="en-US"/>
        </w:rPr>
        <w:t>threads</w:t>
      </w:r>
      <w:r w:rsidR="00233210" w:rsidRPr="00B678C1">
        <w:rPr>
          <w:lang w:val="en-US"/>
        </w:rPr>
        <w:t xml:space="preserve"> </w:t>
      </w:r>
      <w:r w:rsidRPr="00B678C1">
        <w:rPr>
          <w:lang w:val="en-US"/>
        </w:rPr>
        <w:t>below</w:t>
      </w:r>
      <w:r w:rsidRPr="00B678C1">
        <w:rPr>
          <w:rFonts w:eastAsia="Times New Roman"/>
          <w:lang w:val="en-US"/>
        </w:rPr>
        <w:t>:</w:t>
      </w:r>
      <w:r w:rsidR="00233210" w:rsidRPr="00B678C1">
        <w:rPr>
          <w:rFonts w:eastAsia="Times New Roman"/>
          <w:lang w:val="en-US"/>
        </w:rPr>
        <w:t xml:space="preserve"> </w:t>
      </w:r>
    </w:p>
    <w:p w14:paraId="129CC3E3" w14:textId="17855B2B" w:rsidR="00D83ECD" w:rsidRPr="00B678C1" w:rsidRDefault="00585E56" w:rsidP="005F05F3">
      <w:pPr>
        <w:pStyle w:val="ListParagraph"/>
        <w:numPr>
          <w:ilvl w:val="1"/>
          <w:numId w:val="55"/>
        </w:numPr>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00D83ECD" w:rsidRPr="00B678C1">
        <w:rPr>
          <w:rFonts w:eastAsia="Times New Roman"/>
          <w:lang w:val="en-US"/>
        </w:rPr>
        <w:t>NR_ext_to_71GHz</w:t>
      </w:r>
      <w:r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NR_NTN_solutions</w:t>
      </w:r>
      <w:r w:rsidR="00EC2F4A"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NR_pos_enh, LTE_NBIOT_eMTC_NTN, NR_MBS</w:t>
      </w:r>
    </w:p>
    <w:p w14:paraId="785A5CDA" w14:textId="535C869F" w:rsidR="00E36F9E" w:rsidRPr="00B678C1" w:rsidRDefault="00E36F9E" w:rsidP="005F05F3">
      <w:pPr>
        <w:pStyle w:val="ListParagraph"/>
        <w:numPr>
          <w:ilvl w:val="0"/>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All</w:t>
      </w:r>
      <w:r w:rsidR="00233210" w:rsidRPr="00B678C1">
        <w:rPr>
          <w:rFonts w:eastAsia="Times New Roman"/>
          <w:lang w:val="en-US"/>
        </w:rPr>
        <w:t xml:space="preserve"> </w:t>
      </w:r>
      <w:r w:rsidRPr="00B678C1">
        <w:rPr>
          <w:rFonts w:eastAsia="Times New Roman"/>
          <w:lang w:val="en-US"/>
        </w:rPr>
        <w:t>other</w:t>
      </w:r>
      <w:r w:rsidR="00233210" w:rsidRPr="00B678C1">
        <w:rPr>
          <w:rFonts w:eastAsia="Times New Roman"/>
          <w:lang w:val="en-US"/>
        </w:rPr>
        <w:t xml:space="preserve"> </w:t>
      </w:r>
      <w:r w:rsidRPr="00B678C1">
        <w:rPr>
          <w:rFonts w:eastAsia="Times New Roman"/>
          <w:lang w:val="en-US"/>
        </w:rPr>
        <w:t>AIs</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p>
    <w:p w14:paraId="7A6AD461" w14:textId="6923A3F5" w:rsidR="00E36F9E" w:rsidRDefault="00E36F9E" w:rsidP="00EC117B">
      <w:pPr>
        <w:rPr>
          <w:lang w:val="en-US"/>
        </w:rPr>
      </w:pPr>
      <w:r>
        <w:rPr>
          <w:b/>
          <w:bCs/>
          <w:i/>
          <w:iCs/>
          <w:u w:val="single"/>
          <w:lang w:val="en-US"/>
        </w:rPr>
        <w:t>Full</w:t>
      </w:r>
      <w:r w:rsidR="00233210">
        <w:rPr>
          <w:b/>
          <w:bCs/>
          <w:i/>
          <w:iCs/>
          <w:u w:val="single"/>
          <w:lang w:val="en-US"/>
        </w:rPr>
        <w:t xml:space="preserve"> </w:t>
      </w:r>
      <w:r>
        <w:rPr>
          <w:b/>
          <w:bCs/>
          <w:i/>
          <w:iCs/>
          <w:u w:val="single"/>
          <w:lang w:val="en-US"/>
        </w:rPr>
        <w:t>decision</w:t>
      </w:r>
      <w:r w:rsidR="00233210">
        <w:rPr>
          <w:b/>
          <w:bCs/>
          <w:i/>
          <w:iCs/>
          <w:u w:val="single"/>
          <w:lang w:val="en-US"/>
        </w:rPr>
        <w:t xml:space="preserve"> </w:t>
      </w:r>
      <w:r>
        <w:rPr>
          <w:b/>
          <w:bCs/>
          <w:i/>
          <w:iCs/>
          <w:u w:val="single"/>
          <w:lang w:val="en-US"/>
        </w:rPr>
        <w:t>power</w:t>
      </w:r>
      <w:r w:rsidR="00233210">
        <w:rPr>
          <w:lang w:val="en-US"/>
        </w:rPr>
        <w:t xml:space="preserve"> </w:t>
      </w:r>
      <w:r>
        <w:rPr>
          <w:lang w:val="en-US"/>
        </w:rPr>
        <w:t>means</w:t>
      </w:r>
      <w:r w:rsidR="00233210">
        <w:rPr>
          <w:lang w:val="en-US"/>
        </w:rPr>
        <w:t xml:space="preserve"> </w:t>
      </w:r>
      <w:r>
        <w:rPr>
          <w:lang w:val="en-US"/>
        </w:rPr>
        <w:t>no</w:t>
      </w:r>
      <w:r w:rsidR="00233210">
        <w:rPr>
          <w:lang w:val="en-US"/>
        </w:rPr>
        <w:t xml:space="preserve"> </w:t>
      </w:r>
      <w:r>
        <w:rPr>
          <w:lang w:val="en-US"/>
        </w:rPr>
        <w:t>need</w:t>
      </w:r>
      <w:r w:rsidR="00233210">
        <w:rPr>
          <w:lang w:val="en-US"/>
        </w:rPr>
        <w:t xml:space="preserve"> </w:t>
      </w:r>
      <w:r>
        <w:rPr>
          <w:lang w:val="en-US"/>
        </w:rPr>
        <w:t>for</w:t>
      </w:r>
      <w:r w:rsidR="00233210">
        <w:rPr>
          <w:lang w:val="en-US"/>
        </w:rPr>
        <w:t xml:space="preserve"> </w:t>
      </w:r>
      <w:r>
        <w:rPr>
          <w:lang w:val="en-US"/>
        </w:rPr>
        <w:t>further</w:t>
      </w:r>
      <w:r w:rsidR="00233210">
        <w:rPr>
          <w:lang w:val="en-US"/>
        </w:rPr>
        <w:t xml:space="preserve"> </w:t>
      </w:r>
      <w:r>
        <w:rPr>
          <w:lang w:val="en-US"/>
        </w:rPr>
        <w:t>endorsement</w:t>
      </w:r>
      <w:r w:rsidR="00233210">
        <w:rPr>
          <w:lang w:val="en-US"/>
        </w:rPr>
        <w:t xml:space="preserve"> </w:t>
      </w:r>
      <w:r>
        <w:rPr>
          <w:lang w:val="en-US"/>
        </w:rPr>
        <w:t>of</w:t>
      </w:r>
      <w:r w:rsidR="00233210">
        <w:rPr>
          <w:lang w:val="en-US"/>
        </w:rPr>
        <w:t xml:space="preserve"> </w:t>
      </w:r>
      <w:r>
        <w:rPr>
          <w:lang w:val="en-US"/>
        </w:rPr>
        <w:t>the</w:t>
      </w:r>
      <w:r w:rsidR="00233210">
        <w:rPr>
          <w:lang w:val="en-US"/>
        </w:rPr>
        <w:t xml:space="preserve"> </w:t>
      </w:r>
      <w:r>
        <w:rPr>
          <w:lang w:val="en-US"/>
        </w:rPr>
        <w:t>conclusion/agreements</w:t>
      </w:r>
      <w:r w:rsidR="00233210">
        <w:rPr>
          <w:lang w:val="en-US"/>
        </w:rPr>
        <w:t xml:space="preserve"> </w:t>
      </w:r>
      <w:r>
        <w:rPr>
          <w:lang w:val="en-US"/>
        </w:rPr>
        <w:t>made</w:t>
      </w:r>
      <w:r w:rsidR="00233210">
        <w:rPr>
          <w:lang w:val="en-US"/>
        </w:rPr>
        <w:t xml:space="preserve"> </w:t>
      </w:r>
      <w:r>
        <w:rPr>
          <w:lang w:val="en-US"/>
        </w:rPr>
        <w:t>by</w:t>
      </w:r>
      <w:r w:rsidR="00233210">
        <w:rPr>
          <w:lang w:val="en-US"/>
        </w:rPr>
        <w:t xml:space="preserve"> </w:t>
      </w:r>
      <w:r w:rsidR="005108C3">
        <w:rPr>
          <w:lang w:val="en-US"/>
        </w:rPr>
        <w:t>Xiaodong/</w:t>
      </w:r>
      <w:r>
        <w:rPr>
          <w:lang w:val="en-US"/>
        </w:rPr>
        <w:t>Havish</w:t>
      </w:r>
      <w:r w:rsidR="00233210">
        <w:rPr>
          <w:lang w:val="en-US"/>
        </w:rPr>
        <w:t xml:space="preserve"> </w:t>
      </w:r>
      <w:r>
        <w:rPr>
          <w:lang w:val="en-US"/>
        </w:rPr>
        <w:t>in</w:t>
      </w:r>
      <w:r w:rsidR="00233210">
        <w:rPr>
          <w:lang w:val="en-US"/>
        </w:rPr>
        <w:t xml:space="preserve"> </w:t>
      </w:r>
      <w:r>
        <w:rPr>
          <w:lang w:val="en-US"/>
        </w:rPr>
        <w:t>the</w:t>
      </w:r>
      <w:r w:rsidR="00233210">
        <w:rPr>
          <w:lang w:val="en-US"/>
        </w:rPr>
        <w:t xml:space="preserve"> </w:t>
      </w:r>
      <w:r>
        <w:rPr>
          <w:lang w:val="en-US"/>
        </w:rPr>
        <w:t>respective</w:t>
      </w:r>
      <w:r w:rsidR="00233210">
        <w:rPr>
          <w:lang w:val="en-US"/>
        </w:rPr>
        <w:t xml:space="preserve"> </w:t>
      </w:r>
      <w:r>
        <w:rPr>
          <w:lang w:val="en-US"/>
        </w:rPr>
        <w:t>email</w:t>
      </w:r>
      <w:r w:rsidR="00233210">
        <w:rPr>
          <w:lang w:val="en-US"/>
        </w:rPr>
        <w:t xml:space="preserve"> </w:t>
      </w:r>
      <w:r>
        <w:rPr>
          <w:lang w:val="en-US"/>
        </w:rPr>
        <w:t>threads.</w:t>
      </w:r>
    </w:p>
    <w:p w14:paraId="0923C69C" w14:textId="17AEF18E" w:rsidR="000F7F45" w:rsidRDefault="000F7F45" w:rsidP="00EC117B">
      <w:pPr>
        <w:rPr>
          <w:lang w:val="en-US"/>
        </w:rPr>
      </w:pPr>
    </w:p>
    <w:p w14:paraId="4A79BE8A" w14:textId="19377C63" w:rsidR="00900E67" w:rsidRDefault="00EA16D5" w:rsidP="00EC117B">
      <w:pPr>
        <w:rPr>
          <w:lang w:val="en-US"/>
        </w:rPr>
      </w:pPr>
      <w:r>
        <w:rPr>
          <w:lang w:val="en-US"/>
        </w:rPr>
        <w:t>N</w:t>
      </w:r>
      <w:r w:rsidR="00900E67" w:rsidRPr="00900E67">
        <w:rPr>
          <w:lang w:val="en-US"/>
        </w:rPr>
        <w:t>o</w:t>
      </w:r>
      <w:r w:rsidR="00233210">
        <w:rPr>
          <w:lang w:val="en-US"/>
        </w:rPr>
        <w:t xml:space="preserve"> </w:t>
      </w:r>
      <w:r w:rsidR="00900E67" w:rsidRPr="00900E67">
        <w:rPr>
          <w:lang w:val="en-US"/>
        </w:rPr>
        <w:t>expressed</w:t>
      </w:r>
      <w:r w:rsidR="00233210">
        <w:rPr>
          <w:lang w:val="en-US"/>
        </w:rPr>
        <w:t xml:space="preserve"> </w:t>
      </w:r>
      <w:r w:rsidR="00900E67" w:rsidRPr="00900E67">
        <w:rPr>
          <w:lang w:val="en-US"/>
        </w:rPr>
        <w:t>concerns</w:t>
      </w:r>
      <w:r w:rsidR="00233210">
        <w:rPr>
          <w:lang w:val="en-US"/>
        </w:rPr>
        <w:t xml:space="preserve"> </w:t>
      </w:r>
      <w:r w:rsidR="00900E67" w:rsidRPr="00900E67">
        <w:rPr>
          <w:lang w:val="en-US"/>
        </w:rPr>
        <w:t>regarding</w:t>
      </w:r>
      <w:r w:rsidR="00233210">
        <w:rPr>
          <w:lang w:val="en-US"/>
        </w:rPr>
        <w:t xml:space="preserve"> </w:t>
      </w:r>
      <w:r w:rsidR="00900E67" w:rsidRPr="00900E67">
        <w:rPr>
          <w:lang w:val="en-US"/>
        </w:rPr>
        <w:t>having</w:t>
      </w:r>
      <w:r w:rsidR="00233210">
        <w:rPr>
          <w:lang w:val="en-US"/>
        </w:rPr>
        <w:t xml:space="preserve"> </w:t>
      </w:r>
      <w:r w:rsidR="00D00B4C">
        <w:rPr>
          <w:lang w:val="en-US"/>
        </w:rPr>
        <w:t>Xiaodong/Havish</w:t>
      </w:r>
      <w:r w:rsidR="00233210">
        <w:rPr>
          <w:lang w:val="en-US"/>
        </w:rPr>
        <w:t xml:space="preserve"> </w:t>
      </w:r>
      <w:r w:rsidR="00900E67" w:rsidRPr="00900E67">
        <w:rPr>
          <w:lang w:val="en-US"/>
        </w:rPr>
        <w:t>for</w:t>
      </w:r>
      <w:r w:rsidR="00233210">
        <w:rPr>
          <w:lang w:val="en-US"/>
        </w:rPr>
        <w:t xml:space="preserve"> </w:t>
      </w:r>
      <w:r w:rsidR="00900E67" w:rsidRPr="00900E67">
        <w:rPr>
          <w:lang w:val="en-US"/>
        </w:rPr>
        <w:t>managing</w:t>
      </w:r>
      <w:r w:rsidR="00233210">
        <w:rPr>
          <w:lang w:val="en-US"/>
        </w:rPr>
        <w:t xml:space="preserve"> </w:t>
      </w:r>
      <w:r w:rsidR="00900E67" w:rsidRPr="00900E67">
        <w:rPr>
          <w:lang w:val="en-US"/>
        </w:rPr>
        <w:t>some</w:t>
      </w:r>
      <w:r w:rsidR="00233210">
        <w:rPr>
          <w:lang w:val="en-US"/>
        </w:rPr>
        <w:t xml:space="preserve"> </w:t>
      </w:r>
      <w:r w:rsidR="00900E67" w:rsidRPr="00900E67">
        <w:rPr>
          <w:lang w:val="en-US"/>
        </w:rPr>
        <w:t>email</w:t>
      </w:r>
      <w:r w:rsidR="00233210">
        <w:rPr>
          <w:lang w:val="en-US"/>
        </w:rPr>
        <w:t xml:space="preserve"> </w:t>
      </w:r>
      <w:r w:rsidR="00900E67" w:rsidRPr="00900E67">
        <w:rPr>
          <w:lang w:val="en-US"/>
        </w:rPr>
        <w:t>threads</w:t>
      </w:r>
      <w:r>
        <w:rPr>
          <w:lang w:val="en-US"/>
        </w:rPr>
        <w:t>/</w:t>
      </w:r>
      <w:r w:rsidR="00233210">
        <w:rPr>
          <w:lang w:val="en-US"/>
        </w:rPr>
        <w:t xml:space="preserve"> </w:t>
      </w:r>
      <w:r>
        <w:rPr>
          <w:lang w:val="en-US"/>
        </w:rPr>
        <w:t>conference</w:t>
      </w:r>
      <w:r w:rsidR="00233210">
        <w:rPr>
          <w:lang w:val="en-US"/>
        </w:rPr>
        <w:t xml:space="preserve"> </w:t>
      </w:r>
      <w:r>
        <w:rPr>
          <w:lang w:val="en-US"/>
        </w:rPr>
        <w:t>calls</w:t>
      </w:r>
      <w:r w:rsidR="00233210">
        <w:rPr>
          <w:lang w:val="en-US"/>
        </w:rPr>
        <w:t xml:space="preserve"> </w:t>
      </w:r>
      <w:r w:rsidR="00900E67" w:rsidRPr="00900E67">
        <w:rPr>
          <w:lang w:val="en-US"/>
        </w:rPr>
        <w:t>with</w:t>
      </w:r>
      <w:r w:rsidR="00233210">
        <w:rPr>
          <w:lang w:val="en-US"/>
        </w:rPr>
        <w:t xml:space="preserve"> </w:t>
      </w:r>
      <w:r w:rsidR="00900E67" w:rsidRPr="00900E67">
        <w:rPr>
          <w:lang w:val="en-US"/>
        </w:rPr>
        <w:t>full</w:t>
      </w:r>
      <w:r w:rsidR="00233210">
        <w:rPr>
          <w:lang w:val="en-US"/>
        </w:rPr>
        <w:t xml:space="preserve"> </w:t>
      </w:r>
      <w:r w:rsidR="00900E67" w:rsidRPr="00900E67">
        <w:rPr>
          <w:lang w:val="en-US"/>
        </w:rPr>
        <w:t>decision</w:t>
      </w:r>
      <w:r w:rsidR="00233210">
        <w:rPr>
          <w:lang w:val="en-US"/>
        </w:rPr>
        <w:t xml:space="preserve"> </w:t>
      </w:r>
      <w:r w:rsidR="00900E67" w:rsidRPr="00900E67">
        <w:rPr>
          <w:lang w:val="en-US"/>
        </w:rPr>
        <w:t>power,</w:t>
      </w:r>
      <w:r w:rsidR="00233210">
        <w:rPr>
          <w:lang w:val="en-US"/>
        </w:rPr>
        <w:t xml:space="preserve"> </w:t>
      </w:r>
      <w:r w:rsidR="00900E67">
        <w:rPr>
          <w:lang w:val="en-US"/>
        </w:rPr>
        <w:t>it</w:t>
      </w:r>
      <w:r w:rsidR="00233210">
        <w:rPr>
          <w:lang w:val="en-US"/>
        </w:rPr>
        <w:t xml:space="preserve"> </w:t>
      </w:r>
      <w:r w:rsidR="00900E67">
        <w:rPr>
          <w:lang w:val="en-US"/>
        </w:rPr>
        <w:t>is</w:t>
      </w:r>
      <w:r w:rsidR="00233210">
        <w:rPr>
          <w:lang w:val="en-US"/>
        </w:rPr>
        <w:t xml:space="preserve"> </w:t>
      </w:r>
      <w:r w:rsidR="00900E67">
        <w:rPr>
          <w:lang w:val="en-US"/>
        </w:rPr>
        <w:t>agreed</w:t>
      </w:r>
      <w:r w:rsidR="00233210">
        <w:rPr>
          <w:lang w:val="en-US"/>
        </w:rPr>
        <w:t xml:space="preserve"> </w:t>
      </w:r>
      <w:r w:rsidR="00900E67">
        <w:rPr>
          <w:lang w:val="en-US"/>
        </w:rPr>
        <w:t>to</w:t>
      </w:r>
      <w:r w:rsidR="00233210">
        <w:rPr>
          <w:lang w:val="en-US"/>
        </w:rPr>
        <w:t xml:space="preserve"> </w:t>
      </w:r>
      <w:r w:rsidR="00900E67" w:rsidRPr="00900E67">
        <w:rPr>
          <w:lang w:val="en-US"/>
        </w:rPr>
        <w:t>proceed</w:t>
      </w:r>
      <w:r w:rsidR="00233210">
        <w:rPr>
          <w:lang w:val="en-US"/>
        </w:rPr>
        <w:t xml:space="preserve"> </w:t>
      </w:r>
      <w:r w:rsidR="00900E67" w:rsidRPr="00900E67">
        <w:rPr>
          <w:lang w:val="en-US"/>
        </w:rPr>
        <w:t>accordingly</w:t>
      </w:r>
      <w:r w:rsidR="00900E67">
        <w:rPr>
          <w:lang w:val="en-US"/>
        </w:rPr>
        <w:t>.</w:t>
      </w:r>
    </w:p>
    <w:p w14:paraId="68963ED6" w14:textId="2B0BCCC2" w:rsidR="0052270C" w:rsidRDefault="0052270C" w:rsidP="00EC117B">
      <w:pPr>
        <w:rPr>
          <w:lang w:val="en-US"/>
        </w:rPr>
      </w:pPr>
    </w:p>
    <w:p w14:paraId="7EBAF368" w14:textId="77777777" w:rsidR="00923E63" w:rsidRDefault="00923E63" w:rsidP="00EC117B">
      <w:pPr>
        <w:rPr>
          <w:lang w:val="en-US"/>
        </w:rPr>
      </w:pPr>
    </w:p>
    <w:p w14:paraId="2261FE42" w14:textId="1258B0FA" w:rsidR="0052270C" w:rsidRDefault="0052270C" w:rsidP="00EC117B">
      <w:pPr>
        <w:rPr>
          <w:lang w:val="en-US"/>
        </w:rPr>
      </w:pPr>
      <w:r>
        <w:rPr>
          <w:lang w:val="en-US"/>
        </w:rPr>
        <w:t>Note the use of the NWM tool</w:t>
      </w:r>
      <w:r w:rsidR="0048766D">
        <w:rPr>
          <w:lang w:val="en-US"/>
        </w:rPr>
        <w:t xml:space="preserve"> </w:t>
      </w:r>
      <w:r>
        <w:rPr>
          <w:lang w:val="en-US"/>
        </w:rPr>
        <w:t>for the following email threads: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2962"/>
        <w:gridCol w:w="3544"/>
        <w:gridCol w:w="2410"/>
      </w:tblGrid>
      <w:tr w:rsidR="0048766D" w:rsidRPr="003740C3" w14:paraId="795C83C2" w14:textId="77777777" w:rsidTr="003740C3">
        <w:trPr>
          <w:trHeight w:val="300"/>
          <w:jc w:val="center"/>
        </w:trPr>
        <w:tc>
          <w:tcPr>
            <w:tcW w:w="1002" w:type="dxa"/>
            <w:shd w:val="clear" w:color="auto" w:fill="auto"/>
            <w:noWrap/>
            <w:vAlign w:val="center"/>
            <w:hideMark/>
          </w:tcPr>
          <w:p w14:paraId="0DE548BD" w14:textId="77777777" w:rsidR="0048766D" w:rsidRPr="003740C3" w:rsidRDefault="0048766D" w:rsidP="0048766D">
            <w:pPr>
              <w:jc w:val="center"/>
              <w:rPr>
                <w:rFonts w:ascii="Arial" w:eastAsia="Times New Roman" w:hAnsi="Arial" w:cs="Arial"/>
                <w:b/>
                <w:bCs/>
                <w:color w:val="000000"/>
                <w:sz w:val="16"/>
                <w:szCs w:val="16"/>
                <w:lang w:eastAsia="en-GB"/>
              </w:rPr>
            </w:pPr>
            <w:r w:rsidRPr="003740C3">
              <w:rPr>
                <w:rFonts w:ascii="Arial" w:eastAsia="Times New Roman" w:hAnsi="Arial" w:cs="Arial"/>
                <w:b/>
                <w:bCs/>
                <w:color w:val="000000"/>
                <w:sz w:val="16"/>
                <w:szCs w:val="16"/>
                <w:lang w:eastAsia="en-GB"/>
              </w:rPr>
              <w:t>Agenda</w:t>
            </w:r>
          </w:p>
        </w:tc>
        <w:tc>
          <w:tcPr>
            <w:tcW w:w="2962" w:type="dxa"/>
            <w:shd w:val="clear" w:color="auto" w:fill="auto"/>
            <w:noWrap/>
            <w:vAlign w:val="center"/>
            <w:hideMark/>
          </w:tcPr>
          <w:p w14:paraId="30242C7D" w14:textId="77777777" w:rsidR="0048766D" w:rsidRPr="003740C3" w:rsidRDefault="0048766D" w:rsidP="0048766D">
            <w:pPr>
              <w:jc w:val="center"/>
              <w:rPr>
                <w:rFonts w:ascii="Arial" w:eastAsia="Times New Roman" w:hAnsi="Arial" w:cs="Arial"/>
                <w:b/>
                <w:bCs/>
                <w:color w:val="000000"/>
                <w:sz w:val="16"/>
                <w:szCs w:val="16"/>
                <w:lang w:eastAsia="en-GB"/>
              </w:rPr>
            </w:pPr>
            <w:r w:rsidRPr="003740C3">
              <w:rPr>
                <w:rFonts w:ascii="Arial" w:eastAsia="Times New Roman" w:hAnsi="Arial" w:cs="Arial"/>
                <w:b/>
                <w:bCs/>
                <w:color w:val="000000"/>
                <w:sz w:val="16"/>
                <w:szCs w:val="16"/>
                <w:lang w:eastAsia="en-GB"/>
              </w:rPr>
              <w:t>Discussion</w:t>
            </w:r>
          </w:p>
        </w:tc>
        <w:tc>
          <w:tcPr>
            <w:tcW w:w="3544" w:type="dxa"/>
            <w:vAlign w:val="center"/>
          </w:tcPr>
          <w:p w14:paraId="5B9F5901" w14:textId="6052178B" w:rsidR="0048766D" w:rsidRPr="003740C3" w:rsidRDefault="00B5698C" w:rsidP="0048766D">
            <w:pPr>
              <w:jc w:val="center"/>
              <w:rPr>
                <w:rFonts w:ascii="Arial" w:eastAsia="Times New Roman" w:hAnsi="Arial" w:cs="Arial"/>
                <w:b/>
                <w:bCs/>
                <w:color w:val="000000"/>
                <w:sz w:val="16"/>
                <w:szCs w:val="16"/>
                <w:lang w:eastAsia="en-GB"/>
              </w:rPr>
            </w:pPr>
            <w:r w:rsidRPr="003740C3">
              <w:rPr>
                <w:rFonts w:ascii="Arial" w:eastAsia="Times New Roman" w:hAnsi="Arial" w:cs="Arial"/>
                <w:b/>
                <w:bCs/>
                <w:color w:val="000000"/>
                <w:sz w:val="16"/>
                <w:szCs w:val="16"/>
                <w:lang w:eastAsia="en-GB"/>
              </w:rPr>
              <w:t>NWM d</w:t>
            </w:r>
            <w:r w:rsidR="0048766D" w:rsidRPr="003740C3">
              <w:rPr>
                <w:rFonts w:ascii="Arial" w:eastAsia="Times New Roman" w:hAnsi="Arial" w:cs="Arial"/>
                <w:b/>
                <w:bCs/>
                <w:color w:val="000000"/>
                <w:sz w:val="16"/>
                <w:szCs w:val="16"/>
                <w:lang w:eastAsia="en-GB"/>
              </w:rPr>
              <w:t>ocument name</w:t>
            </w:r>
          </w:p>
        </w:tc>
        <w:tc>
          <w:tcPr>
            <w:tcW w:w="2410" w:type="dxa"/>
            <w:shd w:val="clear" w:color="auto" w:fill="auto"/>
            <w:noWrap/>
            <w:vAlign w:val="center"/>
            <w:hideMark/>
          </w:tcPr>
          <w:p w14:paraId="76CB893B" w14:textId="69256BA4" w:rsidR="0048766D" w:rsidRPr="003740C3" w:rsidRDefault="0048766D" w:rsidP="0048766D">
            <w:pPr>
              <w:jc w:val="center"/>
              <w:rPr>
                <w:rFonts w:ascii="Arial" w:eastAsia="Times New Roman" w:hAnsi="Arial" w:cs="Arial"/>
                <w:b/>
                <w:bCs/>
                <w:color w:val="000000"/>
                <w:sz w:val="16"/>
                <w:szCs w:val="16"/>
                <w:lang w:eastAsia="en-GB"/>
              </w:rPr>
            </w:pPr>
            <w:r w:rsidRPr="003740C3">
              <w:rPr>
                <w:rFonts w:ascii="Arial" w:eastAsia="Times New Roman" w:hAnsi="Arial" w:cs="Arial"/>
                <w:b/>
                <w:bCs/>
                <w:color w:val="000000"/>
                <w:sz w:val="16"/>
                <w:szCs w:val="16"/>
                <w:lang w:eastAsia="en-GB"/>
              </w:rPr>
              <w:t>Moderator</w:t>
            </w:r>
          </w:p>
        </w:tc>
      </w:tr>
      <w:tr w:rsidR="0048766D" w:rsidRPr="0052270C" w14:paraId="7ED4103A" w14:textId="77777777" w:rsidTr="003740C3">
        <w:trPr>
          <w:trHeight w:val="300"/>
          <w:jc w:val="center"/>
        </w:trPr>
        <w:tc>
          <w:tcPr>
            <w:tcW w:w="1002" w:type="dxa"/>
            <w:shd w:val="clear" w:color="auto" w:fill="auto"/>
            <w:noWrap/>
            <w:vAlign w:val="center"/>
          </w:tcPr>
          <w:p w14:paraId="6D3795E5" w14:textId="6FA0C948" w:rsidR="0048766D" w:rsidRPr="0052270C" w:rsidRDefault="003740C3"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8.1.4</w:t>
            </w:r>
          </w:p>
        </w:tc>
        <w:tc>
          <w:tcPr>
            <w:tcW w:w="2962" w:type="dxa"/>
            <w:shd w:val="clear" w:color="auto" w:fill="auto"/>
            <w:noWrap/>
            <w:vAlign w:val="center"/>
          </w:tcPr>
          <w:p w14:paraId="087E6C1A" w14:textId="0B88295A" w:rsidR="0048766D" w:rsidRPr="0052270C" w:rsidRDefault="003740C3" w:rsidP="0052270C">
            <w:pPr>
              <w:rPr>
                <w:rFonts w:ascii="Arial" w:eastAsia="Times New Roman" w:hAnsi="Arial" w:cs="Arial"/>
                <w:color w:val="000000"/>
                <w:sz w:val="16"/>
                <w:szCs w:val="16"/>
                <w:lang w:eastAsia="en-GB"/>
              </w:rPr>
            </w:pPr>
            <w:r w:rsidRPr="003740C3">
              <w:rPr>
                <w:rFonts w:ascii="Arial" w:eastAsia="Times New Roman" w:hAnsi="Arial" w:cs="Arial"/>
                <w:color w:val="000000"/>
                <w:sz w:val="16"/>
                <w:szCs w:val="16"/>
                <w:lang w:eastAsia="en-GB"/>
              </w:rPr>
              <w:t>[106bis-e-NR-feMIMO-08]</w:t>
            </w:r>
          </w:p>
        </w:tc>
        <w:tc>
          <w:tcPr>
            <w:tcW w:w="3544" w:type="dxa"/>
            <w:vAlign w:val="center"/>
          </w:tcPr>
          <w:p w14:paraId="5A5D0984" w14:textId="72F09788" w:rsidR="0048766D" w:rsidRPr="003740C3" w:rsidRDefault="003740C3" w:rsidP="0052270C">
            <w:pPr>
              <w:rPr>
                <w:rFonts w:ascii="Arial" w:eastAsia="Times New Roman" w:hAnsi="Arial" w:cs="Arial"/>
                <w:color w:val="000000"/>
                <w:sz w:val="16"/>
                <w:szCs w:val="16"/>
                <w:lang w:eastAsia="en-GB"/>
              </w:rPr>
            </w:pPr>
            <w:r w:rsidRPr="003740C3">
              <w:rPr>
                <w:rFonts w:ascii="Arial" w:eastAsia="Times New Roman" w:hAnsi="Arial" w:cs="Arial"/>
                <w:color w:val="000000"/>
                <w:sz w:val="16"/>
                <w:szCs w:val="16"/>
                <w:lang w:eastAsia="en-GB"/>
              </w:rPr>
              <w:t>RAN1-106bis-e-NWM-NR-feMIMO-08</w:t>
            </w:r>
          </w:p>
        </w:tc>
        <w:tc>
          <w:tcPr>
            <w:tcW w:w="2410" w:type="dxa"/>
            <w:shd w:val="clear" w:color="auto" w:fill="auto"/>
            <w:noWrap/>
            <w:vAlign w:val="center"/>
          </w:tcPr>
          <w:p w14:paraId="7505E94C" w14:textId="6F61FC90" w:rsidR="0048766D" w:rsidRPr="0052270C" w:rsidRDefault="003740C3"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Min (Huawei)</w:t>
            </w:r>
          </w:p>
        </w:tc>
      </w:tr>
      <w:tr w:rsidR="0048766D" w:rsidRPr="0052270C" w14:paraId="020D8457" w14:textId="77777777" w:rsidTr="003740C3">
        <w:trPr>
          <w:trHeight w:val="300"/>
          <w:jc w:val="center"/>
        </w:trPr>
        <w:tc>
          <w:tcPr>
            <w:tcW w:w="1002" w:type="dxa"/>
            <w:shd w:val="clear" w:color="auto" w:fill="auto"/>
            <w:noWrap/>
            <w:vAlign w:val="center"/>
          </w:tcPr>
          <w:p w14:paraId="287F7895" w14:textId="75AA25EB" w:rsidR="0048766D" w:rsidRPr="0052270C" w:rsidRDefault="003740C3" w:rsidP="00472B3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8.4.4</w:t>
            </w:r>
          </w:p>
        </w:tc>
        <w:tc>
          <w:tcPr>
            <w:tcW w:w="2962" w:type="dxa"/>
            <w:shd w:val="clear" w:color="auto" w:fill="auto"/>
            <w:noWrap/>
            <w:vAlign w:val="center"/>
          </w:tcPr>
          <w:p w14:paraId="3D41BB2E" w14:textId="084B3EE1" w:rsidR="0048766D" w:rsidRPr="0052270C" w:rsidRDefault="003740C3" w:rsidP="00472B3C">
            <w:pPr>
              <w:rPr>
                <w:rFonts w:ascii="Arial" w:eastAsia="Times New Roman" w:hAnsi="Arial" w:cs="Arial"/>
                <w:color w:val="000000"/>
                <w:sz w:val="16"/>
                <w:szCs w:val="16"/>
                <w:lang w:eastAsia="en-GB"/>
              </w:rPr>
            </w:pPr>
            <w:r w:rsidRPr="003740C3">
              <w:rPr>
                <w:rFonts w:ascii="Arial" w:eastAsia="Times New Roman" w:hAnsi="Arial" w:cs="Arial"/>
                <w:color w:val="000000"/>
                <w:sz w:val="16"/>
                <w:szCs w:val="16"/>
                <w:lang w:eastAsia="en-GB"/>
              </w:rPr>
              <w:t>[106bis-e-NR-NTN-04]</w:t>
            </w:r>
          </w:p>
        </w:tc>
        <w:tc>
          <w:tcPr>
            <w:tcW w:w="3544" w:type="dxa"/>
            <w:vAlign w:val="center"/>
          </w:tcPr>
          <w:p w14:paraId="298E150C" w14:textId="0C8BB131" w:rsidR="0048766D" w:rsidRPr="003C734A" w:rsidRDefault="00AC688D" w:rsidP="00472B3C">
            <w:pPr>
              <w:rPr>
                <w:rFonts w:ascii="Arial" w:eastAsia="Times New Roman" w:hAnsi="Arial" w:cs="Arial"/>
                <w:color w:val="000000"/>
                <w:sz w:val="16"/>
                <w:szCs w:val="16"/>
                <w:lang w:eastAsia="en-GB"/>
              </w:rPr>
            </w:pPr>
            <w:r w:rsidRPr="00AC688D">
              <w:rPr>
                <w:rFonts w:ascii="Arial" w:eastAsia="Times New Roman" w:hAnsi="Arial" w:cs="Arial"/>
                <w:color w:val="000000"/>
                <w:sz w:val="16"/>
                <w:szCs w:val="16"/>
                <w:lang w:eastAsia="en-GB"/>
              </w:rPr>
              <w:t>RAN1-106bis-e-NWM-NR-NTN-04</w:t>
            </w:r>
          </w:p>
        </w:tc>
        <w:tc>
          <w:tcPr>
            <w:tcW w:w="2410" w:type="dxa"/>
            <w:shd w:val="clear" w:color="auto" w:fill="auto"/>
            <w:noWrap/>
            <w:vAlign w:val="center"/>
          </w:tcPr>
          <w:p w14:paraId="1DB69F64" w14:textId="24358ABE" w:rsidR="0048766D" w:rsidRPr="0052270C" w:rsidRDefault="003740C3" w:rsidP="00472B3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Hao (OPPO)</w:t>
            </w:r>
          </w:p>
        </w:tc>
      </w:tr>
      <w:tr w:rsidR="0048766D" w:rsidRPr="0052270C" w14:paraId="59B73F85" w14:textId="77777777" w:rsidTr="003740C3">
        <w:trPr>
          <w:trHeight w:val="300"/>
          <w:jc w:val="center"/>
        </w:trPr>
        <w:tc>
          <w:tcPr>
            <w:tcW w:w="1002" w:type="dxa"/>
            <w:shd w:val="clear" w:color="auto" w:fill="auto"/>
            <w:noWrap/>
            <w:vAlign w:val="center"/>
          </w:tcPr>
          <w:p w14:paraId="5B9ABC3F" w14:textId="37AC9B52" w:rsidR="0048766D" w:rsidRPr="0052270C" w:rsidRDefault="00AC688D"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8.6.1.3</w:t>
            </w:r>
          </w:p>
        </w:tc>
        <w:tc>
          <w:tcPr>
            <w:tcW w:w="2962" w:type="dxa"/>
            <w:shd w:val="clear" w:color="auto" w:fill="auto"/>
            <w:noWrap/>
            <w:vAlign w:val="center"/>
          </w:tcPr>
          <w:p w14:paraId="5A349108" w14:textId="2E19CF6C" w:rsidR="0048766D" w:rsidRPr="0052270C" w:rsidRDefault="00AC688D" w:rsidP="0052270C">
            <w:pPr>
              <w:rPr>
                <w:rFonts w:ascii="Arial" w:eastAsia="Times New Roman" w:hAnsi="Arial" w:cs="Arial"/>
                <w:color w:val="000000"/>
                <w:sz w:val="16"/>
                <w:szCs w:val="16"/>
                <w:lang w:eastAsia="en-GB"/>
              </w:rPr>
            </w:pPr>
            <w:r w:rsidRPr="00AC688D">
              <w:rPr>
                <w:rFonts w:ascii="Arial" w:eastAsia="Times New Roman" w:hAnsi="Arial" w:cs="Arial"/>
                <w:color w:val="000000"/>
                <w:sz w:val="16"/>
                <w:szCs w:val="16"/>
                <w:lang w:eastAsia="en-GB"/>
              </w:rPr>
              <w:t>[106bis-e-NR-R17-RedCap-03]</w:t>
            </w:r>
          </w:p>
        </w:tc>
        <w:tc>
          <w:tcPr>
            <w:tcW w:w="3544" w:type="dxa"/>
            <w:vAlign w:val="center"/>
          </w:tcPr>
          <w:p w14:paraId="49AD88A5" w14:textId="7F1E9A75" w:rsidR="0048766D" w:rsidRDefault="00AC688D" w:rsidP="0052270C">
            <w:pPr>
              <w:rPr>
                <w:rFonts w:ascii="Arial" w:eastAsia="Times New Roman" w:hAnsi="Arial" w:cs="Arial"/>
                <w:color w:val="000000"/>
                <w:sz w:val="16"/>
                <w:szCs w:val="16"/>
                <w:lang w:eastAsia="en-GB"/>
              </w:rPr>
            </w:pPr>
            <w:r w:rsidRPr="00AC688D">
              <w:rPr>
                <w:rFonts w:ascii="Arial" w:eastAsia="Times New Roman" w:hAnsi="Arial" w:cs="Arial"/>
                <w:color w:val="000000"/>
                <w:sz w:val="16"/>
                <w:szCs w:val="16"/>
                <w:lang w:eastAsia="en-GB"/>
              </w:rPr>
              <w:t>RAN1-106bis-e-NWM-NR-R17-RedCap-03</w:t>
            </w:r>
          </w:p>
        </w:tc>
        <w:tc>
          <w:tcPr>
            <w:tcW w:w="2410" w:type="dxa"/>
            <w:shd w:val="clear" w:color="auto" w:fill="auto"/>
            <w:noWrap/>
            <w:vAlign w:val="center"/>
          </w:tcPr>
          <w:p w14:paraId="2DACD013" w14:textId="6176E904" w:rsidR="0048766D" w:rsidRPr="0052270C" w:rsidRDefault="00AC688D" w:rsidP="0052270C">
            <w:pPr>
              <w:rPr>
                <w:rFonts w:ascii="Arial" w:eastAsia="Times New Roman" w:hAnsi="Arial" w:cs="Arial"/>
                <w:color w:val="000000"/>
                <w:sz w:val="16"/>
                <w:szCs w:val="16"/>
                <w:lang w:eastAsia="en-GB"/>
              </w:rPr>
            </w:pPr>
            <w:r w:rsidRPr="00AC688D">
              <w:rPr>
                <w:rFonts w:ascii="Arial" w:eastAsia="Times New Roman" w:hAnsi="Arial" w:cs="Arial"/>
                <w:color w:val="000000"/>
                <w:sz w:val="16"/>
                <w:szCs w:val="16"/>
                <w:lang w:eastAsia="en-GB"/>
              </w:rPr>
              <w:t>Debdeep (Intel)</w:t>
            </w:r>
          </w:p>
        </w:tc>
      </w:tr>
      <w:tr w:rsidR="0048766D" w:rsidRPr="0052270C" w14:paraId="048810F4" w14:textId="77777777" w:rsidTr="003740C3">
        <w:trPr>
          <w:trHeight w:val="300"/>
          <w:jc w:val="center"/>
        </w:trPr>
        <w:tc>
          <w:tcPr>
            <w:tcW w:w="1002" w:type="dxa"/>
            <w:shd w:val="clear" w:color="auto" w:fill="auto"/>
            <w:noWrap/>
            <w:vAlign w:val="center"/>
          </w:tcPr>
          <w:p w14:paraId="660CAA41" w14:textId="6266A05F" w:rsidR="0048766D" w:rsidRPr="0052270C" w:rsidRDefault="00AC688D"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8.16.1</w:t>
            </w:r>
          </w:p>
        </w:tc>
        <w:tc>
          <w:tcPr>
            <w:tcW w:w="2962" w:type="dxa"/>
            <w:shd w:val="clear" w:color="auto" w:fill="auto"/>
            <w:noWrap/>
            <w:vAlign w:val="center"/>
          </w:tcPr>
          <w:p w14:paraId="0EEC70C2" w14:textId="2038E662" w:rsidR="0048766D" w:rsidRPr="0052270C" w:rsidRDefault="00AC688D" w:rsidP="0052270C">
            <w:pPr>
              <w:rPr>
                <w:rFonts w:ascii="Arial" w:eastAsia="Times New Roman" w:hAnsi="Arial" w:cs="Arial"/>
                <w:color w:val="000000"/>
                <w:sz w:val="16"/>
                <w:szCs w:val="16"/>
                <w:lang w:eastAsia="en-GB"/>
              </w:rPr>
            </w:pPr>
            <w:r w:rsidRPr="00AC688D">
              <w:rPr>
                <w:rFonts w:ascii="Arial" w:eastAsia="Times New Roman" w:hAnsi="Arial" w:cs="Arial"/>
                <w:color w:val="000000"/>
                <w:sz w:val="16"/>
                <w:szCs w:val="16"/>
                <w:lang w:eastAsia="en-GB"/>
              </w:rPr>
              <w:t>[106bis-e-LTE-5G-Terr-Bcast-01]</w:t>
            </w:r>
          </w:p>
        </w:tc>
        <w:tc>
          <w:tcPr>
            <w:tcW w:w="3544" w:type="dxa"/>
            <w:vAlign w:val="center"/>
          </w:tcPr>
          <w:p w14:paraId="78DDE9C0" w14:textId="35C5A9D7" w:rsidR="0048766D" w:rsidRPr="0052270C" w:rsidRDefault="00AC688D" w:rsidP="0052270C">
            <w:pPr>
              <w:rPr>
                <w:rFonts w:ascii="Arial" w:eastAsia="Times New Roman" w:hAnsi="Arial" w:cs="Arial"/>
                <w:color w:val="000000"/>
                <w:sz w:val="16"/>
                <w:szCs w:val="16"/>
                <w:lang w:eastAsia="en-GB"/>
              </w:rPr>
            </w:pPr>
            <w:r w:rsidRPr="00AC688D">
              <w:rPr>
                <w:rFonts w:ascii="Arial" w:eastAsia="Times New Roman" w:hAnsi="Arial" w:cs="Arial"/>
                <w:color w:val="000000"/>
                <w:sz w:val="16"/>
                <w:szCs w:val="16"/>
                <w:lang w:eastAsia="en-GB"/>
              </w:rPr>
              <w:t>RAN1-106bis-e-NWM-LTE-5G-Terr-Bcast-01</w:t>
            </w:r>
          </w:p>
        </w:tc>
        <w:tc>
          <w:tcPr>
            <w:tcW w:w="2410" w:type="dxa"/>
            <w:shd w:val="clear" w:color="auto" w:fill="auto"/>
            <w:noWrap/>
            <w:vAlign w:val="center"/>
          </w:tcPr>
          <w:p w14:paraId="1FAE8098" w14:textId="1873C0E8" w:rsidR="0048766D" w:rsidRPr="0052270C" w:rsidRDefault="00AC688D"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Alberto (Qualcomm)</w:t>
            </w:r>
          </w:p>
        </w:tc>
      </w:tr>
      <w:tr w:rsidR="00B5698C" w:rsidRPr="0052270C" w14:paraId="1915345B" w14:textId="77777777" w:rsidTr="003740C3">
        <w:trPr>
          <w:trHeight w:val="300"/>
          <w:jc w:val="center"/>
        </w:trPr>
        <w:tc>
          <w:tcPr>
            <w:tcW w:w="1002" w:type="dxa"/>
            <w:shd w:val="clear" w:color="auto" w:fill="auto"/>
            <w:noWrap/>
            <w:vAlign w:val="center"/>
          </w:tcPr>
          <w:p w14:paraId="72FF09EC" w14:textId="61CA9123" w:rsidR="00B5698C" w:rsidRPr="0052270C" w:rsidRDefault="00AC688D"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8.18</w:t>
            </w:r>
          </w:p>
        </w:tc>
        <w:tc>
          <w:tcPr>
            <w:tcW w:w="2962" w:type="dxa"/>
            <w:shd w:val="clear" w:color="auto" w:fill="auto"/>
            <w:noWrap/>
            <w:vAlign w:val="center"/>
          </w:tcPr>
          <w:p w14:paraId="3D2CA629" w14:textId="37C21220" w:rsidR="00B5698C" w:rsidRPr="003C734A" w:rsidRDefault="00AC688D" w:rsidP="00B5698C">
            <w:pPr>
              <w:rPr>
                <w:rFonts w:ascii="Arial" w:eastAsia="Times New Roman" w:hAnsi="Arial" w:cs="Arial"/>
                <w:color w:val="000000"/>
                <w:sz w:val="16"/>
                <w:szCs w:val="16"/>
                <w:lang w:eastAsia="en-GB"/>
              </w:rPr>
            </w:pPr>
            <w:r w:rsidRPr="00AC688D">
              <w:rPr>
                <w:rFonts w:ascii="Arial" w:eastAsia="Times New Roman" w:hAnsi="Arial" w:cs="Arial"/>
                <w:color w:val="000000"/>
                <w:sz w:val="16"/>
                <w:szCs w:val="16"/>
                <w:lang w:eastAsia="en-GB"/>
              </w:rPr>
              <w:t>[106bis-e-R17-PHY-Freeze]</w:t>
            </w:r>
          </w:p>
        </w:tc>
        <w:tc>
          <w:tcPr>
            <w:tcW w:w="3544" w:type="dxa"/>
            <w:vAlign w:val="center"/>
          </w:tcPr>
          <w:p w14:paraId="3CBD9CE8" w14:textId="4DF52214" w:rsidR="00B5698C" w:rsidRPr="00B5698C" w:rsidRDefault="00AC688D" w:rsidP="00C16DC9">
            <w:pPr>
              <w:rPr>
                <w:rFonts w:ascii="Arial" w:eastAsia="Times New Roman" w:hAnsi="Arial" w:cs="Arial"/>
                <w:color w:val="000000"/>
                <w:sz w:val="16"/>
                <w:szCs w:val="16"/>
                <w:lang w:eastAsia="en-GB"/>
              </w:rPr>
            </w:pPr>
            <w:r w:rsidRPr="00AC688D">
              <w:rPr>
                <w:rFonts w:ascii="Arial" w:eastAsia="Times New Roman" w:hAnsi="Arial" w:cs="Arial"/>
                <w:color w:val="000000"/>
                <w:sz w:val="16"/>
                <w:szCs w:val="16"/>
                <w:lang w:eastAsia="en-GB"/>
              </w:rPr>
              <w:t>RAN1-106bis-e-NWM-R17-PHY-Freeze</w:t>
            </w:r>
          </w:p>
        </w:tc>
        <w:tc>
          <w:tcPr>
            <w:tcW w:w="2410" w:type="dxa"/>
            <w:shd w:val="clear" w:color="auto" w:fill="auto"/>
            <w:noWrap/>
            <w:vAlign w:val="center"/>
          </w:tcPr>
          <w:p w14:paraId="74EF3D72" w14:textId="1498B778" w:rsidR="00B5698C" w:rsidRPr="0052270C" w:rsidRDefault="00AC688D"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w:t>
            </w:r>
          </w:p>
        </w:tc>
      </w:tr>
    </w:tbl>
    <w:p w14:paraId="76D5D074" w14:textId="2463EC5D" w:rsidR="0052270C" w:rsidRDefault="0052270C" w:rsidP="00EC117B">
      <w:pPr>
        <w:rPr>
          <w:lang w:val="en-US"/>
        </w:rPr>
      </w:pPr>
    </w:p>
    <w:p w14:paraId="734DB425" w14:textId="3227E4CD" w:rsidR="00A90C29" w:rsidRDefault="00A90C29" w:rsidP="00CF357B">
      <w:pPr>
        <w:pStyle w:val="Heading1"/>
      </w:pPr>
      <w:bookmarkStart w:id="12" w:name="_Toc529013627"/>
      <w:bookmarkStart w:id="13" w:name="_Toc86672601"/>
      <w:r>
        <w:t>Highlights</w:t>
      </w:r>
      <w:r w:rsidR="00233210">
        <w:t xml:space="preserve"> </w:t>
      </w:r>
      <w:r>
        <w:t>from</w:t>
      </w:r>
      <w:r w:rsidR="00233210">
        <w:t xml:space="preserve"> </w:t>
      </w:r>
      <w:r>
        <w:t>RAN</w:t>
      </w:r>
      <w:r w:rsidR="00233210">
        <w:t xml:space="preserve"> </w:t>
      </w:r>
      <w:r>
        <w:t>plenary</w:t>
      </w:r>
      <w:bookmarkEnd w:id="12"/>
      <w:bookmarkEnd w:id="13"/>
    </w:p>
    <w:bookmarkStart w:id="14" w:name="_Toc525997442"/>
    <w:p w14:paraId="5CEBD203" w14:textId="4324B43C" w:rsidR="007D7BAF" w:rsidRPr="007D7BAF" w:rsidRDefault="00A320A8" w:rsidP="007D7BAF">
      <w:pPr>
        <w:rPr>
          <w:b/>
          <w:bCs/>
          <w:lang w:eastAsia="x-none"/>
        </w:rPr>
      </w:pPr>
      <w:r>
        <w:rPr>
          <w:b/>
          <w:bCs/>
          <w:lang w:eastAsia="x-none"/>
        </w:rPr>
        <w:fldChar w:fldCharType="begin"/>
      </w:r>
      <w:r w:rsidR="00387EAC">
        <w:rPr>
          <w:b/>
          <w:bCs/>
          <w:lang w:eastAsia="x-none"/>
        </w:rPr>
        <w:instrText>HYPERLINK "C:\\MyMeetings\\TSGR1_106b-e\\Docs\\R1-2108691.zip"</w:instrText>
      </w:r>
      <w:r w:rsidR="00387EAC">
        <w:rPr>
          <w:b/>
          <w:bCs/>
          <w:lang w:eastAsia="x-none"/>
        </w:rPr>
      </w:r>
      <w:r>
        <w:rPr>
          <w:b/>
          <w:bCs/>
          <w:lang w:eastAsia="x-none"/>
        </w:rPr>
        <w:fldChar w:fldCharType="separate"/>
      </w:r>
      <w:r>
        <w:rPr>
          <w:rStyle w:val="Hyperlink"/>
          <w:b/>
          <w:bCs/>
          <w:lang w:eastAsia="x-none"/>
        </w:rPr>
        <w:t>R1-2108691</w:t>
      </w:r>
      <w:r>
        <w:rPr>
          <w:b/>
          <w:bCs/>
          <w:lang w:eastAsia="x-none"/>
        </w:rPr>
        <w:fldChar w:fldCharType="end"/>
      </w:r>
      <w:r w:rsidR="007D7BAF" w:rsidRPr="007D7BAF">
        <w:rPr>
          <w:b/>
          <w:bCs/>
          <w:lang w:eastAsia="x-none"/>
        </w:rPr>
        <w:tab/>
        <w:t>Highlights from RAN#93-e</w:t>
      </w:r>
      <w:r w:rsidR="007D7BAF" w:rsidRPr="007D7BAF">
        <w:rPr>
          <w:b/>
          <w:bCs/>
          <w:lang w:eastAsia="x-none"/>
        </w:rPr>
        <w:tab/>
        <w:t>RAN1 Chair</w:t>
      </w:r>
    </w:p>
    <w:p w14:paraId="664653F3" w14:textId="2FA2BB0A" w:rsidR="001A51DA" w:rsidRPr="001A51DA" w:rsidRDefault="001A51DA" w:rsidP="005C677F">
      <w:pPr>
        <w:rPr>
          <w:szCs w:val="20"/>
        </w:rPr>
      </w:pPr>
      <w:r w:rsidRPr="000B1042">
        <w:rPr>
          <w:b/>
          <w:szCs w:val="20"/>
        </w:rPr>
        <w:t>Decision:</w:t>
      </w:r>
      <w:r>
        <w:rPr>
          <w:b/>
          <w:szCs w:val="20"/>
        </w:rPr>
        <w:t xml:space="preserve"> </w:t>
      </w:r>
      <w:r w:rsidRPr="000B1042">
        <w:rPr>
          <w:szCs w:val="20"/>
        </w:rPr>
        <w:t>The</w:t>
      </w:r>
      <w:r>
        <w:rPr>
          <w:szCs w:val="20"/>
        </w:rPr>
        <w:t xml:space="preserve"> document </w:t>
      </w:r>
      <w:r w:rsidRPr="000B1042">
        <w:rPr>
          <w:szCs w:val="20"/>
        </w:rPr>
        <w:t>is</w:t>
      </w:r>
      <w:r>
        <w:rPr>
          <w:szCs w:val="20"/>
        </w:rPr>
        <w:t xml:space="preserve"> noted for information</w:t>
      </w:r>
      <w:r w:rsidRPr="000B1042">
        <w:rPr>
          <w:szCs w:val="20"/>
        </w:rPr>
        <w:t>.</w:t>
      </w:r>
    </w:p>
    <w:p w14:paraId="44C78E44" w14:textId="1957AC25" w:rsidR="00D41604" w:rsidRDefault="00D41604" w:rsidP="00EC117B">
      <w:pPr>
        <w:pStyle w:val="Heading1"/>
      </w:pPr>
      <w:bookmarkStart w:id="15" w:name="_Toc86672602"/>
      <w:r w:rsidRPr="00D41604">
        <w:t>Approval</w:t>
      </w:r>
      <w:r w:rsidR="00233210">
        <w:t xml:space="preserve"> </w:t>
      </w:r>
      <w:r w:rsidRPr="00D41604">
        <w:t>of</w:t>
      </w:r>
      <w:r w:rsidR="00233210">
        <w:t xml:space="preserve"> </w:t>
      </w:r>
      <w:r w:rsidRPr="00D41604">
        <w:t>Minutes</w:t>
      </w:r>
      <w:r w:rsidR="00233210">
        <w:t xml:space="preserve"> </w:t>
      </w:r>
      <w:r w:rsidRPr="00D41604">
        <w:t>from</w:t>
      </w:r>
      <w:r w:rsidR="00233210">
        <w:t xml:space="preserve"> </w:t>
      </w:r>
      <w:r w:rsidRPr="00D41604">
        <w:t>previous</w:t>
      </w:r>
      <w:r w:rsidR="00233210">
        <w:t xml:space="preserve"> </w:t>
      </w:r>
      <w:r w:rsidRPr="00D41604">
        <w:t>meeting</w:t>
      </w:r>
      <w:bookmarkEnd w:id="14"/>
      <w:bookmarkEnd w:id="15"/>
    </w:p>
    <w:bookmarkStart w:id="16" w:name="_Toc529013629"/>
    <w:p w14:paraId="6E26A99E" w14:textId="5532D0D6" w:rsidR="00364CDF" w:rsidRPr="005C677F" w:rsidRDefault="00A320A8" w:rsidP="00364CDF">
      <w:pPr>
        <w:rPr>
          <w:b/>
          <w:bCs/>
          <w:lang w:eastAsia="x-none"/>
        </w:rPr>
      </w:pPr>
      <w:r>
        <w:rPr>
          <w:b/>
          <w:bCs/>
          <w:highlight w:val="green"/>
          <w:lang w:eastAsia="x-none"/>
        </w:rPr>
        <w:fldChar w:fldCharType="begin"/>
      </w:r>
      <w:r w:rsidR="00387EAC">
        <w:rPr>
          <w:b/>
          <w:bCs/>
          <w:highlight w:val="green"/>
          <w:lang w:eastAsia="x-none"/>
        </w:rPr>
        <w:instrText>HYPERLINK "C:\\MyMeetings\\TSGR1_106b-e\\Docs\\R1-2110434.zip"</w:instrText>
      </w:r>
      <w:r w:rsidR="00387EAC">
        <w:rPr>
          <w:b/>
          <w:bCs/>
          <w:highlight w:val="green"/>
          <w:lang w:eastAsia="x-none"/>
        </w:rPr>
      </w:r>
      <w:r>
        <w:rPr>
          <w:b/>
          <w:bCs/>
          <w:highlight w:val="green"/>
          <w:lang w:eastAsia="x-none"/>
        </w:rPr>
        <w:fldChar w:fldCharType="separate"/>
      </w:r>
      <w:r>
        <w:rPr>
          <w:rStyle w:val="Hyperlink"/>
          <w:b/>
          <w:bCs/>
          <w:highlight w:val="green"/>
          <w:lang w:eastAsia="x-none"/>
        </w:rPr>
        <w:t>R1-2110434</w:t>
      </w:r>
      <w:r>
        <w:rPr>
          <w:b/>
          <w:bCs/>
          <w:highlight w:val="green"/>
          <w:lang w:eastAsia="x-none"/>
        </w:rPr>
        <w:fldChar w:fldCharType="end"/>
      </w:r>
      <w:r w:rsidR="00364CDF" w:rsidRPr="00364CDF">
        <w:rPr>
          <w:b/>
          <w:bCs/>
          <w:lang w:eastAsia="x-none"/>
        </w:rPr>
        <w:tab/>
        <w:t>Report of RAN1#106-e meeting</w:t>
      </w:r>
      <w:r w:rsidR="00364CDF" w:rsidRPr="00364CDF">
        <w:rPr>
          <w:b/>
          <w:bCs/>
          <w:lang w:eastAsia="x-none"/>
        </w:rPr>
        <w:tab/>
        <w:t>ETSI MCC</w:t>
      </w:r>
      <w:r w:rsidR="00364CDF" w:rsidRPr="00364CDF">
        <w:rPr>
          <w:lang w:eastAsia="x-none"/>
        </w:rPr>
        <w:tab/>
        <w:t xml:space="preserve">(rev of </w:t>
      </w:r>
      <w:hyperlink r:id="rId17" w:history="1">
        <w:r>
          <w:rPr>
            <w:rStyle w:val="Hyperlink"/>
            <w:lang w:eastAsia="x-none"/>
          </w:rPr>
          <w:t>R1-2110429</w:t>
        </w:r>
      </w:hyperlink>
      <w:r w:rsidR="00364CDF" w:rsidRPr="00364CDF">
        <w:rPr>
          <w:lang w:eastAsia="x-none"/>
        </w:rPr>
        <w:t xml:space="preserve">, rev of </w:t>
      </w:r>
      <w:hyperlink r:id="rId18" w:history="1">
        <w:r>
          <w:rPr>
            <w:rStyle w:val="Hyperlink"/>
            <w:lang w:eastAsia="x-none"/>
          </w:rPr>
          <w:t>R1-2108692</w:t>
        </w:r>
      </w:hyperlink>
      <w:r w:rsidR="00364CDF" w:rsidRPr="00364CDF">
        <w:rPr>
          <w:lang w:eastAsia="x-none"/>
        </w:rPr>
        <w:t>)</w:t>
      </w:r>
    </w:p>
    <w:p w14:paraId="25753A5D" w14:textId="05508FA5" w:rsidR="0040637E" w:rsidRDefault="00B73E09" w:rsidP="0040637E">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211DDC">
        <w:rPr>
          <w:rFonts w:ascii="Times New Roman" w:eastAsia="SimSun" w:hAnsi="Times New Roman"/>
          <w:kern w:val="2"/>
          <w:szCs w:val="20"/>
        </w:rPr>
        <w:t>Oct 8</w:t>
      </w:r>
      <w:r w:rsidR="00211DDC" w:rsidRPr="00211DDC">
        <w:rPr>
          <w:rFonts w:ascii="Times New Roman" w:eastAsia="SimSun" w:hAnsi="Times New Roman"/>
          <w:kern w:val="2"/>
          <w:szCs w:val="20"/>
          <w:vertAlign w:val="superscript"/>
        </w:rPr>
        <w:t>th</w:t>
      </w:r>
      <w:r w:rsidR="00211DDC">
        <w:rPr>
          <w:rFonts w:ascii="Times New Roman" w:eastAsia="SimSun" w:hAnsi="Times New Roman"/>
          <w:kern w:val="2"/>
          <w:szCs w:val="20"/>
        </w:rPr>
        <w:t xml:space="preserve"> </w:t>
      </w:r>
      <w:r w:rsidR="00BF06E4">
        <w:rPr>
          <w:rFonts w:ascii="Times New Roman" w:eastAsia="SimSun" w:hAnsi="Times New Roman"/>
          <w:kern w:val="2"/>
          <w:szCs w:val="20"/>
        </w:rPr>
        <w:t>(</w:t>
      </w:r>
      <w:r w:rsidR="00211DDC">
        <w:rPr>
          <w:rFonts w:ascii="Times New Roman" w:eastAsia="SimSun" w:hAnsi="Times New Roman"/>
          <w:kern w:val="2"/>
          <w:szCs w:val="20"/>
        </w:rPr>
        <w:t>07</w:t>
      </w:r>
      <w:r w:rsidR="004C6230" w:rsidRPr="004C6230">
        <w:rPr>
          <w:rFonts w:ascii="Times New Roman" w:eastAsia="SimSun" w:hAnsi="Times New Roman"/>
          <w:kern w:val="2"/>
          <w:szCs w:val="20"/>
        </w:rPr>
        <w:t>:</w:t>
      </w:r>
      <w:r w:rsidR="00211DDC">
        <w:rPr>
          <w:rFonts w:ascii="Times New Roman" w:eastAsia="SimSun" w:hAnsi="Times New Roman"/>
          <w:kern w:val="2"/>
          <w:szCs w:val="20"/>
        </w:rPr>
        <w:t xml:space="preserve">35 </w:t>
      </w:r>
      <w:r w:rsidR="004C6230">
        <w:rPr>
          <w:rFonts w:ascii="Times New Roman" w:eastAsia="SimSun" w:hAnsi="Times New Roman"/>
          <w:kern w:val="2"/>
          <w:szCs w:val="20"/>
        </w:rPr>
        <w:t>UTC</w:t>
      </w:r>
      <w:r w:rsidR="007D3E62">
        <w:rPr>
          <w:rFonts w:ascii="Times New Roman" w:eastAsia="SimSun" w:hAnsi="Times New Roman"/>
          <w:kern w:val="2"/>
          <w:szCs w:val="20"/>
        </w:rPr>
        <w:t>)</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Patrick</w:t>
      </w:r>
      <w:r w:rsidR="00233210">
        <w:rPr>
          <w:rFonts w:ascii="Times New Roman" w:eastAsia="SimSun" w:hAnsi="Times New Roman"/>
          <w:kern w:val="2"/>
          <w:szCs w:val="20"/>
        </w:rPr>
        <w:t xml:space="preserve"> </w:t>
      </w:r>
      <w:r>
        <w:rPr>
          <w:rFonts w:ascii="Times New Roman" w:eastAsia="SimSun" w:hAnsi="Times New Roman"/>
          <w:kern w:val="2"/>
          <w:szCs w:val="20"/>
        </w:rPr>
        <w:t>Merias</w:t>
      </w:r>
      <w:r w:rsidR="00233210">
        <w:rPr>
          <w:rFonts w:ascii="Times New Roman" w:eastAsia="SimSun" w:hAnsi="Times New Roman"/>
          <w:kern w:val="2"/>
          <w:szCs w:val="20"/>
        </w:rPr>
        <w:t xml:space="preserve"> </w:t>
      </w:r>
      <w:r w:rsidR="006519AD">
        <w:rPr>
          <w:rFonts w:ascii="Times New Roman" w:eastAsia="SimSun" w:hAnsi="Times New Roman"/>
          <w:kern w:val="2"/>
          <w:szCs w:val="20"/>
        </w:rPr>
        <w:t>-</w:t>
      </w:r>
      <w:r w:rsidR="00233210">
        <w:rPr>
          <w:rFonts w:ascii="Times New Roman" w:eastAsia="SimSun" w:hAnsi="Times New Roman"/>
          <w:kern w:val="2"/>
          <w:szCs w:val="20"/>
        </w:rPr>
        <w:t xml:space="preserve"> </w:t>
      </w:r>
      <w:r>
        <w:rPr>
          <w:rFonts w:ascii="Times New Roman" w:eastAsia="SimSun" w:hAnsi="Times New Roman"/>
          <w:kern w:val="2"/>
          <w:szCs w:val="20"/>
        </w:rPr>
        <w:t>MCC</w:t>
      </w:r>
      <w:r w:rsidR="00233210">
        <w:rPr>
          <w:rFonts w:ascii="Times New Roman" w:eastAsia="SimSun" w:hAnsi="Times New Roman"/>
          <w:kern w:val="2"/>
          <w:szCs w:val="20"/>
        </w:rPr>
        <w:t xml:space="preserve"> </w:t>
      </w:r>
      <w:r>
        <w:rPr>
          <w:rFonts w:ascii="Times New Roman" w:eastAsia="SimSun" w:hAnsi="Times New Roman"/>
          <w:kern w:val="2"/>
          <w:szCs w:val="20"/>
        </w:rPr>
        <w:t>(ETSI</w:t>
      </w:r>
      <w:r w:rsidR="00233210">
        <w:rPr>
          <w:rFonts w:ascii="Times New Roman" w:eastAsia="SimSun" w:hAnsi="Times New Roman"/>
          <w:kern w:val="2"/>
          <w:szCs w:val="20"/>
        </w:rPr>
        <w:t xml:space="preserve"> </w:t>
      </w:r>
      <w:r>
        <w:rPr>
          <w:rFonts w:ascii="Times New Roman" w:eastAsia="SimSun" w:hAnsi="Times New Roman"/>
          <w:kern w:val="2"/>
          <w:szCs w:val="20"/>
        </w:rPr>
        <w:t>Mobile</w:t>
      </w:r>
      <w:r w:rsidR="00233210">
        <w:rPr>
          <w:rFonts w:ascii="Times New Roman" w:eastAsia="SimSun" w:hAnsi="Times New Roman"/>
          <w:kern w:val="2"/>
          <w:szCs w:val="20"/>
        </w:rPr>
        <w:t xml:space="preserve"> </w:t>
      </w:r>
      <w:r>
        <w:rPr>
          <w:rFonts w:ascii="Times New Roman" w:eastAsia="SimSun" w:hAnsi="Times New Roman"/>
          <w:kern w:val="2"/>
          <w:szCs w:val="20"/>
        </w:rPr>
        <w:t>Competence</w:t>
      </w:r>
      <w:r w:rsidR="00233210">
        <w:rPr>
          <w:rFonts w:ascii="Times New Roman" w:eastAsia="SimSun" w:hAnsi="Times New Roman"/>
          <w:kern w:val="2"/>
          <w:szCs w:val="20"/>
        </w:rPr>
        <w:t xml:space="preserve"> </w:t>
      </w:r>
      <w:r>
        <w:rPr>
          <w:rFonts w:ascii="Times New Roman" w:eastAsia="SimSun" w:hAnsi="Times New Roman"/>
          <w:kern w:val="2"/>
          <w:szCs w:val="20"/>
        </w:rPr>
        <w:t>Center)</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sidR="0040637E">
        <w:rPr>
          <w:rFonts w:ascii="Times New Roman" w:eastAsia="SimSun" w:hAnsi="Times New Roman"/>
          <w:kern w:val="2"/>
          <w:szCs w:val="20"/>
        </w:rPr>
        <w:t>provides</w:t>
      </w:r>
      <w:r w:rsidR="00233210">
        <w:rPr>
          <w:rFonts w:ascii="Times New Roman" w:eastAsia="SimSun" w:hAnsi="Times New Roman"/>
          <w:kern w:val="2"/>
          <w:szCs w:val="20"/>
        </w:rPr>
        <w:t xml:space="preserve"> </w:t>
      </w:r>
      <w:r w:rsidR="0040637E">
        <w:rPr>
          <w:rFonts w:ascii="Times New Roman" w:eastAsia="SimSun" w:hAnsi="Times New Roman"/>
          <w:kern w:val="2"/>
          <w:szCs w:val="20"/>
        </w:rPr>
        <w:t>the</w:t>
      </w:r>
      <w:r w:rsidR="00233210">
        <w:rPr>
          <w:rFonts w:ascii="Times New Roman" w:eastAsia="SimSun" w:hAnsi="Times New Roman"/>
          <w:kern w:val="2"/>
          <w:szCs w:val="20"/>
        </w:rPr>
        <w:t xml:space="preserve"> </w:t>
      </w:r>
      <w:r w:rsidR="0040637E">
        <w:rPr>
          <w:rFonts w:ascii="Times New Roman" w:eastAsia="SimSun" w:hAnsi="Times New Roman"/>
          <w:kern w:val="2"/>
          <w:szCs w:val="20"/>
        </w:rPr>
        <w:t>report</w:t>
      </w:r>
      <w:r w:rsidR="00233210">
        <w:rPr>
          <w:rFonts w:ascii="Times New Roman" w:eastAsia="SimSun" w:hAnsi="Times New Roman"/>
          <w:kern w:val="2"/>
          <w:szCs w:val="20"/>
        </w:rPr>
        <w:t xml:space="preserve"> </w:t>
      </w:r>
      <w:r w:rsidR="0040637E">
        <w:rPr>
          <w:rFonts w:ascii="Times New Roman" w:eastAsia="SimSun" w:hAnsi="Times New Roman"/>
          <w:kern w:val="2"/>
          <w:szCs w:val="20"/>
        </w:rPr>
        <w:t>from</w:t>
      </w:r>
      <w:r w:rsidR="00233210">
        <w:rPr>
          <w:rFonts w:ascii="Times New Roman" w:eastAsia="SimSun" w:hAnsi="Times New Roman"/>
          <w:kern w:val="2"/>
          <w:szCs w:val="20"/>
        </w:rPr>
        <w:t xml:space="preserve"> </w:t>
      </w:r>
      <w:r w:rsidR="0040637E">
        <w:rPr>
          <w:rFonts w:ascii="Times New Roman" w:eastAsia="SimSun" w:hAnsi="Times New Roman"/>
          <w:kern w:val="2"/>
          <w:szCs w:val="20"/>
        </w:rPr>
        <w:t>RAN1#</w:t>
      </w:r>
      <w:r w:rsidR="0029773F">
        <w:rPr>
          <w:rFonts w:ascii="Times New Roman" w:eastAsia="SimSun" w:hAnsi="Times New Roman"/>
          <w:kern w:val="2"/>
          <w:szCs w:val="20"/>
        </w:rPr>
        <w:t>10</w:t>
      </w:r>
      <w:r w:rsidR="00211DDC">
        <w:rPr>
          <w:rFonts w:ascii="Times New Roman" w:eastAsia="SimSun" w:hAnsi="Times New Roman"/>
          <w:kern w:val="2"/>
          <w:szCs w:val="20"/>
        </w:rPr>
        <w:t>6</w:t>
      </w:r>
      <w:r w:rsidR="0029773F">
        <w:rPr>
          <w:rFonts w:ascii="Times New Roman" w:eastAsia="SimSun" w:hAnsi="Times New Roman"/>
          <w:kern w:val="2"/>
          <w:szCs w:val="20"/>
        </w:rPr>
        <w:t>-e</w:t>
      </w:r>
      <w:r w:rsidR="00233210">
        <w:rPr>
          <w:rFonts w:ascii="Times New Roman" w:eastAsia="SimSun" w:hAnsi="Times New Roman"/>
          <w:kern w:val="2"/>
          <w:szCs w:val="20"/>
        </w:rPr>
        <w:t xml:space="preserve"> </w:t>
      </w:r>
      <w:r w:rsidR="0040637E">
        <w:rPr>
          <w:rFonts w:ascii="Times New Roman" w:eastAsia="SimSun" w:hAnsi="Times New Roman"/>
          <w:kern w:val="2"/>
          <w:szCs w:val="20"/>
        </w:rPr>
        <w:t>meeting.</w:t>
      </w:r>
    </w:p>
    <w:p w14:paraId="177995E2" w14:textId="6DEFEB65" w:rsidR="0040637E" w:rsidRDefault="0040637E" w:rsidP="0040637E">
      <w:pPr>
        <w:rPr>
          <w:szCs w:val="20"/>
        </w:rPr>
      </w:pPr>
      <w:r w:rsidRPr="005606F9">
        <w:rPr>
          <w:b/>
          <w:szCs w:val="20"/>
        </w:rPr>
        <w:t>Decision:</w:t>
      </w:r>
      <w:r w:rsidR="00233210" w:rsidRPr="005606F9">
        <w:rPr>
          <w:b/>
          <w:szCs w:val="20"/>
        </w:rPr>
        <w:t xml:space="preserve"> </w:t>
      </w:r>
      <w:r w:rsidR="006B6ED4" w:rsidRPr="005606F9">
        <w:rPr>
          <w:lang w:val="en-US"/>
        </w:rPr>
        <w:t>According</w:t>
      </w:r>
      <w:r w:rsidR="00233210" w:rsidRPr="005606F9">
        <w:rPr>
          <w:lang w:val="en-US"/>
        </w:rPr>
        <w:t xml:space="preserve"> </w:t>
      </w:r>
      <w:r w:rsidR="006B6ED4" w:rsidRPr="005606F9">
        <w:rPr>
          <w:lang w:val="en-US"/>
        </w:rPr>
        <w:t>to</w:t>
      </w:r>
      <w:r w:rsidR="00233210" w:rsidRPr="005606F9">
        <w:rPr>
          <w:lang w:val="en-US"/>
        </w:rPr>
        <w:t xml:space="preserve"> </w:t>
      </w:r>
      <w:r w:rsidR="006B6ED4" w:rsidRPr="005606F9">
        <w:rPr>
          <w:lang w:val="en-US"/>
        </w:rPr>
        <w:t>RAN1</w:t>
      </w:r>
      <w:r w:rsidR="00233210" w:rsidRPr="005606F9">
        <w:rPr>
          <w:lang w:val="en-US"/>
        </w:rPr>
        <w:t xml:space="preserve"> </w:t>
      </w:r>
      <w:r w:rsidR="006B6ED4" w:rsidRPr="005606F9">
        <w:rPr>
          <w:lang w:val="en-US"/>
        </w:rPr>
        <w:t>chair's</w:t>
      </w:r>
      <w:r w:rsidR="00233210" w:rsidRPr="005606F9">
        <w:rPr>
          <w:lang w:val="en-US"/>
        </w:rPr>
        <w:t xml:space="preserve"> </w:t>
      </w:r>
      <w:r w:rsidR="006B6ED4" w:rsidRPr="005606F9">
        <w:rPr>
          <w:lang w:val="en-US"/>
        </w:rPr>
        <w:t>email</w:t>
      </w:r>
      <w:r w:rsidR="00233210" w:rsidRPr="005606F9">
        <w:rPr>
          <w:lang w:val="en-US"/>
        </w:rPr>
        <w:t xml:space="preserve"> </w:t>
      </w:r>
      <w:r w:rsidR="006B6ED4" w:rsidRPr="005606F9">
        <w:rPr>
          <w:lang w:val="en-US"/>
        </w:rPr>
        <w:t>posted</w:t>
      </w:r>
      <w:r w:rsidR="00233210" w:rsidRPr="005606F9">
        <w:rPr>
          <w:lang w:val="en-US"/>
        </w:rPr>
        <w:t xml:space="preserve"> </w:t>
      </w:r>
      <w:r w:rsidR="006B6ED4" w:rsidRPr="005606F9">
        <w:rPr>
          <w:lang w:val="en-US"/>
        </w:rPr>
        <w:t>on</w:t>
      </w:r>
      <w:r w:rsidR="00233210" w:rsidRPr="005606F9">
        <w:rPr>
          <w:rFonts w:eastAsia="Times New Roman"/>
          <w:lang w:val="en-US" w:eastAsia="en-GB"/>
        </w:rPr>
        <w:t xml:space="preserve"> </w:t>
      </w:r>
      <w:r w:rsidR="00211DDC">
        <w:rPr>
          <w:rFonts w:eastAsia="Times New Roman"/>
          <w:lang w:val="en-US" w:eastAsia="en-GB"/>
        </w:rPr>
        <w:t>Oct 14</w:t>
      </w:r>
      <w:r w:rsidR="00211DDC" w:rsidRPr="00211DDC">
        <w:rPr>
          <w:rFonts w:eastAsia="Times New Roman"/>
          <w:vertAlign w:val="superscript"/>
          <w:lang w:val="en-US" w:eastAsia="en-GB"/>
        </w:rPr>
        <w:t>th</w:t>
      </w:r>
      <w:r w:rsidR="00211DDC">
        <w:rPr>
          <w:rFonts w:eastAsia="Times New Roman"/>
          <w:lang w:val="en-US" w:eastAsia="en-GB"/>
        </w:rPr>
        <w:t xml:space="preserve"> </w:t>
      </w:r>
      <w:r w:rsidR="005606F9" w:rsidRPr="005606F9">
        <w:rPr>
          <w:lang w:val="en-US" w:eastAsia="x-none"/>
        </w:rPr>
        <w:t>(</w:t>
      </w:r>
      <w:r w:rsidR="00211DDC">
        <w:rPr>
          <w:lang w:val="en-US" w:eastAsia="x-none"/>
        </w:rPr>
        <w:t>12</w:t>
      </w:r>
      <w:r w:rsidR="005606F9" w:rsidRPr="005606F9">
        <w:rPr>
          <w:lang w:val="en-US" w:eastAsia="x-none"/>
        </w:rPr>
        <w:t>:</w:t>
      </w:r>
      <w:r w:rsidR="00211DDC">
        <w:rPr>
          <w:lang w:val="en-US" w:eastAsia="x-none"/>
        </w:rPr>
        <w:t>32</w:t>
      </w:r>
      <w:r w:rsidR="005606F9" w:rsidRPr="005606F9">
        <w:rPr>
          <w:lang w:val="en-US" w:eastAsia="x-none"/>
        </w:rPr>
        <w:t xml:space="preserve"> UTC)</w:t>
      </w:r>
      <w:r w:rsidR="006B6ED4" w:rsidRPr="005606F9">
        <w:rPr>
          <w:lang w:val="en-US"/>
        </w:rPr>
        <w:t>,</w:t>
      </w:r>
      <w:r w:rsidR="00233210" w:rsidRPr="005606F9">
        <w:rPr>
          <w:lang w:val="en-US"/>
        </w:rPr>
        <w:t xml:space="preserve"> </w:t>
      </w:r>
      <w:r w:rsidR="006B6ED4" w:rsidRPr="005606F9">
        <w:rPr>
          <w:lang w:val="en-US"/>
        </w:rPr>
        <w:t>there</w:t>
      </w:r>
      <w:r w:rsidR="00233210" w:rsidRPr="005606F9">
        <w:rPr>
          <w:lang w:val="en-US"/>
        </w:rPr>
        <w:t xml:space="preserve"> </w:t>
      </w:r>
      <w:r w:rsidR="006B6ED4" w:rsidRPr="005606F9">
        <w:rPr>
          <w:lang w:val="en-US"/>
        </w:rPr>
        <w:t>are</w:t>
      </w:r>
      <w:r w:rsidR="00233210" w:rsidRPr="005606F9">
        <w:rPr>
          <w:lang w:val="en-US"/>
        </w:rPr>
        <w:t xml:space="preserve"> </w:t>
      </w:r>
      <w:r w:rsidR="006B6ED4" w:rsidRPr="005606F9">
        <w:rPr>
          <w:lang w:val="en-US"/>
        </w:rPr>
        <w:t>no</w:t>
      </w:r>
      <w:r w:rsidR="00233210" w:rsidRPr="005606F9">
        <w:rPr>
          <w:lang w:val="en-US"/>
        </w:rPr>
        <w:t xml:space="preserve"> </w:t>
      </w:r>
      <w:r w:rsidR="006B6ED4" w:rsidRPr="005606F9">
        <w:rPr>
          <w:lang w:val="en-US"/>
        </w:rPr>
        <w:t>comments</w:t>
      </w:r>
      <w:r w:rsidR="00233210" w:rsidRPr="005606F9">
        <w:rPr>
          <w:lang w:val="en-US"/>
        </w:rPr>
        <w:t xml:space="preserve"> </w:t>
      </w:r>
      <w:r w:rsidR="006B6ED4" w:rsidRPr="005606F9">
        <w:rPr>
          <w:lang w:val="en-US"/>
        </w:rPr>
        <w:t>to</w:t>
      </w:r>
      <w:r w:rsidR="00233210" w:rsidRPr="005606F9">
        <w:rPr>
          <w:lang w:val="en-US"/>
        </w:rPr>
        <w:t xml:space="preserve"> </w:t>
      </w:r>
      <w:r w:rsidR="006B6ED4" w:rsidRPr="005606F9">
        <w:rPr>
          <w:lang w:val="en-US"/>
        </w:rPr>
        <w:t>RAN1#</w:t>
      </w:r>
      <w:r w:rsidR="004C6230" w:rsidRPr="005606F9">
        <w:rPr>
          <w:lang w:val="en-US"/>
        </w:rPr>
        <w:t>10</w:t>
      </w:r>
      <w:r w:rsidR="00211DDC">
        <w:rPr>
          <w:lang w:val="en-US"/>
        </w:rPr>
        <w:t>6</w:t>
      </w:r>
      <w:r w:rsidR="004C6230" w:rsidRPr="005606F9">
        <w:rPr>
          <w:lang w:val="en-US"/>
        </w:rPr>
        <w:t>-e</w:t>
      </w:r>
      <w:r w:rsidR="00233210" w:rsidRPr="005606F9">
        <w:rPr>
          <w:lang w:val="en-US"/>
        </w:rPr>
        <w:t xml:space="preserve"> </w:t>
      </w:r>
      <w:r w:rsidR="004C6230" w:rsidRPr="005606F9">
        <w:rPr>
          <w:lang w:val="en-US"/>
        </w:rPr>
        <w:t>meeting</w:t>
      </w:r>
      <w:r w:rsidR="00233210" w:rsidRPr="005606F9">
        <w:rPr>
          <w:lang w:val="en-US"/>
        </w:rPr>
        <w:t xml:space="preserve"> </w:t>
      </w:r>
      <w:r w:rsidR="006B6ED4" w:rsidRPr="005606F9">
        <w:rPr>
          <w:lang w:val="en-US"/>
        </w:rPr>
        <w:t>report</w:t>
      </w:r>
      <w:r w:rsidR="00233210" w:rsidRPr="005606F9">
        <w:rPr>
          <w:lang w:val="en-US"/>
        </w:rPr>
        <w:t xml:space="preserve"> </w:t>
      </w:r>
      <w:r w:rsidR="006B6ED4" w:rsidRPr="005606F9">
        <w:rPr>
          <w:lang w:val="en-US"/>
        </w:rPr>
        <w:t>which</w:t>
      </w:r>
      <w:r w:rsidR="00233210" w:rsidRPr="005606F9">
        <w:rPr>
          <w:lang w:val="en-US"/>
        </w:rPr>
        <w:t xml:space="preserve"> </w:t>
      </w:r>
      <w:r w:rsidR="006B6ED4" w:rsidRPr="005606F9">
        <w:rPr>
          <w:lang w:val="en-US"/>
        </w:rPr>
        <w:t>is</w:t>
      </w:r>
      <w:r w:rsidR="00233210" w:rsidRPr="005606F9">
        <w:rPr>
          <w:lang w:val="en-US"/>
        </w:rPr>
        <w:t xml:space="preserve"> </w:t>
      </w:r>
      <w:r w:rsidRPr="005606F9">
        <w:rPr>
          <w:szCs w:val="20"/>
        </w:rPr>
        <w:t>approved.</w:t>
      </w:r>
    </w:p>
    <w:p w14:paraId="7DEEE286" w14:textId="14D6F167" w:rsidR="005E5BE4" w:rsidRDefault="005E5BE4" w:rsidP="005C677F">
      <w:pPr>
        <w:pStyle w:val="Heading1"/>
      </w:pPr>
      <w:bookmarkStart w:id="17" w:name="_Toc86672603"/>
      <w:r>
        <w:t>Incoming</w:t>
      </w:r>
      <w:r w:rsidR="00233210">
        <w:t xml:space="preserve"> </w:t>
      </w:r>
      <w:r>
        <w:t>Liaison</w:t>
      </w:r>
      <w:r w:rsidR="00233210">
        <w:t xml:space="preserve"> </w:t>
      </w:r>
      <w:r>
        <w:t>Statements</w:t>
      </w:r>
      <w:bookmarkEnd w:id="16"/>
      <w:bookmarkEnd w:id="17"/>
    </w:p>
    <w:p w14:paraId="3E245E61" w14:textId="2B9FBF71" w:rsidR="002728DB" w:rsidRDefault="002728DB" w:rsidP="002728DB">
      <w:pPr>
        <w:rPr>
          <w:i/>
          <w:iCs/>
          <w:lang w:eastAsia="x-none"/>
        </w:rPr>
      </w:pPr>
      <w:bookmarkStart w:id="18" w:name="_Toc69031207"/>
      <w:r>
        <w:rPr>
          <w:i/>
          <w:lang w:eastAsia="x-none"/>
        </w:rPr>
        <w:t>Please note that for RAN1#106bis-e, maintenance issues will not be treated for LSs</w:t>
      </w:r>
      <w:r w:rsidR="00BF3536">
        <w:rPr>
          <w:i/>
          <w:lang w:eastAsia="x-none"/>
        </w:rPr>
        <w:t>.</w:t>
      </w:r>
    </w:p>
    <w:p w14:paraId="14457586" w14:textId="77777777" w:rsidR="002728DB" w:rsidRDefault="002728DB" w:rsidP="002728DB">
      <w:pPr>
        <w:rPr>
          <w:lang w:eastAsia="x-none"/>
        </w:rPr>
      </w:pPr>
    </w:p>
    <w:p w14:paraId="3C7CB315" w14:textId="77777777" w:rsidR="00BF3536" w:rsidRPr="00F653F8" w:rsidRDefault="002728DB" w:rsidP="002728DB">
      <w:r w:rsidRPr="00F653F8">
        <w:lastRenderedPageBreak/>
        <w:t xml:space="preserve">[106bis-e-NR-AI5-LSs-Prep] </w:t>
      </w:r>
      <w:r w:rsidR="00BF3536" w:rsidRPr="00F653F8">
        <w:t xml:space="preserve">– RAN1 Chair </w:t>
      </w:r>
    </w:p>
    <w:p w14:paraId="47BA57B1" w14:textId="58868A83" w:rsidR="002728DB" w:rsidRDefault="002728DB" w:rsidP="002728DB">
      <w:pPr>
        <w:rPr>
          <w:lang w:eastAsia="x-none"/>
        </w:rPr>
      </w:pPr>
      <w:r w:rsidRPr="00F653F8">
        <w:t>Preliminary discussions on handling incoming LSs for RAN1#106bis-e by Oct 12</w:t>
      </w:r>
    </w:p>
    <w:p w14:paraId="52C2FC1D" w14:textId="1E5381A1" w:rsidR="002728DB" w:rsidRPr="00F653F8" w:rsidRDefault="001F6712" w:rsidP="002728DB">
      <w:pPr>
        <w:rPr>
          <w:b/>
          <w:bCs/>
          <w:lang w:eastAsia="x-none"/>
        </w:rPr>
      </w:pPr>
      <w:hyperlink r:id="rId19" w:history="1">
        <w:r w:rsidR="00A320A8">
          <w:rPr>
            <w:rStyle w:val="Hyperlink"/>
            <w:b/>
            <w:bCs/>
            <w:lang w:eastAsia="x-none"/>
          </w:rPr>
          <w:t>R1-2110498</w:t>
        </w:r>
      </w:hyperlink>
      <w:r w:rsidR="00F653F8" w:rsidRPr="00F653F8">
        <w:rPr>
          <w:b/>
          <w:bCs/>
          <w:lang w:eastAsia="x-none"/>
        </w:rPr>
        <w:tab/>
        <w:t>Incoming LS handling for RAN1#106bis-e</w:t>
      </w:r>
      <w:r w:rsidR="00F653F8" w:rsidRPr="00F653F8">
        <w:rPr>
          <w:b/>
          <w:bCs/>
          <w:lang w:eastAsia="x-none"/>
        </w:rPr>
        <w:tab/>
        <w:t>RAN1 Chair</w:t>
      </w:r>
    </w:p>
    <w:p w14:paraId="3ECF605E" w14:textId="77777777" w:rsidR="00F653F8" w:rsidRDefault="00F653F8" w:rsidP="002728DB">
      <w:pPr>
        <w:rPr>
          <w:lang w:eastAsia="x-none"/>
        </w:rPr>
      </w:pPr>
    </w:p>
    <w:p w14:paraId="21BC55F1" w14:textId="77777777" w:rsidR="002728DB" w:rsidRDefault="002728DB" w:rsidP="002728DB">
      <w:pPr>
        <w:rPr>
          <w:lang w:eastAsia="x-none"/>
        </w:rPr>
      </w:pPr>
    </w:p>
    <w:p w14:paraId="5139C2F6" w14:textId="39BC8F5E" w:rsidR="002728DB" w:rsidRPr="00A16E1D" w:rsidRDefault="00F51C20" w:rsidP="002728DB">
      <w:pPr>
        <w:rPr>
          <w:b/>
          <w:i/>
          <w:u w:val="single"/>
          <w:lang w:eastAsia="x-none"/>
        </w:rPr>
      </w:pPr>
      <w:r>
        <w:rPr>
          <w:b/>
          <w:i/>
          <w:u w:val="single"/>
          <w:lang w:eastAsia="x-none"/>
        </w:rPr>
        <w:t>//</w:t>
      </w:r>
      <w:r w:rsidR="002728DB" w:rsidRPr="00A16E1D">
        <w:rPr>
          <w:b/>
          <w:i/>
          <w:u w:val="single"/>
          <w:lang w:eastAsia="x-none"/>
        </w:rPr>
        <w:t>NR_pos_enh</w:t>
      </w:r>
    </w:p>
    <w:p w14:paraId="2FF92AFD" w14:textId="27214EE5" w:rsidR="002728DB" w:rsidRPr="00CB33CE" w:rsidRDefault="001F6712" w:rsidP="002728DB">
      <w:pPr>
        <w:rPr>
          <w:b/>
          <w:bCs/>
          <w:lang w:eastAsia="x-none"/>
        </w:rPr>
      </w:pPr>
      <w:hyperlink r:id="rId20" w:history="1">
        <w:r w:rsidR="00A320A8">
          <w:rPr>
            <w:rStyle w:val="Hyperlink"/>
            <w:b/>
            <w:bCs/>
            <w:lang w:eastAsia="x-none"/>
          </w:rPr>
          <w:t>R1-2108696</w:t>
        </w:r>
      </w:hyperlink>
      <w:r w:rsidR="002728DB" w:rsidRPr="00CB33CE">
        <w:rPr>
          <w:b/>
          <w:bCs/>
          <w:lang w:eastAsia="x-none"/>
        </w:rPr>
        <w:tab/>
        <w:t>Reply LS on granularity of response time</w:t>
      </w:r>
      <w:r w:rsidR="002728DB" w:rsidRPr="00CB33CE">
        <w:rPr>
          <w:b/>
          <w:bCs/>
          <w:lang w:eastAsia="x-none"/>
        </w:rPr>
        <w:tab/>
        <w:t>RAN2, Huawei</w:t>
      </w:r>
    </w:p>
    <w:p w14:paraId="70043E65" w14:textId="378FAE79" w:rsidR="00CB33CE" w:rsidRDefault="00CB33CE" w:rsidP="002728DB">
      <w:pPr>
        <w:rPr>
          <w:lang w:eastAsia="x-none"/>
        </w:rPr>
      </w:pPr>
      <w:r w:rsidRPr="00CB33CE">
        <w:rPr>
          <w:b/>
          <w:bCs/>
          <w:lang w:eastAsia="x-none"/>
        </w:rPr>
        <w:t>Decision:</w:t>
      </w:r>
      <w:r>
        <w:rPr>
          <w:lang w:eastAsia="x-none"/>
        </w:rPr>
        <w:t xml:space="preserve"> The document is noted.</w:t>
      </w:r>
      <w:r w:rsidR="00B718A3">
        <w:rPr>
          <w:lang w:eastAsia="x-none"/>
        </w:rPr>
        <w:t xml:space="preserve"> RAN1 to consider RAN2 response as part of the ongoing work under agenda item 8.5.</w:t>
      </w:r>
    </w:p>
    <w:p w14:paraId="1E252DD4" w14:textId="77777777" w:rsidR="006E66FE" w:rsidRDefault="006E66FE" w:rsidP="002728DB">
      <w:pPr>
        <w:rPr>
          <w:lang w:eastAsia="x-none"/>
        </w:rPr>
      </w:pPr>
    </w:p>
    <w:p w14:paraId="04F2FAAA" w14:textId="0D7A85E8" w:rsidR="002728DB" w:rsidRPr="00B718A3" w:rsidRDefault="001F6712" w:rsidP="002728DB">
      <w:pPr>
        <w:rPr>
          <w:b/>
          <w:bCs/>
          <w:lang w:eastAsia="x-none"/>
        </w:rPr>
      </w:pPr>
      <w:hyperlink r:id="rId21" w:history="1">
        <w:r w:rsidR="00A320A8">
          <w:rPr>
            <w:rStyle w:val="Hyperlink"/>
            <w:b/>
            <w:bCs/>
            <w:lang w:eastAsia="x-none"/>
          </w:rPr>
          <w:t>R1-2108697</w:t>
        </w:r>
      </w:hyperlink>
      <w:r w:rsidR="002728DB" w:rsidRPr="00B718A3">
        <w:rPr>
          <w:b/>
          <w:bCs/>
          <w:lang w:eastAsia="x-none"/>
        </w:rPr>
        <w:tab/>
        <w:t>Reply LS on Positioning Reference Units</w:t>
      </w:r>
      <w:r w:rsidR="002728DB" w:rsidRPr="00B718A3">
        <w:rPr>
          <w:b/>
          <w:bCs/>
          <w:lang w:eastAsia="x-none"/>
        </w:rPr>
        <w:tab/>
        <w:t>RAN3, Ericsson</w:t>
      </w:r>
    </w:p>
    <w:p w14:paraId="3B38EDC0" w14:textId="135BD7A3" w:rsidR="00B718A3" w:rsidRDefault="00B718A3" w:rsidP="00B718A3">
      <w:pPr>
        <w:rPr>
          <w:lang w:eastAsia="x-none"/>
        </w:rPr>
      </w:pPr>
      <w:r w:rsidRPr="00CB33CE">
        <w:rPr>
          <w:b/>
          <w:bCs/>
          <w:lang w:eastAsia="x-none"/>
        </w:rPr>
        <w:t>Decision:</w:t>
      </w:r>
      <w:r>
        <w:rPr>
          <w:lang w:eastAsia="x-none"/>
        </w:rPr>
        <w:t xml:space="preserve"> The document is noted. RAN1 to consider RAN3 response as part of the ongoing work under agenda item 8.5.</w:t>
      </w:r>
    </w:p>
    <w:p w14:paraId="456C55D7" w14:textId="77777777" w:rsidR="006E66FE" w:rsidRDefault="006E66FE" w:rsidP="00B718A3">
      <w:pPr>
        <w:rPr>
          <w:lang w:eastAsia="x-none"/>
        </w:rPr>
      </w:pPr>
    </w:p>
    <w:p w14:paraId="7886FB8F" w14:textId="6CD47527" w:rsidR="002728DB" w:rsidRPr="006E66FE" w:rsidRDefault="001F6712" w:rsidP="002728DB">
      <w:pPr>
        <w:rPr>
          <w:b/>
          <w:bCs/>
          <w:lang w:eastAsia="x-none"/>
        </w:rPr>
      </w:pPr>
      <w:hyperlink r:id="rId22" w:history="1">
        <w:r w:rsidR="00A320A8">
          <w:rPr>
            <w:rStyle w:val="Hyperlink"/>
            <w:b/>
            <w:bCs/>
            <w:lang w:eastAsia="x-none"/>
          </w:rPr>
          <w:t>R1-2108706</w:t>
        </w:r>
      </w:hyperlink>
      <w:r w:rsidR="002728DB" w:rsidRPr="006E66FE">
        <w:rPr>
          <w:b/>
          <w:bCs/>
          <w:lang w:eastAsia="x-none"/>
        </w:rPr>
        <w:tab/>
        <w:t>Reply LS on PRS processing samples</w:t>
      </w:r>
      <w:r w:rsidR="002728DB" w:rsidRPr="006E66FE">
        <w:rPr>
          <w:b/>
          <w:bCs/>
          <w:lang w:eastAsia="x-none"/>
        </w:rPr>
        <w:tab/>
        <w:t>RAN4, Ericsson</w:t>
      </w:r>
    </w:p>
    <w:p w14:paraId="7937FEDF" w14:textId="7023CE8E" w:rsidR="006E66FE" w:rsidRDefault="001F6712" w:rsidP="006E66FE">
      <w:pPr>
        <w:rPr>
          <w:lang w:eastAsia="x-none"/>
        </w:rPr>
      </w:pPr>
      <w:hyperlink r:id="rId23" w:history="1">
        <w:r w:rsidR="00A320A8">
          <w:rPr>
            <w:rStyle w:val="Hyperlink"/>
            <w:lang w:eastAsia="x-none"/>
          </w:rPr>
          <w:t>R1-2110368</w:t>
        </w:r>
      </w:hyperlink>
      <w:r w:rsidR="006E66FE">
        <w:rPr>
          <w:lang w:eastAsia="x-none"/>
        </w:rPr>
        <w:tab/>
        <w:t>Discussion on RAN4 reply LS on PRS processing samples</w:t>
      </w:r>
      <w:r w:rsidR="006E66FE">
        <w:rPr>
          <w:lang w:eastAsia="x-none"/>
        </w:rPr>
        <w:tab/>
        <w:t>Huawei, HiSilicon</w:t>
      </w:r>
    </w:p>
    <w:p w14:paraId="6233F50A" w14:textId="52E7C9E1" w:rsidR="006E66FE" w:rsidRDefault="006E66FE" w:rsidP="006E66FE">
      <w:pPr>
        <w:rPr>
          <w:lang w:eastAsia="x-none"/>
        </w:rPr>
      </w:pPr>
      <w:r w:rsidRPr="006E66FE">
        <w:rPr>
          <w:b/>
          <w:bCs/>
          <w:lang w:eastAsia="x-none"/>
        </w:rPr>
        <w:t>Decision:</w:t>
      </w:r>
      <w:r w:rsidRPr="006E66FE">
        <w:rPr>
          <w:lang w:eastAsia="x-none"/>
        </w:rPr>
        <w:t xml:space="preserve"> The</w:t>
      </w:r>
      <w:r>
        <w:rPr>
          <w:lang w:eastAsia="x-none"/>
        </w:rPr>
        <w:t xml:space="preserve"> document is noted. RAN1 to consider RAN4 response as part of the ongoing work under agenda item 8.5.</w:t>
      </w:r>
    </w:p>
    <w:p w14:paraId="13EE73B1" w14:textId="77777777" w:rsidR="006E66FE" w:rsidRDefault="006E66FE" w:rsidP="006E66FE">
      <w:pPr>
        <w:rPr>
          <w:lang w:eastAsia="x-none"/>
        </w:rPr>
      </w:pPr>
    </w:p>
    <w:p w14:paraId="6D6D98CE" w14:textId="6047D19B" w:rsidR="002728DB" w:rsidRPr="006E66FE" w:rsidRDefault="001F6712" w:rsidP="002728DB">
      <w:pPr>
        <w:rPr>
          <w:b/>
          <w:bCs/>
          <w:lang w:eastAsia="x-none"/>
        </w:rPr>
      </w:pPr>
      <w:hyperlink r:id="rId24" w:history="1">
        <w:r w:rsidR="00A320A8">
          <w:rPr>
            <w:rStyle w:val="Hyperlink"/>
            <w:b/>
            <w:bCs/>
            <w:lang w:eastAsia="x-none"/>
          </w:rPr>
          <w:t>R1-2108707</w:t>
        </w:r>
      </w:hyperlink>
      <w:r w:rsidR="002728DB" w:rsidRPr="006E66FE">
        <w:rPr>
          <w:b/>
          <w:bCs/>
          <w:lang w:eastAsia="x-none"/>
        </w:rPr>
        <w:tab/>
        <w:t>Reply LS on UE/TRP Tx/Rx timing error mitigation</w:t>
      </w:r>
      <w:r w:rsidR="002728DB" w:rsidRPr="006E66FE">
        <w:rPr>
          <w:b/>
          <w:bCs/>
          <w:lang w:eastAsia="x-none"/>
        </w:rPr>
        <w:tab/>
        <w:t>RAN4, CATT</w:t>
      </w:r>
    </w:p>
    <w:p w14:paraId="7BC92093" w14:textId="299FFA39" w:rsidR="006E66FE" w:rsidRDefault="001F6712" w:rsidP="006E66FE">
      <w:pPr>
        <w:rPr>
          <w:lang w:eastAsia="x-none"/>
        </w:rPr>
      </w:pPr>
      <w:hyperlink r:id="rId25" w:history="1">
        <w:r w:rsidR="00A320A8">
          <w:rPr>
            <w:rStyle w:val="Hyperlink"/>
            <w:lang w:eastAsia="x-none"/>
          </w:rPr>
          <w:t>R1-2110369</w:t>
        </w:r>
      </w:hyperlink>
      <w:r w:rsidR="006E66FE">
        <w:rPr>
          <w:lang w:eastAsia="x-none"/>
        </w:rPr>
        <w:tab/>
        <w:t>Discussion on RAN4 reply LS on UE/TRP Rx/Tx timing error mitigation</w:t>
      </w:r>
      <w:r w:rsidR="006E66FE">
        <w:rPr>
          <w:lang w:eastAsia="x-none"/>
        </w:rPr>
        <w:tab/>
        <w:t>Huawei, HiSilicon</w:t>
      </w:r>
    </w:p>
    <w:p w14:paraId="499ADCFB" w14:textId="1BB46B05" w:rsidR="006E66FE" w:rsidRDefault="006E66FE" w:rsidP="002728DB">
      <w:pPr>
        <w:rPr>
          <w:lang w:eastAsia="x-none"/>
        </w:rPr>
      </w:pPr>
      <w:r w:rsidRPr="00CB33CE">
        <w:rPr>
          <w:b/>
          <w:bCs/>
          <w:lang w:eastAsia="x-none"/>
        </w:rPr>
        <w:t>Decision:</w:t>
      </w:r>
      <w:r>
        <w:rPr>
          <w:lang w:eastAsia="x-none"/>
        </w:rPr>
        <w:t xml:space="preserve"> The document is</w:t>
      </w:r>
      <w:r w:rsidRPr="006E66FE">
        <w:rPr>
          <w:lang w:eastAsia="x-none"/>
        </w:rPr>
        <w:t xml:space="preserve"> </w:t>
      </w:r>
      <w:r>
        <w:rPr>
          <w:lang w:eastAsia="x-none"/>
        </w:rPr>
        <w:t>t</w:t>
      </w:r>
      <w:r w:rsidRPr="006E66FE">
        <w:rPr>
          <w:lang w:eastAsia="x-none"/>
        </w:rPr>
        <w:t>o be handled under agenda item 8.5.1</w:t>
      </w:r>
      <w:r w:rsidR="004426A2">
        <w:rPr>
          <w:lang w:eastAsia="x-none"/>
        </w:rPr>
        <w:t xml:space="preserve"> in </w:t>
      </w:r>
      <w:r w:rsidRPr="004A6BBA">
        <w:rPr>
          <w:b/>
          <w:bCs/>
          <w:lang w:eastAsia="x-none"/>
        </w:rPr>
        <w:t>[106bis-e-NR-ePos-0</w:t>
      </w:r>
      <w:r w:rsidR="004426A2" w:rsidRPr="004A6BBA">
        <w:rPr>
          <w:b/>
          <w:bCs/>
          <w:lang w:eastAsia="x-none"/>
        </w:rPr>
        <w:t>1</w:t>
      </w:r>
      <w:r w:rsidRPr="004A6BBA">
        <w:rPr>
          <w:b/>
          <w:bCs/>
          <w:lang w:eastAsia="x-none"/>
        </w:rPr>
        <w:t>]</w:t>
      </w:r>
      <w:r w:rsidRPr="006E66FE">
        <w:rPr>
          <w:lang w:eastAsia="x-none"/>
        </w:rPr>
        <w:t>. Discuss whether a reply LS is needed. If reply LS is needed, the same email thread is to be used to converge on the response to RAN4.</w:t>
      </w:r>
    </w:p>
    <w:p w14:paraId="7C6881BC" w14:textId="77777777" w:rsidR="006E66FE" w:rsidRDefault="006E66FE" w:rsidP="002728DB">
      <w:pPr>
        <w:rPr>
          <w:lang w:eastAsia="x-none"/>
        </w:rPr>
      </w:pPr>
    </w:p>
    <w:p w14:paraId="208BFA6B" w14:textId="409E0C7F" w:rsidR="002728DB" w:rsidRPr="004426A2" w:rsidRDefault="001F6712" w:rsidP="002728DB">
      <w:pPr>
        <w:rPr>
          <w:b/>
          <w:bCs/>
          <w:lang w:eastAsia="x-none"/>
        </w:rPr>
      </w:pPr>
      <w:hyperlink r:id="rId26" w:history="1">
        <w:r w:rsidR="00A320A8">
          <w:rPr>
            <w:rStyle w:val="Hyperlink"/>
            <w:b/>
            <w:bCs/>
            <w:lang w:eastAsia="x-none"/>
          </w:rPr>
          <w:t>R1-2108711</w:t>
        </w:r>
      </w:hyperlink>
      <w:r w:rsidR="002728DB" w:rsidRPr="004426A2">
        <w:rPr>
          <w:b/>
          <w:bCs/>
          <w:lang w:eastAsia="x-none"/>
        </w:rPr>
        <w:tab/>
        <w:t>Reply LS to RAN1 on on-demand DL PRS parameters</w:t>
      </w:r>
      <w:r w:rsidR="002728DB" w:rsidRPr="004426A2">
        <w:rPr>
          <w:b/>
          <w:bCs/>
          <w:lang w:eastAsia="x-none"/>
        </w:rPr>
        <w:tab/>
        <w:t>RAN2, Intel</w:t>
      </w:r>
    </w:p>
    <w:p w14:paraId="3675D4F2" w14:textId="5A98E8D6" w:rsidR="004426A2" w:rsidRDefault="004426A2" w:rsidP="004426A2">
      <w:pPr>
        <w:rPr>
          <w:lang w:eastAsia="x-none"/>
        </w:rPr>
      </w:pPr>
      <w:r w:rsidRPr="00CB33CE">
        <w:rPr>
          <w:b/>
          <w:bCs/>
          <w:lang w:eastAsia="x-none"/>
        </w:rPr>
        <w:t>Decision:</w:t>
      </w:r>
      <w:r>
        <w:rPr>
          <w:lang w:eastAsia="x-none"/>
        </w:rPr>
        <w:t xml:space="preserve"> The document is</w:t>
      </w:r>
      <w:r w:rsidRPr="006E66FE">
        <w:rPr>
          <w:lang w:eastAsia="x-none"/>
        </w:rPr>
        <w:t xml:space="preserve"> </w:t>
      </w:r>
      <w:r>
        <w:rPr>
          <w:lang w:eastAsia="x-none"/>
        </w:rPr>
        <w:t>t</w:t>
      </w:r>
      <w:r w:rsidRPr="006E66FE">
        <w:rPr>
          <w:lang w:eastAsia="x-none"/>
        </w:rPr>
        <w:t>o be handled under agenda item 8.5.</w:t>
      </w:r>
      <w:r>
        <w:rPr>
          <w:lang w:eastAsia="x-none"/>
        </w:rPr>
        <w:t xml:space="preserve">6 in </w:t>
      </w:r>
      <w:r w:rsidRPr="004A6BBA">
        <w:rPr>
          <w:b/>
          <w:bCs/>
          <w:lang w:eastAsia="x-none"/>
        </w:rPr>
        <w:t>[106bis-e-NR-ePos-06]</w:t>
      </w:r>
      <w:r w:rsidRPr="006E66FE">
        <w:rPr>
          <w:lang w:eastAsia="x-none"/>
        </w:rPr>
        <w:t>. Discuss whether a reply LS is needed. If reply LS is needed, the same email thread is to be used to converge on the response to RAN</w:t>
      </w:r>
      <w:r>
        <w:rPr>
          <w:lang w:eastAsia="x-none"/>
        </w:rPr>
        <w:t>2</w:t>
      </w:r>
      <w:r w:rsidRPr="006E66FE">
        <w:rPr>
          <w:lang w:eastAsia="x-none"/>
        </w:rPr>
        <w:t>.</w:t>
      </w:r>
    </w:p>
    <w:p w14:paraId="3A3A704F" w14:textId="77777777" w:rsidR="004426A2" w:rsidRDefault="004426A2" w:rsidP="002728DB">
      <w:pPr>
        <w:rPr>
          <w:lang w:eastAsia="x-none"/>
        </w:rPr>
      </w:pPr>
    </w:p>
    <w:p w14:paraId="3BDAF020" w14:textId="77777777" w:rsidR="002728DB" w:rsidRDefault="002728DB" w:rsidP="002728DB">
      <w:pPr>
        <w:rPr>
          <w:lang w:eastAsia="x-none"/>
        </w:rPr>
      </w:pPr>
    </w:p>
    <w:p w14:paraId="593ADEC1" w14:textId="2F2AAA66" w:rsidR="002728DB" w:rsidRPr="00A16E1D" w:rsidRDefault="00F51C20" w:rsidP="002728DB">
      <w:pPr>
        <w:rPr>
          <w:b/>
          <w:i/>
          <w:u w:val="single"/>
          <w:lang w:eastAsia="x-none"/>
        </w:rPr>
      </w:pPr>
      <w:r>
        <w:rPr>
          <w:b/>
          <w:i/>
          <w:u w:val="single"/>
          <w:lang w:eastAsia="x-none"/>
        </w:rPr>
        <w:t>//</w:t>
      </w:r>
      <w:r w:rsidR="002728DB" w:rsidRPr="00A16E1D">
        <w:rPr>
          <w:b/>
          <w:i/>
          <w:u w:val="single"/>
          <w:lang w:eastAsia="x-none"/>
        </w:rPr>
        <w:t>NR_SL_enh</w:t>
      </w:r>
      <w:r w:rsidR="002728DB">
        <w:rPr>
          <w:b/>
          <w:i/>
          <w:u w:val="single"/>
          <w:lang w:eastAsia="x-none"/>
        </w:rPr>
        <w:t xml:space="preserve"> – Resource Selection</w:t>
      </w:r>
    </w:p>
    <w:p w14:paraId="428077DE" w14:textId="26AA5D3B" w:rsidR="002728DB" w:rsidRPr="00C26F6A" w:rsidRDefault="001F6712" w:rsidP="002728DB">
      <w:pPr>
        <w:rPr>
          <w:b/>
          <w:bCs/>
          <w:lang w:eastAsia="x-none"/>
        </w:rPr>
      </w:pPr>
      <w:hyperlink r:id="rId27" w:history="1">
        <w:r w:rsidR="00A320A8">
          <w:rPr>
            <w:rStyle w:val="Hyperlink"/>
            <w:b/>
            <w:bCs/>
            <w:lang w:eastAsia="x-none"/>
          </w:rPr>
          <w:t>R1-2108710</w:t>
        </w:r>
      </w:hyperlink>
      <w:r w:rsidR="002728DB" w:rsidRPr="00C26F6A">
        <w:rPr>
          <w:b/>
          <w:bCs/>
          <w:lang w:eastAsia="x-none"/>
        </w:rPr>
        <w:tab/>
        <w:t>LS to RAN1 on RAN2 Agreements Related to Resource Selection</w:t>
      </w:r>
      <w:r w:rsidR="002728DB" w:rsidRPr="00C26F6A">
        <w:rPr>
          <w:b/>
          <w:bCs/>
          <w:lang w:eastAsia="x-none"/>
        </w:rPr>
        <w:tab/>
        <w:t>RAN2, InterDigital</w:t>
      </w:r>
    </w:p>
    <w:p w14:paraId="55834CC0" w14:textId="7086F650" w:rsidR="002728DB" w:rsidRDefault="001F6712" w:rsidP="002728DB">
      <w:pPr>
        <w:rPr>
          <w:lang w:eastAsia="x-none"/>
        </w:rPr>
      </w:pPr>
      <w:hyperlink r:id="rId28" w:history="1">
        <w:r w:rsidR="00A320A8">
          <w:rPr>
            <w:rStyle w:val="Hyperlink"/>
            <w:lang w:eastAsia="x-none"/>
          </w:rPr>
          <w:t>R1-2108817</w:t>
        </w:r>
      </w:hyperlink>
      <w:r w:rsidR="002728DB">
        <w:rPr>
          <w:lang w:eastAsia="x-none"/>
        </w:rPr>
        <w:tab/>
        <w:t>Discussion on RAN2 LS on RAN2 Agreements Related to Resource Selection</w:t>
      </w:r>
      <w:r w:rsidR="002728DB">
        <w:rPr>
          <w:lang w:eastAsia="x-none"/>
        </w:rPr>
        <w:tab/>
        <w:t>Nokia, Nokia Shanghai Bell</w:t>
      </w:r>
    </w:p>
    <w:p w14:paraId="29243812" w14:textId="0119B878" w:rsidR="002728DB" w:rsidRDefault="001F6712" w:rsidP="002728DB">
      <w:pPr>
        <w:rPr>
          <w:lang w:eastAsia="x-none"/>
        </w:rPr>
      </w:pPr>
      <w:hyperlink r:id="rId29" w:history="1">
        <w:r w:rsidR="00A320A8">
          <w:rPr>
            <w:rStyle w:val="Hyperlink"/>
            <w:lang w:eastAsia="x-none"/>
          </w:rPr>
          <w:t>R1-2109735</w:t>
        </w:r>
      </w:hyperlink>
      <w:r w:rsidR="002728DB">
        <w:rPr>
          <w:lang w:eastAsia="x-none"/>
        </w:rPr>
        <w:tab/>
        <w:t>Discussion on RAN2 LS on resource selection within DRX</w:t>
      </w:r>
      <w:r w:rsidR="002728DB">
        <w:rPr>
          <w:lang w:eastAsia="x-none"/>
        </w:rPr>
        <w:tab/>
        <w:t>ZTE, Sanechips</w:t>
      </w:r>
    </w:p>
    <w:p w14:paraId="6D87C79A" w14:textId="3605D093" w:rsidR="002728DB" w:rsidRDefault="001F6712" w:rsidP="002728DB">
      <w:pPr>
        <w:rPr>
          <w:lang w:eastAsia="x-none"/>
        </w:rPr>
      </w:pPr>
      <w:hyperlink r:id="rId30" w:history="1">
        <w:r w:rsidR="00A320A8">
          <w:rPr>
            <w:rStyle w:val="Hyperlink"/>
            <w:lang w:eastAsia="x-none"/>
          </w:rPr>
          <w:t>R1-2109859</w:t>
        </w:r>
      </w:hyperlink>
      <w:r w:rsidR="002728DB">
        <w:rPr>
          <w:lang w:eastAsia="x-none"/>
        </w:rPr>
        <w:tab/>
        <w:t>Discussion on LS to RAN1 on RAN2 Agreements Related to Resource Selection</w:t>
      </w:r>
      <w:r w:rsidR="002728DB">
        <w:rPr>
          <w:lang w:eastAsia="x-none"/>
        </w:rPr>
        <w:tab/>
        <w:t>LG Electronics</w:t>
      </w:r>
    </w:p>
    <w:p w14:paraId="0D016093" w14:textId="28F3DD9F" w:rsidR="002728DB" w:rsidRDefault="001F6712" w:rsidP="002728DB">
      <w:pPr>
        <w:rPr>
          <w:lang w:eastAsia="x-none"/>
        </w:rPr>
      </w:pPr>
      <w:hyperlink r:id="rId31" w:history="1">
        <w:r w:rsidR="00A320A8">
          <w:rPr>
            <w:rStyle w:val="Hyperlink"/>
            <w:lang w:eastAsia="x-none"/>
          </w:rPr>
          <w:t>R1-2110335</w:t>
        </w:r>
      </w:hyperlink>
      <w:r w:rsidR="002728DB">
        <w:rPr>
          <w:lang w:eastAsia="x-none"/>
        </w:rPr>
        <w:tab/>
        <w:t>[Draft] Reply LS on RAN2 Agreements Related to Resource Selection</w:t>
      </w:r>
      <w:r w:rsidR="002728DB">
        <w:rPr>
          <w:lang w:eastAsia="x-none"/>
        </w:rPr>
        <w:tab/>
        <w:t>Ericsson</w:t>
      </w:r>
    </w:p>
    <w:p w14:paraId="08E2A42C" w14:textId="744A7199" w:rsidR="002728DB" w:rsidRDefault="001F6712" w:rsidP="002728DB">
      <w:pPr>
        <w:rPr>
          <w:lang w:eastAsia="x-none"/>
        </w:rPr>
      </w:pPr>
      <w:hyperlink r:id="rId32" w:history="1">
        <w:r w:rsidR="00A320A8">
          <w:rPr>
            <w:rStyle w:val="Hyperlink"/>
            <w:lang w:eastAsia="x-none"/>
          </w:rPr>
          <w:t>R1-2110365</w:t>
        </w:r>
      </w:hyperlink>
      <w:r w:rsidR="002728DB" w:rsidRPr="00A65CC5">
        <w:rPr>
          <w:lang w:eastAsia="x-none"/>
        </w:rPr>
        <w:tab/>
        <w:t xml:space="preserve">Discussion on RAN2 LS on </w:t>
      </w:r>
      <w:r w:rsidR="00C26F6A" w:rsidRPr="00A65CC5">
        <w:rPr>
          <w:lang w:eastAsia="x-none"/>
        </w:rPr>
        <w:t>resource</w:t>
      </w:r>
      <w:r w:rsidR="002728DB" w:rsidRPr="00A65CC5">
        <w:rPr>
          <w:lang w:eastAsia="x-none"/>
        </w:rPr>
        <w:t xml:space="preserve"> selection with DRX</w:t>
      </w:r>
      <w:r w:rsidR="002728DB" w:rsidRPr="00A65CC5">
        <w:rPr>
          <w:lang w:eastAsia="x-none"/>
        </w:rPr>
        <w:tab/>
        <w:t>Huawei, HiSilicon</w:t>
      </w:r>
    </w:p>
    <w:p w14:paraId="79C0EB5F" w14:textId="77497B4B" w:rsidR="002728DB" w:rsidRDefault="001F6712" w:rsidP="002728DB">
      <w:pPr>
        <w:rPr>
          <w:lang w:eastAsia="x-none"/>
        </w:rPr>
      </w:pPr>
      <w:hyperlink r:id="rId33" w:history="1">
        <w:r w:rsidR="00A320A8">
          <w:rPr>
            <w:rStyle w:val="Hyperlink"/>
            <w:lang w:eastAsia="x-none"/>
          </w:rPr>
          <w:t>R1-2108946</w:t>
        </w:r>
      </w:hyperlink>
      <w:r w:rsidR="002728DB">
        <w:rPr>
          <w:lang w:eastAsia="x-none"/>
        </w:rPr>
        <w:tab/>
        <w:t>Draft reply LS on RAN2 Agreements Related to Resource Selection</w:t>
      </w:r>
      <w:r w:rsidR="002728DB">
        <w:rPr>
          <w:lang w:eastAsia="x-none"/>
        </w:rPr>
        <w:tab/>
        <w:t>vivo</w:t>
      </w:r>
    </w:p>
    <w:p w14:paraId="79128EF9" w14:textId="0E995232" w:rsidR="002728DB" w:rsidRDefault="001F6712" w:rsidP="002728DB">
      <w:pPr>
        <w:rPr>
          <w:lang w:eastAsia="x-none"/>
        </w:rPr>
      </w:pPr>
      <w:hyperlink r:id="rId34" w:history="1">
        <w:r w:rsidR="00A320A8">
          <w:rPr>
            <w:rStyle w:val="Hyperlink"/>
            <w:lang w:eastAsia="x-none"/>
          </w:rPr>
          <w:t>R1-2109062</w:t>
        </w:r>
      </w:hyperlink>
      <w:r w:rsidR="002728DB">
        <w:rPr>
          <w:lang w:eastAsia="x-none"/>
        </w:rPr>
        <w:tab/>
        <w:t>Discussion on the relationship between SL DRX and resource selection</w:t>
      </w:r>
      <w:r w:rsidR="002728DB">
        <w:rPr>
          <w:lang w:eastAsia="x-none"/>
        </w:rPr>
        <w:tab/>
        <w:t>OPPO</w:t>
      </w:r>
    </w:p>
    <w:p w14:paraId="5803E336" w14:textId="4FDDEBC3" w:rsidR="002728DB" w:rsidRDefault="001F6712" w:rsidP="002728DB">
      <w:pPr>
        <w:rPr>
          <w:lang w:eastAsia="x-none"/>
        </w:rPr>
      </w:pPr>
      <w:hyperlink r:id="rId35" w:history="1">
        <w:r w:rsidR="00A320A8">
          <w:rPr>
            <w:rStyle w:val="Hyperlink"/>
            <w:lang w:eastAsia="x-none"/>
          </w:rPr>
          <w:t>R1-2109063</w:t>
        </w:r>
      </w:hyperlink>
      <w:r w:rsidR="002728DB">
        <w:rPr>
          <w:lang w:eastAsia="x-none"/>
        </w:rPr>
        <w:tab/>
        <w:t>Draft reply LS on LS about SL resource selection</w:t>
      </w:r>
      <w:r w:rsidR="002728DB">
        <w:rPr>
          <w:lang w:eastAsia="x-none"/>
        </w:rPr>
        <w:tab/>
        <w:t>OPPO</w:t>
      </w:r>
    </w:p>
    <w:p w14:paraId="28307918" w14:textId="06D6B98A" w:rsidR="002728DB" w:rsidRDefault="001F6712" w:rsidP="002728DB">
      <w:pPr>
        <w:rPr>
          <w:lang w:eastAsia="x-none"/>
        </w:rPr>
      </w:pPr>
      <w:hyperlink r:id="rId36" w:history="1">
        <w:r w:rsidR="00A320A8">
          <w:rPr>
            <w:rStyle w:val="Hyperlink"/>
            <w:lang w:eastAsia="x-none"/>
          </w:rPr>
          <w:t>R1-2109181</w:t>
        </w:r>
      </w:hyperlink>
      <w:r w:rsidR="002728DB">
        <w:rPr>
          <w:lang w:eastAsia="x-none"/>
        </w:rPr>
        <w:tab/>
        <w:t>Discussion on LS on RAN2 Agreements Related to Resource Selection</w:t>
      </w:r>
      <w:r w:rsidR="002728DB">
        <w:rPr>
          <w:lang w:eastAsia="x-none"/>
        </w:rPr>
        <w:tab/>
        <w:t>CATT, GOHIGH</w:t>
      </w:r>
    </w:p>
    <w:p w14:paraId="66A24577" w14:textId="2319DE3F" w:rsidR="002728DB" w:rsidRDefault="001F6712" w:rsidP="002728DB">
      <w:pPr>
        <w:rPr>
          <w:lang w:eastAsia="x-none"/>
        </w:rPr>
      </w:pPr>
      <w:hyperlink r:id="rId37" w:history="1">
        <w:r w:rsidR="00A320A8">
          <w:rPr>
            <w:rStyle w:val="Hyperlink"/>
            <w:lang w:eastAsia="x-none"/>
          </w:rPr>
          <w:t>R1-2109461</w:t>
        </w:r>
      </w:hyperlink>
      <w:r w:rsidR="002728DB">
        <w:rPr>
          <w:lang w:eastAsia="x-none"/>
        </w:rPr>
        <w:tab/>
        <w:t>Draft Reply LS on RAN2 Agreements Related to Resource Selection</w:t>
      </w:r>
      <w:r w:rsidR="002728DB">
        <w:rPr>
          <w:lang w:eastAsia="x-none"/>
        </w:rPr>
        <w:tab/>
        <w:t>Samsung</w:t>
      </w:r>
    </w:p>
    <w:p w14:paraId="7A4FC576" w14:textId="56192648" w:rsidR="002728DB" w:rsidRDefault="001F6712" w:rsidP="002728DB">
      <w:pPr>
        <w:rPr>
          <w:lang w:eastAsia="x-none"/>
        </w:rPr>
      </w:pPr>
      <w:hyperlink r:id="rId38" w:history="1">
        <w:r w:rsidR="00A320A8">
          <w:rPr>
            <w:rStyle w:val="Hyperlink"/>
            <w:lang w:eastAsia="x-none"/>
          </w:rPr>
          <w:t>R1-2109589</w:t>
        </w:r>
      </w:hyperlink>
      <w:r w:rsidR="002728DB">
        <w:rPr>
          <w:lang w:eastAsia="x-none"/>
        </w:rPr>
        <w:tab/>
        <w:t>Response to RAN2 LS Related to Resource Selection</w:t>
      </w:r>
      <w:r w:rsidR="002728DB">
        <w:rPr>
          <w:lang w:eastAsia="x-none"/>
        </w:rPr>
        <w:tab/>
        <w:t>Intel Corporation</w:t>
      </w:r>
    </w:p>
    <w:p w14:paraId="61573AE6" w14:textId="61599D4D" w:rsidR="002728DB" w:rsidRDefault="001F6712" w:rsidP="002728DB">
      <w:pPr>
        <w:rPr>
          <w:lang w:eastAsia="x-none"/>
        </w:rPr>
      </w:pPr>
      <w:hyperlink r:id="rId39" w:history="1">
        <w:r w:rsidR="00A320A8">
          <w:rPr>
            <w:rStyle w:val="Hyperlink"/>
            <w:lang w:eastAsia="x-none"/>
          </w:rPr>
          <w:t>R1-2110156</w:t>
        </w:r>
      </w:hyperlink>
      <w:r w:rsidR="002728DB">
        <w:rPr>
          <w:lang w:eastAsia="x-none"/>
        </w:rPr>
        <w:tab/>
        <w:t>Draft reply to RAN2 LS to RAN1 on RAN2 Agreements Related to Resource Selection</w:t>
      </w:r>
      <w:r w:rsidR="002728DB">
        <w:rPr>
          <w:lang w:eastAsia="x-none"/>
        </w:rPr>
        <w:tab/>
        <w:t>Qualcomm Incorporated</w:t>
      </w:r>
    </w:p>
    <w:p w14:paraId="6A7B6D48" w14:textId="7BC2264E" w:rsidR="002728DB" w:rsidRDefault="001F6712" w:rsidP="002728DB">
      <w:pPr>
        <w:rPr>
          <w:lang w:eastAsia="x-none"/>
        </w:rPr>
      </w:pPr>
      <w:hyperlink r:id="rId40" w:history="1">
        <w:r w:rsidR="00A320A8">
          <w:rPr>
            <w:rStyle w:val="Hyperlink"/>
            <w:lang w:eastAsia="x-none"/>
          </w:rPr>
          <w:t>R1-2109882</w:t>
        </w:r>
      </w:hyperlink>
      <w:r w:rsidR="002728DB">
        <w:rPr>
          <w:lang w:eastAsia="x-none"/>
        </w:rPr>
        <w:tab/>
        <w:t>Discussion on RAN2 LS on RA for transmission to Rx UEs in DRX</w:t>
      </w:r>
      <w:r w:rsidR="002728DB">
        <w:rPr>
          <w:lang w:eastAsia="x-none"/>
        </w:rPr>
        <w:tab/>
        <w:t>InterDigital, Inc.</w:t>
      </w:r>
    </w:p>
    <w:p w14:paraId="1C1C5A4B" w14:textId="32C5C860" w:rsidR="002728DB" w:rsidRDefault="001F6712" w:rsidP="002728DB">
      <w:pPr>
        <w:rPr>
          <w:lang w:eastAsia="x-none"/>
        </w:rPr>
      </w:pPr>
      <w:hyperlink r:id="rId41" w:history="1">
        <w:r w:rsidR="00A320A8">
          <w:rPr>
            <w:rStyle w:val="Hyperlink"/>
            <w:lang w:eastAsia="x-none"/>
          </w:rPr>
          <w:t>R1-2110338</w:t>
        </w:r>
      </w:hyperlink>
      <w:r w:rsidR="002728DB">
        <w:rPr>
          <w:lang w:eastAsia="x-none"/>
        </w:rPr>
        <w:tab/>
        <w:t>DRX impacts on resource selection procedures</w:t>
      </w:r>
      <w:r w:rsidR="002728DB">
        <w:rPr>
          <w:lang w:eastAsia="x-none"/>
        </w:rPr>
        <w:tab/>
        <w:t>Ericsson</w:t>
      </w:r>
    </w:p>
    <w:p w14:paraId="5C4AABAE" w14:textId="0700DE4E" w:rsidR="00C26F6A" w:rsidRPr="001923F7" w:rsidRDefault="00C26F6A" w:rsidP="00C26F6A">
      <w:pPr>
        <w:rPr>
          <w:lang w:eastAsia="x-none"/>
        </w:rPr>
      </w:pPr>
      <w:r w:rsidRPr="00C26F6A">
        <w:rPr>
          <w:b/>
          <w:bCs/>
          <w:lang w:eastAsia="x-none"/>
        </w:rPr>
        <w:t>Decision:</w:t>
      </w:r>
      <w:r w:rsidRPr="00C26F6A">
        <w:rPr>
          <w:lang w:eastAsia="x-none"/>
        </w:rPr>
        <w:t xml:space="preserve"> The document is noted and a response LS is needed. To be handled under agenda item 8.11.1 in email thread </w:t>
      </w:r>
      <w:r w:rsidRPr="004A6BBA">
        <w:rPr>
          <w:b/>
          <w:bCs/>
          <w:lang w:eastAsia="x-none"/>
        </w:rPr>
        <w:t>[106bis-e-NR-R17-Sidelink-03]</w:t>
      </w:r>
      <w:r w:rsidRPr="001923F7">
        <w:rPr>
          <w:lang w:eastAsia="x-none"/>
        </w:rPr>
        <w:t>.</w:t>
      </w:r>
    </w:p>
    <w:p w14:paraId="5DB73005" w14:textId="4A91290A" w:rsidR="00C26F6A" w:rsidRDefault="00C26F6A" w:rsidP="002728DB">
      <w:pPr>
        <w:rPr>
          <w:lang w:eastAsia="x-none"/>
        </w:rPr>
      </w:pPr>
    </w:p>
    <w:p w14:paraId="66F58301" w14:textId="6DB7A0AF" w:rsidR="00C26F6A" w:rsidRDefault="00C26F6A" w:rsidP="002728DB">
      <w:pPr>
        <w:rPr>
          <w:lang w:eastAsia="x-none"/>
        </w:rPr>
      </w:pPr>
    </w:p>
    <w:p w14:paraId="5DFC9DC4" w14:textId="77777777" w:rsidR="00A65CC5" w:rsidRPr="00A16E1D" w:rsidRDefault="00A65CC5" w:rsidP="00A65CC5">
      <w:pPr>
        <w:rPr>
          <w:b/>
          <w:i/>
          <w:u w:val="single"/>
          <w:lang w:eastAsia="x-none"/>
        </w:rPr>
      </w:pPr>
      <w:r w:rsidRPr="00A16E1D">
        <w:rPr>
          <w:b/>
          <w:i/>
          <w:u w:val="single"/>
          <w:lang w:eastAsia="x-none"/>
        </w:rPr>
        <w:t>FS_NR_eff_BW_util</w:t>
      </w:r>
    </w:p>
    <w:p w14:paraId="3F3D5C0B" w14:textId="5DB3CEB7" w:rsidR="00A65CC5" w:rsidRPr="00A65CC5" w:rsidRDefault="001F6712" w:rsidP="00A65CC5">
      <w:pPr>
        <w:rPr>
          <w:b/>
          <w:bCs/>
          <w:lang w:eastAsia="x-none"/>
        </w:rPr>
      </w:pPr>
      <w:hyperlink r:id="rId42" w:history="1">
        <w:r w:rsidR="00A320A8">
          <w:rPr>
            <w:rStyle w:val="Hyperlink"/>
            <w:b/>
            <w:bCs/>
            <w:lang w:eastAsia="x-none"/>
          </w:rPr>
          <w:t>R1-2108700</w:t>
        </w:r>
      </w:hyperlink>
      <w:r w:rsidR="00A65CC5" w:rsidRPr="00A65CC5">
        <w:rPr>
          <w:b/>
          <w:bCs/>
          <w:lang w:eastAsia="x-none"/>
        </w:rPr>
        <w:tab/>
        <w:t>LS on specification impact for methods on efficient utilization of licensed spectrum that is not aligned with existing NR channel bandwidths</w:t>
      </w:r>
      <w:r w:rsidR="00A65CC5" w:rsidRPr="00A65CC5">
        <w:rPr>
          <w:b/>
          <w:bCs/>
          <w:lang w:eastAsia="x-none"/>
        </w:rPr>
        <w:tab/>
        <w:t>RAN4, Nokia</w:t>
      </w:r>
    </w:p>
    <w:p w14:paraId="3000E4CB" w14:textId="762C137E" w:rsidR="00A65CC5" w:rsidRDefault="001F6712" w:rsidP="00A65CC5">
      <w:pPr>
        <w:rPr>
          <w:lang w:eastAsia="x-none"/>
        </w:rPr>
      </w:pPr>
      <w:hyperlink r:id="rId43" w:history="1">
        <w:r w:rsidR="00A320A8">
          <w:rPr>
            <w:rStyle w:val="Hyperlink"/>
            <w:lang w:eastAsia="x-none"/>
          </w:rPr>
          <w:t>R1-2110296</w:t>
        </w:r>
      </w:hyperlink>
      <w:r w:rsidR="00A65CC5">
        <w:rPr>
          <w:lang w:eastAsia="x-none"/>
        </w:rPr>
        <w:tab/>
        <w:t>DRAFT LS on specification impact for methods on efficient utilization of licensed spectrum that is not aligned with existing NR channel bandwidths</w:t>
      </w:r>
      <w:r w:rsidR="00A65CC5">
        <w:rPr>
          <w:lang w:eastAsia="x-none"/>
        </w:rPr>
        <w:tab/>
        <w:t>Nokia, Nokia Shanghai Bell</w:t>
      </w:r>
    </w:p>
    <w:p w14:paraId="2D560E92" w14:textId="488100D0" w:rsidR="00A65CC5" w:rsidRDefault="001F6712" w:rsidP="00A65CC5">
      <w:pPr>
        <w:rPr>
          <w:lang w:eastAsia="x-none"/>
        </w:rPr>
      </w:pPr>
      <w:hyperlink r:id="rId44" w:history="1">
        <w:r w:rsidR="00A320A8">
          <w:rPr>
            <w:rStyle w:val="Hyperlink"/>
            <w:lang w:eastAsia="x-none"/>
          </w:rPr>
          <w:t>R1-2110304</w:t>
        </w:r>
      </w:hyperlink>
      <w:r w:rsidR="00A65CC5">
        <w:rPr>
          <w:lang w:eastAsia="x-none"/>
        </w:rPr>
        <w:tab/>
        <w:t>On efficient utilization of licensed spectrum that is not aligned with existing NR channel bandwidths</w:t>
      </w:r>
      <w:r w:rsidR="00A65CC5">
        <w:rPr>
          <w:lang w:eastAsia="x-none"/>
        </w:rPr>
        <w:tab/>
        <w:t>Ericsson</w:t>
      </w:r>
    </w:p>
    <w:p w14:paraId="5979D42C" w14:textId="1AE40157" w:rsidR="00A65CC5" w:rsidRDefault="001F6712" w:rsidP="00A65CC5">
      <w:pPr>
        <w:rPr>
          <w:lang w:eastAsia="x-none"/>
        </w:rPr>
      </w:pPr>
      <w:hyperlink r:id="rId45" w:history="1">
        <w:r w:rsidR="00A320A8">
          <w:rPr>
            <w:rStyle w:val="Hyperlink"/>
            <w:lang w:eastAsia="x-none"/>
          </w:rPr>
          <w:t>R1-2108948</w:t>
        </w:r>
      </w:hyperlink>
      <w:r w:rsidR="00A65CC5">
        <w:rPr>
          <w:lang w:eastAsia="x-none"/>
        </w:rPr>
        <w:tab/>
        <w:t>Discussion on RAN4 LS regarding methods on efficient utilization of licensed spectrum that is not aligned with existing NR channel bandwidths</w:t>
      </w:r>
      <w:r w:rsidR="00A65CC5">
        <w:rPr>
          <w:lang w:eastAsia="x-none"/>
        </w:rPr>
        <w:tab/>
        <w:t>vivo</w:t>
      </w:r>
    </w:p>
    <w:p w14:paraId="31CD93B9" w14:textId="0BC04BEA" w:rsidR="00A65CC5" w:rsidRDefault="001F6712" w:rsidP="00A65CC5">
      <w:pPr>
        <w:rPr>
          <w:lang w:eastAsia="x-none"/>
        </w:rPr>
      </w:pPr>
      <w:hyperlink r:id="rId46" w:history="1">
        <w:r w:rsidR="00A320A8">
          <w:rPr>
            <w:rStyle w:val="Hyperlink"/>
            <w:lang w:eastAsia="x-none"/>
          </w:rPr>
          <w:t>R1-2109027</w:t>
        </w:r>
      </w:hyperlink>
      <w:r w:rsidR="00A65CC5">
        <w:rPr>
          <w:lang w:eastAsia="x-none"/>
        </w:rPr>
        <w:tab/>
        <w:t>Discussion on efficient utilization of licensed spectrum that is not aligned with existing NR channel bandwidths</w:t>
      </w:r>
      <w:r w:rsidR="00A65CC5">
        <w:rPr>
          <w:lang w:eastAsia="x-none"/>
        </w:rPr>
        <w:tab/>
        <w:t>ZTE</w:t>
      </w:r>
    </w:p>
    <w:p w14:paraId="36A8DDB9" w14:textId="2ACBEC16" w:rsidR="00A65CC5" w:rsidRDefault="001F6712" w:rsidP="00A65CC5">
      <w:pPr>
        <w:rPr>
          <w:lang w:eastAsia="x-none"/>
        </w:rPr>
      </w:pPr>
      <w:hyperlink r:id="rId47" w:history="1">
        <w:r w:rsidR="00A320A8">
          <w:rPr>
            <w:rStyle w:val="Hyperlink"/>
            <w:lang w:eastAsia="x-none"/>
          </w:rPr>
          <w:t>R1-2109028</w:t>
        </w:r>
      </w:hyperlink>
      <w:r w:rsidR="00A65CC5">
        <w:rPr>
          <w:lang w:eastAsia="x-none"/>
        </w:rPr>
        <w:tab/>
        <w:t>[DRAFT] Reply LS on efficient utilization of licensed spectrum that is not aligned with existing NR channel bandwidths</w:t>
      </w:r>
      <w:r w:rsidR="00A65CC5">
        <w:rPr>
          <w:lang w:eastAsia="x-none"/>
        </w:rPr>
        <w:tab/>
        <w:t>ZTE</w:t>
      </w:r>
    </w:p>
    <w:p w14:paraId="074EE0EC" w14:textId="54661918" w:rsidR="00A65CC5" w:rsidRDefault="001F6712" w:rsidP="00A65CC5">
      <w:pPr>
        <w:rPr>
          <w:lang w:eastAsia="x-none"/>
        </w:rPr>
      </w:pPr>
      <w:hyperlink r:id="rId48" w:history="1">
        <w:r w:rsidR="00A320A8">
          <w:rPr>
            <w:rStyle w:val="Hyperlink"/>
            <w:lang w:eastAsia="x-none"/>
          </w:rPr>
          <w:t>R1-2110010</w:t>
        </w:r>
      </w:hyperlink>
      <w:r w:rsidR="00A65CC5">
        <w:rPr>
          <w:lang w:eastAsia="x-none"/>
        </w:rPr>
        <w:tab/>
        <w:t>Discussion on RAN4 LS on irregular channel bandwidths</w:t>
      </w:r>
      <w:r w:rsidR="00A65CC5">
        <w:rPr>
          <w:lang w:eastAsia="x-none"/>
        </w:rPr>
        <w:tab/>
        <w:t>Apple</w:t>
      </w:r>
    </w:p>
    <w:p w14:paraId="7817619F" w14:textId="2299765A" w:rsidR="00A65CC5" w:rsidRDefault="001F6712" w:rsidP="00A65CC5">
      <w:pPr>
        <w:rPr>
          <w:lang w:eastAsia="x-none"/>
        </w:rPr>
      </w:pPr>
      <w:hyperlink r:id="rId49" w:history="1">
        <w:r w:rsidR="00A320A8">
          <w:rPr>
            <w:rStyle w:val="Hyperlink"/>
            <w:lang w:eastAsia="x-none"/>
          </w:rPr>
          <w:t>R1-2110011</w:t>
        </w:r>
      </w:hyperlink>
      <w:r w:rsidR="00A65CC5">
        <w:rPr>
          <w:lang w:eastAsia="x-none"/>
        </w:rPr>
        <w:tab/>
        <w:t>Draft Reply to RAN4 LS on irregular channel bandwidths</w:t>
      </w:r>
      <w:r w:rsidR="00A65CC5">
        <w:rPr>
          <w:lang w:eastAsia="x-none"/>
        </w:rPr>
        <w:tab/>
        <w:t>Apple</w:t>
      </w:r>
    </w:p>
    <w:p w14:paraId="34091131" w14:textId="43DA7192" w:rsidR="00A65CC5" w:rsidRDefault="001F6712" w:rsidP="00A65CC5">
      <w:pPr>
        <w:rPr>
          <w:lang w:eastAsia="x-none"/>
        </w:rPr>
      </w:pPr>
      <w:hyperlink r:id="rId50" w:history="1">
        <w:r w:rsidR="00A320A8">
          <w:rPr>
            <w:rStyle w:val="Hyperlink"/>
            <w:lang w:eastAsia="x-none"/>
          </w:rPr>
          <w:t>R1-2110366</w:t>
        </w:r>
      </w:hyperlink>
      <w:r w:rsidR="00A65CC5">
        <w:rPr>
          <w:lang w:eastAsia="x-none"/>
        </w:rPr>
        <w:tab/>
        <w:t>Discussion on RAN4 LS on efficient utilization of licensed spectrum that is not aligned with existing NR channel bandwidths</w:t>
      </w:r>
      <w:r w:rsidR="00A65CC5">
        <w:rPr>
          <w:lang w:eastAsia="x-none"/>
        </w:rPr>
        <w:tab/>
        <w:t>Huawei, HiSilicon</w:t>
      </w:r>
    </w:p>
    <w:p w14:paraId="578C8521" w14:textId="77777777" w:rsidR="00A65CC5" w:rsidRDefault="00A65CC5" w:rsidP="00A65CC5">
      <w:pPr>
        <w:rPr>
          <w:lang w:eastAsia="x-none"/>
        </w:rPr>
      </w:pPr>
      <w:r w:rsidRPr="00C26F6A">
        <w:rPr>
          <w:b/>
          <w:bCs/>
          <w:lang w:eastAsia="x-none"/>
        </w:rPr>
        <w:t>Decision:</w:t>
      </w:r>
      <w:r w:rsidRPr="00C26F6A">
        <w:rPr>
          <w:lang w:eastAsia="x-none"/>
        </w:rPr>
        <w:t xml:space="preserve"> The document is noted and a response LS is needed. </w:t>
      </w:r>
    </w:p>
    <w:p w14:paraId="2869BD6B" w14:textId="77777777" w:rsidR="00BC7F88" w:rsidRPr="00BC7F88" w:rsidRDefault="00BC7F88" w:rsidP="00BC7F88">
      <w:pPr>
        <w:rPr>
          <w:lang w:val="fr-FR" w:eastAsia="x-none"/>
        </w:rPr>
      </w:pPr>
      <w:r w:rsidRPr="004A6BBA">
        <w:rPr>
          <w:b/>
          <w:bCs/>
          <w:lang w:val="fr-FR"/>
        </w:rPr>
        <w:t>[106bis-e-AI5-LSs-01]</w:t>
      </w:r>
      <w:r w:rsidRPr="00BC7F88">
        <w:rPr>
          <w:lang w:val="fr-FR"/>
        </w:rPr>
        <w:t xml:space="preserve"> </w:t>
      </w:r>
      <w:r w:rsidRPr="00BC7F88">
        <w:rPr>
          <w:lang w:val="fr-FR" w:eastAsia="x-none"/>
        </w:rPr>
        <w:t>– Karri (Nokia)</w:t>
      </w:r>
    </w:p>
    <w:p w14:paraId="58656D40" w14:textId="7F8B563A" w:rsidR="00BC7F88" w:rsidRDefault="00BC7F88" w:rsidP="00BC7F88">
      <w:pPr>
        <w:rPr>
          <w:lang w:eastAsia="x-none"/>
        </w:rPr>
      </w:pPr>
      <w:r w:rsidRPr="00BC7F88">
        <w:t xml:space="preserve">Discuss </w:t>
      </w:r>
      <w:r w:rsidRPr="00BC7F88">
        <w:rPr>
          <w:lang w:eastAsia="x-none"/>
        </w:rPr>
        <w:t>incoming LS on efficient utilization of licensed spectrum that is not aligned with existing NR channel bandwidths for a possible reply LS by October 18</w:t>
      </w:r>
    </w:p>
    <w:p w14:paraId="2A7EF578" w14:textId="3BAC3F4A" w:rsidR="00BC7F88" w:rsidRPr="00BC7F88" w:rsidRDefault="001F6712" w:rsidP="00BC7F88">
      <w:pPr>
        <w:rPr>
          <w:b/>
          <w:bCs/>
          <w:lang w:eastAsia="x-none"/>
        </w:rPr>
      </w:pPr>
      <w:hyperlink r:id="rId51" w:history="1">
        <w:r w:rsidR="00A320A8">
          <w:rPr>
            <w:rStyle w:val="Hyperlink"/>
            <w:b/>
            <w:bCs/>
            <w:lang w:eastAsia="x-none"/>
          </w:rPr>
          <w:t>R1-2110564</w:t>
        </w:r>
      </w:hyperlink>
      <w:r w:rsidR="00BC7F88" w:rsidRPr="00BC7F88">
        <w:rPr>
          <w:b/>
          <w:bCs/>
          <w:lang w:eastAsia="x-none"/>
        </w:rPr>
        <w:tab/>
        <w:t>[106bis-e-AI5-LSs-01] Moderator summary</w:t>
      </w:r>
      <w:r w:rsidR="00BC7F88" w:rsidRPr="00BC7F88">
        <w:rPr>
          <w:b/>
          <w:bCs/>
          <w:lang w:eastAsia="x-none"/>
        </w:rPr>
        <w:tab/>
        <w:t>Moderator (Nokia)</w:t>
      </w:r>
    </w:p>
    <w:p w14:paraId="639BBD41" w14:textId="1CB3E39F" w:rsidR="00BC7F88" w:rsidRDefault="001F6712" w:rsidP="00BC7F88">
      <w:pPr>
        <w:rPr>
          <w:b/>
          <w:bCs/>
          <w:lang w:eastAsia="x-none"/>
        </w:rPr>
      </w:pPr>
      <w:hyperlink r:id="rId52" w:history="1">
        <w:r w:rsidR="00A320A8">
          <w:rPr>
            <w:rStyle w:val="Hyperlink"/>
            <w:b/>
            <w:bCs/>
            <w:lang w:eastAsia="x-none"/>
          </w:rPr>
          <w:t>R1-2110565</w:t>
        </w:r>
      </w:hyperlink>
      <w:r w:rsidR="00BC7F88" w:rsidRPr="00BC7F88">
        <w:rPr>
          <w:b/>
          <w:bCs/>
          <w:lang w:eastAsia="x-none"/>
        </w:rPr>
        <w:tab/>
        <w:t>[DRAFT] Reply LS on specification impact for methods on efficient utilization of licensed spectrum that is not aligned with existing NR channel bandwidths</w:t>
      </w:r>
      <w:r w:rsidR="00BC7F88" w:rsidRPr="00BC7F88">
        <w:rPr>
          <w:b/>
          <w:bCs/>
          <w:lang w:eastAsia="x-none"/>
        </w:rPr>
        <w:tab/>
        <w:t>Nokia</w:t>
      </w:r>
    </w:p>
    <w:p w14:paraId="624FAF14" w14:textId="6963B95C" w:rsidR="00BC7F88" w:rsidRDefault="00BC7F88" w:rsidP="00BC7F88">
      <w:pPr>
        <w:rPr>
          <w:lang w:eastAsia="x-none"/>
        </w:rPr>
      </w:pPr>
      <w:r>
        <w:rPr>
          <w:b/>
          <w:bCs/>
          <w:lang w:eastAsia="x-none"/>
        </w:rPr>
        <w:t>Decision:</w:t>
      </w:r>
      <w:r w:rsidRPr="00BC7F88">
        <w:rPr>
          <w:lang w:eastAsia="x-none"/>
        </w:rPr>
        <w:t xml:space="preserve"> As per email decision posted on Oct 19</w:t>
      </w:r>
      <w:r w:rsidRPr="00BC7F88">
        <w:rPr>
          <w:vertAlign w:val="superscript"/>
          <w:lang w:eastAsia="x-none"/>
        </w:rPr>
        <w:t>th</w:t>
      </w:r>
      <w:r w:rsidRPr="00BC7F88">
        <w:rPr>
          <w:lang w:eastAsia="x-none"/>
        </w:rPr>
        <w:t>, the draft reply LS i</w:t>
      </w:r>
      <w:r>
        <w:rPr>
          <w:lang w:eastAsia="x-none"/>
        </w:rPr>
        <w:t xml:space="preserve">s endorsed. Final version </w:t>
      </w:r>
      <w:r w:rsidRPr="00BC7F88">
        <w:rPr>
          <w:highlight w:val="green"/>
          <w:lang w:eastAsia="x-none"/>
        </w:rPr>
        <w:t xml:space="preserve">approved in </w:t>
      </w:r>
      <w:hyperlink r:id="rId53" w:history="1">
        <w:r w:rsidR="00A320A8">
          <w:rPr>
            <w:rStyle w:val="Hyperlink"/>
            <w:highlight w:val="green"/>
            <w:lang w:eastAsia="x-none"/>
          </w:rPr>
          <w:t>R1-2110584</w:t>
        </w:r>
      </w:hyperlink>
      <w:r>
        <w:rPr>
          <w:lang w:eastAsia="x-none"/>
        </w:rPr>
        <w:t>.</w:t>
      </w:r>
    </w:p>
    <w:p w14:paraId="5AE5452A" w14:textId="77777777" w:rsidR="00A65CC5" w:rsidRDefault="00A65CC5" w:rsidP="00A65CC5">
      <w:pPr>
        <w:rPr>
          <w:lang w:eastAsia="x-none"/>
        </w:rPr>
      </w:pPr>
    </w:p>
    <w:p w14:paraId="389C447F" w14:textId="1C47F570" w:rsidR="00A65CC5" w:rsidRDefault="00A65CC5" w:rsidP="002728DB">
      <w:pPr>
        <w:rPr>
          <w:lang w:eastAsia="x-none"/>
        </w:rPr>
      </w:pPr>
    </w:p>
    <w:p w14:paraId="790C7253" w14:textId="77777777" w:rsidR="004A6BBA" w:rsidRPr="00A16E1D" w:rsidRDefault="004A6BBA" w:rsidP="004A6BBA">
      <w:pPr>
        <w:rPr>
          <w:b/>
          <w:i/>
          <w:u w:val="single"/>
          <w:lang w:eastAsia="x-none"/>
        </w:rPr>
      </w:pPr>
      <w:r w:rsidRPr="00A16E1D">
        <w:rPr>
          <w:b/>
          <w:i/>
          <w:u w:val="single"/>
          <w:lang w:eastAsia="x-none"/>
        </w:rPr>
        <w:t>LTE_NR_DC_enh2</w:t>
      </w:r>
    </w:p>
    <w:p w14:paraId="6D8ADF39" w14:textId="26C44FF2" w:rsidR="004A6BBA" w:rsidRPr="004A6BBA" w:rsidRDefault="001F6712" w:rsidP="004A6BBA">
      <w:pPr>
        <w:rPr>
          <w:b/>
          <w:bCs/>
          <w:lang w:eastAsia="x-none"/>
        </w:rPr>
      </w:pPr>
      <w:hyperlink r:id="rId54" w:history="1">
        <w:r w:rsidR="00A320A8">
          <w:rPr>
            <w:rStyle w:val="Hyperlink"/>
            <w:b/>
            <w:bCs/>
            <w:lang w:eastAsia="x-none"/>
          </w:rPr>
          <w:t>R1-2108708</w:t>
        </w:r>
      </w:hyperlink>
      <w:r w:rsidR="004A6BBA" w:rsidRPr="004A6BBA">
        <w:rPr>
          <w:b/>
          <w:bCs/>
          <w:lang w:eastAsia="x-none"/>
        </w:rPr>
        <w:tab/>
        <w:t>Reply LS on temporary RS for efficient SCell activation in NR CA</w:t>
      </w:r>
      <w:r w:rsidR="004A6BBA" w:rsidRPr="004A6BBA">
        <w:rPr>
          <w:b/>
          <w:bCs/>
          <w:lang w:eastAsia="x-none"/>
        </w:rPr>
        <w:tab/>
        <w:t>RAN4, Huawei</w:t>
      </w:r>
    </w:p>
    <w:p w14:paraId="31CBC6DB" w14:textId="375063C5" w:rsidR="004A6BBA" w:rsidRPr="00804BFA" w:rsidRDefault="004A6BBA" w:rsidP="004A6BBA">
      <w:pPr>
        <w:rPr>
          <w:b/>
          <w:lang w:eastAsia="x-none"/>
        </w:rPr>
      </w:pPr>
      <w:r w:rsidRPr="00C26F6A">
        <w:rPr>
          <w:b/>
          <w:bCs/>
          <w:lang w:eastAsia="x-none"/>
        </w:rPr>
        <w:t>Decision:</w:t>
      </w:r>
      <w:r w:rsidRPr="00C26F6A">
        <w:rPr>
          <w:lang w:eastAsia="x-none"/>
        </w:rPr>
        <w:t xml:space="preserve"> The document is noted</w:t>
      </w:r>
      <w:r>
        <w:rPr>
          <w:lang w:eastAsia="x-none"/>
        </w:rPr>
        <w:t>. RAN1 to consider RAN4 response as part of the ongoing work under agenda item 8.13.2.</w:t>
      </w:r>
    </w:p>
    <w:p w14:paraId="03A27E54" w14:textId="77777777" w:rsidR="004A6BBA" w:rsidRDefault="004A6BBA" w:rsidP="004A6BBA">
      <w:pPr>
        <w:rPr>
          <w:lang w:eastAsia="x-none"/>
        </w:rPr>
      </w:pPr>
    </w:p>
    <w:p w14:paraId="0F9F9B10" w14:textId="2E93B254" w:rsidR="004A6BBA" w:rsidRDefault="004A6BBA" w:rsidP="002728DB">
      <w:pPr>
        <w:rPr>
          <w:lang w:eastAsia="x-none"/>
        </w:rPr>
      </w:pPr>
    </w:p>
    <w:p w14:paraId="21146C5E" w14:textId="77777777" w:rsidR="004A6BBA" w:rsidRPr="00A16E1D" w:rsidRDefault="004A6BBA" w:rsidP="004A6BBA">
      <w:pPr>
        <w:rPr>
          <w:b/>
          <w:i/>
          <w:u w:val="single"/>
          <w:lang w:eastAsia="x-none"/>
        </w:rPr>
      </w:pPr>
      <w:r w:rsidRPr="00A16E1D">
        <w:rPr>
          <w:b/>
          <w:i/>
          <w:u w:val="single"/>
          <w:lang w:eastAsia="x-none"/>
        </w:rPr>
        <w:t>NR_cov_enh</w:t>
      </w:r>
      <w:r>
        <w:rPr>
          <w:b/>
          <w:i/>
          <w:u w:val="single"/>
          <w:lang w:eastAsia="x-none"/>
        </w:rPr>
        <w:t xml:space="preserve"> – PUCCH and PUSCH repetition</w:t>
      </w:r>
    </w:p>
    <w:p w14:paraId="278E0F38" w14:textId="7F096C3D" w:rsidR="004A6BBA" w:rsidRPr="004A6BBA" w:rsidRDefault="001F6712" w:rsidP="004A6BBA">
      <w:pPr>
        <w:rPr>
          <w:b/>
          <w:bCs/>
          <w:lang w:eastAsia="x-none"/>
        </w:rPr>
      </w:pPr>
      <w:hyperlink r:id="rId55" w:history="1">
        <w:r w:rsidR="00A320A8">
          <w:rPr>
            <w:rStyle w:val="Hyperlink"/>
            <w:b/>
            <w:bCs/>
            <w:lang w:eastAsia="x-none"/>
          </w:rPr>
          <w:t>R1-2108703</w:t>
        </w:r>
      </w:hyperlink>
      <w:r w:rsidR="004A6BBA" w:rsidRPr="004A6BBA">
        <w:rPr>
          <w:b/>
          <w:bCs/>
          <w:lang w:eastAsia="x-none"/>
        </w:rPr>
        <w:tab/>
        <w:t>Reply LS on PUCCH and PUSCH transmissions</w:t>
      </w:r>
      <w:r w:rsidR="004A6BBA" w:rsidRPr="004A6BBA">
        <w:rPr>
          <w:b/>
          <w:bCs/>
          <w:lang w:eastAsia="x-none"/>
        </w:rPr>
        <w:tab/>
        <w:t>RAN4, Qualcomm</w:t>
      </w:r>
    </w:p>
    <w:p w14:paraId="0FEA8C3F" w14:textId="49F4A8A9" w:rsidR="004A6BBA" w:rsidRDefault="001F6712" w:rsidP="004A6BBA">
      <w:pPr>
        <w:rPr>
          <w:lang w:eastAsia="x-none"/>
        </w:rPr>
      </w:pPr>
      <w:hyperlink r:id="rId56" w:history="1">
        <w:r w:rsidR="00A320A8">
          <w:rPr>
            <w:rStyle w:val="Hyperlink"/>
            <w:lang w:eastAsia="x-none"/>
          </w:rPr>
          <w:t>R1-2110094</w:t>
        </w:r>
      </w:hyperlink>
      <w:r w:rsidR="004A6BBA">
        <w:rPr>
          <w:lang w:eastAsia="x-none"/>
        </w:rPr>
        <w:tab/>
        <w:t>Draft Reply LS on PUCCH and PUSCH repetitions</w:t>
      </w:r>
      <w:r w:rsidR="004A6BBA">
        <w:rPr>
          <w:lang w:eastAsia="x-none"/>
        </w:rPr>
        <w:tab/>
        <w:t>LG Electronics</w:t>
      </w:r>
    </w:p>
    <w:p w14:paraId="34130981" w14:textId="6EFC1119" w:rsidR="004A6BBA" w:rsidRDefault="001F6712" w:rsidP="004A6BBA">
      <w:pPr>
        <w:rPr>
          <w:lang w:eastAsia="x-none"/>
        </w:rPr>
      </w:pPr>
      <w:hyperlink r:id="rId57" w:history="1">
        <w:r w:rsidR="00A320A8">
          <w:rPr>
            <w:rStyle w:val="Hyperlink"/>
            <w:lang w:eastAsia="x-none"/>
          </w:rPr>
          <w:t>R1-2110370</w:t>
        </w:r>
      </w:hyperlink>
      <w:r w:rsidR="004A6BBA">
        <w:rPr>
          <w:lang w:eastAsia="x-none"/>
        </w:rPr>
        <w:tab/>
        <w:t>Discussion on RAN4 LS on PUCCH and PUSCH repetition</w:t>
      </w:r>
      <w:r w:rsidR="004A6BBA">
        <w:rPr>
          <w:lang w:eastAsia="x-none"/>
        </w:rPr>
        <w:tab/>
        <w:t>Huawei, HiSilicon</w:t>
      </w:r>
    </w:p>
    <w:p w14:paraId="596071AE" w14:textId="473B1F10" w:rsidR="004A6BBA" w:rsidRDefault="001F6712" w:rsidP="004A6BBA">
      <w:pPr>
        <w:rPr>
          <w:lang w:eastAsia="x-none"/>
        </w:rPr>
      </w:pPr>
      <w:hyperlink r:id="rId58" w:history="1">
        <w:r w:rsidR="00A320A8">
          <w:rPr>
            <w:rStyle w:val="Hyperlink"/>
            <w:lang w:eastAsia="x-none"/>
          </w:rPr>
          <w:t>R1-2108863</w:t>
        </w:r>
      </w:hyperlink>
      <w:r w:rsidR="004A6BBA">
        <w:rPr>
          <w:lang w:eastAsia="x-none"/>
        </w:rPr>
        <w:tab/>
        <w:t>[DRAFT] Reply LS on PUCCH and PUSCH transmissions</w:t>
      </w:r>
      <w:r w:rsidR="004A6BBA">
        <w:rPr>
          <w:lang w:eastAsia="x-none"/>
        </w:rPr>
        <w:tab/>
        <w:t>ZTE</w:t>
      </w:r>
    </w:p>
    <w:p w14:paraId="63F5F58D" w14:textId="19044796" w:rsidR="004A6BBA" w:rsidRDefault="001F6712" w:rsidP="004A6BBA">
      <w:pPr>
        <w:rPr>
          <w:lang w:eastAsia="x-none"/>
        </w:rPr>
      </w:pPr>
      <w:hyperlink r:id="rId59" w:history="1">
        <w:r w:rsidR="00A320A8">
          <w:rPr>
            <w:rStyle w:val="Hyperlink"/>
            <w:lang w:eastAsia="x-none"/>
          </w:rPr>
          <w:t>R1-2108943</w:t>
        </w:r>
      </w:hyperlink>
      <w:r w:rsidR="004A6BBA">
        <w:rPr>
          <w:lang w:eastAsia="x-none"/>
        </w:rPr>
        <w:tab/>
        <w:t>Discussion on RAN4 Reply LS on PUCCH and PUSCH transmissions</w:t>
      </w:r>
      <w:r w:rsidR="004A6BBA">
        <w:rPr>
          <w:lang w:eastAsia="x-none"/>
        </w:rPr>
        <w:tab/>
        <w:t>vivo</w:t>
      </w:r>
    </w:p>
    <w:p w14:paraId="6DDA1E27" w14:textId="115A0A25" w:rsidR="004A6BBA" w:rsidRDefault="001F6712" w:rsidP="004A6BBA">
      <w:pPr>
        <w:rPr>
          <w:lang w:eastAsia="x-none"/>
        </w:rPr>
      </w:pPr>
      <w:hyperlink r:id="rId60" w:history="1">
        <w:r w:rsidR="00A320A8">
          <w:rPr>
            <w:rStyle w:val="Hyperlink"/>
            <w:lang w:eastAsia="x-none"/>
          </w:rPr>
          <w:t>R1-2110359</w:t>
        </w:r>
      </w:hyperlink>
      <w:r w:rsidR="004A6BBA">
        <w:rPr>
          <w:lang w:eastAsia="x-none"/>
        </w:rPr>
        <w:tab/>
        <w:t>Discussion Reply on PUCCH and PUSCH Transmissions</w:t>
      </w:r>
      <w:r w:rsidR="004A6BBA">
        <w:rPr>
          <w:lang w:eastAsia="x-none"/>
        </w:rPr>
        <w:tab/>
        <w:t>Ericsson</w:t>
      </w:r>
    </w:p>
    <w:p w14:paraId="3BFF0863" w14:textId="48536C57" w:rsidR="001923F7" w:rsidRPr="001923F7" w:rsidRDefault="001923F7" w:rsidP="001923F7">
      <w:pPr>
        <w:rPr>
          <w:lang w:eastAsia="x-none"/>
        </w:rPr>
      </w:pPr>
      <w:r w:rsidRPr="00C26F6A">
        <w:rPr>
          <w:b/>
          <w:bCs/>
          <w:lang w:eastAsia="x-none"/>
        </w:rPr>
        <w:t>Decision:</w:t>
      </w:r>
      <w:r w:rsidRPr="00C26F6A">
        <w:rPr>
          <w:lang w:eastAsia="x-none"/>
        </w:rPr>
        <w:t xml:space="preserve"> The document is noted and a response LS is needed. </w:t>
      </w:r>
      <w:r w:rsidRPr="001923F7">
        <w:rPr>
          <w:lang w:eastAsia="x-none"/>
        </w:rPr>
        <w:t xml:space="preserve">To be handled under agenda item 8.8 in email thread </w:t>
      </w:r>
      <w:r w:rsidRPr="001923F7">
        <w:rPr>
          <w:b/>
          <w:bCs/>
          <w:lang w:eastAsia="x-none"/>
        </w:rPr>
        <w:t>[106bis-e-NR-R17-CovEnh-06]</w:t>
      </w:r>
      <w:r w:rsidRPr="001923F7">
        <w:rPr>
          <w:lang w:eastAsia="x-none"/>
        </w:rPr>
        <w:t>.</w:t>
      </w:r>
    </w:p>
    <w:p w14:paraId="732D048C" w14:textId="63C3A8A4" w:rsidR="004A6BBA" w:rsidRPr="001923F7" w:rsidRDefault="004A6BBA" w:rsidP="002728DB">
      <w:pPr>
        <w:rPr>
          <w:lang w:eastAsia="x-none"/>
        </w:rPr>
      </w:pPr>
    </w:p>
    <w:p w14:paraId="1A5BEEEF" w14:textId="77777777" w:rsidR="001923F7" w:rsidRPr="00A16E1D" w:rsidRDefault="001923F7" w:rsidP="001923F7">
      <w:pPr>
        <w:rPr>
          <w:b/>
          <w:i/>
          <w:u w:val="single"/>
          <w:lang w:eastAsia="x-none"/>
        </w:rPr>
      </w:pPr>
      <w:r w:rsidRPr="00A16E1D">
        <w:rPr>
          <w:b/>
          <w:i/>
          <w:u w:val="single"/>
          <w:lang w:eastAsia="x-none"/>
        </w:rPr>
        <w:t>NR_cov_enh</w:t>
      </w:r>
      <w:r>
        <w:rPr>
          <w:b/>
          <w:i/>
          <w:u w:val="single"/>
          <w:lang w:eastAsia="x-none"/>
        </w:rPr>
        <w:t xml:space="preserve"> – Msg3 repetition</w:t>
      </w:r>
    </w:p>
    <w:p w14:paraId="53EA0D68" w14:textId="72C2ED9F" w:rsidR="001923F7" w:rsidRPr="001923F7" w:rsidRDefault="001F6712" w:rsidP="001923F7">
      <w:pPr>
        <w:rPr>
          <w:b/>
          <w:bCs/>
          <w:lang w:eastAsia="x-none"/>
        </w:rPr>
      </w:pPr>
      <w:hyperlink r:id="rId61" w:history="1">
        <w:r w:rsidR="00A320A8">
          <w:rPr>
            <w:rStyle w:val="Hyperlink"/>
            <w:b/>
            <w:bCs/>
            <w:lang w:eastAsia="x-none"/>
          </w:rPr>
          <w:t>R1-2108712</w:t>
        </w:r>
      </w:hyperlink>
      <w:r w:rsidR="001923F7" w:rsidRPr="001923F7">
        <w:rPr>
          <w:b/>
          <w:bCs/>
          <w:lang w:eastAsia="x-none"/>
        </w:rPr>
        <w:tab/>
        <w:t>LS on Msg3 repetition in coverage enhancement</w:t>
      </w:r>
      <w:r w:rsidR="001923F7" w:rsidRPr="001923F7">
        <w:rPr>
          <w:b/>
          <w:bCs/>
          <w:lang w:eastAsia="x-none"/>
        </w:rPr>
        <w:tab/>
        <w:t>RAN2, ZTE</w:t>
      </w:r>
    </w:p>
    <w:p w14:paraId="55112CAA" w14:textId="4EE8FBC3" w:rsidR="001923F7" w:rsidRDefault="001F6712" w:rsidP="001923F7">
      <w:pPr>
        <w:rPr>
          <w:lang w:eastAsia="x-none"/>
        </w:rPr>
      </w:pPr>
      <w:hyperlink r:id="rId62" w:history="1">
        <w:r w:rsidR="00A320A8">
          <w:rPr>
            <w:rStyle w:val="Hyperlink"/>
            <w:lang w:eastAsia="x-none"/>
          </w:rPr>
          <w:t>R1-2110095</w:t>
        </w:r>
      </w:hyperlink>
      <w:r w:rsidR="001923F7">
        <w:rPr>
          <w:lang w:eastAsia="x-none"/>
        </w:rPr>
        <w:tab/>
        <w:t>Draft Reply LS on Msg3 repetition in coverage enhancement</w:t>
      </w:r>
      <w:r w:rsidR="001923F7">
        <w:rPr>
          <w:lang w:eastAsia="x-none"/>
        </w:rPr>
        <w:tab/>
        <w:t>LG Electronics</w:t>
      </w:r>
    </w:p>
    <w:p w14:paraId="0EEB6674" w14:textId="5C84B3E1" w:rsidR="001923F7" w:rsidRDefault="001F6712" w:rsidP="001923F7">
      <w:pPr>
        <w:rPr>
          <w:lang w:eastAsia="x-none"/>
        </w:rPr>
      </w:pPr>
      <w:hyperlink r:id="rId63" w:history="1">
        <w:r w:rsidR="00A320A8">
          <w:rPr>
            <w:rStyle w:val="Hyperlink"/>
            <w:lang w:eastAsia="x-none"/>
          </w:rPr>
          <w:t>R1-2110362</w:t>
        </w:r>
      </w:hyperlink>
      <w:r w:rsidR="001923F7">
        <w:rPr>
          <w:lang w:eastAsia="x-none"/>
        </w:rPr>
        <w:tab/>
        <w:t>Discussion on LS on Msg3 PUSH repetition</w:t>
      </w:r>
      <w:r w:rsidR="001923F7">
        <w:rPr>
          <w:lang w:eastAsia="x-none"/>
        </w:rPr>
        <w:tab/>
        <w:t>Huawei, HiSilicon</w:t>
      </w:r>
    </w:p>
    <w:p w14:paraId="77C62ACE" w14:textId="20BBC9C4" w:rsidR="001923F7" w:rsidRDefault="001F6712" w:rsidP="001923F7">
      <w:pPr>
        <w:rPr>
          <w:lang w:eastAsia="x-none"/>
        </w:rPr>
      </w:pPr>
      <w:hyperlink r:id="rId64" w:history="1">
        <w:r w:rsidR="00A320A8">
          <w:rPr>
            <w:rStyle w:val="Hyperlink"/>
            <w:lang w:eastAsia="x-none"/>
          </w:rPr>
          <w:t>R1-2108838</w:t>
        </w:r>
      </w:hyperlink>
      <w:r w:rsidR="001923F7">
        <w:rPr>
          <w:lang w:eastAsia="x-none"/>
        </w:rPr>
        <w:tab/>
        <w:t>[DRAFT] Reply LS on Msg3 repetition in coverage enhancement</w:t>
      </w:r>
      <w:r w:rsidR="001923F7">
        <w:rPr>
          <w:lang w:eastAsia="x-none"/>
        </w:rPr>
        <w:tab/>
        <w:t>ZTE</w:t>
      </w:r>
    </w:p>
    <w:p w14:paraId="086529A9" w14:textId="6F9E7650" w:rsidR="001923F7" w:rsidRDefault="001F6712" w:rsidP="001923F7">
      <w:pPr>
        <w:rPr>
          <w:lang w:eastAsia="x-none"/>
        </w:rPr>
      </w:pPr>
      <w:hyperlink r:id="rId65" w:history="1">
        <w:r w:rsidR="00A320A8">
          <w:rPr>
            <w:rStyle w:val="Hyperlink"/>
            <w:lang w:eastAsia="x-none"/>
          </w:rPr>
          <w:t>R1-2108942</w:t>
        </w:r>
      </w:hyperlink>
      <w:r w:rsidR="001923F7">
        <w:rPr>
          <w:lang w:eastAsia="x-none"/>
        </w:rPr>
        <w:tab/>
        <w:t>Discussion on RAN2 LS on Msg3 repetition in coverage enhancement</w:t>
      </w:r>
      <w:r w:rsidR="001923F7">
        <w:rPr>
          <w:lang w:eastAsia="x-none"/>
        </w:rPr>
        <w:tab/>
        <w:t>vivo</w:t>
      </w:r>
    </w:p>
    <w:p w14:paraId="2BFBDF95" w14:textId="276824E9" w:rsidR="001923F7" w:rsidRDefault="001F6712" w:rsidP="001923F7">
      <w:pPr>
        <w:rPr>
          <w:lang w:eastAsia="x-none"/>
        </w:rPr>
      </w:pPr>
      <w:hyperlink r:id="rId66" w:history="1">
        <w:r w:rsidR="00A320A8">
          <w:rPr>
            <w:rStyle w:val="Hyperlink"/>
            <w:lang w:eastAsia="x-none"/>
          </w:rPr>
          <w:t>R1-2109588</w:t>
        </w:r>
      </w:hyperlink>
      <w:r w:rsidR="001923F7">
        <w:rPr>
          <w:lang w:eastAsia="x-none"/>
        </w:rPr>
        <w:tab/>
        <w:t>Discussion on RAN2 LS on Msg3 repetition in coverage enhancement</w:t>
      </w:r>
      <w:r w:rsidR="001923F7">
        <w:rPr>
          <w:lang w:eastAsia="x-none"/>
        </w:rPr>
        <w:tab/>
        <w:t>Intel Corporation</w:t>
      </w:r>
    </w:p>
    <w:p w14:paraId="78BD30E4" w14:textId="4DC6F6E5" w:rsidR="001923F7" w:rsidRDefault="001F6712" w:rsidP="001923F7">
      <w:pPr>
        <w:rPr>
          <w:lang w:eastAsia="x-none"/>
        </w:rPr>
      </w:pPr>
      <w:hyperlink r:id="rId67" w:history="1">
        <w:r w:rsidR="00A320A8">
          <w:rPr>
            <w:rStyle w:val="Hyperlink"/>
            <w:lang w:eastAsia="x-none"/>
          </w:rPr>
          <w:t>R1-2110160</w:t>
        </w:r>
      </w:hyperlink>
      <w:r w:rsidR="001923F7">
        <w:rPr>
          <w:lang w:eastAsia="x-none"/>
        </w:rPr>
        <w:tab/>
        <w:t>Draft reply LS on Msg3 repetition in coverage enhancement</w:t>
      </w:r>
      <w:r w:rsidR="001923F7">
        <w:rPr>
          <w:lang w:eastAsia="x-none"/>
        </w:rPr>
        <w:tab/>
        <w:t>Qualcomm Incorporated</w:t>
      </w:r>
    </w:p>
    <w:p w14:paraId="0D098BE6" w14:textId="068B9E52" w:rsidR="001923F7" w:rsidRDefault="001F6712" w:rsidP="001923F7">
      <w:pPr>
        <w:rPr>
          <w:lang w:eastAsia="x-none"/>
        </w:rPr>
      </w:pPr>
      <w:hyperlink r:id="rId68" w:history="1">
        <w:r w:rsidR="00A320A8">
          <w:rPr>
            <w:rStyle w:val="Hyperlink"/>
            <w:lang w:eastAsia="x-none"/>
          </w:rPr>
          <w:t>R1-2110360</w:t>
        </w:r>
      </w:hyperlink>
      <w:r w:rsidR="001923F7">
        <w:rPr>
          <w:lang w:eastAsia="x-none"/>
        </w:rPr>
        <w:tab/>
        <w:t>Draft Reply on Msg3 Repetition in Coverage Enhancement</w:t>
      </w:r>
      <w:r w:rsidR="001923F7">
        <w:rPr>
          <w:lang w:eastAsia="x-none"/>
        </w:rPr>
        <w:tab/>
        <w:t>Ericsson</w:t>
      </w:r>
    </w:p>
    <w:p w14:paraId="0FEE77F9" w14:textId="320F3596" w:rsidR="001923F7" w:rsidRPr="001923F7" w:rsidRDefault="001923F7" w:rsidP="001923F7">
      <w:pPr>
        <w:rPr>
          <w:lang w:eastAsia="x-none"/>
        </w:rPr>
      </w:pPr>
      <w:r w:rsidRPr="00C26F6A">
        <w:rPr>
          <w:b/>
          <w:bCs/>
          <w:lang w:eastAsia="x-none"/>
        </w:rPr>
        <w:t>Decision:</w:t>
      </w:r>
      <w:r w:rsidRPr="00C26F6A">
        <w:rPr>
          <w:lang w:eastAsia="x-none"/>
        </w:rPr>
        <w:t xml:space="preserve"> The document is noted and a response LS is needed. </w:t>
      </w:r>
      <w:r w:rsidRPr="001923F7">
        <w:rPr>
          <w:lang w:eastAsia="x-none"/>
        </w:rPr>
        <w:t>To be handled under agenda item 8.8</w:t>
      </w:r>
      <w:r>
        <w:rPr>
          <w:lang w:eastAsia="x-none"/>
        </w:rPr>
        <w:t>.3</w:t>
      </w:r>
      <w:r w:rsidRPr="001923F7">
        <w:rPr>
          <w:lang w:eastAsia="x-none"/>
        </w:rPr>
        <w:t xml:space="preserve"> in email thread </w:t>
      </w:r>
      <w:r w:rsidRPr="001923F7">
        <w:rPr>
          <w:b/>
          <w:bCs/>
          <w:lang w:eastAsia="x-none"/>
        </w:rPr>
        <w:t>[106bis-e-NR-R17-CovEnh-0</w:t>
      </w:r>
      <w:r>
        <w:rPr>
          <w:b/>
          <w:bCs/>
          <w:lang w:eastAsia="x-none"/>
        </w:rPr>
        <w:t>7</w:t>
      </w:r>
      <w:r w:rsidRPr="001923F7">
        <w:rPr>
          <w:b/>
          <w:bCs/>
          <w:lang w:eastAsia="x-none"/>
        </w:rPr>
        <w:t>]</w:t>
      </w:r>
      <w:r w:rsidRPr="001923F7">
        <w:rPr>
          <w:lang w:eastAsia="x-none"/>
        </w:rPr>
        <w:t>.</w:t>
      </w:r>
    </w:p>
    <w:p w14:paraId="642979C3" w14:textId="4248ADC7" w:rsidR="004A6BBA" w:rsidRDefault="004A6BBA" w:rsidP="002728DB">
      <w:pPr>
        <w:rPr>
          <w:lang w:eastAsia="x-none"/>
        </w:rPr>
      </w:pPr>
    </w:p>
    <w:p w14:paraId="793F801C" w14:textId="5884845F" w:rsidR="001923F7" w:rsidRDefault="001923F7" w:rsidP="002728DB">
      <w:pPr>
        <w:rPr>
          <w:lang w:eastAsia="x-none"/>
        </w:rPr>
      </w:pPr>
    </w:p>
    <w:p w14:paraId="4B4A69A4" w14:textId="77777777" w:rsidR="004102CF" w:rsidRPr="00A16E1D" w:rsidRDefault="004102CF" w:rsidP="004102CF">
      <w:pPr>
        <w:rPr>
          <w:b/>
          <w:i/>
          <w:u w:val="single"/>
          <w:lang w:eastAsia="x-none"/>
        </w:rPr>
      </w:pPr>
      <w:r w:rsidRPr="00A16E1D">
        <w:rPr>
          <w:b/>
          <w:i/>
          <w:u w:val="single"/>
          <w:lang w:eastAsia="x-none"/>
        </w:rPr>
        <w:t>NR_ext_to_71GHz</w:t>
      </w:r>
    </w:p>
    <w:p w14:paraId="00C3A202" w14:textId="65424AAB" w:rsidR="004102CF" w:rsidRPr="004102CF" w:rsidRDefault="001F6712" w:rsidP="004102CF">
      <w:pPr>
        <w:rPr>
          <w:b/>
          <w:bCs/>
          <w:lang w:eastAsia="x-none"/>
        </w:rPr>
      </w:pPr>
      <w:hyperlink r:id="rId69" w:history="1">
        <w:r w:rsidR="00A320A8">
          <w:rPr>
            <w:rStyle w:val="Hyperlink"/>
            <w:b/>
            <w:bCs/>
            <w:lang w:eastAsia="x-none"/>
          </w:rPr>
          <w:t>R1-2108702</w:t>
        </w:r>
      </w:hyperlink>
      <w:r w:rsidR="004102CF" w:rsidRPr="004102CF">
        <w:rPr>
          <w:b/>
          <w:bCs/>
          <w:lang w:eastAsia="x-none"/>
        </w:rPr>
        <w:tab/>
        <w:t>Reply LS on the maximum/minimum channel bandwidth and channelization for NR operation in 52.6 to 71 GHz</w:t>
      </w:r>
      <w:r w:rsidR="004102CF" w:rsidRPr="004102CF">
        <w:rPr>
          <w:b/>
          <w:bCs/>
          <w:lang w:eastAsia="x-none"/>
        </w:rPr>
        <w:tab/>
        <w:t>RAN4, Ericsson</w:t>
      </w:r>
    </w:p>
    <w:p w14:paraId="0494E57C" w14:textId="7B8AF43F" w:rsidR="004102CF" w:rsidRPr="00804BFA" w:rsidRDefault="004102CF" w:rsidP="004102CF">
      <w:pPr>
        <w:rPr>
          <w:b/>
          <w:lang w:eastAsia="x-none"/>
        </w:rPr>
      </w:pPr>
      <w:r w:rsidRPr="00C26F6A">
        <w:rPr>
          <w:b/>
          <w:bCs/>
          <w:lang w:eastAsia="x-none"/>
        </w:rPr>
        <w:t>Decision:</w:t>
      </w:r>
      <w:r w:rsidRPr="00C26F6A">
        <w:rPr>
          <w:lang w:eastAsia="x-none"/>
        </w:rPr>
        <w:t xml:space="preserve"> The document is noted</w:t>
      </w:r>
      <w:r>
        <w:rPr>
          <w:lang w:eastAsia="x-none"/>
        </w:rPr>
        <w:t>. RAN1 to consider RAN4 response as part of the ongoing work under agenda item 8.2.</w:t>
      </w:r>
    </w:p>
    <w:p w14:paraId="6C2AC9A4" w14:textId="77777777" w:rsidR="004102CF" w:rsidRDefault="004102CF" w:rsidP="004102CF">
      <w:pPr>
        <w:rPr>
          <w:lang w:eastAsia="x-none"/>
        </w:rPr>
      </w:pPr>
    </w:p>
    <w:p w14:paraId="6ED70E3F" w14:textId="557823F8" w:rsidR="004102CF" w:rsidRDefault="004102CF" w:rsidP="002728DB">
      <w:pPr>
        <w:rPr>
          <w:lang w:eastAsia="x-none"/>
        </w:rPr>
      </w:pPr>
    </w:p>
    <w:p w14:paraId="5359F019" w14:textId="77777777" w:rsidR="004102CF" w:rsidRPr="00A16E1D" w:rsidRDefault="004102CF" w:rsidP="004102CF">
      <w:pPr>
        <w:rPr>
          <w:b/>
          <w:i/>
          <w:u w:val="single"/>
          <w:lang w:eastAsia="x-none"/>
        </w:rPr>
      </w:pPr>
      <w:r w:rsidRPr="00A16E1D">
        <w:rPr>
          <w:b/>
          <w:i/>
          <w:u w:val="single"/>
          <w:lang w:eastAsia="x-none"/>
        </w:rPr>
        <w:t>NR_feMIMO</w:t>
      </w:r>
      <w:r>
        <w:rPr>
          <w:b/>
          <w:i/>
          <w:u w:val="single"/>
          <w:lang w:eastAsia="x-none"/>
        </w:rPr>
        <w:t xml:space="preserve"> – inter-cell BM and mTRP</w:t>
      </w:r>
    </w:p>
    <w:p w14:paraId="3C5CD5CF" w14:textId="7E4A0171" w:rsidR="004102CF" w:rsidRPr="004102CF" w:rsidRDefault="001F6712" w:rsidP="004102CF">
      <w:pPr>
        <w:rPr>
          <w:b/>
          <w:bCs/>
          <w:lang w:eastAsia="x-none"/>
        </w:rPr>
      </w:pPr>
      <w:hyperlink r:id="rId70" w:history="1">
        <w:r w:rsidR="00A320A8">
          <w:rPr>
            <w:rStyle w:val="Hyperlink"/>
            <w:b/>
            <w:bCs/>
            <w:lang w:eastAsia="x-none"/>
          </w:rPr>
          <w:t>R1-2108717</w:t>
        </w:r>
      </w:hyperlink>
      <w:r w:rsidR="004102CF" w:rsidRPr="004102CF">
        <w:rPr>
          <w:b/>
          <w:bCs/>
          <w:lang w:eastAsia="x-none"/>
        </w:rPr>
        <w:tab/>
        <w:t>LS on inter-cell beam management and multi-TRP in Rel-17</w:t>
      </w:r>
      <w:r w:rsidR="004102CF" w:rsidRPr="004102CF">
        <w:rPr>
          <w:b/>
          <w:bCs/>
          <w:lang w:eastAsia="x-none"/>
        </w:rPr>
        <w:tab/>
        <w:t>RAN2, Nokia</w:t>
      </w:r>
    </w:p>
    <w:p w14:paraId="50834129" w14:textId="15DFD0AF" w:rsidR="004102CF" w:rsidRDefault="001F6712" w:rsidP="004102CF">
      <w:pPr>
        <w:rPr>
          <w:lang w:eastAsia="x-none"/>
        </w:rPr>
      </w:pPr>
      <w:hyperlink r:id="rId71" w:history="1">
        <w:r w:rsidR="00A320A8">
          <w:rPr>
            <w:rStyle w:val="Hyperlink"/>
            <w:lang w:eastAsia="x-none"/>
          </w:rPr>
          <w:t>R1-2110076</w:t>
        </w:r>
      </w:hyperlink>
      <w:r w:rsidR="004102CF">
        <w:rPr>
          <w:lang w:eastAsia="x-none"/>
        </w:rPr>
        <w:tab/>
        <w:t>Draft reply LS to RAN2 on inter-cell beam management and multi-TRP in Rel-17</w:t>
      </w:r>
      <w:r w:rsidR="004102CF">
        <w:rPr>
          <w:lang w:eastAsia="x-none"/>
        </w:rPr>
        <w:tab/>
        <w:t>LG Electronics</w:t>
      </w:r>
    </w:p>
    <w:p w14:paraId="5667AF5D" w14:textId="506A68BD" w:rsidR="004102CF" w:rsidRDefault="001F6712" w:rsidP="004102CF">
      <w:pPr>
        <w:rPr>
          <w:lang w:eastAsia="x-none"/>
        </w:rPr>
      </w:pPr>
      <w:hyperlink r:id="rId72" w:history="1">
        <w:r w:rsidR="00A320A8">
          <w:rPr>
            <w:rStyle w:val="Hyperlink"/>
            <w:lang w:eastAsia="x-none"/>
          </w:rPr>
          <w:t>R1-2110363</w:t>
        </w:r>
      </w:hyperlink>
      <w:r w:rsidR="004102CF">
        <w:rPr>
          <w:lang w:eastAsia="x-none"/>
        </w:rPr>
        <w:tab/>
        <w:t>Views on RAN2 LS for inter-cell BM in R17</w:t>
      </w:r>
      <w:r w:rsidR="004102CF">
        <w:rPr>
          <w:lang w:eastAsia="x-none"/>
        </w:rPr>
        <w:tab/>
        <w:t>Huawei, HiSilicon</w:t>
      </w:r>
    </w:p>
    <w:p w14:paraId="62BF6B15" w14:textId="7BF04D23" w:rsidR="004102CF" w:rsidRDefault="001F6712" w:rsidP="004102CF">
      <w:pPr>
        <w:rPr>
          <w:lang w:eastAsia="x-none"/>
        </w:rPr>
      </w:pPr>
      <w:hyperlink r:id="rId73" w:history="1">
        <w:r w:rsidR="00A320A8">
          <w:rPr>
            <w:rStyle w:val="Hyperlink"/>
            <w:lang w:eastAsia="x-none"/>
          </w:rPr>
          <w:t>R1-2109049</w:t>
        </w:r>
      </w:hyperlink>
      <w:r w:rsidR="004102CF">
        <w:rPr>
          <w:lang w:eastAsia="x-none"/>
        </w:rPr>
        <w:tab/>
        <w:t>Discussion on LS on inter-cell beam management and multi-TRP in Rel-17</w:t>
      </w:r>
      <w:r w:rsidR="004102CF">
        <w:rPr>
          <w:lang w:eastAsia="x-none"/>
        </w:rPr>
        <w:tab/>
        <w:t>OPPO</w:t>
      </w:r>
    </w:p>
    <w:p w14:paraId="647BFED6" w14:textId="29F1EFA7" w:rsidR="004102CF" w:rsidRDefault="001F6712" w:rsidP="004102CF">
      <w:pPr>
        <w:rPr>
          <w:lang w:eastAsia="x-none"/>
        </w:rPr>
      </w:pPr>
      <w:hyperlink r:id="rId74" w:history="1">
        <w:r w:rsidR="00A320A8">
          <w:rPr>
            <w:rStyle w:val="Hyperlink"/>
            <w:lang w:eastAsia="x-none"/>
          </w:rPr>
          <w:t>R1-2109114</w:t>
        </w:r>
      </w:hyperlink>
      <w:r w:rsidR="004102CF">
        <w:rPr>
          <w:lang w:eastAsia="x-none"/>
        </w:rPr>
        <w:tab/>
        <w:t>Draft reply LS on inter-cell beam management and multi-TRP in Rel-17</w:t>
      </w:r>
      <w:r w:rsidR="004102CF">
        <w:rPr>
          <w:lang w:eastAsia="x-none"/>
        </w:rPr>
        <w:tab/>
        <w:t>vivo</w:t>
      </w:r>
    </w:p>
    <w:p w14:paraId="03EC3B67" w14:textId="73A427B7" w:rsidR="004102CF" w:rsidRDefault="001F6712" w:rsidP="004102CF">
      <w:pPr>
        <w:rPr>
          <w:lang w:eastAsia="x-none"/>
        </w:rPr>
      </w:pPr>
      <w:hyperlink r:id="rId75" w:history="1">
        <w:r w:rsidR="00A320A8">
          <w:rPr>
            <w:rStyle w:val="Hyperlink"/>
            <w:lang w:eastAsia="x-none"/>
          </w:rPr>
          <w:t>R1-2109257</w:t>
        </w:r>
      </w:hyperlink>
      <w:r w:rsidR="004102CF">
        <w:rPr>
          <w:lang w:eastAsia="x-none"/>
        </w:rPr>
        <w:tab/>
        <w:t>Draft reply LS on inter-cell beam management and multi-TRP in Rel-17</w:t>
      </w:r>
      <w:r w:rsidR="004102CF">
        <w:rPr>
          <w:lang w:eastAsia="x-none"/>
        </w:rPr>
        <w:tab/>
        <w:t>ZTE</w:t>
      </w:r>
    </w:p>
    <w:p w14:paraId="18AF81DD" w14:textId="16637B8C" w:rsidR="004102CF" w:rsidRDefault="001F6712" w:rsidP="004102CF">
      <w:pPr>
        <w:rPr>
          <w:lang w:eastAsia="x-none"/>
        </w:rPr>
      </w:pPr>
      <w:hyperlink r:id="rId76" w:history="1">
        <w:r w:rsidR="00A320A8">
          <w:rPr>
            <w:rStyle w:val="Hyperlink"/>
            <w:lang w:eastAsia="x-none"/>
          </w:rPr>
          <w:t>R1-2109376</w:t>
        </w:r>
      </w:hyperlink>
      <w:r w:rsidR="004102CF">
        <w:rPr>
          <w:lang w:eastAsia="x-none"/>
        </w:rPr>
        <w:tab/>
        <w:t>Draft Reply LS to RAN2 LS on on inter-cell beam management and multi-TRP in Rel-17</w:t>
      </w:r>
      <w:r w:rsidR="004102CF">
        <w:rPr>
          <w:lang w:eastAsia="x-none"/>
        </w:rPr>
        <w:tab/>
        <w:t>Xiaomi</w:t>
      </w:r>
    </w:p>
    <w:p w14:paraId="2015AB8B" w14:textId="525D1269" w:rsidR="004102CF" w:rsidRDefault="001F6712" w:rsidP="004102CF">
      <w:pPr>
        <w:rPr>
          <w:lang w:eastAsia="x-none"/>
        </w:rPr>
      </w:pPr>
      <w:hyperlink r:id="rId77" w:history="1">
        <w:r w:rsidR="00A320A8">
          <w:rPr>
            <w:rStyle w:val="Hyperlink"/>
            <w:lang w:eastAsia="x-none"/>
          </w:rPr>
          <w:t>R1-2109464</w:t>
        </w:r>
      </w:hyperlink>
      <w:r w:rsidR="004102CF">
        <w:rPr>
          <w:lang w:eastAsia="x-none"/>
        </w:rPr>
        <w:tab/>
        <w:t>Draft Reply LS on inter-cell beam management and multi-TRP in Rel-17</w:t>
      </w:r>
      <w:r w:rsidR="004102CF">
        <w:rPr>
          <w:lang w:eastAsia="x-none"/>
        </w:rPr>
        <w:tab/>
        <w:t>Samsung</w:t>
      </w:r>
    </w:p>
    <w:p w14:paraId="7A62A612" w14:textId="4153A0D1" w:rsidR="004102CF" w:rsidRDefault="001F6712" w:rsidP="004102CF">
      <w:pPr>
        <w:rPr>
          <w:lang w:eastAsia="x-none"/>
        </w:rPr>
      </w:pPr>
      <w:hyperlink r:id="rId78" w:history="1">
        <w:r w:rsidR="00A320A8">
          <w:rPr>
            <w:rStyle w:val="Hyperlink"/>
            <w:lang w:eastAsia="x-none"/>
          </w:rPr>
          <w:t>R1-2109869</w:t>
        </w:r>
      </w:hyperlink>
      <w:r w:rsidR="004102CF">
        <w:rPr>
          <w:lang w:eastAsia="x-none"/>
        </w:rPr>
        <w:tab/>
        <w:t>Draft reply LS to RAN 2 LS on inter-cell beam management and multi-TRP in Rel-17</w:t>
      </w:r>
      <w:r w:rsidR="004102CF">
        <w:rPr>
          <w:lang w:eastAsia="x-none"/>
        </w:rPr>
        <w:tab/>
        <w:t>Nokia, Nokia Shanghai Bell</w:t>
      </w:r>
    </w:p>
    <w:p w14:paraId="3589F1AF" w14:textId="25B7C15A" w:rsidR="004102CF" w:rsidRDefault="001F6712" w:rsidP="004102CF">
      <w:pPr>
        <w:rPr>
          <w:lang w:eastAsia="x-none"/>
        </w:rPr>
      </w:pPr>
      <w:hyperlink r:id="rId79" w:history="1">
        <w:r w:rsidR="00A320A8">
          <w:rPr>
            <w:rStyle w:val="Hyperlink"/>
            <w:lang w:eastAsia="x-none"/>
          </w:rPr>
          <w:t>R1-2109900</w:t>
        </w:r>
      </w:hyperlink>
      <w:r w:rsidR="004102CF">
        <w:rPr>
          <w:lang w:eastAsia="x-none"/>
        </w:rPr>
        <w:tab/>
        <w:t>[DRAFT] Reply LS on inter-cell beam management and multi-TRP in Rel-17</w:t>
      </w:r>
      <w:r w:rsidR="004102CF">
        <w:rPr>
          <w:lang w:eastAsia="x-none"/>
        </w:rPr>
        <w:tab/>
        <w:t>Lenovo, Motorola Mobility</w:t>
      </w:r>
    </w:p>
    <w:p w14:paraId="080984D8" w14:textId="14175751" w:rsidR="004102CF" w:rsidRDefault="001F6712" w:rsidP="004102CF">
      <w:pPr>
        <w:rPr>
          <w:lang w:eastAsia="x-none"/>
        </w:rPr>
      </w:pPr>
      <w:hyperlink r:id="rId80" w:history="1">
        <w:r w:rsidR="00A320A8">
          <w:rPr>
            <w:rStyle w:val="Hyperlink"/>
            <w:lang w:eastAsia="x-none"/>
          </w:rPr>
          <w:t>R1-2109947</w:t>
        </w:r>
      </w:hyperlink>
      <w:r w:rsidR="004102CF">
        <w:rPr>
          <w:lang w:eastAsia="x-none"/>
        </w:rPr>
        <w:tab/>
        <w:t>Discussion on LS reply on inter-cell beam management and multi-TRP in Rel-17</w:t>
      </w:r>
      <w:r w:rsidR="004102CF">
        <w:rPr>
          <w:lang w:eastAsia="x-none"/>
        </w:rPr>
        <w:tab/>
        <w:t>Intel Corporation</w:t>
      </w:r>
    </w:p>
    <w:p w14:paraId="703A03C5" w14:textId="37DE8AC4" w:rsidR="004102CF" w:rsidRDefault="001F6712" w:rsidP="004102CF">
      <w:pPr>
        <w:rPr>
          <w:lang w:eastAsia="x-none"/>
        </w:rPr>
      </w:pPr>
      <w:hyperlink r:id="rId81" w:history="1">
        <w:r w:rsidR="00A320A8">
          <w:rPr>
            <w:rStyle w:val="Hyperlink"/>
            <w:lang w:eastAsia="x-none"/>
          </w:rPr>
          <w:t>R1-2110008</w:t>
        </w:r>
      </w:hyperlink>
      <w:r w:rsidR="004102CF">
        <w:rPr>
          <w:lang w:eastAsia="x-none"/>
        </w:rPr>
        <w:tab/>
        <w:t>Draft Reply LS on Inter-cell Beam Management and Multi-TRP</w:t>
      </w:r>
      <w:r w:rsidR="004102CF">
        <w:rPr>
          <w:lang w:eastAsia="x-none"/>
        </w:rPr>
        <w:tab/>
        <w:t>Apple</w:t>
      </w:r>
    </w:p>
    <w:p w14:paraId="7CAF8A55" w14:textId="247F788E" w:rsidR="004102CF" w:rsidRDefault="001F6712" w:rsidP="004102CF">
      <w:pPr>
        <w:rPr>
          <w:lang w:eastAsia="x-none"/>
        </w:rPr>
      </w:pPr>
      <w:hyperlink r:id="rId82" w:history="1">
        <w:r w:rsidR="00A320A8">
          <w:rPr>
            <w:rStyle w:val="Hyperlink"/>
            <w:lang w:eastAsia="x-none"/>
          </w:rPr>
          <w:t>R1-2110159</w:t>
        </w:r>
      </w:hyperlink>
      <w:r w:rsidR="004102CF">
        <w:rPr>
          <w:lang w:eastAsia="x-none"/>
        </w:rPr>
        <w:tab/>
        <w:t>Draft reply LS on inter-cell beam management and multi-TRP in Rel-17</w:t>
      </w:r>
      <w:r w:rsidR="004102CF">
        <w:rPr>
          <w:lang w:eastAsia="x-none"/>
        </w:rPr>
        <w:tab/>
        <w:t>Qualcomm Incorporated</w:t>
      </w:r>
    </w:p>
    <w:p w14:paraId="755AE320" w14:textId="7FD6B896" w:rsidR="004102CF" w:rsidRDefault="001F6712" w:rsidP="004102CF">
      <w:pPr>
        <w:rPr>
          <w:lang w:eastAsia="x-none"/>
        </w:rPr>
      </w:pPr>
      <w:hyperlink r:id="rId83" w:history="1">
        <w:r w:rsidR="00A320A8">
          <w:rPr>
            <w:rStyle w:val="Hyperlink"/>
            <w:lang w:eastAsia="x-none"/>
          </w:rPr>
          <w:t>R1-2110346</w:t>
        </w:r>
      </w:hyperlink>
      <w:r w:rsidR="004102CF">
        <w:rPr>
          <w:lang w:eastAsia="x-none"/>
        </w:rPr>
        <w:tab/>
        <w:t>Discussion of RAN2 LS on inter-cell BM and mTRP</w:t>
      </w:r>
      <w:r w:rsidR="004102CF">
        <w:rPr>
          <w:lang w:eastAsia="x-none"/>
        </w:rPr>
        <w:tab/>
        <w:t>Ericsson</w:t>
      </w:r>
    </w:p>
    <w:p w14:paraId="79D4E69E" w14:textId="7181D32D" w:rsidR="004102CF" w:rsidRPr="001923F7" w:rsidRDefault="004102CF" w:rsidP="004102CF">
      <w:pPr>
        <w:rPr>
          <w:lang w:eastAsia="x-none"/>
        </w:rPr>
      </w:pPr>
      <w:r w:rsidRPr="00C26F6A">
        <w:rPr>
          <w:b/>
          <w:bCs/>
          <w:lang w:eastAsia="x-none"/>
        </w:rPr>
        <w:lastRenderedPageBreak/>
        <w:t>Decision:</w:t>
      </w:r>
      <w:r w:rsidRPr="00C26F6A">
        <w:rPr>
          <w:lang w:eastAsia="x-none"/>
        </w:rPr>
        <w:t xml:space="preserve"> The document is noted and a response LS is needed. </w:t>
      </w:r>
      <w:r w:rsidRPr="001923F7">
        <w:rPr>
          <w:lang w:eastAsia="x-none"/>
        </w:rPr>
        <w:t>To be handled under agenda item 8.</w:t>
      </w:r>
      <w:r>
        <w:rPr>
          <w:lang w:eastAsia="x-none"/>
        </w:rPr>
        <w:t>1.1</w:t>
      </w:r>
      <w:r w:rsidRPr="001923F7">
        <w:rPr>
          <w:lang w:eastAsia="x-none"/>
        </w:rPr>
        <w:t xml:space="preserve"> in email thread </w:t>
      </w:r>
      <w:r w:rsidRPr="004102CF">
        <w:rPr>
          <w:b/>
          <w:bCs/>
          <w:lang w:eastAsia="x-none"/>
        </w:rPr>
        <w:t>[106bis-e-NR-feMIMO-09]</w:t>
      </w:r>
      <w:r w:rsidRPr="001923F7">
        <w:rPr>
          <w:lang w:eastAsia="x-none"/>
        </w:rPr>
        <w:t>.</w:t>
      </w:r>
    </w:p>
    <w:p w14:paraId="3AC83365" w14:textId="77777777" w:rsidR="004102CF" w:rsidRDefault="004102CF" w:rsidP="004102CF">
      <w:pPr>
        <w:rPr>
          <w:lang w:eastAsia="x-none"/>
        </w:rPr>
      </w:pPr>
    </w:p>
    <w:p w14:paraId="7D08BD7A" w14:textId="4A596ADF" w:rsidR="004102CF" w:rsidRDefault="004102CF" w:rsidP="002728DB">
      <w:pPr>
        <w:rPr>
          <w:lang w:eastAsia="x-none"/>
        </w:rPr>
      </w:pPr>
    </w:p>
    <w:p w14:paraId="5DD5FC85" w14:textId="77777777" w:rsidR="0008477A" w:rsidRPr="00A16E1D" w:rsidRDefault="0008477A" w:rsidP="0008477A">
      <w:pPr>
        <w:rPr>
          <w:b/>
          <w:i/>
          <w:u w:val="single"/>
          <w:lang w:eastAsia="x-none"/>
        </w:rPr>
      </w:pPr>
      <w:r w:rsidRPr="00A16E1D">
        <w:rPr>
          <w:b/>
          <w:i/>
          <w:u w:val="single"/>
          <w:lang w:eastAsia="x-none"/>
        </w:rPr>
        <w:t>NR_NTN_solutions</w:t>
      </w:r>
    </w:p>
    <w:p w14:paraId="75456D1B" w14:textId="66CDE077" w:rsidR="0008477A" w:rsidRPr="0008477A" w:rsidRDefault="001F6712" w:rsidP="0008477A">
      <w:pPr>
        <w:rPr>
          <w:b/>
          <w:bCs/>
          <w:lang w:eastAsia="x-none"/>
        </w:rPr>
      </w:pPr>
      <w:hyperlink r:id="rId84" w:history="1">
        <w:r w:rsidR="00A320A8">
          <w:rPr>
            <w:rStyle w:val="Hyperlink"/>
            <w:b/>
            <w:bCs/>
            <w:lang w:eastAsia="x-none"/>
          </w:rPr>
          <w:t>R1-2108699</w:t>
        </w:r>
      </w:hyperlink>
      <w:r w:rsidR="0008477A" w:rsidRPr="0008477A">
        <w:rPr>
          <w:b/>
          <w:bCs/>
          <w:lang w:eastAsia="x-none"/>
        </w:rPr>
        <w:tab/>
        <w:t>Reply LS on broadcast of NTN GW or gNB position</w:t>
      </w:r>
      <w:r w:rsidR="0008477A" w:rsidRPr="0008477A">
        <w:rPr>
          <w:b/>
          <w:bCs/>
          <w:lang w:eastAsia="x-none"/>
        </w:rPr>
        <w:tab/>
        <w:t>SA1, Huawei</w:t>
      </w:r>
    </w:p>
    <w:p w14:paraId="2D5F8AF5" w14:textId="0A06E4EC" w:rsidR="0008477A" w:rsidRPr="00804BFA" w:rsidRDefault="0008477A" w:rsidP="0008477A">
      <w:pPr>
        <w:rPr>
          <w:b/>
          <w:lang w:eastAsia="x-none"/>
        </w:rPr>
      </w:pPr>
      <w:r w:rsidRPr="00C26F6A">
        <w:rPr>
          <w:b/>
          <w:bCs/>
          <w:lang w:eastAsia="x-none"/>
        </w:rPr>
        <w:t>Decision:</w:t>
      </w:r>
      <w:r w:rsidRPr="00C26F6A">
        <w:rPr>
          <w:lang w:eastAsia="x-none"/>
        </w:rPr>
        <w:t xml:space="preserve"> The document is noted</w:t>
      </w:r>
      <w:r>
        <w:rPr>
          <w:lang w:eastAsia="x-none"/>
        </w:rPr>
        <w:t>. RAN1 to consider SA1 response as part of the ongoing work under agenda item 8.4.</w:t>
      </w:r>
    </w:p>
    <w:p w14:paraId="2948AB1F" w14:textId="77777777" w:rsidR="0008477A" w:rsidRDefault="0008477A" w:rsidP="0008477A">
      <w:pPr>
        <w:rPr>
          <w:lang w:eastAsia="x-none"/>
        </w:rPr>
      </w:pPr>
    </w:p>
    <w:p w14:paraId="03778924" w14:textId="4D01E1DA" w:rsidR="0008477A" w:rsidRPr="0008477A" w:rsidRDefault="001F6712" w:rsidP="0008477A">
      <w:pPr>
        <w:rPr>
          <w:b/>
          <w:bCs/>
          <w:lang w:eastAsia="x-none"/>
        </w:rPr>
      </w:pPr>
      <w:hyperlink r:id="rId85" w:history="1">
        <w:r w:rsidR="00A320A8">
          <w:rPr>
            <w:rStyle w:val="Hyperlink"/>
            <w:b/>
            <w:bCs/>
            <w:lang w:eastAsia="x-none"/>
          </w:rPr>
          <w:t>R1-2108705</w:t>
        </w:r>
      </w:hyperlink>
      <w:r w:rsidR="0008477A" w:rsidRPr="0008477A">
        <w:rPr>
          <w:b/>
          <w:bCs/>
          <w:lang w:eastAsia="x-none"/>
        </w:rPr>
        <w:tab/>
        <w:t>Reply LS on NTN UL time and frequency synchronization requirements</w:t>
      </w:r>
      <w:r w:rsidR="0008477A" w:rsidRPr="0008477A">
        <w:rPr>
          <w:b/>
          <w:bCs/>
          <w:lang w:eastAsia="x-none"/>
        </w:rPr>
        <w:tab/>
        <w:t>RAN4, Xiaomi</w:t>
      </w:r>
    </w:p>
    <w:p w14:paraId="2D8C5449" w14:textId="0182ECE7" w:rsidR="0008477A" w:rsidRPr="00804BFA" w:rsidRDefault="0008477A" w:rsidP="0008477A">
      <w:pPr>
        <w:rPr>
          <w:b/>
          <w:lang w:eastAsia="x-none"/>
        </w:rPr>
      </w:pPr>
      <w:r w:rsidRPr="00C26F6A">
        <w:rPr>
          <w:b/>
          <w:bCs/>
          <w:lang w:eastAsia="x-none"/>
        </w:rPr>
        <w:t>Decision:</w:t>
      </w:r>
      <w:r w:rsidRPr="00C26F6A">
        <w:rPr>
          <w:lang w:eastAsia="x-none"/>
        </w:rPr>
        <w:t xml:space="preserve"> The document is noted</w:t>
      </w:r>
      <w:r>
        <w:rPr>
          <w:lang w:eastAsia="x-none"/>
        </w:rPr>
        <w:t>. RAN1 to consider RAN4 response as part of the ongoing work under agenda item 8.4.</w:t>
      </w:r>
    </w:p>
    <w:p w14:paraId="1BD4E5F3" w14:textId="77777777" w:rsidR="0008477A" w:rsidRDefault="0008477A" w:rsidP="0008477A">
      <w:pPr>
        <w:rPr>
          <w:lang w:eastAsia="x-none"/>
        </w:rPr>
      </w:pPr>
    </w:p>
    <w:p w14:paraId="6365CE6B" w14:textId="53ACBDCE" w:rsidR="0008477A" w:rsidRDefault="0008477A" w:rsidP="002728DB">
      <w:pPr>
        <w:rPr>
          <w:lang w:eastAsia="x-none"/>
        </w:rPr>
      </w:pPr>
    </w:p>
    <w:p w14:paraId="0BD9BB40" w14:textId="77777777" w:rsidR="0008477A" w:rsidRPr="00A16E1D" w:rsidRDefault="0008477A" w:rsidP="0008477A">
      <w:pPr>
        <w:rPr>
          <w:b/>
          <w:i/>
          <w:u w:val="single"/>
          <w:lang w:eastAsia="x-none"/>
        </w:rPr>
      </w:pPr>
      <w:r w:rsidRPr="00A16E1D">
        <w:rPr>
          <w:b/>
          <w:i/>
          <w:u w:val="single"/>
          <w:lang w:eastAsia="x-none"/>
        </w:rPr>
        <w:t>NR_REDCAP</w:t>
      </w:r>
      <w:r>
        <w:rPr>
          <w:b/>
          <w:i/>
          <w:u w:val="single"/>
          <w:lang w:eastAsia="x-none"/>
        </w:rPr>
        <w:t xml:space="preserve"> – half duplex</w:t>
      </w:r>
    </w:p>
    <w:p w14:paraId="3AF14471" w14:textId="48F9C6D6" w:rsidR="0008477A" w:rsidRPr="0008477A" w:rsidRDefault="001F6712" w:rsidP="0008477A">
      <w:pPr>
        <w:rPr>
          <w:b/>
          <w:bCs/>
          <w:lang w:eastAsia="x-none"/>
        </w:rPr>
      </w:pPr>
      <w:hyperlink r:id="rId86" w:history="1">
        <w:r w:rsidR="00A320A8">
          <w:rPr>
            <w:rStyle w:val="Hyperlink"/>
            <w:b/>
            <w:bCs/>
            <w:lang w:eastAsia="x-none"/>
          </w:rPr>
          <w:t>R1-2108709</w:t>
        </w:r>
      </w:hyperlink>
      <w:r w:rsidR="0008477A" w:rsidRPr="0008477A">
        <w:rPr>
          <w:b/>
          <w:bCs/>
          <w:lang w:eastAsia="x-none"/>
        </w:rPr>
        <w:tab/>
        <w:t>Reply LS to Half-duplex FDD switching for RedCap UE</w:t>
      </w:r>
      <w:r w:rsidR="0008477A" w:rsidRPr="0008477A">
        <w:rPr>
          <w:b/>
          <w:bCs/>
          <w:lang w:eastAsia="x-none"/>
        </w:rPr>
        <w:tab/>
        <w:t>RAN4, Ericsson</w:t>
      </w:r>
    </w:p>
    <w:p w14:paraId="742DA02B" w14:textId="1A70E35A" w:rsidR="0008477A" w:rsidRPr="00804BFA" w:rsidRDefault="0008477A" w:rsidP="0008477A">
      <w:pPr>
        <w:rPr>
          <w:b/>
          <w:lang w:eastAsia="x-none"/>
        </w:rPr>
      </w:pPr>
      <w:r w:rsidRPr="00C26F6A">
        <w:rPr>
          <w:b/>
          <w:bCs/>
          <w:lang w:eastAsia="x-none"/>
        </w:rPr>
        <w:t>Decision:</w:t>
      </w:r>
      <w:r w:rsidRPr="00C26F6A">
        <w:rPr>
          <w:lang w:eastAsia="x-none"/>
        </w:rPr>
        <w:t xml:space="preserve"> The document is noted</w:t>
      </w:r>
      <w:r>
        <w:rPr>
          <w:lang w:eastAsia="x-none"/>
        </w:rPr>
        <w:t>. RAN1 to consider RAN4 response as part of the ongoing work under agenda item 8.6.</w:t>
      </w:r>
    </w:p>
    <w:p w14:paraId="54DB73BF" w14:textId="77777777" w:rsidR="0008477A" w:rsidRDefault="0008477A" w:rsidP="0008477A">
      <w:pPr>
        <w:rPr>
          <w:lang w:eastAsia="x-none"/>
        </w:rPr>
      </w:pPr>
    </w:p>
    <w:p w14:paraId="01F45848" w14:textId="77777777" w:rsidR="0008477A" w:rsidRPr="00A16E1D" w:rsidRDefault="0008477A" w:rsidP="0008477A">
      <w:pPr>
        <w:rPr>
          <w:b/>
          <w:i/>
          <w:u w:val="single"/>
          <w:lang w:eastAsia="x-none"/>
        </w:rPr>
      </w:pPr>
      <w:r w:rsidRPr="00A16E1D">
        <w:rPr>
          <w:b/>
          <w:i/>
          <w:u w:val="single"/>
          <w:lang w:eastAsia="x-none"/>
        </w:rPr>
        <w:t>NR_REDCAP</w:t>
      </w:r>
      <w:r>
        <w:rPr>
          <w:b/>
          <w:i/>
          <w:u w:val="single"/>
          <w:lang w:eastAsia="x-none"/>
        </w:rPr>
        <w:t xml:space="preserve"> – L2 buffer size</w:t>
      </w:r>
    </w:p>
    <w:p w14:paraId="15EB793B" w14:textId="3BA1B136" w:rsidR="0008477A" w:rsidRPr="0008477A" w:rsidRDefault="001F6712" w:rsidP="0008477A">
      <w:pPr>
        <w:rPr>
          <w:b/>
          <w:bCs/>
          <w:lang w:eastAsia="x-none"/>
        </w:rPr>
      </w:pPr>
      <w:hyperlink r:id="rId87" w:history="1">
        <w:r w:rsidR="00A320A8">
          <w:rPr>
            <w:rStyle w:val="Hyperlink"/>
            <w:b/>
            <w:bCs/>
            <w:lang w:eastAsia="x-none"/>
          </w:rPr>
          <w:t>R1-2108713</w:t>
        </w:r>
      </w:hyperlink>
      <w:r w:rsidR="0008477A" w:rsidRPr="0008477A">
        <w:rPr>
          <w:b/>
          <w:bCs/>
          <w:lang w:eastAsia="x-none"/>
        </w:rPr>
        <w:tab/>
        <w:t>LS to RAN1 on L2 buffer size reduction</w:t>
      </w:r>
      <w:r w:rsidR="0008477A" w:rsidRPr="0008477A">
        <w:rPr>
          <w:b/>
          <w:bCs/>
          <w:lang w:eastAsia="x-none"/>
        </w:rPr>
        <w:tab/>
        <w:t>RAN2, Intel, Spreadtrum</w:t>
      </w:r>
    </w:p>
    <w:p w14:paraId="05969352" w14:textId="2C7D5A7A" w:rsidR="0008477A" w:rsidRDefault="001F6712" w:rsidP="0008477A">
      <w:pPr>
        <w:rPr>
          <w:lang w:eastAsia="x-none"/>
        </w:rPr>
      </w:pPr>
      <w:hyperlink r:id="rId88" w:history="1">
        <w:r w:rsidR="00A320A8">
          <w:rPr>
            <w:rStyle w:val="Hyperlink"/>
            <w:lang w:eastAsia="x-none"/>
          </w:rPr>
          <w:t>R1-2108893</w:t>
        </w:r>
      </w:hyperlink>
      <w:r w:rsidR="0008477A">
        <w:rPr>
          <w:lang w:eastAsia="x-none"/>
        </w:rPr>
        <w:tab/>
        <w:t>Discussion on RAN2 LS on L2 buffer size reduction</w:t>
      </w:r>
      <w:r w:rsidR="0008477A">
        <w:rPr>
          <w:lang w:eastAsia="x-none"/>
        </w:rPr>
        <w:tab/>
        <w:t>Spreadtrum Communications</w:t>
      </w:r>
    </w:p>
    <w:p w14:paraId="0D91A111" w14:textId="133695DE" w:rsidR="00540E30" w:rsidRPr="001923F7" w:rsidRDefault="00540E30" w:rsidP="00540E30">
      <w:pPr>
        <w:rPr>
          <w:lang w:eastAsia="x-none"/>
        </w:rPr>
      </w:pPr>
      <w:r w:rsidRPr="00C26F6A">
        <w:rPr>
          <w:b/>
          <w:bCs/>
          <w:lang w:eastAsia="x-none"/>
        </w:rPr>
        <w:t>Decision:</w:t>
      </w:r>
      <w:r w:rsidRPr="00C26F6A">
        <w:rPr>
          <w:lang w:eastAsia="x-none"/>
        </w:rPr>
        <w:t xml:space="preserve"> The document is noted and a response LS is needed. </w:t>
      </w:r>
      <w:r w:rsidRPr="001923F7">
        <w:rPr>
          <w:lang w:eastAsia="x-none"/>
        </w:rPr>
        <w:t>To be handled under agenda item 8.</w:t>
      </w:r>
      <w:r>
        <w:rPr>
          <w:lang w:eastAsia="x-none"/>
        </w:rPr>
        <w:t>6.1.3</w:t>
      </w:r>
      <w:r w:rsidRPr="001923F7">
        <w:rPr>
          <w:lang w:eastAsia="x-none"/>
        </w:rPr>
        <w:t xml:space="preserve"> in email thread </w:t>
      </w:r>
      <w:r w:rsidRPr="00540E30">
        <w:rPr>
          <w:b/>
          <w:bCs/>
          <w:lang w:eastAsia="x-none"/>
        </w:rPr>
        <w:t>[106bis-e-NR-R17-RedCap-03]</w:t>
      </w:r>
      <w:r w:rsidRPr="001923F7">
        <w:rPr>
          <w:lang w:eastAsia="x-none"/>
        </w:rPr>
        <w:t>.</w:t>
      </w:r>
    </w:p>
    <w:p w14:paraId="7C9E74D2" w14:textId="77777777" w:rsidR="0008477A" w:rsidRDefault="0008477A" w:rsidP="0008477A">
      <w:pPr>
        <w:rPr>
          <w:lang w:eastAsia="x-none"/>
        </w:rPr>
      </w:pPr>
    </w:p>
    <w:p w14:paraId="65F499CB" w14:textId="77777777" w:rsidR="0008477A" w:rsidRPr="00A16E1D" w:rsidRDefault="0008477A" w:rsidP="0008477A">
      <w:pPr>
        <w:rPr>
          <w:b/>
          <w:i/>
          <w:u w:val="single"/>
          <w:lang w:eastAsia="x-none"/>
        </w:rPr>
      </w:pPr>
      <w:r w:rsidRPr="00A16E1D">
        <w:rPr>
          <w:b/>
          <w:i/>
          <w:u w:val="single"/>
          <w:lang w:eastAsia="x-none"/>
        </w:rPr>
        <w:t>NR_REDCAP</w:t>
      </w:r>
      <w:r>
        <w:rPr>
          <w:b/>
          <w:i/>
          <w:u w:val="single"/>
          <w:lang w:eastAsia="x-none"/>
        </w:rPr>
        <w:t xml:space="preserve"> – UE capability</w:t>
      </w:r>
    </w:p>
    <w:p w14:paraId="73BCE42C" w14:textId="776DA013" w:rsidR="0008477A" w:rsidRPr="00540E30" w:rsidRDefault="001F6712" w:rsidP="0008477A">
      <w:pPr>
        <w:rPr>
          <w:b/>
          <w:bCs/>
          <w:lang w:eastAsia="x-none"/>
        </w:rPr>
      </w:pPr>
      <w:hyperlink r:id="rId89" w:history="1">
        <w:r w:rsidR="00A320A8">
          <w:rPr>
            <w:rStyle w:val="Hyperlink"/>
            <w:b/>
            <w:bCs/>
            <w:lang w:eastAsia="x-none"/>
          </w:rPr>
          <w:t>R1-2108714</w:t>
        </w:r>
      </w:hyperlink>
      <w:r w:rsidR="0008477A" w:rsidRPr="00540E30">
        <w:rPr>
          <w:b/>
          <w:bCs/>
          <w:lang w:eastAsia="x-none"/>
        </w:rPr>
        <w:tab/>
        <w:t>LS on capability related RAN2 agreements for RedCap</w:t>
      </w:r>
      <w:r w:rsidR="0008477A" w:rsidRPr="00540E30">
        <w:rPr>
          <w:b/>
          <w:bCs/>
          <w:lang w:eastAsia="x-none"/>
        </w:rPr>
        <w:tab/>
        <w:t>RAN2, Ericsson</w:t>
      </w:r>
    </w:p>
    <w:p w14:paraId="308A6D9D" w14:textId="675846B9" w:rsidR="0008477A" w:rsidRDefault="001F6712" w:rsidP="0008477A">
      <w:pPr>
        <w:rPr>
          <w:lang w:eastAsia="x-none"/>
        </w:rPr>
      </w:pPr>
      <w:hyperlink r:id="rId90" w:history="1">
        <w:r w:rsidR="00A320A8">
          <w:rPr>
            <w:rStyle w:val="Hyperlink"/>
            <w:lang w:eastAsia="x-none"/>
          </w:rPr>
          <w:t>R1-2109331</w:t>
        </w:r>
      </w:hyperlink>
      <w:r w:rsidR="0008477A">
        <w:rPr>
          <w:lang w:eastAsia="x-none"/>
        </w:rPr>
        <w:tab/>
        <w:t>Discussion on RAN2 reply LS on UE capabilities for RedCap</w:t>
      </w:r>
      <w:r w:rsidR="0008477A">
        <w:rPr>
          <w:lang w:eastAsia="x-none"/>
        </w:rPr>
        <w:tab/>
        <w:t>ZTE, Sanechips</w:t>
      </w:r>
    </w:p>
    <w:p w14:paraId="61B4C417" w14:textId="04E48615" w:rsidR="00540E30" w:rsidRPr="001923F7" w:rsidRDefault="00540E30" w:rsidP="00540E30">
      <w:pPr>
        <w:rPr>
          <w:lang w:eastAsia="x-none"/>
        </w:rPr>
      </w:pPr>
      <w:r w:rsidRPr="00C26F6A">
        <w:rPr>
          <w:b/>
          <w:bCs/>
          <w:lang w:eastAsia="x-none"/>
        </w:rPr>
        <w:t>Decision:</w:t>
      </w:r>
      <w:r w:rsidRPr="00C26F6A">
        <w:rPr>
          <w:lang w:eastAsia="x-none"/>
        </w:rPr>
        <w:t xml:space="preserve"> The document is noted and a response LS is needed. </w:t>
      </w:r>
      <w:r w:rsidRPr="001923F7">
        <w:rPr>
          <w:lang w:eastAsia="x-none"/>
        </w:rPr>
        <w:t>To be handled under agenda item 8.</w:t>
      </w:r>
      <w:r>
        <w:rPr>
          <w:lang w:eastAsia="x-none"/>
        </w:rPr>
        <w:t>17.6</w:t>
      </w:r>
      <w:r w:rsidRPr="001923F7">
        <w:rPr>
          <w:lang w:eastAsia="x-none"/>
        </w:rPr>
        <w:t xml:space="preserve"> in email thread </w:t>
      </w:r>
      <w:r w:rsidRPr="00540E30">
        <w:rPr>
          <w:b/>
          <w:bCs/>
          <w:lang w:eastAsia="x-none"/>
        </w:rPr>
        <w:t>[</w:t>
      </w:r>
      <w:r w:rsidR="005E03E7" w:rsidRPr="005E03E7">
        <w:rPr>
          <w:b/>
          <w:bCs/>
          <w:lang w:eastAsia="x-none"/>
        </w:rPr>
        <w:t>106bis-e-R17-UE-features-REDCAP-02</w:t>
      </w:r>
      <w:r w:rsidRPr="00540E30">
        <w:rPr>
          <w:b/>
          <w:bCs/>
          <w:lang w:eastAsia="x-none"/>
        </w:rPr>
        <w:t>]</w:t>
      </w:r>
      <w:r w:rsidRPr="001923F7">
        <w:rPr>
          <w:lang w:eastAsia="x-none"/>
        </w:rPr>
        <w:t>.</w:t>
      </w:r>
    </w:p>
    <w:p w14:paraId="499BDCCD" w14:textId="77777777" w:rsidR="0008477A" w:rsidRDefault="0008477A" w:rsidP="0008477A">
      <w:pPr>
        <w:rPr>
          <w:lang w:eastAsia="x-none"/>
        </w:rPr>
      </w:pPr>
    </w:p>
    <w:p w14:paraId="24FA66FF" w14:textId="36546F06" w:rsidR="0008477A" w:rsidRDefault="0008477A" w:rsidP="002728DB">
      <w:pPr>
        <w:rPr>
          <w:lang w:eastAsia="x-none"/>
        </w:rPr>
      </w:pPr>
    </w:p>
    <w:p w14:paraId="45F61914" w14:textId="77777777" w:rsidR="005E03E7" w:rsidRPr="00A16E1D" w:rsidRDefault="005E03E7" w:rsidP="005E03E7">
      <w:pPr>
        <w:rPr>
          <w:b/>
          <w:i/>
          <w:u w:val="single"/>
          <w:lang w:eastAsia="x-none"/>
        </w:rPr>
      </w:pPr>
      <w:r w:rsidRPr="00A16E1D">
        <w:rPr>
          <w:b/>
          <w:i/>
          <w:u w:val="single"/>
          <w:lang w:eastAsia="x-none"/>
        </w:rPr>
        <w:t>NR_RRM_enh2</w:t>
      </w:r>
    </w:p>
    <w:p w14:paraId="0D2CF05B" w14:textId="7122146E" w:rsidR="005E03E7" w:rsidRPr="005E03E7" w:rsidRDefault="001F6712" w:rsidP="005E03E7">
      <w:pPr>
        <w:rPr>
          <w:b/>
          <w:bCs/>
          <w:lang w:eastAsia="x-none"/>
        </w:rPr>
      </w:pPr>
      <w:hyperlink r:id="rId91" w:history="1">
        <w:r w:rsidR="00A320A8">
          <w:rPr>
            <w:rStyle w:val="Hyperlink"/>
            <w:b/>
            <w:bCs/>
            <w:lang w:eastAsia="x-none"/>
          </w:rPr>
          <w:t>R1-2108704</w:t>
        </w:r>
      </w:hyperlink>
      <w:r w:rsidR="005E03E7" w:rsidRPr="005E03E7">
        <w:rPr>
          <w:b/>
          <w:bCs/>
          <w:lang w:eastAsia="x-none"/>
        </w:rPr>
        <w:tab/>
        <w:t>LS on beam information of PUCCH Scell in PUCCH SCell activation procedure</w:t>
      </w:r>
      <w:r w:rsidR="005E03E7" w:rsidRPr="005E03E7">
        <w:rPr>
          <w:b/>
          <w:bCs/>
          <w:lang w:eastAsia="x-none"/>
        </w:rPr>
        <w:tab/>
        <w:t>RAN4, Huawei</w:t>
      </w:r>
    </w:p>
    <w:p w14:paraId="100D8F9B" w14:textId="008FC55F" w:rsidR="005E03E7" w:rsidRDefault="001F6712" w:rsidP="005E03E7">
      <w:pPr>
        <w:rPr>
          <w:lang w:eastAsia="x-none"/>
        </w:rPr>
      </w:pPr>
      <w:hyperlink r:id="rId92" w:history="1">
        <w:r w:rsidR="00A320A8">
          <w:rPr>
            <w:rStyle w:val="Hyperlink"/>
            <w:lang w:eastAsia="x-none"/>
          </w:rPr>
          <w:t>R1-2108944</w:t>
        </w:r>
      </w:hyperlink>
      <w:r w:rsidR="005E03E7">
        <w:rPr>
          <w:lang w:eastAsia="x-none"/>
        </w:rPr>
        <w:tab/>
        <w:t>Draft Reply LS on beam information of PUCCH SCell in PUCCH SCell activation procedure</w:t>
      </w:r>
      <w:r w:rsidR="005E03E7">
        <w:rPr>
          <w:lang w:eastAsia="x-none"/>
        </w:rPr>
        <w:tab/>
        <w:t>vivo</w:t>
      </w:r>
    </w:p>
    <w:p w14:paraId="734AD7CA" w14:textId="5453F9D3" w:rsidR="005E03E7" w:rsidRDefault="001F6712" w:rsidP="005E03E7">
      <w:pPr>
        <w:rPr>
          <w:lang w:eastAsia="x-none"/>
        </w:rPr>
      </w:pPr>
      <w:hyperlink r:id="rId93" w:history="1">
        <w:r w:rsidR="00A320A8">
          <w:rPr>
            <w:rStyle w:val="Hyperlink"/>
            <w:lang w:eastAsia="x-none"/>
          </w:rPr>
          <w:t>R1-2109463</w:t>
        </w:r>
      </w:hyperlink>
      <w:r w:rsidR="005E03E7">
        <w:rPr>
          <w:lang w:eastAsia="x-none"/>
        </w:rPr>
        <w:tab/>
        <w:t>Draft Reply LS on beam information of PUCCH SCell in PUCCH SCell activation procedure</w:t>
      </w:r>
      <w:r w:rsidR="005E03E7">
        <w:rPr>
          <w:lang w:eastAsia="x-none"/>
        </w:rPr>
        <w:tab/>
        <w:t>Samsung</w:t>
      </w:r>
    </w:p>
    <w:p w14:paraId="19456037" w14:textId="72DFD7CF" w:rsidR="005E03E7" w:rsidRDefault="001F6712" w:rsidP="005E03E7">
      <w:pPr>
        <w:rPr>
          <w:lang w:eastAsia="x-none"/>
        </w:rPr>
      </w:pPr>
      <w:hyperlink r:id="rId94" w:history="1">
        <w:r w:rsidR="00A320A8">
          <w:rPr>
            <w:rStyle w:val="Hyperlink"/>
            <w:lang w:eastAsia="x-none"/>
          </w:rPr>
          <w:t>R1-2109550</w:t>
        </w:r>
      </w:hyperlink>
      <w:r w:rsidR="005E03E7">
        <w:rPr>
          <w:lang w:eastAsia="x-none"/>
        </w:rPr>
        <w:tab/>
        <w:t>Draft reply LS on beam information of PUCCH SCell in PUCCH SCell activation procedure</w:t>
      </w:r>
      <w:r w:rsidR="005E03E7">
        <w:rPr>
          <w:lang w:eastAsia="x-none"/>
        </w:rPr>
        <w:tab/>
        <w:t>MediaTek Inc.</w:t>
      </w:r>
    </w:p>
    <w:p w14:paraId="1588CCF7" w14:textId="5D3CECA1" w:rsidR="005E03E7" w:rsidRDefault="001F6712" w:rsidP="005E03E7">
      <w:pPr>
        <w:rPr>
          <w:lang w:eastAsia="x-none"/>
        </w:rPr>
      </w:pPr>
      <w:hyperlink r:id="rId95" w:history="1">
        <w:r w:rsidR="00A320A8">
          <w:rPr>
            <w:rStyle w:val="Hyperlink"/>
            <w:lang w:eastAsia="x-none"/>
          </w:rPr>
          <w:t>R1-2109587</w:t>
        </w:r>
      </w:hyperlink>
      <w:r w:rsidR="005E03E7">
        <w:rPr>
          <w:lang w:eastAsia="x-none"/>
        </w:rPr>
        <w:tab/>
        <w:t>[Draft] Reply LS on beam information of PUCCH SCell in PUCCH SCell activation procedure</w:t>
      </w:r>
      <w:r w:rsidR="005E03E7">
        <w:rPr>
          <w:lang w:eastAsia="x-none"/>
        </w:rPr>
        <w:tab/>
        <w:t>ZTE</w:t>
      </w:r>
    </w:p>
    <w:p w14:paraId="3C2BCEF0" w14:textId="3A45A239" w:rsidR="005E03E7" w:rsidRDefault="001F6712" w:rsidP="005E03E7">
      <w:pPr>
        <w:rPr>
          <w:lang w:eastAsia="x-none"/>
        </w:rPr>
      </w:pPr>
      <w:hyperlink r:id="rId96" w:history="1">
        <w:r w:rsidR="00A320A8">
          <w:rPr>
            <w:rStyle w:val="Hyperlink"/>
            <w:lang w:eastAsia="x-none"/>
          </w:rPr>
          <w:t>R1-2110009</w:t>
        </w:r>
      </w:hyperlink>
      <w:r w:rsidR="005E03E7">
        <w:rPr>
          <w:lang w:eastAsia="x-none"/>
        </w:rPr>
        <w:tab/>
        <w:t xml:space="preserve">Discussion on RAN4 LS </w:t>
      </w:r>
      <w:hyperlink r:id="rId97" w:history="1">
        <w:r w:rsidR="00A320A8">
          <w:rPr>
            <w:rStyle w:val="Hyperlink"/>
            <w:lang w:eastAsia="x-none"/>
          </w:rPr>
          <w:t>R1-2108704</w:t>
        </w:r>
      </w:hyperlink>
      <w:r w:rsidR="005E03E7">
        <w:rPr>
          <w:lang w:eastAsia="x-none"/>
        </w:rPr>
        <w:t xml:space="preserve"> on beam information of PUCCH Scell in PUCCH SCell activation procedure</w:t>
      </w:r>
      <w:r w:rsidR="005E03E7">
        <w:rPr>
          <w:lang w:eastAsia="x-none"/>
        </w:rPr>
        <w:tab/>
        <w:t>Apple</w:t>
      </w:r>
    </w:p>
    <w:p w14:paraId="77AE914B" w14:textId="36543ED5" w:rsidR="005E03E7" w:rsidRDefault="001F6712" w:rsidP="005E03E7">
      <w:pPr>
        <w:rPr>
          <w:lang w:eastAsia="x-none"/>
        </w:rPr>
      </w:pPr>
      <w:hyperlink r:id="rId98" w:history="1">
        <w:r w:rsidR="00A320A8">
          <w:rPr>
            <w:rStyle w:val="Hyperlink"/>
            <w:lang w:eastAsia="x-none"/>
          </w:rPr>
          <w:t>R1-2110158</w:t>
        </w:r>
      </w:hyperlink>
      <w:r w:rsidR="005E03E7">
        <w:rPr>
          <w:lang w:eastAsia="x-none"/>
        </w:rPr>
        <w:tab/>
        <w:t>Discussion on LS on beam information of PUCCH SCell in PUCCH SCell activation procedure</w:t>
      </w:r>
      <w:r w:rsidR="005E03E7">
        <w:rPr>
          <w:lang w:eastAsia="x-none"/>
        </w:rPr>
        <w:tab/>
        <w:t>Qualcomm Incorporated</w:t>
      </w:r>
    </w:p>
    <w:p w14:paraId="7F08EEB7" w14:textId="0CA27675" w:rsidR="005E03E7" w:rsidRDefault="001F6712" w:rsidP="005E03E7">
      <w:pPr>
        <w:rPr>
          <w:lang w:eastAsia="x-none"/>
        </w:rPr>
      </w:pPr>
      <w:hyperlink r:id="rId99" w:history="1">
        <w:r w:rsidR="00A320A8">
          <w:rPr>
            <w:rStyle w:val="Hyperlink"/>
            <w:lang w:eastAsia="x-none"/>
          </w:rPr>
          <w:t>R1-2108775</w:t>
        </w:r>
      </w:hyperlink>
      <w:r w:rsidR="005E03E7">
        <w:rPr>
          <w:lang w:eastAsia="x-none"/>
        </w:rPr>
        <w:tab/>
        <w:t>Reply LS on beam information of PUCCH SCell in PUCCH SCell activation procedure</w:t>
      </w:r>
      <w:r w:rsidR="005E03E7">
        <w:rPr>
          <w:lang w:eastAsia="x-none"/>
        </w:rPr>
        <w:tab/>
        <w:t>Huawei, HiSilicon</w:t>
      </w:r>
    </w:p>
    <w:p w14:paraId="24E65983" w14:textId="77777777" w:rsidR="005E03E7" w:rsidRDefault="005E03E7" w:rsidP="005E03E7">
      <w:pPr>
        <w:rPr>
          <w:lang w:eastAsia="x-none"/>
        </w:rPr>
      </w:pPr>
      <w:r w:rsidRPr="00C26F6A">
        <w:rPr>
          <w:b/>
          <w:bCs/>
          <w:lang w:eastAsia="x-none"/>
        </w:rPr>
        <w:t>Decision:</w:t>
      </w:r>
      <w:r w:rsidRPr="00C26F6A">
        <w:rPr>
          <w:lang w:eastAsia="x-none"/>
        </w:rPr>
        <w:t xml:space="preserve"> The document is noted and a response LS is needed. </w:t>
      </w:r>
    </w:p>
    <w:p w14:paraId="1DBD8672" w14:textId="77777777" w:rsidR="005E03E7" w:rsidRPr="005E03E7" w:rsidRDefault="005E03E7" w:rsidP="005E03E7">
      <w:pPr>
        <w:pStyle w:val="ListParagraph"/>
        <w:spacing w:after="0"/>
        <w:ind w:left="0"/>
        <w:jc w:val="both"/>
      </w:pPr>
      <w:r w:rsidRPr="005E03E7">
        <w:t>[106bis-e-AI5-LSs-02] – Frank (Huawei)</w:t>
      </w:r>
    </w:p>
    <w:p w14:paraId="29EA5427" w14:textId="13617B22" w:rsidR="005E03E7" w:rsidRPr="005E03E7" w:rsidRDefault="005E03E7" w:rsidP="005E03E7">
      <w:pPr>
        <w:pStyle w:val="ListParagraph"/>
        <w:spacing w:after="0"/>
        <w:ind w:left="0"/>
        <w:jc w:val="both"/>
      </w:pPr>
      <w:r w:rsidRPr="005E03E7">
        <w:t>Discuss incoming LS on beam information of PUCCH Scell in PUCCH SCell activation procedure for a possible reply LS by October 18</w:t>
      </w:r>
    </w:p>
    <w:p w14:paraId="1DAB3689" w14:textId="15C1AC13" w:rsidR="005E03E7" w:rsidRPr="005E03E7" w:rsidRDefault="001F6712" w:rsidP="005E03E7">
      <w:pPr>
        <w:rPr>
          <w:b/>
          <w:bCs/>
          <w:lang w:eastAsia="x-none"/>
        </w:rPr>
      </w:pPr>
      <w:hyperlink r:id="rId100" w:history="1">
        <w:r w:rsidR="00A320A8">
          <w:rPr>
            <w:rStyle w:val="Hyperlink"/>
            <w:b/>
            <w:bCs/>
            <w:lang w:eastAsia="x-none"/>
          </w:rPr>
          <w:t>R1-2110655</w:t>
        </w:r>
      </w:hyperlink>
      <w:r w:rsidR="005E03E7" w:rsidRPr="005E03E7">
        <w:rPr>
          <w:b/>
          <w:bCs/>
          <w:lang w:eastAsia="x-none"/>
        </w:rPr>
        <w:tab/>
        <w:t xml:space="preserve">Summary of email discussion [106bis-e-AI5-LSs-02] on reply LS to </w:t>
      </w:r>
      <w:hyperlink r:id="rId101" w:history="1">
        <w:r w:rsidR="00A320A8">
          <w:rPr>
            <w:rStyle w:val="Hyperlink"/>
            <w:b/>
            <w:bCs/>
            <w:lang w:eastAsia="x-none"/>
          </w:rPr>
          <w:t>R1-2108704</w:t>
        </w:r>
      </w:hyperlink>
      <w:r w:rsidR="005E03E7" w:rsidRPr="005E03E7">
        <w:rPr>
          <w:b/>
          <w:bCs/>
          <w:lang w:eastAsia="x-none"/>
        </w:rPr>
        <w:tab/>
        <w:t>Moderator (Huawei)</w:t>
      </w:r>
    </w:p>
    <w:p w14:paraId="4428A6C9" w14:textId="63782CE6" w:rsidR="005E03E7" w:rsidRDefault="00710E1D" w:rsidP="005E03E7">
      <w:pPr>
        <w:rPr>
          <w:lang w:eastAsia="x-none"/>
        </w:rPr>
      </w:pPr>
      <w:r w:rsidRPr="00710E1D">
        <w:rPr>
          <w:b/>
          <w:bCs/>
          <w:lang w:eastAsia="x-none"/>
        </w:rPr>
        <w:t>Decision:</w:t>
      </w:r>
      <w:r w:rsidRPr="00710E1D">
        <w:rPr>
          <w:lang w:eastAsia="x-none"/>
        </w:rPr>
        <w:t xml:space="preserve"> </w:t>
      </w:r>
      <w:r>
        <w:rPr>
          <w:lang w:eastAsia="x-none"/>
        </w:rPr>
        <w:t>As per email decision posted on Oct 19</w:t>
      </w:r>
      <w:r w:rsidRPr="00710E1D">
        <w:rPr>
          <w:vertAlign w:val="superscript"/>
          <w:lang w:eastAsia="x-none"/>
        </w:rPr>
        <w:t>th</w:t>
      </w:r>
      <w:r>
        <w:rPr>
          <w:lang w:eastAsia="x-none"/>
        </w:rPr>
        <w:t>, no reply at this meeting.</w:t>
      </w:r>
    </w:p>
    <w:p w14:paraId="4C57DB7E" w14:textId="2463A394" w:rsidR="005E03E7" w:rsidRPr="00710E1D" w:rsidRDefault="005E03E7" w:rsidP="005E03E7">
      <w:pPr>
        <w:rPr>
          <w:bCs/>
          <w:u w:val="single"/>
          <w:lang w:eastAsia="x-none"/>
        </w:rPr>
      </w:pPr>
      <w:r w:rsidRPr="00710E1D">
        <w:rPr>
          <w:bCs/>
          <w:u w:val="single"/>
          <w:lang w:eastAsia="x-none"/>
        </w:rPr>
        <w:t xml:space="preserve">For future meetings (as suggested by </w:t>
      </w:r>
      <w:r w:rsidR="00710E1D">
        <w:rPr>
          <w:bCs/>
          <w:u w:val="single"/>
          <w:lang w:eastAsia="x-none"/>
        </w:rPr>
        <w:t>moderator</w:t>
      </w:r>
      <w:r w:rsidRPr="00710E1D">
        <w:rPr>
          <w:bCs/>
          <w:u w:val="single"/>
          <w:lang w:eastAsia="x-none"/>
        </w:rPr>
        <w:t>)</w:t>
      </w:r>
    </w:p>
    <w:p w14:paraId="618C53AD" w14:textId="3DAE94ED" w:rsidR="005E03E7" w:rsidRPr="005218B4" w:rsidRDefault="005E03E7" w:rsidP="005E03E7">
      <w:pPr>
        <w:rPr>
          <w:lang w:eastAsia="x-none"/>
        </w:rPr>
      </w:pPr>
      <w:r w:rsidRPr="005218B4">
        <w:rPr>
          <w:lang w:eastAsia="x-none"/>
        </w:rPr>
        <w:t xml:space="preserve">Regarding the incoming RAN4 LS </w:t>
      </w:r>
      <w:hyperlink r:id="rId102" w:history="1">
        <w:r w:rsidR="00A320A8">
          <w:rPr>
            <w:rStyle w:val="Hyperlink"/>
            <w:lang w:eastAsia="x-none"/>
          </w:rPr>
          <w:t>R1-2108704</w:t>
        </w:r>
      </w:hyperlink>
      <w:r w:rsidRPr="005218B4">
        <w:rPr>
          <w:lang w:eastAsia="x-none"/>
        </w:rPr>
        <w:t>, continue discussion for a possible a reply LS in RAN1#107-e.</w:t>
      </w:r>
    </w:p>
    <w:p w14:paraId="5F730B0F" w14:textId="77777777" w:rsidR="005E03E7" w:rsidRPr="005218B4" w:rsidRDefault="005E03E7" w:rsidP="00605D78">
      <w:pPr>
        <w:numPr>
          <w:ilvl w:val="0"/>
          <w:numId w:val="215"/>
        </w:numPr>
        <w:rPr>
          <w:lang w:eastAsia="x-none"/>
        </w:rPr>
      </w:pPr>
      <w:r>
        <w:rPr>
          <w:lang w:eastAsia="x-none"/>
        </w:rPr>
        <w:t>Consider</w:t>
      </w:r>
      <w:r w:rsidRPr="005218B4">
        <w:rPr>
          <w:lang w:eastAsia="x-none"/>
        </w:rPr>
        <w:t xml:space="preserve"> a clarification on whether and how to support reporting CSI of the target being-activated PUCCH SCell belonging to secondary PUCCH group by active serving cells belonging to primary PUCCH group</w:t>
      </w:r>
    </w:p>
    <w:p w14:paraId="60340023" w14:textId="14BAE815" w:rsidR="005E03E7" w:rsidRDefault="005E03E7" w:rsidP="002728DB">
      <w:pPr>
        <w:rPr>
          <w:lang w:eastAsia="x-none"/>
        </w:rPr>
      </w:pPr>
    </w:p>
    <w:p w14:paraId="61661C02" w14:textId="3AFAD259" w:rsidR="005E03E7" w:rsidRDefault="005E03E7" w:rsidP="002728DB">
      <w:pPr>
        <w:rPr>
          <w:lang w:eastAsia="x-none"/>
        </w:rPr>
      </w:pPr>
    </w:p>
    <w:p w14:paraId="7E039A6F" w14:textId="77777777" w:rsidR="00710E1D" w:rsidRPr="00A16E1D" w:rsidRDefault="00710E1D" w:rsidP="00710E1D">
      <w:pPr>
        <w:rPr>
          <w:b/>
          <w:i/>
          <w:u w:val="single"/>
          <w:lang w:eastAsia="x-none"/>
        </w:rPr>
      </w:pPr>
      <w:r w:rsidRPr="00A16E1D">
        <w:rPr>
          <w:b/>
          <w:i/>
          <w:u w:val="single"/>
          <w:lang w:eastAsia="x-none"/>
        </w:rPr>
        <w:t>NR_SmallData_INACTIVE</w:t>
      </w:r>
    </w:p>
    <w:p w14:paraId="6B488371" w14:textId="00AF42C2" w:rsidR="00710E1D" w:rsidRPr="00710E1D" w:rsidRDefault="001F6712" w:rsidP="00710E1D">
      <w:pPr>
        <w:rPr>
          <w:b/>
          <w:bCs/>
          <w:lang w:eastAsia="x-none"/>
        </w:rPr>
      </w:pPr>
      <w:hyperlink r:id="rId103" w:history="1">
        <w:r w:rsidR="00A320A8">
          <w:rPr>
            <w:rStyle w:val="Hyperlink"/>
            <w:b/>
            <w:bCs/>
            <w:lang w:eastAsia="x-none"/>
          </w:rPr>
          <w:t>R1-2108715</w:t>
        </w:r>
      </w:hyperlink>
      <w:r w:rsidR="00710E1D" w:rsidRPr="00710E1D">
        <w:rPr>
          <w:b/>
          <w:bCs/>
          <w:lang w:eastAsia="x-none"/>
        </w:rPr>
        <w:tab/>
        <w:t>LS on agreements related to SDT</w:t>
      </w:r>
      <w:r w:rsidR="00710E1D" w:rsidRPr="00710E1D">
        <w:rPr>
          <w:b/>
          <w:bCs/>
          <w:lang w:eastAsia="x-none"/>
        </w:rPr>
        <w:tab/>
        <w:t>RAN2, ZTE</w:t>
      </w:r>
    </w:p>
    <w:p w14:paraId="7D293715" w14:textId="3A2B964D" w:rsidR="00710E1D" w:rsidRPr="001923F7" w:rsidRDefault="00710E1D" w:rsidP="00710E1D">
      <w:pPr>
        <w:rPr>
          <w:lang w:eastAsia="x-none"/>
        </w:rPr>
      </w:pPr>
      <w:r w:rsidRPr="00C26F6A">
        <w:rPr>
          <w:b/>
          <w:bCs/>
          <w:lang w:eastAsia="x-none"/>
        </w:rPr>
        <w:t>Decision:</w:t>
      </w:r>
      <w:r w:rsidRPr="00C26F6A">
        <w:rPr>
          <w:lang w:eastAsia="x-none"/>
        </w:rPr>
        <w:t xml:space="preserve"> The document is noted and a response LS is needed. </w:t>
      </w:r>
      <w:r w:rsidRPr="001923F7">
        <w:rPr>
          <w:lang w:eastAsia="x-none"/>
        </w:rPr>
        <w:t xml:space="preserve">To be handled under agenda item </w:t>
      </w:r>
      <w:r w:rsidR="004114E6">
        <w:rPr>
          <w:lang w:eastAsia="x-none"/>
        </w:rPr>
        <w:t>5.2</w:t>
      </w:r>
      <w:r w:rsidRPr="001923F7">
        <w:rPr>
          <w:lang w:eastAsia="x-none"/>
        </w:rPr>
        <w:t xml:space="preserve"> in email thread </w:t>
      </w:r>
      <w:r w:rsidRPr="001923F7">
        <w:rPr>
          <w:b/>
          <w:bCs/>
          <w:lang w:eastAsia="x-none"/>
        </w:rPr>
        <w:t>[</w:t>
      </w:r>
      <w:r w:rsidR="004114E6" w:rsidRPr="004114E6">
        <w:rPr>
          <w:b/>
          <w:bCs/>
          <w:lang w:eastAsia="x-none"/>
        </w:rPr>
        <w:t>106bis-e-NR-R17-SDT-02</w:t>
      </w:r>
      <w:r w:rsidRPr="001923F7">
        <w:rPr>
          <w:b/>
          <w:bCs/>
          <w:lang w:eastAsia="x-none"/>
        </w:rPr>
        <w:t>]</w:t>
      </w:r>
      <w:r w:rsidRPr="001923F7">
        <w:rPr>
          <w:lang w:eastAsia="x-none"/>
        </w:rPr>
        <w:t>.</w:t>
      </w:r>
    </w:p>
    <w:p w14:paraId="57E76E46" w14:textId="4609C815" w:rsidR="00710E1D" w:rsidRDefault="00710E1D" w:rsidP="00710E1D">
      <w:pPr>
        <w:rPr>
          <w:lang w:eastAsia="x-none"/>
        </w:rPr>
      </w:pPr>
    </w:p>
    <w:p w14:paraId="004D9916" w14:textId="77777777" w:rsidR="00710E1D" w:rsidRDefault="00710E1D" w:rsidP="00710E1D">
      <w:pPr>
        <w:rPr>
          <w:lang w:eastAsia="x-none"/>
        </w:rPr>
      </w:pPr>
    </w:p>
    <w:p w14:paraId="647E66BE" w14:textId="77777777" w:rsidR="00710E1D" w:rsidRPr="00A16E1D" w:rsidRDefault="00710E1D" w:rsidP="00710E1D">
      <w:pPr>
        <w:rPr>
          <w:b/>
          <w:i/>
          <w:u w:val="single"/>
          <w:lang w:eastAsia="x-none"/>
        </w:rPr>
      </w:pPr>
      <w:r w:rsidRPr="00A16E1D">
        <w:rPr>
          <w:b/>
          <w:i/>
          <w:u w:val="single"/>
          <w:lang w:eastAsia="x-none"/>
        </w:rPr>
        <w:t>NR_UE_pow_sav_enh</w:t>
      </w:r>
    </w:p>
    <w:p w14:paraId="603875C4" w14:textId="0D7A3EEE" w:rsidR="00710E1D" w:rsidRPr="00710E1D" w:rsidRDefault="001F6712" w:rsidP="00710E1D">
      <w:pPr>
        <w:rPr>
          <w:b/>
          <w:bCs/>
          <w:lang w:eastAsia="x-none"/>
        </w:rPr>
      </w:pPr>
      <w:hyperlink r:id="rId104" w:history="1">
        <w:r w:rsidR="00A320A8">
          <w:rPr>
            <w:rStyle w:val="Hyperlink"/>
            <w:b/>
            <w:bCs/>
            <w:lang w:eastAsia="x-none"/>
          </w:rPr>
          <w:t>R1-2108716</w:t>
        </w:r>
      </w:hyperlink>
      <w:r w:rsidR="00710E1D" w:rsidRPr="00710E1D">
        <w:rPr>
          <w:b/>
          <w:bCs/>
          <w:lang w:eastAsia="x-none"/>
        </w:rPr>
        <w:tab/>
        <w:t>LS on UE Power Saving</w:t>
      </w:r>
      <w:r w:rsidR="00710E1D" w:rsidRPr="00710E1D">
        <w:rPr>
          <w:b/>
          <w:bCs/>
          <w:lang w:eastAsia="x-none"/>
        </w:rPr>
        <w:tab/>
        <w:t>RAN2, MediaTek</w:t>
      </w:r>
    </w:p>
    <w:p w14:paraId="710ACBDF" w14:textId="0901A72A" w:rsidR="00710E1D" w:rsidRDefault="001F6712" w:rsidP="00710E1D">
      <w:pPr>
        <w:rPr>
          <w:lang w:eastAsia="x-none"/>
        </w:rPr>
      </w:pPr>
      <w:hyperlink r:id="rId105" w:history="1">
        <w:r w:rsidR="00A320A8">
          <w:rPr>
            <w:rStyle w:val="Hyperlink"/>
            <w:lang w:eastAsia="x-none"/>
          </w:rPr>
          <w:t>R1-2109372</w:t>
        </w:r>
      </w:hyperlink>
      <w:r w:rsidR="00710E1D">
        <w:rPr>
          <w:lang w:eastAsia="x-none"/>
        </w:rPr>
        <w:tab/>
        <w:t>LS on criteria for RLM/BFD relaxation</w:t>
      </w:r>
      <w:r w:rsidR="00710E1D">
        <w:rPr>
          <w:lang w:eastAsia="x-none"/>
        </w:rPr>
        <w:tab/>
        <w:t>RAN4, vivo, MediaTek</w:t>
      </w:r>
    </w:p>
    <w:p w14:paraId="463C2AE3" w14:textId="48999003" w:rsidR="00710E1D" w:rsidRDefault="001F6712" w:rsidP="00710E1D">
      <w:pPr>
        <w:rPr>
          <w:lang w:eastAsia="x-none"/>
        </w:rPr>
      </w:pPr>
      <w:hyperlink r:id="rId106" w:history="1">
        <w:r w:rsidR="00A320A8">
          <w:rPr>
            <w:rStyle w:val="Hyperlink"/>
            <w:lang w:eastAsia="x-none"/>
          </w:rPr>
          <w:t>R1-2110367</w:t>
        </w:r>
      </w:hyperlink>
      <w:r w:rsidR="00710E1D">
        <w:rPr>
          <w:lang w:eastAsia="x-none"/>
        </w:rPr>
        <w:tab/>
        <w:t>Discussion on RAN2 LS on UE Power Saving</w:t>
      </w:r>
      <w:r w:rsidR="00710E1D">
        <w:rPr>
          <w:lang w:eastAsia="x-none"/>
        </w:rPr>
        <w:tab/>
        <w:t>Huawei, HiSilicon</w:t>
      </w:r>
    </w:p>
    <w:p w14:paraId="0D46307E" w14:textId="0784D6A9" w:rsidR="00710E1D" w:rsidRDefault="001F6712" w:rsidP="00710E1D">
      <w:pPr>
        <w:rPr>
          <w:lang w:eastAsia="x-none"/>
        </w:rPr>
      </w:pPr>
      <w:hyperlink r:id="rId107" w:history="1">
        <w:r w:rsidR="00A320A8">
          <w:rPr>
            <w:rStyle w:val="Hyperlink"/>
            <w:lang w:eastAsia="x-none"/>
          </w:rPr>
          <w:t>R1-2109462</w:t>
        </w:r>
      </w:hyperlink>
      <w:r w:rsidR="00710E1D">
        <w:rPr>
          <w:lang w:eastAsia="x-none"/>
        </w:rPr>
        <w:tab/>
        <w:t>Draft Reply to RAN2 LS on UE Power Saving</w:t>
      </w:r>
      <w:r w:rsidR="00710E1D">
        <w:rPr>
          <w:lang w:eastAsia="x-none"/>
        </w:rPr>
        <w:tab/>
        <w:t>Samsung</w:t>
      </w:r>
    </w:p>
    <w:p w14:paraId="58BF0612" w14:textId="0B155EE8" w:rsidR="00710E1D" w:rsidRDefault="001F6712" w:rsidP="00710E1D">
      <w:pPr>
        <w:rPr>
          <w:lang w:eastAsia="x-none"/>
        </w:rPr>
      </w:pPr>
      <w:hyperlink r:id="rId108" w:history="1">
        <w:r w:rsidR="00A320A8">
          <w:rPr>
            <w:rStyle w:val="Hyperlink"/>
            <w:lang w:eastAsia="x-none"/>
          </w:rPr>
          <w:t>R1-2109580</w:t>
        </w:r>
      </w:hyperlink>
      <w:r w:rsidR="00710E1D">
        <w:rPr>
          <w:lang w:eastAsia="x-none"/>
        </w:rPr>
        <w:tab/>
        <w:t>Discussion on RAN2 LS on UE Power Saving</w:t>
      </w:r>
      <w:r w:rsidR="00710E1D">
        <w:rPr>
          <w:lang w:eastAsia="x-none"/>
        </w:rPr>
        <w:tab/>
        <w:t>MediaTek Inc.</w:t>
      </w:r>
    </w:p>
    <w:p w14:paraId="31332866" w14:textId="411095A3" w:rsidR="00710E1D" w:rsidRPr="001923F7" w:rsidRDefault="00710E1D" w:rsidP="00710E1D">
      <w:pPr>
        <w:rPr>
          <w:lang w:eastAsia="x-none"/>
        </w:rPr>
      </w:pPr>
      <w:r w:rsidRPr="00C26F6A">
        <w:rPr>
          <w:b/>
          <w:bCs/>
          <w:lang w:eastAsia="x-none"/>
        </w:rPr>
        <w:t>Decision:</w:t>
      </w:r>
      <w:r w:rsidRPr="00C26F6A">
        <w:rPr>
          <w:lang w:eastAsia="x-none"/>
        </w:rPr>
        <w:t xml:space="preserve"> The document is noted and a response LS is needed. </w:t>
      </w:r>
      <w:r w:rsidRPr="001923F7">
        <w:rPr>
          <w:lang w:eastAsia="x-none"/>
        </w:rPr>
        <w:t>To be handled under agenda item 8.</w:t>
      </w:r>
      <w:r w:rsidR="004114E6">
        <w:rPr>
          <w:lang w:eastAsia="x-none"/>
        </w:rPr>
        <w:t>7.1.1</w:t>
      </w:r>
      <w:r w:rsidRPr="001923F7">
        <w:rPr>
          <w:lang w:eastAsia="x-none"/>
        </w:rPr>
        <w:t xml:space="preserve"> in email thread </w:t>
      </w:r>
      <w:r w:rsidRPr="001923F7">
        <w:rPr>
          <w:b/>
          <w:bCs/>
          <w:lang w:eastAsia="x-none"/>
        </w:rPr>
        <w:t>[</w:t>
      </w:r>
      <w:r w:rsidR="004114E6" w:rsidRPr="004114E6">
        <w:rPr>
          <w:b/>
          <w:bCs/>
          <w:lang w:eastAsia="x-none"/>
        </w:rPr>
        <w:t>106bis-e-NR-R17-PowSav-04</w:t>
      </w:r>
      <w:r w:rsidRPr="001923F7">
        <w:rPr>
          <w:b/>
          <w:bCs/>
          <w:lang w:eastAsia="x-none"/>
        </w:rPr>
        <w:t>]</w:t>
      </w:r>
      <w:r w:rsidRPr="001923F7">
        <w:rPr>
          <w:lang w:eastAsia="x-none"/>
        </w:rPr>
        <w:t>.</w:t>
      </w:r>
    </w:p>
    <w:p w14:paraId="43646857" w14:textId="3358D880" w:rsidR="00710E1D" w:rsidRDefault="00710E1D" w:rsidP="002728DB">
      <w:pPr>
        <w:rPr>
          <w:lang w:eastAsia="x-none"/>
        </w:rPr>
      </w:pPr>
    </w:p>
    <w:p w14:paraId="727678EB" w14:textId="726C7715" w:rsidR="00710E1D" w:rsidRDefault="00710E1D" w:rsidP="002728DB">
      <w:pPr>
        <w:rPr>
          <w:lang w:eastAsia="x-none"/>
        </w:rPr>
      </w:pPr>
    </w:p>
    <w:p w14:paraId="08282D2A" w14:textId="77777777" w:rsidR="008652D4" w:rsidRPr="00A16E1D" w:rsidRDefault="008652D4" w:rsidP="008652D4">
      <w:pPr>
        <w:rPr>
          <w:b/>
          <w:i/>
          <w:u w:val="single"/>
          <w:lang w:eastAsia="x-none"/>
        </w:rPr>
      </w:pPr>
      <w:r w:rsidRPr="00A16E1D">
        <w:rPr>
          <w:b/>
          <w:i/>
          <w:u w:val="single"/>
          <w:lang w:eastAsia="x-none"/>
        </w:rPr>
        <w:t>NR_RF_FR1_enh</w:t>
      </w:r>
    </w:p>
    <w:p w14:paraId="08596A8B" w14:textId="0DF56F86" w:rsidR="008652D4" w:rsidRPr="008652D4" w:rsidRDefault="001F6712" w:rsidP="008652D4">
      <w:pPr>
        <w:rPr>
          <w:b/>
          <w:bCs/>
          <w:lang w:eastAsia="x-none"/>
        </w:rPr>
      </w:pPr>
      <w:hyperlink r:id="rId109" w:history="1">
        <w:r w:rsidR="00A320A8">
          <w:rPr>
            <w:rStyle w:val="Hyperlink"/>
            <w:b/>
            <w:bCs/>
            <w:lang w:eastAsia="x-none"/>
          </w:rPr>
          <w:t>R1-2108701</w:t>
        </w:r>
      </w:hyperlink>
      <w:r w:rsidR="008652D4" w:rsidRPr="008652D4">
        <w:rPr>
          <w:b/>
          <w:bCs/>
          <w:lang w:eastAsia="x-none"/>
        </w:rPr>
        <w:tab/>
        <w:t>LS on scell dropping issue of CA</w:t>
      </w:r>
      <w:r w:rsidR="008652D4" w:rsidRPr="008652D4">
        <w:rPr>
          <w:b/>
          <w:bCs/>
          <w:lang w:eastAsia="x-none"/>
        </w:rPr>
        <w:tab/>
        <w:t>RAN4, Huawei</w:t>
      </w:r>
    </w:p>
    <w:p w14:paraId="69591881" w14:textId="45DA4584" w:rsidR="008652D4" w:rsidRDefault="001F6712" w:rsidP="008652D4">
      <w:pPr>
        <w:rPr>
          <w:lang w:eastAsia="x-none"/>
        </w:rPr>
      </w:pPr>
      <w:hyperlink r:id="rId110" w:history="1">
        <w:r w:rsidR="00A320A8">
          <w:rPr>
            <w:rStyle w:val="Hyperlink"/>
            <w:lang w:eastAsia="x-none"/>
          </w:rPr>
          <w:t>R1-2108947</w:t>
        </w:r>
      </w:hyperlink>
      <w:r w:rsidR="008652D4">
        <w:rPr>
          <w:lang w:eastAsia="x-none"/>
        </w:rPr>
        <w:tab/>
        <w:t>Draft reply LS on Scell dropping issue of CA</w:t>
      </w:r>
      <w:r w:rsidR="008652D4">
        <w:rPr>
          <w:lang w:eastAsia="x-none"/>
        </w:rPr>
        <w:tab/>
        <w:t>vivo</w:t>
      </w:r>
    </w:p>
    <w:p w14:paraId="1A0E0E0B" w14:textId="7B83BC74" w:rsidR="008652D4" w:rsidRDefault="001F6712" w:rsidP="008652D4">
      <w:pPr>
        <w:rPr>
          <w:lang w:eastAsia="x-none"/>
        </w:rPr>
      </w:pPr>
      <w:hyperlink r:id="rId111" w:history="1">
        <w:r w:rsidR="00A320A8">
          <w:rPr>
            <w:rStyle w:val="Hyperlink"/>
            <w:lang w:eastAsia="x-none"/>
          </w:rPr>
          <w:t>R1-2109048</w:t>
        </w:r>
      </w:hyperlink>
      <w:r w:rsidR="008652D4">
        <w:rPr>
          <w:lang w:eastAsia="x-none"/>
        </w:rPr>
        <w:tab/>
        <w:t>Discussion on "LS on scell dropping issue of CA"</w:t>
      </w:r>
      <w:r w:rsidR="008652D4">
        <w:rPr>
          <w:lang w:eastAsia="x-none"/>
        </w:rPr>
        <w:tab/>
        <w:t>OPPO</w:t>
      </w:r>
    </w:p>
    <w:p w14:paraId="283D752B" w14:textId="229F2A96" w:rsidR="008652D4" w:rsidRDefault="001F6712" w:rsidP="008652D4">
      <w:pPr>
        <w:rPr>
          <w:lang w:eastAsia="x-none"/>
        </w:rPr>
      </w:pPr>
      <w:hyperlink r:id="rId112" w:history="1">
        <w:r w:rsidR="00A320A8">
          <w:rPr>
            <w:rStyle w:val="Hyperlink"/>
            <w:lang w:eastAsia="x-none"/>
          </w:rPr>
          <w:t>R1-2109139</w:t>
        </w:r>
      </w:hyperlink>
      <w:r w:rsidR="008652D4">
        <w:rPr>
          <w:lang w:eastAsia="x-none"/>
        </w:rPr>
        <w:tab/>
        <w:t>[Draft] Reply LS on Scell dropping issue of CA</w:t>
      </w:r>
      <w:r w:rsidR="008652D4">
        <w:rPr>
          <w:lang w:eastAsia="x-none"/>
        </w:rPr>
        <w:tab/>
        <w:t>ZTE</w:t>
      </w:r>
    </w:p>
    <w:p w14:paraId="58C4BCCD" w14:textId="1CECD364" w:rsidR="008652D4" w:rsidRDefault="001F6712" w:rsidP="008652D4">
      <w:pPr>
        <w:rPr>
          <w:lang w:eastAsia="x-none"/>
        </w:rPr>
      </w:pPr>
      <w:hyperlink r:id="rId113" w:history="1">
        <w:r w:rsidR="00A320A8">
          <w:rPr>
            <w:rStyle w:val="Hyperlink"/>
            <w:lang w:eastAsia="x-none"/>
          </w:rPr>
          <w:t>R1-2110135</w:t>
        </w:r>
      </w:hyperlink>
      <w:r w:rsidR="008652D4">
        <w:rPr>
          <w:lang w:eastAsia="x-none"/>
        </w:rPr>
        <w:tab/>
        <w:t>Draft Reply to RAN4 LS on SCell dropping issue of CA</w:t>
      </w:r>
      <w:r w:rsidR="008652D4">
        <w:rPr>
          <w:lang w:eastAsia="x-none"/>
        </w:rPr>
        <w:tab/>
        <w:t>Ericsson</w:t>
      </w:r>
    </w:p>
    <w:p w14:paraId="0E8BD792" w14:textId="66932FA5" w:rsidR="008652D4" w:rsidRDefault="001F6712" w:rsidP="008652D4">
      <w:pPr>
        <w:rPr>
          <w:lang w:eastAsia="x-none"/>
        </w:rPr>
      </w:pPr>
      <w:hyperlink r:id="rId114" w:history="1">
        <w:r w:rsidR="00A320A8">
          <w:rPr>
            <w:rStyle w:val="Hyperlink"/>
            <w:lang w:eastAsia="x-none"/>
          </w:rPr>
          <w:t>R1-2110162</w:t>
        </w:r>
      </w:hyperlink>
      <w:r w:rsidR="008652D4">
        <w:rPr>
          <w:lang w:eastAsia="x-none"/>
        </w:rPr>
        <w:tab/>
        <w:t>Discussion on LS on SCell dropping issue of CA</w:t>
      </w:r>
      <w:r w:rsidR="008652D4">
        <w:rPr>
          <w:lang w:eastAsia="x-none"/>
        </w:rPr>
        <w:tab/>
        <w:t>Qualcomm Incorporated</w:t>
      </w:r>
    </w:p>
    <w:p w14:paraId="2DB5EF87" w14:textId="7C4E1251" w:rsidR="008652D4" w:rsidRDefault="001F6712" w:rsidP="008652D4">
      <w:pPr>
        <w:rPr>
          <w:lang w:eastAsia="x-none"/>
        </w:rPr>
      </w:pPr>
      <w:hyperlink r:id="rId115" w:history="1">
        <w:r w:rsidR="00A320A8">
          <w:rPr>
            <w:rStyle w:val="Hyperlink"/>
            <w:lang w:eastAsia="x-none"/>
          </w:rPr>
          <w:t>R1-2108776</w:t>
        </w:r>
      </w:hyperlink>
      <w:r w:rsidR="008652D4">
        <w:rPr>
          <w:lang w:eastAsia="x-none"/>
        </w:rPr>
        <w:tab/>
        <w:t>Reply LS on Scell dropping issue of CA</w:t>
      </w:r>
      <w:r w:rsidR="008652D4">
        <w:rPr>
          <w:lang w:eastAsia="x-none"/>
        </w:rPr>
        <w:tab/>
        <w:t>Huawei, HiSilicon</w:t>
      </w:r>
    </w:p>
    <w:p w14:paraId="5153A31F" w14:textId="65D0AE84" w:rsidR="008652D4" w:rsidRPr="001923F7" w:rsidRDefault="008652D4" w:rsidP="008652D4">
      <w:pPr>
        <w:rPr>
          <w:lang w:eastAsia="x-none"/>
        </w:rPr>
      </w:pPr>
      <w:r w:rsidRPr="00C26F6A">
        <w:rPr>
          <w:b/>
          <w:bCs/>
          <w:lang w:eastAsia="x-none"/>
        </w:rPr>
        <w:t>Decision:</w:t>
      </w:r>
      <w:r w:rsidRPr="00C26F6A">
        <w:rPr>
          <w:lang w:eastAsia="x-none"/>
        </w:rPr>
        <w:t xml:space="preserve"> The document is noted and a response LS is needed. </w:t>
      </w:r>
      <w:r w:rsidRPr="001923F7">
        <w:rPr>
          <w:lang w:eastAsia="x-none"/>
        </w:rPr>
        <w:t xml:space="preserve">To be handled under agenda item </w:t>
      </w:r>
      <w:r>
        <w:rPr>
          <w:lang w:eastAsia="x-none"/>
        </w:rPr>
        <w:t>5.1</w:t>
      </w:r>
      <w:r w:rsidRPr="001923F7">
        <w:rPr>
          <w:lang w:eastAsia="x-none"/>
        </w:rPr>
        <w:t xml:space="preserve"> in email thread </w:t>
      </w:r>
      <w:r w:rsidRPr="001923F7">
        <w:rPr>
          <w:b/>
          <w:bCs/>
          <w:lang w:eastAsia="x-none"/>
        </w:rPr>
        <w:t>[</w:t>
      </w:r>
      <w:r w:rsidRPr="004114E6">
        <w:rPr>
          <w:b/>
          <w:bCs/>
          <w:lang w:eastAsia="x-none"/>
        </w:rPr>
        <w:t>1</w:t>
      </w:r>
      <w:r w:rsidR="007300D0" w:rsidRPr="007300D0">
        <w:rPr>
          <w:b/>
          <w:bCs/>
          <w:lang w:eastAsia="x-none"/>
        </w:rPr>
        <w:t>106bis-e-NR-SCell-Dropping</w:t>
      </w:r>
      <w:r w:rsidRPr="001923F7">
        <w:rPr>
          <w:b/>
          <w:bCs/>
          <w:lang w:eastAsia="x-none"/>
        </w:rPr>
        <w:t>]</w:t>
      </w:r>
      <w:r w:rsidRPr="001923F7">
        <w:rPr>
          <w:lang w:eastAsia="x-none"/>
        </w:rPr>
        <w:t>.</w:t>
      </w:r>
    </w:p>
    <w:p w14:paraId="37B2E0EA" w14:textId="646B46CC" w:rsidR="008652D4" w:rsidRDefault="008652D4" w:rsidP="008652D4">
      <w:pPr>
        <w:rPr>
          <w:lang w:eastAsia="x-none"/>
        </w:rPr>
      </w:pPr>
    </w:p>
    <w:p w14:paraId="47987C6E" w14:textId="7B480883" w:rsidR="008652D4" w:rsidRDefault="008652D4" w:rsidP="002728DB">
      <w:pPr>
        <w:rPr>
          <w:lang w:eastAsia="x-none"/>
        </w:rPr>
      </w:pPr>
    </w:p>
    <w:p w14:paraId="361D23DD" w14:textId="0FA36EDD" w:rsidR="002728DB" w:rsidRDefault="002728DB" w:rsidP="002728DB">
      <w:pPr>
        <w:rPr>
          <w:b/>
          <w:i/>
          <w:u w:val="single"/>
          <w:lang w:eastAsia="x-none"/>
        </w:rPr>
      </w:pPr>
      <w:r w:rsidRPr="00A16E1D">
        <w:rPr>
          <w:b/>
          <w:i/>
          <w:u w:val="single"/>
          <w:lang w:eastAsia="x-none"/>
        </w:rPr>
        <w:t>NR_SL_enh</w:t>
      </w:r>
      <w:r>
        <w:rPr>
          <w:b/>
          <w:i/>
          <w:u w:val="single"/>
          <w:lang w:eastAsia="x-none"/>
        </w:rPr>
        <w:t xml:space="preserve"> – Synchronous Uu and SL</w:t>
      </w:r>
    </w:p>
    <w:p w14:paraId="0BE0DC25" w14:textId="0FCA0CF5" w:rsidR="008A10C1" w:rsidRPr="008A10C1" w:rsidRDefault="008A10C1" w:rsidP="002728DB">
      <w:pPr>
        <w:rPr>
          <w:bCs/>
          <w:iCs/>
          <w:u w:val="single"/>
          <w:lang w:eastAsia="x-none"/>
        </w:rPr>
      </w:pPr>
      <w:r w:rsidRPr="008A10C1">
        <w:rPr>
          <w:bCs/>
          <w:iCs/>
          <w:u w:val="single"/>
          <w:lang w:eastAsia="x-none"/>
        </w:rPr>
        <w:t>From previous meeting</w:t>
      </w:r>
    </w:p>
    <w:p w14:paraId="54A4C17F" w14:textId="55B8656C" w:rsidR="008A10C1" w:rsidRDefault="001F6712" w:rsidP="008A10C1">
      <w:pPr>
        <w:rPr>
          <w:lang w:eastAsia="x-none"/>
        </w:rPr>
      </w:pPr>
      <w:hyperlink r:id="rId116" w:history="1">
        <w:r w:rsidR="00A320A8">
          <w:rPr>
            <w:rStyle w:val="Hyperlink"/>
            <w:lang w:eastAsia="x-none"/>
          </w:rPr>
          <w:t>R1-2106430</w:t>
        </w:r>
      </w:hyperlink>
      <w:r w:rsidR="008A10C1">
        <w:rPr>
          <w:lang w:eastAsia="x-none"/>
        </w:rPr>
        <w:tab/>
      </w:r>
      <w:r w:rsidR="008A10C1" w:rsidRPr="0018358C">
        <w:rPr>
          <w:lang w:eastAsia="x-none"/>
        </w:rPr>
        <w:t>LS on synchronous operation between Uu and SL in TDD band n79</w:t>
      </w:r>
      <w:r w:rsidR="008A10C1">
        <w:rPr>
          <w:lang w:eastAsia="x-none"/>
        </w:rPr>
        <w:tab/>
      </w:r>
      <w:r w:rsidR="008A10C1" w:rsidRPr="0018358C">
        <w:rPr>
          <w:lang w:eastAsia="x-none"/>
        </w:rPr>
        <w:t>RAN4, CATT</w:t>
      </w:r>
    </w:p>
    <w:p w14:paraId="16F5A529" w14:textId="28587765" w:rsidR="002728DB" w:rsidRDefault="001F6712" w:rsidP="002728DB">
      <w:pPr>
        <w:rPr>
          <w:lang w:eastAsia="x-none"/>
        </w:rPr>
      </w:pPr>
      <w:hyperlink r:id="rId117" w:history="1">
        <w:r w:rsidR="00A320A8">
          <w:rPr>
            <w:rStyle w:val="Hyperlink"/>
            <w:lang w:eastAsia="x-none"/>
          </w:rPr>
          <w:t>R1-2108816</w:t>
        </w:r>
      </w:hyperlink>
      <w:r w:rsidR="002728DB">
        <w:rPr>
          <w:lang w:eastAsia="x-none"/>
        </w:rPr>
        <w:tab/>
        <w:t>Discussion on RAN4 LS on synchronous operation between Uu and SL</w:t>
      </w:r>
      <w:r w:rsidR="002728DB">
        <w:rPr>
          <w:lang w:eastAsia="x-none"/>
        </w:rPr>
        <w:tab/>
        <w:t>Nokia, Nokia Shanghai Bell</w:t>
      </w:r>
    </w:p>
    <w:p w14:paraId="68CDE17F" w14:textId="7E61E0F0" w:rsidR="002728DB" w:rsidRDefault="001F6712" w:rsidP="002728DB">
      <w:pPr>
        <w:rPr>
          <w:lang w:eastAsia="x-none"/>
        </w:rPr>
      </w:pPr>
      <w:hyperlink r:id="rId118" w:history="1">
        <w:r w:rsidR="00A320A8">
          <w:rPr>
            <w:rStyle w:val="Hyperlink"/>
            <w:lang w:eastAsia="x-none"/>
          </w:rPr>
          <w:t>R1-2110364</w:t>
        </w:r>
      </w:hyperlink>
      <w:r w:rsidR="002728DB">
        <w:rPr>
          <w:lang w:eastAsia="x-none"/>
        </w:rPr>
        <w:tab/>
        <w:t>Discussion on RAN4 LS on synchronous operation between Uu and SL in TDD band</w:t>
      </w:r>
      <w:r w:rsidR="002728DB">
        <w:rPr>
          <w:lang w:eastAsia="x-none"/>
        </w:rPr>
        <w:tab/>
        <w:t>Huawei, HiSilicon</w:t>
      </w:r>
    </w:p>
    <w:p w14:paraId="3D50A98B" w14:textId="7C658D13" w:rsidR="002728DB" w:rsidRDefault="001F6712" w:rsidP="002728DB">
      <w:pPr>
        <w:rPr>
          <w:lang w:eastAsia="x-none"/>
        </w:rPr>
      </w:pPr>
      <w:hyperlink r:id="rId119" w:history="1">
        <w:r w:rsidR="00A320A8">
          <w:rPr>
            <w:rStyle w:val="Hyperlink"/>
            <w:lang w:eastAsia="x-none"/>
          </w:rPr>
          <w:t>R1-2108945</w:t>
        </w:r>
      </w:hyperlink>
      <w:r w:rsidR="002728DB">
        <w:rPr>
          <w:lang w:eastAsia="x-none"/>
        </w:rPr>
        <w:tab/>
        <w:t>Draft reply LS on synchronous operation between Uu and SL in TDD band</w:t>
      </w:r>
      <w:r w:rsidR="002728DB">
        <w:rPr>
          <w:lang w:eastAsia="x-none"/>
        </w:rPr>
        <w:tab/>
        <w:t>vivo</w:t>
      </w:r>
    </w:p>
    <w:p w14:paraId="5A84FC42" w14:textId="52A01BB8" w:rsidR="002728DB" w:rsidRDefault="001F6712" w:rsidP="002728DB">
      <w:pPr>
        <w:rPr>
          <w:lang w:eastAsia="x-none"/>
        </w:rPr>
      </w:pPr>
      <w:hyperlink r:id="rId120" w:history="1">
        <w:r w:rsidR="00A320A8">
          <w:rPr>
            <w:rStyle w:val="Hyperlink"/>
            <w:lang w:eastAsia="x-none"/>
          </w:rPr>
          <w:t>R1-2109064</w:t>
        </w:r>
      </w:hyperlink>
      <w:r w:rsidR="002728DB">
        <w:rPr>
          <w:lang w:eastAsia="x-none"/>
        </w:rPr>
        <w:tab/>
        <w:t>Discussion on synchronous operation between Uu and SL in TDD band</w:t>
      </w:r>
      <w:r w:rsidR="002728DB">
        <w:rPr>
          <w:lang w:eastAsia="x-none"/>
        </w:rPr>
        <w:tab/>
        <w:t>OPPO</w:t>
      </w:r>
    </w:p>
    <w:p w14:paraId="3ACE43BF" w14:textId="020864D3" w:rsidR="002728DB" w:rsidRDefault="001F6712" w:rsidP="002728DB">
      <w:pPr>
        <w:rPr>
          <w:lang w:eastAsia="x-none"/>
        </w:rPr>
      </w:pPr>
      <w:hyperlink r:id="rId121" w:history="1">
        <w:r w:rsidR="00A320A8">
          <w:rPr>
            <w:rStyle w:val="Hyperlink"/>
            <w:lang w:eastAsia="x-none"/>
          </w:rPr>
          <w:t>R1-2109065</w:t>
        </w:r>
      </w:hyperlink>
      <w:r w:rsidR="002728DB">
        <w:rPr>
          <w:lang w:eastAsia="x-none"/>
        </w:rPr>
        <w:tab/>
        <w:t>Draft reply LS on synchronous operation between Uu and SL in TDD band</w:t>
      </w:r>
      <w:r w:rsidR="002728DB">
        <w:rPr>
          <w:lang w:eastAsia="x-none"/>
        </w:rPr>
        <w:tab/>
        <w:t>OPPO</w:t>
      </w:r>
    </w:p>
    <w:p w14:paraId="1609D313" w14:textId="0C65C1AB" w:rsidR="002728DB" w:rsidRDefault="001F6712" w:rsidP="002728DB">
      <w:pPr>
        <w:rPr>
          <w:lang w:eastAsia="x-none"/>
        </w:rPr>
      </w:pPr>
      <w:hyperlink r:id="rId122" w:history="1">
        <w:r w:rsidR="00A320A8">
          <w:rPr>
            <w:rStyle w:val="Hyperlink"/>
            <w:lang w:eastAsia="x-none"/>
          </w:rPr>
          <w:t>R1-2109182</w:t>
        </w:r>
      </w:hyperlink>
      <w:r w:rsidR="002728DB">
        <w:rPr>
          <w:lang w:eastAsia="x-none"/>
        </w:rPr>
        <w:tab/>
        <w:t>Discussion on LS on synchronous operation between Uu and SL in TDD band</w:t>
      </w:r>
      <w:r w:rsidR="002728DB">
        <w:rPr>
          <w:lang w:eastAsia="x-none"/>
        </w:rPr>
        <w:tab/>
        <w:t>CATT, GOHIGH</w:t>
      </w:r>
    </w:p>
    <w:p w14:paraId="11F34DD5" w14:textId="0FED5546" w:rsidR="002728DB" w:rsidRDefault="001F6712" w:rsidP="002728DB">
      <w:pPr>
        <w:rPr>
          <w:lang w:eastAsia="x-none"/>
        </w:rPr>
      </w:pPr>
      <w:hyperlink r:id="rId123" w:history="1">
        <w:r w:rsidR="00A320A8">
          <w:rPr>
            <w:rStyle w:val="Hyperlink"/>
            <w:lang w:eastAsia="x-none"/>
          </w:rPr>
          <w:t>R1-2109183</w:t>
        </w:r>
      </w:hyperlink>
      <w:r w:rsidR="002728DB">
        <w:rPr>
          <w:lang w:eastAsia="x-none"/>
        </w:rPr>
        <w:tab/>
        <w:t>Draft Reply LS on synchronous operation between Uu and SL in TDD band</w:t>
      </w:r>
      <w:r w:rsidR="002728DB">
        <w:rPr>
          <w:lang w:eastAsia="x-none"/>
        </w:rPr>
        <w:tab/>
        <w:t>CATT, GOHIGH</w:t>
      </w:r>
    </w:p>
    <w:p w14:paraId="3DFD9442" w14:textId="3D64C422" w:rsidR="002728DB" w:rsidRDefault="001F6712" w:rsidP="002728DB">
      <w:pPr>
        <w:rPr>
          <w:lang w:eastAsia="x-none"/>
        </w:rPr>
      </w:pPr>
      <w:hyperlink r:id="rId124" w:history="1">
        <w:r w:rsidR="00A320A8">
          <w:rPr>
            <w:rStyle w:val="Hyperlink"/>
            <w:lang w:eastAsia="x-none"/>
          </w:rPr>
          <w:t>R1-2110157</w:t>
        </w:r>
      </w:hyperlink>
      <w:r w:rsidR="002728DB">
        <w:rPr>
          <w:lang w:eastAsia="x-none"/>
        </w:rPr>
        <w:tab/>
        <w:t>Draft Reply to RAN4 LS on synchronous operation between Uu and SL in TDD band</w:t>
      </w:r>
      <w:r w:rsidR="002728DB">
        <w:rPr>
          <w:lang w:eastAsia="x-none"/>
        </w:rPr>
        <w:tab/>
        <w:t>Qualcomm Incorporated</w:t>
      </w:r>
    </w:p>
    <w:p w14:paraId="442D8470" w14:textId="6E35E499" w:rsidR="002728DB" w:rsidRDefault="001F6712" w:rsidP="002728DB">
      <w:pPr>
        <w:rPr>
          <w:lang w:eastAsia="x-none"/>
        </w:rPr>
      </w:pPr>
      <w:hyperlink r:id="rId125" w:history="1">
        <w:r w:rsidR="00A320A8">
          <w:rPr>
            <w:rStyle w:val="Hyperlink"/>
            <w:lang w:eastAsia="x-none"/>
          </w:rPr>
          <w:t>R1-2110337</w:t>
        </w:r>
      </w:hyperlink>
      <w:r w:rsidR="002728DB">
        <w:rPr>
          <w:lang w:eastAsia="x-none"/>
        </w:rPr>
        <w:tab/>
        <w:t>Discussion on RAN4 LS on synchronous operation between Uu and SL in TDD band</w:t>
      </w:r>
      <w:r w:rsidR="002728DB">
        <w:rPr>
          <w:lang w:eastAsia="x-none"/>
        </w:rPr>
        <w:tab/>
        <w:t>Ericsson</w:t>
      </w:r>
    </w:p>
    <w:p w14:paraId="213E9C13" w14:textId="51305E10" w:rsidR="002728DB" w:rsidRDefault="001F6712" w:rsidP="002728DB">
      <w:pPr>
        <w:rPr>
          <w:lang w:eastAsia="x-none"/>
        </w:rPr>
      </w:pPr>
      <w:hyperlink r:id="rId126" w:history="1">
        <w:r w:rsidR="00A320A8">
          <w:rPr>
            <w:rStyle w:val="Hyperlink"/>
            <w:lang w:eastAsia="x-none"/>
          </w:rPr>
          <w:t>R1-2110336</w:t>
        </w:r>
      </w:hyperlink>
      <w:r w:rsidR="002728DB">
        <w:rPr>
          <w:lang w:eastAsia="x-none"/>
        </w:rPr>
        <w:tab/>
        <w:t>[Draft] Reply LS on synchronous operation between Uu and SL in TDD band</w:t>
      </w:r>
      <w:r w:rsidR="002728DB">
        <w:rPr>
          <w:lang w:eastAsia="x-none"/>
        </w:rPr>
        <w:tab/>
        <w:t>Ericsson</w:t>
      </w:r>
    </w:p>
    <w:p w14:paraId="79F64124" w14:textId="79F1D1F5" w:rsidR="002728DB" w:rsidRDefault="001F6712" w:rsidP="002728DB">
      <w:pPr>
        <w:rPr>
          <w:lang w:eastAsia="x-none"/>
        </w:rPr>
      </w:pPr>
      <w:hyperlink r:id="rId127" w:history="1">
        <w:r w:rsidR="00A320A8">
          <w:rPr>
            <w:rStyle w:val="Hyperlink"/>
            <w:lang w:eastAsia="x-none"/>
          </w:rPr>
          <w:t>R1-2109736</w:t>
        </w:r>
      </w:hyperlink>
      <w:r w:rsidR="002728DB">
        <w:rPr>
          <w:lang w:eastAsia="x-none"/>
        </w:rPr>
        <w:tab/>
        <w:t>Discussion on synchronous operation between Uu and SL in TDD band</w:t>
      </w:r>
      <w:r w:rsidR="002728DB">
        <w:rPr>
          <w:lang w:eastAsia="x-none"/>
        </w:rPr>
        <w:tab/>
        <w:t>ZTE, Sanechips</w:t>
      </w:r>
    </w:p>
    <w:p w14:paraId="0F278C8F" w14:textId="78BFDB4C" w:rsidR="007300D0" w:rsidRDefault="008A10C1" w:rsidP="002728DB">
      <w:pPr>
        <w:rPr>
          <w:lang w:eastAsia="x-none"/>
        </w:rPr>
      </w:pPr>
      <w:r w:rsidRPr="00C26F6A">
        <w:rPr>
          <w:b/>
          <w:bCs/>
          <w:lang w:eastAsia="x-none"/>
        </w:rPr>
        <w:t>Decision:</w:t>
      </w:r>
      <w:r w:rsidRPr="00C26F6A">
        <w:rPr>
          <w:lang w:eastAsia="x-none"/>
        </w:rPr>
        <w:t xml:space="preserve"> The document is noted</w:t>
      </w:r>
      <w:r>
        <w:rPr>
          <w:lang w:eastAsia="x-none"/>
        </w:rPr>
        <w:t xml:space="preserve">. </w:t>
      </w:r>
      <w:r w:rsidRPr="008A10C1">
        <w:rPr>
          <w:lang w:eastAsia="x-none"/>
        </w:rPr>
        <w:t>To be handled under agenda item 8.11.2</w:t>
      </w:r>
      <w:r>
        <w:rPr>
          <w:lang w:eastAsia="x-none"/>
        </w:rPr>
        <w:t xml:space="preserve"> in </w:t>
      </w:r>
      <w:r w:rsidRPr="008A10C1">
        <w:rPr>
          <w:lang w:eastAsia="x-none"/>
        </w:rPr>
        <w:t xml:space="preserve">email thread </w:t>
      </w:r>
      <w:r w:rsidRPr="008A10C1">
        <w:rPr>
          <w:b/>
          <w:bCs/>
          <w:lang w:eastAsia="x-none"/>
        </w:rPr>
        <w:t>[106bis-e-NR-R17-Sidelink-04]</w:t>
      </w:r>
      <w:r w:rsidRPr="008A10C1">
        <w:rPr>
          <w:lang w:eastAsia="x-none"/>
        </w:rPr>
        <w:t>. Discuss whether a reply LS is needed. If reply LS is needed, the same email threads is to be used to converge on the response to RAN4.</w:t>
      </w:r>
    </w:p>
    <w:p w14:paraId="6BAC5E69" w14:textId="4EAEE51E" w:rsidR="008A10C1" w:rsidRDefault="008A10C1" w:rsidP="002728DB">
      <w:pPr>
        <w:rPr>
          <w:lang w:eastAsia="x-none"/>
        </w:rPr>
      </w:pPr>
    </w:p>
    <w:p w14:paraId="26989D38" w14:textId="77777777" w:rsidR="008A10C1" w:rsidRDefault="008A10C1" w:rsidP="002728DB">
      <w:pPr>
        <w:rPr>
          <w:lang w:eastAsia="x-none"/>
        </w:rPr>
      </w:pPr>
    </w:p>
    <w:p w14:paraId="49A962CD" w14:textId="2621D375" w:rsidR="002728DB" w:rsidRDefault="002728DB" w:rsidP="002728DB">
      <w:pPr>
        <w:rPr>
          <w:b/>
          <w:i/>
          <w:u w:val="single"/>
          <w:lang w:eastAsia="x-none"/>
        </w:rPr>
      </w:pPr>
      <w:r w:rsidRPr="00A16E1D">
        <w:rPr>
          <w:b/>
          <w:i/>
          <w:u w:val="single"/>
          <w:lang w:eastAsia="x-none"/>
        </w:rPr>
        <w:t>FS_NR_XR_eval</w:t>
      </w:r>
    </w:p>
    <w:p w14:paraId="536522A4" w14:textId="77777777" w:rsidR="00D50000" w:rsidRPr="008A10C1" w:rsidRDefault="00D50000" w:rsidP="00D50000">
      <w:pPr>
        <w:rPr>
          <w:bCs/>
          <w:iCs/>
          <w:u w:val="single"/>
          <w:lang w:eastAsia="x-none"/>
        </w:rPr>
      </w:pPr>
      <w:r w:rsidRPr="008A10C1">
        <w:rPr>
          <w:bCs/>
          <w:iCs/>
          <w:u w:val="single"/>
          <w:lang w:eastAsia="x-none"/>
        </w:rPr>
        <w:t>From previous meeting</w:t>
      </w:r>
    </w:p>
    <w:p w14:paraId="7ABA03B9" w14:textId="73C95F83" w:rsidR="00D50000" w:rsidRPr="00A16E1D" w:rsidRDefault="001F6712" w:rsidP="00D50000">
      <w:hyperlink r:id="rId128" w:history="1">
        <w:r w:rsidR="00A320A8">
          <w:rPr>
            <w:rStyle w:val="Hyperlink"/>
          </w:rPr>
          <w:t>R1-2104023</w:t>
        </w:r>
      </w:hyperlink>
      <w:r w:rsidR="00D50000">
        <w:tab/>
      </w:r>
      <w:r w:rsidR="00D50000" w:rsidRPr="00D50000">
        <w:t>LS on Status Update on XR Traffic</w:t>
      </w:r>
      <w:r w:rsidR="00D50000">
        <w:tab/>
      </w:r>
      <w:r w:rsidR="00D50000" w:rsidRPr="00D50000">
        <w:t>SA4, Qualcomm</w:t>
      </w:r>
    </w:p>
    <w:p w14:paraId="02402CFD" w14:textId="72A940D7" w:rsidR="002728DB" w:rsidRDefault="001F6712" w:rsidP="002728DB">
      <w:pPr>
        <w:rPr>
          <w:lang w:eastAsia="x-none"/>
        </w:rPr>
      </w:pPr>
      <w:hyperlink r:id="rId129" w:history="1">
        <w:r w:rsidR="00A320A8">
          <w:rPr>
            <w:rStyle w:val="Hyperlink"/>
            <w:lang w:eastAsia="x-none"/>
          </w:rPr>
          <w:t>R1-2108892</w:t>
        </w:r>
      </w:hyperlink>
      <w:r w:rsidR="002728DB">
        <w:rPr>
          <w:lang w:eastAsia="x-none"/>
        </w:rPr>
        <w:tab/>
        <w:t>About the LS on Status Update on XR Traffic Model</w:t>
      </w:r>
      <w:r w:rsidR="002728DB">
        <w:rPr>
          <w:lang w:eastAsia="x-none"/>
        </w:rPr>
        <w:tab/>
        <w:t>ZTE, Sanechips</w:t>
      </w:r>
    </w:p>
    <w:p w14:paraId="730AA991" w14:textId="6A5956B8" w:rsidR="002728DB" w:rsidRDefault="001F6712" w:rsidP="002728DB">
      <w:pPr>
        <w:rPr>
          <w:lang w:eastAsia="x-none"/>
        </w:rPr>
      </w:pPr>
      <w:hyperlink r:id="rId130" w:history="1">
        <w:r w:rsidR="00A320A8">
          <w:rPr>
            <w:rStyle w:val="Hyperlink"/>
            <w:lang w:eastAsia="x-none"/>
          </w:rPr>
          <w:t>R1-2110361</w:t>
        </w:r>
      </w:hyperlink>
      <w:r w:rsidR="002728DB">
        <w:rPr>
          <w:lang w:eastAsia="x-none"/>
        </w:rPr>
        <w:tab/>
        <w:t>Discussion on LS on Status Update on XR Traffic</w:t>
      </w:r>
      <w:r w:rsidR="002728DB">
        <w:rPr>
          <w:lang w:eastAsia="x-none"/>
        </w:rPr>
        <w:tab/>
        <w:t>Huawei, HiSilicon</w:t>
      </w:r>
    </w:p>
    <w:p w14:paraId="7B1820B4" w14:textId="2D742F41" w:rsidR="002728DB" w:rsidRDefault="001F6712" w:rsidP="002728DB">
      <w:pPr>
        <w:rPr>
          <w:lang w:eastAsia="x-none"/>
        </w:rPr>
      </w:pPr>
      <w:hyperlink r:id="rId131" w:history="1">
        <w:r w:rsidR="00A320A8">
          <w:rPr>
            <w:rStyle w:val="Hyperlink"/>
            <w:lang w:eastAsia="x-none"/>
          </w:rPr>
          <w:t>R1-2109113</w:t>
        </w:r>
      </w:hyperlink>
      <w:r w:rsidR="002728DB">
        <w:rPr>
          <w:lang w:eastAsia="x-none"/>
        </w:rPr>
        <w:tab/>
        <w:t>Discussion of SA4 input on XR traffic</w:t>
      </w:r>
      <w:r w:rsidR="002728DB">
        <w:rPr>
          <w:lang w:eastAsia="x-none"/>
        </w:rPr>
        <w:tab/>
        <w:t>Ericsson</w:t>
      </w:r>
    </w:p>
    <w:p w14:paraId="67AB8210" w14:textId="77777777" w:rsidR="002728DB" w:rsidRDefault="002728DB" w:rsidP="002728DB">
      <w:pPr>
        <w:rPr>
          <w:lang w:eastAsia="x-none"/>
        </w:rPr>
      </w:pPr>
    </w:p>
    <w:p w14:paraId="619A2CAF" w14:textId="77777777" w:rsidR="002728DB" w:rsidRDefault="002728DB" w:rsidP="002728DB">
      <w:pPr>
        <w:rPr>
          <w:lang w:eastAsia="x-none"/>
        </w:rPr>
      </w:pPr>
    </w:p>
    <w:p w14:paraId="78C209AA" w14:textId="77777777" w:rsidR="002728DB" w:rsidRPr="00552E0F" w:rsidRDefault="002728DB" w:rsidP="002728DB">
      <w:pPr>
        <w:rPr>
          <w:b/>
          <w:i/>
          <w:u w:val="single"/>
          <w:lang w:eastAsia="x-none"/>
        </w:rPr>
      </w:pPr>
      <w:r w:rsidRPr="00552E0F">
        <w:rPr>
          <w:b/>
          <w:i/>
          <w:u w:val="single"/>
          <w:lang w:eastAsia="x-none"/>
        </w:rPr>
        <w:t>NR_MBS</w:t>
      </w:r>
    </w:p>
    <w:p w14:paraId="2C7DEE0B" w14:textId="77777777" w:rsidR="00CE6AD1" w:rsidRPr="008A10C1" w:rsidRDefault="00CE6AD1" w:rsidP="00CE6AD1">
      <w:pPr>
        <w:rPr>
          <w:bCs/>
          <w:iCs/>
          <w:u w:val="single"/>
          <w:lang w:eastAsia="x-none"/>
        </w:rPr>
      </w:pPr>
      <w:r w:rsidRPr="008A10C1">
        <w:rPr>
          <w:bCs/>
          <w:iCs/>
          <w:u w:val="single"/>
          <w:lang w:eastAsia="x-none"/>
        </w:rPr>
        <w:t>From previous meeting</w:t>
      </w:r>
    </w:p>
    <w:p w14:paraId="46F9B226" w14:textId="320B3D93" w:rsidR="002728DB" w:rsidRDefault="001F6712" w:rsidP="002728DB">
      <w:pPr>
        <w:rPr>
          <w:lang w:eastAsia="x-none"/>
        </w:rPr>
      </w:pPr>
      <w:hyperlink r:id="rId132" w:history="1">
        <w:r w:rsidR="00A320A8">
          <w:rPr>
            <w:rStyle w:val="Hyperlink"/>
            <w:lang w:eastAsia="x-none"/>
          </w:rPr>
          <w:t>R1-2109566</w:t>
        </w:r>
      </w:hyperlink>
      <w:r w:rsidR="002728DB">
        <w:rPr>
          <w:lang w:eastAsia="x-none"/>
        </w:rPr>
        <w:tab/>
        <w:t>Discussion on RAN2 LS on broadcast session delivery about MCCH design</w:t>
      </w:r>
      <w:r w:rsidR="002728DB">
        <w:rPr>
          <w:lang w:eastAsia="x-none"/>
        </w:rPr>
        <w:tab/>
        <w:t>MediaTek Inc.</w:t>
      </w:r>
    </w:p>
    <w:p w14:paraId="74342B27" w14:textId="47C05B6F" w:rsidR="002728DB" w:rsidRDefault="002728DB" w:rsidP="002728DB">
      <w:pPr>
        <w:rPr>
          <w:lang w:eastAsia="x-none"/>
        </w:rPr>
      </w:pPr>
    </w:p>
    <w:p w14:paraId="39808FCF" w14:textId="77777777" w:rsidR="00CE6AD1" w:rsidRDefault="00CE6AD1" w:rsidP="002728DB">
      <w:pPr>
        <w:rPr>
          <w:lang w:eastAsia="x-none"/>
        </w:rPr>
      </w:pPr>
    </w:p>
    <w:p w14:paraId="34D42618" w14:textId="11D4D0EF" w:rsidR="004426A2" w:rsidRDefault="004426A2" w:rsidP="002728DB">
      <w:pPr>
        <w:rPr>
          <w:lang w:eastAsia="ko-KR"/>
        </w:rPr>
      </w:pPr>
      <w:r>
        <w:rPr>
          <w:lang w:eastAsia="x-none"/>
        </w:rPr>
        <w:t xml:space="preserve">// The following LSs are Cc to RAN1. </w:t>
      </w:r>
      <w:r>
        <w:rPr>
          <w:lang w:eastAsia="ko-KR"/>
        </w:rPr>
        <w:t>N</w:t>
      </w:r>
      <w:r w:rsidRPr="001C44AE">
        <w:rPr>
          <w:lang w:eastAsia="ko-KR"/>
        </w:rPr>
        <w:t>o actions from RAN1 unless explicitly requested.</w:t>
      </w:r>
    </w:p>
    <w:p w14:paraId="7D08DEDD" w14:textId="2B59A9C0" w:rsidR="00F51C20" w:rsidRDefault="001F6712" w:rsidP="00F51C20">
      <w:pPr>
        <w:rPr>
          <w:lang w:eastAsia="x-none"/>
        </w:rPr>
      </w:pPr>
      <w:hyperlink r:id="rId133" w:history="1">
        <w:r w:rsidR="00A320A8">
          <w:rPr>
            <w:rStyle w:val="Hyperlink"/>
            <w:lang w:eastAsia="x-none"/>
          </w:rPr>
          <w:t>R1-2108698</w:t>
        </w:r>
      </w:hyperlink>
      <w:r w:rsidR="00F51C20">
        <w:rPr>
          <w:lang w:eastAsia="x-none"/>
        </w:rPr>
        <w:tab/>
        <w:t>Reply LS on determination of location estimates in local co-ordinates</w:t>
      </w:r>
      <w:r w:rsidR="00F51C20">
        <w:rPr>
          <w:lang w:eastAsia="x-none"/>
        </w:rPr>
        <w:tab/>
        <w:t>RAN3, Huawei</w:t>
      </w:r>
    </w:p>
    <w:p w14:paraId="6BF734A5" w14:textId="27FE49E2" w:rsidR="004426A2" w:rsidRDefault="001F6712" w:rsidP="004426A2">
      <w:pPr>
        <w:rPr>
          <w:lang w:eastAsia="x-none"/>
        </w:rPr>
      </w:pPr>
      <w:hyperlink r:id="rId134" w:history="1">
        <w:r w:rsidR="00A320A8">
          <w:rPr>
            <w:rStyle w:val="Hyperlink"/>
            <w:lang w:eastAsia="x-none"/>
          </w:rPr>
          <w:t>R1-2108718</w:t>
        </w:r>
      </w:hyperlink>
      <w:r w:rsidR="004426A2">
        <w:rPr>
          <w:lang w:eastAsia="x-none"/>
        </w:rPr>
        <w:tab/>
        <w:t>Reply LS on determination of location estimates in local co-ordinates</w:t>
      </w:r>
      <w:r w:rsidR="004426A2">
        <w:rPr>
          <w:lang w:eastAsia="x-none"/>
        </w:rPr>
        <w:tab/>
        <w:t>RAN2, Ericsson</w:t>
      </w:r>
    </w:p>
    <w:p w14:paraId="422C8030" w14:textId="7D576AB0" w:rsidR="004426A2" w:rsidRDefault="001F6712" w:rsidP="004426A2">
      <w:pPr>
        <w:rPr>
          <w:lang w:eastAsia="ko-KR"/>
        </w:rPr>
      </w:pPr>
      <w:hyperlink r:id="rId135" w:history="1">
        <w:r w:rsidR="00A320A8">
          <w:rPr>
            <w:rStyle w:val="Hyperlink"/>
            <w:lang w:eastAsia="ko-KR"/>
          </w:rPr>
          <w:t>R1-2108719</w:t>
        </w:r>
      </w:hyperlink>
      <w:r w:rsidR="004426A2">
        <w:rPr>
          <w:lang w:eastAsia="ko-KR"/>
        </w:rPr>
        <w:tab/>
        <w:t>Reply LS on inter-donor migration</w:t>
      </w:r>
      <w:r w:rsidR="004426A2">
        <w:rPr>
          <w:lang w:eastAsia="ko-KR"/>
        </w:rPr>
        <w:tab/>
        <w:t>RAN2, Samsung</w:t>
      </w:r>
    </w:p>
    <w:p w14:paraId="403E85BB" w14:textId="74A0F9DC" w:rsidR="004426A2" w:rsidRDefault="001F6712" w:rsidP="004426A2">
      <w:pPr>
        <w:rPr>
          <w:lang w:eastAsia="ko-KR"/>
        </w:rPr>
      </w:pPr>
      <w:hyperlink r:id="rId136" w:history="1">
        <w:r w:rsidR="00A320A8">
          <w:rPr>
            <w:rStyle w:val="Hyperlink"/>
            <w:lang w:eastAsia="ko-KR"/>
          </w:rPr>
          <w:t>R1-2109370</w:t>
        </w:r>
      </w:hyperlink>
      <w:r w:rsidR="004426A2">
        <w:rPr>
          <w:lang w:eastAsia="ko-KR"/>
        </w:rPr>
        <w:tab/>
        <w:t>Reply LS to RAN2 on the capability of transparent TxD</w:t>
      </w:r>
      <w:r w:rsidR="004426A2">
        <w:rPr>
          <w:lang w:eastAsia="ko-KR"/>
        </w:rPr>
        <w:tab/>
        <w:t>RAN4, vivo</w:t>
      </w:r>
    </w:p>
    <w:p w14:paraId="399D3E09" w14:textId="2B99D19F" w:rsidR="004426A2" w:rsidRDefault="001F6712" w:rsidP="004426A2">
      <w:pPr>
        <w:rPr>
          <w:lang w:eastAsia="ko-KR"/>
        </w:rPr>
      </w:pPr>
      <w:hyperlink r:id="rId137" w:history="1">
        <w:r w:rsidR="00A320A8">
          <w:rPr>
            <w:rStyle w:val="Hyperlink"/>
            <w:lang w:eastAsia="ko-KR"/>
          </w:rPr>
          <w:t>R1-2109371</w:t>
        </w:r>
      </w:hyperlink>
      <w:r w:rsidR="004426A2">
        <w:rPr>
          <w:lang w:eastAsia="ko-KR"/>
        </w:rPr>
        <w:tab/>
        <w:t>LS on R17 NR MG enhancements – Concurrent MG</w:t>
      </w:r>
      <w:r w:rsidR="004426A2">
        <w:rPr>
          <w:lang w:eastAsia="ko-KR"/>
        </w:rPr>
        <w:tab/>
        <w:t>RAN4, CATT, MediaTek</w:t>
      </w:r>
    </w:p>
    <w:p w14:paraId="6061B6B6" w14:textId="7C7020BA" w:rsidR="004426A2" w:rsidRDefault="001F6712" w:rsidP="004426A2">
      <w:pPr>
        <w:rPr>
          <w:lang w:eastAsia="ko-KR"/>
        </w:rPr>
      </w:pPr>
      <w:hyperlink r:id="rId138" w:history="1">
        <w:r w:rsidR="00A320A8">
          <w:rPr>
            <w:rStyle w:val="Hyperlink"/>
            <w:lang w:eastAsia="ko-KR"/>
          </w:rPr>
          <w:t>R1-2109372</w:t>
        </w:r>
      </w:hyperlink>
      <w:r w:rsidR="004426A2">
        <w:rPr>
          <w:lang w:eastAsia="ko-KR"/>
        </w:rPr>
        <w:tab/>
        <w:t>LS on criteria for RLM/BFD relaxation</w:t>
      </w:r>
      <w:r w:rsidR="004426A2">
        <w:rPr>
          <w:lang w:eastAsia="ko-KR"/>
        </w:rPr>
        <w:tab/>
        <w:t>RAN4, vivo, MediaTek</w:t>
      </w:r>
    </w:p>
    <w:p w14:paraId="1FAB3CFC" w14:textId="1E39862B" w:rsidR="004426A2" w:rsidRDefault="001F6712" w:rsidP="004426A2">
      <w:pPr>
        <w:rPr>
          <w:lang w:eastAsia="ko-KR"/>
        </w:rPr>
      </w:pPr>
      <w:hyperlink r:id="rId139" w:history="1">
        <w:r w:rsidR="00A320A8">
          <w:rPr>
            <w:rStyle w:val="Hyperlink"/>
            <w:lang w:eastAsia="ko-KR"/>
          </w:rPr>
          <w:t>R1-2109373</w:t>
        </w:r>
      </w:hyperlink>
      <w:r w:rsidR="004426A2">
        <w:rPr>
          <w:lang w:eastAsia="ko-KR"/>
        </w:rPr>
        <w:tab/>
        <w:t>Reply LS on inter-donor migration</w:t>
      </w:r>
      <w:r w:rsidR="004426A2">
        <w:rPr>
          <w:lang w:eastAsia="ko-KR"/>
        </w:rPr>
        <w:tab/>
        <w:t>RAN4, ZTE Corporation</w:t>
      </w:r>
    </w:p>
    <w:p w14:paraId="074F535C" w14:textId="0FA8E3B7" w:rsidR="004426A2" w:rsidRDefault="001F6712" w:rsidP="004426A2">
      <w:pPr>
        <w:rPr>
          <w:lang w:eastAsia="ko-KR"/>
        </w:rPr>
      </w:pPr>
      <w:hyperlink r:id="rId140" w:history="1">
        <w:r w:rsidR="00A320A8">
          <w:rPr>
            <w:rStyle w:val="Hyperlink"/>
            <w:lang w:eastAsia="ko-KR"/>
          </w:rPr>
          <w:t>R1-2109374</w:t>
        </w:r>
      </w:hyperlink>
      <w:r w:rsidR="004426A2">
        <w:rPr>
          <w:lang w:eastAsia="ko-KR"/>
        </w:rPr>
        <w:tab/>
        <w:t>Reply LS on TCI state updates for L1/L2 centric inter-cell mobility</w:t>
      </w:r>
      <w:r w:rsidR="004426A2">
        <w:rPr>
          <w:lang w:eastAsia="ko-KR"/>
        </w:rPr>
        <w:tab/>
        <w:t>RAN4, Ericsson</w:t>
      </w:r>
    </w:p>
    <w:p w14:paraId="093DB2AA" w14:textId="6E990E7A" w:rsidR="004426A2" w:rsidRDefault="001F6712" w:rsidP="004426A2">
      <w:pPr>
        <w:rPr>
          <w:lang w:eastAsia="ko-KR"/>
        </w:rPr>
      </w:pPr>
      <w:hyperlink r:id="rId141" w:history="1">
        <w:r w:rsidR="00A320A8">
          <w:rPr>
            <w:rStyle w:val="Hyperlink"/>
            <w:lang w:eastAsia="ko-KR"/>
          </w:rPr>
          <w:t>R1-2109375</w:t>
        </w:r>
      </w:hyperlink>
      <w:r w:rsidR="004426A2">
        <w:rPr>
          <w:lang w:eastAsia="ko-KR"/>
        </w:rPr>
        <w:tab/>
        <w:t>LS on Rel-17 FeMIMO WI objective on link recovery procedure in FR2 serving cell</w:t>
      </w:r>
      <w:r w:rsidR="004426A2">
        <w:rPr>
          <w:lang w:eastAsia="ko-KR"/>
        </w:rPr>
        <w:tab/>
        <w:t>RAN4, vivo</w:t>
      </w:r>
    </w:p>
    <w:p w14:paraId="4D40F534" w14:textId="03615D55" w:rsidR="004426A2" w:rsidRDefault="004426A2" w:rsidP="002728DB">
      <w:pPr>
        <w:rPr>
          <w:lang w:eastAsia="x-none"/>
        </w:rPr>
      </w:pPr>
    </w:p>
    <w:p w14:paraId="49463DA0" w14:textId="5DF729B9" w:rsidR="00CE6AD1" w:rsidRDefault="00CE6AD1" w:rsidP="002728DB">
      <w:pPr>
        <w:rPr>
          <w:lang w:eastAsia="x-none"/>
        </w:rPr>
      </w:pPr>
      <w:r>
        <w:rPr>
          <w:lang w:eastAsia="x-none"/>
        </w:rPr>
        <w:t>// Postponed to next meeting</w:t>
      </w:r>
    </w:p>
    <w:p w14:paraId="590012DA" w14:textId="7E6E93B7" w:rsidR="00CE6AD1" w:rsidRDefault="001F6712" w:rsidP="00CE6AD1">
      <w:pPr>
        <w:rPr>
          <w:lang w:eastAsia="x-none"/>
        </w:rPr>
      </w:pPr>
      <w:hyperlink r:id="rId142" w:history="1">
        <w:r w:rsidR="00A320A8">
          <w:rPr>
            <w:rStyle w:val="Hyperlink"/>
            <w:lang w:eastAsia="x-none"/>
          </w:rPr>
          <w:t>R1-2110161</w:t>
        </w:r>
      </w:hyperlink>
      <w:r w:rsidR="00CE6AD1" w:rsidRPr="00CE6AD1">
        <w:rPr>
          <w:lang w:eastAsia="x-none"/>
        </w:rPr>
        <w:tab/>
        <w:t>Discussion on UL MIMO Coherence capability</w:t>
      </w:r>
      <w:r w:rsidR="00CE6AD1" w:rsidRPr="00CE6AD1">
        <w:rPr>
          <w:lang w:eastAsia="x-none"/>
        </w:rPr>
        <w:tab/>
        <w:t>Qualcomm Incorporated</w:t>
      </w:r>
    </w:p>
    <w:p w14:paraId="6E088C6D" w14:textId="6A472E19" w:rsidR="00CE6AD1" w:rsidRDefault="00CE6AD1" w:rsidP="002728DB">
      <w:pPr>
        <w:rPr>
          <w:lang w:eastAsia="x-none"/>
        </w:rPr>
      </w:pPr>
      <w:r w:rsidRPr="00C773CB">
        <w:rPr>
          <w:lang w:eastAsia="x-none"/>
        </w:rPr>
        <w:t>Rel-16 maintenance related. Not to be discussed in RAN1#106bis-e.</w:t>
      </w:r>
    </w:p>
    <w:p w14:paraId="10685EB9" w14:textId="77777777" w:rsidR="002728DB" w:rsidRDefault="002728DB" w:rsidP="00BF3536">
      <w:pPr>
        <w:pStyle w:val="Heading2"/>
      </w:pPr>
      <w:bookmarkStart w:id="19" w:name="_Toc83812984"/>
      <w:bookmarkStart w:id="20" w:name="_Toc83813421"/>
      <w:bookmarkStart w:id="21" w:name="_Toc86672604"/>
      <w:r>
        <w:t xml:space="preserve">RAN1 Aspects for </w:t>
      </w:r>
      <w:r w:rsidRPr="00541121">
        <w:t>RF requirements for NR frequency range 1 (FR1)</w:t>
      </w:r>
      <w:bookmarkEnd w:id="19"/>
      <w:bookmarkEnd w:id="20"/>
      <w:bookmarkEnd w:id="21"/>
    </w:p>
    <w:p w14:paraId="0F0693E3" w14:textId="77777777" w:rsidR="002728DB" w:rsidRDefault="002728DB" w:rsidP="002728DB">
      <w:pPr>
        <w:rPr>
          <w:i/>
          <w:lang w:eastAsia="x-none"/>
        </w:rPr>
      </w:pPr>
      <w:r w:rsidRPr="00514701">
        <w:rPr>
          <w:i/>
          <w:lang w:eastAsia="x-none"/>
        </w:rPr>
        <w:t xml:space="preserve">Refer to </w:t>
      </w:r>
      <w:hyperlink r:id="rId143" w:history="1">
        <w:r w:rsidRPr="00514701">
          <w:rPr>
            <w:rStyle w:val="Hyperlink"/>
            <w:i/>
            <w:lang w:eastAsia="x-none"/>
          </w:rPr>
          <w:t>RP-210899</w:t>
        </w:r>
      </w:hyperlink>
      <w:r w:rsidRPr="00514701">
        <w:rPr>
          <w:i/>
          <w:lang w:eastAsia="x-none"/>
        </w:rPr>
        <w:t xml:space="preserve"> for details regarding RAN4-led WID on RF requirements for NR frequency range 1 (FR1)</w:t>
      </w:r>
      <w:r>
        <w:rPr>
          <w:i/>
          <w:lang w:eastAsia="x-none"/>
        </w:rPr>
        <w:t>.</w:t>
      </w:r>
    </w:p>
    <w:p w14:paraId="0A64132E" w14:textId="6F35A0EF" w:rsidR="002728DB" w:rsidRDefault="002728DB" w:rsidP="002728DB">
      <w:pPr>
        <w:rPr>
          <w:i/>
          <w:iCs/>
        </w:rPr>
      </w:pPr>
      <w:r>
        <w:rPr>
          <w:i/>
          <w:iCs/>
        </w:rPr>
        <w:t xml:space="preserve">Incoming LS(s) related to this work/study item under agenda item 5: </w:t>
      </w:r>
      <w:hyperlink r:id="rId144" w:history="1">
        <w:r w:rsidR="00A320A8">
          <w:rPr>
            <w:rStyle w:val="Hyperlink"/>
            <w:i/>
            <w:iCs/>
          </w:rPr>
          <w:t>R1-2108701</w:t>
        </w:r>
      </w:hyperlink>
      <w:r>
        <w:rPr>
          <w:i/>
          <w:iCs/>
        </w:rPr>
        <w:t>.</w:t>
      </w:r>
    </w:p>
    <w:p w14:paraId="2C390588" w14:textId="77777777" w:rsidR="002728DB" w:rsidRDefault="002728DB" w:rsidP="002728DB">
      <w:pPr>
        <w:rPr>
          <w:highlight w:val="cyan"/>
          <w:lang w:eastAsia="x-none"/>
        </w:rPr>
      </w:pPr>
    </w:p>
    <w:p w14:paraId="22960940" w14:textId="7C1354DE" w:rsidR="002728DB" w:rsidRPr="00092578" w:rsidRDefault="001F6712" w:rsidP="002728DB">
      <w:pPr>
        <w:rPr>
          <w:lang w:eastAsia="x-none"/>
        </w:rPr>
      </w:pPr>
      <w:hyperlink r:id="rId145" w:history="1">
        <w:r w:rsidR="00A320A8">
          <w:rPr>
            <w:rStyle w:val="Hyperlink"/>
            <w:lang w:eastAsia="x-none"/>
          </w:rPr>
          <w:t>R1-2108743</w:t>
        </w:r>
      </w:hyperlink>
      <w:r w:rsidR="002728DB" w:rsidRPr="00092578">
        <w:rPr>
          <w:lang w:eastAsia="x-none"/>
        </w:rPr>
        <w:tab/>
        <w:t>Discussions on enhancements for UL Tx switching</w:t>
      </w:r>
      <w:r w:rsidR="002728DB" w:rsidRPr="00092578">
        <w:rPr>
          <w:lang w:eastAsia="x-none"/>
        </w:rPr>
        <w:tab/>
        <w:t>Huawei, HiSilicon</w:t>
      </w:r>
    </w:p>
    <w:p w14:paraId="70EDA3BB" w14:textId="096344F8" w:rsidR="002728DB" w:rsidRPr="00092578" w:rsidRDefault="001F6712" w:rsidP="002728DB">
      <w:pPr>
        <w:rPr>
          <w:lang w:eastAsia="x-none"/>
        </w:rPr>
      </w:pPr>
      <w:hyperlink r:id="rId146" w:history="1">
        <w:r w:rsidR="00A320A8">
          <w:rPr>
            <w:rStyle w:val="Hyperlink"/>
            <w:lang w:eastAsia="x-none"/>
          </w:rPr>
          <w:t>R1-2108839</w:t>
        </w:r>
      </w:hyperlink>
      <w:r w:rsidR="002728DB" w:rsidRPr="00092578">
        <w:rPr>
          <w:lang w:eastAsia="x-none"/>
        </w:rPr>
        <w:tab/>
        <w:t>Remaining issues for Rel-17 UL Tx switching</w:t>
      </w:r>
      <w:r w:rsidR="002728DB" w:rsidRPr="00092578">
        <w:rPr>
          <w:lang w:eastAsia="x-none"/>
        </w:rPr>
        <w:tab/>
        <w:t>ZTE</w:t>
      </w:r>
    </w:p>
    <w:p w14:paraId="67AF21B6" w14:textId="5EF5E576" w:rsidR="002728DB" w:rsidRPr="00092578" w:rsidRDefault="001F6712" w:rsidP="002728DB">
      <w:pPr>
        <w:rPr>
          <w:lang w:eastAsia="x-none"/>
        </w:rPr>
      </w:pPr>
      <w:hyperlink r:id="rId147" w:history="1">
        <w:r w:rsidR="00A320A8">
          <w:rPr>
            <w:rStyle w:val="Hyperlink"/>
            <w:lang w:eastAsia="x-none"/>
          </w:rPr>
          <w:t>R1-2108949</w:t>
        </w:r>
      </w:hyperlink>
      <w:r w:rsidR="002728DB" w:rsidRPr="00092578">
        <w:rPr>
          <w:lang w:eastAsia="x-none"/>
        </w:rPr>
        <w:tab/>
        <w:t>Remaining issues on Rel-17 Tx switching</w:t>
      </w:r>
      <w:r w:rsidR="002728DB" w:rsidRPr="00092578">
        <w:rPr>
          <w:lang w:eastAsia="x-none"/>
        </w:rPr>
        <w:tab/>
        <w:t>vivo</w:t>
      </w:r>
    </w:p>
    <w:p w14:paraId="44AD28CB" w14:textId="3B724AD3" w:rsidR="002728DB" w:rsidRPr="00092578" w:rsidRDefault="001F6712" w:rsidP="002728DB">
      <w:pPr>
        <w:rPr>
          <w:lang w:eastAsia="x-none"/>
        </w:rPr>
      </w:pPr>
      <w:hyperlink r:id="rId148" w:history="1">
        <w:r w:rsidR="00A320A8">
          <w:rPr>
            <w:rStyle w:val="Hyperlink"/>
            <w:lang w:eastAsia="x-none"/>
          </w:rPr>
          <w:t>R1-2109050</w:t>
        </w:r>
      </w:hyperlink>
      <w:r w:rsidR="002728DB" w:rsidRPr="00092578">
        <w:rPr>
          <w:lang w:eastAsia="x-none"/>
        </w:rPr>
        <w:tab/>
        <w:t>D</w:t>
      </w:r>
      <w:r w:rsidR="00E96697">
        <w:rPr>
          <w:lang w:eastAsia="x-none"/>
        </w:rPr>
        <w:t>i</w:t>
      </w:r>
      <w:r w:rsidR="002728DB" w:rsidRPr="00092578">
        <w:rPr>
          <w:lang w:eastAsia="x-none"/>
        </w:rPr>
        <w:t>scussion on Rel-17 Tx switching enhancement</w:t>
      </w:r>
      <w:r w:rsidR="002728DB" w:rsidRPr="00092578">
        <w:rPr>
          <w:lang w:eastAsia="x-none"/>
        </w:rPr>
        <w:tab/>
        <w:t>OPPO</w:t>
      </w:r>
    </w:p>
    <w:p w14:paraId="4202E03E" w14:textId="2DAEB5A2" w:rsidR="002728DB" w:rsidRPr="00092578" w:rsidRDefault="001F6712" w:rsidP="002728DB">
      <w:pPr>
        <w:rPr>
          <w:lang w:eastAsia="x-none"/>
        </w:rPr>
      </w:pPr>
      <w:hyperlink r:id="rId149" w:history="1">
        <w:r w:rsidR="00A320A8">
          <w:rPr>
            <w:rStyle w:val="Hyperlink"/>
            <w:lang w:eastAsia="x-none"/>
          </w:rPr>
          <w:t>R1-2109246</w:t>
        </w:r>
      </w:hyperlink>
      <w:r w:rsidR="002728DB" w:rsidRPr="00092578">
        <w:rPr>
          <w:lang w:eastAsia="x-none"/>
        </w:rPr>
        <w:tab/>
        <w:t>Remaining issues on Rel-17 uplink Tx switching</w:t>
      </w:r>
      <w:r w:rsidR="002728DB" w:rsidRPr="00092578">
        <w:rPr>
          <w:lang w:eastAsia="x-none"/>
        </w:rPr>
        <w:tab/>
        <w:t>China Telecom</w:t>
      </w:r>
    </w:p>
    <w:p w14:paraId="036184F7" w14:textId="6CAED4F7" w:rsidR="002728DB" w:rsidRPr="00092578" w:rsidRDefault="001F6712" w:rsidP="002728DB">
      <w:pPr>
        <w:rPr>
          <w:lang w:eastAsia="x-none"/>
        </w:rPr>
      </w:pPr>
      <w:hyperlink r:id="rId150" w:history="1">
        <w:r w:rsidR="00A320A8">
          <w:rPr>
            <w:rStyle w:val="Hyperlink"/>
            <w:lang w:eastAsia="x-none"/>
          </w:rPr>
          <w:t>R1-2109269</w:t>
        </w:r>
      </w:hyperlink>
      <w:r w:rsidR="002728DB" w:rsidRPr="00092578">
        <w:rPr>
          <w:lang w:eastAsia="x-none"/>
        </w:rPr>
        <w:tab/>
        <w:t>Discussion on Rel-17 UL Tx Switching</w:t>
      </w:r>
      <w:r w:rsidR="002728DB" w:rsidRPr="00092578">
        <w:rPr>
          <w:lang w:eastAsia="x-none"/>
        </w:rPr>
        <w:tab/>
        <w:t>CMCC</w:t>
      </w:r>
    </w:p>
    <w:p w14:paraId="4F36B46C" w14:textId="7C6A7619" w:rsidR="002728DB" w:rsidRDefault="001F6712" w:rsidP="002728DB">
      <w:pPr>
        <w:rPr>
          <w:lang w:eastAsia="x-none"/>
        </w:rPr>
      </w:pPr>
      <w:hyperlink r:id="rId151" w:history="1">
        <w:r w:rsidR="00A320A8">
          <w:rPr>
            <w:rStyle w:val="Hyperlink"/>
            <w:lang w:eastAsia="x-none"/>
          </w:rPr>
          <w:t>R1-2110163</w:t>
        </w:r>
      </w:hyperlink>
      <w:r w:rsidR="002728DB" w:rsidRPr="00092578">
        <w:rPr>
          <w:lang w:eastAsia="x-none"/>
        </w:rPr>
        <w:tab/>
        <w:t>Discussion on R17 UL Tx switching</w:t>
      </w:r>
      <w:r w:rsidR="002728DB" w:rsidRPr="00092578">
        <w:rPr>
          <w:lang w:eastAsia="x-none"/>
        </w:rPr>
        <w:tab/>
        <w:t>Qualcomm Incorporated</w:t>
      </w:r>
    </w:p>
    <w:p w14:paraId="00B47206" w14:textId="4C8AFC09" w:rsidR="002728DB" w:rsidRDefault="002728DB" w:rsidP="002728DB">
      <w:pPr>
        <w:rPr>
          <w:lang w:eastAsia="x-none"/>
        </w:rPr>
      </w:pPr>
    </w:p>
    <w:p w14:paraId="0D7168AA" w14:textId="77777777" w:rsidR="00525C1C" w:rsidRDefault="00525C1C" w:rsidP="00525C1C">
      <w:r w:rsidRPr="00525C1C">
        <w:t>[106bis-e-NR-R17-TxSwitching-01] – Jianchi (China Telecom)</w:t>
      </w:r>
    </w:p>
    <w:p w14:paraId="459DF3D5" w14:textId="2EF523F6" w:rsidR="00525C1C" w:rsidRPr="00525C1C" w:rsidRDefault="00525C1C" w:rsidP="00525C1C">
      <w:r w:rsidRPr="00525C1C">
        <w:t>Email discussion on RAN1 Aspects for RF requirements for NR frequency range 1 (FR1)</w:t>
      </w:r>
    </w:p>
    <w:p w14:paraId="2BE859AA" w14:textId="77777777" w:rsidR="00525C1C" w:rsidRPr="00525C1C" w:rsidRDefault="00525C1C" w:rsidP="00605D78">
      <w:pPr>
        <w:numPr>
          <w:ilvl w:val="0"/>
          <w:numId w:val="216"/>
        </w:numPr>
        <w:rPr>
          <w:lang w:eastAsia="x-none"/>
        </w:rPr>
      </w:pPr>
      <w:r w:rsidRPr="00525C1C">
        <w:rPr>
          <w:rFonts w:hint="eastAsia"/>
          <w:lang w:eastAsia="x-none"/>
        </w:rPr>
        <w:t>1</w:t>
      </w:r>
      <w:r w:rsidRPr="00525C1C">
        <w:rPr>
          <w:rFonts w:hint="eastAsia"/>
          <w:vertAlign w:val="superscript"/>
          <w:lang w:eastAsia="x-none"/>
        </w:rPr>
        <w:t>st</w:t>
      </w:r>
      <w:r w:rsidRPr="00525C1C">
        <w:rPr>
          <w:rFonts w:hint="eastAsia"/>
          <w:lang w:eastAsia="x-none"/>
        </w:rPr>
        <w:t xml:space="preserve"> check point: </w:t>
      </w:r>
      <w:r w:rsidRPr="00525C1C">
        <w:t>October</w:t>
      </w:r>
      <w:r w:rsidRPr="00525C1C">
        <w:rPr>
          <w:rFonts w:hint="eastAsia"/>
        </w:rPr>
        <w:t xml:space="preserve"> </w:t>
      </w:r>
      <w:r w:rsidRPr="00525C1C">
        <w:t>14</w:t>
      </w:r>
    </w:p>
    <w:p w14:paraId="0BC490FF" w14:textId="77777777" w:rsidR="00525C1C" w:rsidRPr="00525C1C" w:rsidRDefault="00525C1C" w:rsidP="00605D78">
      <w:pPr>
        <w:numPr>
          <w:ilvl w:val="0"/>
          <w:numId w:val="216"/>
        </w:numPr>
        <w:rPr>
          <w:lang w:eastAsia="x-none"/>
        </w:rPr>
      </w:pPr>
      <w:r w:rsidRPr="00525C1C">
        <w:rPr>
          <w:lang w:eastAsia="x-none"/>
        </w:rPr>
        <w:t>Final</w:t>
      </w:r>
      <w:r w:rsidRPr="00525C1C">
        <w:rPr>
          <w:rFonts w:hint="eastAsia"/>
          <w:lang w:eastAsia="x-none"/>
        </w:rPr>
        <w:t xml:space="preserve"> check point: </w:t>
      </w:r>
      <w:r w:rsidRPr="00525C1C">
        <w:rPr>
          <w:lang w:eastAsia="x-none"/>
        </w:rPr>
        <w:t>October</w:t>
      </w:r>
      <w:r w:rsidRPr="00525C1C">
        <w:rPr>
          <w:rFonts w:hint="eastAsia"/>
          <w:lang w:eastAsia="x-none"/>
        </w:rPr>
        <w:t xml:space="preserve"> </w:t>
      </w:r>
      <w:r w:rsidRPr="00525C1C">
        <w:rPr>
          <w:lang w:eastAsia="x-none"/>
        </w:rPr>
        <w:t>19</w:t>
      </w:r>
    </w:p>
    <w:p w14:paraId="782A8DEC" w14:textId="192BF955" w:rsidR="00525C1C" w:rsidRPr="00525C1C" w:rsidRDefault="001F6712" w:rsidP="00525C1C">
      <w:pPr>
        <w:rPr>
          <w:b/>
          <w:bCs/>
        </w:rPr>
      </w:pPr>
      <w:hyperlink r:id="rId152" w:history="1">
        <w:r w:rsidR="00A320A8">
          <w:rPr>
            <w:rStyle w:val="Hyperlink"/>
            <w:b/>
            <w:bCs/>
          </w:rPr>
          <w:t>R1-2110566</w:t>
        </w:r>
      </w:hyperlink>
      <w:r w:rsidR="00525C1C" w:rsidRPr="00525C1C">
        <w:rPr>
          <w:b/>
          <w:bCs/>
        </w:rPr>
        <w:tab/>
        <w:t>[106bis-e-NR-R17-TxSwitching-01] Summary of email discussion on Rel-17 uplink Tx switching</w:t>
      </w:r>
      <w:r w:rsidR="00525C1C" w:rsidRPr="00525C1C">
        <w:rPr>
          <w:b/>
          <w:bCs/>
        </w:rPr>
        <w:tab/>
        <w:t>Moderator (China Telecom)</w:t>
      </w:r>
    </w:p>
    <w:p w14:paraId="0C8FE6A0" w14:textId="3C36A3FC" w:rsidR="00525C1C" w:rsidRPr="00525C1C" w:rsidRDefault="00525C1C" w:rsidP="00525C1C">
      <w:r w:rsidRPr="00525C1C">
        <w:rPr>
          <w:b/>
          <w:bCs/>
        </w:rPr>
        <w:t>Decision:</w:t>
      </w:r>
      <w:r>
        <w:t xml:space="preserve"> As per email decision posted on Oct 16</w:t>
      </w:r>
      <w:r w:rsidRPr="00525C1C">
        <w:rPr>
          <w:vertAlign w:val="superscript"/>
        </w:rPr>
        <w:t>th</w:t>
      </w:r>
      <w:r>
        <w:t>,</w:t>
      </w:r>
    </w:p>
    <w:p w14:paraId="175F2D97" w14:textId="77777777" w:rsidR="00525C1C" w:rsidRPr="00525C1C" w:rsidRDefault="00525C1C" w:rsidP="00525C1C">
      <w:pPr>
        <w:rPr>
          <w:rFonts w:eastAsia="SimSun" w:cs="Times"/>
          <w:szCs w:val="21"/>
          <w:lang w:eastAsia="zh-CN"/>
        </w:rPr>
      </w:pPr>
      <w:r w:rsidRPr="00525C1C">
        <w:rPr>
          <w:rFonts w:cs="Times"/>
          <w:szCs w:val="21"/>
          <w:highlight w:val="green"/>
          <w:lang w:eastAsia="zh-CN"/>
        </w:rPr>
        <w:t>Agreement</w:t>
      </w:r>
      <w:r w:rsidRPr="00525C1C">
        <w:rPr>
          <w:rFonts w:cs="Times"/>
          <w:szCs w:val="21"/>
          <w:lang w:eastAsia="zh-CN"/>
        </w:rPr>
        <w:t xml:space="preserve"> </w:t>
      </w:r>
    </w:p>
    <w:p w14:paraId="3964BC78" w14:textId="77777777" w:rsidR="00525C1C" w:rsidRPr="00525C1C" w:rsidRDefault="00525C1C" w:rsidP="00525C1C">
      <w:pPr>
        <w:rPr>
          <w:rFonts w:cs="Times"/>
          <w:szCs w:val="21"/>
          <w:lang w:eastAsia="zh-CN"/>
        </w:rPr>
      </w:pPr>
      <w:r w:rsidRPr="00525C1C">
        <w:rPr>
          <w:rFonts w:cs="Times"/>
          <w:szCs w:val="21"/>
          <w:lang w:eastAsia="zh-CN"/>
        </w:rPr>
        <w:t xml:space="preserve">For UL-CA Option2, if UL Tx switching is triggered for 1-port transmission on a carrier and the state of Tx chains after the UL Tx switching is not unique, introduce a new RRC parameter to configure between 1) and 2) </w:t>
      </w:r>
    </w:p>
    <w:p w14:paraId="689F0D6D" w14:textId="02328C97" w:rsidR="00525C1C" w:rsidRPr="00525C1C" w:rsidRDefault="00525C1C" w:rsidP="00605D78">
      <w:pPr>
        <w:pStyle w:val="ListParagraph"/>
        <w:numPr>
          <w:ilvl w:val="0"/>
          <w:numId w:val="217"/>
        </w:numPr>
      </w:pPr>
      <w:r w:rsidRPr="00525C1C">
        <w:t>The state of Tx chains supporting 2Tx transmission on the carrier is assumed.</w:t>
      </w:r>
    </w:p>
    <w:p w14:paraId="38D2F387" w14:textId="220C3D3B" w:rsidR="00525C1C" w:rsidRPr="00525C1C" w:rsidRDefault="00525C1C" w:rsidP="00605D78">
      <w:pPr>
        <w:pStyle w:val="ListParagraph"/>
        <w:numPr>
          <w:ilvl w:val="0"/>
          <w:numId w:val="217"/>
        </w:numPr>
      </w:pPr>
      <w:r w:rsidRPr="00525C1C">
        <w:t>1Tx on carrier 1 and 1Tx on carrier 2 is assumed.</w:t>
      </w:r>
    </w:p>
    <w:p w14:paraId="0FD54F39" w14:textId="77777777" w:rsidR="00525C1C" w:rsidRPr="00525C1C" w:rsidRDefault="00525C1C" w:rsidP="00525C1C"/>
    <w:p w14:paraId="2B6E6652" w14:textId="77777777" w:rsidR="00525C1C" w:rsidRDefault="00525C1C" w:rsidP="00525C1C">
      <w:r w:rsidRPr="00525C1C">
        <w:t>[106bis-e-NR-SCell-Dropping] – Frank (Huawei)</w:t>
      </w:r>
    </w:p>
    <w:p w14:paraId="7B05A4BE" w14:textId="0FA0EB45" w:rsidR="00525C1C" w:rsidRPr="00525C1C" w:rsidRDefault="00525C1C" w:rsidP="00525C1C">
      <w:r w:rsidRPr="00525C1C">
        <w:t>Discuss incoming LS on SCell dropping issue of CA for a possible reply LS by October 18</w:t>
      </w:r>
    </w:p>
    <w:p w14:paraId="3514A396" w14:textId="7EC08EB4" w:rsidR="008A108B" w:rsidRPr="008652D4" w:rsidRDefault="001F6712" w:rsidP="008A108B">
      <w:pPr>
        <w:rPr>
          <w:b/>
          <w:bCs/>
          <w:lang w:eastAsia="x-none"/>
        </w:rPr>
      </w:pPr>
      <w:hyperlink r:id="rId153" w:history="1">
        <w:r w:rsidR="00A320A8">
          <w:rPr>
            <w:rStyle w:val="Hyperlink"/>
            <w:b/>
            <w:bCs/>
            <w:lang w:eastAsia="x-none"/>
          </w:rPr>
          <w:t>R1-2108701</w:t>
        </w:r>
      </w:hyperlink>
      <w:r w:rsidR="008A108B" w:rsidRPr="008652D4">
        <w:rPr>
          <w:b/>
          <w:bCs/>
          <w:lang w:eastAsia="x-none"/>
        </w:rPr>
        <w:tab/>
        <w:t>LS on scell dropping issue of CA</w:t>
      </w:r>
      <w:r w:rsidR="008A108B" w:rsidRPr="008652D4">
        <w:rPr>
          <w:b/>
          <w:bCs/>
          <w:lang w:eastAsia="x-none"/>
        </w:rPr>
        <w:tab/>
        <w:t>RAN4, Huawei</w:t>
      </w:r>
    </w:p>
    <w:p w14:paraId="1243BB45" w14:textId="76E21C92" w:rsidR="00525C1C" w:rsidRPr="00525C1C" w:rsidRDefault="001F6712" w:rsidP="00525C1C">
      <w:pPr>
        <w:rPr>
          <w:b/>
          <w:bCs/>
        </w:rPr>
      </w:pPr>
      <w:hyperlink r:id="rId154" w:history="1">
        <w:r w:rsidR="00A320A8">
          <w:rPr>
            <w:rStyle w:val="Hyperlink"/>
            <w:b/>
            <w:bCs/>
          </w:rPr>
          <w:t>R1-2110668</w:t>
        </w:r>
      </w:hyperlink>
      <w:r w:rsidR="00525C1C" w:rsidRPr="00525C1C">
        <w:rPr>
          <w:b/>
          <w:bCs/>
        </w:rPr>
        <w:tab/>
        <w:t xml:space="preserve">Summary of email discussion [106bis-e-NR-SCell-Dropping] on reply LS to </w:t>
      </w:r>
      <w:hyperlink r:id="rId155" w:history="1">
        <w:r w:rsidR="00A320A8">
          <w:rPr>
            <w:rStyle w:val="Hyperlink"/>
            <w:b/>
            <w:bCs/>
          </w:rPr>
          <w:t>R1-2108701</w:t>
        </w:r>
      </w:hyperlink>
      <w:r w:rsidR="00525C1C" w:rsidRPr="00525C1C">
        <w:rPr>
          <w:b/>
          <w:bCs/>
        </w:rPr>
        <w:tab/>
        <w:t>Moderator (Huawei)</w:t>
      </w:r>
    </w:p>
    <w:p w14:paraId="44BACA39" w14:textId="41871354" w:rsidR="007300D0" w:rsidRPr="008A108B" w:rsidRDefault="001F6712" w:rsidP="00525C1C">
      <w:pPr>
        <w:rPr>
          <w:b/>
          <w:bCs/>
        </w:rPr>
      </w:pPr>
      <w:hyperlink r:id="rId156" w:history="1">
        <w:r w:rsidR="00A320A8">
          <w:rPr>
            <w:rStyle w:val="Hyperlink"/>
            <w:b/>
            <w:bCs/>
          </w:rPr>
          <w:t>R1-2110656</w:t>
        </w:r>
      </w:hyperlink>
      <w:r w:rsidR="007300D0" w:rsidRPr="008A108B">
        <w:rPr>
          <w:b/>
          <w:bCs/>
        </w:rPr>
        <w:tab/>
        <w:t>Draft reply LS on Scell dropping issue of CA</w:t>
      </w:r>
      <w:r w:rsidR="007300D0" w:rsidRPr="008A108B">
        <w:rPr>
          <w:b/>
          <w:bCs/>
        </w:rPr>
        <w:tab/>
        <w:t>Moderator (Huawei)</w:t>
      </w:r>
    </w:p>
    <w:p w14:paraId="6AEA9749" w14:textId="41FA1880" w:rsidR="007300D0" w:rsidRDefault="008A108B" w:rsidP="00525C1C">
      <w:r w:rsidRPr="00525C1C">
        <w:rPr>
          <w:b/>
          <w:bCs/>
        </w:rPr>
        <w:t>Decision:</w:t>
      </w:r>
      <w:r>
        <w:t xml:space="preserve"> As per email decision posted on Oct </w:t>
      </w:r>
      <w:r w:rsidR="00CC24D2">
        <w:t>20</w:t>
      </w:r>
      <w:r w:rsidRPr="00525C1C">
        <w:rPr>
          <w:vertAlign w:val="superscript"/>
        </w:rPr>
        <w:t>th</w:t>
      </w:r>
      <w:r>
        <w:t xml:space="preserve">, the draft LS is endorsed. Final </w:t>
      </w:r>
      <w:r w:rsidRPr="00A03BE1">
        <w:t xml:space="preserve">LS is approved in </w:t>
      </w:r>
      <w:hyperlink r:id="rId157" w:history="1">
        <w:r w:rsidR="00A320A8">
          <w:rPr>
            <w:rStyle w:val="Hyperlink"/>
          </w:rPr>
          <w:t>R1-2110660</w:t>
        </w:r>
      </w:hyperlink>
      <w:r w:rsidRPr="00A03BE1">
        <w:t>.</w:t>
      </w:r>
    </w:p>
    <w:p w14:paraId="59011DF9" w14:textId="137E4C60" w:rsidR="00A03BE1" w:rsidRDefault="00A03BE1" w:rsidP="00525C1C">
      <w:r w:rsidRPr="00A03BE1">
        <w:rPr>
          <w:highlight w:val="magenta"/>
        </w:rPr>
        <w:t>MCC post meeting:</w:t>
      </w:r>
      <w:r>
        <w:t xml:space="preserve"> </w:t>
      </w:r>
      <w:r w:rsidRPr="00A03BE1">
        <w:t>It was noticed that the LS should be Cc to RAN5 instead of RAN2. Typo is fixed and LS is revised and approved in</w:t>
      </w:r>
      <w:r>
        <w:t>:</w:t>
      </w:r>
    </w:p>
    <w:p w14:paraId="6F44B5F2" w14:textId="2ECD2893" w:rsidR="00A03BE1" w:rsidRDefault="001F6712" w:rsidP="00525C1C">
      <w:pPr>
        <w:rPr>
          <w:b/>
          <w:bCs/>
        </w:rPr>
      </w:pPr>
      <w:hyperlink r:id="rId158" w:history="1">
        <w:r w:rsidR="00A320A8">
          <w:rPr>
            <w:rStyle w:val="Hyperlink"/>
            <w:b/>
            <w:bCs/>
            <w:highlight w:val="green"/>
          </w:rPr>
          <w:t>R1-2110698</w:t>
        </w:r>
      </w:hyperlink>
      <w:r w:rsidR="00A03BE1" w:rsidRPr="00A03BE1">
        <w:rPr>
          <w:b/>
          <w:bCs/>
        </w:rPr>
        <w:tab/>
        <w:t>Reply LS on SCell dropping issue of CA</w:t>
      </w:r>
      <w:r w:rsidR="00A03BE1" w:rsidRPr="00A03BE1">
        <w:rPr>
          <w:b/>
          <w:bCs/>
        </w:rPr>
        <w:tab/>
        <w:t>RAN1, Huawei</w:t>
      </w:r>
    </w:p>
    <w:p w14:paraId="142B5B98" w14:textId="4B70276D" w:rsidR="00C873AE" w:rsidRPr="00C873AE" w:rsidRDefault="00C873AE" w:rsidP="00525C1C"/>
    <w:p w14:paraId="3D515640" w14:textId="00E209DB" w:rsidR="00C873AE" w:rsidRPr="00C873AE" w:rsidRDefault="001F6712" w:rsidP="00C873AE">
      <w:hyperlink r:id="rId159" w:history="1">
        <w:r w:rsidR="00A320A8">
          <w:rPr>
            <w:rStyle w:val="Hyperlink"/>
          </w:rPr>
          <w:t>R1-2110687</w:t>
        </w:r>
      </w:hyperlink>
      <w:r w:rsidR="00C873AE" w:rsidRPr="00C873AE">
        <w:tab/>
        <w:t>RAN1 agreements for Rel-17 Tx switching</w:t>
      </w:r>
      <w:r w:rsidR="00C873AE" w:rsidRPr="00C873AE">
        <w:tab/>
        <w:t>WI rapporteur (China Telecom)</w:t>
      </w:r>
    </w:p>
    <w:p w14:paraId="2586FB0A" w14:textId="77777777" w:rsidR="002728DB" w:rsidRDefault="002728DB" w:rsidP="00BF3536">
      <w:pPr>
        <w:pStyle w:val="Heading2"/>
      </w:pPr>
      <w:bookmarkStart w:id="22" w:name="_Toc83812985"/>
      <w:bookmarkStart w:id="23" w:name="_Toc83813422"/>
      <w:bookmarkStart w:id="24" w:name="_Toc86672605"/>
      <w:r>
        <w:t xml:space="preserve">RAN1 Aspects for </w:t>
      </w:r>
      <w:r w:rsidRPr="00773E84">
        <w:t>NR small data transmissions in INACTIVE state</w:t>
      </w:r>
      <w:bookmarkEnd w:id="22"/>
      <w:bookmarkEnd w:id="23"/>
      <w:bookmarkEnd w:id="24"/>
    </w:p>
    <w:p w14:paraId="46598494" w14:textId="77777777" w:rsidR="002728DB" w:rsidRDefault="002728DB" w:rsidP="002728DB">
      <w:pPr>
        <w:rPr>
          <w:i/>
          <w:lang w:eastAsia="x-none"/>
        </w:rPr>
      </w:pPr>
      <w:r w:rsidRPr="00514701">
        <w:rPr>
          <w:i/>
          <w:lang w:eastAsia="x-none"/>
        </w:rPr>
        <w:t xml:space="preserve">Refer to </w:t>
      </w:r>
      <w:hyperlink r:id="rId160" w:history="1">
        <w:r w:rsidRPr="00514701">
          <w:rPr>
            <w:rStyle w:val="Hyperlink"/>
            <w:i/>
            <w:lang w:eastAsia="x-none"/>
          </w:rPr>
          <w:t>RP-21</w:t>
        </w:r>
        <w:r>
          <w:rPr>
            <w:rStyle w:val="Hyperlink"/>
            <w:i/>
            <w:lang w:eastAsia="x-none"/>
          </w:rPr>
          <w:t>0870</w:t>
        </w:r>
      </w:hyperlink>
      <w:r w:rsidRPr="00514701">
        <w:rPr>
          <w:i/>
          <w:lang w:eastAsia="x-none"/>
        </w:rPr>
        <w:t xml:space="preserve"> for details regarding RAN2-led WID on NR small data transmissions in INACTIVE state</w:t>
      </w:r>
      <w:r>
        <w:rPr>
          <w:i/>
          <w:lang w:eastAsia="x-none"/>
        </w:rPr>
        <w:t>.</w:t>
      </w:r>
    </w:p>
    <w:p w14:paraId="733FEDDA" w14:textId="0AC40B9D" w:rsidR="002728DB" w:rsidRDefault="002728DB" w:rsidP="002728DB">
      <w:pPr>
        <w:rPr>
          <w:i/>
          <w:iCs/>
        </w:rPr>
      </w:pPr>
      <w:r>
        <w:rPr>
          <w:i/>
          <w:iCs/>
        </w:rPr>
        <w:t xml:space="preserve">Incoming LS(s) related to this work/study item under agenda item 5: </w:t>
      </w:r>
      <w:hyperlink r:id="rId161" w:history="1">
        <w:r w:rsidR="00A320A8">
          <w:rPr>
            <w:rStyle w:val="Hyperlink"/>
            <w:i/>
            <w:iCs/>
          </w:rPr>
          <w:t>R1-2108715</w:t>
        </w:r>
      </w:hyperlink>
      <w:r>
        <w:rPr>
          <w:i/>
          <w:iCs/>
        </w:rPr>
        <w:t>.</w:t>
      </w:r>
    </w:p>
    <w:p w14:paraId="7060C05F" w14:textId="77777777" w:rsidR="002728DB" w:rsidRDefault="002728DB" w:rsidP="008A108B"/>
    <w:p w14:paraId="4AC0FCCA" w14:textId="78FE694C" w:rsidR="002728DB" w:rsidRPr="00C864BC" w:rsidRDefault="001F6712" w:rsidP="002728DB">
      <w:pPr>
        <w:rPr>
          <w:iCs/>
        </w:rPr>
      </w:pPr>
      <w:hyperlink r:id="rId162" w:history="1">
        <w:r w:rsidR="00A320A8">
          <w:rPr>
            <w:rStyle w:val="Hyperlink"/>
            <w:iCs/>
          </w:rPr>
          <w:t>R1-2108752</w:t>
        </w:r>
      </w:hyperlink>
      <w:r w:rsidR="002728DB" w:rsidRPr="00C864BC">
        <w:rPr>
          <w:iCs/>
        </w:rPr>
        <w:tab/>
        <w:t>Physical layer aspects of CG-SDT</w:t>
      </w:r>
      <w:r w:rsidR="002728DB" w:rsidRPr="00C864BC">
        <w:rPr>
          <w:iCs/>
        </w:rPr>
        <w:tab/>
        <w:t>Huawei, HiSilicon</w:t>
      </w:r>
    </w:p>
    <w:p w14:paraId="68AEAA05" w14:textId="6FAC0EFB" w:rsidR="002728DB" w:rsidRPr="00C864BC" w:rsidRDefault="001F6712" w:rsidP="002728DB">
      <w:pPr>
        <w:rPr>
          <w:iCs/>
        </w:rPr>
      </w:pPr>
      <w:hyperlink r:id="rId163" w:history="1">
        <w:r w:rsidR="00A320A8">
          <w:rPr>
            <w:rStyle w:val="Hyperlink"/>
            <w:iCs/>
          </w:rPr>
          <w:t>R1-2108894</w:t>
        </w:r>
      </w:hyperlink>
      <w:r w:rsidR="002728DB" w:rsidRPr="00C864BC">
        <w:rPr>
          <w:iCs/>
        </w:rPr>
        <w:tab/>
        <w:t>Discussion on physical layer aspects of small data transmission</w:t>
      </w:r>
      <w:r w:rsidR="002728DB" w:rsidRPr="00C864BC">
        <w:rPr>
          <w:iCs/>
        </w:rPr>
        <w:tab/>
        <w:t>Spreadtrum Communications</w:t>
      </w:r>
    </w:p>
    <w:p w14:paraId="0FBD7D74" w14:textId="6E56659A" w:rsidR="002728DB" w:rsidRPr="00C864BC" w:rsidRDefault="001F6712" w:rsidP="002728DB">
      <w:pPr>
        <w:rPr>
          <w:iCs/>
        </w:rPr>
      </w:pPr>
      <w:hyperlink r:id="rId164" w:history="1">
        <w:r w:rsidR="00A320A8">
          <w:rPr>
            <w:rStyle w:val="Hyperlink"/>
            <w:iCs/>
          </w:rPr>
          <w:t>R1-2108950</w:t>
        </w:r>
      </w:hyperlink>
      <w:r w:rsidR="002728DB" w:rsidRPr="00C864BC">
        <w:rPr>
          <w:iCs/>
        </w:rPr>
        <w:tab/>
        <w:t>Discussion on RAN1 impacts for small data transmission</w:t>
      </w:r>
      <w:r w:rsidR="002728DB" w:rsidRPr="00C864BC">
        <w:rPr>
          <w:iCs/>
        </w:rPr>
        <w:tab/>
        <w:t>vivo</w:t>
      </w:r>
    </w:p>
    <w:p w14:paraId="73827360" w14:textId="77E1CCC8" w:rsidR="002728DB" w:rsidRPr="00C864BC" w:rsidRDefault="001F6712" w:rsidP="002728DB">
      <w:pPr>
        <w:rPr>
          <w:iCs/>
        </w:rPr>
      </w:pPr>
      <w:hyperlink r:id="rId165" w:history="1">
        <w:r w:rsidR="00A320A8">
          <w:rPr>
            <w:rStyle w:val="Hyperlink"/>
            <w:iCs/>
          </w:rPr>
          <w:t>R1-2109026</w:t>
        </w:r>
      </w:hyperlink>
      <w:r w:rsidR="002728DB" w:rsidRPr="00C864BC">
        <w:rPr>
          <w:iCs/>
        </w:rPr>
        <w:tab/>
        <w:t>Discussion on remaining physical layer issues of small data transmission</w:t>
      </w:r>
      <w:r w:rsidR="002728DB" w:rsidRPr="00C864BC">
        <w:rPr>
          <w:iCs/>
        </w:rPr>
        <w:tab/>
        <w:t>ZTE, Sanechips</w:t>
      </w:r>
    </w:p>
    <w:p w14:paraId="6E911877" w14:textId="44647947" w:rsidR="002728DB" w:rsidRPr="00C864BC" w:rsidRDefault="001F6712" w:rsidP="002728DB">
      <w:pPr>
        <w:rPr>
          <w:iCs/>
        </w:rPr>
      </w:pPr>
      <w:hyperlink r:id="rId166" w:history="1">
        <w:r w:rsidR="00A320A8">
          <w:rPr>
            <w:rStyle w:val="Hyperlink"/>
            <w:iCs/>
          </w:rPr>
          <w:t>R1-2109377</w:t>
        </w:r>
      </w:hyperlink>
      <w:r w:rsidR="002728DB" w:rsidRPr="00C864BC">
        <w:rPr>
          <w:iCs/>
        </w:rPr>
        <w:tab/>
        <w:t>Physical layer aspects for NR small data transmissions in INACTIVE state</w:t>
      </w:r>
      <w:r w:rsidR="002728DB" w:rsidRPr="00C864BC">
        <w:rPr>
          <w:iCs/>
        </w:rPr>
        <w:tab/>
        <w:t>Xiaomi</w:t>
      </w:r>
    </w:p>
    <w:p w14:paraId="4F649154" w14:textId="03E4C849" w:rsidR="002728DB" w:rsidRPr="00C864BC" w:rsidRDefault="001F6712" w:rsidP="002728DB">
      <w:pPr>
        <w:rPr>
          <w:iCs/>
        </w:rPr>
      </w:pPr>
      <w:hyperlink r:id="rId167" w:history="1">
        <w:r w:rsidR="00A320A8">
          <w:rPr>
            <w:rStyle w:val="Hyperlink"/>
            <w:iCs/>
          </w:rPr>
          <w:t>R1-2109465</w:t>
        </w:r>
      </w:hyperlink>
      <w:r w:rsidR="002728DB" w:rsidRPr="00C864BC">
        <w:rPr>
          <w:iCs/>
        </w:rPr>
        <w:tab/>
        <w:t>Discussion on physical layer aspects for NR small data transmissions in INACTIVE state</w:t>
      </w:r>
      <w:r w:rsidR="002728DB" w:rsidRPr="00C864BC">
        <w:rPr>
          <w:iCs/>
        </w:rPr>
        <w:tab/>
        <w:t>Samsung</w:t>
      </w:r>
    </w:p>
    <w:p w14:paraId="60282658" w14:textId="5FBD4BFD" w:rsidR="002728DB" w:rsidRPr="00C864BC" w:rsidRDefault="001F6712" w:rsidP="002728DB">
      <w:pPr>
        <w:rPr>
          <w:iCs/>
        </w:rPr>
      </w:pPr>
      <w:hyperlink r:id="rId168" w:history="1">
        <w:r w:rsidR="00A320A8">
          <w:rPr>
            <w:rStyle w:val="Hyperlink"/>
            <w:iCs/>
          </w:rPr>
          <w:t>R1-2109590</w:t>
        </w:r>
      </w:hyperlink>
      <w:r w:rsidR="002728DB" w:rsidRPr="00C864BC">
        <w:rPr>
          <w:iCs/>
        </w:rPr>
        <w:tab/>
        <w:t>Discussion on physical layer aspects of small data transmission</w:t>
      </w:r>
      <w:r w:rsidR="002728DB" w:rsidRPr="00C864BC">
        <w:rPr>
          <w:iCs/>
        </w:rPr>
        <w:tab/>
        <w:t>Intel Corporation</w:t>
      </w:r>
    </w:p>
    <w:p w14:paraId="7F53EE35" w14:textId="53F6915D" w:rsidR="002728DB" w:rsidRPr="00C864BC" w:rsidRDefault="001F6712" w:rsidP="002728DB">
      <w:pPr>
        <w:rPr>
          <w:iCs/>
        </w:rPr>
      </w:pPr>
      <w:hyperlink r:id="rId169" w:history="1">
        <w:r w:rsidR="00A320A8">
          <w:rPr>
            <w:rStyle w:val="Hyperlink"/>
            <w:iCs/>
          </w:rPr>
          <w:t>R1-2109727</w:t>
        </w:r>
      </w:hyperlink>
      <w:r w:rsidR="002728DB" w:rsidRPr="00C864BC">
        <w:rPr>
          <w:iCs/>
        </w:rPr>
        <w:tab/>
        <w:t>Discussion on L1 feedback for CG-SDT</w:t>
      </w:r>
      <w:r w:rsidR="002728DB" w:rsidRPr="00C864BC">
        <w:rPr>
          <w:iCs/>
        </w:rPr>
        <w:tab/>
        <w:t>Sierra Wireless. S.A.</w:t>
      </w:r>
    </w:p>
    <w:p w14:paraId="51E66B34" w14:textId="50A044DA" w:rsidR="002728DB" w:rsidRPr="00C864BC" w:rsidRDefault="001F6712" w:rsidP="002728DB">
      <w:pPr>
        <w:rPr>
          <w:iCs/>
        </w:rPr>
      </w:pPr>
      <w:hyperlink r:id="rId170" w:history="1">
        <w:r w:rsidR="00A320A8">
          <w:rPr>
            <w:rStyle w:val="Hyperlink"/>
            <w:iCs/>
          </w:rPr>
          <w:t>R1-2109762</w:t>
        </w:r>
      </w:hyperlink>
      <w:r w:rsidR="002728DB" w:rsidRPr="00C864BC">
        <w:rPr>
          <w:iCs/>
        </w:rPr>
        <w:tab/>
        <w:t>Physical layer aspects for NR small data transmissions in INACTIVE state</w:t>
      </w:r>
      <w:r w:rsidR="002728DB" w:rsidRPr="00C864BC">
        <w:rPr>
          <w:iCs/>
        </w:rPr>
        <w:tab/>
        <w:t>L.M. Ericsson Limited</w:t>
      </w:r>
    </w:p>
    <w:p w14:paraId="0FAB7ECA" w14:textId="73EE36A7" w:rsidR="002728DB" w:rsidRPr="00C864BC" w:rsidRDefault="001F6712" w:rsidP="002728DB">
      <w:pPr>
        <w:rPr>
          <w:iCs/>
        </w:rPr>
      </w:pPr>
      <w:hyperlink r:id="rId171" w:history="1">
        <w:r w:rsidR="00A320A8">
          <w:rPr>
            <w:rStyle w:val="Hyperlink"/>
            <w:iCs/>
          </w:rPr>
          <w:t>R1-2109771</w:t>
        </w:r>
      </w:hyperlink>
      <w:r w:rsidR="002728DB" w:rsidRPr="00C864BC">
        <w:rPr>
          <w:iCs/>
        </w:rPr>
        <w:tab/>
        <w:t>Remaining issues of physical layer aspects for SDT</w:t>
      </w:r>
      <w:r w:rsidR="002728DB" w:rsidRPr="00C864BC">
        <w:rPr>
          <w:iCs/>
        </w:rPr>
        <w:tab/>
        <w:t>Sony</w:t>
      </w:r>
    </w:p>
    <w:p w14:paraId="412BB724" w14:textId="393B96CF" w:rsidR="002728DB" w:rsidRPr="00C864BC" w:rsidRDefault="001F6712" w:rsidP="002728DB">
      <w:pPr>
        <w:rPr>
          <w:iCs/>
        </w:rPr>
      </w:pPr>
      <w:hyperlink r:id="rId172" w:history="1">
        <w:r w:rsidR="00A320A8">
          <w:rPr>
            <w:rStyle w:val="Hyperlink"/>
            <w:iCs/>
          </w:rPr>
          <w:t>R1-2109911</w:t>
        </w:r>
      </w:hyperlink>
      <w:r w:rsidR="002728DB" w:rsidRPr="00C864BC">
        <w:rPr>
          <w:iCs/>
        </w:rPr>
        <w:tab/>
        <w:t>Physical layer aspects of small data transmission</w:t>
      </w:r>
      <w:r w:rsidR="002728DB" w:rsidRPr="00C864BC">
        <w:rPr>
          <w:iCs/>
        </w:rPr>
        <w:tab/>
        <w:t>InterDigital, Inc.</w:t>
      </w:r>
    </w:p>
    <w:p w14:paraId="451DBCEA" w14:textId="2540215B" w:rsidR="002728DB" w:rsidRPr="00C864BC" w:rsidRDefault="001F6712" w:rsidP="002728DB">
      <w:pPr>
        <w:rPr>
          <w:iCs/>
        </w:rPr>
      </w:pPr>
      <w:hyperlink r:id="rId173" w:history="1">
        <w:r w:rsidR="00A320A8">
          <w:rPr>
            <w:rStyle w:val="Hyperlink"/>
            <w:iCs/>
          </w:rPr>
          <w:t>R1-2109960</w:t>
        </w:r>
      </w:hyperlink>
      <w:r w:rsidR="002728DB" w:rsidRPr="00C864BC">
        <w:rPr>
          <w:iCs/>
        </w:rPr>
        <w:tab/>
        <w:t>Discussion on physical layer aspects of small data transmission</w:t>
      </w:r>
      <w:r w:rsidR="002728DB" w:rsidRPr="00C864BC">
        <w:rPr>
          <w:iCs/>
        </w:rPr>
        <w:tab/>
        <w:t>LG Electronics</w:t>
      </w:r>
    </w:p>
    <w:p w14:paraId="20E538DF" w14:textId="74107993" w:rsidR="002728DB" w:rsidRPr="00C864BC" w:rsidRDefault="001F6712" w:rsidP="002728DB">
      <w:pPr>
        <w:rPr>
          <w:iCs/>
        </w:rPr>
      </w:pPr>
      <w:hyperlink r:id="rId174" w:history="1">
        <w:r w:rsidR="00A320A8">
          <w:rPr>
            <w:rStyle w:val="Hyperlink"/>
            <w:iCs/>
          </w:rPr>
          <w:t>R1-2110012</w:t>
        </w:r>
      </w:hyperlink>
      <w:r w:rsidR="002728DB" w:rsidRPr="00C864BC">
        <w:rPr>
          <w:iCs/>
        </w:rPr>
        <w:tab/>
        <w:t>Discussion on physical layer aspects of small data transmission</w:t>
      </w:r>
      <w:r w:rsidR="002728DB" w:rsidRPr="00C864BC">
        <w:rPr>
          <w:iCs/>
        </w:rPr>
        <w:tab/>
        <w:t>Apple</w:t>
      </w:r>
    </w:p>
    <w:p w14:paraId="14C39104" w14:textId="5F2CE4FB" w:rsidR="002728DB" w:rsidRPr="00C864BC" w:rsidRDefault="001F6712" w:rsidP="002728DB">
      <w:pPr>
        <w:rPr>
          <w:iCs/>
        </w:rPr>
      </w:pPr>
      <w:hyperlink r:id="rId175" w:history="1">
        <w:r w:rsidR="00A320A8">
          <w:rPr>
            <w:rStyle w:val="Hyperlink"/>
            <w:iCs/>
          </w:rPr>
          <w:t>R1-2110164</w:t>
        </w:r>
      </w:hyperlink>
      <w:r w:rsidR="002728DB" w:rsidRPr="00C864BC">
        <w:rPr>
          <w:iCs/>
        </w:rPr>
        <w:tab/>
        <w:t>Discussion on PHY Impacts of SDT</w:t>
      </w:r>
      <w:r w:rsidR="002728DB" w:rsidRPr="00C864BC">
        <w:rPr>
          <w:iCs/>
        </w:rPr>
        <w:tab/>
        <w:t>Qualcomm Incorporated</w:t>
      </w:r>
    </w:p>
    <w:p w14:paraId="2D9EFD4D" w14:textId="51C3943E" w:rsidR="002728DB" w:rsidRDefault="001F6712" w:rsidP="002728DB">
      <w:pPr>
        <w:rPr>
          <w:iCs/>
        </w:rPr>
      </w:pPr>
      <w:hyperlink r:id="rId176" w:history="1">
        <w:r w:rsidR="00A320A8">
          <w:rPr>
            <w:rStyle w:val="Hyperlink"/>
            <w:iCs/>
          </w:rPr>
          <w:t>R1-2110297</w:t>
        </w:r>
      </w:hyperlink>
      <w:r w:rsidR="002728DB" w:rsidRPr="00C864BC">
        <w:rPr>
          <w:iCs/>
        </w:rPr>
        <w:tab/>
        <w:t>On physical layer aspects of small data transmission</w:t>
      </w:r>
      <w:r w:rsidR="002728DB" w:rsidRPr="00C864BC">
        <w:rPr>
          <w:iCs/>
        </w:rPr>
        <w:tab/>
        <w:t>Nokia, Nokia Shanghai Bell</w:t>
      </w:r>
    </w:p>
    <w:p w14:paraId="47684B50" w14:textId="0FC068D3" w:rsidR="002728DB" w:rsidRDefault="002728DB" w:rsidP="002728DB">
      <w:pPr>
        <w:rPr>
          <w:iCs/>
        </w:rPr>
      </w:pPr>
    </w:p>
    <w:p w14:paraId="235A61DF" w14:textId="77777777" w:rsidR="008A108B" w:rsidRPr="008A108B" w:rsidRDefault="008A108B" w:rsidP="008A108B">
      <w:r w:rsidRPr="008A108B">
        <w:t>[</w:t>
      </w:r>
      <w:r w:rsidRPr="008A108B">
        <w:rPr>
          <w:lang w:eastAsia="x-none"/>
        </w:rPr>
        <w:t>106bis-e-NR-R17-SDT-01</w:t>
      </w:r>
      <w:r w:rsidRPr="008A108B">
        <w:t>] – Ziyang (ZTE)</w:t>
      </w:r>
    </w:p>
    <w:p w14:paraId="6942DDB3" w14:textId="29906408" w:rsidR="008A108B" w:rsidRPr="008A108B" w:rsidRDefault="008A108B" w:rsidP="008A108B">
      <w:pPr>
        <w:rPr>
          <w:lang w:eastAsia="x-none"/>
        </w:rPr>
      </w:pPr>
      <w:r w:rsidRPr="008A108B">
        <w:t>Email discussions on remaining issues on NR SDT in INACTIVE state</w:t>
      </w:r>
    </w:p>
    <w:p w14:paraId="45401BA1" w14:textId="77777777" w:rsidR="008A108B" w:rsidRPr="008A108B" w:rsidRDefault="008A108B" w:rsidP="00605D78">
      <w:pPr>
        <w:numPr>
          <w:ilvl w:val="0"/>
          <w:numId w:val="216"/>
        </w:numPr>
        <w:rPr>
          <w:lang w:eastAsia="x-none"/>
        </w:rPr>
      </w:pPr>
      <w:r w:rsidRPr="008A108B">
        <w:rPr>
          <w:rFonts w:hint="eastAsia"/>
          <w:lang w:eastAsia="x-none"/>
        </w:rPr>
        <w:t>1</w:t>
      </w:r>
      <w:r w:rsidRPr="008A108B">
        <w:rPr>
          <w:rFonts w:hint="eastAsia"/>
          <w:vertAlign w:val="superscript"/>
          <w:lang w:eastAsia="x-none"/>
        </w:rPr>
        <w:t>st</w:t>
      </w:r>
      <w:r w:rsidRPr="008A108B">
        <w:rPr>
          <w:rFonts w:hint="eastAsia"/>
          <w:lang w:eastAsia="x-none"/>
        </w:rPr>
        <w:t xml:space="preserve"> check point: </w:t>
      </w:r>
      <w:r w:rsidRPr="008A108B">
        <w:t>October</w:t>
      </w:r>
      <w:r w:rsidRPr="008A108B">
        <w:rPr>
          <w:rFonts w:hint="eastAsia"/>
        </w:rPr>
        <w:t xml:space="preserve"> </w:t>
      </w:r>
      <w:r w:rsidRPr="008A108B">
        <w:t>14</w:t>
      </w:r>
    </w:p>
    <w:p w14:paraId="4770D624" w14:textId="77777777" w:rsidR="008A108B" w:rsidRPr="008A108B" w:rsidRDefault="008A108B" w:rsidP="00605D78">
      <w:pPr>
        <w:numPr>
          <w:ilvl w:val="0"/>
          <w:numId w:val="216"/>
        </w:numPr>
        <w:rPr>
          <w:lang w:eastAsia="x-none"/>
        </w:rPr>
      </w:pPr>
      <w:r w:rsidRPr="008A108B">
        <w:rPr>
          <w:lang w:eastAsia="x-none"/>
        </w:rPr>
        <w:t>Final</w:t>
      </w:r>
      <w:r w:rsidRPr="008A108B">
        <w:rPr>
          <w:rFonts w:hint="eastAsia"/>
          <w:lang w:eastAsia="x-none"/>
        </w:rPr>
        <w:t xml:space="preserve"> check point: </w:t>
      </w:r>
      <w:r w:rsidRPr="008A108B">
        <w:rPr>
          <w:lang w:eastAsia="x-none"/>
        </w:rPr>
        <w:t>October</w:t>
      </w:r>
      <w:r w:rsidRPr="008A108B">
        <w:rPr>
          <w:rFonts w:hint="eastAsia"/>
          <w:lang w:eastAsia="x-none"/>
        </w:rPr>
        <w:t xml:space="preserve"> </w:t>
      </w:r>
      <w:r w:rsidRPr="008A108B">
        <w:rPr>
          <w:lang w:eastAsia="x-none"/>
        </w:rPr>
        <w:t>19</w:t>
      </w:r>
    </w:p>
    <w:p w14:paraId="292AEB09" w14:textId="43BFD5A3" w:rsidR="008A108B" w:rsidRPr="008A108B" w:rsidRDefault="001F6712" w:rsidP="008A108B">
      <w:pPr>
        <w:rPr>
          <w:b/>
          <w:bCs/>
        </w:rPr>
      </w:pPr>
      <w:hyperlink r:id="rId177" w:history="1">
        <w:r w:rsidR="00A320A8">
          <w:rPr>
            <w:rStyle w:val="Hyperlink"/>
            <w:b/>
            <w:bCs/>
          </w:rPr>
          <w:t>R1-2110495</w:t>
        </w:r>
      </w:hyperlink>
      <w:r w:rsidR="008A108B" w:rsidRPr="008A108B">
        <w:rPr>
          <w:b/>
          <w:bCs/>
        </w:rPr>
        <w:tab/>
        <w:t>Summary on the physical layer aspects of small data transmission</w:t>
      </w:r>
      <w:r w:rsidR="008A108B" w:rsidRPr="008A108B">
        <w:rPr>
          <w:b/>
          <w:bCs/>
        </w:rPr>
        <w:tab/>
        <w:t>Moderator (ZTE)</w:t>
      </w:r>
    </w:p>
    <w:p w14:paraId="14376ED2" w14:textId="3DD243CB" w:rsidR="00C65EBD" w:rsidRPr="00092578" w:rsidRDefault="00C65EBD" w:rsidP="00C65EBD">
      <w:r w:rsidRPr="00525C1C">
        <w:rPr>
          <w:b/>
          <w:bCs/>
        </w:rPr>
        <w:t>Decision:</w:t>
      </w:r>
      <w:r>
        <w:t xml:space="preserve"> As per email decision posted on Oct 19</w:t>
      </w:r>
      <w:r w:rsidRPr="00525C1C">
        <w:rPr>
          <w:vertAlign w:val="superscript"/>
        </w:rPr>
        <w:t>th</w:t>
      </w:r>
      <w:r>
        <w:t>,</w:t>
      </w:r>
    </w:p>
    <w:p w14:paraId="34BA5F22" w14:textId="77777777" w:rsidR="008A108B" w:rsidRPr="008A108B" w:rsidRDefault="008A108B" w:rsidP="008A108B">
      <w:pPr>
        <w:rPr>
          <w:rFonts w:eastAsia="Malgun Gothic" w:cs="Times"/>
          <w:lang w:eastAsia="ko-KR"/>
        </w:rPr>
      </w:pPr>
      <w:r w:rsidRPr="008A108B">
        <w:rPr>
          <w:rStyle w:val="Emphasis"/>
          <w:rFonts w:cs="Times"/>
          <w:i w:val="0"/>
          <w:szCs w:val="20"/>
          <w:highlight w:val="green"/>
        </w:rPr>
        <w:t>Agreement</w:t>
      </w:r>
    </w:p>
    <w:p w14:paraId="6CE05CE9" w14:textId="77777777" w:rsidR="008A108B" w:rsidRPr="00C65EBD" w:rsidRDefault="008A108B" w:rsidP="00605D78">
      <w:pPr>
        <w:pStyle w:val="ListParagraph"/>
        <w:numPr>
          <w:ilvl w:val="0"/>
          <w:numId w:val="221"/>
        </w:numPr>
        <w:rPr>
          <w:rFonts w:eastAsia="Times New Roman" w:cs="Times"/>
        </w:rPr>
      </w:pPr>
      <w:r w:rsidRPr="00C65EBD">
        <w:rPr>
          <w:rFonts w:eastAsia="Times New Roman" w:cs="Times"/>
        </w:rPr>
        <w:t>Multi-layer PUSCH transmission is not supported for CG-SDT.</w:t>
      </w:r>
    </w:p>
    <w:p w14:paraId="5C06B8EC" w14:textId="77777777" w:rsidR="008A108B" w:rsidRPr="008A108B" w:rsidRDefault="008A108B" w:rsidP="008A108B">
      <w:pPr>
        <w:rPr>
          <w:rFonts w:eastAsia="Malgun Gothic" w:cs="Times"/>
          <w:lang w:eastAsia="ko-KR"/>
        </w:rPr>
      </w:pPr>
      <w:r w:rsidRPr="008A108B">
        <w:rPr>
          <w:rStyle w:val="Emphasis"/>
          <w:rFonts w:cs="Times"/>
          <w:i w:val="0"/>
          <w:szCs w:val="20"/>
          <w:highlight w:val="green"/>
        </w:rPr>
        <w:t>Agreement</w:t>
      </w:r>
    </w:p>
    <w:p w14:paraId="08F10BAE" w14:textId="77777777" w:rsidR="008A108B" w:rsidRPr="00C65EBD" w:rsidRDefault="008A108B" w:rsidP="00605D78">
      <w:pPr>
        <w:pStyle w:val="ListParagraph"/>
        <w:numPr>
          <w:ilvl w:val="0"/>
          <w:numId w:val="221"/>
        </w:numPr>
        <w:rPr>
          <w:rFonts w:eastAsia="Times New Roman" w:cs="Times"/>
        </w:rPr>
      </w:pPr>
      <w:r w:rsidRPr="00C65EBD">
        <w:rPr>
          <w:rFonts w:eastAsia="Times New Roman" w:cs="Times"/>
        </w:rPr>
        <w:t>When SSB set indication is absent, UE assumes the SSB set includes all actually transmitted SSBs configured by SIB1.</w:t>
      </w:r>
    </w:p>
    <w:p w14:paraId="6AF8CBFA" w14:textId="77777777" w:rsidR="008A108B" w:rsidRPr="008A108B" w:rsidRDefault="008A108B" w:rsidP="008A108B">
      <w:pPr>
        <w:rPr>
          <w:rFonts w:eastAsia="Malgun Gothic" w:cs="Times"/>
          <w:lang w:eastAsia="ko-KR"/>
        </w:rPr>
      </w:pPr>
      <w:r w:rsidRPr="008A108B">
        <w:rPr>
          <w:rStyle w:val="Emphasis"/>
          <w:rFonts w:cs="Times"/>
          <w:i w:val="0"/>
          <w:szCs w:val="20"/>
          <w:highlight w:val="green"/>
        </w:rPr>
        <w:t>Agreement</w:t>
      </w:r>
    </w:p>
    <w:p w14:paraId="65B616ED" w14:textId="77777777" w:rsidR="008A108B" w:rsidRPr="00C65EBD" w:rsidRDefault="008A108B" w:rsidP="00605D78">
      <w:pPr>
        <w:pStyle w:val="ListParagraph"/>
        <w:numPr>
          <w:ilvl w:val="0"/>
          <w:numId w:val="221"/>
        </w:numPr>
        <w:rPr>
          <w:rFonts w:eastAsia="Times New Roman" w:cs="Times"/>
        </w:rPr>
      </w:pPr>
      <w:r w:rsidRPr="00C65EBD">
        <w:rPr>
          <w:rFonts w:eastAsia="Times New Roman" w:cs="Times"/>
        </w:rPr>
        <w:t>RAN1 confirms that common PUCCH resources (i.e. those that are shared with non-SDT UEs) can also be used for HARQ-ACK feedback for Msg4 /MsgB and subsequent SDT transmissions.</w:t>
      </w:r>
    </w:p>
    <w:p w14:paraId="159A6B86" w14:textId="77777777" w:rsidR="008A108B" w:rsidRPr="00C65EBD" w:rsidRDefault="008A108B" w:rsidP="00605D78">
      <w:pPr>
        <w:pStyle w:val="ListParagraph"/>
        <w:numPr>
          <w:ilvl w:val="0"/>
          <w:numId w:val="221"/>
        </w:numPr>
        <w:rPr>
          <w:rFonts w:eastAsia="Times New Roman" w:cs="Times"/>
        </w:rPr>
      </w:pPr>
      <w:r w:rsidRPr="00C65EBD">
        <w:rPr>
          <w:rFonts w:eastAsia="Times New Roman" w:cs="Times"/>
        </w:rPr>
        <w:t>RAN1 thinks there is no need for any other PUCCH resources than common PUCCH resources shared with non-SDT UEs.</w:t>
      </w:r>
    </w:p>
    <w:p w14:paraId="232CF592" w14:textId="77777777" w:rsidR="008A108B" w:rsidRPr="008A108B" w:rsidRDefault="008A108B" w:rsidP="008A108B">
      <w:pPr>
        <w:rPr>
          <w:rFonts w:eastAsia="Malgun Gothic" w:cs="Times"/>
          <w:lang w:eastAsia="ko-KR"/>
        </w:rPr>
      </w:pPr>
      <w:r w:rsidRPr="008A108B">
        <w:rPr>
          <w:rStyle w:val="Emphasis"/>
          <w:rFonts w:cs="Times"/>
          <w:i w:val="0"/>
          <w:szCs w:val="20"/>
          <w:highlight w:val="green"/>
        </w:rPr>
        <w:t>Agreement</w:t>
      </w:r>
    </w:p>
    <w:p w14:paraId="0ED5B177" w14:textId="77777777" w:rsidR="008A108B" w:rsidRPr="008A108B" w:rsidRDefault="008A108B" w:rsidP="008A108B">
      <w:pPr>
        <w:rPr>
          <w:rFonts w:eastAsia="Times New Roman" w:cs="Times"/>
        </w:rPr>
      </w:pPr>
      <w:r w:rsidRPr="008A108B">
        <w:rPr>
          <w:rFonts w:eastAsia="Times New Roman" w:cs="Times"/>
        </w:rPr>
        <w:t>BFD/BFR procedure is not required for SDT in Rel-17.</w:t>
      </w:r>
    </w:p>
    <w:p w14:paraId="3705EA63" w14:textId="77777777" w:rsidR="008A108B" w:rsidRPr="00C65EBD" w:rsidRDefault="008A108B" w:rsidP="00605D78">
      <w:pPr>
        <w:pStyle w:val="ListParagraph"/>
        <w:numPr>
          <w:ilvl w:val="0"/>
          <w:numId w:val="222"/>
        </w:numPr>
        <w:rPr>
          <w:rFonts w:eastAsia="Times New Roman"/>
        </w:rPr>
      </w:pPr>
      <w:r w:rsidRPr="00C65EBD">
        <w:rPr>
          <w:rFonts w:eastAsia="Times New Roman"/>
        </w:rPr>
        <w:t>FFS: whether or not to support reporting the beam change to gNB.</w:t>
      </w:r>
    </w:p>
    <w:p w14:paraId="372522D0" w14:textId="77777777" w:rsidR="008A108B" w:rsidRPr="008A108B" w:rsidRDefault="008A108B" w:rsidP="008A108B">
      <w:pPr>
        <w:rPr>
          <w:rFonts w:eastAsia="Malgun Gothic" w:cs="Times"/>
          <w:lang w:eastAsia="ko-KR"/>
        </w:rPr>
      </w:pPr>
      <w:r w:rsidRPr="008A108B">
        <w:rPr>
          <w:rStyle w:val="Emphasis"/>
          <w:rFonts w:cs="Times"/>
          <w:i w:val="0"/>
          <w:szCs w:val="20"/>
          <w:highlight w:val="green"/>
        </w:rPr>
        <w:t>Agreement</w:t>
      </w:r>
    </w:p>
    <w:p w14:paraId="26B5482D" w14:textId="77777777" w:rsidR="008A108B" w:rsidRPr="008A108B" w:rsidRDefault="008A108B" w:rsidP="008A108B">
      <w:pPr>
        <w:rPr>
          <w:rFonts w:eastAsia="Times New Roman" w:cs="Times"/>
        </w:rPr>
      </w:pPr>
      <w:r w:rsidRPr="008A108B">
        <w:rPr>
          <w:rFonts w:eastAsia="Times New Roman" w:cs="Times"/>
        </w:rPr>
        <w:t>For CG-SDT, the UE can assume the PDCCH carrying the DCI has the same DM-RS antenna port quasi co-location properties as for a SSB associated to the CG PUSCH transmission e.g. for detection of retransmission DCI in response to a CG PUSCH transmission.</w:t>
      </w:r>
    </w:p>
    <w:p w14:paraId="139EAC2F" w14:textId="77777777" w:rsidR="008A108B" w:rsidRPr="008A108B" w:rsidRDefault="008A108B" w:rsidP="008A108B">
      <w:pPr>
        <w:rPr>
          <w:rStyle w:val="Emphasis"/>
          <w:rFonts w:eastAsia="Malgun Gothic" w:cs="Times"/>
          <w:i w:val="0"/>
          <w:color w:val="000000"/>
          <w:szCs w:val="20"/>
          <w:shd w:val="clear" w:color="auto" w:fill="92D050"/>
        </w:rPr>
      </w:pPr>
    </w:p>
    <w:p w14:paraId="494045A4" w14:textId="77777777" w:rsidR="008A108B" w:rsidRPr="00C65EBD" w:rsidRDefault="008A108B" w:rsidP="008A108B">
      <w:pPr>
        <w:rPr>
          <w:rFonts w:cs="Times"/>
          <w:u w:val="single"/>
        </w:rPr>
      </w:pPr>
      <w:r w:rsidRPr="00C65EBD">
        <w:rPr>
          <w:rFonts w:cs="Times"/>
          <w:u w:val="single"/>
        </w:rPr>
        <w:t>Conclusion</w:t>
      </w:r>
    </w:p>
    <w:p w14:paraId="41BC71C1" w14:textId="77777777" w:rsidR="008A108B" w:rsidRPr="008A108B" w:rsidRDefault="008A108B" w:rsidP="008A108B">
      <w:pPr>
        <w:rPr>
          <w:rFonts w:eastAsia="Times New Roman" w:cs="Times"/>
        </w:rPr>
      </w:pPr>
      <w:r w:rsidRPr="008A108B">
        <w:rPr>
          <w:rFonts w:eastAsia="Times New Roman" w:cs="Times"/>
        </w:rPr>
        <w:t>No need to define UL/DL pattern type of validation rule specific for paired spectrum at least for non-RedCap UEs.</w:t>
      </w:r>
    </w:p>
    <w:p w14:paraId="7564D665" w14:textId="77777777" w:rsidR="008A108B" w:rsidRPr="00C65EBD" w:rsidRDefault="008A108B" w:rsidP="00605D78">
      <w:pPr>
        <w:pStyle w:val="ListParagraph"/>
        <w:numPr>
          <w:ilvl w:val="0"/>
          <w:numId w:val="222"/>
        </w:numPr>
        <w:rPr>
          <w:rFonts w:eastAsia="Times New Roman"/>
        </w:rPr>
      </w:pPr>
      <w:r w:rsidRPr="00C65EBD">
        <w:rPr>
          <w:rFonts w:eastAsia="Times New Roman"/>
        </w:rPr>
        <w:t>FFS the case for RedCap UEs</w:t>
      </w:r>
    </w:p>
    <w:p w14:paraId="6A6F596C" w14:textId="77777777" w:rsidR="008A108B" w:rsidRPr="00C65EBD" w:rsidRDefault="008A108B" w:rsidP="008A108B">
      <w:pPr>
        <w:rPr>
          <w:rFonts w:cs="Times"/>
          <w:u w:val="single"/>
        </w:rPr>
      </w:pPr>
      <w:r w:rsidRPr="00C65EBD">
        <w:rPr>
          <w:rFonts w:cs="Times"/>
          <w:u w:val="single"/>
        </w:rPr>
        <w:t>Conclusion</w:t>
      </w:r>
    </w:p>
    <w:p w14:paraId="4CC663B1" w14:textId="77777777" w:rsidR="008A108B" w:rsidRPr="008A108B" w:rsidRDefault="008A108B" w:rsidP="008A108B">
      <w:pPr>
        <w:rPr>
          <w:rFonts w:eastAsia="Times New Roman" w:cs="Times"/>
        </w:rPr>
      </w:pPr>
      <w:r w:rsidRPr="008A108B">
        <w:rPr>
          <w:rFonts w:eastAsia="Times New Roman" w:cs="Times"/>
        </w:rPr>
        <w:t>It is RAN1’s common understanding that dynamic grant based retransmission has already been supported.</w:t>
      </w:r>
    </w:p>
    <w:p w14:paraId="71EB66DF" w14:textId="77777777" w:rsidR="008A108B" w:rsidRPr="008A108B" w:rsidRDefault="008A108B" w:rsidP="008A108B">
      <w:pPr>
        <w:rPr>
          <w:rStyle w:val="Emphasis"/>
          <w:rFonts w:eastAsia="Malgun Gothic" w:cs="Times"/>
          <w:i w:val="0"/>
          <w:szCs w:val="20"/>
          <w:shd w:val="clear" w:color="auto" w:fill="92D050"/>
        </w:rPr>
      </w:pPr>
    </w:p>
    <w:p w14:paraId="6ED67697" w14:textId="77777777" w:rsidR="008A108B" w:rsidRPr="00C65EBD" w:rsidRDefault="008A108B" w:rsidP="008A108B">
      <w:pPr>
        <w:rPr>
          <w:rFonts w:cs="Times"/>
          <w:u w:val="single"/>
        </w:rPr>
      </w:pPr>
      <w:r w:rsidRPr="00C65EBD">
        <w:rPr>
          <w:rFonts w:cs="Times"/>
          <w:u w:val="single"/>
        </w:rPr>
        <w:t>Conclusion</w:t>
      </w:r>
    </w:p>
    <w:p w14:paraId="3490692E" w14:textId="77777777" w:rsidR="008A108B" w:rsidRPr="008A108B" w:rsidRDefault="008A108B" w:rsidP="008A108B">
      <w:pPr>
        <w:rPr>
          <w:rFonts w:eastAsia="Times New Roman" w:cs="Times"/>
        </w:rPr>
      </w:pPr>
      <w:r w:rsidRPr="008A108B">
        <w:rPr>
          <w:rFonts w:eastAsia="Times New Roman" w:cs="Times"/>
        </w:rPr>
        <w:t>RA-SDT resource cannot be configured on non-initial BWP.</w:t>
      </w:r>
    </w:p>
    <w:p w14:paraId="6BEE8A4D" w14:textId="77777777" w:rsidR="00C65EBD" w:rsidRPr="008A108B" w:rsidRDefault="00C65EBD" w:rsidP="008A108B">
      <w:pPr>
        <w:rPr>
          <w:rStyle w:val="Emphasis"/>
          <w:rFonts w:eastAsia="Malgun Gothic" w:cs="Times"/>
          <w:i w:val="0"/>
          <w:szCs w:val="20"/>
          <w:shd w:val="clear" w:color="auto" w:fill="92D050"/>
        </w:rPr>
      </w:pPr>
    </w:p>
    <w:p w14:paraId="17F97A73" w14:textId="77777777" w:rsidR="008A108B" w:rsidRPr="00C65EBD" w:rsidRDefault="008A108B" w:rsidP="008A108B">
      <w:pPr>
        <w:rPr>
          <w:rFonts w:cs="Times"/>
          <w:u w:val="single"/>
        </w:rPr>
      </w:pPr>
      <w:r w:rsidRPr="00C65EBD">
        <w:rPr>
          <w:rFonts w:cs="Times"/>
          <w:u w:val="single"/>
        </w:rPr>
        <w:t>Conclusion</w:t>
      </w:r>
    </w:p>
    <w:p w14:paraId="58DB5D93" w14:textId="77777777" w:rsidR="008A108B" w:rsidRPr="008A108B" w:rsidRDefault="008A108B" w:rsidP="008A108B">
      <w:pPr>
        <w:rPr>
          <w:rFonts w:eastAsia="Times New Roman" w:cs="Times"/>
        </w:rPr>
      </w:pPr>
      <w:r w:rsidRPr="008A108B">
        <w:rPr>
          <w:rFonts w:eastAsia="Times New Roman" w:cs="Times"/>
        </w:rPr>
        <w:t>From RAN1’s perspective, there is no other L1 configuration for RA-SDT and CG-SDT to support subsequent data transmission.</w:t>
      </w:r>
    </w:p>
    <w:p w14:paraId="72A1BB66" w14:textId="092EF5BB" w:rsidR="008A108B" w:rsidRDefault="008A108B" w:rsidP="008A108B"/>
    <w:p w14:paraId="6995C233" w14:textId="3148125E" w:rsidR="00C65EBD" w:rsidRDefault="00C65EBD" w:rsidP="008A108B"/>
    <w:p w14:paraId="419F2094" w14:textId="77777777" w:rsidR="008A108B" w:rsidRPr="008A108B" w:rsidRDefault="008A108B" w:rsidP="008A108B">
      <w:pPr>
        <w:rPr>
          <w:rFonts w:eastAsia="Malgun Gothic" w:cs="Times"/>
          <w:lang w:eastAsia="ko-KR"/>
        </w:rPr>
      </w:pPr>
      <w:r w:rsidRPr="008A108B">
        <w:rPr>
          <w:rStyle w:val="Emphasis"/>
          <w:rFonts w:cs="Times"/>
          <w:i w:val="0"/>
          <w:szCs w:val="20"/>
          <w:highlight w:val="green"/>
        </w:rPr>
        <w:t>Agreement</w:t>
      </w:r>
    </w:p>
    <w:p w14:paraId="10B1B698" w14:textId="666B5354" w:rsidR="008A108B" w:rsidRPr="008A108B" w:rsidRDefault="008A108B" w:rsidP="008A108B">
      <w:pPr>
        <w:rPr>
          <w:rFonts w:cs="Times"/>
        </w:rPr>
      </w:pPr>
      <w:r w:rsidRPr="008A108B">
        <w:rPr>
          <w:rFonts w:cs="Times"/>
        </w:rPr>
        <w:t>The pathloss for CG-SDT PUSCH power control can be determined by the measurement of</w:t>
      </w:r>
      <w:r w:rsidR="00A352AF">
        <w:rPr>
          <w:rFonts w:cs="Times"/>
        </w:rPr>
        <w:t xml:space="preserve"> </w:t>
      </w:r>
      <w:r w:rsidRPr="008A108B">
        <w:rPr>
          <w:rFonts w:cs="Times"/>
        </w:rPr>
        <w:t>selected</w:t>
      </w:r>
      <w:r w:rsidR="00A352AF">
        <w:rPr>
          <w:rFonts w:cs="Times"/>
        </w:rPr>
        <w:t xml:space="preserve"> </w:t>
      </w:r>
      <w:r w:rsidRPr="008A108B">
        <w:rPr>
          <w:rFonts w:cs="Times"/>
        </w:rPr>
        <w:t>SSB associated with the CG PUSCH.</w:t>
      </w:r>
    </w:p>
    <w:p w14:paraId="0CB69D1E" w14:textId="77777777" w:rsidR="008A108B" w:rsidRPr="008A108B" w:rsidRDefault="008A108B" w:rsidP="008A108B">
      <w:pPr>
        <w:rPr>
          <w:rFonts w:cs="Times"/>
        </w:rPr>
      </w:pPr>
    </w:p>
    <w:p w14:paraId="54B64EB4" w14:textId="77777777" w:rsidR="008A108B" w:rsidRPr="00A352AF" w:rsidRDefault="008A108B" w:rsidP="008A108B">
      <w:pPr>
        <w:rPr>
          <w:rFonts w:cs="Times"/>
          <w:u w:val="single"/>
        </w:rPr>
      </w:pPr>
      <w:r w:rsidRPr="00A352AF">
        <w:rPr>
          <w:rFonts w:cs="Times"/>
          <w:u w:val="single"/>
        </w:rPr>
        <w:t>Conclusion</w:t>
      </w:r>
    </w:p>
    <w:p w14:paraId="70F6422E" w14:textId="77777777" w:rsidR="008A108B" w:rsidRPr="00A352AF" w:rsidRDefault="008A108B" w:rsidP="00605D78">
      <w:pPr>
        <w:pStyle w:val="ListParagraph"/>
        <w:numPr>
          <w:ilvl w:val="0"/>
          <w:numId w:val="222"/>
        </w:numPr>
        <w:rPr>
          <w:rFonts w:cs="Times"/>
        </w:rPr>
      </w:pPr>
      <w:r w:rsidRPr="00A352AF">
        <w:rPr>
          <w:rFonts w:cs="Times"/>
        </w:rPr>
        <w:t>RAN1 cannot reach a consensus on whether to confirm RAN2 agreement that CG-SDT resource can be configured on separate SDT BWP.</w:t>
      </w:r>
    </w:p>
    <w:p w14:paraId="3255C30B" w14:textId="2A93CD04" w:rsidR="008A108B" w:rsidRPr="00A352AF" w:rsidRDefault="008A108B" w:rsidP="00605D78">
      <w:pPr>
        <w:pStyle w:val="ListParagraph"/>
        <w:numPr>
          <w:ilvl w:val="0"/>
          <w:numId w:val="222"/>
        </w:numPr>
        <w:rPr>
          <w:rFonts w:cs="Times"/>
        </w:rPr>
      </w:pPr>
      <w:r w:rsidRPr="00A352AF">
        <w:rPr>
          <w:rFonts w:cs="Times"/>
        </w:rPr>
        <w:t>Capture the following in the LS: the concern is on the</w:t>
      </w:r>
      <w:r w:rsidR="00A352AF">
        <w:rPr>
          <w:rFonts w:cs="Times"/>
        </w:rPr>
        <w:t xml:space="preserve"> </w:t>
      </w:r>
      <w:r w:rsidRPr="00A352AF">
        <w:rPr>
          <w:rFonts w:cs="Times"/>
        </w:rPr>
        <w:t>necessity.</w:t>
      </w:r>
    </w:p>
    <w:p w14:paraId="1F2838DE" w14:textId="77777777" w:rsidR="008A108B" w:rsidRPr="008A108B" w:rsidRDefault="008A108B" w:rsidP="008A108B">
      <w:pPr>
        <w:rPr>
          <w:rFonts w:cs="Times"/>
        </w:rPr>
      </w:pPr>
    </w:p>
    <w:p w14:paraId="375A390A" w14:textId="749C1347" w:rsidR="00C65EBD" w:rsidRPr="00092578" w:rsidRDefault="00C65EBD" w:rsidP="00C65EBD">
      <w:r w:rsidRPr="00525C1C">
        <w:rPr>
          <w:b/>
          <w:bCs/>
        </w:rPr>
        <w:t>Decision:</w:t>
      </w:r>
      <w:r>
        <w:t xml:space="preserve"> As per email decision posted on Oct 20</w:t>
      </w:r>
      <w:r w:rsidRPr="00525C1C">
        <w:rPr>
          <w:vertAlign w:val="superscript"/>
        </w:rPr>
        <w:t>th</w:t>
      </w:r>
      <w:r>
        <w:t>,</w:t>
      </w:r>
    </w:p>
    <w:p w14:paraId="651A5524" w14:textId="77777777" w:rsidR="008A108B" w:rsidRPr="00C65EBD" w:rsidRDefault="008A108B" w:rsidP="008A108B">
      <w:pPr>
        <w:rPr>
          <w:rFonts w:cs="Times"/>
          <w:u w:val="single"/>
        </w:rPr>
      </w:pPr>
      <w:r w:rsidRPr="00C65EBD">
        <w:rPr>
          <w:rFonts w:cs="Times"/>
          <w:u w:val="single"/>
        </w:rPr>
        <w:t>Conclusion</w:t>
      </w:r>
    </w:p>
    <w:p w14:paraId="3E4144A2" w14:textId="229C72B8" w:rsidR="008A108B" w:rsidRPr="00C65EBD" w:rsidRDefault="008A108B" w:rsidP="00605D78">
      <w:pPr>
        <w:pStyle w:val="ListParagraph"/>
        <w:numPr>
          <w:ilvl w:val="0"/>
          <w:numId w:val="218"/>
        </w:numPr>
        <w:rPr>
          <w:rFonts w:cs="Times"/>
        </w:rPr>
      </w:pPr>
      <w:r w:rsidRPr="00C65EBD">
        <w:rPr>
          <w:rFonts w:cs="Times"/>
        </w:rPr>
        <w:t>RAN1 cannot reach consensus on reusing CG-DFI mechanism for CG-SDT for operation in licensed band.</w:t>
      </w:r>
    </w:p>
    <w:p w14:paraId="45A2C9CF" w14:textId="77777777" w:rsidR="008A108B" w:rsidRPr="008A108B" w:rsidRDefault="008A108B" w:rsidP="008A108B">
      <w:pPr>
        <w:rPr>
          <w:rFonts w:eastAsia="Malgun Gothic" w:cs="Times"/>
          <w:lang w:eastAsia="ko-KR"/>
        </w:rPr>
      </w:pPr>
      <w:r w:rsidRPr="008A108B">
        <w:rPr>
          <w:rStyle w:val="Emphasis"/>
          <w:rFonts w:cs="Times"/>
          <w:i w:val="0"/>
          <w:szCs w:val="20"/>
          <w:highlight w:val="green"/>
        </w:rPr>
        <w:t>Agreement</w:t>
      </w:r>
    </w:p>
    <w:p w14:paraId="1124F68C" w14:textId="77777777" w:rsidR="008A108B" w:rsidRPr="00C65EBD" w:rsidRDefault="008A108B" w:rsidP="00605D78">
      <w:pPr>
        <w:pStyle w:val="ListParagraph"/>
        <w:numPr>
          <w:ilvl w:val="0"/>
          <w:numId w:val="218"/>
        </w:numPr>
        <w:rPr>
          <w:rFonts w:cs="Times"/>
        </w:rPr>
      </w:pPr>
      <w:r w:rsidRPr="00C65EBD">
        <w:rPr>
          <w:rFonts w:cs="Times"/>
        </w:rPr>
        <w:t>Mapping ratio of SSB to CG PUSCH is configured per CG configuration.</w:t>
      </w:r>
    </w:p>
    <w:p w14:paraId="5213255C" w14:textId="77777777" w:rsidR="008A108B" w:rsidRPr="00C65EBD" w:rsidRDefault="008A108B" w:rsidP="00605D78">
      <w:pPr>
        <w:pStyle w:val="ListParagraph"/>
        <w:numPr>
          <w:ilvl w:val="1"/>
          <w:numId w:val="218"/>
        </w:numPr>
        <w:rPr>
          <w:rFonts w:cs="Times"/>
        </w:rPr>
      </w:pPr>
      <w:r w:rsidRPr="00C65EBD">
        <w:rPr>
          <w:rFonts w:cs="Times"/>
        </w:rPr>
        <w:t>FFS whether to restrict the same value for all CG configuration and/or allow different value for different CG configurations.</w:t>
      </w:r>
    </w:p>
    <w:p w14:paraId="438D25B8" w14:textId="77777777" w:rsidR="008A108B" w:rsidRPr="00C65EBD" w:rsidRDefault="008A108B" w:rsidP="00605D78">
      <w:pPr>
        <w:pStyle w:val="ListParagraph"/>
        <w:numPr>
          <w:ilvl w:val="0"/>
          <w:numId w:val="218"/>
        </w:numPr>
        <w:rPr>
          <w:rFonts w:cs="Times"/>
        </w:rPr>
      </w:pPr>
      <w:r w:rsidRPr="00C65EBD">
        <w:rPr>
          <w:rFonts w:cs="Times"/>
        </w:rPr>
        <w:t>For the candidate value set of SSB to CG PUSCH mapping ratio, support at least {1, 2, 4, 8, 16}</w:t>
      </w:r>
    </w:p>
    <w:p w14:paraId="18ECE1E2" w14:textId="77777777" w:rsidR="008A108B" w:rsidRPr="00C65EBD" w:rsidRDefault="008A108B" w:rsidP="00605D78">
      <w:pPr>
        <w:pStyle w:val="ListParagraph"/>
        <w:numPr>
          <w:ilvl w:val="1"/>
          <w:numId w:val="218"/>
        </w:numPr>
        <w:rPr>
          <w:rFonts w:cs="Times"/>
        </w:rPr>
      </w:pPr>
      <w:r w:rsidRPr="00C65EBD">
        <w:rPr>
          <w:rFonts w:cs="Times"/>
        </w:rPr>
        <w:lastRenderedPageBreak/>
        <w:t>FFS {1/8,1/4,1/2}</w:t>
      </w:r>
    </w:p>
    <w:p w14:paraId="3770F827" w14:textId="77777777" w:rsidR="008A108B" w:rsidRPr="008A108B" w:rsidRDefault="008A108B" w:rsidP="008A108B">
      <w:pPr>
        <w:rPr>
          <w:rFonts w:eastAsia="Malgun Gothic" w:cs="Times"/>
          <w:lang w:eastAsia="ko-KR"/>
        </w:rPr>
      </w:pPr>
      <w:r w:rsidRPr="008A108B">
        <w:rPr>
          <w:rStyle w:val="Emphasis"/>
          <w:rFonts w:cs="Times"/>
          <w:i w:val="0"/>
          <w:szCs w:val="20"/>
          <w:highlight w:val="green"/>
        </w:rPr>
        <w:t>Agreement</w:t>
      </w:r>
    </w:p>
    <w:p w14:paraId="03ECD361" w14:textId="77777777" w:rsidR="008A108B" w:rsidRPr="00C65EBD" w:rsidRDefault="008A108B" w:rsidP="00605D78">
      <w:pPr>
        <w:pStyle w:val="ListParagraph"/>
        <w:numPr>
          <w:ilvl w:val="0"/>
          <w:numId w:val="219"/>
        </w:numPr>
        <w:rPr>
          <w:rFonts w:cs="Times"/>
        </w:rPr>
      </w:pPr>
      <w:r w:rsidRPr="00C65EBD">
        <w:rPr>
          <w:rFonts w:cs="Times"/>
        </w:rPr>
        <w:t>RAN1 confirms the working assumption in RAN2 that UE-specific search space is configured for UEs performing CG-SDT. This does not exclude the configuration of CSS  for UEs performing CG-SDT.</w:t>
      </w:r>
    </w:p>
    <w:p w14:paraId="2F75D03C" w14:textId="77777777" w:rsidR="008A108B" w:rsidRPr="00C65EBD" w:rsidRDefault="008A108B" w:rsidP="00605D78">
      <w:pPr>
        <w:pStyle w:val="ListParagraph"/>
        <w:numPr>
          <w:ilvl w:val="0"/>
          <w:numId w:val="219"/>
        </w:numPr>
        <w:rPr>
          <w:rFonts w:cs="Times"/>
        </w:rPr>
      </w:pPr>
      <w:r w:rsidRPr="00C65EBD">
        <w:rPr>
          <w:rFonts w:cs="Times"/>
        </w:rPr>
        <w:t>CORESET for UE performing RA-SDT should be a common CORESET.</w:t>
      </w:r>
    </w:p>
    <w:p w14:paraId="1B87E6FD" w14:textId="77777777" w:rsidR="008A108B" w:rsidRPr="008A108B" w:rsidRDefault="008A108B" w:rsidP="008A108B">
      <w:pPr>
        <w:rPr>
          <w:rFonts w:eastAsia="Malgun Gothic" w:cs="Times"/>
          <w:lang w:eastAsia="ko-KR"/>
        </w:rPr>
      </w:pPr>
      <w:r w:rsidRPr="008A108B">
        <w:rPr>
          <w:rStyle w:val="Emphasis"/>
          <w:rFonts w:cs="Times"/>
          <w:i w:val="0"/>
          <w:szCs w:val="20"/>
          <w:highlight w:val="green"/>
        </w:rPr>
        <w:t>Agreement</w:t>
      </w:r>
    </w:p>
    <w:p w14:paraId="47B53174" w14:textId="77777777" w:rsidR="008A108B" w:rsidRPr="008A108B" w:rsidRDefault="008A108B" w:rsidP="008A108B">
      <w:pPr>
        <w:rPr>
          <w:rFonts w:cs="Times"/>
          <w:lang w:eastAsia="zh-CN"/>
        </w:rPr>
      </w:pPr>
      <w:r w:rsidRPr="008A108B">
        <w:rPr>
          <w:rFonts w:cs="Times"/>
          <w:lang w:eastAsia="zh-CN"/>
        </w:rPr>
        <w:t>A CG PUSCH occasion is not valid if it overlaps with any valid PRACH occasion.</w:t>
      </w:r>
    </w:p>
    <w:p w14:paraId="0D371C2A" w14:textId="77777777" w:rsidR="008A108B" w:rsidRPr="00C65EBD" w:rsidRDefault="008A108B" w:rsidP="00605D78">
      <w:pPr>
        <w:pStyle w:val="ListParagraph"/>
        <w:numPr>
          <w:ilvl w:val="0"/>
          <w:numId w:val="220"/>
        </w:numPr>
        <w:rPr>
          <w:rFonts w:cs="Times"/>
        </w:rPr>
      </w:pPr>
      <w:r w:rsidRPr="00C65EBD">
        <w:rPr>
          <w:rFonts w:cs="Times"/>
        </w:rPr>
        <w:t>FFS overlapping between CG PUSCH occasions and MsgA PUSCH occasion</w:t>
      </w:r>
    </w:p>
    <w:p w14:paraId="5496FF14" w14:textId="77777777" w:rsidR="008A108B" w:rsidRPr="008A108B" w:rsidRDefault="008A108B" w:rsidP="008A108B">
      <w:pPr>
        <w:rPr>
          <w:rFonts w:cs="Times"/>
        </w:rPr>
      </w:pPr>
    </w:p>
    <w:p w14:paraId="0780E2B5" w14:textId="6E9BEF47" w:rsidR="008A108B" w:rsidRPr="00C65EBD" w:rsidRDefault="001F6712" w:rsidP="008A108B">
      <w:pPr>
        <w:rPr>
          <w:b/>
          <w:bCs/>
        </w:rPr>
      </w:pPr>
      <w:hyperlink r:id="rId178" w:history="1">
        <w:r w:rsidR="00A320A8">
          <w:rPr>
            <w:rStyle w:val="Hyperlink"/>
            <w:b/>
            <w:bCs/>
          </w:rPr>
          <w:t>R1-2110556</w:t>
        </w:r>
      </w:hyperlink>
      <w:r w:rsidR="008A108B" w:rsidRPr="00C65EBD">
        <w:rPr>
          <w:b/>
          <w:bCs/>
        </w:rPr>
        <w:tab/>
        <w:t>[Draft] Reply LS on the physical layer aspects of small data transmission</w:t>
      </w:r>
      <w:r w:rsidR="008A108B" w:rsidRPr="00C65EBD">
        <w:rPr>
          <w:b/>
          <w:bCs/>
        </w:rPr>
        <w:tab/>
        <w:t>ZTE</w:t>
      </w:r>
    </w:p>
    <w:p w14:paraId="642AF42F" w14:textId="026C1DDD" w:rsidR="00C65EBD" w:rsidRDefault="00C65EBD" w:rsidP="00C65EBD">
      <w:r w:rsidRPr="00525C1C">
        <w:rPr>
          <w:b/>
          <w:bCs/>
        </w:rPr>
        <w:t>Decision:</w:t>
      </w:r>
      <w:r>
        <w:t xml:space="preserve"> As per email decision posted on Oct 20</w:t>
      </w:r>
      <w:r w:rsidRPr="00525C1C">
        <w:rPr>
          <w:vertAlign w:val="superscript"/>
        </w:rPr>
        <w:t>th</w:t>
      </w:r>
      <w:r>
        <w:t>, the draft r</w:t>
      </w:r>
      <w:r w:rsidRPr="008A108B">
        <w:rPr>
          <w:rFonts w:cs="Times"/>
        </w:rPr>
        <w:t xml:space="preserve">eply LS to </w:t>
      </w:r>
      <w:hyperlink r:id="rId179" w:history="1">
        <w:r w:rsidR="00A320A8">
          <w:rPr>
            <w:rStyle w:val="Hyperlink"/>
            <w:rFonts w:cs="Times"/>
          </w:rPr>
          <w:t>R1-2108715</w:t>
        </w:r>
      </w:hyperlink>
      <w:r w:rsidRPr="008A108B">
        <w:rPr>
          <w:rFonts w:cs="Times"/>
        </w:rPr>
        <w:t xml:space="preserve"> from RAN2</w:t>
      </w:r>
      <w:r>
        <w:rPr>
          <w:rFonts w:cs="Times"/>
        </w:rPr>
        <w:t xml:space="preserve"> </w:t>
      </w:r>
      <w:r>
        <w:t xml:space="preserve">is endorsed. Final LS is </w:t>
      </w:r>
      <w:r w:rsidRPr="008A108B">
        <w:rPr>
          <w:highlight w:val="green"/>
        </w:rPr>
        <w:t xml:space="preserve">approved in </w:t>
      </w:r>
      <w:hyperlink r:id="rId180" w:history="1">
        <w:r w:rsidR="00A320A8">
          <w:rPr>
            <w:rStyle w:val="Hyperlink"/>
            <w:highlight w:val="green"/>
          </w:rPr>
          <w:t>R1-2110661</w:t>
        </w:r>
      </w:hyperlink>
      <w:r>
        <w:t>.</w:t>
      </w:r>
    </w:p>
    <w:p w14:paraId="1DD97A51" w14:textId="1189698E" w:rsidR="00C873AE" w:rsidRDefault="00C873AE" w:rsidP="00C65EBD"/>
    <w:p w14:paraId="5FA31FC3" w14:textId="587963B0" w:rsidR="00C873AE" w:rsidRPr="00092578" w:rsidRDefault="001F6712" w:rsidP="00C65EBD">
      <w:hyperlink r:id="rId181" w:history="1">
        <w:r w:rsidR="00A320A8">
          <w:rPr>
            <w:rStyle w:val="Hyperlink"/>
          </w:rPr>
          <w:t>R1-2110693</w:t>
        </w:r>
      </w:hyperlink>
      <w:r w:rsidR="00C873AE" w:rsidRPr="00C873AE">
        <w:tab/>
        <w:t>RAN1 agreements for Rel-17 WI on SDT</w:t>
      </w:r>
      <w:r w:rsidR="00C873AE" w:rsidRPr="00C873AE">
        <w:tab/>
        <w:t>Moderator(ZTE)</w:t>
      </w:r>
    </w:p>
    <w:p w14:paraId="071E1BD3" w14:textId="77777777" w:rsidR="002728DB" w:rsidRPr="00F9692E" w:rsidRDefault="002728DB" w:rsidP="007D7BAF">
      <w:pPr>
        <w:pStyle w:val="Heading1"/>
      </w:pPr>
      <w:bookmarkStart w:id="25" w:name="_Toc83812986"/>
      <w:bookmarkStart w:id="26" w:name="_Toc83813423"/>
      <w:bookmarkStart w:id="27" w:name="_Toc86672606"/>
      <w:r w:rsidRPr="00F9692E">
        <w:t>E-UTRA Maintenance</w:t>
      </w:r>
      <w:bookmarkEnd w:id="25"/>
      <w:bookmarkEnd w:id="26"/>
      <w:bookmarkEnd w:id="27"/>
    </w:p>
    <w:p w14:paraId="291E2660" w14:textId="77777777" w:rsidR="002728DB" w:rsidRPr="00C447E1" w:rsidRDefault="002728DB" w:rsidP="002728DB">
      <w:pPr>
        <w:rPr>
          <w:i/>
          <w:lang w:eastAsia="x-none"/>
        </w:rPr>
      </w:pPr>
      <w:bookmarkStart w:id="28" w:name="_Ref252900318"/>
      <w:bookmarkStart w:id="29" w:name="_Toc491457810"/>
      <w:r w:rsidRPr="00C447E1">
        <w:rPr>
          <w:i/>
          <w:lang w:eastAsia="x-none"/>
        </w:rPr>
        <w:t xml:space="preserve">Maintenance of E-UTRA Releases </w:t>
      </w:r>
      <w:bookmarkEnd w:id="28"/>
      <w:r w:rsidRPr="00C447E1">
        <w:rPr>
          <w:i/>
          <w:lang w:eastAsia="x-none"/>
        </w:rPr>
        <w:t>8 – 1</w:t>
      </w:r>
      <w:bookmarkEnd w:id="29"/>
      <w:r w:rsidRPr="00C447E1">
        <w:rPr>
          <w:i/>
          <w:lang w:eastAsia="x-none"/>
        </w:rPr>
        <w:t>6</w:t>
      </w:r>
    </w:p>
    <w:p w14:paraId="04B2F79C" w14:textId="5492D7B2" w:rsidR="002728DB" w:rsidRPr="00C966DB" w:rsidRDefault="002728DB" w:rsidP="002728DB">
      <w:pPr>
        <w:rPr>
          <w:i/>
          <w:iCs/>
          <w:lang w:eastAsia="x-none"/>
        </w:rPr>
      </w:pPr>
      <w:r w:rsidRPr="00C966DB">
        <w:rPr>
          <w:i/>
          <w:iCs/>
          <w:lang w:eastAsia="x-none"/>
        </w:rPr>
        <w:t>Void (not be handled during this e-meeting)</w:t>
      </w:r>
      <w:r>
        <w:rPr>
          <w:i/>
          <w:iCs/>
          <w:lang w:eastAsia="x-none"/>
        </w:rPr>
        <w:t>.</w:t>
      </w:r>
    </w:p>
    <w:p w14:paraId="60D1E121" w14:textId="77777777" w:rsidR="002728DB" w:rsidRPr="00F9692E" w:rsidRDefault="002728DB" w:rsidP="007D7BAF">
      <w:pPr>
        <w:pStyle w:val="Heading1"/>
      </w:pPr>
      <w:bookmarkStart w:id="30" w:name="_Toc83812987"/>
      <w:bookmarkStart w:id="31" w:name="_Toc83813424"/>
      <w:bookmarkStart w:id="32" w:name="_Toc86672607"/>
      <w:r w:rsidRPr="00F9692E">
        <w:t>NR Maintenance</w:t>
      </w:r>
      <w:bookmarkEnd w:id="30"/>
      <w:bookmarkEnd w:id="31"/>
      <w:bookmarkEnd w:id="32"/>
    </w:p>
    <w:p w14:paraId="6EB69770" w14:textId="77777777" w:rsidR="002728DB" w:rsidRPr="00F9692E" w:rsidRDefault="002728DB" w:rsidP="006B4528">
      <w:pPr>
        <w:pStyle w:val="Heading2"/>
      </w:pPr>
      <w:bookmarkStart w:id="33" w:name="_Toc83812988"/>
      <w:bookmarkStart w:id="34" w:name="_Toc83813425"/>
      <w:bookmarkStart w:id="35" w:name="_Toc86672608"/>
      <w:r w:rsidRPr="00F9692E">
        <w:t>Maintenance of Release 15 NR</w:t>
      </w:r>
      <w:bookmarkEnd w:id="33"/>
      <w:bookmarkEnd w:id="34"/>
      <w:bookmarkEnd w:id="35"/>
    </w:p>
    <w:p w14:paraId="6DDC8577" w14:textId="36898DCD" w:rsidR="002728DB" w:rsidRPr="00C966DB" w:rsidRDefault="002728DB" w:rsidP="002728DB">
      <w:pPr>
        <w:rPr>
          <w:i/>
          <w:iCs/>
          <w:lang w:eastAsia="x-none"/>
        </w:rPr>
      </w:pPr>
      <w:r w:rsidRPr="00C966DB">
        <w:rPr>
          <w:i/>
          <w:iCs/>
          <w:lang w:eastAsia="x-none"/>
        </w:rPr>
        <w:t>Void (not be handled during this e-meeting)</w:t>
      </w:r>
      <w:r>
        <w:rPr>
          <w:i/>
          <w:iCs/>
          <w:lang w:eastAsia="x-none"/>
        </w:rPr>
        <w:t>.</w:t>
      </w:r>
    </w:p>
    <w:p w14:paraId="3FF92815" w14:textId="77777777" w:rsidR="002728DB" w:rsidRPr="00F9692E" w:rsidRDefault="002728DB" w:rsidP="006B4528">
      <w:pPr>
        <w:pStyle w:val="Heading2"/>
      </w:pPr>
      <w:bookmarkStart w:id="36" w:name="_Toc83812989"/>
      <w:bookmarkStart w:id="37" w:name="_Toc83813426"/>
      <w:bookmarkStart w:id="38" w:name="_Toc86672609"/>
      <w:r w:rsidRPr="00F9692E">
        <w:t>Maintenance of Release 16 NR</w:t>
      </w:r>
      <w:bookmarkEnd w:id="36"/>
      <w:bookmarkEnd w:id="37"/>
      <w:bookmarkEnd w:id="38"/>
    </w:p>
    <w:p w14:paraId="54837F3A" w14:textId="7A61E4E7" w:rsidR="002728DB" w:rsidRPr="00C966DB" w:rsidRDefault="002728DB" w:rsidP="002728DB">
      <w:pPr>
        <w:rPr>
          <w:i/>
          <w:iCs/>
          <w:lang w:eastAsia="x-none"/>
        </w:rPr>
      </w:pPr>
      <w:r w:rsidRPr="00C966DB">
        <w:rPr>
          <w:i/>
          <w:iCs/>
          <w:lang w:eastAsia="x-none"/>
        </w:rPr>
        <w:t>Void (not be handled during this e-meeting)</w:t>
      </w:r>
      <w:r>
        <w:rPr>
          <w:i/>
          <w:iCs/>
          <w:lang w:eastAsia="x-none"/>
        </w:rPr>
        <w:t>.</w:t>
      </w:r>
    </w:p>
    <w:p w14:paraId="38C7A76B" w14:textId="77777777" w:rsidR="002728DB" w:rsidRPr="00D5304D" w:rsidRDefault="002728DB" w:rsidP="006B4528">
      <w:pPr>
        <w:pStyle w:val="Heading1"/>
      </w:pPr>
      <w:bookmarkStart w:id="39" w:name="_Toc83813002"/>
      <w:bookmarkStart w:id="40" w:name="_Toc83813439"/>
      <w:bookmarkStart w:id="41" w:name="_Toc86672610"/>
      <w:r>
        <w:t>Release 17</w:t>
      </w:r>
      <w:bookmarkEnd w:id="39"/>
      <w:bookmarkEnd w:id="40"/>
      <w:bookmarkEnd w:id="41"/>
    </w:p>
    <w:p w14:paraId="0E86A1D5" w14:textId="77777777" w:rsidR="0057722F" w:rsidRPr="0057722F" w:rsidRDefault="002728DB" w:rsidP="002728DB">
      <w:pPr>
        <w:rPr>
          <w:lang w:val="fr-FR"/>
        </w:rPr>
      </w:pPr>
      <w:r w:rsidRPr="00145B30">
        <w:rPr>
          <w:lang w:val="fr-FR" w:eastAsia="x-none"/>
        </w:rPr>
        <w:t xml:space="preserve">[106bis-e-R17-RRC] </w:t>
      </w:r>
      <w:r w:rsidR="0057722F" w:rsidRPr="00145B30">
        <w:rPr>
          <w:lang w:val="fr-FR"/>
        </w:rPr>
        <w:t>– Sorour (Ericsson)</w:t>
      </w:r>
    </w:p>
    <w:p w14:paraId="52592FA0" w14:textId="30ECFBDA" w:rsidR="002728DB" w:rsidRPr="0057722F" w:rsidRDefault="002728DB" w:rsidP="002728DB">
      <w:r w:rsidRPr="0057722F">
        <w:rPr>
          <w:lang w:eastAsia="x-none"/>
        </w:rPr>
        <w:t>Email discussion on Rel-17 RRC parameters for LS to RAN2</w:t>
      </w:r>
    </w:p>
    <w:p w14:paraId="4284E7CA" w14:textId="522A94D4" w:rsidR="002728DB" w:rsidRPr="0057722F" w:rsidRDefault="002728DB" w:rsidP="00425731">
      <w:pPr>
        <w:numPr>
          <w:ilvl w:val="0"/>
          <w:numId w:val="60"/>
        </w:numPr>
      </w:pPr>
      <w:r w:rsidRPr="0057722F">
        <w:t xml:space="preserve">Email discussion to start on October </w:t>
      </w:r>
      <w:r w:rsidRPr="0057722F">
        <w:rPr>
          <w:strike/>
        </w:rPr>
        <w:t>18</w:t>
      </w:r>
      <w:r w:rsidR="0057722F" w:rsidRPr="0057722F">
        <w:t>, 20</w:t>
      </w:r>
      <w:r w:rsidR="0057722F" w:rsidRPr="0057722F">
        <w:rPr>
          <w:vertAlign w:val="superscript"/>
        </w:rPr>
        <w:t>th</w:t>
      </w:r>
      <w:r w:rsidR="0057722F" w:rsidRPr="0057722F">
        <w:t>.</w:t>
      </w:r>
    </w:p>
    <w:p w14:paraId="7FBD01FA" w14:textId="77777777" w:rsidR="002728DB" w:rsidRPr="0057722F" w:rsidRDefault="002728DB" w:rsidP="00425731">
      <w:pPr>
        <w:numPr>
          <w:ilvl w:val="0"/>
          <w:numId w:val="60"/>
        </w:numPr>
      </w:pPr>
      <w:r w:rsidRPr="0057722F">
        <w:t>LS to RAN2 to be finalized and endorsed on October 22</w:t>
      </w:r>
    </w:p>
    <w:p w14:paraId="160BECBF" w14:textId="21E4D445" w:rsidR="00EF50AF" w:rsidRDefault="001F6712" w:rsidP="0057722F">
      <w:pPr>
        <w:rPr>
          <w:b/>
          <w:bCs/>
        </w:rPr>
      </w:pPr>
      <w:hyperlink r:id="rId182" w:history="1">
        <w:r w:rsidR="00A320A8">
          <w:rPr>
            <w:rStyle w:val="Hyperlink"/>
            <w:b/>
            <w:bCs/>
          </w:rPr>
          <w:t>R1-2110415</w:t>
        </w:r>
      </w:hyperlink>
      <w:r w:rsidR="00EF50AF" w:rsidRPr="00EF50AF">
        <w:rPr>
          <w:b/>
          <w:bCs/>
        </w:rPr>
        <w:tab/>
        <w:t>Recommendations for RAN1 RRC Parameter Preparation</w:t>
      </w:r>
      <w:r w:rsidR="00EF50AF" w:rsidRPr="00EF50AF">
        <w:rPr>
          <w:b/>
          <w:bCs/>
        </w:rPr>
        <w:tab/>
        <w:t>Moderator (Ericsson)</w:t>
      </w:r>
    </w:p>
    <w:p w14:paraId="3D5EE89F" w14:textId="7F6E39D5" w:rsidR="00C43AC2" w:rsidRDefault="00C43AC2" w:rsidP="0057722F"/>
    <w:bookmarkStart w:id="42" w:name="_Hlk85801425"/>
    <w:p w14:paraId="4ABE93ED" w14:textId="422F6C69" w:rsidR="00EF50AF" w:rsidRPr="00145B30" w:rsidRDefault="00A320A8" w:rsidP="00EF50AF">
      <w:pPr>
        <w:rPr>
          <w:b/>
          <w:bCs/>
        </w:rPr>
      </w:pPr>
      <w:r>
        <w:rPr>
          <w:b/>
          <w:bCs/>
        </w:rPr>
        <w:fldChar w:fldCharType="begin"/>
      </w:r>
      <w:r w:rsidR="00387EAC">
        <w:rPr>
          <w:b/>
          <w:bCs/>
        </w:rPr>
        <w:instrText>HYPERLINK "C:\\MyMeetings\\TSGR1_106b-e\\Docs\\R1-2110654.zip"</w:instrText>
      </w:r>
      <w:r w:rsidR="00387EAC">
        <w:rPr>
          <w:b/>
          <w:bCs/>
        </w:rPr>
      </w:r>
      <w:r>
        <w:rPr>
          <w:b/>
          <w:bCs/>
        </w:rPr>
        <w:fldChar w:fldCharType="separate"/>
      </w:r>
      <w:r>
        <w:rPr>
          <w:rStyle w:val="Hyperlink"/>
          <w:b/>
          <w:bCs/>
        </w:rPr>
        <w:t>R1-2110654</w:t>
      </w:r>
      <w:r>
        <w:rPr>
          <w:b/>
          <w:bCs/>
        </w:rPr>
        <w:fldChar w:fldCharType="end"/>
      </w:r>
      <w:r w:rsidR="00EF50AF" w:rsidRPr="00145B30">
        <w:rPr>
          <w:b/>
          <w:bCs/>
        </w:rPr>
        <w:tab/>
        <w:t>Summary of Email discussion on Rel-17 RRC parameters for LS to RAN2</w:t>
      </w:r>
      <w:r w:rsidR="00EF50AF" w:rsidRPr="00145B30">
        <w:rPr>
          <w:b/>
          <w:bCs/>
        </w:rPr>
        <w:tab/>
        <w:t>Moderator (Ericsson)</w:t>
      </w:r>
    </w:p>
    <w:bookmarkEnd w:id="42"/>
    <w:p w14:paraId="49D39AF8" w14:textId="0F8AE483" w:rsidR="00EF50AF" w:rsidRDefault="00145B30" w:rsidP="00EF50AF">
      <w:r w:rsidRPr="00E139E1">
        <w:rPr>
          <w:b/>
          <w:bCs/>
        </w:rPr>
        <w:t>Decision:</w:t>
      </w:r>
      <w:r>
        <w:t xml:space="preserve"> As per email decision posted on </w:t>
      </w:r>
      <w:r w:rsidR="00E139E1">
        <w:t>Oct 23</w:t>
      </w:r>
      <w:r w:rsidR="00E139E1" w:rsidRPr="00E139E1">
        <w:rPr>
          <w:vertAlign w:val="superscript"/>
        </w:rPr>
        <w:t>rd</w:t>
      </w:r>
      <w:r w:rsidR="00E139E1">
        <w:t>,</w:t>
      </w:r>
    </w:p>
    <w:p w14:paraId="1F4B6624" w14:textId="77777777" w:rsidR="00E139E1" w:rsidRPr="00E139E1" w:rsidRDefault="00E139E1" w:rsidP="00E139E1">
      <w:pPr>
        <w:wordWrap w:val="0"/>
        <w:rPr>
          <w:rFonts w:eastAsia="Malgun Gothic" w:cs="Times"/>
          <w:szCs w:val="22"/>
          <w:lang w:val="en-US" w:eastAsia="ko-KR"/>
        </w:rPr>
      </w:pPr>
      <w:r w:rsidRPr="00E139E1">
        <w:rPr>
          <w:rFonts w:cs="Times"/>
          <w:highlight w:val="green"/>
        </w:rPr>
        <w:t>Agreement</w:t>
      </w:r>
    </w:p>
    <w:p w14:paraId="2A9A2BF3" w14:textId="4503E8AA" w:rsidR="00E139E1" w:rsidRDefault="00E139E1" w:rsidP="00E139E1">
      <w:pPr>
        <w:wordWrap w:val="0"/>
        <w:rPr>
          <w:rFonts w:cs="Times"/>
        </w:rPr>
      </w:pPr>
      <w:r w:rsidRPr="009772F5">
        <w:rPr>
          <w:rFonts w:cs="Times"/>
        </w:rPr>
        <w:t xml:space="preserve">The higher layer parameters for Rel-17 LTE in </w:t>
      </w:r>
      <w:hyperlink r:id="rId183" w:history="1">
        <w:r w:rsidR="00A320A8">
          <w:rPr>
            <w:rStyle w:val="Hyperlink"/>
            <w:rFonts w:cs="Times"/>
          </w:rPr>
          <w:t>R1-2110572</w:t>
        </w:r>
      </w:hyperlink>
      <w:r w:rsidRPr="009772F5">
        <w:rPr>
          <w:rFonts w:cs="Times"/>
        </w:rPr>
        <w:t xml:space="preserve"> and Rel-17 NR in </w:t>
      </w:r>
      <w:hyperlink r:id="rId184" w:history="1">
        <w:r w:rsidR="00A320A8">
          <w:rPr>
            <w:rStyle w:val="Hyperlink"/>
            <w:rFonts w:cs="Times"/>
          </w:rPr>
          <w:t>R1-2110573</w:t>
        </w:r>
      </w:hyperlink>
      <w:r w:rsidRPr="009772F5">
        <w:rPr>
          <w:rFonts w:cs="Times"/>
        </w:rPr>
        <w:t xml:space="preserve"> are endorsed.</w:t>
      </w:r>
    </w:p>
    <w:p w14:paraId="0569B815" w14:textId="6891ABAF" w:rsidR="00E139E1" w:rsidRPr="009C4C1C" w:rsidRDefault="001F6712" w:rsidP="00E139E1">
      <w:pPr>
        <w:rPr>
          <w:b/>
          <w:bCs/>
        </w:rPr>
      </w:pPr>
      <w:hyperlink r:id="rId185" w:history="1">
        <w:r w:rsidR="00A320A8">
          <w:rPr>
            <w:rStyle w:val="Hyperlink"/>
            <w:b/>
            <w:bCs/>
            <w:highlight w:val="green"/>
          </w:rPr>
          <w:t>R1-2110572</w:t>
        </w:r>
      </w:hyperlink>
      <w:r w:rsidR="00E139E1" w:rsidRPr="009C4C1C">
        <w:rPr>
          <w:b/>
          <w:bCs/>
        </w:rPr>
        <w:tab/>
        <w:t>Consolidated higher layers parameter list for Rel-17 LTE</w:t>
      </w:r>
      <w:r w:rsidR="00E139E1" w:rsidRPr="009C4C1C">
        <w:rPr>
          <w:b/>
          <w:bCs/>
        </w:rPr>
        <w:tab/>
        <w:t>Moderator (Ericsson)</w:t>
      </w:r>
    </w:p>
    <w:p w14:paraId="43C7BA65" w14:textId="3F165858" w:rsidR="00E139E1" w:rsidRPr="009C4C1C" w:rsidRDefault="001F6712" w:rsidP="00E139E1">
      <w:pPr>
        <w:rPr>
          <w:b/>
          <w:bCs/>
        </w:rPr>
      </w:pPr>
      <w:hyperlink r:id="rId186" w:history="1">
        <w:r w:rsidR="00A320A8">
          <w:rPr>
            <w:rStyle w:val="Hyperlink"/>
            <w:b/>
            <w:bCs/>
            <w:highlight w:val="green"/>
          </w:rPr>
          <w:t>R1-2110573</w:t>
        </w:r>
      </w:hyperlink>
      <w:r w:rsidR="00E139E1" w:rsidRPr="009C4C1C">
        <w:rPr>
          <w:b/>
          <w:bCs/>
        </w:rPr>
        <w:tab/>
        <w:t>Consolidated higher layers parameter list for Rel-17 NR</w:t>
      </w:r>
      <w:r w:rsidR="00E139E1" w:rsidRPr="009C4C1C">
        <w:rPr>
          <w:b/>
          <w:bCs/>
        </w:rPr>
        <w:tab/>
        <w:t>Moderator (Ericsson)</w:t>
      </w:r>
    </w:p>
    <w:p w14:paraId="0FEF29A0" w14:textId="77777777" w:rsidR="00E139E1" w:rsidRPr="009772F5" w:rsidRDefault="00E139E1" w:rsidP="00E139E1">
      <w:pPr>
        <w:wordWrap w:val="0"/>
        <w:rPr>
          <w:rFonts w:cs="Times"/>
        </w:rPr>
      </w:pPr>
    </w:p>
    <w:p w14:paraId="01A8A246" w14:textId="58D33519" w:rsidR="00E139E1" w:rsidRDefault="001F6712" w:rsidP="00E139E1">
      <w:pPr>
        <w:rPr>
          <w:b/>
          <w:bCs/>
        </w:rPr>
      </w:pPr>
      <w:hyperlink r:id="rId187" w:history="1">
        <w:r w:rsidR="00A320A8">
          <w:rPr>
            <w:rStyle w:val="Hyperlink"/>
            <w:b/>
            <w:bCs/>
          </w:rPr>
          <w:t>R1-2110571</w:t>
        </w:r>
      </w:hyperlink>
      <w:r w:rsidR="00E139E1" w:rsidRPr="009C4C1C">
        <w:rPr>
          <w:b/>
          <w:bCs/>
        </w:rPr>
        <w:tab/>
        <w:t>DRAFT LS on Re-17 LTE and NR higher-layers parameter list</w:t>
      </w:r>
      <w:r w:rsidR="00E139E1" w:rsidRPr="009C4C1C">
        <w:rPr>
          <w:b/>
          <w:bCs/>
        </w:rPr>
        <w:tab/>
        <w:t>Moderator (Ericsson)</w:t>
      </w:r>
    </w:p>
    <w:p w14:paraId="5E6D39B3" w14:textId="4D33EA8E" w:rsidR="00E139E1" w:rsidRDefault="00E139E1" w:rsidP="00EF50AF">
      <w:pPr>
        <w:rPr>
          <w:rFonts w:cs="Times"/>
        </w:rPr>
      </w:pPr>
      <w:r w:rsidRPr="00E139E1">
        <w:rPr>
          <w:b/>
          <w:bCs/>
        </w:rPr>
        <w:t>Decision:</w:t>
      </w:r>
      <w:r w:rsidRPr="00E139E1">
        <w:t xml:space="preserve"> As per email decision posted on Oct 23</w:t>
      </w:r>
      <w:r w:rsidRPr="00E139E1">
        <w:rPr>
          <w:vertAlign w:val="superscript"/>
        </w:rPr>
        <w:t>rd</w:t>
      </w:r>
      <w:r w:rsidRPr="00E139E1">
        <w:t xml:space="preserve">, the draft </w:t>
      </w:r>
      <w:r w:rsidRPr="00E139E1">
        <w:rPr>
          <w:rFonts w:cs="Times"/>
        </w:rPr>
        <w:t xml:space="preserve">LS to RAN2 and RAN3 is endorsed. Final version is </w:t>
      </w:r>
      <w:r w:rsidRPr="00E139E1">
        <w:rPr>
          <w:rFonts w:cs="Times"/>
          <w:highlight w:val="green"/>
        </w:rPr>
        <w:t xml:space="preserve">approved in </w:t>
      </w:r>
      <w:hyperlink r:id="rId188" w:history="1">
        <w:r w:rsidR="00A320A8">
          <w:rPr>
            <w:rStyle w:val="Hyperlink"/>
            <w:rFonts w:cs="Times"/>
            <w:highlight w:val="green"/>
          </w:rPr>
          <w:t>R1-2110575</w:t>
        </w:r>
      </w:hyperlink>
      <w:r w:rsidRPr="00E139E1">
        <w:rPr>
          <w:rFonts w:cs="Times"/>
        </w:rPr>
        <w:t>.</w:t>
      </w:r>
    </w:p>
    <w:p w14:paraId="55AFA7BF" w14:textId="3688349B" w:rsidR="000B193A" w:rsidRDefault="000B193A" w:rsidP="00EF50AF">
      <w:pPr>
        <w:rPr>
          <w:rFonts w:cs="Times"/>
        </w:rPr>
      </w:pPr>
    </w:p>
    <w:p w14:paraId="7C6F4780" w14:textId="503CD004" w:rsidR="000B193A" w:rsidRPr="009772F5" w:rsidRDefault="001F6712" w:rsidP="000B193A">
      <w:pPr>
        <w:rPr>
          <w:lang w:eastAsia="x-none"/>
        </w:rPr>
      </w:pPr>
      <w:hyperlink r:id="rId189" w:history="1">
        <w:r w:rsidR="00A320A8">
          <w:rPr>
            <w:rStyle w:val="Hyperlink"/>
            <w:lang w:eastAsia="x-none"/>
          </w:rPr>
          <w:t>R1-2110680</w:t>
        </w:r>
      </w:hyperlink>
      <w:r w:rsidR="000B193A" w:rsidRPr="009772F5">
        <w:rPr>
          <w:lang w:eastAsia="x-none"/>
        </w:rPr>
        <w:tab/>
        <w:t>Collection of higher layers parameter list for Rel-17 LTE and NR</w:t>
      </w:r>
      <w:r w:rsidR="000B193A" w:rsidRPr="009772F5">
        <w:rPr>
          <w:lang w:eastAsia="x-none"/>
        </w:rPr>
        <w:tab/>
        <w:t>Moderator (Ericsson)</w:t>
      </w:r>
    </w:p>
    <w:p w14:paraId="2EA7FE60" w14:textId="3CBF75CB" w:rsidR="000B193A" w:rsidRPr="000B193A" w:rsidRDefault="000B193A" w:rsidP="00EF50AF">
      <w:pPr>
        <w:rPr>
          <w:rFonts w:ascii="Times New Roman" w:hAnsi="Times New Roman"/>
          <w:szCs w:val="20"/>
        </w:rPr>
      </w:pPr>
      <w:r>
        <w:rPr>
          <w:rFonts w:cs="Times"/>
        </w:rPr>
        <w:t xml:space="preserve">Note this is a </w:t>
      </w:r>
      <w:r w:rsidRPr="000B193A">
        <w:rPr>
          <w:rFonts w:cs="Times"/>
        </w:rPr>
        <w:t xml:space="preserve">RAN1 working document for </w:t>
      </w:r>
      <w:r>
        <w:rPr>
          <w:rFonts w:cs="Times"/>
        </w:rPr>
        <w:t>information</w:t>
      </w:r>
      <w:r w:rsidR="00C02024">
        <w:rPr>
          <w:rFonts w:cs="Times"/>
        </w:rPr>
        <w:t xml:space="preserve"> (</w:t>
      </w:r>
      <w:r w:rsidR="00C02024" w:rsidRPr="00C02024">
        <w:rPr>
          <w:rFonts w:cs="Times"/>
        </w:rPr>
        <w:t>complete lists</w:t>
      </w:r>
      <w:r w:rsidR="00C02024">
        <w:rPr>
          <w:rFonts w:cs="Times"/>
        </w:rPr>
        <w:t xml:space="preserve"> gathering all “</w:t>
      </w:r>
      <w:r w:rsidR="00C02024" w:rsidRPr="00C02024">
        <w:rPr>
          <w:rFonts w:cs="Times"/>
        </w:rPr>
        <w:t>stable</w:t>
      </w:r>
      <w:r w:rsidR="00C02024">
        <w:rPr>
          <w:rFonts w:cs="Times"/>
        </w:rPr>
        <w:t xml:space="preserve"> </w:t>
      </w:r>
      <w:r w:rsidR="00C02024" w:rsidRPr="00C02024">
        <w:rPr>
          <w:rFonts w:cs="Times"/>
        </w:rPr>
        <w:t>+</w:t>
      </w:r>
      <w:r w:rsidR="00C02024">
        <w:rPr>
          <w:rFonts w:cs="Times"/>
        </w:rPr>
        <w:t xml:space="preserve"> </w:t>
      </w:r>
      <w:r w:rsidR="00C02024" w:rsidRPr="00C02024">
        <w:rPr>
          <w:rFonts w:cs="Times"/>
        </w:rPr>
        <w:t>unstable</w:t>
      </w:r>
      <w:r w:rsidR="00C02024">
        <w:rPr>
          <w:rFonts w:cs="Times"/>
        </w:rPr>
        <w:t>” parameters”</w:t>
      </w:r>
      <w:r>
        <w:rPr>
          <w:rFonts w:cs="Times"/>
        </w:rPr>
        <w:t xml:space="preserve">, </w:t>
      </w:r>
      <w:r w:rsidR="00C02024">
        <w:rPr>
          <w:rFonts w:cs="Times"/>
        </w:rPr>
        <w:t xml:space="preserve">to be </w:t>
      </w:r>
      <w:r>
        <w:rPr>
          <w:rFonts w:cs="Times"/>
        </w:rPr>
        <w:t>consider</w:t>
      </w:r>
      <w:r w:rsidR="00C02024">
        <w:rPr>
          <w:rFonts w:cs="Times"/>
        </w:rPr>
        <w:t xml:space="preserve">ed </w:t>
      </w:r>
      <w:r>
        <w:rPr>
          <w:rFonts w:cs="Times"/>
        </w:rPr>
        <w:t xml:space="preserve">for </w:t>
      </w:r>
      <w:r w:rsidRPr="000B193A">
        <w:rPr>
          <w:rFonts w:cs="Times"/>
        </w:rPr>
        <w:t>future referencing and progress</w:t>
      </w:r>
      <w:r w:rsidRPr="000B193A">
        <w:rPr>
          <w:rFonts w:ascii="Times New Roman" w:hAnsi="Times New Roman"/>
          <w:szCs w:val="20"/>
        </w:rPr>
        <w:t>.</w:t>
      </w:r>
    </w:p>
    <w:p w14:paraId="0D1328A9" w14:textId="77777777" w:rsidR="002728DB" w:rsidRDefault="002728DB" w:rsidP="00E9221D">
      <w:pPr>
        <w:pStyle w:val="Heading2"/>
      </w:pPr>
      <w:bookmarkStart w:id="43" w:name="_Toc83813003"/>
      <w:bookmarkStart w:id="44" w:name="_Toc83813440"/>
      <w:bookmarkStart w:id="45" w:name="_Toc86672611"/>
      <w:r w:rsidRPr="00227DF9">
        <w:t>Further enhancements on MIMO for NR</w:t>
      </w:r>
      <w:bookmarkEnd w:id="43"/>
      <w:bookmarkEnd w:id="44"/>
      <w:bookmarkEnd w:id="45"/>
    </w:p>
    <w:p w14:paraId="330B8069" w14:textId="77777777" w:rsidR="002728DB" w:rsidRDefault="002728DB" w:rsidP="002728DB">
      <w:pPr>
        <w:rPr>
          <w:i/>
          <w:iCs/>
        </w:rPr>
      </w:pPr>
      <w:r w:rsidRPr="00924E2C">
        <w:rPr>
          <w:i/>
          <w:iCs/>
        </w:rPr>
        <w:t xml:space="preserve">Please refer to </w:t>
      </w:r>
      <w:hyperlink r:id="rId190" w:history="1">
        <w:r w:rsidRPr="00924E2C">
          <w:rPr>
            <w:rStyle w:val="Hyperlink"/>
            <w:i/>
          </w:rPr>
          <w:t>RP-212535</w:t>
        </w:r>
      </w:hyperlink>
      <w:r w:rsidRPr="00924E2C">
        <w:rPr>
          <w:i/>
          <w:iCs/>
        </w:rPr>
        <w:t xml:space="preserve"> for detailed scope of the WI</w:t>
      </w:r>
      <w:r>
        <w:rPr>
          <w:i/>
          <w:iCs/>
        </w:rPr>
        <w:t>.</w:t>
      </w:r>
    </w:p>
    <w:p w14:paraId="5B4A0BA4" w14:textId="7690D7FE" w:rsidR="002728DB" w:rsidRDefault="002728DB" w:rsidP="002728DB">
      <w:pPr>
        <w:rPr>
          <w:i/>
          <w:iCs/>
        </w:rPr>
      </w:pPr>
      <w:r>
        <w:rPr>
          <w:i/>
          <w:iCs/>
        </w:rPr>
        <w:t xml:space="preserve">Incoming LS(s) related to this work/study item under agenda item 5: </w:t>
      </w:r>
      <w:hyperlink r:id="rId191" w:history="1">
        <w:r w:rsidR="00A320A8">
          <w:rPr>
            <w:rStyle w:val="Hyperlink"/>
            <w:i/>
            <w:iCs/>
          </w:rPr>
          <w:t>R1-2108717</w:t>
        </w:r>
      </w:hyperlink>
      <w:r>
        <w:rPr>
          <w:i/>
          <w:iCs/>
        </w:rPr>
        <w:t xml:space="preserve">, </w:t>
      </w:r>
      <w:hyperlink r:id="rId192" w:history="1">
        <w:r w:rsidR="00A320A8">
          <w:rPr>
            <w:rStyle w:val="Hyperlink"/>
            <w:i/>
            <w:iCs/>
          </w:rPr>
          <w:t>R1-2109374</w:t>
        </w:r>
      </w:hyperlink>
      <w:r>
        <w:rPr>
          <w:i/>
          <w:iCs/>
        </w:rPr>
        <w:t xml:space="preserve">, </w:t>
      </w:r>
      <w:hyperlink r:id="rId193" w:history="1">
        <w:r w:rsidR="00A320A8">
          <w:rPr>
            <w:rStyle w:val="Hyperlink"/>
            <w:i/>
            <w:iCs/>
          </w:rPr>
          <w:t>R1-2109375</w:t>
        </w:r>
      </w:hyperlink>
      <w:r>
        <w:rPr>
          <w:i/>
          <w:iCs/>
        </w:rPr>
        <w:t>.</w:t>
      </w:r>
    </w:p>
    <w:p w14:paraId="242D75BE" w14:textId="77777777" w:rsidR="00483E6A" w:rsidRDefault="00483E6A" w:rsidP="00483E6A"/>
    <w:p w14:paraId="59D57253" w14:textId="77777777" w:rsidR="009C4C1C" w:rsidRPr="009C4C1C" w:rsidRDefault="002728DB" w:rsidP="002728DB">
      <w:r w:rsidRPr="009C4C1C">
        <w:rPr>
          <w:lang w:eastAsia="x-none"/>
        </w:rPr>
        <w:t xml:space="preserve">[106bis-e-R17-RRC-MIMO] </w:t>
      </w:r>
      <w:r w:rsidR="009C4C1C" w:rsidRPr="009C4C1C">
        <w:t>– Eko (Samsung)</w:t>
      </w:r>
    </w:p>
    <w:p w14:paraId="42AD8811" w14:textId="3B3ACCF4" w:rsidR="002728DB" w:rsidRPr="009C4C1C" w:rsidRDefault="002728DB" w:rsidP="002728DB">
      <w:r w:rsidRPr="009C4C1C">
        <w:rPr>
          <w:lang w:eastAsia="x-none"/>
        </w:rPr>
        <w:t>Email discussion on Rel-17 RRC parameters for NR-MIMO</w:t>
      </w:r>
    </w:p>
    <w:p w14:paraId="1649C6D3" w14:textId="77777777" w:rsidR="002728DB" w:rsidRPr="009C4C1C" w:rsidRDefault="002728DB" w:rsidP="00425731">
      <w:pPr>
        <w:numPr>
          <w:ilvl w:val="0"/>
          <w:numId w:val="60"/>
        </w:numPr>
        <w:rPr>
          <w:lang w:eastAsia="x-none"/>
        </w:rPr>
      </w:pPr>
      <w:r w:rsidRPr="009C4C1C">
        <w:rPr>
          <w:rFonts w:hint="eastAsia"/>
          <w:lang w:eastAsia="x-none"/>
        </w:rPr>
        <w:t>1</w:t>
      </w:r>
      <w:r w:rsidRPr="009C4C1C">
        <w:rPr>
          <w:rFonts w:hint="eastAsia"/>
          <w:vertAlign w:val="superscript"/>
          <w:lang w:eastAsia="x-none"/>
        </w:rPr>
        <w:t>st</w:t>
      </w:r>
      <w:r w:rsidRPr="009C4C1C">
        <w:rPr>
          <w:rFonts w:hint="eastAsia"/>
          <w:lang w:eastAsia="x-none"/>
        </w:rPr>
        <w:t xml:space="preserve"> check point: </w:t>
      </w:r>
      <w:r w:rsidRPr="009C4C1C">
        <w:t>October</w:t>
      </w:r>
      <w:r w:rsidRPr="009C4C1C">
        <w:rPr>
          <w:rFonts w:hint="eastAsia"/>
        </w:rPr>
        <w:t xml:space="preserve"> </w:t>
      </w:r>
      <w:r w:rsidRPr="009C4C1C">
        <w:t>14</w:t>
      </w:r>
    </w:p>
    <w:p w14:paraId="275D4D8B" w14:textId="77777777" w:rsidR="002728DB" w:rsidRPr="009C4C1C" w:rsidRDefault="002728DB" w:rsidP="00425731">
      <w:pPr>
        <w:numPr>
          <w:ilvl w:val="0"/>
          <w:numId w:val="60"/>
        </w:numPr>
        <w:rPr>
          <w:lang w:eastAsia="x-none"/>
        </w:rPr>
      </w:pPr>
      <w:r w:rsidRPr="009C4C1C">
        <w:rPr>
          <w:lang w:eastAsia="x-none"/>
        </w:rPr>
        <w:lastRenderedPageBreak/>
        <w:t>Final</w:t>
      </w:r>
      <w:r w:rsidRPr="009C4C1C">
        <w:rPr>
          <w:rFonts w:hint="eastAsia"/>
          <w:lang w:eastAsia="x-none"/>
        </w:rPr>
        <w:t xml:space="preserve"> check point: </w:t>
      </w:r>
      <w:r w:rsidRPr="009C4C1C">
        <w:rPr>
          <w:lang w:eastAsia="x-none"/>
        </w:rPr>
        <w:t>October</w:t>
      </w:r>
      <w:r w:rsidRPr="009C4C1C">
        <w:rPr>
          <w:rFonts w:hint="eastAsia"/>
          <w:lang w:eastAsia="x-none"/>
        </w:rPr>
        <w:t xml:space="preserve"> </w:t>
      </w:r>
      <w:r w:rsidRPr="009C4C1C">
        <w:rPr>
          <w:lang w:eastAsia="x-none"/>
        </w:rPr>
        <w:t>19</w:t>
      </w:r>
    </w:p>
    <w:p w14:paraId="222AF156" w14:textId="681F4FE3" w:rsidR="009C4C1C" w:rsidRPr="009C4C1C" w:rsidRDefault="001F6712" w:rsidP="009C4C1C">
      <w:pPr>
        <w:rPr>
          <w:b/>
          <w:bCs/>
        </w:rPr>
      </w:pPr>
      <w:hyperlink r:id="rId194" w:history="1">
        <w:r w:rsidR="00A320A8">
          <w:rPr>
            <w:rStyle w:val="Hyperlink"/>
            <w:b/>
            <w:bCs/>
          </w:rPr>
          <w:t>R1-2110635</w:t>
        </w:r>
      </w:hyperlink>
      <w:r w:rsidR="009C4C1C" w:rsidRPr="009C4C1C">
        <w:rPr>
          <w:b/>
          <w:bCs/>
        </w:rPr>
        <w:tab/>
        <w:t>Moderator summary for Rel-17 NR_FeMIMO RRC parameters</w:t>
      </w:r>
      <w:r w:rsidR="009C4C1C" w:rsidRPr="009C4C1C">
        <w:rPr>
          <w:b/>
          <w:bCs/>
        </w:rPr>
        <w:tab/>
        <w:t>Moderator (Samsung)</w:t>
      </w:r>
    </w:p>
    <w:p w14:paraId="377CEA88" w14:textId="5C1BE83C" w:rsidR="009C4C1C" w:rsidRPr="009C4C1C" w:rsidRDefault="009C4C1C" w:rsidP="009C4C1C">
      <w:r w:rsidRPr="009C4C1C">
        <w:t xml:space="preserve">Document is noted. For consolidation under 8 in </w:t>
      </w:r>
      <w:r w:rsidRPr="009C4C1C">
        <w:rPr>
          <w:lang w:eastAsia="x-none"/>
        </w:rPr>
        <w:t>[106bis-e-R17-RRC].</w:t>
      </w:r>
    </w:p>
    <w:p w14:paraId="2F3F4E37" w14:textId="77777777" w:rsidR="002728DB" w:rsidRDefault="002728DB" w:rsidP="00483E6A">
      <w:pPr>
        <w:pStyle w:val="Heading3"/>
      </w:pPr>
      <w:bookmarkStart w:id="46" w:name="_Toc83813004"/>
      <w:bookmarkStart w:id="47" w:name="_Toc83813441"/>
      <w:bookmarkStart w:id="48" w:name="_Toc86672612"/>
      <w:r>
        <w:t>Enhancements on Multi-beam Operation</w:t>
      </w:r>
      <w:bookmarkEnd w:id="46"/>
      <w:bookmarkEnd w:id="47"/>
      <w:bookmarkEnd w:id="48"/>
    </w:p>
    <w:p w14:paraId="2AA8588B" w14:textId="77777777" w:rsidR="002728DB" w:rsidRDefault="002728DB" w:rsidP="002728DB">
      <w:pPr>
        <w:rPr>
          <w:i/>
          <w:iCs/>
        </w:rPr>
      </w:pPr>
      <w:r>
        <w:rPr>
          <w:i/>
          <w:iCs/>
        </w:rPr>
        <w:t>M</w:t>
      </w:r>
      <w:r w:rsidRPr="007E18CF">
        <w:rPr>
          <w:i/>
          <w:iCs/>
        </w:rPr>
        <w:t>ainly targeting FR2 while also applicable to FR1</w:t>
      </w:r>
      <w:r>
        <w:rPr>
          <w:i/>
          <w:iCs/>
        </w:rPr>
        <w:t>.</w:t>
      </w:r>
    </w:p>
    <w:p w14:paraId="30D6885A" w14:textId="77777777" w:rsidR="002728DB" w:rsidRDefault="002728DB" w:rsidP="002728DB">
      <w:pPr>
        <w:rPr>
          <w:i/>
          <w:iCs/>
          <w:lang w:eastAsia="x-none"/>
        </w:rPr>
      </w:pPr>
    </w:p>
    <w:p w14:paraId="31399F11" w14:textId="2A5F721D" w:rsidR="002728DB" w:rsidRPr="00C864BC" w:rsidRDefault="001F6712" w:rsidP="002728DB">
      <w:pPr>
        <w:rPr>
          <w:iCs/>
          <w:lang w:eastAsia="x-none"/>
        </w:rPr>
      </w:pPr>
      <w:hyperlink r:id="rId195" w:history="1">
        <w:r w:rsidR="00A320A8">
          <w:rPr>
            <w:rStyle w:val="Hyperlink"/>
            <w:iCs/>
            <w:lang w:eastAsia="x-none"/>
          </w:rPr>
          <w:t>R1-2108756</w:t>
        </w:r>
      </w:hyperlink>
      <w:r w:rsidR="002728DB" w:rsidRPr="00C864BC">
        <w:rPr>
          <w:iCs/>
          <w:lang w:eastAsia="x-none"/>
        </w:rPr>
        <w:tab/>
        <w:t>Enhancements on multi-beam operation in Rel-17</w:t>
      </w:r>
      <w:r w:rsidR="002728DB" w:rsidRPr="00C864BC">
        <w:rPr>
          <w:iCs/>
          <w:lang w:eastAsia="x-none"/>
        </w:rPr>
        <w:tab/>
        <w:t>Huawei, HiSilicon</w:t>
      </w:r>
    </w:p>
    <w:p w14:paraId="0A9815C3" w14:textId="387E9FA1" w:rsidR="002728DB" w:rsidRPr="00C864BC" w:rsidRDefault="001F6712" w:rsidP="002728DB">
      <w:pPr>
        <w:rPr>
          <w:iCs/>
          <w:lang w:eastAsia="x-none"/>
        </w:rPr>
      </w:pPr>
      <w:hyperlink r:id="rId196" w:history="1">
        <w:r w:rsidR="00A320A8">
          <w:rPr>
            <w:rStyle w:val="Hyperlink"/>
            <w:iCs/>
            <w:lang w:eastAsia="x-none"/>
          </w:rPr>
          <w:t>R1-2108796</w:t>
        </w:r>
      </w:hyperlink>
      <w:r w:rsidR="002728DB" w:rsidRPr="00C864BC">
        <w:rPr>
          <w:iCs/>
          <w:lang w:eastAsia="x-none"/>
        </w:rPr>
        <w:tab/>
        <w:t>Enhancement on multi-beam operation</w:t>
      </w:r>
      <w:r w:rsidR="002728DB" w:rsidRPr="00C864BC">
        <w:rPr>
          <w:iCs/>
          <w:lang w:eastAsia="x-none"/>
        </w:rPr>
        <w:tab/>
        <w:t>FUTUREWEI</w:t>
      </w:r>
    </w:p>
    <w:p w14:paraId="0787915E" w14:textId="546E967A" w:rsidR="002728DB" w:rsidRPr="00C864BC" w:rsidRDefault="001F6712" w:rsidP="002728DB">
      <w:pPr>
        <w:rPr>
          <w:iCs/>
          <w:lang w:eastAsia="x-none"/>
        </w:rPr>
      </w:pPr>
      <w:hyperlink r:id="rId197" w:history="1">
        <w:r w:rsidR="00A320A8">
          <w:rPr>
            <w:rStyle w:val="Hyperlink"/>
            <w:iCs/>
            <w:lang w:eastAsia="x-none"/>
          </w:rPr>
          <w:t>R1-2108808</w:t>
        </w:r>
      </w:hyperlink>
      <w:r w:rsidR="002728DB" w:rsidRPr="00C864BC">
        <w:rPr>
          <w:iCs/>
          <w:lang w:eastAsia="x-none"/>
        </w:rPr>
        <w:tab/>
        <w:t>Further Discussion on Enhancements for Multi-beam Operation</w:t>
      </w:r>
      <w:r w:rsidR="002728DB" w:rsidRPr="00C864BC">
        <w:rPr>
          <w:iCs/>
          <w:lang w:eastAsia="x-none"/>
        </w:rPr>
        <w:tab/>
        <w:t>InterDigital, Inc.</w:t>
      </w:r>
    </w:p>
    <w:p w14:paraId="76E0671C" w14:textId="0F2C4E43" w:rsidR="002728DB" w:rsidRPr="00C864BC" w:rsidRDefault="001F6712" w:rsidP="002728DB">
      <w:pPr>
        <w:rPr>
          <w:iCs/>
          <w:lang w:eastAsia="x-none"/>
        </w:rPr>
      </w:pPr>
      <w:hyperlink r:id="rId198" w:history="1">
        <w:r w:rsidR="00A320A8">
          <w:rPr>
            <w:rStyle w:val="Hyperlink"/>
            <w:iCs/>
            <w:lang w:eastAsia="x-none"/>
          </w:rPr>
          <w:t>R1-2108870</w:t>
        </w:r>
      </w:hyperlink>
      <w:r w:rsidR="002728DB" w:rsidRPr="00C864BC">
        <w:rPr>
          <w:iCs/>
          <w:lang w:eastAsia="x-none"/>
        </w:rPr>
        <w:tab/>
        <w:t>Enhancements on Multi-beam Operation</w:t>
      </w:r>
      <w:r w:rsidR="002728DB" w:rsidRPr="00C864BC">
        <w:rPr>
          <w:iCs/>
          <w:lang w:eastAsia="x-none"/>
        </w:rPr>
        <w:tab/>
        <w:t>ZTE</w:t>
      </w:r>
    </w:p>
    <w:p w14:paraId="19E0A492" w14:textId="7614699D" w:rsidR="002728DB" w:rsidRPr="00C864BC" w:rsidRDefault="001F6712" w:rsidP="002728DB">
      <w:pPr>
        <w:rPr>
          <w:iCs/>
          <w:lang w:eastAsia="x-none"/>
        </w:rPr>
      </w:pPr>
      <w:hyperlink r:id="rId199" w:history="1">
        <w:r w:rsidR="00A320A8">
          <w:rPr>
            <w:rStyle w:val="Hyperlink"/>
            <w:iCs/>
            <w:lang w:eastAsia="x-none"/>
          </w:rPr>
          <w:t>R1-2108895</w:t>
        </w:r>
      </w:hyperlink>
      <w:r w:rsidR="002728DB" w:rsidRPr="00C864BC">
        <w:rPr>
          <w:iCs/>
          <w:lang w:eastAsia="x-none"/>
        </w:rPr>
        <w:tab/>
        <w:t>Enhancements on Multi-beam Operation</w:t>
      </w:r>
      <w:r w:rsidR="002728DB" w:rsidRPr="00C864BC">
        <w:rPr>
          <w:iCs/>
          <w:lang w:eastAsia="x-none"/>
        </w:rPr>
        <w:tab/>
        <w:t>Spreadtrum Communications</w:t>
      </w:r>
    </w:p>
    <w:p w14:paraId="5A163135" w14:textId="70EDB919" w:rsidR="002728DB" w:rsidRPr="00C864BC" w:rsidRDefault="001F6712" w:rsidP="002728DB">
      <w:pPr>
        <w:rPr>
          <w:iCs/>
          <w:lang w:eastAsia="x-none"/>
        </w:rPr>
      </w:pPr>
      <w:hyperlink r:id="rId200" w:history="1">
        <w:r w:rsidR="00A320A8">
          <w:rPr>
            <w:rStyle w:val="Hyperlink"/>
            <w:iCs/>
            <w:lang w:eastAsia="x-none"/>
          </w:rPr>
          <w:t>R1-2108951</w:t>
        </w:r>
      </w:hyperlink>
      <w:r w:rsidR="002728DB" w:rsidRPr="00C864BC">
        <w:rPr>
          <w:iCs/>
          <w:lang w:eastAsia="x-none"/>
        </w:rPr>
        <w:tab/>
        <w:t>Further discussion on multi beam enhancement</w:t>
      </w:r>
      <w:r w:rsidR="002728DB" w:rsidRPr="00C864BC">
        <w:rPr>
          <w:iCs/>
          <w:lang w:eastAsia="x-none"/>
        </w:rPr>
        <w:tab/>
        <w:t>vivo</w:t>
      </w:r>
    </w:p>
    <w:p w14:paraId="206A92A0" w14:textId="4ED49F0C" w:rsidR="002728DB" w:rsidRPr="00C864BC" w:rsidRDefault="001F6712" w:rsidP="002728DB">
      <w:pPr>
        <w:rPr>
          <w:iCs/>
          <w:lang w:eastAsia="x-none"/>
        </w:rPr>
      </w:pPr>
      <w:hyperlink r:id="rId201" w:history="1">
        <w:r w:rsidR="00A320A8">
          <w:rPr>
            <w:rStyle w:val="Hyperlink"/>
            <w:iCs/>
            <w:lang w:eastAsia="x-none"/>
          </w:rPr>
          <w:t>R1-2109029</w:t>
        </w:r>
      </w:hyperlink>
      <w:r w:rsidR="002728DB" w:rsidRPr="00C864BC">
        <w:rPr>
          <w:iCs/>
          <w:lang w:eastAsia="x-none"/>
        </w:rPr>
        <w:tab/>
        <w:t>Enhancements on Multi-beam Operation</w:t>
      </w:r>
      <w:r w:rsidR="002728DB" w:rsidRPr="00C864BC">
        <w:rPr>
          <w:iCs/>
          <w:lang w:eastAsia="x-none"/>
        </w:rPr>
        <w:tab/>
        <w:t>Fujitsu</w:t>
      </w:r>
    </w:p>
    <w:p w14:paraId="3387CBD5" w14:textId="6176FA3D" w:rsidR="002728DB" w:rsidRPr="00C864BC" w:rsidRDefault="001F6712" w:rsidP="002728DB">
      <w:pPr>
        <w:rPr>
          <w:iCs/>
          <w:lang w:eastAsia="x-none"/>
        </w:rPr>
      </w:pPr>
      <w:hyperlink r:id="rId202" w:history="1">
        <w:r w:rsidR="00A320A8">
          <w:rPr>
            <w:rStyle w:val="Hyperlink"/>
            <w:iCs/>
            <w:lang w:eastAsia="x-none"/>
          </w:rPr>
          <w:t>R1-2109038</w:t>
        </w:r>
      </w:hyperlink>
      <w:r w:rsidR="002728DB" w:rsidRPr="00C864BC">
        <w:rPr>
          <w:iCs/>
          <w:lang w:eastAsia="x-none"/>
        </w:rPr>
        <w:tab/>
        <w:t>Enhancements on Multi-beam Operation</w:t>
      </w:r>
      <w:r w:rsidR="002728DB" w:rsidRPr="00C864BC">
        <w:rPr>
          <w:iCs/>
          <w:lang w:eastAsia="x-none"/>
        </w:rPr>
        <w:tab/>
        <w:t>OPPO</w:t>
      </w:r>
    </w:p>
    <w:p w14:paraId="7BA37DB2" w14:textId="76C3DD82" w:rsidR="002728DB" w:rsidRPr="00C864BC" w:rsidRDefault="001F6712" w:rsidP="002728DB">
      <w:pPr>
        <w:rPr>
          <w:iCs/>
          <w:lang w:eastAsia="x-none"/>
        </w:rPr>
      </w:pPr>
      <w:hyperlink r:id="rId203" w:history="1">
        <w:r w:rsidR="00A320A8">
          <w:rPr>
            <w:rStyle w:val="Hyperlink"/>
            <w:iCs/>
            <w:lang w:eastAsia="x-none"/>
          </w:rPr>
          <w:t>R1-2109103</w:t>
        </w:r>
      </w:hyperlink>
      <w:r w:rsidR="002728DB" w:rsidRPr="00C864BC">
        <w:rPr>
          <w:iCs/>
          <w:lang w:eastAsia="x-none"/>
        </w:rPr>
        <w:tab/>
        <w:t>Enhancements on Multi-beam Operation</w:t>
      </w:r>
      <w:r w:rsidR="002728DB" w:rsidRPr="00C864BC">
        <w:rPr>
          <w:iCs/>
          <w:lang w:eastAsia="x-none"/>
        </w:rPr>
        <w:tab/>
        <w:t>Lenovo, Motorola Mobility</w:t>
      </w:r>
    </w:p>
    <w:p w14:paraId="4A1A1544" w14:textId="547BCE68" w:rsidR="002728DB" w:rsidRPr="00C864BC" w:rsidRDefault="001F6712" w:rsidP="002728DB">
      <w:pPr>
        <w:rPr>
          <w:iCs/>
          <w:lang w:eastAsia="x-none"/>
        </w:rPr>
      </w:pPr>
      <w:hyperlink r:id="rId204" w:history="1">
        <w:r w:rsidR="00A320A8">
          <w:rPr>
            <w:rStyle w:val="Hyperlink"/>
            <w:iCs/>
            <w:lang w:eastAsia="x-none"/>
          </w:rPr>
          <w:t>R1-2109110</w:t>
        </w:r>
      </w:hyperlink>
      <w:r w:rsidR="002728DB" w:rsidRPr="00C864BC">
        <w:rPr>
          <w:iCs/>
          <w:lang w:eastAsia="x-none"/>
        </w:rPr>
        <w:tab/>
        <w:t>Remaining issues on multi-beam enhancements</w:t>
      </w:r>
      <w:r w:rsidR="002728DB" w:rsidRPr="00C864BC">
        <w:rPr>
          <w:iCs/>
          <w:lang w:eastAsia="x-none"/>
        </w:rPr>
        <w:tab/>
        <w:t>Ericsson</w:t>
      </w:r>
    </w:p>
    <w:p w14:paraId="65AEB86E" w14:textId="7602D899" w:rsidR="002728DB" w:rsidRPr="00C864BC" w:rsidRDefault="001F6712" w:rsidP="002728DB">
      <w:pPr>
        <w:rPr>
          <w:iCs/>
          <w:lang w:eastAsia="x-none"/>
        </w:rPr>
      </w:pPr>
      <w:hyperlink r:id="rId205" w:history="1">
        <w:r w:rsidR="00A320A8">
          <w:rPr>
            <w:rStyle w:val="Hyperlink"/>
            <w:iCs/>
            <w:lang w:eastAsia="x-none"/>
          </w:rPr>
          <w:t>R1-2109122</w:t>
        </w:r>
      </w:hyperlink>
      <w:r w:rsidR="002728DB" w:rsidRPr="00C864BC">
        <w:rPr>
          <w:iCs/>
          <w:lang w:eastAsia="x-none"/>
        </w:rPr>
        <w:tab/>
        <w:t>Discussion on multi-beam operation</w:t>
      </w:r>
      <w:r w:rsidR="002728DB" w:rsidRPr="00C864BC">
        <w:rPr>
          <w:iCs/>
          <w:lang w:eastAsia="x-none"/>
        </w:rPr>
        <w:tab/>
        <w:t>NEC</w:t>
      </w:r>
    </w:p>
    <w:p w14:paraId="7AE62EEC" w14:textId="5C693EA2" w:rsidR="002728DB" w:rsidRPr="00C864BC" w:rsidRDefault="001F6712" w:rsidP="002728DB">
      <w:pPr>
        <w:rPr>
          <w:iCs/>
          <w:lang w:eastAsia="x-none"/>
        </w:rPr>
      </w:pPr>
      <w:hyperlink r:id="rId206" w:history="1">
        <w:r w:rsidR="00A320A8">
          <w:rPr>
            <w:rStyle w:val="Hyperlink"/>
            <w:iCs/>
            <w:lang w:eastAsia="x-none"/>
          </w:rPr>
          <w:t>R1-2109180</w:t>
        </w:r>
      </w:hyperlink>
      <w:r w:rsidR="002728DB" w:rsidRPr="00C864BC">
        <w:rPr>
          <w:iCs/>
          <w:lang w:eastAsia="x-none"/>
        </w:rPr>
        <w:tab/>
        <w:t>Enhancements on multi-beam operation</w:t>
      </w:r>
      <w:r w:rsidR="002728DB" w:rsidRPr="00C864BC">
        <w:rPr>
          <w:iCs/>
          <w:lang w:eastAsia="x-none"/>
        </w:rPr>
        <w:tab/>
        <w:t>TCL Communication Ltd.</w:t>
      </w:r>
    </w:p>
    <w:p w14:paraId="6BA30134" w14:textId="6667E9EA" w:rsidR="002728DB" w:rsidRPr="00C864BC" w:rsidRDefault="001F6712" w:rsidP="002728DB">
      <w:pPr>
        <w:rPr>
          <w:iCs/>
          <w:lang w:eastAsia="x-none"/>
        </w:rPr>
      </w:pPr>
      <w:hyperlink r:id="rId207" w:history="1">
        <w:r w:rsidR="00A320A8">
          <w:rPr>
            <w:rStyle w:val="Hyperlink"/>
            <w:iCs/>
            <w:lang w:eastAsia="x-none"/>
          </w:rPr>
          <w:t>R1-2109184</w:t>
        </w:r>
      </w:hyperlink>
      <w:r w:rsidR="002728DB" w:rsidRPr="00C864BC">
        <w:rPr>
          <w:iCs/>
          <w:lang w:eastAsia="x-none"/>
        </w:rPr>
        <w:tab/>
        <w:t>Futher discussion on Rel-17 multi-beam operation</w:t>
      </w:r>
      <w:r w:rsidR="002728DB" w:rsidRPr="00C864BC">
        <w:rPr>
          <w:iCs/>
          <w:lang w:eastAsia="x-none"/>
        </w:rPr>
        <w:tab/>
        <w:t>CATT</w:t>
      </w:r>
    </w:p>
    <w:p w14:paraId="67721043" w14:textId="1BCD359E" w:rsidR="002728DB" w:rsidRPr="00C864BC" w:rsidRDefault="001F6712" w:rsidP="002728DB">
      <w:pPr>
        <w:rPr>
          <w:iCs/>
          <w:lang w:eastAsia="x-none"/>
        </w:rPr>
      </w:pPr>
      <w:hyperlink r:id="rId208" w:history="1">
        <w:r w:rsidR="00A320A8">
          <w:rPr>
            <w:rStyle w:val="Hyperlink"/>
            <w:iCs/>
            <w:lang w:eastAsia="x-none"/>
          </w:rPr>
          <w:t>R1-2109270</w:t>
        </w:r>
      </w:hyperlink>
      <w:r w:rsidR="002728DB" w:rsidRPr="00C864BC">
        <w:rPr>
          <w:iCs/>
          <w:lang w:eastAsia="x-none"/>
        </w:rPr>
        <w:tab/>
        <w:t>Enhancements on multi-beam operation</w:t>
      </w:r>
      <w:r w:rsidR="002728DB" w:rsidRPr="00C864BC">
        <w:rPr>
          <w:iCs/>
          <w:lang w:eastAsia="x-none"/>
        </w:rPr>
        <w:tab/>
        <w:t>CMCC</w:t>
      </w:r>
    </w:p>
    <w:p w14:paraId="1DE6DB98" w14:textId="057C238C" w:rsidR="002728DB" w:rsidRPr="00C864BC" w:rsidRDefault="001F6712" w:rsidP="002728DB">
      <w:pPr>
        <w:rPr>
          <w:iCs/>
          <w:lang w:eastAsia="x-none"/>
        </w:rPr>
      </w:pPr>
      <w:hyperlink r:id="rId209" w:history="1">
        <w:r w:rsidR="00A320A8">
          <w:rPr>
            <w:rStyle w:val="Hyperlink"/>
            <w:iCs/>
            <w:lang w:eastAsia="x-none"/>
          </w:rPr>
          <w:t>R1-2109350</w:t>
        </w:r>
      </w:hyperlink>
      <w:r w:rsidR="002728DB" w:rsidRPr="00C864BC">
        <w:rPr>
          <w:iCs/>
          <w:lang w:eastAsia="x-none"/>
        </w:rPr>
        <w:tab/>
        <w:t>Enhancements on multi-beam operation</w:t>
      </w:r>
      <w:r w:rsidR="002728DB" w:rsidRPr="00C864BC">
        <w:rPr>
          <w:iCs/>
          <w:lang w:eastAsia="x-none"/>
        </w:rPr>
        <w:tab/>
        <w:t>Fraunhofer IIS, Fraunhofer HHI</w:t>
      </w:r>
    </w:p>
    <w:p w14:paraId="3C83165C" w14:textId="1163B877" w:rsidR="002728DB" w:rsidRPr="00C864BC" w:rsidRDefault="001F6712" w:rsidP="002728DB">
      <w:pPr>
        <w:rPr>
          <w:iCs/>
          <w:lang w:eastAsia="x-none"/>
        </w:rPr>
      </w:pPr>
      <w:hyperlink r:id="rId210" w:history="1">
        <w:r w:rsidR="00A320A8">
          <w:rPr>
            <w:rStyle w:val="Hyperlink"/>
            <w:iCs/>
            <w:lang w:eastAsia="x-none"/>
          </w:rPr>
          <w:t>R1-2109378</w:t>
        </w:r>
      </w:hyperlink>
      <w:r w:rsidR="002728DB" w:rsidRPr="00C864BC">
        <w:rPr>
          <w:iCs/>
          <w:lang w:eastAsia="x-none"/>
        </w:rPr>
        <w:tab/>
        <w:t>Enhancements on multi-beam operation</w:t>
      </w:r>
      <w:r w:rsidR="002728DB" w:rsidRPr="00C864BC">
        <w:rPr>
          <w:iCs/>
          <w:lang w:eastAsia="x-none"/>
        </w:rPr>
        <w:tab/>
        <w:t>Xiaomi</w:t>
      </w:r>
    </w:p>
    <w:p w14:paraId="19297B28" w14:textId="3F7F8F64" w:rsidR="002728DB" w:rsidRPr="00C864BC" w:rsidRDefault="001F6712" w:rsidP="002728DB">
      <w:pPr>
        <w:rPr>
          <w:iCs/>
          <w:lang w:eastAsia="x-none"/>
        </w:rPr>
      </w:pPr>
      <w:hyperlink r:id="rId211" w:history="1">
        <w:r w:rsidR="00A320A8">
          <w:rPr>
            <w:rStyle w:val="Hyperlink"/>
            <w:iCs/>
            <w:lang w:eastAsia="x-none"/>
          </w:rPr>
          <w:t>R1-2109467</w:t>
        </w:r>
      </w:hyperlink>
      <w:r w:rsidR="002728DB" w:rsidRPr="00C864BC">
        <w:rPr>
          <w:iCs/>
          <w:lang w:eastAsia="x-none"/>
        </w:rPr>
        <w:tab/>
        <w:t>Summary of offline discussion on unified TCI and inter-cell beam management</w:t>
      </w:r>
      <w:r w:rsidR="002728DB" w:rsidRPr="00C864BC">
        <w:rPr>
          <w:iCs/>
          <w:lang w:eastAsia="x-none"/>
        </w:rPr>
        <w:tab/>
        <w:t>Moderator (Samsung)</w:t>
      </w:r>
    </w:p>
    <w:p w14:paraId="67666E58" w14:textId="068F4F37" w:rsidR="002728DB" w:rsidRPr="00C864BC" w:rsidRDefault="001F6712" w:rsidP="002728DB">
      <w:pPr>
        <w:rPr>
          <w:iCs/>
          <w:lang w:eastAsia="x-none"/>
        </w:rPr>
      </w:pPr>
      <w:hyperlink r:id="rId212" w:history="1">
        <w:r w:rsidR="00A320A8">
          <w:rPr>
            <w:rStyle w:val="Hyperlink"/>
            <w:iCs/>
            <w:lang w:eastAsia="x-none"/>
          </w:rPr>
          <w:t>R1-2109468</w:t>
        </w:r>
      </w:hyperlink>
      <w:r w:rsidR="002728DB" w:rsidRPr="00C864BC">
        <w:rPr>
          <w:iCs/>
          <w:lang w:eastAsia="x-none"/>
        </w:rPr>
        <w:tab/>
        <w:t>Multi-Beam Enhancements</w:t>
      </w:r>
      <w:r w:rsidR="002728DB" w:rsidRPr="00C864BC">
        <w:rPr>
          <w:iCs/>
          <w:lang w:eastAsia="x-none"/>
        </w:rPr>
        <w:tab/>
        <w:t>Samsung</w:t>
      </w:r>
    </w:p>
    <w:p w14:paraId="5FA40460" w14:textId="28BF05A7" w:rsidR="002728DB" w:rsidRPr="00C864BC" w:rsidRDefault="001F6712" w:rsidP="002728DB">
      <w:pPr>
        <w:rPr>
          <w:iCs/>
          <w:lang w:eastAsia="x-none"/>
        </w:rPr>
      </w:pPr>
      <w:hyperlink r:id="rId213" w:history="1">
        <w:r w:rsidR="00A320A8">
          <w:rPr>
            <w:rStyle w:val="Hyperlink"/>
            <w:iCs/>
            <w:lang w:eastAsia="x-none"/>
          </w:rPr>
          <w:t>R1-2109543</w:t>
        </w:r>
      </w:hyperlink>
      <w:r w:rsidR="002728DB" w:rsidRPr="00C864BC">
        <w:rPr>
          <w:iCs/>
          <w:lang w:eastAsia="x-none"/>
        </w:rPr>
        <w:tab/>
        <w:t>Enhancement on multi-beam operation</w:t>
      </w:r>
      <w:r w:rsidR="002728DB" w:rsidRPr="00C864BC">
        <w:rPr>
          <w:iCs/>
          <w:lang w:eastAsia="x-none"/>
        </w:rPr>
        <w:tab/>
        <w:t>MediaTek Inc.</w:t>
      </w:r>
    </w:p>
    <w:p w14:paraId="3248D1FC" w14:textId="65E03FEA" w:rsidR="002728DB" w:rsidRPr="00C864BC" w:rsidRDefault="001F6712" w:rsidP="002728DB">
      <w:pPr>
        <w:rPr>
          <w:iCs/>
          <w:lang w:eastAsia="x-none"/>
        </w:rPr>
      </w:pPr>
      <w:hyperlink r:id="rId214" w:history="1">
        <w:r w:rsidR="00A320A8">
          <w:rPr>
            <w:rStyle w:val="Hyperlink"/>
            <w:iCs/>
            <w:lang w:eastAsia="x-none"/>
          </w:rPr>
          <w:t>R1-2109591</w:t>
        </w:r>
      </w:hyperlink>
      <w:r w:rsidR="002728DB" w:rsidRPr="00C864BC">
        <w:rPr>
          <w:iCs/>
          <w:lang w:eastAsia="x-none"/>
        </w:rPr>
        <w:tab/>
        <w:t>Enhancements to Multi-Beam Operations</w:t>
      </w:r>
      <w:r w:rsidR="002728DB" w:rsidRPr="00C864BC">
        <w:rPr>
          <w:iCs/>
          <w:lang w:eastAsia="x-none"/>
        </w:rPr>
        <w:tab/>
        <w:t>Intel Corporation</w:t>
      </w:r>
    </w:p>
    <w:p w14:paraId="2EAC74BC" w14:textId="358E33E9" w:rsidR="002728DB" w:rsidRPr="00C864BC" w:rsidRDefault="001F6712" w:rsidP="002728DB">
      <w:pPr>
        <w:rPr>
          <w:iCs/>
          <w:lang w:eastAsia="x-none"/>
        </w:rPr>
      </w:pPr>
      <w:hyperlink r:id="rId215" w:history="1">
        <w:r w:rsidR="00A320A8">
          <w:rPr>
            <w:rStyle w:val="Hyperlink"/>
            <w:iCs/>
            <w:lang w:eastAsia="x-none"/>
          </w:rPr>
          <w:t>R1-2109658</w:t>
        </w:r>
      </w:hyperlink>
      <w:r w:rsidR="002728DB" w:rsidRPr="00C864BC">
        <w:rPr>
          <w:iCs/>
          <w:lang w:eastAsia="x-none"/>
        </w:rPr>
        <w:tab/>
        <w:t>Discussion on multi-beam operation</w:t>
      </w:r>
      <w:r w:rsidR="002728DB" w:rsidRPr="00C864BC">
        <w:rPr>
          <w:iCs/>
          <w:lang w:eastAsia="x-none"/>
        </w:rPr>
        <w:tab/>
        <w:t>NTT DOCOMO, INC.</w:t>
      </w:r>
    </w:p>
    <w:p w14:paraId="29070F03" w14:textId="203DF8A8" w:rsidR="002728DB" w:rsidRPr="00C864BC" w:rsidRDefault="001F6712" w:rsidP="002728DB">
      <w:pPr>
        <w:rPr>
          <w:iCs/>
          <w:lang w:eastAsia="x-none"/>
        </w:rPr>
      </w:pPr>
      <w:hyperlink r:id="rId216" w:history="1">
        <w:r w:rsidR="00A320A8">
          <w:rPr>
            <w:rStyle w:val="Hyperlink"/>
            <w:iCs/>
            <w:lang w:eastAsia="x-none"/>
          </w:rPr>
          <w:t>R1-2109772</w:t>
        </w:r>
      </w:hyperlink>
      <w:r w:rsidR="002728DB" w:rsidRPr="00C864BC">
        <w:rPr>
          <w:iCs/>
          <w:lang w:eastAsia="x-none"/>
        </w:rPr>
        <w:tab/>
        <w:t>Further enhancement on multi-beam operation</w:t>
      </w:r>
      <w:r w:rsidR="002728DB" w:rsidRPr="00C864BC">
        <w:rPr>
          <w:iCs/>
          <w:lang w:eastAsia="x-none"/>
        </w:rPr>
        <w:tab/>
        <w:t>Sony</w:t>
      </w:r>
    </w:p>
    <w:p w14:paraId="0ED7C135" w14:textId="7889EB5C" w:rsidR="002728DB" w:rsidRPr="00C864BC" w:rsidRDefault="001F6712" w:rsidP="002728DB">
      <w:pPr>
        <w:rPr>
          <w:iCs/>
          <w:lang w:eastAsia="x-none"/>
        </w:rPr>
      </w:pPr>
      <w:hyperlink r:id="rId217" w:history="1">
        <w:r w:rsidR="00A320A8">
          <w:rPr>
            <w:rStyle w:val="Hyperlink"/>
            <w:iCs/>
            <w:lang w:eastAsia="x-none"/>
          </w:rPr>
          <w:t>R1-2109832</w:t>
        </w:r>
      </w:hyperlink>
      <w:r w:rsidR="002728DB" w:rsidRPr="00C864BC">
        <w:rPr>
          <w:iCs/>
          <w:lang w:eastAsia="x-none"/>
        </w:rPr>
        <w:tab/>
        <w:t>Discussion of enhancements on multi-beam operation</w:t>
      </w:r>
      <w:r w:rsidR="002728DB" w:rsidRPr="00C864BC">
        <w:rPr>
          <w:iCs/>
          <w:lang w:eastAsia="x-none"/>
        </w:rPr>
        <w:tab/>
        <w:t>FGI, Asia Pacific Telecom</w:t>
      </w:r>
    </w:p>
    <w:p w14:paraId="061BBCF0" w14:textId="4724AF9C" w:rsidR="002728DB" w:rsidRPr="00C864BC" w:rsidRDefault="001F6712" w:rsidP="002728DB">
      <w:pPr>
        <w:rPr>
          <w:iCs/>
          <w:lang w:eastAsia="x-none"/>
        </w:rPr>
      </w:pPr>
      <w:hyperlink r:id="rId218" w:history="1">
        <w:r w:rsidR="00A320A8">
          <w:rPr>
            <w:rStyle w:val="Hyperlink"/>
            <w:iCs/>
            <w:lang w:eastAsia="x-none"/>
          </w:rPr>
          <w:t>R1-2109870</w:t>
        </w:r>
      </w:hyperlink>
      <w:r w:rsidR="002728DB" w:rsidRPr="00C864BC">
        <w:rPr>
          <w:iCs/>
          <w:lang w:eastAsia="x-none"/>
        </w:rPr>
        <w:tab/>
        <w:t>Enhancements on Multi-beam Operation</w:t>
      </w:r>
      <w:r w:rsidR="002728DB" w:rsidRPr="00C864BC">
        <w:rPr>
          <w:iCs/>
          <w:lang w:eastAsia="x-none"/>
        </w:rPr>
        <w:tab/>
        <w:t>Nokia, Nokia Shanghai Bell</w:t>
      </w:r>
    </w:p>
    <w:p w14:paraId="712BFCE1" w14:textId="44B7922E" w:rsidR="002728DB" w:rsidRPr="00C864BC" w:rsidRDefault="001F6712" w:rsidP="002728DB">
      <w:pPr>
        <w:rPr>
          <w:iCs/>
          <w:lang w:eastAsia="x-none"/>
        </w:rPr>
      </w:pPr>
      <w:hyperlink r:id="rId219" w:history="1">
        <w:r w:rsidR="00A320A8">
          <w:rPr>
            <w:rStyle w:val="Hyperlink"/>
            <w:iCs/>
            <w:lang w:eastAsia="x-none"/>
          </w:rPr>
          <w:t>R1-2109923</w:t>
        </w:r>
      </w:hyperlink>
      <w:r w:rsidR="002728DB" w:rsidRPr="00C864BC">
        <w:rPr>
          <w:iCs/>
          <w:lang w:eastAsia="x-none"/>
        </w:rPr>
        <w:tab/>
        <w:t>Enhancements on Multi-Beam Operations</w:t>
      </w:r>
      <w:r w:rsidR="002728DB" w:rsidRPr="00C864BC">
        <w:rPr>
          <w:iCs/>
          <w:lang w:eastAsia="x-none"/>
        </w:rPr>
        <w:tab/>
        <w:t>AT&amp;T</w:t>
      </w:r>
    </w:p>
    <w:p w14:paraId="3F913EB2" w14:textId="0B6A28E3" w:rsidR="002728DB" w:rsidRPr="00C864BC" w:rsidRDefault="001F6712" w:rsidP="002728DB">
      <w:pPr>
        <w:rPr>
          <w:iCs/>
          <w:lang w:eastAsia="x-none"/>
        </w:rPr>
      </w:pPr>
      <w:hyperlink r:id="rId220" w:history="1">
        <w:r w:rsidR="00A320A8">
          <w:rPr>
            <w:rStyle w:val="Hyperlink"/>
            <w:iCs/>
            <w:lang w:eastAsia="x-none"/>
          </w:rPr>
          <w:t>R1-2110013</w:t>
        </w:r>
      </w:hyperlink>
      <w:r w:rsidR="002728DB" w:rsidRPr="00C864BC">
        <w:rPr>
          <w:iCs/>
          <w:lang w:eastAsia="x-none"/>
        </w:rPr>
        <w:tab/>
        <w:t>Views on Rel-17 Beam Management enhancement</w:t>
      </w:r>
      <w:r w:rsidR="002728DB" w:rsidRPr="00C864BC">
        <w:rPr>
          <w:iCs/>
          <w:lang w:eastAsia="x-none"/>
        </w:rPr>
        <w:tab/>
        <w:t>Apple</w:t>
      </w:r>
    </w:p>
    <w:p w14:paraId="421F0F5A" w14:textId="7CBC1E86" w:rsidR="002728DB" w:rsidRPr="00C864BC" w:rsidRDefault="001F6712" w:rsidP="002728DB">
      <w:pPr>
        <w:rPr>
          <w:iCs/>
          <w:lang w:eastAsia="x-none"/>
        </w:rPr>
      </w:pPr>
      <w:hyperlink r:id="rId221" w:history="1">
        <w:r w:rsidR="00A320A8">
          <w:rPr>
            <w:rStyle w:val="Hyperlink"/>
            <w:iCs/>
            <w:lang w:eastAsia="x-none"/>
          </w:rPr>
          <w:t>R1-2110077</w:t>
        </w:r>
      </w:hyperlink>
      <w:r w:rsidR="002728DB" w:rsidRPr="00C864BC">
        <w:rPr>
          <w:iCs/>
          <w:lang w:eastAsia="x-none"/>
        </w:rPr>
        <w:tab/>
        <w:t>Enhancements on Multi-beam Operation</w:t>
      </w:r>
      <w:r w:rsidR="002728DB" w:rsidRPr="00C864BC">
        <w:rPr>
          <w:iCs/>
          <w:lang w:eastAsia="x-none"/>
        </w:rPr>
        <w:tab/>
        <w:t>LG Electronics</w:t>
      </w:r>
    </w:p>
    <w:p w14:paraId="3C9CBD9F" w14:textId="551AF890" w:rsidR="002728DB" w:rsidRPr="00C864BC" w:rsidRDefault="001F6712" w:rsidP="002728DB">
      <w:pPr>
        <w:rPr>
          <w:iCs/>
          <w:lang w:eastAsia="x-none"/>
        </w:rPr>
      </w:pPr>
      <w:hyperlink r:id="rId222" w:history="1">
        <w:r w:rsidR="00A320A8">
          <w:rPr>
            <w:rStyle w:val="Hyperlink"/>
            <w:iCs/>
            <w:lang w:eastAsia="x-none"/>
          </w:rPr>
          <w:t>R1-2110103</w:t>
        </w:r>
      </w:hyperlink>
      <w:r w:rsidR="002728DB" w:rsidRPr="00C864BC">
        <w:rPr>
          <w:iCs/>
          <w:lang w:eastAsia="x-none"/>
        </w:rPr>
        <w:tab/>
        <w:t>Enhancements on Multi-beam Operation</w:t>
      </w:r>
      <w:r w:rsidR="002728DB" w:rsidRPr="00C864BC">
        <w:rPr>
          <w:iCs/>
          <w:lang w:eastAsia="x-none"/>
        </w:rPr>
        <w:tab/>
        <w:t>Convida Wireless</w:t>
      </w:r>
    </w:p>
    <w:p w14:paraId="64235301" w14:textId="275886A7" w:rsidR="002728DB" w:rsidRDefault="001F6712" w:rsidP="002728DB">
      <w:pPr>
        <w:rPr>
          <w:iCs/>
          <w:lang w:eastAsia="x-none"/>
        </w:rPr>
      </w:pPr>
      <w:hyperlink r:id="rId223" w:history="1">
        <w:r w:rsidR="00A320A8">
          <w:rPr>
            <w:rStyle w:val="Hyperlink"/>
            <w:iCs/>
            <w:lang w:eastAsia="x-none"/>
          </w:rPr>
          <w:t>R1-2110165</w:t>
        </w:r>
      </w:hyperlink>
      <w:r w:rsidR="002728DB" w:rsidRPr="00C864BC">
        <w:rPr>
          <w:iCs/>
          <w:lang w:eastAsia="x-none"/>
        </w:rPr>
        <w:tab/>
        <w:t>Enhancements on Multi-beam Operation</w:t>
      </w:r>
      <w:r w:rsidR="002728DB" w:rsidRPr="00C864BC">
        <w:rPr>
          <w:iCs/>
          <w:lang w:eastAsia="x-none"/>
        </w:rPr>
        <w:tab/>
        <w:t>Qualcomm Incorporated</w:t>
      </w:r>
    </w:p>
    <w:p w14:paraId="3A3429D3" w14:textId="526B069F" w:rsidR="002728DB" w:rsidRDefault="002728DB" w:rsidP="002728DB">
      <w:pPr>
        <w:rPr>
          <w:iCs/>
          <w:lang w:eastAsia="x-none"/>
        </w:rPr>
      </w:pPr>
    </w:p>
    <w:p w14:paraId="27334813" w14:textId="77777777" w:rsidR="00B57593" w:rsidRPr="00B57593" w:rsidRDefault="00B57593" w:rsidP="00B57593">
      <w:r w:rsidRPr="00B57593">
        <w:rPr>
          <w:lang w:eastAsia="x-none"/>
        </w:rPr>
        <w:t xml:space="preserve">[106bis-e-NR-feMIMO-01] </w:t>
      </w:r>
      <w:r w:rsidRPr="00B57593">
        <w:t>– Eko (Samsung)</w:t>
      </w:r>
    </w:p>
    <w:p w14:paraId="1CFF1018" w14:textId="28D5A54D" w:rsidR="00B57593" w:rsidRPr="00B57593" w:rsidRDefault="00B57593" w:rsidP="00B57593">
      <w:r w:rsidRPr="00B57593">
        <w:rPr>
          <w:lang w:eastAsia="x-none"/>
        </w:rPr>
        <w:t xml:space="preserve">Email discussion on </w:t>
      </w:r>
      <w:r w:rsidRPr="00B57593">
        <w:t>enhancements on multi-beam operation</w:t>
      </w:r>
    </w:p>
    <w:p w14:paraId="0019250A" w14:textId="77777777" w:rsidR="00B57593" w:rsidRPr="00B57593" w:rsidRDefault="00B57593" w:rsidP="00B57593">
      <w:pPr>
        <w:numPr>
          <w:ilvl w:val="0"/>
          <w:numId w:val="60"/>
        </w:numPr>
        <w:rPr>
          <w:lang w:eastAsia="x-none"/>
        </w:rPr>
      </w:pPr>
      <w:r w:rsidRPr="00B57593">
        <w:rPr>
          <w:rFonts w:hint="eastAsia"/>
          <w:lang w:eastAsia="x-none"/>
        </w:rPr>
        <w:t>1</w:t>
      </w:r>
      <w:r w:rsidRPr="00B57593">
        <w:rPr>
          <w:rFonts w:hint="eastAsia"/>
          <w:vertAlign w:val="superscript"/>
          <w:lang w:eastAsia="x-none"/>
        </w:rPr>
        <w:t>st</w:t>
      </w:r>
      <w:r w:rsidRPr="00B57593">
        <w:rPr>
          <w:rFonts w:hint="eastAsia"/>
          <w:lang w:eastAsia="x-none"/>
        </w:rPr>
        <w:t xml:space="preserve"> check point: </w:t>
      </w:r>
      <w:r w:rsidRPr="00B57593">
        <w:t>October</w:t>
      </w:r>
      <w:r w:rsidRPr="00B57593">
        <w:rPr>
          <w:rFonts w:hint="eastAsia"/>
        </w:rPr>
        <w:t xml:space="preserve"> </w:t>
      </w:r>
      <w:r w:rsidRPr="00B57593">
        <w:t>14</w:t>
      </w:r>
    </w:p>
    <w:p w14:paraId="5FAEAC93" w14:textId="77777777" w:rsidR="00B57593" w:rsidRPr="00B57593" w:rsidRDefault="00B57593" w:rsidP="00B57593">
      <w:pPr>
        <w:numPr>
          <w:ilvl w:val="0"/>
          <w:numId w:val="60"/>
        </w:numPr>
        <w:rPr>
          <w:lang w:eastAsia="x-none"/>
        </w:rPr>
      </w:pPr>
      <w:r w:rsidRPr="00B57593">
        <w:rPr>
          <w:lang w:eastAsia="x-none"/>
        </w:rPr>
        <w:t>Final</w:t>
      </w:r>
      <w:r w:rsidRPr="00B57593">
        <w:rPr>
          <w:rFonts w:hint="eastAsia"/>
          <w:lang w:eastAsia="x-none"/>
        </w:rPr>
        <w:t xml:space="preserve"> check point: </w:t>
      </w:r>
      <w:r w:rsidRPr="00B57593">
        <w:rPr>
          <w:lang w:eastAsia="x-none"/>
        </w:rPr>
        <w:t>October</w:t>
      </w:r>
      <w:r w:rsidRPr="00B57593">
        <w:rPr>
          <w:rFonts w:hint="eastAsia"/>
          <w:lang w:eastAsia="x-none"/>
        </w:rPr>
        <w:t xml:space="preserve"> </w:t>
      </w:r>
      <w:r w:rsidRPr="00B57593">
        <w:rPr>
          <w:lang w:eastAsia="x-none"/>
        </w:rPr>
        <w:t>19</w:t>
      </w:r>
    </w:p>
    <w:p w14:paraId="067DE65C" w14:textId="34F6B7A8" w:rsidR="00B57593" w:rsidRPr="00B57593" w:rsidRDefault="001F6712" w:rsidP="00B57593">
      <w:pPr>
        <w:rPr>
          <w:b/>
          <w:bCs/>
          <w:iCs/>
          <w:lang w:eastAsia="x-none"/>
        </w:rPr>
      </w:pPr>
      <w:hyperlink r:id="rId224" w:history="1">
        <w:r w:rsidR="00A320A8">
          <w:rPr>
            <w:rStyle w:val="Hyperlink"/>
            <w:b/>
            <w:bCs/>
            <w:iCs/>
            <w:lang w:eastAsia="x-none"/>
          </w:rPr>
          <w:t>R1-2109466</w:t>
        </w:r>
      </w:hyperlink>
      <w:r w:rsidR="00B57593" w:rsidRPr="00B57593">
        <w:rPr>
          <w:b/>
          <w:bCs/>
          <w:iCs/>
          <w:lang w:eastAsia="x-none"/>
        </w:rPr>
        <w:tab/>
        <w:t>Moderator summary for multi-beam enhancement</w:t>
      </w:r>
      <w:r w:rsidR="00B57593" w:rsidRPr="00B57593">
        <w:rPr>
          <w:b/>
          <w:bCs/>
          <w:iCs/>
          <w:lang w:eastAsia="x-none"/>
        </w:rPr>
        <w:tab/>
        <w:t>Moderator (Samsung)</w:t>
      </w:r>
    </w:p>
    <w:p w14:paraId="2E9ADF86" w14:textId="6DA91BA4" w:rsidR="00B57593" w:rsidRDefault="00B57593" w:rsidP="002728DB">
      <w:pPr>
        <w:rPr>
          <w:iCs/>
          <w:lang w:eastAsia="x-none"/>
        </w:rPr>
      </w:pPr>
      <w:r>
        <w:rPr>
          <w:iCs/>
          <w:lang w:eastAsia="x-none"/>
        </w:rPr>
        <w:t>From Oct 12</w:t>
      </w:r>
      <w:r w:rsidRPr="00B57593">
        <w:rPr>
          <w:iCs/>
          <w:vertAlign w:val="superscript"/>
          <w:lang w:eastAsia="x-none"/>
        </w:rPr>
        <w:t>th</w:t>
      </w:r>
      <w:r>
        <w:rPr>
          <w:iCs/>
          <w:lang w:eastAsia="x-none"/>
        </w:rPr>
        <w:t xml:space="preserve"> GTW session</w:t>
      </w:r>
    </w:p>
    <w:p w14:paraId="6752017E" w14:textId="77777777" w:rsidR="00B57593" w:rsidRPr="00B57593" w:rsidRDefault="00B57593" w:rsidP="00B57593">
      <w:pPr>
        <w:snapToGrid w:val="0"/>
        <w:jc w:val="both"/>
        <w:rPr>
          <w:rFonts w:ascii="Times New Roman" w:hAnsi="Times New Roman"/>
          <w:bCs/>
          <w:szCs w:val="20"/>
          <w:highlight w:val="green"/>
        </w:rPr>
      </w:pPr>
      <w:r w:rsidRPr="00B57593">
        <w:rPr>
          <w:rFonts w:ascii="Times New Roman" w:hAnsi="Times New Roman"/>
          <w:bCs/>
          <w:szCs w:val="20"/>
          <w:highlight w:val="green"/>
        </w:rPr>
        <w:t>Agreement</w:t>
      </w:r>
    </w:p>
    <w:p w14:paraId="5010398B" w14:textId="77777777" w:rsidR="00B57593" w:rsidRPr="00B57593" w:rsidRDefault="00B57593" w:rsidP="00B57593">
      <w:pPr>
        <w:snapToGrid w:val="0"/>
        <w:jc w:val="both"/>
        <w:rPr>
          <w:rFonts w:ascii="Times New Roman" w:hAnsi="Times New Roman"/>
          <w:bCs/>
          <w:szCs w:val="20"/>
        </w:rPr>
      </w:pPr>
      <w:r w:rsidRPr="00B57593">
        <w:rPr>
          <w:rFonts w:ascii="Times New Roman" w:hAnsi="Times New Roman"/>
          <w:bCs/>
          <w:szCs w:val="20"/>
        </w:rPr>
        <w:t>On Rel.17 unified TCI framework, for Rel-17 unified TCI:</w:t>
      </w:r>
    </w:p>
    <w:p w14:paraId="197C67E9" w14:textId="77777777" w:rsidR="00B57593" w:rsidRPr="00B57593" w:rsidRDefault="00B57593" w:rsidP="00A009BD">
      <w:pPr>
        <w:pStyle w:val="ListParagraph"/>
        <w:numPr>
          <w:ilvl w:val="0"/>
          <w:numId w:val="78"/>
        </w:numPr>
        <w:overflowPunct/>
        <w:autoSpaceDE/>
        <w:autoSpaceDN/>
        <w:adjustRightInd/>
        <w:snapToGrid w:val="0"/>
        <w:spacing w:after="0"/>
        <w:jc w:val="both"/>
        <w:textAlignment w:val="auto"/>
        <w:rPr>
          <w:bCs/>
        </w:rPr>
      </w:pPr>
      <w:r w:rsidRPr="00B57593">
        <w:rPr>
          <w:bCs/>
        </w:rPr>
        <w:t>For the number of codepoints in the TCI field for DCI-based beam indication (hence the number of codepoints activated via MAC-CE-based TCI state activation), the largest value is 8</w:t>
      </w:r>
    </w:p>
    <w:p w14:paraId="54AB0406" w14:textId="77777777" w:rsidR="00B57593" w:rsidRPr="00B57593" w:rsidRDefault="00B57593" w:rsidP="00A009BD">
      <w:pPr>
        <w:pStyle w:val="ListParagraph"/>
        <w:numPr>
          <w:ilvl w:val="0"/>
          <w:numId w:val="78"/>
        </w:numPr>
        <w:overflowPunct/>
        <w:autoSpaceDE/>
        <w:autoSpaceDN/>
        <w:adjustRightInd/>
        <w:snapToGrid w:val="0"/>
        <w:spacing w:after="0"/>
        <w:jc w:val="both"/>
        <w:textAlignment w:val="auto"/>
        <w:rPr>
          <w:bCs/>
        </w:rPr>
      </w:pPr>
      <w:r w:rsidRPr="00B57593">
        <w:rPr>
          <w:bCs/>
        </w:rPr>
        <w:t>Further discuss and finalize in RAN1#106bis-e: the largest number of configured TCI states (including joint TCI state(s), DL-only TCI state(s), and/or UL-only TCI state(s))</w:t>
      </w:r>
    </w:p>
    <w:p w14:paraId="344778A6" w14:textId="77777777" w:rsidR="00B57593" w:rsidRPr="00B57593" w:rsidRDefault="00B57593" w:rsidP="00B57593">
      <w:pPr>
        <w:rPr>
          <w:rFonts w:ascii="Times New Roman" w:hAnsi="Times New Roman"/>
          <w:bCs/>
          <w:szCs w:val="20"/>
          <w:lang w:eastAsia="x-none"/>
        </w:rPr>
      </w:pPr>
    </w:p>
    <w:p w14:paraId="34EC536B" w14:textId="77777777" w:rsidR="00B57593" w:rsidRPr="00B57593" w:rsidRDefault="00B57593" w:rsidP="00B57593">
      <w:pPr>
        <w:snapToGrid w:val="0"/>
        <w:jc w:val="both"/>
        <w:rPr>
          <w:rFonts w:ascii="Times New Roman" w:hAnsi="Times New Roman"/>
          <w:bCs/>
          <w:szCs w:val="20"/>
          <w:highlight w:val="green"/>
        </w:rPr>
      </w:pPr>
      <w:r w:rsidRPr="00B57593">
        <w:rPr>
          <w:rFonts w:ascii="Times New Roman" w:hAnsi="Times New Roman"/>
          <w:bCs/>
          <w:szCs w:val="20"/>
          <w:highlight w:val="green"/>
        </w:rPr>
        <w:t>Agreement</w:t>
      </w:r>
    </w:p>
    <w:p w14:paraId="694904EA" w14:textId="77777777" w:rsidR="00B57593" w:rsidRPr="00B57593" w:rsidRDefault="00B57593" w:rsidP="00B57593">
      <w:pPr>
        <w:snapToGrid w:val="0"/>
        <w:jc w:val="both"/>
        <w:rPr>
          <w:rFonts w:ascii="Times New Roman" w:hAnsi="Times New Roman"/>
          <w:bCs/>
          <w:szCs w:val="20"/>
          <w:u w:val="single"/>
        </w:rPr>
      </w:pPr>
      <w:r w:rsidRPr="00B57593">
        <w:rPr>
          <w:rFonts w:ascii="Times New Roman" w:hAnsi="Times New Roman"/>
          <w:bCs/>
          <w:szCs w:val="20"/>
        </w:rPr>
        <w:t>On Rel.17 unified TCI framework, for Rel-17 unified TCI:</w:t>
      </w:r>
    </w:p>
    <w:p w14:paraId="314E6511" w14:textId="77777777" w:rsidR="00B57593" w:rsidRPr="00B57593" w:rsidRDefault="00B57593" w:rsidP="00A009BD">
      <w:pPr>
        <w:numPr>
          <w:ilvl w:val="0"/>
          <w:numId w:val="79"/>
        </w:numPr>
        <w:snapToGrid w:val="0"/>
        <w:jc w:val="both"/>
        <w:rPr>
          <w:rFonts w:ascii="Times New Roman" w:eastAsia="Times New Roman" w:hAnsi="Times New Roman"/>
          <w:bCs/>
          <w:szCs w:val="20"/>
        </w:rPr>
      </w:pPr>
      <w:r w:rsidRPr="00B57593">
        <w:rPr>
          <w:rFonts w:ascii="Times New Roman" w:eastAsia="Times New Roman" w:hAnsi="Times New Roman"/>
          <w:bCs/>
          <w:szCs w:val="20"/>
        </w:rPr>
        <w:t xml:space="preserve">For DL channels/signals that do not share the same </w:t>
      </w:r>
      <w:r w:rsidRPr="00B57593">
        <w:rPr>
          <w:rFonts w:ascii="Times New Roman" w:eastAsia="Malgun Gothic" w:hAnsi="Times New Roman"/>
          <w:bCs/>
          <w:szCs w:val="20"/>
          <w:lang w:eastAsia="zh-TW"/>
        </w:rPr>
        <w:t>indicated Rel-17 TCI state as UE-dedicated reception on PDSCH/PDCCH</w:t>
      </w:r>
      <w:r w:rsidRPr="00B57593">
        <w:rPr>
          <w:rFonts w:ascii="Times New Roman" w:eastAsia="Times New Roman" w:hAnsi="Times New Roman"/>
          <w:bCs/>
          <w:szCs w:val="20"/>
        </w:rPr>
        <w:t xml:space="preserve"> (via Rel-17 MAC-CE/DCI TCI state update), all the QCL rules defined in section 5.1.5 in 38.214 are supported</w:t>
      </w:r>
    </w:p>
    <w:p w14:paraId="278811C6" w14:textId="77777777" w:rsidR="00B57593" w:rsidRPr="00B57593" w:rsidRDefault="00B57593" w:rsidP="00A009BD">
      <w:pPr>
        <w:numPr>
          <w:ilvl w:val="1"/>
          <w:numId w:val="79"/>
        </w:numPr>
        <w:snapToGrid w:val="0"/>
        <w:jc w:val="both"/>
        <w:rPr>
          <w:rFonts w:ascii="Times New Roman" w:eastAsia="Times New Roman" w:hAnsi="Times New Roman"/>
          <w:bCs/>
          <w:szCs w:val="20"/>
        </w:rPr>
      </w:pPr>
      <w:r w:rsidRPr="00B57593">
        <w:rPr>
          <w:rFonts w:ascii="Times New Roman" w:eastAsia="Times New Roman" w:hAnsi="Times New Roman"/>
          <w:bCs/>
          <w:szCs w:val="20"/>
        </w:rPr>
        <w:t xml:space="preserve">Note: </w:t>
      </w:r>
      <w:bookmarkStart w:id="49" w:name="_Hlk84321626"/>
      <w:r w:rsidRPr="00B57593">
        <w:rPr>
          <w:rFonts w:ascii="Times New Roman" w:eastAsia="Times New Roman" w:hAnsi="Times New Roman"/>
          <w:bCs/>
          <w:szCs w:val="20"/>
        </w:rPr>
        <w:t>For CSI-RS used to provide QCL indication for non-UE dedicated channels, the CSI-RS should only be QCLed with SSB of the same PCID as that from the serving cell</w:t>
      </w:r>
    </w:p>
    <w:p w14:paraId="2A1E8F2E" w14:textId="77777777" w:rsidR="00B57593" w:rsidRPr="00B57593" w:rsidRDefault="00B57593" w:rsidP="00A009BD">
      <w:pPr>
        <w:numPr>
          <w:ilvl w:val="0"/>
          <w:numId w:val="79"/>
        </w:numPr>
        <w:snapToGrid w:val="0"/>
        <w:jc w:val="both"/>
        <w:rPr>
          <w:rFonts w:ascii="Times New Roman" w:eastAsia="Times New Roman" w:hAnsi="Times New Roman"/>
          <w:bCs/>
          <w:szCs w:val="20"/>
        </w:rPr>
      </w:pPr>
      <w:bookmarkStart w:id="50" w:name="_Hlk84321692"/>
      <w:bookmarkEnd w:id="49"/>
      <w:r w:rsidRPr="00B57593">
        <w:rPr>
          <w:rFonts w:ascii="Times New Roman" w:eastAsia="Times New Roman" w:hAnsi="Times New Roman"/>
          <w:bCs/>
          <w:szCs w:val="20"/>
        </w:rPr>
        <w:t xml:space="preserve">For DL channels/signals that share the same indicated </w:t>
      </w:r>
      <w:r w:rsidRPr="00B57593">
        <w:rPr>
          <w:rFonts w:ascii="Times New Roman" w:eastAsia="Malgun Gothic" w:hAnsi="Times New Roman"/>
          <w:bCs/>
          <w:szCs w:val="20"/>
          <w:lang w:eastAsia="zh-TW"/>
        </w:rPr>
        <w:t>Rel-17 TCI state as UE-dedicated reception on PDSCH/PDCCH</w:t>
      </w:r>
      <w:r w:rsidRPr="00B57593">
        <w:rPr>
          <w:rFonts w:ascii="Times New Roman" w:eastAsia="Times New Roman" w:hAnsi="Times New Roman"/>
          <w:bCs/>
          <w:szCs w:val="20"/>
        </w:rPr>
        <w:t xml:space="preserve"> (via Rel-17 MAC-CE/DCI TCI state update), the following options on source RSs and QCL-Types are supported</w:t>
      </w:r>
    </w:p>
    <w:p w14:paraId="71679EAA" w14:textId="77777777" w:rsidR="00B57593" w:rsidRPr="00B57593" w:rsidRDefault="00B57593" w:rsidP="00A009BD">
      <w:pPr>
        <w:numPr>
          <w:ilvl w:val="1"/>
          <w:numId w:val="79"/>
        </w:numPr>
        <w:snapToGrid w:val="0"/>
        <w:jc w:val="both"/>
        <w:rPr>
          <w:rFonts w:ascii="Times New Roman" w:eastAsia="Times New Roman" w:hAnsi="Times New Roman"/>
          <w:bCs/>
          <w:szCs w:val="20"/>
        </w:rPr>
      </w:pPr>
      <w:r w:rsidRPr="00B57593">
        <w:rPr>
          <w:rFonts w:ascii="Times New Roman" w:eastAsia="Times New Roman" w:hAnsi="Times New Roman"/>
          <w:bCs/>
          <w:szCs w:val="20"/>
        </w:rPr>
        <w:t>Option 1: TRS is configured for QCL-TypeA source RS and CSI-RS for BM is configured for QCL-TypeD source RS</w:t>
      </w:r>
    </w:p>
    <w:p w14:paraId="2F3EE07C" w14:textId="77777777" w:rsidR="00B57593" w:rsidRPr="00B57593" w:rsidRDefault="00B57593" w:rsidP="00A009BD">
      <w:pPr>
        <w:numPr>
          <w:ilvl w:val="1"/>
          <w:numId w:val="79"/>
        </w:numPr>
        <w:snapToGrid w:val="0"/>
        <w:jc w:val="both"/>
        <w:rPr>
          <w:rFonts w:ascii="Times New Roman" w:eastAsia="Times New Roman" w:hAnsi="Times New Roman"/>
          <w:bCs/>
          <w:szCs w:val="20"/>
        </w:rPr>
      </w:pPr>
      <w:r w:rsidRPr="00B57593">
        <w:rPr>
          <w:rFonts w:ascii="Times New Roman" w:eastAsia="Times New Roman" w:hAnsi="Times New Roman"/>
          <w:bCs/>
          <w:szCs w:val="20"/>
        </w:rPr>
        <w:t>Option 2: TRS is configured for QCL-TypeA and QCL-TypeD source RS</w:t>
      </w:r>
    </w:p>
    <w:p w14:paraId="1A36D149" w14:textId="77777777" w:rsidR="00B57593" w:rsidRPr="00B57593" w:rsidRDefault="00B57593" w:rsidP="00A009BD">
      <w:pPr>
        <w:pStyle w:val="ListParagraph"/>
        <w:numPr>
          <w:ilvl w:val="1"/>
          <w:numId w:val="79"/>
        </w:numPr>
        <w:overflowPunct/>
        <w:autoSpaceDE/>
        <w:autoSpaceDN/>
        <w:adjustRightInd/>
        <w:snapToGrid w:val="0"/>
        <w:spacing w:after="0"/>
        <w:contextualSpacing w:val="0"/>
        <w:jc w:val="both"/>
        <w:textAlignment w:val="auto"/>
        <w:rPr>
          <w:bCs/>
        </w:rPr>
      </w:pPr>
      <w:r w:rsidRPr="00B57593">
        <w:rPr>
          <w:bCs/>
        </w:rPr>
        <w:lastRenderedPageBreak/>
        <w:t xml:space="preserve">Note: For inter-cell beam management, SSB with PCID different from that from the serving cell can be used as a QCL Type-C/D source RS for CSI-RS for BM and/or TRS </w:t>
      </w:r>
    </w:p>
    <w:p w14:paraId="4407A800" w14:textId="77777777" w:rsidR="00B57593" w:rsidRPr="00B57593" w:rsidRDefault="00B57593" w:rsidP="00A009BD">
      <w:pPr>
        <w:pStyle w:val="ListParagraph"/>
        <w:numPr>
          <w:ilvl w:val="1"/>
          <w:numId w:val="79"/>
        </w:numPr>
        <w:overflowPunct/>
        <w:autoSpaceDE/>
        <w:autoSpaceDN/>
        <w:adjustRightInd/>
        <w:snapToGrid w:val="0"/>
        <w:spacing w:after="0"/>
        <w:contextualSpacing w:val="0"/>
        <w:jc w:val="both"/>
        <w:textAlignment w:val="auto"/>
        <w:rPr>
          <w:bCs/>
        </w:rPr>
      </w:pPr>
      <w:r w:rsidRPr="00B57593">
        <w:rPr>
          <w:bCs/>
        </w:rPr>
        <w:t>Further discuss and decide in RAN1#106bis-e whether CSI-RS for CSI can be used as a source RS or not, and if so whether some restriction(s) are needed</w:t>
      </w:r>
    </w:p>
    <w:bookmarkEnd w:id="50"/>
    <w:p w14:paraId="7E4B76D4" w14:textId="77777777" w:rsidR="00B57593" w:rsidRPr="00B57593" w:rsidRDefault="00B57593" w:rsidP="00B57593">
      <w:pPr>
        <w:rPr>
          <w:rFonts w:ascii="Times New Roman" w:hAnsi="Times New Roman"/>
          <w:bCs/>
          <w:szCs w:val="20"/>
          <w:lang w:eastAsia="x-none"/>
        </w:rPr>
      </w:pPr>
    </w:p>
    <w:p w14:paraId="301A8E2A" w14:textId="77777777" w:rsidR="00B57593" w:rsidRPr="00B57593" w:rsidRDefault="00B57593" w:rsidP="00B57593">
      <w:pPr>
        <w:snapToGrid w:val="0"/>
        <w:jc w:val="both"/>
        <w:rPr>
          <w:rFonts w:ascii="Times New Roman" w:hAnsi="Times New Roman"/>
          <w:bCs/>
          <w:szCs w:val="20"/>
          <w:highlight w:val="green"/>
        </w:rPr>
      </w:pPr>
      <w:bookmarkStart w:id="51" w:name="_Hlk84321752"/>
      <w:r w:rsidRPr="00B57593">
        <w:rPr>
          <w:rFonts w:ascii="Times New Roman" w:hAnsi="Times New Roman"/>
          <w:bCs/>
          <w:szCs w:val="20"/>
          <w:highlight w:val="green"/>
        </w:rPr>
        <w:t>Agreement</w:t>
      </w:r>
    </w:p>
    <w:p w14:paraId="05CCB183" w14:textId="77777777" w:rsidR="00B57593" w:rsidRPr="00B57593" w:rsidRDefault="00B57593" w:rsidP="00B57593">
      <w:pPr>
        <w:snapToGrid w:val="0"/>
        <w:jc w:val="both"/>
        <w:rPr>
          <w:rFonts w:ascii="Times New Roman" w:hAnsi="Times New Roman"/>
          <w:bCs/>
          <w:szCs w:val="20"/>
        </w:rPr>
      </w:pPr>
      <w:r w:rsidRPr="00B57593">
        <w:rPr>
          <w:rFonts w:ascii="Times New Roman" w:hAnsi="Times New Roman"/>
          <w:bCs/>
          <w:szCs w:val="20"/>
        </w:rPr>
        <w:t xml:space="preserve">On Rel.17 unified TCI framework, remove the brackets and clarify as indicated in </w:t>
      </w:r>
      <w:r w:rsidRPr="00B57593">
        <w:rPr>
          <w:rFonts w:ascii="Times New Roman" w:hAnsi="Times New Roman"/>
          <w:bCs/>
          <w:color w:val="FF0000"/>
          <w:szCs w:val="20"/>
        </w:rPr>
        <w:t xml:space="preserve">red </w:t>
      </w:r>
      <w:r w:rsidRPr="00B57593">
        <w:rPr>
          <w:rFonts w:ascii="Times New Roman" w:hAnsi="Times New Roman"/>
          <w:bCs/>
          <w:szCs w:val="20"/>
        </w:rPr>
        <w:t>from the following previous agreement:</w:t>
      </w:r>
    </w:p>
    <w:p w14:paraId="18C2904F" w14:textId="77777777" w:rsidR="00B57593" w:rsidRPr="00226AFC" w:rsidRDefault="00B57593" w:rsidP="00B57593">
      <w:pPr>
        <w:snapToGrid w:val="0"/>
        <w:jc w:val="both"/>
        <w:rPr>
          <w:rFonts w:ascii="Arial" w:hAnsi="Arial" w:cs="Arial"/>
          <w:bCs/>
          <w:i/>
          <w:sz w:val="16"/>
          <w:szCs w:val="16"/>
        </w:rPr>
      </w:pPr>
      <w:r w:rsidRPr="00226AFC">
        <w:rPr>
          <w:rFonts w:ascii="Arial" w:hAnsi="Arial" w:cs="Arial"/>
          <w:bCs/>
          <w:i/>
          <w:sz w:val="16"/>
          <w:szCs w:val="16"/>
        </w:rPr>
        <w:t>On Rel-17 unified TCI framework, support common TCI state ID update and activation to provide common QCL information and/or common UL TX spatial filter(s) across a set of configured CCs:</w:t>
      </w:r>
    </w:p>
    <w:p w14:paraId="7B26F67F" w14:textId="77777777" w:rsidR="00B57593" w:rsidRPr="00226AFC" w:rsidRDefault="00B57593" w:rsidP="00A009BD">
      <w:pPr>
        <w:numPr>
          <w:ilvl w:val="0"/>
          <w:numId w:val="80"/>
        </w:numPr>
        <w:suppressAutoHyphens/>
        <w:autoSpaceDN w:val="0"/>
        <w:snapToGrid w:val="0"/>
        <w:jc w:val="both"/>
        <w:textAlignment w:val="baseline"/>
        <w:rPr>
          <w:rFonts w:ascii="Arial" w:hAnsi="Arial" w:cs="Arial"/>
          <w:bCs/>
          <w:i/>
          <w:sz w:val="16"/>
          <w:szCs w:val="16"/>
        </w:rPr>
      </w:pPr>
      <w:r w:rsidRPr="00226AFC">
        <w:rPr>
          <w:rFonts w:ascii="Arial" w:hAnsi="Arial" w:cs="Arial"/>
          <w:bCs/>
          <w:i/>
          <w:sz w:val="16"/>
          <w:szCs w:val="16"/>
        </w:rPr>
        <w:t>…</w:t>
      </w:r>
    </w:p>
    <w:p w14:paraId="20CB5123" w14:textId="77777777" w:rsidR="00B57593" w:rsidRPr="00226AFC" w:rsidRDefault="00B57593" w:rsidP="00A009BD">
      <w:pPr>
        <w:numPr>
          <w:ilvl w:val="0"/>
          <w:numId w:val="80"/>
        </w:numPr>
        <w:suppressAutoHyphens/>
        <w:autoSpaceDN w:val="0"/>
        <w:snapToGrid w:val="0"/>
        <w:jc w:val="both"/>
        <w:textAlignment w:val="baseline"/>
        <w:rPr>
          <w:rFonts w:ascii="Arial" w:hAnsi="Arial" w:cs="Arial"/>
          <w:bCs/>
          <w:i/>
          <w:sz w:val="16"/>
          <w:szCs w:val="16"/>
        </w:rPr>
      </w:pPr>
      <w:r w:rsidRPr="00226AFC">
        <w:rPr>
          <w:rFonts w:ascii="Arial" w:hAnsi="Arial" w:cs="Arial"/>
          <w:bCs/>
          <w:i/>
          <w:sz w:val="16"/>
          <w:szCs w:val="16"/>
        </w:rPr>
        <w:t xml:space="preserve">Just as Rel.16, the </w:t>
      </w:r>
      <w:r w:rsidRPr="00226AFC">
        <w:rPr>
          <w:rFonts w:ascii="Arial" w:hAnsi="Arial" w:cs="Arial"/>
          <w:bCs/>
          <w:i/>
          <w:color w:val="FF0000"/>
          <w:sz w:val="16"/>
          <w:szCs w:val="16"/>
        </w:rPr>
        <w:t xml:space="preserve">source </w:t>
      </w:r>
      <w:r w:rsidRPr="00226AFC">
        <w:rPr>
          <w:rFonts w:ascii="Arial" w:hAnsi="Arial" w:cs="Arial"/>
          <w:bCs/>
          <w:i/>
          <w:sz w:val="16"/>
          <w:szCs w:val="16"/>
        </w:rPr>
        <w:t xml:space="preserve">RS in the </w:t>
      </w:r>
      <w:r w:rsidRPr="00226AFC">
        <w:rPr>
          <w:rFonts w:ascii="Arial" w:hAnsi="Arial" w:cs="Arial"/>
          <w:bCs/>
          <w:i/>
          <w:color w:val="FF0000"/>
          <w:sz w:val="16"/>
          <w:szCs w:val="16"/>
        </w:rPr>
        <w:t xml:space="preserve">Rel-17 </w:t>
      </w:r>
      <w:r w:rsidRPr="00226AFC">
        <w:rPr>
          <w:rFonts w:ascii="Arial" w:hAnsi="Arial" w:cs="Arial"/>
          <w:bCs/>
          <w:i/>
          <w:sz w:val="16"/>
          <w:szCs w:val="16"/>
        </w:rPr>
        <w:t xml:space="preserve">TCI state that provides QCL-TypeA </w:t>
      </w:r>
      <w:r w:rsidRPr="00226AFC">
        <w:rPr>
          <w:rFonts w:ascii="Arial" w:hAnsi="Arial" w:cs="Arial"/>
          <w:bCs/>
          <w:i/>
          <w:strike/>
          <w:color w:val="FF0000"/>
          <w:sz w:val="16"/>
          <w:szCs w:val="16"/>
        </w:rPr>
        <w:t>[or QCL-TypeB]</w:t>
      </w:r>
      <w:r w:rsidRPr="00226AFC">
        <w:rPr>
          <w:rFonts w:ascii="Arial" w:hAnsi="Arial" w:cs="Arial"/>
          <w:bCs/>
          <w:i/>
          <w:sz w:val="16"/>
          <w:szCs w:val="16"/>
        </w:rPr>
        <w:t xml:space="preserve"> shall be in the same CC as the target channel or RS</w:t>
      </w:r>
    </w:p>
    <w:p w14:paraId="32F46DE1" w14:textId="77777777" w:rsidR="00B57593" w:rsidRPr="00226AFC" w:rsidRDefault="00B57593" w:rsidP="00A009BD">
      <w:pPr>
        <w:pStyle w:val="ListParagraph"/>
        <w:numPr>
          <w:ilvl w:val="0"/>
          <w:numId w:val="80"/>
        </w:numPr>
        <w:overflowPunct/>
        <w:autoSpaceDE/>
        <w:autoSpaceDN/>
        <w:adjustRightInd/>
        <w:snapToGrid w:val="0"/>
        <w:spacing w:after="0"/>
        <w:jc w:val="both"/>
        <w:textAlignment w:val="auto"/>
        <w:rPr>
          <w:rFonts w:ascii="Arial" w:hAnsi="Arial" w:cs="Arial"/>
          <w:bCs/>
          <w:i/>
          <w:sz w:val="16"/>
          <w:szCs w:val="16"/>
        </w:rPr>
      </w:pPr>
      <w:r w:rsidRPr="00226AFC">
        <w:rPr>
          <w:rFonts w:ascii="Arial" w:hAnsi="Arial" w:cs="Arial"/>
          <w:bCs/>
          <w:i/>
          <w:sz w:val="16"/>
          <w:szCs w:val="16"/>
        </w:rPr>
        <w:t>…</w:t>
      </w:r>
    </w:p>
    <w:p w14:paraId="6628131F" w14:textId="77777777" w:rsidR="00B57593" w:rsidRPr="00B57593" w:rsidRDefault="00B57593" w:rsidP="00B57593">
      <w:pPr>
        <w:snapToGrid w:val="0"/>
        <w:jc w:val="both"/>
        <w:rPr>
          <w:rFonts w:ascii="Times New Roman" w:hAnsi="Times New Roman"/>
          <w:bCs/>
          <w:szCs w:val="20"/>
        </w:rPr>
      </w:pPr>
    </w:p>
    <w:p w14:paraId="0721C74E" w14:textId="77777777" w:rsidR="00B57593" w:rsidRPr="00B57593" w:rsidRDefault="00B57593" w:rsidP="00B57593">
      <w:pPr>
        <w:snapToGrid w:val="0"/>
        <w:jc w:val="both"/>
        <w:rPr>
          <w:rFonts w:ascii="Times New Roman" w:hAnsi="Times New Roman"/>
          <w:bCs/>
          <w:szCs w:val="20"/>
          <w:highlight w:val="green"/>
        </w:rPr>
      </w:pPr>
      <w:r w:rsidRPr="00B57593">
        <w:rPr>
          <w:rFonts w:ascii="Times New Roman" w:hAnsi="Times New Roman"/>
          <w:bCs/>
          <w:szCs w:val="20"/>
          <w:highlight w:val="green"/>
        </w:rPr>
        <w:t>Agreement</w:t>
      </w:r>
    </w:p>
    <w:p w14:paraId="35E7A107" w14:textId="77777777" w:rsidR="00B57593" w:rsidRPr="00B57593" w:rsidRDefault="00B57593" w:rsidP="00B57593">
      <w:pPr>
        <w:snapToGrid w:val="0"/>
        <w:jc w:val="both"/>
        <w:rPr>
          <w:rFonts w:ascii="Times New Roman" w:hAnsi="Times New Roman"/>
          <w:bCs/>
          <w:szCs w:val="20"/>
        </w:rPr>
      </w:pPr>
      <w:r w:rsidRPr="00B57593">
        <w:rPr>
          <w:rFonts w:ascii="Times New Roman" w:hAnsi="Times New Roman"/>
          <w:bCs/>
          <w:szCs w:val="20"/>
        </w:rPr>
        <w:t xml:space="preserve">On Rel.17 unified TCI </w:t>
      </w:r>
      <w:r w:rsidRPr="00B57593">
        <w:rPr>
          <w:rFonts w:ascii="Times New Roman" w:hAnsi="Times New Roman"/>
          <w:bCs/>
          <w:color w:val="000000"/>
          <w:szCs w:val="20"/>
        </w:rPr>
        <w:t>framework, the source RS in the Rel-17 TCI state that provides QCL-TypeA or QCL-TypeB shall be in the same CC/BWP as the target channel or RS</w:t>
      </w:r>
    </w:p>
    <w:bookmarkEnd w:id="51"/>
    <w:p w14:paraId="12194B09" w14:textId="77777777" w:rsidR="00B57593" w:rsidRPr="00B57593" w:rsidRDefault="00B57593" w:rsidP="00B57593">
      <w:pPr>
        <w:snapToGrid w:val="0"/>
        <w:jc w:val="both"/>
        <w:rPr>
          <w:rFonts w:ascii="Times New Roman" w:hAnsi="Times New Roman"/>
          <w:bCs/>
          <w:szCs w:val="20"/>
        </w:rPr>
      </w:pPr>
    </w:p>
    <w:p w14:paraId="6F60424D" w14:textId="77777777" w:rsidR="00B57593" w:rsidRPr="00B57593" w:rsidRDefault="00B57593" w:rsidP="00B57593">
      <w:pPr>
        <w:snapToGrid w:val="0"/>
        <w:jc w:val="both"/>
        <w:rPr>
          <w:rFonts w:ascii="Times New Roman" w:hAnsi="Times New Roman"/>
          <w:bCs/>
          <w:szCs w:val="20"/>
          <w:highlight w:val="green"/>
        </w:rPr>
      </w:pPr>
      <w:r w:rsidRPr="00B57593">
        <w:rPr>
          <w:rFonts w:ascii="Times New Roman" w:hAnsi="Times New Roman"/>
          <w:bCs/>
          <w:szCs w:val="20"/>
          <w:highlight w:val="green"/>
        </w:rPr>
        <w:t>Agreement</w:t>
      </w:r>
    </w:p>
    <w:p w14:paraId="5ADC805A" w14:textId="77777777" w:rsidR="00B57593" w:rsidRPr="00B57593" w:rsidRDefault="00B57593" w:rsidP="00B57593">
      <w:pPr>
        <w:snapToGrid w:val="0"/>
        <w:jc w:val="both"/>
        <w:rPr>
          <w:rFonts w:ascii="Times New Roman" w:hAnsi="Times New Roman"/>
          <w:bCs/>
          <w:szCs w:val="20"/>
        </w:rPr>
      </w:pPr>
      <w:r w:rsidRPr="00B57593">
        <w:rPr>
          <w:rFonts w:ascii="Times New Roman" w:hAnsi="Times New Roman"/>
          <w:bCs/>
          <w:szCs w:val="20"/>
        </w:rPr>
        <w:t xml:space="preserve">On path-loss measurement for Rel.17 unified TCI framework, a PL-RS (configured for path-loss calculation, already assumed periodic) is either a periodic CSI-RS or an SSB. </w:t>
      </w:r>
      <w:bookmarkStart w:id="52" w:name="_Hlk84321878"/>
      <w:r w:rsidRPr="00B57593">
        <w:rPr>
          <w:rFonts w:ascii="Times New Roman" w:hAnsi="Times New Roman"/>
          <w:bCs/>
          <w:szCs w:val="20"/>
        </w:rPr>
        <w:t>When a periodic CSI-RS is used as a PL-RS,</w:t>
      </w:r>
    </w:p>
    <w:p w14:paraId="5834EA9D" w14:textId="77777777" w:rsidR="00B57593" w:rsidRPr="00B57593" w:rsidRDefault="00B57593" w:rsidP="00A009BD">
      <w:pPr>
        <w:pStyle w:val="ListParagraph"/>
        <w:numPr>
          <w:ilvl w:val="0"/>
          <w:numId w:val="81"/>
        </w:numPr>
        <w:overflowPunct/>
        <w:autoSpaceDE/>
        <w:autoSpaceDN/>
        <w:adjustRightInd/>
        <w:snapToGrid w:val="0"/>
        <w:spacing w:after="0"/>
        <w:jc w:val="both"/>
        <w:textAlignment w:val="auto"/>
        <w:rPr>
          <w:bCs/>
        </w:rPr>
      </w:pPr>
      <w:r w:rsidRPr="00B57593">
        <w:rPr>
          <w:bCs/>
        </w:rPr>
        <w:t>Opt2. Both 1- and 2-port (reusing Rel-16 UE capability signalling) periodic CSI-RS are supported for PL-RS</w:t>
      </w:r>
    </w:p>
    <w:bookmarkEnd w:id="52"/>
    <w:p w14:paraId="011974C9" w14:textId="77777777" w:rsidR="00B57593" w:rsidRPr="00B57593" w:rsidRDefault="00B57593" w:rsidP="00B57593">
      <w:pPr>
        <w:rPr>
          <w:rFonts w:ascii="Times New Roman" w:hAnsi="Times New Roman"/>
          <w:bCs/>
          <w:szCs w:val="20"/>
          <w:lang w:eastAsia="x-none"/>
        </w:rPr>
      </w:pPr>
    </w:p>
    <w:p w14:paraId="099F6A9F" w14:textId="77777777" w:rsidR="00B57593" w:rsidRPr="00B57593" w:rsidRDefault="00B57593" w:rsidP="00B57593">
      <w:pPr>
        <w:snapToGrid w:val="0"/>
        <w:jc w:val="both"/>
        <w:rPr>
          <w:rFonts w:ascii="Times New Roman" w:hAnsi="Times New Roman"/>
          <w:bCs/>
          <w:szCs w:val="20"/>
          <w:highlight w:val="green"/>
        </w:rPr>
      </w:pPr>
      <w:r w:rsidRPr="00B57593">
        <w:rPr>
          <w:rFonts w:ascii="Times New Roman" w:hAnsi="Times New Roman"/>
          <w:bCs/>
          <w:szCs w:val="20"/>
          <w:highlight w:val="green"/>
        </w:rPr>
        <w:t>Agreement</w:t>
      </w:r>
    </w:p>
    <w:p w14:paraId="43CA15E7" w14:textId="77777777" w:rsidR="00B57593" w:rsidRPr="00B57593" w:rsidRDefault="00B57593" w:rsidP="00B57593">
      <w:pPr>
        <w:snapToGrid w:val="0"/>
        <w:jc w:val="both"/>
        <w:rPr>
          <w:rFonts w:ascii="Times New Roman" w:hAnsi="Times New Roman"/>
          <w:bCs/>
          <w:szCs w:val="20"/>
        </w:rPr>
      </w:pPr>
      <w:r w:rsidRPr="00B57593">
        <w:rPr>
          <w:rFonts w:ascii="Times New Roman" w:hAnsi="Times New Roman"/>
          <w:bCs/>
          <w:szCs w:val="20"/>
        </w:rPr>
        <w:t xml:space="preserve">On Rel.17 unified TCI framework, regarding the common TCI state ID update and activation for CA, </w:t>
      </w:r>
    </w:p>
    <w:p w14:paraId="3AB704FA" w14:textId="77777777" w:rsidR="00B57593" w:rsidRPr="00B57593" w:rsidRDefault="00B57593" w:rsidP="00A009BD">
      <w:pPr>
        <w:pStyle w:val="ListParagraph"/>
        <w:numPr>
          <w:ilvl w:val="0"/>
          <w:numId w:val="81"/>
        </w:numPr>
        <w:overflowPunct/>
        <w:autoSpaceDE/>
        <w:autoSpaceDN/>
        <w:adjustRightInd/>
        <w:snapToGrid w:val="0"/>
        <w:spacing w:after="0"/>
        <w:contextualSpacing w:val="0"/>
        <w:jc w:val="both"/>
        <w:textAlignment w:val="auto"/>
        <w:rPr>
          <w:bCs/>
        </w:rPr>
      </w:pPr>
      <w:r w:rsidRPr="00B57593">
        <w:rPr>
          <w:bCs/>
        </w:rPr>
        <w:t>The details on how the PDSCH configuration (for each of those CCs/BWPs) contains a reference to the RRC-configured TCI state pool(s) in a reference BWP/CC are up to RAN2</w:t>
      </w:r>
    </w:p>
    <w:p w14:paraId="1A46BE4B" w14:textId="77777777" w:rsidR="00B57593" w:rsidRPr="00B57593" w:rsidRDefault="00B57593" w:rsidP="00B57593">
      <w:pPr>
        <w:rPr>
          <w:rFonts w:ascii="Times New Roman" w:hAnsi="Times New Roman"/>
          <w:bCs/>
          <w:szCs w:val="20"/>
          <w:lang w:eastAsia="x-none"/>
        </w:rPr>
      </w:pPr>
    </w:p>
    <w:p w14:paraId="7B452B55" w14:textId="77777777" w:rsidR="00B57593" w:rsidRPr="00B57593" w:rsidRDefault="00B57593" w:rsidP="00B57593">
      <w:pPr>
        <w:snapToGrid w:val="0"/>
        <w:jc w:val="both"/>
        <w:rPr>
          <w:rFonts w:ascii="Times New Roman" w:hAnsi="Times New Roman"/>
          <w:bCs/>
          <w:szCs w:val="20"/>
          <w:u w:val="single"/>
        </w:rPr>
      </w:pPr>
      <w:r w:rsidRPr="00B57593">
        <w:rPr>
          <w:rFonts w:ascii="Times New Roman" w:hAnsi="Times New Roman"/>
          <w:bCs/>
          <w:szCs w:val="20"/>
          <w:u w:val="single"/>
        </w:rPr>
        <w:t>Conclusion</w:t>
      </w:r>
    </w:p>
    <w:p w14:paraId="279C57D0" w14:textId="77777777" w:rsidR="00B57593" w:rsidRPr="00B57593" w:rsidRDefault="00B57593" w:rsidP="00B57593">
      <w:pPr>
        <w:snapToGrid w:val="0"/>
        <w:jc w:val="both"/>
        <w:rPr>
          <w:rFonts w:ascii="Times New Roman" w:eastAsia="SimSun" w:hAnsi="Times New Roman"/>
          <w:bCs/>
          <w:szCs w:val="20"/>
        </w:rPr>
      </w:pPr>
      <w:r w:rsidRPr="00B57593">
        <w:rPr>
          <w:rFonts w:ascii="Times New Roman" w:hAnsi="Times New Roman"/>
          <w:bCs/>
          <w:szCs w:val="20"/>
        </w:rPr>
        <w:t xml:space="preserve">On Rel-17 beam indication enhancements for inter-cell beam management, </w:t>
      </w:r>
      <w:r w:rsidRPr="00B57593">
        <w:rPr>
          <w:rFonts w:ascii="Times New Roman" w:eastAsia="SimSun" w:hAnsi="Times New Roman"/>
          <w:bCs/>
          <w:szCs w:val="20"/>
        </w:rPr>
        <w:t>for separate DL/UL TCI, there is no consensus in restricting the indicated DL TCI and UL TCI to be associated with SSBs of a same physical cell ID.</w:t>
      </w:r>
    </w:p>
    <w:p w14:paraId="33E18AD3" w14:textId="77777777" w:rsidR="00B57593" w:rsidRPr="00B57593" w:rsidRDefault="00B57593" w:rsidP="00A009BD">
      <w:pPr>
        <w:pStyle w:val="ListParagraph"/>
        <w:numPr>
          <w:ilvl w:val="0"/>
          <w:numId w:val="82"/>
        </w:numPr>
        <w:overflowPunct/>
        <w:autoSpaceDE/>
        <w:autoSpaceDN/>
        <w:adjustRightInd/>
        <w:snapToGrid w:val="0"/>
        <w:spacing w:after="0" w:line="256" w:lineRule="auto"/>
        <w:contextualSpacing w:val="0"/>
        <w:jc w:val="both"/>
        <w:textAlignment w:val="auto"/>
        <w:rPr>
          <w:bCs/>
        </w:rPr>
      </w:pPr>
      <w:r w:rsidRPr="00B57593">
        <w:rPr>
          <w:bCs/>
        </w:rPr>
        <w:t>Whether a corresponding UE feature can be introduced can be discussed in UE feature agenda</w:t>
      </w:r>
    </w:p>
    <w:p w14:paraId="6E978655" w14:textId="77777777" w:rsidR="00B57593" w:rsidRPr="00B57593" w:rsidRDefault="00B57593" w:rsidP="00B57593">
      <w:pPr>
        <w:rPr>
          <w:rFonts w:ascii="Times New Roman" w:hAnsi="Times New Roman"/>
          <w:bCs/>
          <w:szCs w:val="20"/>
          <w:lang w:eastAsia="x-none"/>
        </w:rPr>
      </w:pPr>
    </w:p>
    <w:p w14:paraId="4609683C" w14:textId="7A08C781" w:rsidR="00B57593" w:rsidRDefault="001217EA" w:rsidP="00B57593">
      <w:pPr>
        <w:rPr>
          <w:lang w:eastAsia="x-none"/>
        </w:rPr>
      </w:pPr>
      <w:r w:rsidRPr="001217EA">
        <w:rPr>
          <w:b/>
          <w:bCs/>
          <w:lang w:eastAsia="x-none"/>
        </w:rPr>
        <w:t>Decision:</w:t>
      </w:r>
      <w:r>
        <w:rPr>
          <w:lang w:eastAsia="x-none"/>
        </w:rPr>
        <w:t xml:space="preserve"> As per email decision posted on Oct 13</w:t>
      </w:r>
      <w:r w:rsidRPr="001217EA">
        <w:rPr>
          <w:vertAlign w:val="superscript"/>
          <w:lang w:eastAsia="x-none"/>
        </w:rPr>
        <w:t>th</w:t>
      </w:r>
      <w:r>
        <w:rPr>
          <w:lang w:eastAsia="x-none"/>
        </w:rPr>
        <w:t>,</w:t>
      </w:r>
    </w:p>
    <w:p w14:paraId="541335B5" w14:textId="77777777" w:rsidR="001217EA" w:rsidRPr="00B57593" w:rsidRDefault="001217EA" w:rsidP="001217EA">
      <w:pPr>
        <w:snapToGrid w:val="0"/>
        <w:jc w:val="both"/>
        <w:rPr>
          <w:rFonts w:ascii="Times New Roman" w:hAnsi="Times New Roman"/>
          <w:bCs/>
          <w:szCs w:val="20"/>
          <w:u w:val="single"/>
        </w:rPr>
      </w:pPr>
      <w:r w:rsidRPr="00B57593">
        <w:rPr>
          <w:rFonts w:ascii="Times New Roman" w:hAnsi="Times New Roman"/>
          <w:bCs/>
          <w:szCs w:val="20"/>
          <w:u w:val="single"/>
        </w:rPr>
        <w:t>Conclusion</w:t>
      </w:r>
    </w:p>
    <w:p w14:paraId="71C35443" w14:textId="77777777" w:rsidR="001217EA" w:rsidRDefault="001217EA" w:rsidP="001217EA">
      <w:pPr>
        <w:snapToGrid w:val="0"/>
        <w:jc w:val="both"/>
        <w:rPr>
          <w:rFonts w:ascii="Times New Roman" w:hAnsi="Times New Roman"/>
          <w:lang w:val="en-US"/>
        </w:rPr>
      </w:pPr>
      <w:r>
        <w:rPr>
          <w:rFonts w:ascii="Times New Roman" w:hAnsi="Times New Roman"/>
          <w:lang w:val="en-US"/>
        </w:rPr>
        <w:t>On Rel-17 beam indication enhancements for inter-cell beam management, the supported number of physical cell IDs different from that of the serving cell that are associated with activated TCI states for the supported Rel-17 MAC-CE-based and/or DCI-based beam indication (at least using DCI formats 1_1/1_2 with and without DL assignment including the associated MAC-CE-based TCI state activation) will be decided as a part of UE feature discussion.</w:t>
      </w:r>
    </w:p>
    <w:p w14:paraId="6D847C68" w14:textId="77777777" w:rsidR="001217EA" w:rsidRPr="001217EA" w:rsidRDefault="001217EA" w:rsidP="00605D78">
      <w:pPr>
        <w:pStyle w:val="ListParagraph"/>
        <w:numPr>
          <w:ilvl w:val="0"/>
          <w:numId w:val="105"/>
        </w:numPr>
        <w:rPr>
          <w:lang w:val="en-US"/>
        </w:rPr>
      </w:pPr>
      <w:r w:rsidRPr="001217EA">
        <w:rPr>
          <w:lang w:val="en-US"/>
        </w:rPr>
        <w:t>Decide in conjunction with inter-cell mTRP, where the candidate value(s) include at least 1</w:t>
      </w:r>
    </w:p>
    <w:p w14:paraId="2439465E" w14:textId="77777777" w:rsidR="001217EA" w:rsidRPr="00B57593" w:rsidRDefault="001217EA" w:rsidP="001217EA">
      <w:pPr>
        <w:snapToGrid w:val="0"/>
        <w:jc w:val="both"/>
        <w:rPr>
          <w:rFonts w:ascii="Times New Roman" w:hAnsi="Times New Roman"/>
          <w:bCs/>
          <w:szCs w:val="20"/>
          <w:highlight w:val="green"/>
        </w:rPr>
      </w:pPr>
      <w:r w:rsidRPr="00B57593">
        <w:rPr>
          <w:rFonts w:ascii="Times New Roman" w:hAnsi="Times New Roman"/>
          <w:bCs/>
          <w:szCs w:val="20"/>
          <w:highlight w:val="green"/>
        </w:rPr>
        <w:t>Agreement</w:t>
      </w:r>
    </w:p>
    <w:p w14:paraId="59D71501" w14:textId="77777777" w:rsidR="001217EA" w:rsidRDefault="001217EA" w:rsidP="001217EA">
      <w:pPr>
        <w:snapToGrid w:val="0"/>
        <w:jc w:val="both"/>
        <w:rPr>
          <w:rFonts w:ascii="Times New Roman" w:hAnsi="Times New Roman"/>
          <w:lang w:val="en-US" w:eastAsia="en-GB"/>
        </w:rPr>
      </w:pPr>
      <w:r>
        <w:rPr>
          <w:rFonts w:ascii="Times New Roman" w:hAnsi="Times New Roman"/>
          <w:lang w:val="en-US"/>
        </w:rPr>
        <w:t>On Rel-17 enhancements for inter-cell beam management and inter-cell mTRP, the L1-RSRP reporting reuses Rel-15 L1-RSRP table</w:t>
      </w:r>
    </w:p>
    <w:p w14:paraId="2B4DBDFB" w14:textId="77777777" w:rsidR="001217EA" w:rsidRDefault="001217EA" w:rsidP="001217EA">
      <w:pPr>
        <w:rPr>
          <w:lang w:val="en-US"/>
        </w:rPr>
      </w:pPr>
    </w:p>
    <w:p w14:paraId="444D4064" w14:textId="77777777" w:rsidR="001217EA" w:rsidRPr="00B57593" w:rsidRDefault="001217EA" w:rsidP="001217EA">
      <w:pPr>
        <w:snapToGrid w:val="0"/>
        <w:jc w:val="both"/>
        <w:rPr>
          <w:rFonts w:ascii="Times New Roman" w:hAnsi="Times New Roman"/>
          <w:bCs/>
          <w:szCs w:val="20"/>
          <w:highlight w:val="green"/>
        </w:rPr>
      </w:pPr>
      <w:r w:rsidRPr="00B57593">
        <w:rPr>
          <w:rFonts w:ascii="Times New Roman" w:hAnsi="Times New Roman"/>
          <w:bCs/>
          <w:szCs w:val="20"/>
          <w:highlight w:val="green"/>
        </w:rPr>
        <w:t>Agreement</w:t>
      </w:r>
    </w:p>
    <w:p w14:paraId="5CA8D103" w14:textId="77777777" w:rsidR="001217EA" w:rsidRDefault="001217EA" w:rsidP="001217EA">
      <w:pPr>
        <w:snapToGrid w:val="0"/>
        <w:jc w:val="both"/>
        <w:rPr>
          <w:rFonts w:ascii="Times New Roman" w:hAnsi="Times New Roman"/>
          <w:lang w:val="en-US" w:eastAsia="zh-CN"/>
        </w:rPr>
      </w:pPr>
      <w:r>
        <w:rPr>
          <w:rFonts w:ascii="Times New Roman" w:hAnsi="Times New Roman"/>
          <w:lang w:val="en-US" w:eastAsia="zh-CN"/>
        </w:rPr>
        <w:t>On Rel.17 enhancements to facilitate MPE mitigation, support N=1, 2, 3, and 4</w:t>
      </w:r>
    </w:p>
    <w:p w14:paraId="53674BE9" w14:textId="77777777" w:rsidR="001217EA" w:rsidRDefault="001217EA" w:rsidP="00605D78">
      <w:pPr>
        <w:numPr>
          <w:ilvl w:val="0"/>
          <w:numId w:val="104"/>
        </w:numPr>
        <w:snapToGrid w:val="0"/>
        <w:jc w:val="both"/>
        <w:rPr>
          <w:rFonts w:ascii="Times New Roman" w:eastAsia="Times New Roman" w:hAnsi="Times New Roman"/>
          <w:lang w:val="en-US" w:eastAsia="zh-CN"/>
        </w:rPr>
      </w:pPr>
      <w:r>
        <w:rPr>
          <w:rFonts w:ascii="Times New Roman" w:eastAsia="Times New Roman" w:hAnsi="Times New Roman"/>
          <w:lang w:val="en-US" w:eastAsia="zh-CN"/>
        </w:rPr>
        <w:t>N is defined as the number of reported measurements</w:t>
      </w:r>
    </w:p>
    <w:p w14:paraId="3CD81218" w14:textId="77777777" w:rsidR="001217EA" w:rsidRDefault="001217EA" w:rsidP="00605D78">
      <w:pPr>
        <w:numPr>
          <w:ilvl w:val="0"/>
          <w:numId w:val="104"/>
        </w:numPr>
        <w:snapToGrid w:val="0"/>
        <w:jc w:val="both"/>
        <w:rPr>
          <w:rFonts w:ascii="Times New Roman" w:eastAsia="Times New Roman" w:hAnsi="Times New Roman"/>
          <w:lang w:val="en-US" w:eastAsia="zh-CN"/>
        </w:rPr>
      </w:pPr>
      <w:r>
        <w:rPr>
          <w:rFonts w:ascii="Times New Roman" w:eastAsia="Times New Roman" w:hAnsi="Times New Roman"/>
          <w:lang w:val="en-US" w:eastAsia="zh-CN"/>
        </w:rPr>
        <w:t>UE reports supported largest N value as a UE capability</w:t>
      </w:r>
    </w:p>
    <w:p w14:paraId="3DDA914E" w14:textId="77777777" w:rsidR="001217EA" w:rsidRPr="001217EA" w:rsidRDefault="001217EA" w:rsidP="00B57593">
      <w:pPr>
        <w:rPr>
          <w:lang w:val="en-US" w:eastAsia="x-none"/>
        </w:rPr>
      </w:pPr>
    </w:p>
    <w:p w14:paraId="2C608A68" w14:textId="711928F5" w:rsidR="00226AFC" w:rsidRPr="00226AFC" w:rsidRDefault="001F6712" w:rsidP="00226AFC">
      <w:pPr>
        <w:rPr>
          <w:b/>
          <w:lang w:eastAsia="x-none"/>
        </w:rPr>
      </w:pPr>
      <w:hyperlink r:id="rId225" w:history="1">
        <w:r w:rsidR="00A320A8">
          <w:rPr>
            <w:rStyle w:val="Hyperlink"/>
            <w:b/>
          </w:rPr>
          <w:t>R1-2110492</w:t>
        </w:r>
      </w:hyperlink>
      <w:r w:rsidR="00226AFC" w:rsidRPr="00226AFC">
        <w:rPr>
          <w:b/>
        </w:rPr>
        <w:tab/>
        <w:t>Moderator summary#2 for multi-beam enhancement: ROUND 1</w:t>
      </w:r>
      <w:r w:rsidR="00226AFC" w:rsidRPr="00226AFC">
        <w:rPr>
          <w:b/>
        </w:rPr>
        <w:tab/>
        <w:t>Moderator (Samsung)</w:t>
      </w:r>
    </w:p>
    <w:p w14:paraId="0EAA8A95" w14:textId="6D3BD7B7" w:rsidR="00226AFC" w:rsidRDefault="00226AFC" w:rsidP="00226AFC">
      <w:pPr>
        <w:rPr>
          <w:lang w:eastAsia="x-none"/>
        </w:rPr>
      </w:pPr>
      <w:r>
        <w:rPr>
          <w:lang w:eastAsia="x-none"/>
        </w:rPr>
        <w:t>From Oct 14</w:t>
      </w:r>
      <w:r w:rsidRPr="00226AFC">
        <w:rPr>
          <w:vertAlign w:val="superscript"/>
          <w:lang w:eastAsia="x-none"/>
        </w:rPr>
        <w:t>th</w:t>
      </w:r>
      <w:r>
        <w:rPr>
          <w:lang w:eastAsia="x-none"/>
        </w:rPr>
        <w:t xml:space="preserve"> GTW session</w:t>
      </w:r>
    </w:p>
    <w:p w14:paraId="3F931E97" w14:textId="77777777" w:rsidR="00226AFC" w:rsidRPr="00226AFC" w:rsidRDefault="00226AFC" w:rsidP="00226AFC">
      <w:pPr>
        <w:snapToGrid w:val="0"/>
        <w:jc w:val="both"/>
        <w:rPr>
          <w:bCs/>
          <w:highlight w:val="green"/>
        </w:rPr>
      </w:pPr>
      <w:r w:rsidRPr="00226AFC">
        <w:rPr>
          <w:bCs/>
          <w:highlight w:val="green"/>
        </w:rPr>
        <w:t>Agreement</w:t>
      </w:r>
    </w:p>
    <w:p w14:paraId="0A0963FF" w14:textId="77777777" w:rsidR="00226AFC" w:rsidRDefault="00226AFC" w:rsidP="00226AFC">
      <w:pPr>
        <w:snapToGrid w:val="0"/>
        <w:jc w:val="both"/>
        <w:rPr>
          <w:color w:val="000000"/>
          <w:szCs w:val="18"/>
        </w:rPr>
      </w:pPr>
      <w:r w:rsidRPr="00A70D88">
        <w:t>On Rel-17 enhancements for inter-cell beam management and inter-cell mTRP,</w:t>
      </w:r>
      <w:r w:rsidRPr="00A70D88">
        <w:rPr>
          <w:rFonts w:eastAsia="SimSun"/>
          <w:sz w:val="22"/>
          <w:szCs w:val="20"/>
        </w:rPr>
        <w:t xml:space="preserve"> </w:t>
      </w:r>
      <w:r w:rsidRPr="00A70D88">
        <w:rPr>
          <w:color w:val="000000"/>
          <w:szCs w:val="18"/>
        </w:rPr>
        <w:t>N</w:t>
      </w:r>
      <w:r w:rsidRPr="00A70D88">
        <w:rPr>
          <w:color w:val="000000"/>
          <w:szCs w:val="18"/>
          <w:vertAlign w:val="subscript"/>
        </w:rPr>
        <w:t>MAX</w:t>
      </w:r>
      <w:r w:rsidRPr="00A70D88">
        <w:rPr>
          <w:color w:val="000000"/>
          <w:szCs w:val="20"/>
          <w:vertAlign w:val="subscript"/>
        </w:rPr>
        <w:t xml:space="preserve"> </w:t>
      </w:r>
      <w:r w:rsidRPr="00A70D88">
        <w:rPr>
          <w:color w:val="000000"/>
          <w:szCs w:val="20"/>
        </w:rPr>
        <w:t>(</w:t>
      </w:r>
      <w:r w:rsidRPr="00A70D88">
        <w:rPr>
          <w:color w:val="000000"/>
          <w:szCs w:val="18"/>
        </w:rPr>
        <w:t>the maximum number of RRC-configured PCIs different from the serving cell for measurement/reporting</w:t>
      </w:r>
      <w:r w:rsidRPr="00A70D88">
        <w:rPr>
          <w:color w:val="000000"/>
          <w:szCs w:val="20"/>
        </w:rPr>
        <w:t>) is up to UE capability with candidate values of at least 1 and X.</w:t>
      </w:r>
    </w:p>
    <w:p w14:paraId="254DD8A6" w14:textId="77777777" w:rsidR="00226AFC" w:rsidRDefault="00226AFC" w:rsidP="00605D78">
      <w:pPr>
        <w:numPr>
          <w:ilvl w:val="0"/>
          <w:numId w:val="142"/>
        </w:numPr>
        <w:snapToGrid w:val="0"/>
        <w:jc w:val="both"/>
        <w:rPr>
          <w:color w:val="000000"/>
          <w:szCs w:val="20"/>
        </w:rPr>
      </w:pPr>
      <w:r>
        <w:rPr>
          <w:color w:val="000000"/>
          <w:szCs w:val="20"/>
        </w:rPr>
        <w:t>Note: The upper bound for X as agreed in AI 8.1.2.2</w:t>
      </w:r>
    </w:p>
    <w:p w14:paraId="367D15D2" w14:textId="77777777" w:rsidR="00226AFC" w:rsidRPr="00B37397" w:rsidRDefault="00226AFC" w:rsidP="00605D78">
      <w:pPr>
        <w:numPr>
          <w:ilvl w:val="0"/>
          <w:numId w:val="142"/>
        </w:numPr>
        <w:snapToGrid w:val="0"/>
        <w:jc w:val="both"/>
        <w:rPr>
          <w:szCs w:val="20"/>
        </w:rPr>
      </w:pPr>
      <w:r>
        <w:rPr>
          <w:color w:val="000000"/>
          <w:szCs w:val="20"/>
        </w:rPr>
        <w:t>When N</w:t>
      </w:r>
      <w:r>
        <w:rPr>
          <w:color w:val="000000"/>
          <w:szCs w:val="20"/>
          <w:vertAlign w:val="subscript"/>
        </w:rPr>
        <w:t>MAX </w:t>
      </w:r>
      <w:r>
        <w:rPr>
          <w:color w:val="000000"/>
          <w:szCs w:val="20"/>
        </w:rPr>
        <w:t xml:space="preserve">is configured to be X, the UE is RRC-configured for L1-RSRP measurement with up to X PCIs different from </w:t>
      </w:r>
      <w:r w:rsidRPr="00B37397">
        <w:rPr>
          <w:szCs w:val="20"/>
        </w:rPr>
        <w:t>the serving cell PCI </w:t>
      </w:r>
    </w:p>
    <w:p w14:paraId="77BAF7FF" w14:textId="77777777" w:rsidR="00226AFC" w:rsidRDefault="00226AFC" w:rsidP="00605D78">
      <w:pPr>
        <w:numPr>
          <w:ilvl w:val="0"/>
          <w:numId w:val="142"/>
        </w:numPr>
        <w:snapToGrid w:val="0"/>
        <w:jc w:val="both"/>
        <w:rPr>
          <w:color w:val="000000"/>
          <w:szCs w:val="20"/>
        </w:rPr>
      </w:pPr>
      <w:r>
        <w:rPr>
          <w:color w:val="000000"/>
          <w:szCs w:val="20"/>
        </w:rPr>
        <w:t>Additional restriction may be added by RAN4</w:t>
      </w:r>
    </w:p>
    <w:p w14:paraId="5AC8E241" w14:textId="77777777" w:rsidR="00226AFC" w:rsidRPr="00CF03B5" w:rsidRDefault="00226AFC" w:rsidP="00605D78">
      <w:pPr>
        <w:numPr>
          <w:ilvl w:val="0"/>
          <w:numId w:val="142"/>
        </w:numPr>
        <w:snapToGrid w:val="0"/>
        <w:jc w:val="both"/>
        <w:rPr>
          <w:sz w:val="22"/>
          <w:szCs w:val="20"/>
        </w:rPr>
      </w:pPr>
      <w:r w:rsidRPr="00CF03B5">
        <w:rPr>
          <w:szCs w:val="18"/>
        </w:rPr>
        <w:t xml:space="preserve">FFS: UE measurement behaviour when SSBs associated with different PCIs overlap, including whether this is up to UE capability </w:t>
      </w:r>
    </w:p>
    <w:p w14:paraId="679CB1C0" w14:textId="77777777" w:rsidR="00226AFC" w:rsidRDefault="00226AFC" w:rsidP="00226AFC">
      <w:pPr>
        <w:rPr>
          <w:lang w:eastAsia="x-none"/>
        </w:rPr>
      </w:pPr>
    </w:p>
    <w:p w14:paraId="015C004D" w14:textId="77777777" w:rsidR="00226AFC" w:rsidRPr="00226AFC" w:rsidRDefault="00226AFC" w:rsidP="00226AFC">
      <w:pPr>
        <w:rPr>
          <w:u w:val="single"/>
          <w:lang w:eastAsia="x-none"/>
        </w:rPr>
      </w:pPr>
      <w:r w:rsidRPr="00226AFC">
        <w:rPr>
          <w:u w:val="single"/>
          <w:lang w:eastAsia="x-none"/>
        </w:rPr>
        <w:t>Conclusion</w:t>
      </w:r>
    </w:p>
    <w:p w14:paraId="41842C84" w14:textId="2204F64C" w:rsidR="00226AFC" w:rsidRPr="00A70D88" w:rsidRDefault="00226AFC" w:rsidP="00226AFC">
      <w:pPr>
        <w:snapToGrid w:val="0"/>
        <w:jc w:val="both"/>
        <w:rPr>
          <w:sz w:val="22"/>
          <w:szCs w:val="20"/>
        </w:rPr>
      </w:pPr>
      <w:bookmarkStart w:id="53" w:name="_Hlk84843602"/>
      <w:r w:rsidRPr="00A70D88">
        <w:lastRenderedPageBreak/>
        <w:t xml:space="preserve">On Rel-17 enhancements for inter-cell beam management and inter-cell mTRP, </w:t>
      </w:r>
      <w:bookmarkEnd w:id="53"/>
      <w:r w:rsidRPr="00A70D88">
        <w:rPr>
          <w:rFonts w:eastAsia="SimSun"/>
          <w:szCs w:val="20"/>
        </w:rPr>
        <w:t xml:space="preserve">there is no consensus in RAN1 </w:t>
      </w:r>
      <w:r w:rsidRPr="00A70D88">
        <w:rPr>
          <w:szCs w:val="20"/>
        </w:rPr>
        <w:t>on UE timing assumption on reception of signals from TRPs with PCIs different from the serving cell compared to that for serving cell</w:t>
      </w:r>
      <w:r w:rsidR="004406C9">
        <w:rPr>
          <w:szCs w:val="20"/>
        </w:rPr>
        <w:t>.</w:t>
      </w:r>
    </w:p>
    <w:p w14:paraId="06AC93AF" w14:textId="77777777" w:rsidR="00226AFC" w:rsidRDefault="00226AFC" w:rsidP="00226AFC">
      <w:pPr>
        <w:rPr>
          <w:lang w:eastAsia="x-none"/>
        </w:rPr>
      </w:pPr>
    </w:p>
    <w:p w14:paraId="25AA4358" w14:textId="77777777" w:rsidR="00226AFC" w:rsidRPr="00226AFC" w:rsidRDefault="00226AFC" w:rsidP="00226AFC">
      <w:pPr>
        <w:snapToGrid w:val="0"/>
        <w:jc w:val="both"/>
        <w:rPr>
          <w:bCs/>
          <w:szCs w:val="20"/>
          <w:highlight w:val="green"/>
          <w:lang w:eastAsia="zh-TW"/>
        </w:rPr>
      </w:pPr>
      <w:r w:rsidRPr="00226AFC">
        <w:rPr>
          <w:bCs/>
          <w:szCs w:val="20"/>
          <w:highlight w:val="green"/>
        </w:rPr>
        <w:t>Agreement</w:t>
      </w:r>
    </w:p>
    <w:p w14:paraId="0FE6453D" w14:textId="77777777" w:rsidR="00226AFC" w:rsidRPr="001F1C29" w:rsidRDefault="00226AFC" w:rsidP="00226AFC">
      <w:pPr>
        <w:snapToGrid w:val="0"/>
        <w:jc w:val="both"/>
        <w:rPr>
          <w:szCs w:val="20"/>
        </w:rPr>
      </w:pPr>
      <w:r w:rsidRPr="001F1C29">
        <w:rPr>
          <w:szCs w:val="20"/>
          <w:lang w:eastAsia="zh-TW"/>
        </w:rPr>
        <w:t xml:space="preserve">On Rel-17 DCI-based beam indication, regarding application time of the beam indication for CA, </w:t>
      </w:r>
      <w:r w:rsidRPr="001F1C29">
        <w:rPr>
          <w:rFonts w:eastAsia="Times New Roman"/>
          <w:szCs w:val="20"/>
          <w:lang w:eastAsia="zh-TW"/>
        </w:rPr>
        <w:t>the first slot and the Y symbols are both determined on the carrier with the smallest SCS among the carrier(s) applying the beam indication.</w:t>
      </w:r>
      <w:r w:rsidRPr="001F1C29">
        <w:rPr>
          <w:szCs w:val="20"/>
        </w:rPr>
        <w:t xml:space="preserve"> </w:t>
      </w:r>
    </w:p>
    <w:p w14:paraId="0FFAE677" w14:textId="77777777" w:rsidR="00226AFC" w:rsidRPr="001F1C29" w:rsidRDefault="00226AFC" w:rsidP="00605D78">
      <w:pPr>
        <w:pStyle w:val="ListParagraph"/>
        <w:numPr>
          <w:ilvl w:val="0"/>
          <w:numId w:val="143"/>
        </w:numPr>
        <w:overflowPunct/>
        <w:autoSpaceDE/>
        <w:autoSpaceDN/>
        <w:adjustRightInd/>
        <w:snapToGrid w:val="0"/>
        <w:spacing w:after="0"/>
        <w:contextualSpacing w:val="0"/>
        <w:jc w:val="both"/>
        <w:textAlignment w:val="auto"/>
      </w:pPr>
      <w:r w:rsidRPr="001F1C29">
        <w:t>For Rel-17 MAC-CE based beam indication (when only a single TCI codepoint is activated) and activation, it follows the Rel-16 application timeline of MAC-CE activation</w:t>
      </w:r>
    </w:p>
    <w:p w14:paraId="27682AA4" w14:textId="77777777" w:rsidR="00226AFC" w:rsidRPr="001F1C29" w:rsidRDefault="00226AFC" w:rsidP="00605D78">
      <w:pPr>
        <w:pStyle w:val="ListParagraph"/>
        <w:numPr>
          <w:ilvl w:val="1"/>
          <w:numId w:val="143"/>
        </w:numPr>
        <w:overflowPunct/>
        <w:autoSpaceDE/>
        <w:autoSpaceDN/>
        <w:adjustRightInd/>
        <w:snapToGrid w:val="0"/>
        <w:spacing w:after="0"/>
        <w:contextualSpacing w:val="0"/>
        <w:jc w:val="both"/>
        <w:textAlignment w:val="auto"/>
      </w:pPr>
      <w:r w:rsidRPr="001F1C29">
        <w:t>How to capture this in the specifications is up to the editors</w:t>
      </w:r>
    </w:p>
    <w:p w14:paraId="62388D06" w14:textId="77777777" w:rsidR="00226AFC" w:rsidRDefault="00226AFC" w:rsidP="00226AFC">
      <w:pPr>
        <w:rPr>
          <w:lang w:eastAsia="x-none"/>
        </w:rPr>
      </w:pPr>
    </w:p>
    <w:p w14:paraId="2E8708E8" w14:textId="77777777" w:rsidR="00226AFC" w:rsidRPr="00226AFC" w:rsidRDefault="00226AFC" w:rsidP="00226AFC">
      <w:pPr>
        <w:snapToGrid w:val="0"/>
        <w:rPr>
          <w:bCs/>
          <w:szCs w:val="20"/>
          <w:highlight w:val="green"/>
        </w:rPr>
      </w:pPr>
      <w:r w:rsidRPr="00226AFC">
        <w:rPr>
          <w:bCs/>
          <w:szCs w:val="20"/>
          <w:highlight w:val="green"/>
        </w:rPr>
        <w:t>Agreement</w:t>
      </w:r>
    </w:p>
    <w:p w14:paraId="0D6D6B13" w14:textId="77777777" w:rsidR="00226AFC" w:rsidRPr="00835D08" w:rsidRDefault="00226AFC" w:rsidP="00226AFC">
      <w:pPr>
        <w:snapToGrid w:val="0"/>
        <w:rPr>
          <w:rFonts w:ascii="Calibri" w:hAnsi="Calibri" w:cs="Calibri"/>
          <w:color w:val="1F497D"/>
          <w:szCs w:val="20"/>
        </w:rPr>
      </w:pPr>
      <w:r w:rsidRPr="00835D08">
        <w:rPr>
          <w:szCs w:val="20"/>
          <w:lang w:eastAsia="zh-CN"/>
        </w:rPr>
        <w:t xml:space="preserve">On Rel.17 enhancements to facilitate MPE mitigation, confirm the following working assumption (in the midst of the previous agreement) as an agreement with the following refinement (highlighted in </w:t>
      </w:r>
      <w:r w:rsidRPr="00835D08">
        <w:rPr>
          <w:color w:val="FF0000"/>
          <w:szCs w:val="20"/>
          <w:lang w:eastAsia="zh-CN"/>
        </w:rPr>
        <w:t>red</w:t>
      </w:r>
      <w:r w:rsidRPr="00835D08">
        <w:rPr>
          <w:szCs w:val="20"/>
          <w:lang w:eastAsia="zh-CN"/>
        </w:rPr>
        <w:t>):</w:t>
      </w:r>
    </w:p>
    <w:p w14:paraId="67AD6BAF" w14:textId="77777777" w:rsidR="00226AFC" w:rsidRPr="00226AFC" w:rsidRDefault="00226AFC" w:rsidP="00226AFC">
      <w:pPr>
        <w:snapToGrid w:val="0"/>
        <w:rPr>
          <w:rFonts w:ascii="Arial" w:hAnsi="Arial" w:cs="Arial"/>
          <w:sz w:val="16"/>
          <w:szCs w:val="16"/>
        </w:rPr>
      </w:pPr>
      <w:r w:rsidRPr="00226AFC">
        <w:rPr>
          <w:rFonts w:ascii="Arial" w:hAnsi="Arial" w:cs="Arial"/>
          <w:sz w:val="16"/>
          <w:szCs w:val="16"/>
        </w:rPr>
        <w:t>On Rel.17 enhancements to facilitate MPE mitigation, support the following enhancement on the Rel-16 event-triggered P-MPR-based reporting (included in the PHR report when a threshold is reached, reported via MAC-CE):</w:t>
      </w:r>
    </w:p>
    <w:p w14:paraId="0308F903" w14:textId="77777777" w:rsidR="00226AFC" w:rsidRPr="00226AFC" w:rsidRDefault="00226AFC" w:rsidP="00605D78">
      <w:pPr>
        <w:numPr>
          <w:ilvl w:val="0"/>
          <w:numId w:val="144"/>
        </w:numPr>
        <w:snapToGrid w:val="0"/>
        <w:rPr>
          <w:rFonts w:ascii="Arial" w:eastAsia="Times New Roman" w:hAnsi="Arial" w:cs="Arial"/>
          <w:sz w:val="16"/>
          <w:szCs w:val="16"/>
        </w:rPr>
      </w:pPr>
      <w:r w:rsidRPr="00226AFC">
        <w:rPr>
          <w:rFonts w:ascii="Arial" w:eastAsia="Times New Roman" w:hAnsi="Arial" w:cs="Arial"/>
          <w:sz w:val="16"/>
          <w:szCs w:val="16"/>
        </w:rPr>
        <w:t xml:space="preserve">In addition to the existing field in the PHR MAC-CE, N≥1 P-MPR values can be reported </w:t>
      </w:r>
    </w:p>
    <w:p w14:paraId="0A4592CD" w14:textId="77777777" w:rsidR="00226AFC" w:rsidRPr="00226AFC" w:rsidRDefault="00226AFC" w:rsidP="00605D78">
      <w:pPr>
        <w:numPr>
          <w:ilvl w:val="1"/>
          <w:numId w:val="144"/>
        </w:numPr>
        <w:snapToGrid w:val="0"/>
        <w:rPr>
          <w:rFonts w:ascii="Arial" w:eastAsia="Times New Roman" w:hAnsi="Arial" w:cs="Arial"/>
          <w:sz w:val="16"/>
          <w:szCs w:val="16"/>
        </w:rPr>
      </w:pPr>
      <w:r w:rsidRPr="00226AFC">
        <w:rPr>
          <w:rFonts w:ascii="Arial" w:eastAsia="Times New Roman" w:hAnsi="Arial" w:cs="Arial"/>
          <w:sz w:val="16"/>
          <w:szCs w:val="16"/>
        </w:rPr>
        <w:t xml:space="preserve">The N P-MPR values are reported together with the following: </w:t>
      </w:r>
    </w:p>
    <w:p w14:paraId="2A1D8A7C" w14:textId="77777777" w:rsidR="00226AFC" w:rsidRPr="00226AFC" w:rsidRDefault="00226AFC" w:rsidP="00605D78">
      <w:pPr>
        <w:numPr>
          <w:ilvl w:val="2"/>
          <w:numId w:val="144"/>
        </w:numPr>
        <w:snapToGrid w:val="0"/>
        <w:rPr>
          <w:rFonts w:ascii="Arial" w:eastAsia="Times New Roman" w:hAnsi="Arial" w:cs="Arial"/>
          <w:sz w:val="16"/>
          <w:szCs w:val="16"/>
        </w:rPr>
      </w:pPr>
      <w:r w:rsidRPr="00226AFC">
        <w:rPr>
          <w:rFonts w:ascii="Arial" w:eastAsia="Times New Roman" w:hAnsi="Arial" w:cs="Arial"/>
          <w:strike/>
          <w:color w:val="FF0000"/>
          <w:sz w:val="16"/>
          <w:szCs w:val="16"/>
        </w:rPr>
        <w:t>(Working Assumption)</w:t>
      </w:r>
      <w:r w:rsidRPr="00226AFC">
        <w:rPr>
          <w:rFonts w:ascii="Arial" w:eastAsia="Times New Roman" w:hAnsi="Arial" w:cs="Arial"/>
          <w:sz w:val="16"/>
          <w:szCs w:val="16"/>
        </w:rPr>
        <w:t xml:space="preserve"> For each P-MPR value, up to M SSBRI(s)/CRI(s), where the SSBRI(s)/CRI(s) is selected by the UE from a candidate SSB/CSI-RS resource pool (FFS: how to perform the selection) </w:t>
      </w:r>
    </w:p>
    <w:p w14:paraId="4A567082" w14:textId="77777777" w:rsidR="00226AFC" w:rsidRPr="00226AFC" w:rsidRDefault="00226AFC" w:rsidP="00605D78">
      <w:pPr>
        <w:numPr>
          <w:ilvl w:val="3"/>
          <w:numId w:val="144"/>
        </w:numPr>
        <w:snapToGrid w:val="0"/>
        <w:rPr>
          <w:rFonts w:ascii="Arial" w:eastAsia="Times New Roman" w:hAnsi="Arial" w:cs="Arial"/>
          <w:color w:val="FF0000"/>
          <w:sz w:val="16"/>
          <w:szCs w:val="16"/>
        </w:rPr>
      </w:pPr>
      <w:r w:rsidRPr="00226AFC">
        <w:rPr>
          <w:rFonts w:ascii="Arial" w:eastAsia="Times New Roman" w:hAnsi="Arial" w:cs="Arial"/>
          <w:color w:val="FF0000"/>
          <w:sz w:val="16"/>
          <w:szCs w:val="16"/>
        </w:rPr>
        <w:t>Support M=1</w:t>
      </w:r>
    </w:p>
    <w:p w14:paraId="71270207" w14:textId="77777777" w:rsidR="00226AFC" w:rsidRPr="00226AFC" w:rsidRDefault="00226AFC" w:rsidP="00605D78">
      <w:pPr>
        <w:numPr>
          <w:ilvl w:val="3"/>
          <w:numId w:val="144"/>
        </w:numPr>
        <w:snapToGrid w:val="0"/>
        <w:rPr>
          <w:rFonts w:ascii="Arial" w:eastAsia="Times New Roman" w:hAnsi="Arial" w:cs="Arial"/>
          <w:strike/>
          <w:color w:val="FF0000"/>
          <w:sz w:val="16"/>
          <w:szCs w:val="16"/>
        </w:rPr>
      </w:pPr>
      <w:r w:rsidRPr="00226AFC">
        <w:rPr>
          <w:rFonts w:ascii="Arial" w:eastAsia="Times New Roman" w:hAnsi="Arial" w:cs="Arial"/>
          <w:strike/>
          <w:color w:val="FF0000"/>
          <w:sz w:val="16"/>
          <w:szCs w:val="16"/>
        </w:rPr>
        <w:t>FFS: The supported value(s) of M</w:t>
      </w:r>
      <w:r w:rsidRPr="00226AFC">
        <w:rPr>
          <w:rFonts w:ascii="Arial" w:eastAsia="Times New Roman" w:hAnsi="Arial" w:cs="Arial"/>
          <w:iCs/>
          <w:strike/>
          <w:color w:val="FF0000"/>
          <w:sz w:val="16"/>
          <w:szCs w:val="16"/>
        </w:rPr>
        <w:t xml:space="preserve"> </w:t>
      </w:r>
    </w:p>
    <w:p w14:paraId="0085C421" w14:textId="77777777" w:rsidR="00226AFC" w:rsidRPr="00226AFC" w:rsidRDefault="00226AFC" w:rsidP="00605D78">
      <w:pPr>
        <w:numPr>
          <w:ilvl w:val="0"/>
          <w:numId w:val="144"/>
        </w:numPr>
        <w:snapToGrid w:val="0"/>
        <w:rPr>
          <w:rFonts w:ascii="Arial" w:eastAsia="Times New Roman" w:hAnsi="Arial" w:cs="Arial"/>
          <w:strike/>
          <w:color w:val="FF0000"/>
          <w:sz w:val="16"/>
          <w:szCs w:val="16"/>
        </w:rPr>
      </w:pPr>
      <w:r w:rsidRPr="00226AFC">
        <w:rPr>
          <w:rFonts w:ascii="Arial" w:eastAsia="Times New Roman" w:hAnsi="Arial" w:cs="Arial"/>
          <w:strike/>
          <w:color w:val="FF0000"/>
          <w:sz w:val="16"/>
          <w:szCs w:val="16"/>
        </w:rPr>
        <w:t>FFS: Additional reporting quantities, e.g. SSBRI/CRI, MPR+DL RSRP, or modified virtual PHR</w:t>
      </w:r>
    </w:p>
    <w:p w14:paraId="26C1C396" w14:textId="77777777" w:rsidR="00226AFC" w:rsidRPr="00226AFC" w:rsidRDefault="00226AFC" w:rsidP="00605D78">
      <w:pPr>
        <w:numPr>
          <w:ilvl w:val="0"/>
          <w:numId w:val="144"/>
        </w:numPr>
        <w:snapToGrid w:val="0"/>
        <w:rPr>
          <w:rFonts w:ascii="Arial" w:eastAsia="Times New Roman" w:hAnsi="Arial" w:cs="Arial"/>
          <w:strike/>
          <w:color w:val="FF0000"/>
          <w:sz w:val="16"/>
          <w:szCs w:val="16"/>
        </w:rPr>
      </w:pPr>
      <w:r w:rsidRPr="00226AFC">
        <w:rPr>
          <w:rFonts w:ascii="Arial" w:eastAsia="Times New Roman" w:hAnsi="Arial" w:cs="Arial"/>
          <w:strike/>
          <w:color w:val="FF0000"/>
          <w:sz w:val="16"/>
          <w:szCs w:val="16"/>
        </w:rPr>
        <w:t>FFS: additional signaling (e.g. CSI triggering) from the NW</w:t>
      </w:r>
    </w:p>
    <w:p w14:paraId="727921AA" w14:textId="77777777" w:rsidR="00226AFC" w:rsidRDefault="00226AFC" w:rsidP="00226AFC">
      <w:pPr>
        <w:rPr>
          <w:lang w:eastAsia="x-none"/>
        </w:rPr>
      </w:pPr>
    </w:p>
    <w:p w14:paraId="54D0BFC6" w14:textId="02DE55BB" w:rsidR="00D047D1" w:rsidRDefault="00D047D1" w:rsidP="00D047D1">
      <w:pPr>
        <w:rPr>
          <w:lang w:eastAsia="x-none"/>
        </w:rPr>
      </w:pPr>
      <w:r w:rsidRPr="001217EA">
        <w:rPr>
          <w:b/>
          <w:bCs/>
          <w:lang w:eastAsia="x-none"/>
        </w:rPr>
        <w:t>Decision:</w:t>
      </w:r>
      <w:r>
        <w:rPr>
          <w:lang w:eastAsia="x-none"/>
        </w:rPr>
        <w:t xml:space="preserve"> As per email decision posted on Oct 15</w:t>
      </w:r>
      <w:r w:rsidRPr="001217EA">
        <w:rPr>
          <w:vertAlign w:val="superscript"/>
          <w:lang w:eastAsia="x-none"/>
        </w:rPr>
        <w:t>th</w:t>
      </w:r>
      <w:r>
        <w:rPr>
          <w:lang w:eastAsia="x-none"/>
        </w:rPr>
        <w:t>,</w:t>
      </w:r>
    </w:p>
    <w:p w14:paraId="4A9B7FEC" w14:textId="57C8A005" w:rsidR="00D047D1" w:rsidRPr="00D047D1" w:rsidRDefault="00D047D1" w:rsidP="00D047D1">
      <w:pPr>
        <w:rPr>
          <w:rFonts w:ascii="Times New Roman" w:hAnsi="Times New Roman"/>
          <w:szCs w:val="22"/>
          <w:lang w:val="en-US" w:eastAsia="en-GB"/>
        </w:rPr>
      </w:pPr>
      <w:r w:rsidRPr="00D047D1">
        <w:rPr>
          <w:rFonts w:ascii="Times New Roman" w:hAnsi="Times New Roman"/>
          <w:u w:val="single"/>
          <w:lang w:val="en-US"/>
        </w:rPr>
        <w:t>Conclusion</w:t>
      </w:r>
      <w:r w:rsidRPr="00D047D1">
        <w:rPr>
          <w:rFonts w:ascii="Times New Roman" w:hAnsi="Times New Roman"/>
          <w:lang w:val="en-US"/>
        </w:rPr>
        <w:t>: On Rel.17 unified TCI framework, there is no consensus in supporting the following DL source RS type:</w:t>
      </w:r>
    </w:p>
    <w:p w14:paraId="4A876523" w14:textId="77777777" w:rsidR="00D047D1" w:rsidRPr="00D047D1" w:rsidRDefault="00D047D1" w:rsidP="00605D78">
      <w:pPr>
        <w:pStyle w:val="ListParagraph"/>
        <w:numPr>
          <w:ilvl w:val="0"/>
          <w:numId w:val="105"/>
        </w:numPr>
        <w:rPr>
          <w:rFonts w:eastAsia="Times New Roman"/>
          <w:lang w:val="en-US"/>
        </w:rPr>
      </w:pPr>
      <w:r w:rsidRPr="00D047D1">
        <w:rPr>
          <w:rFonts w:eastAsia="Times New Roman"/>
          <w:lang w:val="en-US"/>
        </w:rPr>
        <w:t>SSB as QCL Type-D source RS, with TRS as QCL Type-A source RS</w:t>
      </w:r>
    </w:p>
    <w:p w14:paraId="473FD8D7" w14:textId="77777777" w:rsidR="00D047D1" w:rsidRPr="00D047D1" w:rsidRDefault="00D047D1" w:rsidP="00605D78">
      <w:pPr>
        <w:pStyle w:val="ListParagraph"/>
        <w:numPr>
          <w:ilvl w:val="0"/>
          <w:numId w:val="105"/>
        </w:numPr>
        <w:rPr>
          <w:rFonts w:eastAsia="Times New Roman"/>
          <w:lang w:val="en-US"/>
        </w:rPr>
      </w:pPr>
      <w:r w:rsidRPr="00D047D1">
        <w:rPr>
          <w:rFonts w:eastAsia="Times New Roman"/>
          <w:lang w:val="en-US"/>
        </w:rPr>
        <w:t>SRS for BM as QCL Type-D source RS, optionally with TRS as QCL Type-A source RS</w:t>
      </w:r>
    </w:p>
    <w:p w14:paraId="65C6050F" w14:textId="423C33F6" w:rsidR="00D047D1" w:rsidRPr="00D047D1" w:rsidRDefault="00D047D1" w:rsidP="00D047D1">
      <w:pPr>
        <w:rPr>
          <w:rFonts w:ascii="Times New Roman" w:hAnsi="Times New Roman"/>
          <w:lang w:val="en-US"/>
        </w:rPr>
      </w:pPr>
      <w:r w:rsidRPr="00D047D1">
        <w:rPr>
          <w:rFonts w:ascii="Times New Roman" w:hAnsi="Times New Roman"/>
          <w:u w:val="single"/>
          <w:lang w:val="en-US"/>
        </w:rPr>
        <w:t>Conclusion</w:t>
      </w:r>
      <w:r w:rsidRPr="00D047D1">
        <w:rPr>
          <w:rFonts w:ascii="Times New Roman" w:hAnsi="Times New Roman"/>
          <w:lang w:val="en-US"/>
        </w:rPr>
        <w:t>: Discussion on advanced beam refinement/tracking (“issue 6”) is suspended for the remaining of Rel-17 NR_FeMIMO multi-beam enhancement (due to lack of time).</w:t>
      </w:r>
    </w:p>
    <w:p w14:paraId="78BD04CF" w14:textId="77777777" w:rsidR="00D047D1" w:rsidRDefault="00D047D1" w:rsidP="009B42B7">
      <w:pPr>
        <w:rPr>
          <w:lang w:val="en-US"/>
        </w:rPr>
      </w:pPr>
    </w:p>
    <w:p w14:paraId="5AC33A9E" w14:textId="0FD2BB93" w:rsidR="009B42B7" w:rsidRDefault="009B42B7" w:rsidP="009B42B7">
      <w:pPr>
        <w:rPr>
          <w:lang w:eastAsia="x-none"/>
        </w:rPr>
      </w:pPr>
      <w:r w:rsidRPr="001217EA">
        <w:rPr>
          <w:b/>
          <w:bCs/>
          <w:lang w:eastAsia="x-none"/>
        </w:rPr>
        <w:t>Decision:</w:t>
      </w:r>
      <w:r>
        <w:rPr>
          <w:lang w:eastAsia="x-none"/>
        </w:rPr>
        <w:t xml:space="preserve"> As per email decision posted on Oct 16</w:t>
      </w:r>
      <w:r w:rsidRPr="001217EA">
        <w:rPr>
          <w:vertAlign w:val="superscript"/>
          <w:lang w:eastAsia="x-none"/>
        </w:rPr>
        <w:t>th</w:t>
      </w:r>
      <w:r>
        <w:rPr>
          <w:lang w:eastAsia="x-none"/>
        </w:rPr>
        <w:t>,</w:t>
      </w:r>
    </w:p>
    <w:p w14:paraId="0F3E4087" w14:textId="77777777" w:rsidR="009B42B7" w:rsidRPr="009B42B7" w:rsidRDefault="009B42B7" w:rsidP="009B42B7">
      <w:pPr>
        <w:snapToGrid w:val="0"/>
        <w:rPr>
          <w:rFonts w:ascii="Times New Roman" w:hAnsi="Times New Roman"/>
          <w:bCs/>
          <w:szCs w:val="20"/>
          <w:highlight w:val="green"/>
        </w:rPr>
      </w:pPr>
      <w:r w:rsidRPr="009B42B7">
        <w:rPr>
          <w:rFonts w:ascii="Times New Roman" w:hAnsi="Times New Roman"/>
          <w:bCs/>
          <w:szCs w:val="20"/>
          <w:highlight w:val="green"/>
        </w:rPr>
        <w:t>Agreement</w:t>
      </w:r>
    </w:p>
    <w:p w14:paraId="623E3230" w14:textId="77777777" w:rsidR="009B42B7" w:rsidRPr="009B42B7" w:rsidRDefault="009B42B7" w:rsidP="009B42B7">
      <w:pPr>
        <w:snapToGrid w:val="0"/>
        <w:jc w:val="both"/>
        <w:rPr>
          <w:rFonts w:ascii="Times New Roman" w:hAnsi="Times New Roman"/>
          <w:bCs/>
        </w:rPr>
      </w:pPr>
      <w:r w:rsidRPr="009B42B7">
        <w:rPr>
          <w:rFonts w:ascii="Times New Roman" w:hAnsi="Times New Roman"/>
          <w:bCs/>
        </w:rPr>
        <w:t xml:space="preserve">On Rel.17 unified TCI framework, for Rel-17 unified TCI, the largest number of configured TCI states is given as follows (following Rel-15/16 principles): </w:t>
      </w:r>
    </w:p>
    <w:p w14:paraId="07184FA8" w14:textId="77777777" w:rsidR="009B42B7" w:rsidRPr="009B42B7" w:rsidRDefault="009B42B7" w:rsidP="00605D78">
      <w:pPr>
        <w:numPr>
          <w:ilvl w:val="0"/>
          <w:numId w:val="172"/>
        </w:numPr>
        <w:snapToGrid w:val="0"/>
        <w:jc w:val="both"/>
        <w:rPr>
          <w:rFonts w:ascii="Times New Roman" w:hAnsi="Times New Roman"/>
          <w:bCs/>
        </w:rPr>
      </w:pPr>
      <w:r w:rsidRPr="009B42B7">
        <w:rPr>
          <w:rFonts w:ascii="Times New Roman" w:hAnsi="Times New Roman"/>
          <w:bCs/>
        </w:rPr>
        <w:t>When a UE is configured with joint DL/UL TCI: the largest number of configured TCI states for joint DL/UL TCI state update is 128 per BWP per CC</w:t>
      </w:r>
    </w:p>
    <w:p w14:paraId="4AB488F1" w14:textId="77777777" w:rsidR="009B42B7" w:rsidRPr="009B42B7" w:rsidRDefault="009B42B7" w:rsidP="00605D78">
      <w:pPr>
        <w:numPr>
          <w:ilvl w:val="0"/>
          <w:numId w:val="172"/>
        </w:numPr>
        <w:snapToGrid w:val="0"/>
        <w:jc w:val="both"/>
        <w:rPr>
          <w:rFonts w:ascii="Times New Roman" w:hAnsi="Times New Roman"/>
          <w:bCs/>
        </w:rPr>
      </w:pPr>
      <w:r w:rsidRPr="009B42B7">
        <w:rPr>
          <w:rFonts w:ascii="Times New Roman" w:hAnsi="Times New Roman"/>
          <w:bCs/>
        </w:rPr>
        <w:t>Further discuss and decide in RAN1#106bis-e when a UE is configured with separate DL/UL TCI</w:t>
      </w:r>
    </w:p>
    <w:p w14:paraId="0AF66623" w14:textId="77777777" w:rsidR="009B42B7" w:rsidRPr="009B42B7" w:rsidRDefault="009B42B7" w:rsidP="009B42B7">
      <w:pPr>
        <w:snapToGrid w:val="0"/>
        <w:jc w:val="both"/>
        <w:rPr>
          <w:rFonts w:ascii="Times New Roman" w:hAnsi="Times New Roman"/>
          <w:bCs/>
        </w:rPr>
      </w:pPr>
    </w:p>
    <w:p w14:paraId="29B9055D" w14:textId="77777777" w:rsidR="009B42B7" w:rsidRPr="009B42B7" w:rsidRDefault="009B42B7" w:rsidP="009B42B7">
      <w:pPr>
        <w:snapToGrid w:val="0"/>
        <w:rPr>
          <w:rFonts w:ascii="Times New Roman" w:hAnsi="Times New Roman"/>
          <w:bCs/>
          <w:u w:val="single"/>
          <w:lang w:eastAsia="ja-JP"/>
        </w:rPr>
      </w:pPr>
      <w:r w:rsidRPr="009B42B7">
        <w:rPr>
          <w:rFonts w:ascii="Times New Roman" w:hAnsi="Times New Roman"/>
          <w:bCs/>
          <w:u w:val="single"/>
          <w:lang w:eastAsia="ja-JP"/>
        </w:rPr>
        <w:t xml:space="preserve">Conclusion </w:t>
      </w:r>
    </w:p>
    <w:p w14:paraId="3A0F808D" w14:textId="77777777" w:rsidR="009B42B7" w:rsidRPr="009B42B7" w:rsidRDefault="009B42B7" w:rsidP="009B42B7">
      <w:pPr>
        <w:snapToGrid w:val="0"/>
        <w:rPr>
          <w:rFonts w:ascii="Times New Roman" w:hAnsi="Times New Roman"/>
          <w:bCs/>
        </w:rPr>
      </w:pPr>
      <w:r w:rsidRPr="009B42B7">
        <w:rPr>
          <w:rFonts w:ascii="Times New Roman" w:hAnsi="Times New Roman"/>
          <w:bCs/>
        </w:rPr>
        <w:t>On Rel.17 unified TCI framework, in case of separate DL/UL TCI, it is up to RAN2 whether UL TCI shares the same TCI state pool as joint DL/UL TCI or UL TCI uses a separate TCI state pool from joint DL/UL TCI</w:t>
      </w:r>
    </w:p>
    <w:p w14:paraId="7FC36ACC" w14:textId="77777777" w:rsidR="009B42B7" w:rsidRPr="009B42B7" w:rsidRDefault="009B42B7" w:rsidP="00605D78">
      <w:pPr>
        <w:numPr>
          <w:ilvl w:val="0"/>
          <w:numId w:val="173"/>
        </w:numPr>
        <w:snapToGrid w:val="0"/>
        <w:rPr>
          <w:rFonts w:ascii="Times New Roman" w:hAnsi="Times New Roman"/>
          <w:bCs/>
          <w:lang w:eastAsia="ja-JP"/>
        </w:rPr>
      </w:pPr>
      <w:r w:rsidRPr="009B42B7">
        <w:rPr>
          <w:rFonts w:ascii="Times New Roman" w:hAnsi="Times New Roman"/>
          <w:bCs/>
        </w:rPr>
        <w:t>Note: By previous agreements, DL TCI shares the same TCI state pool as joint DL/UL TCI</w:t>
      </w:r>
    </w:p>
    <w:p w14:paraId="06E5228D" w14:textId="77777777" w:rsidR="009B42B7" w:rsidRPr="009B42B7" w:rsidRDefault="009B42B7" w:rsidP="009B42B7">
      <w:pPr>
        <w:rPr>
          <w:rFonts w:ascii="Times New Roman" w:hAnsi="Times New Roman"/>
          <w:bCs/>
          <w:szCs w:val="32"/>
          <w:lang w:eastAsia="ko-KR"/>
        </w:rPr>
      </w:pPr>
    </w:p>
    <w:p w14:paraId="1F6B3A3D" w14:textId="77777777" w:rsidR="009B42B7" w:rsidRPr="009B42B7" w:rsidRDefault="009B42B7" w:rsidP="009B42B7">
      <w:pPr>
        <w:snapToGrid w:val="0"/>
        <w:rPr>
          <w:rFonts w:ascii="Times New Roman" w:hAnsi="Times New Roman"/>
          <w:bCs/>
          <w:szCs w:val="20"/>
          <w:highlight w:val="green"/>
        </w:rPr>
      </w:pPr>
      <w:r w:rsidRPr="009B42B7">
        <w:rPr>
          <w:rFonts w:ascii="Times New Roman" w:hAnsi="Times New Roman"/>
          <w:bCs/>
          <w:szCs w:val="20"/>
          <w:highlight w:val="green"/>
        </w:rPr>
        <w:t>Agreement</w:t>
      </w:r>
    </w:p>
    <w:p w14:paraId="6FA606C8" w14:textId="3A2A6C8F" w:rsidR="009B42B7" w:rsidRPr="00AF6B19" w:rsidRDefault="009B42B7" w:rsidP="009B42B7">
      <w:pPr>
        <w:snapToGrid w:val="0"/>
        <w:jc w:val="both"/>
      </w:pPr>
      <w:r w:rsidRPr="009B42B7">
        <w:rPr>
          <w:rFonts w:ascii="Times New Roman" w:hAnsi="Times New Roman"/>
          <w:bCs/>
          <w:lang w:eastAsia="zh-CN"/>
        </w:rPr>
        <w:t>On Rel.17 enhancements to facilitate MPE mitigation, the candidate resource pool corresponds to a CSI-RS/SSB resource set configured via RRC (details up to RAN2)</w:t>
      </w:r>
      <w:r w:rsidR="00AF6B19">
        <w:rPr>
          <w:rFonts w:ascii="Times New Roman" w:hAnsi="Times New Roman"/>
          <w:bCs/>
          <w:lang w:eastAsia="zh-CN"/>
        </w:rPr>
        <w:t>.</w:t>
      </w:r>
    </w:p>
    <w:p w14:paraId="71F09B4A" w14:textId="5B43E287" w:rsidR="00B57593" w:rsidRPr="009B42B7" w:rsidRDefault="00B57593" w:rsidP="00B57593">
      <w:pPr>
        <w:rPr>
          <w:rFonts w:ascii="Times New Roman" w:hAnsi="Times New Roman"/>
          <w:bCs/>
          <w:lang w:eastAsia="x-none"/>
        </w:rPr>
      </w:pPr>
    </w:p>
    <w:p w14:paraId="04F7862A" w14:textId="1626E385" w:rsidR="00E37BFB" w:rsidRDefault="00E37BFB" w:rsidP="00E37BFB">
      <w:pPr>
        <w:rPr>
          <w:lang w:eastAsia="x-none"/>
        </w:rPr>
      </w:pPr>
      <w:r w:rsidRPr="001217EA">
        <w:rPr>
          <w:b/>
          <w:bCs/>
          <w:lang w:eastAsia="x-none"/>
        </w:rPr>
        <w:t>Decision:</w:t>
      </w:r>
      <w:r>
        <w:rPr>
          <w:lang w:eastAsia="x-none"/>
        </w:rPr>
        <w:t xml:space="preserve"> As per email decision posted on Oct 18</w:t>
      </w:r>
      <w:r w:rsidRPr="001217EA">
        <w:rPr>
          <w:vertAlign w:val="superscript"/>
          <w:lang w:eastAsia="x-none"/>
        </w:rPr>
        <w:t>th</w:t>
      </w:r>
      <w:r>
        <w:rPr>
          <w:lang w:eastAsia="x-none"/>
        </w:rPr>
        <w:t>,</w:t>
      </w:r>
    </w:p>
    <w:p w14:paraId="26E2B2E1" w14:textId="77777777" w:rsidR="00E37BFB" w:rsidRPr="009B42B7" w:rsidRDefault="00E37BFB" w:rsidP="00E37BFB">
      <w:pPr>
        <w:snapToGrid w:val="0"/>
        <w:rPr>
          <w:rFonts w:ascii="Times New Roman" w:hAnsi="Times New Roman"/>
          <w:bCs/>
          <w:szCs w:val="20"/>
          <w:highlight w:val="green"/>
        </w:rPr>
      </w:pPr>
      <w:r w:rsidRPr="009B42B7">
        <w:rPr>
          <w:rFonts w:ascii="Times New Roman" w:hAnsi="Times New Roman"/>
          <w:bCs/>
          <w:szCs w:val="20"/>
          <w:highlight w:val="green"/>
        </w:rPr>
        <w:t>Agreement</w:t>
      </w:r>
    </w:p>
    <w:p w14:paraId="17B21DE3" w14:textId="77777777" w:rsidR="00E37BFB" w:rsidRDefault="00E37BFB" w:rsidP="00E37BFB">
      <w:pPr>
        <w:rPr>
          <w:rFonts w:ascii="Times New Roman" w:hAnsi="Times New Roman"/>
          <w:lang w:val="en-US" w:eastAsia="en-GB"/>
        </w:rPr>
      </w:pPr>
      <w:r>
        <w:rPr>
          <w:lang w:val="en-US"/>
        </w:rPr>
        <w:t>On Rel-17 enhancements for inter-cell beam management and inter-cell mTRP, in RAN1#107-e, select one of the following alternatives:</w:t>
      </w:r>
    </w:p>
    <w:p w14:paraId="27314507" w14:textId="641B12C6" w:rsidR="00E37BFB" w:rsidRPr="00AF6B19" w:rsidRDefault="00E37BFB" w:rsidP="00605D78">
      <w:pPr>
        <w:pStyle w:val="ListParagraph"/>
        <w:numPr>
          <w:ilvl w:val="0"/>
          <w:numId w:val="174"/>
        </w:numPr>
        <w:overflowPunct/>
        <w:autoSpaceDE/>
        <w:autoSpaceDN/>
        <w:adjustRightInd/>
        <w:spacing w:after="0"/>
        <w:contextualSpacing w:val="0"/>
        <w:textAlignment w:val="auto"/>
        <w:rPr>
          <w:lang w:val="en-US"/>
        </w:rPr>
      </w:pPr>
      <w:r w:rsidRPr="00AF6B19">
        <w:rPr>
          <w:lang w:val="en-US"/>
        </w:rPr>
        <w:t>Alt1. Rel-15 L1-RSRP reporting format is reused for all L1-RSRP(s) in one L1-RSRP reporting instance, i.e. for K&gt;1, (K-1) 4-bit differential L1-RSRP(s) calculated relative to the reference (absolute) 7-bit L1-RSRP</w:t>
      </w:r>
    </w:p>
    <w:p w14:paraId="2831D82D" w14:textId="11393206" w:rsidR="00E37BFB" w:rsidRPr="00AF6B19" w:rsidRDefault="00E37BFB" w:rsidP="00605D78">
      <w:pPr>
        <w:pStyle w:val="ListParagraph"/>
        <w:numPr>
          <w:ilvl w:val="0"/>
          <w:numId w:val="174"/>
        </w:numPr>
        <w:overflowPunct/>
        <w:autoSpaceDE/>
        <w:autoSpaceDN/>
        <w:adjustRightInd/>
        <w:spacing w:after="0"/>
        <w:contextualSpacing w:val="0"/>
        <w:textAlignment w:val="auto"/>
        <w:rPr>
          <w:lang w:val="en-US"/>
        </w:rPr>
      </w:pPr>
      <w:r w:rsidRPr="00AF6B19">
        <w:rPr>
          <w:lang w:val="en-US"/>
        </w:rPr>
        <w:t>Alt2. Differential L1-RSRP per  PCI is used: When more than one L1-RSRP(s) associated with a same PCI are reported, Rel-15 L1-RSRP reporting format is used for L1-RSRP(s) associated with the same PCI , i.e. 4-bit differential L1-RSRP (s) calculated relative to the PCI -specific reference (absolute) 7-bit L1-RSRP</w:t>
      </w:r>
    </w:p>
    <w:p w14:paraId="56564E33" w14:textId="08892411" w:rsidR="009B42B7" w:rsidRPr="00AF6B19" w:rsidRDefault="009B42B7" w:rsidP="00B57593">
      <w:pPr>
        <w:rPr>
          <w:lang w:val="en-US" w:eastAsia="x-none"/>
        </w:rPr>
      </w:pPr>
    </w:p>
    <w:p w14:paraId="1506D185" w14:textId="498CBCA8" w:rsidR="004406C9" w:rsidRDefault="004406C9" w:rsidP="004406C9">
      <w:pPr>
        <w:rPr>
          <w:lang w:eastAsia="x-none"/>
        </w:rPr>
      </w:pPr>
      <w:r w:rsidRPr="001217EA">
        <w:rPr>
          <w:b/>
          <w:bCs/>
          <w:lang w:eastAsia="x-none"/>
        </w:rPr>
        <w:t>Decision:</w:t>
      </w:r>
      <w:r>
        <w:rPr>
          <w:lang w:eastAsia="x-none"/>
        </w:rPr>
        <w:t xml:space="preserve"> As per email decision posted on Oct 19</w:t>
      </w:r>
      <w:r w:rsidRPr="001217EA">
        <w:rPr>
          <w:vertAlign w:val="superscript"/>
          <w:lang w:eastAsia="x-none"/>
        </w:rPr>
        <w:t>th</w:t>
      </w:r>
      <w:r>
        <w:rPr>
          <w:lang w:eastAsia="x-none"/>
        </w:rPr>
        <w:t>,</w:t>
      </w:r>
    </w:p>
    <w:p w14:paraId="4B736B86" w14:textId="77777777" w:rsidR="004406C9" w:rsidRPr="004406C9" w:rsidRDefault="004406C9" w:rsidP="004406C9">
      <w:pPr>
        <w:snapToGrid w:val="0"/>
        <w:rPr>
          <w:bCs/>
          <w:szCs w:val="20"/>
          <w:highlight w:val="green"/>
        </w:rPr>
      </w:pPr>
      <w:r w:rsidRPr="004406C9">
        <w:rPr>
          <w:bCs/>
          <w:szCs w:val="20"/>
          <w:highlight w:val="green"/>
        </w:rPr>
        <w:t>Agreement</w:t>
      </w:r>
    </w:p>
    <w:p w14:paraId="25F0D683" w14:textId="2D367DBE" w:rsidR="004406C9" w:rsidRPr="0072343E" w:rsidRDefault="004406C9" w:rsidP="004406C9">
      <w:r w:rsidRPr="0072343E">
        <w:t>On Rel.17 unified TCI framework, for the case when the settings</w:t>
      </w:r>
      <w:r>
        <w:t xml:space="preserve"> </w:t>
      </w:r>
      <w:r w:rsidRPr="0072343E">
        <w:t>of (P0, alpha, closed loop index) for PUSCH, PUCCH, and/or SRS are associated with UL or (if applicable) joint TCI states</w:t>
      </w:r>
      <w:r>
        <w:t xml:space="preserve"> </w:t>
      </w:r>
      <w:r w:rsidRPr="0072343E">
        <w:t>per BWP</w:t>
      </w:r>
      <w:r>
        <w:t>, for each of the PUSCH, PUCCH</w:t>
      </w:r>
      <w:r w:rsidRPr="0072343E">
        <w:t>, and/or SRS, one individual setting is optionally associated with each of the UL or (if applicable) joint TCI states</w:t>
      </w:r>
      <w:r>
        <w:t xml:space="preserve"> </w:t>
      </w:r>
      <w:r w:rsidRPr="0072343E">
        <w:t>in a BWP via RRC</w:t>
      </w:r>
    </w:p>
    <w:p w14:paraId="23622979" w14:textId="3C5F11DD" w:rsidR="004406C9" w:rsidRPr="004406C9" w:rsidRDefault="004406C9" w:rsidP="00605D78">
      <w:pPr>
        <w:pStyle w:val="ListParagraph"/>
        <w:numPr>
          <w:ilvl w:val="0"/>
          <w:numId w:val="192"/>
        </w:numPr>
        <w:rPr>
          <w:bCs/>
        </w:rPr>
      </w:pPr>
      <w:r w:rsidRPr="004406C9">
        <w:rPr>
          <w:bCs/>
        </w:rPr>
        <w:lastRenderedPageBreak/>
        <w:t>FFS: MAC-CE based update for the closed loop index associated with</w:t>
      </w:r>
      <w:r>
        <w:rPr>
          <w:bCs/>
        </w:rPr>
        <w:t xml:space="preserve"> </w:t>
      </w:r>
      <w:r w:rsidRPr="004406C9">
        <w:rPr>
          <w:bCs/>
        </w:rPr>
        <w:t>UL or (if applicable) joint</w:t>
      </w:r>
      <w:r>
        <w:rPr>
          <w:bCs/>
        </w:rPr>
        <w:t xml:space="preserve"> </w:t>
      </w:r>
      <w:r w:rsidRPr="004406C9">
        <w:rPr>
          <w:bCs/>
        </w:rPr>
        <w:t>TCI state</w:t>
      </w:r>
    </w:p>
    <w:p w14:paraId="07DDBE2F" w14:textId="77777777" w:rsidR="004406C9" w:rsidRPr="004406C9" w:rsidRDefault="004406C9" w:rsidP="00605D78">
      <w:pPr>
        <w:pStyle w:val="ListParagraph"/>
        <w:numPr>
          <w:ilvl w:val="0"/>
          <w:numId w:val="192"/>
        </w:numPr>
        <w:rPr>
          <w:bCs/>
        </w:rPr>
      </w:pPr>
      <w:r w:rsidRPr="004406C9">
        <w:rPr>
          <w:bCs/>
        </w:rPr>
        <w:t>Above is applicable for eMBB</w:t>
      </w:r>
    </w:p>
    <w:p w14:paraId="60D5BF87" w14:textId="03138B66" w:rsidR="004406C9" w:rsidRPr="004406C9" w:rsidRDefault="004406C9" w:rsidP="00605D78">
      <w:pPr>
        <w:pStyle w:val="ListParagraph"/>
        <w:numPr>
          <w:ilvl w:val="1"/>
          <w:numId w:val="192"/>
        </w:numPr>
        <w:rPr>
          <w:bCs/>
        </w:rPr>
      </w:pPr>
      <w:r w:rsidRPr="004406C9">
        <w:rPr>
          <w:bCs/>
        </w:rPr>
        <w:t>FFS: Details on power control setting for URLLC</w:t>
      </w:r>
    </w:p>
    <w:p w14:paraId="10394E7C" w14:textId="62929296" w:rsidR="00E37BFB" w:rsidRDefault="00E37BFB" w:rsidP="00B57593">
      <w:pPr>
        <w:rPr>
          <w:lang w:eastAsia="x-none"/>
        </w:rPr>
      </w:pPr>
    </w:p>
    <w:p w14:paraId="3EC14EFD" w14:textId="6226C202" w:rsidR="004406C9" w:rsidRPr="004406C9" w:rsidRDefault="001F6712" w:rsidP="004406C9">
      <w:pPr>
        <w:rPr>
          <w:b/>
          <w:bCs/>
          <w:lang w:eastAsia="x-none"/>
        </w:rPr>
      </w:pPr>
      <w:hyperlink r:id="rId226" w:history="1">
        <w:r w:rsidR="00A320A8">
          <w:rPr>
            <w:rStyle w:val="Hyperlink"/>
            <w:b/>
            <w:bCs/>
            <w:lang w:eastAsia="x-none"/>
          </w:rPr>
          <w:t>R1-2110549</w:t>
        </w:r>
      </w:hyperlink>
      <w:r w:rsidR="004406C9" w:rsidRPr="004406C9">
        <w:rPr>
          <w:b/>
          <w:bCs/>
          <w:lang w:eastAsia="x-none"/>
        </w:rPr>
        <w:tab/>
        <w:t>Moderator summary#4 for multi-beam enhancement: ROUND 3</w:t>
      </w:r>
      <w:r w:rsidR="004406C9" w:rsidRPr="004406C9">
        <w:rPr>
          <w:b/>
          <w:bCs/>
          <w:lang w:eastAsia="x-none"/>
        </w:rPr>
        <w:tab/>
        <w:t>Moderator (Samsung)</w:t>
      </w:r>
    </w:p>
    <w:p w14:paraId="190027EA" w14:textId="4DE28715" w:rsidR="004406C9" w:rsidRPr="004406C9" w:rsidRDefault="004406C9" w:rsidP="004406C9">
      <w:pPr>
        <w:rPr>
          <w:bCs/>
          <w:lang w:eastAsia="x-none"/>
        </w:rPr>
      </w:pPr>
      <w:r>
        <w:rPr>
          <w:bCs/>
          <w:lang w:eastAsia="x-none"/>
        </w:rPr>
        <w:t>From Oct 19</w:t>
      </w:r>
      <w:r w:rsidRPr="004406C9">
        <w:rPr>
          <w:bCs/>
          <w:vertAlign w:val="superscript"/>
          <w:lang w:eastAsia="x-none"/>
        </w:rPr>
        <w:t>th</w:t>
      </w:r>
      <w:r>
        <w:rPr>
          <w:bCs/>
          <w:lang w:eastAsia="x-none"/>
        </w:rPr>
        <w:t xml:space="preserve"> GTW session</w:t>
      </w:r>
    </w:p>
    <w:p w14:paraId="3607F3FB" w14:textId="77777777" w:rsidR="004406C9" w:rsidRPr="004406C9" w:rsidRDefault="004406C9" w:rsidP="004406C9">
      <w:pPr>
        <w:tabs>
          <w:tab w:val="left" w:pos="1440"/>
        </w:tabs>
        <w:snapToGrid w:val="0"/>
        <w:jc w:val="both"/>
        <w:rPr>
          <w:bCs/>
          <w:szCs w:val="22"/>
          <w:highlight w:val="green"/>
        </w:rPr>
      </w:pPr>
      <w:r w:rsidRPr="004406C9">
        <w:rPr>
          <w:bCs/>
          <w:szCs w:val="22"/>
          <w:highlight w:val="green"/>
        </w:rPr>
        <w:t>Agreement</w:t>
      </w:r>
    </w:p>
    <w:p w14:paraId="6A27B1F5" w14:textId="77777777" w:rsidR="004406C9" w:rsidRPr="00767B99" w:rsidRDefault="004406C9" w:rsidP="004406C9">
      <w:pPr>
        <w:tabs>
          <w:tab w:val="left" w:pos="1440"/>
        </w:tabs>
        <w:snapToGrid w:val="0"/>
        <w:jc w:val="both"/>
        <w:rPr>
          <w:szCs w:val="22"/>
        </w:rPr>
      </w:pPr>
      <w:r w:rsidRPr="00767B99">
        <w:rPr>
          <w:szCs w:val="22"/>
        </w:rPr>
        <w:t xml:space="preserve">On Rel.17 unified TCI framework, for Rel-17 unified TCI, </w:t>
      </w:r>
      <w:r w:rsidRPr="00767B99">
        <w:rPr>
          <w:szCs w:val="20"/>
        </w:rPr>
        <w:t>for DL or UL channels/signals that can share the same indicated Rel-17 TCI state as UE-dedicated reception on PDSCH/PDCCH or dynamic-grant/configured-grant based PUSCH, all of dedicated PUCCH resources (via Rel-17 MAC-CE/DCI TCI state update):</w:t>
      </w:r>
    </w:p>
    <w:p w14:paraId="0FE2F2AD" w14:textId="77777777" w:rsidR="004406C9" w:rsidRPr="00767B99" w:rsidRDefault="004406C9" w:rsidP="00605D78">
      <w:pPr>
        <w:pStyle w:val="ListParagraph"/>
        <w:numPr>
          <w:ilvl w:val="0"/>
          <w:numId w:val="193"/>
        </w:numPr>
        <w:tabs>
          <w:tab w:val="left" w:pos="1440"/>
        </w:tabs>
        <w:overflowPunct/>
        <w:autoSpaceDE/>
        <w:autoSpaceDN/>
        <w:adjustRightInd/>
        <w:snapToGrid w:val="0"/>
        <w:spacing w:after="0"/>
        <w:contextualSpacing w:val="0"/>
        <w:jc w:val="both"/>
        <w:textAlignment w:val="auto"/>
        <w:rPr>
          <w:rFonts w:eastAsia="Times New Roman"/>
          <w:szCs w:val="22"/>
        </w:rPr>
      </w:pPr>
      <w:r w:rsidRPr="00767B99">
        <w:rPr>
          <w:szCs w:val="22"/>
        </w:rPr>
        <w:t xml:space="preserve">For DL: A </w:t>
      </w:r>
      <w:r w:rsidRPr="00767B99">
        <w:rPr>
          <w:rFonts w:eastAsia="Times New Roman"/>
          <w:bCs/>
          <w:szCs w:val="22"/>
        </w:rPr>
        <w:t xml:space="preserve">non-UE dedicated PDCCH/PDSCH associated with the serving cell PCI or AP CSI-RS for BM or CSI (per previous agreements) sharing the same indicated </w:t>
      </w:r>
      <w:r w:rsidRPr="00767B99">
        <w:rPr>
          <w:rFonts w:eastAsia="Malgun Gothic"/>
          <w:szCs w:val="22"/>
          <w:lang w:eastAsia="zh-TW"/>
        </w:rPr>
        <w:t>Rel-17 TCI state as UE-dedicated reception on PDSCH/PDCCH</w:t>
      </w:r>
      <w:r w:rsidRPr="00767B99">
        <w:rPr>
          <w:rFonts w:eastAsia="Times New Roman"/>
          <w:bCs/>
          <w:szCs w:val="22"/>
        </w:rPr>
        <w:t xml:space="preserve"> (via Rel-17 MAC-CE/DCI TCI state update) is configured via RRC.</w:t>
      </w:r>
    </w:p>
    <w:p w14:paraId="10849531" w14:textId="77777777" w:rsidR="004406C9" w:rsidRPr="00767B99" w:rsidRDefault="004406C9" w:rsidP="00605D78">
      <w:pPr>
        <w:pStyle w:val="ListParagraph"/>
        <w:numPr>
          <w:ilvl w:val="0"/>
          <w:numId w:val="193"/>
        </w:numPr>
        <w:tabs>
          <w:tab w:val="left" w:pos="1440"/>
        </w:tabs>
        <w:overflowPunct/>
        <w:autoSpaceDE/>
        <w:autoSpaceDN/>
        <w:adjustRightInd/>
        <w:snapToGrid w:val="0"/>
        <w:spacing w:after="0"/>
        <w:contextualSpacing w:val="0"/>
        <w:jc w:val="both"/>
        <w:textAlignment w:val="auto"/>
        <w:rPr>
          <w:rFonts w:eastAsia="Times New Roman"/>
          <w:szCs w:val="22"/>
        </w:rPr>
      </w:pPr>
      <w:r w:rsidRPr="00767B99">
        <w:rPr>
          <w:szCs w:val="22"/>
        </w:rPr>
        <w:t xml:space="preserve">For UL: An </w:t>
      </w:r>
      <w:r w:rsidRPr="00767B99">
        <w:rPr>
          <w:rFonts w:eastAsia="Times New Roman"/>
          <w:bCs/>
          <w:szCs w:val="22"/>
        </w:rPr>
        <w:t xml:space="preserve">SRS for BM, for antenna switching, or for codebook/non-codebook based uplink transmission (per previous agreements) sharing the same indicated </w:t>
      </w:r>
      <w:r w:rsidRPr="00767B99">
        <w:rPr>
          <w:rFonts w:eastAsia="Malgun Gothic"/>
          <w:szCs w:val="22"/>
          <w:lang w:eastAsia="zh-TW"/>
        </w:rPr>
        <w:t xml:space="preserve">Rel-17 TCI state as </w:t>
      </w:r>
      <w:r w:rsidRPr="00767B99">
        <w:rPr>
          <w:rFonts w:eastAsia="Times New Roman"/>
          <w:bCs/>
          <w:szCs w:val="22"/>
        </w:rPr>
        <w:t>dynamic-grant/configured-grant based PUSCH, all of dedicated PUCCH resources (via Rel-17 MAC-CE/DCI TCI state update) is configured via RRC.</w:t>
      </w:r>
    </w:p>
    <w:p w14:paraId="495C3112" w14:textId="77777777" w:rsidR="004406C9" w:rsidRPr="00767B99" w:rsidRDefault="004406C9" w:rsidP="004406C9">
      <w:pPr>
        <w:snapToGrid w:val="0"/>
        <w:jc w:val="both"/>
        <w:rPr>
          <w:szCs w:val="20"/>
          <w:lang w:eastAsia="zh-CN"/>
        </w:rPr>
      </w:pPr>
      <w:r w:rsidRPr="00767B99">
        <w:rPr>
          <w:szCs w:val="20"/>
          <w:lang w:eastAsia="zh-CN"/>
        </w:rPr>
        <w:t>Note: The details of this RRC configuration (e.g. whether via a new RRC parameter or other means) is up to RAN2. This does not imply that a new RRC parameter(s) is necessary from RAN1 point of view.</w:t>
      </w:r>
    </w:p>
    <w:p w14:paraId="70D3692F" w14:textId="77777777" w:rsidR="004406C9" w:rsidRPr="00767B99" w:rsidRDefault="004406C9" w:rsidP="004406C9">
      <w:pPr>
        <w:snapToGrid w:val="0"/>
        <w:jc w:val="both"/>
        <w:rPr>
          <w:szCs w:val="20"/>
          <w:lang w:eastAsia="zh-CN"/>
        </w:rPr>
      </w:pPr>
      <w:r w:rsidRPr="00767B99">
        <w:rPr>
          <w:szCs w:val="20"/>
          <w:lang w:eastAsia="zh-CN"/>
        </w:rPr>
        <w:t>FFS: Relevant UE capability to be discussed under UE feature agenda item.</w:t>
      </w:r>
    </w:p>
    <w:p w14:paraId="2C0E618E" w14:textId="77777777" w:rsidR="004406C9" w:rsidRPr="004406C9" w:rsidRDefault="004406C9" w:rsidP="00B57593">
      <w:pPr>
        <w:rPr>
          <w:lang w:eastAsia="x-none"/>
        </w:rPr>
      </w:pPr>
    </w:p>
    <w:p w14:paraId="2990AD9D" w14:textId="77777777" w:rsidR="00D0611B" w:rsidRPr="00DC1BC0" w:rsidRDefault="00B57593" w:rsidP="00B57593">
      <w:pPr>
        <w:rPr>
          <w:lang w:eastAsia="x-none"/>
        </w:rPr>
      </w:pPr>
      <w:r w:rsidRPr="00DC1BC0">
        <w:rPr>
          <w:lang w:eastAsia="x-none"/>
        </w:rPr>
        <w:t xml:space="preserve">[106bis-e-NR-feMIMO-09] </w:t>
      </w:r>
      <w:r w:rsidR="00D0611B" w:rsidRPr="00DC1BC0">
        <w:rPr>
          <w:lang w:eastAsia="x-none"/>
        </w:rPr>
        <w:t>– Mihai (Nokia)</w:t>
      </w:r>
    </w:p>
    <w:p w14:paraId="36824963" w14:textId="6AEA1035" w:rsidR="00B57593" w:rsidRPr="00DC1BC0" w:rsidRDefault="00B57593" w:rsidP="00B57593">
      <w:pPr>
        <w:rPr>
          <w:lang w:eastAsia="x-none"/>
        </w:rPr>
      </w:pPr>
      <w:r w:rsidRPr="00DC1BC0">
        <w:rPr>
          <w:lang w:eastAsia="x-none"/>
        </w:rPr>
        <w:t>Discuss incoming LS for a possible reply LS by October 18</w:t>
      </w:r>
    </w:p>
    <w:p w14:paraId="7ED041A7" w14:textId="027A4236" w:rsidR="00DC1BC0" w:rsidRDefault="001F6712" w:rsidP="00DC1BC0">
      <w:pPr>
        <w:rPr>
          <w:lang w:eastAsia="x-none"/>
        </w:rPr>
      </w:pPr>
      <w:hyperlink r:id="rId227" w:history="1">
        <w:r w:rsidR="00A320A8">
          <w:rPr>
            <w:rStyle w:val="Hyperlink"/>
            <w:lang w:eastAsia="x-none"/>
          </w:rPr>
          <w:t>R1-2108717</w:t>
        </w:r>
      </w:hyperlink>
      <w:r w:rsidR="00DC1BC0" w:rsidRPr="00DC1BC0">
        <w:rPr>
          <w:lang w:eastAsia="x-none"/>
        </w:rPr>
        <w:tab/>
        <w:t>LS on inter-cell beam management and multi-TRP in Rel-17</w:t>
      </w:r>
      <w:r w:rsidR="00DC1BC0" w:rsidRPr="00DC1BC0">
        <w:rPr>
          <w:lang w:eastAsia="x-none"/>
        </w:rPr>
        <w:tab/>
        <w:t>RAN2, Nokia</w:t>
      </w:r>
    </w:p>
    <w:p w14:paraId="533E61A1" w14:textId="549713D6" w:rsidR="00DC1BC0" w:rsidRPr="00DC1BC0" w:rsidRDefault="001F6712" w:rsidP="00DC1BC0">
      <w:pPr>
        <w:rPr>
          <w:b/>
          <w:bCs/>
          <w:lang w:eastAsia="x-none"/>
        </w:rPr>
      </w:pPr>
      <w:hyperlink r:id="rId228" w:history="1">
        <w:r w:rsidR="00A320A8">
          <w:rPr>
            <w:rStyle w:val="Hyperlink"/>
            <w:b/>
            <w:bCs/>
            <w:lang w:eastAsia="x-none"/>
          </w:rPr>
          <w:t>R1-2110630</w:t>
        </w:r>
      </w:hyperlink>
      <w:r w:rsidR="00DC1BC0" w:rsidRPr="00DC1BC0">
        <w:rPr>
          <w:b/>
          <w:bCs/>
          <w:lang w:eastAsia="x-none"/>
        </w:rPr>
        <w:tab/>
        <w:t>Moderator summary for LS reply to RAN2 on inter-cell beam management and multi-TRP in Rel-17</w:t>
      </w:r>
      <w:r w:rsidR="00DC1BC0" w:rsidRPr="00DC1BC0">
        <w:rPr>
          <w:b/>
          <w:bCs/>
          <w:lang w:eastAsia="x-none"/>
        </w:rPr>
        <w:tab/>
        <w:t>Moderator (Nokia)</w:t>
      </w:r>
    </w:p>
    <w:p w14:paraId="3F463D32" w14:textId="36AF0D74" w:rsidR="00B57593" w:rsidRPr="00AF6B19" w:rsidRDefault="001F6712" w:rsidP="00DC1BC0">
      <w:pPr>
        <w:rPr>
          <w:b/>
          <w:bCs/>
          <w:lang w:eastAsia="x-none"/>
        </w:rPr>
      </w:pPr>
      <w:hyperlink r:id="rId229" w:history="1">
        <w:r w:rsidR="00A320A8">
          <w:rPr>
            <w:rStyle w:val="Hyperlink"/>
            <w:b/>
            <w:bCs/>
            <w:highlight w:val="green"/>
            <w:lang w:eastAsia="x-none"/>
          </w:rPr>
          <w:t>R1-2110631</w:t>
        </w:r>
      </w:hyperlink>
      <w:r w:rsidR="00DC1BC0" w:rsidRPr="00AF6B19">
        <w:rPr>
          <w:b/>
          <w:bCs/>
          <w:lang w:eastAsia="x-none"/>
        </w:rPr>
        <w:tab/>
        <w:t>LS Reply on inter-cell beam management and multi-TRP in Rel-17</w:t>
      </w:r>
      <w:r w:rsidR="00DC1BC0" w:rsidRPr="00AF6B19">
        <w:rPr>
          <w:b/>
          <w:bCs/>
          <w:lang w:eastAsia="x-none"/>
        </w:rPr>
        <w:tab/>
        <w:t>RAN1, Nokia</w:t>
      </w:r>
    </w:p>
    <w:p w14:paraId="0B965AFE" w14:textId="3986DC7D" w:rsidR="00B57593" w:rsidRPr="00C864BC" w:rsidRDefault="00AF6B19" w:rsidP="002728DB">
      <w:pPr>
        <w:rPr>
          <w:iCs/>
          <w:lang w:eastAsia="x-none"/>
        </w:rPr>
      </w:pPr>
      <w:r w:rsidRPr="00AF6B19">
        <w:rPr>
          <w:b/>
          <w:bCs/>
          <w:iCs/>
          <w:lang w:eastAsia="x-none"/>
        </w:rPr>
        <w:t>Decision:</w:t>
      </w:r>
      <w:r>
        <w:rPr>
          <w:iCs/>
          <w:lang w:eastAsia="x-none"/>
        </w:rPr>
        <w:t xml:space="preserve"> As per email decision posted on Oct 21</w:t>
      </w:r>
      <w:r w:rsidRPr="00AF6B19">
        <w:rPr>
          <w:iCs/>
          <w:vertAlign w:val="superscript"/>
          <w:lang w:eastAsia="x-none"/>
        </w:rPr>
        <w:t>st</w:t>
      </w:r>
      <w:r>
        <w:rPr>
          <w:iCs/>
          <w:lang w:eastAsia="x-none"/>
        </w:rPr>
        <w:t>, the LS reply is approved.</w:t>
      </w:r>
    </w:p>
    <w:p w14:paraId="7E356308" w14:textId="77777777" w:rsidR="002728DB" w:rsidRDefault="002728DB" w:rsidP="00483E6A">
      <w:pPr>
        <w:pStyle w:val="Heading3"/>
      </w:pPr>
      <w:bookmarkStart w:id="54" w:name="_Toc83813005"/>
      <w:bookmarkStart w:id="55" w:name="_Toc83813442"/>
      <w:bookmarkStart w:id="56" w:name="_Toc86672613"/>
      <w:r w:rsidRPr="007E18CF">
        <w:t>Enhancement</w:t>
      </w:r>
      <w:r>
        <w:t>s</w:t>
      </w:r>
      <w:r w:rsidRPr="007E18CF">
        <w:t xml:space="preserve"> </w:t>
      </w:r>
      <w:r>
        <w:t>for</w:t>
      </w:r>
      <w:r w:rsidRPr="007E18CF">
        <w:t xml:space="preserve"> </w:t>
      </w:r>
      <w:r>
        <w:t>M</w:t>
      </w:r>
      <w:r w:rsidRPr="007E18CF">
        <w:t xml:space="preserve">ulti-TRP </w:t>
      </w:r>
      <w:r>
        <w:t>D</w:t>
      </w:r>
      <w:r w:rsidRPr="007E18CF">
        <w:t>eployment</w:t>
      </w:r>
      <w:bookmarkEnd w:id="54"/>
      <w:bookmarkEnd w:id="55"/>
      <w:bookmarkEnd w:id="56"/>
      <w:r w:rsidRPr="007E18CF">
        <w:t xml:space="preserve"> </w:t>
      </w:r>
    </w:p>
    <w:p w14:paraId="612532E0" w14:textId="77777777" w:rsidR="002728DB" w:rsidRDefault="002728DB" w:rsidP="00483E6A">
      <w:pPr>
        <w:pStyle w:val="Heading4"/>
      </w:pPr>
      <w:bookmarkStart w:id="57" w:name="_Toc83813006"/>
      <w:bookmarkStart w:id="58" w:name="_Toc83813443"/>
      <w:bookmarkStart w:id="59" w:name="_Toc86672614"/>
      <w:r>
        <w:t>Enhancements on Multi-TRP for PDCCH, PUCCH and PUSCH</w:t>
      </w:r>
      <w:bookmarkEnd w:id="57"/>
      <w:bookmarkEnd w:id="58"/>
      <w:bookmarkEnd w:id="59"/>
    </w:p>
    <w:p w14:paraId="28167848" w14:textId="1B1CFE18" w:rsidR="002728DB" w:rsidRDefault="001F6712" w:rsidP="002728DB">
      <w:pPr>
        <w:rPr>
          <w:lang w:eastAsia="x-none"/>
        </w:rPr>
      </w:pPr>
      <w:hyperlink r:id="rId230" w:history="1">
        <w:r w:rsidR="00A320A8">
          <w:rPr>
            <w:rStyle w:val="Hyperlink"/>
            <w:lang w:eastAsia="x-none"/>
          </w:rPr>
          <w:t>R1-2108757</w:t>
        </w:r>
      </w:hyperlink>
      <w:r w:rsidR="002728DB">
        <w:rPr>
          <w:lang w:eastAsia="x-none"/>
        </w:rPr>
        <w:tab/>
        <w:t>Enhancements on multi-TRP for reliability and robustness in Rel-17</w:t>
      </w:r>
      <w:r w:rsidR="002728DB">
        <w:rPr>
          <w:lang w:eastAsia="x-none"/>
        </w:rPr>
        <w:tab/>
        <w:t>Huawei, HiSilicon</w:t>
      </w:r>
    </w:p>
    <w:p w14:paraId="01112BE4" w14:textId="485B1E57" w:rsidR="002728DB" w:rsidRDefault="001F6712" w:rsidP="002728DB">
      <w:pPr>
        <w:rPr>
          <w:lang w:eastAsia="x-none"/>
        </w:rPr>
      </w:pPr>
      <w:hyperlink r:id="rId231" w:history="1">
        <w:r w:rsidR="00A320A8">
          <w:rPr>
            <w:rStyle w:val="Hyperlink"/>
            <w:lang w:eastAsia="x-none"/>
          </w:rPr>
          <w:t>R1-2108790</w:t>
        </w:r>
      </w:hyperlink>
      <w:r w:rsidR="002728DB">
        <w:rPr>
          <w:lang w:eastAsia="x-none"/>
        </w:rPr>
        <w:tab/>
        <w:t>Multi-TRP/panel for non-PDSCH</w:t>
      </w:r>
      <w:r w:rsidR="002728DB">
        <w:rPr>
          <w:lang w:eastAsia="x-none"/>
        </w:rPr>
        <w:tab/>
        <w:t>FUTUREWEI</w:t>
      </w:r>
    </w:p>
    <w:p w14:paraId="0ACD731E" w14:textId="6D5081DB" w:rsidR="002728DB" w:rsidRDefault="001F6712" w:rsidP="002728DB">
      <w:pPr>
        <w:rPr>
          <w:lang w:eastAsia="x-none"/>
        </w:rPr>
      </w:pPr>
      <w:hyperlink r:id="rId232" w:history="1">
        <w:r w:rsidR="00A320A8">
          <w:rPr>
            <w:rStyle w:val="Hyperlink"/>
            <w:lang w:eastAsia="x-none"/>
          </w:rPr>
          <w:t>R1-2108809</w:t>
        </w:r>
      </w:hyperlink>
      <w:r w:rsidR="002728DB">
        <w:rPr>
          <w:lang w:eastAsia="x-none"/>
        </w:rPr>
        <w:tab/>
        <w:t>Remaining Details on Enhancements for PDCCH, PUCCH, and PUSCH</w:t>
      </w:r>
      <w:r w:rsidR="002728DB">
        <w:rPr>
          <w:lang w:eastAsia="x-none"/>
        </w:rPr>
        <w:tab/>
        <w:t>InterDigital, Inc.</w:t>
      </w:r>
    </w:p>
    <w:p w14:paraId="06C5FC9A" w14:textId="166827A7" w:rsidR="002728DB" w:rsidRDefault="001F6712" w:rsidP="002728DB">
      <w:pPr>
        <w:rPr>
          <w:lang w:eastAsia="x-none"/>
        </w:rPr>
      </w:pPr>
      <w:hyperlink r:id="rId233" w:history="1">
        <w:r w:rsidR="00A320A8">
          <w:rPr>
            <w:rStyle w:val="Hyperlink"/>
            <w:lang w:eastAsia="x-none"/>
          </w:rPr>
          <w:t>R1-2108871</w:t>
        </w:r>
      </w:hyperlink>
      <w:r w:rsidR="002728DB">
        <w:rPr>
          <w:lang w:eastAsia="x-none"/>
        </w:rPr>
        <w:tab/>
        <w:t>Multi-TRP enhancements for PDCCH, PUCCH and PUSCH</w:t>
      </w:r>
      <w:r w:rsidR="002728DB">
        <w:rPr>
          <w:lang w:eastAsia="x-none"/>
        </w:rPr>
        <w:tab/>
        <w:t>ZTE</w:t>
      </w:r>
    </w:p>
    <w:p w14:paraId="74784F7C" w14:textId="09D34CF3" w:rsidR="002728DB" w:rsidRDefault="001F6712" w:rsidP="002728DB">
      <w:pPr>
        <w:rPr>
          <w:lang w:eastAsia="x-none"/>
        </w:rPr>
      </w:pPr>
      <w:hyperlink r:id="rId234" w:history="1">
        <w:r w:rsidR="00A320A8">
          <w:rPr>
            <w:rStyle w:val="Hyperlink"/>
            <w:lang w:eastAsia="x-none"/>
          </w:rPr>
          <w:t>R1-2108896</w:t>
        </w:r>
      </w:hyperlink>
      <w:r w:rsidR="002728DB">
        <w:rPr>
          <w:lang w:eastAsia="x-none"/>
        </w:rPr>
        <w:tab/>
        <w:t>Discussion on enhancements on Multi-TRP for PDCCH, PUCCH and PUSCH</w:t>
      </w:r>
      <w:r w:rsidR="002728DB">
        <w:rPr>
          <w:lang w:eastAsia="x-none"/>
        </w:rPr>
        <w:tab/>
        <w:t>Spreadtrum Communications</w:t>
      </w:r>
    </w:p>
    <w:p w14:paraId="468E3EB2" w14:textId="5532EAD4" w:rsidR="002728DB" w:rsidRDefault="001F6712" w:rsidP="002728DB">
      <w:pPr>
        <w:rPr>
          <w:lang w:eastAsia="x-none"/>
        </w:rPr>
      </w:pPr>
      <w:hyperlink r:id="rId235" w:history="1">
        <w:r w:rsidR="00A320A8">
          <w:rPr>
            <w:rStyle w:val="Hyperlink"/>
            <w:lang w:eastAsia="x-none"/>
          </w:rPr>
          <w:t>R1-2108952</w:t>
        </w:r>
      </w:hyperlink>
      <w:r w:rsidR="002728DB">
        <w:rPr>
          <w:lang w:eastAsia="x-none"/>
        </w:rPr>
        <w:tab/>
        <w:t>Further discussion on Multi-TRP for PDCCH, PUCCH and PUSCH enhancements</w:t>
      </w:r>
      <w:r w:rsidR="002728DB">
        <w:rPr>
          <w:lang w:eastAsia="x-none"/>
        </w:rPr>
        <w:tab/>
        <w:t>vivo</w:t>
      </w:r>
    </w:p>
    <w:p w14:paraId="5A081172" w14:textId="04CFAF9F" w:rsidR="002728DB" w:rsidRDefault="001F6712" w:rsidP="002728DB">
      <w:pPr>
        <w:rPr>
          <w:lang w:eastAsia="x-none"/>
        </w:rPr>
      </w:pPr>
      <w:hyperlink r:id="rId236" w:history="1">
        <w:r w:rsidR="00A320A8">
          <w:rPr>
            <w:rStyle w:val="Hyperlink"/>
            <w:lang w:eastAsia="x-none"/>
          </w:rPr>
          <w:t>R1-2109030</w:t>
        </w:r>
      </w:hyperlink>
      <w:r w:rsidR="002728DB">
        <w:rPr>
          <w:lang w:eastAsia="x-none"/>
        </w:rPr>
        <w:tab/>
        <w:t>Enhancements on Multi-TRP for PDCCH PUCCH and PUSCH</w:t>
      </w:r>
      <w:r w:rsidR="002728DB">
        <w:rPr>
          <w:lang w:eastAsia="x-none"/>
        </w:rPr>
        <w:tab/>
        <w:t>Fujitsu</w:t>
      </w:r>
    </w:p>
    <w:p w14:paraId="02923A01" w14:textId="6BD2D970" w:rsidR="002728DB" w:rsidRDefault="001F6712" w:rsidP="002728DB">
      <w:pPr>
        <w:rPr>
          <w:lang w:eastAsia="x-none"/>
        </w:rPr>
      </w:pPr>
      <w:hyperlink r:id="rId237" w:history="1">
        <w:r w:rsidR="00A320A8">
          <w:rPr>
            <w:rStyle w:val="Hyperlink"/>
            <w:lang w:eastAsia="x-none"/>
          </w:rPr>
          <w:t>R1-2109039</w:t>
        </w:r>
      </w:hyperlink>
      <w:r w:rsidR="002728DB">
        <w:rPr>
          <w:lang w:eastAsia="x-none"/>
        </w:rPr>
        <w:tab/>
        <w:t>Enhancements on Multi-TRP for PDCCH, PUCCH and PUSCH</w:t>
      </w:r>
      <w:r w:rsidR="002728DB">
        <w:rPr>
          <w:lang w:eastAsia="x-none"/>
        </w:rPr>
        <w:tab/>
        <w:t>OPPO</w:t>
      </w:r>
    </w:p>
    <w:p w14:paraId="3EC7E7F1" w14:textId="362B1718" w:rsidR="002728DB" w:rsidRDefault="001F6712" w:rsidP="002728DB">
      <w:pPr>
        <w:rPr>
          <w:lang w:eastAsia="x-none"/>
        </w:rPr>
      </w:pPr>
      <w:hyperlink r:id="rId238" w:history="1">
        <w:r w:rsidR="00A320A8">
          <w:rPr>
            <w:rStyle w:val="Hyperlink"/>
            <w:lang w:eastAsia="x-none"/>
          </w:rPr>
          <w:t>R1-2109104</w:t>
        </w:r>
      </w:hyperlink>
      <w:r w:rsidR="002728DB">
        <w:rPr>
          <w:lang w:eastAsia="x-none"/>
        </w:rPr>
        <w:tab/>
        <w:t>Enhancements on Multi-TRP for PDCCH, PUCCH and PUSCH</w:t>
      </w:r>
      <w:r w:rsidR="002728DB">
        <w:rPr>
          <w:lang w:eastAsia="x-none"/>
        </w:rPr>
        <w:tab/>
        <w:t>Lenovo, Motorola Mobility</w:t>
      </w:r>
    </w:p>
    <w:p w14:paraId="1619EF82" w14:textId="054FF5E7" w:rsidR="002728DB" w:rsidRDefault="001F6712" w:rsidP="002728DB">
      <w:pPr>
        <w:rPr>
          <w:lang w:eastAsia="x-none"/>
        </w:rPr>
      </w:pPr>
      <w:hyperlink r:id="rId239" w:history="1">
        <w:r w:rsidR="00A320A8">
          <w:rPr>
            <w:rStyle w:val="Hyperlink"/>
            <w:lang w:eastAsia="x-none"/>
          </w:rPr>
          <w:t>R1-2109109</w:t>
        </w:r>
      </w:hyperlink>
      <w:r w:rsidR="002728DB">
        <w:rPr>
          <w:lang w:eastAsia="x-none"/>
        </w:rPr>
        <w:tab/>
        <w:t>Enhancements on Multi-TRP for PDCCH, PUCCH and PUSCH</w:t>
      </w:r>
      <w:r w:rsidR="002728DB">
        <w:rPr>
          <w:lang w:eastAsia="x-none"/>
        </w:rPr>
        <w:tab/>
        <w:t>TCL Communication Ltd.</w:t>
      </w:r>
    </w:p>
    <w:p w14:paraId="7C06085E" w14:textId="41238AE2" w:rsidR="002728DB" w:rsidRDefault="001F6712" w:rsidP="002728DB">
      <w:pPr>
        <w:rPr>
          <w:lang w:eastAsia="x-none"/>
        </w:rPr>
      </w:pPr>
      <w:hyperlink r:id="rId240" w:history="1">
        <w:r w:rsidR="00A320A8">
          <w:rPr>
            <w:rStyle w:val="Hyperlink"/>
            <w:lang w:eastAsia="x-none"/>
          </w:rPr>
          <w:t>R1-2109123</w:t>
        </w:r>
      </w:hyperlink>
      <w:r w:rsidR="002728DB">
        <w:rPr>
          <w:lang w:eastAsia="x-none"/>
        </w:rPr>
        <w:tab/>
        <w:t>Discussion on multi-TRP for PDCCH, PUCCH and PUSCH</w:t>
      </w:r>
      <w:r w:rsidR="002728DB">
        <w:rPr>
          <w:lang w:eastAsia="x-none"/>
        </w:rPr>
        <w:tab/>
        <w:t>NEC</w:t>
      </w:r>
    </w:p>
    <w:p w14:paraId="0E7BFC8E" w14:textId="16F89577" w:rsidR="002728DB" w:rsidRDefault="001F6712" w:rsidP="002728DB">
      <w:pPr>
        <w:rPr>
          <w:lang w:eastAsia="x-none"/>
        </w:rPr>
      </w:pPr>
      <w:hyperlink r:id="rId241" w:history="1">
        <w:r w:rsidR="00A320A8">
          <w:rPr>
            <w:rStyle w:val="Hyperlink"/>
            <w:lang w:eastAsia="x-none"/>
          </w:rPr>
          <w:t>R1-2109185</w:t>
        </w:r>
      </w:hyperlink>
      <w:r w:rsidR="002728DB">
        <w:rPr>
          <w:lang w:eastAsia="x-none"/>
        </w:rPr>
        <w:tab/>
        <w:t>On multi-TRP/panel PDCCH, PUCCH and PUSCH transmission</w:t>
      </w:r>
      <w:r w:rsidR="002728DB">
        <w:rPr>
          <w:lang w:eastAsia="x-none"/>
        </w:rPr>
        <w:tab/>
        <w:t>CATT</w:t>
      </w:r>
    </w:p>
    <w:p w14:paraId="4594978C" w14:textId="6CB04D73" w:rsidR="002728DB" w:rsidRDefault="001F6712" w:rsidP="002728DB">
      <w:pPr>
        <w:rPr>
          <w:lang w:eastAsia="x-none"/>
        </w:rPr>
      </w:pPr>
      <w:hyperlink r:id="rId242" w:history="1">
        <w:r w:rsidR="00A320A8">
          <w:rPr>
            <w:rStyle w:val="Hyperlink"/>
            <w:lang w:eastAsia="x-none"/>
          </w:rPr>
          <w:t>R1-2109271</w:t>
        </w:r>
      </w:hyperlink>
      <w:r w:rsidR="002728DB">
        <w:rPr>
          <w:lang w:eastAsia="x-none"/>
        </w:rPr>
        <w:tab/>
        <w:t>Enhancements on Multi-TRP for PDCCH, PUCCH and PUSCH</w:t>
      </w:r>
      <w:r w:rsidR="002728DB">
        <w:rPr>
          <w:lang w:eastAsia="x-none"/>
        </w:rPr>
        <w:tab/>
        <w:t>CMCC</w:t>
      </w:r>
    </w:p>
    <w:p w14:paraId="7086A608" w14:textId="50E2934A" w:rsidR="002728DB" w:rsidRDefault="001F6712" w:rsidP="002728DB">
      <w:pPr>
        <w:rPr>
          <w:lang w:eastAsia="x-none"/>
        </w:rPr>
      </w:pPr>
      <w:hyperlink r:id="rId243" w:history="1">
        <w:r w:rsidR="00A320A8">
          <w:rPr>
            <w:rStyle w:val="Hyperlink"/>
            <w:lang w:eastAsia="x-none"/>
          </w:rPr>
          <w:t>R1-2109351</w:t>
        </w:r>
      </w:hyperlink>
      <w:r w:rsidR="002728DB">
        <w:rPr>
          <w:lang w:eastAsia="x-none"/>
        </w:rPr>
        <w:tab/>
        <w:t>On multi-TRP enhancements for PDCCH and PUSCH</w:t>
      </w:r>
      <w:r w:rsidR="002728DB">
        <w:rPr>
          <w:lang w:eastAsia="x-none"/>
        </w:rPr>
        <w:tab/>
        <w:t>Fraunhofer IIS, Fraunhofer HHI</w:t>
      </w:r>
    </w:p>
    <w:p w14:paraId="789C6861" w14:textId="6D486697" w:rsidR="002728DB" w:rsidRDefault="001F6712" w:rsidP="002728DB">
      <w:pPr>
        <w:rPr>
          <w:lang w:eastAsia="x-none"/>
        </w:rPr>
      </w:pPr>
      <w:hyperlink r:id="rId244" w:history="1">
        <w:r w:rsidR="00A320A8">
          <w:rPr>
            <w:rStyle w:val="Hyperlink"/>
            <w:lang w:eastAsia="x-none"/>
          </w:rPr>
          <w:t>R1-2109379</w:t>
        </w:r>
      </w:hyperlink>
      <w:r w:rsidR="002728DB">
        <w:rPr>
          <w:lang w:eastAsia="x-none"/>
        </w:rPr>
        <w:tab/>
        <w:t>Enhancements on Multi-TRP for PDCCH, PUSCH and PUCCH</w:t>
      </w:r>
      <w:r w:rsidR="002728DB">
        <w:rPr>
          <w:lang w:eastAsia="x-none"/>
        </w:rPr>
        <w:tab/>
        <w:t>Xiaomi</w:t>
      </w:r>
    </w:p>
    <w:p w14:paraId="235D4B99" w14:textId="1E9F0ADC" w:rsidR="002728DB" w:rsidRDefault="001F6712" w:rsidP="002728DB">
      <w:pPr>
        <w:rPr>
          <w:lang w:eastAsia="x-none"/>
        </w:rPr>
      </w:pPr>
      <w:hyperlink r:id="rId245" w:history="1">
        <w:r w:rsidR="00A320A8">
          <w:rPr>
            <w:rStyle w:val="Hyperlink"/>
            <w:lang w:eastAsia="x-none"/>
          </w:rPr>
          <w:t>R1-2109469</w:t>
        </w:r>
      </w:hyperlink>
      <w:r w:rsidR="002728DB">
        <w:rPr>
          <w:lang w:eastAsia="x-none"/>
        </w:rPr>
        <w:tab/>
        <w:t>Enhancements on Multi-TRP for PDCCH, PUCCH and PUSCH</w:t>
      </w:r>
      <w:r w:rsidR="002728DB">
        <w:rPr>
          <w:lang w:eastAsia="x-none"/>
        </w:rPr>
        <w:tab/>
        <w:t>Samsung</w:t>
      </w:r>
    </w:p>
    <w:p w14:paraId="4D29F7E2" w14:textId="70A4A0DA" w:rsidR="002728DB" w:rsidRDefault="001F6712" w:rsidP="002728DB">
      <w:pPr>
        <w:rPr>
          <w:lang w:eastAsia="x-none"/>
        </w:rPr>
      </w:pPr>
      <w:hyperlink r:id="rId246" w:history="1">
        <w:r w:rsidR="00A320A8">
          <w:rPr>
            <w:rStyle w:val="Hyperlink"/>
            <w:lang w:eastAsia="x-none"/>
          </w:rPr>
          <w:t>R1-2109544</w:t>
        </w:r>
      </w:hyperlink>
      <w:r w:rsidR="002728DB">
        <w:rPr>
          <w:lang w:eastAsia="x-none"/>
        </w:rPr>
        <w:tab/>
        <w:t>Enhancements on Multi-TRP for PDCCH, PUCCH and PUSCH</w:t>
      </w:r>
      <w:r w:rsidR="002728DB">
        <w:rPr>
          <w:lang w:eastAsia="x-none"/>
        </w:rPr>
        <w:tab/>
        <w:t>MediaTek Inc.</w:t>
      </w:r>
    </w:p>
    <w:p w14:paraId="5E1787FE" w14:textId="767C3A6D" w:rsidR="002728DB" w:rsidRDefault="001F6712" w:rsidP="002728DB">
      <w:pPr>
        <w:rPr>
          <w:lang w:eastAsia="x-none"/>
        </w:rPr>
      </w:pPr>
      <w:hyperlink r:id="rId247" w:history="1">
        <w:r w:rsidR="00A320A8">
          <w:rPr>
            <w:rStyle w:val="Hyperlink"/>
            <w:lang w:eastAsia="x-none"/>
          </w:rPr>
          <w:t>R1-2109592</w:t>
        </w:r>
      </w:hyperlink>
      <w:r w:rsidR="002728DB">
        <w:rPr>
          <w:lang w:eastAsia="x-none"/>
        </w:rPr>
        <w:tab/>
        <w:t>Multi-TRP enhancements for PDCCH, PUCCH and PUSCH</w:t>
      </w:r>
      <w:r w:rsidR="002728DB">
        <w:rPr>
          <w:lang w:eastAsia="x-none"/>
        </w:rPr>
        <w:tab/>
        <w:t>Intel Corporation</w:t>
      </w:r>
    </w:p>
    <w:p w14:paraId="47C914E2" w14:textId="6C34C81F" w:rsidR="002728DB" w:rsidRDefault="001F6712" w:rsidP="002728DB">
      <w:pPr>
        <w:rPr>
          <w:lang w:eastAsia="x-none"/>
        </w:rPr>
      </w:pPr>
      <w:hyperlink r:id="rId248" w:history="1">
        <w:r w:rsidR="00A320A8">
          <w:rPr>
            <w:rStyle w:val="Hyperlink"/>
            <w:lang w:eastAsia="x-none"/>
          </w:rPr>
          <w:t>R1-2109659</w:t>
        </w:r>
      </w:hyperlink>
      <w:r w:rsidR="002728DB">
        <w:rPr>
          <w:lang w:eastAsia="x-none"/>
        </w:rPr>
        <w:tab/>
        <w:t>Discussion on MTRP for reliability</w:t>
      </w:r>
      <w:r w:rsidR="002728DB">
        <w:rPr>
          <w:lang w:eastAsia="x-none"/>
        </w:rPr>
        <w:tab/>
        <w:t>NTT DOCOMO, INC.</w:t>
      </w:r>
    </w:p>
    <w:p w14:paraId="0832F460" w14:textId="44B1A41F" w:rsidR="002728DB" w:rsidRDefault="001F6712" w:rsidP="002728DB">
      <w:pPr>
        <w:rPr>
          <w:lang w:eastAsia="x-none"/>
        </w:rPr>
      </w:pPr>
      <w:hyperlink r:id="rId249" w:history="1">
        <w:r w:rsidR="00A320A8">
          <w:rPr>
            <w:rStyle w:val="Hyperlink"/>
            <w:lang w:eastAsia="x-none"/>
          </w:rPr>
          <w:t>R1-2109773</w:t>
        </w:r>
      </w:hyperlink>
      <w:r w:rsidR="002728DB">
        <w:rPr>
          <w:lang w:eastAsia="x-none"/>
        </w:rPr>
        <w:tab/>
        <w:t>Considerations on Multi-TRP for PDCCH, PUCCH, PUSCH</w:t>
      </w:r>
      <w:r w:rsidR="002728DB">
        <w:rPr>
          <w:lang w:eastAsia="x-none"/>
        </w:rPr>
        <w:tab/>
        <w:t>Sony</w:t>
      </w:r>
    </w:p>
    <w:p w14:paraId="25D5CB49" w14:textId="5B4F2757" w:rsidR="002728DB" w:rsidRDefault="001F6712" w:rsidP="002728DB">
      <w:pPr>
        <w:rPr>
          <w:lang w:eastAsia="x-none"/>
        </w:rPr>
      </w:pPr>
      <w:hyperlink r:id="rId250" w:history="1">
        <w:r w:rsidR="00A320A8">
          <w:rPr>
            <w:rStyle w:val="Hyperlink"/>
            <w:lang w:eastAsia="x-none"/>
          </w:rPr>
          <w:t>R1-2109824</w:t>
        </w:r>
      </w:hyperlink>
      <w:r w:rsidR="002728DB">
        <w:rPr>
          <w:lang w:eastAsia="x-none"/>
        </w:rPr>
        <w:tab/>
        <w:t>Discussion on enhancements on multi-TRP for uplink channels</w:t>
      </w:r>
      <w:r w:rsidR="002728DB">
        <w:rPr>
          <w:lang w:eastAsia="x-none"/>
        </w:rPr>
        <w:tab/>
        <w:t>FGI, Asia Pacific Telecom</w:t>
      </w:r>
    </w:p>
    <w:p w14:paraId="15E48324" w14:textId="3D209BB5" w:rsidR="002728DB" w:rsidRDefault="001F6712" w:rsidP="002728DB">
      <w:pPr>
        <w:rPr>
          <w:lang w:eastAsia="x-none"/>
        </w:rPr>
      </w:pPr>
      <w:hyperlink r:id="rId251" w:history="1">
        <w:r w:rsidR="00A320A8">
          <w:rPr>
            <w:rStyle w:val="Hyperlink"/>
            <w:lang w:eastAsia="x-none"/>
          </w:rPr>
          <w:t>R1-2109871</w:t>
        </w:r>
      </w:hyperlink>
      <w:r w:rsidR="002728DB">
        <w:rPr>
          <w:lang w:eastAsia="x-none"/>
        </w:rPr>
        <w:tab/>
        <w:t>Enhancements for Multi-TRP URLLC schemes</w:t>
      </w:r>
      <w:r w:rsidR="002728DB">
        <w:rPr>
          <w:lang w:eastAsia="x-none"/>
        </w:rPr>
        <w:tab/>
        <w:t>Nokia, Nokia Shanghai Bell</w:t>
      </w:r>
    </w:p>
    <w:p w14:paraId="7A87CAD3" w14:textId="78809466" w:rsidR="002728DB" w:rsidRDefault="001F6712" w:rsidP="002728DB">
      <w:pPr>
        <w:rPr>
          <w:lang w:eastAsia="x-none"/>
        </w:rPr>
      </w:pPr>
      <w:hyperlink r:id="rId252" w:history="1">
        <w:r w:rsidR="00A320A8">
          <w:rPr>
            <w:rStyle w:val="Hyperlink"/>
            <w:lang w:eastAsia="x-none"/>
          </w:rPr>
          <w:t>R1-2110014</w:t>
        </w:r>
      </w:hyperlink>
      <w:r w:rsidR="002728DB">
        <w:rPr>
          <w:lang w:eastAsia="x-none"/>
        </w:rPr>
        <w:tab/>
        <w:t>Views on Rel-17 multi-TRP reliability enhancement</w:t>
      </w:r>
      <w:r w:rsidR="002728DB">
        <w:rPr>
          <w:lang w:eastAsia="x-none"/>
        </w:rPr>
        <w:tab/>
        <w:t>Apple</w:t>
      </w:r>
    </w:p>
    <w:p w14:paraId="467CFD2F" w14:textId="4A8B1F76" w:rsidR="002728DB" w:rsidRDefault="001F6712" w:rsidP="002728DB">
      <w:pPr>
        <w:rPr>
          <w:lang w:eastAsia="x-none"/>
        </w:rPr>
      </w:pPr>
      <w:hyperlink r:id="rId253" w:history="1">
        <w:r w:rsidR="00A320A8">
          <w:rPr>
            <w:rStyle w:val="Hyperlink"/>
            <w:lang w:eastAsia="x-none"/>
          </w:rPr>
          <w:t>R1-2110078</w:t>
        </w:r>
      </w:hyperlink>
      <w:r w:rsidR="002728DB">
        <w:rPr>
          <w:lang w:eastAsia="x-none"/>
        </w:rPr>
        <w:tab/>
        <w:t>Enhancements on Multi-TRP for PDCCH, PUCCH and PUSCH</w:t>
      </w:r>
      <w:r w:rsidR="002728DB">
        <w:rPr>
          <w:lang w:eastAsia="x-none"/>
        </w:rPr>
        <w:tab/>
        <w:t>LG Electronics</w:t>
      </w:r>
    </w:p>
    <w:p w14:paraId="4409C9B8" w14:textId="482B6901" w:rsidR="002728DB" w:rsidRDefault="001F6712" w:rsidP="002728DB">
      <w:pPr>
        <w:rPr>
          <w:lang w:eastAsia="x-none"/>
        </w:rPr>
      </w:pPr>
      <w:hyperlink r:id="rId254" w:history="1">
        <w:r w:rsidR="00A320A8">
          <w:rPr>
            <w:rStyle w:val="Hyperlink"/>
            <w:lang w:eastAsia="x-none"/>
          </w:rPr>
          <w:t>R1-2110104</w:t>
        </w:r>
      </w:hyperlink>
      <w:r w:rsidR="002728DB">
        <w:rPr>
          <w:lang w:eastAsia="x-none"/>
        </w:rPr>
        <w:tab/>
        <w:t>Multi-TRP Enhancements for PDCCH</w:t>
      </w:r>
      <w:r w:rsidR="002728DB">
        <w:rPr>
          <w:lang w:eastAsia="x-none"/>
        </w:rPr>
        <w:tab/>
        <w:t>Convida Wireless</w:t>
      </w:r>
    </w:p>
    <w:p w14:paraId="468C62EC" w14:textId="04AEBF70" w:rsidR="002728DB" w:rsidRDefault="001F6712" w:rsidP="002728DB">
      <w:pPr>
        <w:rPr>
          <w:lang w:eastAsia="x-none"/>
        </w:rPr>
      </w:pPr>
      <w:hyperlink r:id="rId255" w:history="1">
        <w:r w:rsidR="00A320A8">
          <w:rPr>
            <w:rStyle w:val="Hyperlink"/>
            <w:lang w:eastAsia="x-none"/>
          </w:rPr>
          <w:t>R1-2110166</w:t>
        </w:r>
      </w:hyperlink>
      <w:r w:rsidR="002728DB">
        <w:rPr>
          <w:lang w:eastAsia="x-none"/>
        </w:rPr>
        <w:tab/>
        <w:t>Enhancements on Multi-TRP for PDCCH, PUCCH and PUSCH</w:t>
      </w:r>
      <w:r w:rsidR="002728DB">
        <w:rPr>
          <w:lang w:eastAsia="x-none"/>
        </w:rPr>
        <w:tab/>
        <w:t>Qualcomm Incorporated</w:t>
      </w:r>
    </w:p>
    <w:p w14:paraId="12BBD1BA" w14:textId="36C0CA09" w:rsidR="002728DB" w:rsidRDefault="001F6712" w:rsidP="002728DB">
      <w:pPr>
        <w:rPr>
          <w:lang w:eastAsia="x-none"/>
        </w:rPr>
      </w:pPr>
      <w:hyperlink r:id="rId256" w:history="1">
        <w:r w:rsidR="00A320A8">
          <w:rPr>
            <w:rStyle w:val="Hyperlink"/>
            <w:lang w:eastAsia="x-none"/>
          </w:rPr>
          <w:t>R1-2110286</w:t>
        </w:r>
      </w:hyperlink>
      <w:r w:rsidR="002728DB">
        <w:rPr>
          <w:lang w:eastAsia="x-none"/>
        </w:rPr>
        <w:tab/>
        <w:t>Discussion on mTRP PXXCH</w:t>
      </w:r>
      <w:r w:rsidR="002728DB">
        <w:rPr>
          <w:lang w:eastAsia="x-none"/>
        </w:rPr>
        <w:tab/>
        <w:t>ASUSTeK</w:t>
      </w:r>
    </w:p>
    <w:p w14:paraId="4A6985D1" w14:textId="0EDCAD43" w:rsidR="002728DB" w:rsidRDefault="001F6712" w:rsidP="002728DB">
      <w:pPr>
        <w:rPr>
          <w:lang w:eastAsia="x-none"/>
        </w:rPr>
      </w:pPr>
      <w:hyperlink r:id="rId257" w:history="1">
        <w:r w:rsidR="00A320A8">
          <w:rPr>
            <w:rStyle w:val="Hyperlink"/>
            <w:lang w:eastAsia="x-none"/>
          </w:rPr>
          <w:t>R1-2110289</w:t>
        </w:r>
      </w:hyperlink>
      <w:r w:rsidR="002728DB">
        <w:rPr>
          <w:lang w:eastAsia="x-none"/>
        </w:rPr>
        <w:tab/>
        <w:t>Remaining issues on PDCCH, PUSCH and PUCCH enhancements for multi-TRP</w:t>
      </w:r>
      <w:r w:rsidR="002728DB">
        <w:rPr>
          <w:lang w:eastAsia="x-none"/>
        </w:rPr>
        <w:tab/>
        <w:t>Ericsson</w:t>
      </w:r>
    </w:p>
    <w:p w14:paraId="4D3F7413" w14:textId="33008A6D" w:rsidR="002728DB" w:rsidRDefault="002728DB" w:rsidP="002728DB">
      <w:pPr>
        <w:rPr>
          <w:lang w:eastAsia="x-none"/>
        </w:rPr>
      </w:pPr>
    </w:p>
    <w:p w14:paraId="6B78F964" w14:textId="77777777" w:rsidR="00796585" w:rsidRPr="00796585" w:rsidRDefault="00796585" w:rsidP="00796585">
      <w:r w:rsidRPr="00796585">
        <w:rPr>
          <w:lang w:eastAsia="x-none"/>
        </w:rPr>
        <w:t xml:space="preserve">[106bis-e-NR-feMIMO-02] </w:t>
      </w:r>
      <w:r w:rsidRPr="00796585">
        <w:t>– Mostafa (Qualcomm)</w:t>
      </w:r>
    </w:p>
    <w:p w14:paraId="316782B4" w14:textId="1896C7BA" w:rsidR="00796585" w:rsidRPr="00796585" w:rsidRDefault="00796585" w:rsidP="00796585">
      <w:r w:rsidRPr="00796585">
        <w:rPr>
          <w:lang w:eastAsia="x-none"/>
        </w:rPr>
        <w:lastRenderedPageBreak/>
        <w:t xml:space="preserve">Email discussion on </w:t>
      </w:r>
      <w:r w:rsidRPr="00796585">
        <w:t>multi-TRP for PDCCH</w:t>
      </w:r>
    </w:p>
    <w:p w14:paraId="6B0E11DF" w14:textId="77777777" w:rsidR="00796585" w:rsidRPr="00796585" w:rsidRDefault="00796585" w:rsidP="00796585">
      <w:pPr>
        <w:numPr>
          <w:ilvl w:val="0"/>
          <w:numId w:val="60"/>
        </w:numPr>
        <w:rPr>
          <w:lang w:eastAsia="x-none"/>
        </w:rPr>
      </w:pPr>
      <w:r w:rsidRPr="00796585">
        <w:rPr>
          <w:rFonts w:hint="eastAsia"/>
          <w:lang w:eastAsia="x-none"/>
        </w:rPr>
        <w:t>1</w:t>
      </w:r>
      <w:r w:rsidRPr="00796585">
        <w:rPr>
          <w:rFonts w:hint="eastAsia"/>
          <w:vertAlign w:val="superscript"/>
          <w:lang w:eastAsia="x-none"/>
        </w:rPr>
        <w:t>st</w:t>
      </w:r>
      <w:r w:rsidRPr="00796585">
        <w:rPr>
          <w:rFonts w:hint="eastAsia"/>
          <w:lang w:eastAsia="x-none"/>
        </w:rPr>
        <w:t xml:space="preserve"> check point: </w:t>
      </w:r>
      <w:r w:rsidRPr="00796585">
        <w:t>October</w:t>
      </w:r>
      <w:r w:rsidRPr="00796585">
        <w:rPr>
          <w:rFonts w:hint="eastAsia"/>
        </w:rPr>
        <w:t xml:space="preserve"> </w:t>
      </w:r>
      <w:r w:rsidRPr="00796585">
        <w:t>14</w:t>
      </w:r>
    </w:p>
    <w:p w14:paraId="15D09A17" w14:textId="77777777" w:rsidR="00796585" w:rsidRPr="00796585" w:rsidRDefault="00796585" w:rsidP="00796585">
      <w:pPr>
        <w:numPr>
          <w:ilvl w:val="0"/>
          <w:numId w:val="60"/>
        </w:numPr>
        <w:rPr>
          <w:lang w:eastAsia="x-none"/>
        </w:rPr>
      </w:pPr>
      <w:r w:rsidRPr="00796585">
        <w:rPr>
          <w:lang w:eastAsia="x-none"/>
        </w:rPr>
        <w:t>Final</w:t>
      </w:r>
      <w:r w:rsidRPr="00796585">
        <w:rPr>
          <w:rFonts w:hint="eastAsia"/>
          <w:lang w:eastAsia="x-none"/>
        </w:rPr>
        <w:t xml:space="preserve"> check point: </w:t>
      </w:r>
      <w:r w:rsidRPr="00796585">
        <w:rPr>
          <w:lang w:eastAsia="x-none"/>
        </w:rPr>
        <w:t>October</w:t>
      </w:r>
      <w:r w:rsidRPr="00796585">
        <w:rPr>
          <w:rFonts w:hint="eastAsia"/>
          <w:lang w:eastAsia="x-none"/>
        </w:rPr>
        <w:t xml:space="preserve"> </w:t>
      </w:r>
      <w:r w:rsidRPr="00796585">
        <w:rPr>
          <w:lang w:eastAsia="x-none"/>
        </w:rPr>
        <w:t>19</w:t>
      </w:r>
    </w:p>
    <w:p w14:paraId="5A90BC00" w14:textId="43C2B111" w:rsidR="00796585" w:rsidRPr="00796585" w:rsidRDefault="001F6712" w:rsidP="00796585">
      <w:pPr>
        <w:rPr>
          <w:b/>
          <w:bCs/>
          <w:lang w:eastAsia="x-none"/>
        </w:rPr>
      </w:pPr>
      <w:hyperlink r:id="rId258" w:history="1">
        <w:r w:rsidR="00A320A8">
          <w:rPr>
            <w:rStyle w:val="Hyperlink"/>
            <w:b/>
            <w:bCs/>
            <w:lang w:eastAsia="x-none"/>
          </w:rPr>
          <w:t>R1-2110438</w:t>
        </w:r>
      </w:hyperlink>
      <w:r w:rsidR="00796585" w:rsidRPr="00796585">
        <w:rPr>
          <w:b/>
          <w:bCs/>
          <w:lang w:eastAsia="x-none"/>
        </w:rPr>
        <w:tab/>
        <w:t>Summary #1 of [106bis-e-NR-feMIMO-02] Email discussion on multi-TRP for PDCCH</w:t>
      </w:r>
      <w:r w:rsidR="00796585" w:rsidRPr="00796585">
        <w:rPr>
          <w:b/>
          <w:bCs/>
          <w:lang w:eastAsia="x-none"/>
        </w:rPr>
        <w:tab/>
        <w:t>Moderator (Qualcomm)</w:t>
      </w:r>
    </w:p>
    <w:p w14:paraId="56D13B87" w14:textId="05EA9023" w:rsidR="00796585" w:rsidRDefault="00796585" w:rsidP="00796585">
      <w:pPr>
        <w:rPr>
          <w:lang w:eastAsia="x-none"/>
        </w:rPr>
      </w:pPr>
      <w:r>
        <w:rPr>
          <w:lang w:eastAsia="x-none"/>
        </w:rPr>
        <w:t>From Oct 12</w:t>
      </w:r>
      <w:r w:rsidRPr="00796585">
        <w:rPr>
          <w:vertAlign w:val="superscript"/>
          <w:lang w:eastAsia="x-none"/>
        </w:rPr>
        <w:t>th</w:t>
      </w:r>
      <w:r>
        <w:rPr>
          <w:lang w:eastAsia="x-none"/>
        </w:rPr>
        <w:t xml:space="preserve"> GTW session</w:t>
      </w:r>
    </w:p>
    <w:p w14:paraId="4E45A0EB" w14:textId="307CB9E4" w:rsidR="00796585" w:rsidRPr="00DC1BC0" w:rsidRDefault="00796585" w:rsidP="00796585">
      <w:pPr>
        <w:jc w:val="both"/>
        <w:rPr>
          <w:rFonts w:eastAsia="DengXian" w:cs="Times"/>
          <w:b/>
          <w:bCs/>
          <w:i/>
          <w:iCs/>
          <w:kern w:val="32"/>
          <w:szCs w:val="20"/>
          <w:lang w:eastAsia="zh-CN"/>
        </w:rPr>
      </w:pPr>
      <w:r w:rsidRPr="00DC1BC0">
        <w:rPr>
          <w:rFonts w:eastAsia="DengXian" w:cs="Times"/>
          <w:b/>
          <w:bCs/>
          <w:i/>
          <w:iCs/>
          <w:kern w:val="32"/>
          <w:szCs w:val="20"/>
          <w:lang w:eastAsia="zh-CN"/>
        </w:rPr>
        <w:t>FL Proposal 1:</w:t>
      </w:r>
    </w:p>
    <w:p w14:paraId="603B37A7" w14:textId="77777777" w:rsidR="00796585" w:rsidRPr="00355EDD" w:rsidRDefault="00796585" w:rsidP="00796585">
      <w:pPr>
        <w:jc w:val="both"/>
        <w:rPr>
          <w:rFonts w:eastAsia="DengXian" w:cs="Times"/>
          <w:kern w:val="32"/>
          <w:szCs w:val="20"/>
          <w:lang w:eastAsia="zh-CN"/>
        </w:rPr>
      </w:pPr>
      <w:r w:rsidRPr="00355EDD">
        <w:rPr>
          <w:rFonts w:eastAsia="DengXian" w:cs="Times"/>
          <w:kern w:val="32"/>
          <w:szCs w:val="20"/>
          <w:lang w:eastAsia="zh-CN"/>
        </w:rPr>
        <w:t>For overbooking in the PCell for USS with two linked SS sets in the same slot/span, support:</w:t>
      </w:r>
    </w:p>
    <w:p w14:paraId="5AD2EB2A" w14:textId="77777777" w:rsidR="00796585" w:rsidRPr="00355EDD" w:rsidRDefault="00796585" w:rsidP="00A009BD">
      <w:pPr>
        <w:numPr>
          <w:ilvl w:val="0"/>
          <w:numId w:val="83"/>
        </w:numPr>
        <w:spacing w:line="259" w:lineRule="auto"/>
        <w:jc w:val="both"/>
        <w:rPr>
          <w:rFonts w:eastAsia="DengXian" w:cs="Times"/>
          <w:kern w:val="32"/>
          <w:szCs w:val="20"/>
          <w:lang w:eastAsia="zh-CN"/>
        </w:rPr>
      </w:pPr>
      <w:r w:rsidRPr="00355EDD">
        <w:rPr>
          <w:rFonts w:eastAsia="DengXian" w:cs="Times"/>
          <w:kern w:val="32"/>
          <w:szCs w:val="20"/>
          <w:lang w:eastAsia="zh-CN"/>
        </w:rPr>
        <w:t>Case 1: 2 BDs are counted for two linked candidates:</w:t>
      </w:r>
    </w:p>
    <w:p w14:paraId="6894A0DE" w14:textId="77777777" w:rsidR="00796585" w:rsidRPr="00355EDD" w:rsidRDefault="00796585" w:rsidP="00A009BD">
      <w:pPr>
        <w:numPr>
          <w:ilvl w:val="1"/>
          <w:numId w:val="83"/>
        </w:numPr>
        <w:spacing w:line="259" w:lineRule="auto"/>
        <w:jc w:val="both"/>
        <w:rPr>
          <w:rFonts w:eastAsia="DengXian" w:cs="Times"/>
          <w:kern w:val="32"/>
          <w:szCs w:val="20"/>
          <w:lang w:eastAsia="zh-CN"/>
        </w:rPr>
      </w:pPr>
      <w:r w:rsidRPr="00355EDD">
        <w:rPr>
          <w:rFonts w:eastAsia="DengXian" w:cs="Times"/>
          <w:kern w:val="32"/>
          <w:szCs w:val="20"/>
          <w:lang w:eastAsia="zh-CN"/>
        </w:rPr>
        <w:t>No change (use existing spec)</w:t>
      </w:r>
    </w:p>
    <w:p w14:paraId="28EC5318" w14:textId="77777777" w:rsidR="00796585" w:rsidRPr="00355EDD" w:rsidRDefault="00796585" w:rsidP="00A009BD">
      <w:pPr>
        <w:numPr>
          <w:ilvl w:val="0"/>
          <w:numId w:val="83"/>
        </w:numPr>
        <w:spacing w:line="259" w:lineRule="auto"/>
        <w:jc w:val="both"/>
        <w:rPr>
          <w:rFonts w:eastAsia="DengXian" w:cs="Times"/>
          <w:kern w:val="32"/>
          <w:szCs w:val="20"/>
          <w:lang w:eastAsia="zh-CN"/>
        </w:rPr>
      </w:pPr>
      <w:r w:rsidRPr="00355EDD">
        <w:rPr>
          <w:rFonts w:eastAsia="DengXian" w:cs="Times"/>
          <w:kern w:val="32"/>
          <w:szCs w:val="20"/>
          <w:lang w:eastAsia="zh-CN"/>
        </w:rPr>
        <w:t>Case 2: 3 BDs are counted for two linked candidates:</w:t>
      </w:r>
    </w:p>
    <w:p w14:paraId="0D3C8F85" w14:textId="77777777" w:rsidR="00796585" w:rsidRPr="00355EDD" w:rsidRDefault="00796585" w:rsidP="00A009BD">
      <w:pPr>
        <w:numPr>
          <w:ilvl w:val="1"/>
          <w:numId w:val="83"/>
        </w:numPr>
        <w:spacing w:line="259" w:lineRule="auto"/>
        <w:jc w:val="both"/>
        <w:rPr>
          <w:rFonts w:eastAsia="DengXian" w:cs="Times"/>
          <w:kern w:val="32"/>
          <w:szCs w:val="20"/>
          <w:lang w:eastAsia="zh-CN"/>
        </w:rPr>
      </w:pPr>
      <w:r w:rsidRPr="00355EDD">
        <w:rPr>
          <w:rFonts w:eastAsia="DengXian" w:cs="Times"/>
          <w:kern w:val="32"/>
          <w:szCs w:val="20"/>
          <w:lang w:eastAsia="zh-CN"/>
        </w:rPr>
        <w:t>Overbooking is per individual SS set as in Rel. 15/16</w:t>
      </w:r>
    </w:p>
    <w:p w14:paraId="675AA5F3" w14:textId="77777777" w:rsidR="00796585" w:rsidRPr="00355EDD" w:rsidRDefault="00796585" w:rsidP="00A009BD">
      <w:pPr>
        <w:numPr>
          <w:ilvl w:val="2"/>
          <w:numId w:val="83"/>
        </w:numPr>
        <w:spacing w:line="259" w:lineRule="auto"/>
        <w:jc w:val="both"/>
        <w:rPr>
          <w:rFonts w:eastAsia="DengXian" w:cs="Times"/>
          <w:kern w:val="32"/>
          <w:szCs w:val="20"/>
          <w:lang w:eastAsia="zh-CN"/>
        </w:rPr>
      </w:pPr>
      <w:r w:rsidRPr="00355EDD">
        <w:rPr>
          <w:rFonts w:eastAsia="DengXian" w:cs="Times"/>
          <w:kern w:val="32"/>
          <w:szCs w:val="20"/>
          <w:lang w:eastAsia="zh-CN"/>
        </w:rPr>
        <w:t>The third BD is counted as part of the SS set with higher ID.</w:t>
      </w:r>
    </w:p>
    <w:p w14:paraId="1B9D43CE" w14:textId="77777777" w:rsidR="00796585" w:rsidRPr="00355EDD" w:rsidRDefault="00796585" w:rsidP="00796585">
      <w:pPr>
        <w:rPr>
          <w:rFonts w:cs="Times"/>
          <w:lang w:eastAsia="x-none"/>
        </w:rPr>
      </w:pPr>
      <w:r w:rsidRPr="00355EDD">
        <w:rPr>
          <w:rFonts w:cs="Times"/>
          <w:lang w:eastAsia="x-none"/>
        </w:rPr>
        <w:t>Objections: vivo</w:t>
      </w:r>
    </w:p>
    <w:p w14:paraId="7B3EF838" w14:textId="77777777" w:rsidR="00796585" w:rsidRPr="00796585" w:rsidRDefault="00796585" w:rsidP="00796585">
      <w:pPr>
        <w:rPr>
          <w:rFonts w:ascii="Times New Roman" w:hAnsi="Times New Roman"/>
          <w:szCs w:val="20"/>
          <w:lang w:eastAsia="x-none"/>
        </w:rPr>
      </w:pPr>
    </w:p>
    <w:p w14:paraId="39C57A00" w14:textId="77777777" w:rsidR="00796585" w:rsidRPr="00796585" w:rsidRDefault="00796585" w:rsidP="00796585">
      <w:pPr>
        <w:jc w:val="both"/>
        <w:rPr>
          <w:rFonts w:ascii="Times New Roman" w:eastAsia="DengXian" w:hAnsi="Times New Roman"/>
          <w:kern w:val="32"/>
          <w:szCs w:val="20"/>
          <w:highlight w:val="green"/>
          <w:lang w:eastAsia="zh-CN"/>
        </w:rPr>
      </w:pPr>
      <w:r w:rsidRPr="00796585">
        <w:rPr>
          <w:rFonts w:ascii="Times New Roman" w:eastAsia="DengXian" w:hAnsi="Times New Roman"/>
          <w:kern w:val="32"/>
          <w:szCs w:val="20"/>
          <w:highlight w:val="green"/>
          <w:lang w:eastAsia="zh-CN"/>
        </w:rPr>
        <w:t>Agreement</w:t>
      </w:r>
    </w:p>
    <w:p w14:paraId="67E61D00" w14:textId="77777777" w:rsidR="00796585" w:rsidRPr="00796585" w:rsidRDefault="00796585" w:rsidP="00796585">
      <w:pPr>
        <w:jc w:val="both"/>
        <w:rPr>
          <w:rFonts w:ascii="Times New Roman" w:eastAsia="DengXian" w:hAnsi="Times New Roman"/>
          <w:kern w:val="32"/>
          <w:szCs w:val="20"/>
          <w:lang w:eastAsia="zh-CN"/>
        </w:rPr>
      </w:pPr>
      <w:r w:rsidRPr="00796585">
        <w:rPr>
          <w:rFonts w:ascii="Times New Roman" w:eastAsia="DengXian" w:hAnsi="Times New Roman"/>
          <w:kern w:val="32"/>
          <w:szCs w:val="20"/>
          <w:lang w:eastAsia="zh-CN"/>
        </w:rPr>
        <w:t xml:space="preserve">When 3 BDs are counted for two linked candidates </w:t>
      </w:r>
    </w:p>
    <w:p w14:paraId="01F38263" w14:textId="77777777" w:rsidR="00796585" w:rsidRPr="00796585" w:rsidRDefault="00796585" w:rsidP="00A009BD">
      <w:pPr>
        <w:pStyle w:val="ListParagraph"/>
        <w:numPr>
          <w:ilvl w:val="0"/>
          <w:numId w:val="84"/>
        </w:numPr>
        <w:overflowPunct/>
        <w:autoSpaceDE/>
        <w:autoSpaceDN/>
        <w:adjustRightInd/>
        <w:spacing w:after="0"/>
        <w:contextualSpacing w:val="0"/>
        <w:jc w:val="both"/>
        <w:textAlignment w:val="auto"/>
        <w:rPr>
          <w:lang w:eastAsia="zh-CN"/>
        </w:rPr>
      </w:pPr>
      <w:r w:rsidRPr="00796585">
        <w:rPr>
          <w:lang w:eastAsia="zh-CN"/>
        </w:rPr>
        <w:t>The third BD is counted in the later span for inter-span PDCCH repetition when r16monitoringcapablityis configured.</w:t>
      </w:r>
    </w:p>
    <w:p w14:paraId="75DDCD54" w14:textId="77777777" w:rsidR="00796585" w:rsidRPr="00796585" w:rsidRDefault="00796585" w:rsidP="00A009BD">
      <w:pPr>
        <w:pStyle w:val="ListParagraph"/>
        <w:numPr>
          <w:ilvl w:val="0"/>
          <w:numId w:val="84"/>
        </w:numPr>
        <w:overflowPunct/>
        <w:autoSpaceDE/>
        <w:autoSpaceDN/>
        <w:adjustRightInd/>
        <w:spacing w:after="0"/>
        <w:contextualSpacing w:val="0"/>
        <w:jc w:val="both"/>
        <w:textAlignment w:val="auto"/>
        <w:rPr>
          <w:lang w:eastAsia="zh-CN"/>
        </w:rPr>
      </w:pPr>
      <w:r w:rsidRPr="00796585">
        <w:rPr>
          <w:rFonts w:eastAsia="DengXian"/>
          <w:kern w:val="32"/>
          <w:lang w:eastAsia="zh-CN"/>
        </w:rPr>
        <w:t>Note: Inter-span repetition is UE optional</w:t>
      </w:r>
    </w:p>
    <w:p w14:paraId="591B06A7" w14:textId="77777777" w:rsidR="00796585" w:rsidRDefault="00796585" w:rsidP="00796585">
      <w:pPr>
        <w:rPr>
          <w:lang w:eastAsia="x-none"/>
        </w:rPr>
      </w:pPr>
    </w:p>
    <w:p w14:paraId="5A8CC0F3" w14:textId="77777777" w:rsidR="00E31A9C" w:rsidRDefault="00E31A9C" w:rsidP="00E31A9C">
      <w:pPr>
        <w:rPr>
          <w:lang w:eastAsia="x-none"/>
        </w:rPr>
      </w:pPr>
      <w:r w:rsidRPr="001217EA">
        <w:rPr>
          <w:b/>
          <w:bCs/>
          <w:lang w:eastAsia="x-none"/>
        </w:rPr>
        <w:t>Decision:</w:t>
      </w:r>
      <w:r>
        <w:rPr>
          <w:lang w:eastAsia="x-none"/>
        </w:rPr>
        <w:t xml:space="preserve"> As per email decision posted on Oct 13</w:t>
      </w:r>
      <w:r w:rsidRPr="001217EA">
        <w:rPr>
          <w:vertAlign w:val="superscript"/>
          <w:lang w:eastAsia="x-none"/>
        </w:rPr>
        <w:t>th</w:t>
      </w:r>
      <w:r>
        <w:rPr>
          <w:lang w:eastAsia="x-none"/>
        </w:rPr>
        <w:t>,</w:t>
      </w:r>
    </w:p>
    <w:p w14:paraId="6FA51FC7" w14:textId="77777777" w:rsidR="00E31A9C" w:rsidRPr="00B57593" w:rsidRDefault="00E31A9C" w:rsidP="00E31A9C">
      <w:pPr>
        <w:snapToGrid w:val="0"/>
        <w:jc w:val="both"/>
        <w:rPr>
          <w:rFonts w:ascii="Times New Roman" w:hAnsi="Times New Roman"/>
          <w:bCs/>
          <w:szCs w:val="20"/>
          <w:highlight w:val="green"/>
        </w:rPr>
      </w:pPr>
      <w:r w:rsidRPr="00B57593">
        <w:rPr>
          <w:rFonts w:ascii="Times New Roman" w:hAnsi="Times New Roman"/>
          <w:bCs/>
          <w:szCs w:val="20"/>
          <w:highlight w:val="green"/>
        </w:rPr>
        <w:t>Agreement</w:t>
      </w:r>
    </w:p>
    <w:p w14:paraId="374F5DA1" w14:textId="5CB6E7AE" w:rsidR="00E31A9C" w:rsidRPr="00E31A9C" w:rsidRDefault="00E31A9C" w:rsidP="00E31A9C">
      <w:pPr>
        <w:rPr>
          <w:rFonts w:ascii="Times New Roman" w:hAnsi="Times New Roman"/>
          <w:i/>
          <w:iCs/>
          <w:szCs w:val="22"/>
          <w:lang w:val="en-US" w:eastAsia="en-GB"/>
        </w:rPr>
      </w:pPr>
      <w:r>
        <w:t xml:space="preserve">The following SS sets cannot be linked with another SS set for PDCCH repetition: </w:t>
      </w:r>
      <w:r w:rsidRPr="00E31A9C">
        <w:rPr>
          <w:rFonts w:ascii="Times New Roman" w:hAnsi="Times New Roman"/>
          <w:i/>
          <w:iCs/>
          <w:lang w:val="en-US"/>
        </w:rPr>
        <w:t>SS set 0, searchSpaceSIB1, searchSpaceOtherSystemInformation, pagingSearchSpace, ra-SearchSpace.</w:t>
      </w:r>
    </w:p>
    <w:p w14:paraId="06F5C74B" w14:textId="2CC10E74" w:rsidR="00796585" w:rsidRDefault="00796585" w:rsidP="00796585">
      <w:pPr>
        <w:rPr>
          <w:lang w:val="en-US" w:eastAsia="x-none"/>
        </w:rPr>
      </w:pPr>
    </w:p>
    <w:p w14:paraId="7D893B1D" w14:textId="1A6343D9" w:rsidR="00796585" w:rsidRPr="00D047D1" w:rsidRDefault="001F6712" w:rsidP="00796585">
      <w:pPr>
        <w:rPr>
          <w:b/>
          <w:bCs/>
          <w:lang w:eastAsia="x-none"/>
        </w:rPr>
      </w:pPr>
      <w:hyperlink r:id="rId259" w:history="1">
        <w:r w:rsidR="00A320A8">
          <w:rPr>
            <w:rStyle w:val="Hyperlink"/>
            <w:b/>
            <w:bCs/>
            <w:lang w:eastAsia="x-none"/>
          </w:rPr>
          <w:t>R1-2110439</w:t>
        </w:r>
      </w:hyperlink>
      <w:r w:rsidR="00796585" w:rsidRPr="00D047D1">
        <w:rPr>
          <w:b/>
          <w:bCs/>
          <w:lang w:eastAsia="x-none"/>
        </w:rPr>
        <w:tab/>
        <w:t>Summary #2 of [106bis-e-NR-feMIMO-02] Email discussion on multi-TRP for PDCCH</w:t>
      </w:r>
      <w:r w:rsidR="00796585" w:rsidRPr="00D047D1">
        <w:rPr>
          <w:b/>
          <w:bCs/>
          <w:lang w:eastAsia="x-none"/>
        </w:rPr>
        <w:tab/>
        <w:t>Moderator (Qualcomm)</w:t>
      </w:r>
    </w:p>
    <w:p w14:paraId="5D9264EA" w14:textId="20B58B46" w:rsidR="00D047D1" w:rsidRDefault="00D047D1" w:rsidP="00796585">
      <w:pPr>
        <w:rPr>
          <w:lang w:eastAsia="x-none"/>
        </w:rPr>
      </w:pPr>
      <w:r>
        <w:rPr>
          <w:lang w:eastAsia="x-none"/>
        </w:rPr>
        <w:t>From Oct 14</w:t>
      </w:r>
      <w:r w:rsidRPr="00D047D1">
        <w:rPr>
          <w:vertAlign w:val="superscript"/>
          <w:lang w:eastAsia="x-none"/>
        </w:rPr>
        <w:t>th</w:t>
      </w:r>
      <w:r>
        <w:rPr>
          <w:lang w:eastAsia="x-none"/>
        </w:rPr>
        <w:t xml:space="preserve"> GTW session</w:t>
      </w:r>
    </w:p>
    <w:p w14:paraId="033C7CF4" w14:textId="77777777" w:rsidR="00D047D1" w:rsidRPr="00D047D1" w:rsidRDefault="00D047D1" w:rsidP="00D047D1">
      <w:pPr>
        <w:rPr>
          <w:rFonts w:ascii="Times New Roman" w:hAnsi="Times New Roman"/>
          <w:bCs/>
          <w:szCs w:val="20"/>
          <w:highlight w:val="green"/>
          <w:lang w:val="en-US" w:eastAsia="x-none"/>
        </w:rPr>
      </w:pPr>
      <w:r w:rsidRPr="00D047D1">
        <w:rPr>
          <w:rFonts w:ascii="Times New Roman" w:hAnsi="Times New Roman"/>
          <w:bCs/>
          <w:szCs w:val="20"/>
          <w:highlight w:val="green"/>
          <w:lang w:val="en-US" w:eastAsia="x-none"/>
        </w:rPr>
        <w:t>Agreement</w:t>
      </w:r>
    </w:p>
    <w:p w14:paraId="42925ECD" w14:textId="77777777" w:rsidR="00D047D1" w:rsidRPr="00D047D1" w:rsidRDefault="00D047D1" w:rsidP="00D047D1">
      <w:pPr>
        <w:autoSpaceDE w:val="0"/>
        <w:autoSpaceDN w:val="0"/>
        <w:adjustRightInd w:val="0"/>
        <w:snapToGrid w:val="0"/>
        <w:rPr>
          <w:rFonts w:ascii="Times New Roman" w:eastAsia="DengXian" w:hAnsi="Times New Roman"/>
          <w:bCs/>
          <w:kern w:val="32"/>
          <w:szCs w:val="20"/>
          <w:lang w:eastAsia="zh-CN"/>
        </w:rPr>
      </w:pPr>
      <w:r w:rsidRPr="00D047D1">
        <w:rPr>
          <w:rFonts w:ascii="Times New Roman" w:eastAsia="DengXian" w:hAnsi="Times New Roman"/>
          <w:bCs/>
          <w:kern w:val="32"/>
          <w:szCs w:val="20"/>
          <w:lang w:eastAsia="zh-CN"/>
        </w:rPr>
        <w:t>Confirm the Working assumption in RAN1 #106-e:</w:t>
      </w:r>
    </w:p>
    <w:p w14:paraId="044BC73B" w14:textId="77777777" w:rsidR="00D047D1" w:rsidRPr="0042673C" w:rsidRDefault="00D047D1" w:rsidP="00D047D1">
      <w:pPr>
        <w:autoSpaceDE w:val="0"/>
        <w:autoSpaceDN w:val="0"/>
        <w:adjustRightInd w:val="0"/>
        <w:snapToGrid w:val="0"/>
        <w:jc w:val="both"/>
        <w:rPr>
          <w:rFonts w:eastAsia="Malgun Gothic" w:cs="Times"/>
          <w:szCs w:val="20"/>
          <w:lang w:eastAsia="ko-KR"/>
        </w:rPr>
      </w:pPr>
      <w:r w:rsidRPr="0042673C">
        <w:rPr>
          <w:rFonts w:eastAsia="Malgun Gothic" w:cs="Times"/>
          <w:szCs w:val="20"/>
          <w:lang w:eastAsia="ko-KR"/>
        </w:rPr>
        <w:t>If a PDSCH with mapping Type B is scheduled by a DCI in PDCCH candidates that are linked for repetition, d</w:t>
      </w:r>
      <w:r w:rsidRPr="0042673C">
        <w:rPr>
          <w:rFonts w:eastAsia="Malgun Gothic" w:cs="Times"/>
          <w:szCs w:val="20"/>
          <w:vertAlign w:val="subscript"/>
          <w:lang w:eastAsia="ko-KR"/>
        </w:rPr>
        <w:t>1,1</w:t>
      </w:r>
      <w:r w:rsidRPr="0042673C">
        <w:rPr>
          <w:rFonts w:eastAsia="Malgun Gothic" w:cs="Times"/>
          <w:szCs w:val="20"/>
          <w:lang w:eastAsia="ko-KR"/>
        </w:rPr>
        <w:t xml:space="preserve"> for PDSCH processing time is determined</w:t>
      </w:r>
    </w:p>
    <w:p w14:paraId="6A26C400" w14:textId="77777777" w:rsidR="00D047D1" w:rsidRPr="0042673C" w:rsidRDefault="00D047D1" w:rsidP="00605D78">
      <w:pPr>
        <w:numPr>
          <w:ilvl w:val="0"/>
          <w:numId w:val="148"/>
        </w:numPr>
        <w:autoSpaceDE w:val="0"/>
        <w:autoSpaceDN w:val="0"/>
        <w:adjustRightInd w:val="0"/>
        <w:snapToGrid w:val="0"/>
        <w:jc w:val="both"/>
        <w:rPr>
          <w:rFonts w:eastAsia="Malgun Gothic" w:cs="Times"/>
          <w:szCs w:val="20"/>
          <w:lang w:eastAsia="ko-KR"/>
        </w:rPr>
      </w:pPr>
      <w:r w:rsidRPr="0042673C">
        <w:rPr>
          <w:rFonts w:eastAsia="Malgun Gothic" w:cs="Times"/>
          <w:szCs w:val="20"/>
          <w:lang w:eastAsia="ko-KR"/>
        </w:rPr>
        <w:t>Option 2: By considering the PDCCH candidate that results in larger d</w:t>
      </w:r>
      <w:r w:rsidRPr="0042673C">
        <w:rPr>
          <w:rFonts w:eastAsia="Malgun Gothic" w:cs="Times"/>
          <w:szCs w:val="20"/>
          <w:vertAlign w:val="subscript"/>
          <w:lang w:eastAsia="ko-KR"/>
        </w:rPr>
        <w:t>1,1</w:t>
      </w:r>
      <w:r w:rsidRPr="0042673C">
        <w:rPr>
          <w:rFonts w:eastAsia="Malgun Gothic" w:cs="Times"/>
          <w:szCs w:val="20"/>
          <w:lang w:eastAsia="ko-KR"/>
        </w:rPr>
        <w:t xml:space="preserve"> value</w:t>
      </w:r>
    </w:p>
    <w:p w14:paraId="6C3A1C39" w14:textId="77777777" w:rsidR="00D047D1" w:rsidRPr="0042673C" w:rsidRDefault="00D047D1" w:rsidP="00605D78">
      <w:pPr>
        <w:numPr>
          <w:ilvl w:val="0"/>
          <w:numId w:val="148"/>
        </w:numPr>
        <w:autoSpaceDE w:val="0"/>
        <w:autoSpaceDN w:val="0"/>
        <w:adjustRightInd w:val="0"/>
        <w:snapToGrid w:val="0"/>
        <w:jc w:val="both"/>
        <w:rPr>
          <w:rFonts w:eastAsia="Malgun Gothic" w:cs="Times"/>
          <w:szCs w:val="20"/>
          <w:lang w:eastAsia="ko-KR"/>
        </w:rPr>
      </w:pPr>
      <w:r w:rsidRPr="0042673C">
        <w:rPr>
          <w:rFonts w:eastAsia="Malgun Gothic" w:cs="Times"/>
          <w:szCs w:val="20"/>
          <w:lang w:eastAsia="ko-KR"/>
        </w:rPr>
        <w:t>Note: Above applies at least for UEs doing selective decoding</w:t>
      </w:r>
    </w:p>
    <w:p w14:paraId="0C59A9F3" w14:textId="77777777" w:rsidR="00D047D1" w:rsidRPr="0042673C" w:rsidRDefault="00D047D1" w:rsidP="00D047D1">
      <w:pPr>
        <w:autoSpaceDE w:val="0"/>
        <w:autoSpaceDN w:val="0"/>
        <w:adjustRightInd w:val="0"/>
        <w:snapToGrid w:val="0"/>
        <w:jc w:val="both"/>
        <w:rPr>
          <w:rFonts w:eastAsia="Malgun Gothic" w:cs="Times"/>
          <w:szCs w:val="20"/>
          <w:lang w:eastAsia="ko-KR"/>
        </w:rPr>
      </w:pPr>
      <w:r w:rsidRPr="0042673C">
        <w:rPr>
          <w:rFonts w:eastAsia="Malgun Gothic" w:cs="Times"/>
          <w:szCs w:val="20"/>
          <w:lang w:eastAsia="ko-KR"/>
        </w:rPr>
        <w:t>FFS: Relaxation of processing time for soft combining of linked PDCCH candidates including PUSCH processing, PDSCH processing for mapping Type A and B, AP CSI processing, DCI processing (N timeline), etc.</w:t>
      </w:r>
    </w:p>
    <w:p w14:paraId="66D990D6" w14:textId="77777777" w:rsidR="00D047D1" w:rsidRPr="0042673C" w:rsidRDefault="00D047D1" w:rsidP="00D047D1">
      <w:pPr>
        <w:autoSpaceDE w:val="0"/>
        <w:autoSpaceDN w:val="0"/>
        <w:adjustRightInd w:val="0"/>
        <w:snapToGrid w:val="0"/>
        <w:jc w:val="both"/>
        <w:rPr>
          <w:rFonts w:eastAsia="Malgun Gothic" w:cs="Times"/>
          <w:szCs w:val="20"/>
          <w:lang w:eastAsia="ko-KR"/>
        </w:rPr>
      </w:pPr>
      <w:r w:rsidRPr="0042673C">
        <w:rPr>
          <w:rFonts w:eastAsia="Malgun Gothic" w:cs="Times"/>
          <w:szCs w:val="20"/>
          <w:lang w:eastAsia="ko-KR"/>
        </w:rPr>
        <w:t>FFS: How above applies for UEs doing soft combining</w:t>
      </w:r>
    </w:p>
    <w:p w14:paraId="43965F79" w14:textId="77777777" w:rsidR="00D047D1" w:rsidRPr="00883917" w:rsidRDefault="00D047D1" w:rsidP="00D047D1">
      <w:pPr>
        <w:rPr>
          <w:rFonts w:ascii="Times New Roman" w:hAnsi="Times New Roman"/>
          <w:szCs w:val="20"/>
          <w:lang w:eastAsia="x-none"/>
        </w:rPr>
      </w:pPr>
    </w:p>
    <w:p w14:paraId="7AD976DA" w14:textId="454C469B" w:rsidR="00D047D1" w:rsidRPr="00AA34B8" w:rsidRDefault="00D047D1" w:rsidP="00D047D1">
      <w:pPr>
        <w:rPr>
          <w:rFonts w:ascii="Times New Roman" w:eastAsia="DengXian" w:hAnsi="Times New Roman"/>
          <w:iCs/>
          <w:kern w:val="32"/>
          <w:szCs w:val="20"/>
          <w:lang w:eastAsia="zh-CN"/>
        </w:rPr>
      </w:pPr>
      <w:r w:rsidRPr="00AA34B8">
        <w:rPr>
          <w:rFonts w:ascii="Times New Roman" w:eastAsia="DengXian" w:hAnsi="Times New Roman"/>
          <w:iCs/>
          <w:kern w:val="32"/>
          <w:szCs w:val="20"/>
          <w:lang w:eastAsia="zh-CN"/>
        </w:rPr>
        <w:t>Agreement</w:t>
      </w:r>
      <w:r w:rsidR="00AA34B8" w:rsidRPr="00AA34B8">
        <w:rPr>
          <w:rFonts w:ascii="Times New Roman" w:eastAsia="DengXian" w:hAnsi="Times New Roman"/>
          <w:iCs/>
          <w:kern w:val="32"/>
          <w:szCs w:val="20"/>
          <w:lang w:eastAsia="zh-CN"/>
        </w:rPr>
        <w:t xml:space="preserve"> (modified further to email decision on Oct 19</w:t>
      </w:r>
      <w:r w:rsidR="00AA34B8" w:rsidRPr="00AA34B8">
        <w:rPr>
          <w:rFonts w:ascii="Times New Roman" w:eastAsia="DengXian" w:hAnsi="Times New Roman"/>
          <w:iCs/>
          <w:kern w:val="32"/>
          <w:szCs w:val="20"/>
          <w:vertAlign w:val="superscript"/>
          <w:lang w:eastAsia="zh-CN"/>
        </w:rPr>
        <w:t>th</w:t>
      </w:r>
      <w:r w:rsidR="00AA34B8" w:rsidRPr="00AA34B8">
        <w:rPr>
          <w:rFonts w:ascii="Times New Roman" w:eastAsia="DengXian" w:hAnsi="Times New Roman"/>
          <w:iCs/>
          <w:kern w:val="32"/>
          <w:szCs w:val="20"/>
          <w:lang w:eastAsia="zh-CN"/>
        </w:rPr>
        <w:t xml:space="preserve"> – see below)</w:t>
      </w:r>
    </w:p>
    <w:p w14:paraId="03B1777E" w14:textId="77777777" w:rsidR="00D047D1" w:rsidRPr="00883917" w:rsidRDefault="00D047D1" w:rsidP="00D047D1">
      <w:pPr>
        <w:rPr>
          <w:rFonts w:ascii="Times New Roman" w:eastAsia="DengXian" w:hAnsi="Times New Roman"/>
          <w:bCs/>
          <w:iCs/>
          <w:kern w:val="32"/>
          <w:szCs w:val="20"/>
          <w:lang w:eastAsia="zh-CN"/>
        </w:rPr>
      </w:pPr>
      <w:r w:rsidRPr="00AA34B8">
        <w:rPr>
          <w:rFonts w:ascii="Times New Roman" w:eastAsia="DengXian" w:hAnsi="Times New Roman"/>
          <w:bCs/>
          <w:iCs/>
          <w:kern w:val="32"/>
          <w:szCs w:val="20"/>
          <w:lang w:eastAsia="zh-CN"/>
        </w:rPr>
        <w:t>For a UE supporting reception with two different beams and configured with PDCCH repetitions, for determination of two QCL-TypeD properties for multiple monitored overlapping CORESETs, select one Alt in RAN1 #106-bis-e among the following</w:t>
      </w:r>
    </w:p>
    <w:p w14:paraId="4A41DEA3" w14:textId="77777777" w:rsidR="00D047D1" w:rsidRPr="00883917" w:rsidRDefault="00D047D1" w:rsidP="00605D78">
      <w:pPr>
        <w:pStyle w:val="ListParagraph"/>
        <w:numPr>
          <w:ilvl w:val="0"/>
          <w:numId w:val="145"/>
        </w:numPr>
        <w:overflowPunct/>
        <w:autoSpaceDE/>
        <w:autoSpaceDN/>
        <w:adjustRightInd/>
        <w:spacing w:after="0"/>
        <w:contextualSpacing w:val="0"/>
        <w:textAlignment w:val="auto"/>
        <w:rPr>
          <w:bCs/>
          <w:iCs/>
          <w:lang w:eastAsia="zh-CN"/>
        </w:rPr>
      </w:pPr>
      <w:r w:rsidRPr="00883917">
        <w:rPr>
          <w:bCs/>
          <w:iCs/>
          <w:lang w:eastAsia="zh-CN"/>
        </w:rPr>
        <w:t>Alt2: Reuse legacy priority rule to identify the first QCL-TypeD property, and then, identify the second QCL-TypeD according to one of the SS sets that is linked with a SS set with the first QCL-TypeD (among the multiple overlapping CORESETs)</w:t>
      </w:r>
    </w:p>
    <w:p w14:paraId="5C06E017" w14:textId="77777777" w:rsidR="00D047D1" w:rsidRPr="00883917" w:rsidRDefault="00D047D1" w:rsidP="00605D78">
      <w:pPr>
        <w:pStyle w:val="ListParagraph"/>
        <w:numPr>
          <w:ilvl w:val="1"/>
          <w:numId w:val="145"/>
        </w:numPr>
        <w:overflowPunct/>
        <w:autoSpaceDE/>
        <w:autoSpaceDN/>
        <w:adjustRightInd/>
        <w:spacing w:after="0"/>
        <w:contextualSpacing w:val="0"/>
        <w:textAlignment w:val="auto"/>
        <w:rPr>
          <w:bCs/>
          <w:iCs/>
          <w:lang w:eastAsia="zh-CN"/>
        </w:rPr>
      </w:pPr>
      <w:r w:rsidRPr="00883917">
        <w:rPr>
          <w:bCs/>
          <w:iCs/>
          <w:lang w:eastAsia="zh-CN"/>
        </w:rPr>
        <w:t>In the case of multiple such SS set pairs, Rel. 15 priority order is followed for the second QCL-TypeD determination</w:t>
      </w:r>
    </w:p>
    <w:p w14:paraId="0ECFBA22" w14:textId="77777777" w:rsidR="00D047D1" w:rsidRPr="00883917" w:rsidRDefault="00D047D1" w:rsidP="00605D78">
      <w:pPr>
        <w:pStyle w:val="ListParagraph"/>
        <w:numPr>
          <w:ilvl w:val="1"/>
          <w:numId w:val="145"/>
        </w:numPr>
        <w:overflowPunct/>
        <w:autoSpaceDE/>
        <w:autoSpaceDN/>
        <w:adjustRightInd/>
        <w:spacing w:after="0"/>
        <w:contextualSpacing w:val="0"/>
        <w:textAlignment w:val="auto"/>
        <w:rPr>
          <w:bCs/>
          <w:iCs/>
          <w:lang w:eastAsia="zh-CN"/>
        </w:rPr>
      </w:pPr>
      <w:r w:rsidRPr="00883917">
        <w:rPr>
          <w:bCs/>
          <w:iCs/>
          <w:lang w:eastAsia="zh-CN"/>
        </w:rPr>
        <w:t xml:space="preserve">In the case of no such SS set pair, </w:t>
      </w:r>
      <w:r w:rsidRPr="00883917">
        <w:rPr>
          <w:bCs/>
          <w:iCs/>
          <w:lang w:eastAsia="ko-KR"/>
        </w:rPr>
        <w:t>a second QCL-TypeD is not determined</w:t>
      </w:r>
    </w:p>
    <w:p w14:paraId="522473C8" w14:textId="77777777" w:rsidR="00D047D1" w:rsidRPr="00883917" w:rsidRDefault="00D047D1" w:rsidP="00605D78">
      <w:pPr>
        <w:pStyle w:val="ListParagraph"/>
        <w:numPr>
          <w:ilvl w:val="0"/>
          <w:numId w:val="145"/>
        </w:numPr>
        <w:overflowPunct/>
        <w:autoSpaceDE/>
        <w:autoSpaceDN/>
        <w:adjustRightInd/>
        <w:spacing w:after="0"/>
        <w:contextualSpacing w:val="0"/>
        <w:textAlignment w:val="auto"/>
        <w:rPr>
          <w:bCs/>
          <w:iCs/>
          <w:lang w:eastAsia="zh-CN"/>
        </w:rPr>
      </w:pPr>
      <w:r w:rsidRPr="00883917">
        <w:rPr>
          <w:bCs/>
          <w:iCs/>
          <w:lang w:eastAsia="zh-CN"/>
        </w:rPr>
        <w:t>Alt3: Assign same priority for two linked search space sets for PDCCH transmission with overlapping monitoring occasions (the priority is according to one of the two SS sets with a lower SS set ID)</w:t>
      </w:r>
    </w:p>
    <w:p w14:paraId="5B7A99CB" w14:textId="77777777" w:rsidR="00D047D1" w:rsidRPr="00883917" w:rsidRDefault="00D047D1" w:rsidP="00605D78">
      <w:pPr>
        <w:pStyle w:val="ListParagraph"/>
        <w:numPr>
          <w:ilvl w:val="1"/>
          <w:numId w:val="145"/>
        </w:numPr>
        <w:overflowPunct/>
        <w:autoSpaceDE/>
        <w:autoSpaceDN/>
        <w:adjustRightInd/>
        <w:spacing w:after="0"/>
        <w:contextualSpacing w:val="0"/>
        <w:textAlignment w:val="auto"/>
        <w:rPr>
          <w:bCs/>
          <w:iCs/>
          <w:lang w:eastAsia="zh-CN"/>
        </w:rPr>
      </w:pPr>
      <w:r w:rsidRPr="00883917">
        <w:rPr>
          <w:bCs/>
          <w:iCs/>
          <w:lang w:eastAsia="zh-CN"/>
        </w:rPr>
        <w:t>Priority order: SS type (USS/CSS) &gt; linkage of SS sets &gt; cell index &gt; associated SS set ID</w:t>
      </w:r>
    </w:p>
    <w:p w14:paraId="096AEE4B" w14:textId="77777777" w:rsidR="00D047D1" w:rsidRPr="00883917" w:rsidRDefault="00D047D1" w:rsidP="00605D78">
      <w:pPr>
        <w:pStyle w:val="ListParagraph"/>
        <w:numPr>
          <w:ilvl w:val="2"/>
          <w:numId w:val="145"/>
        </w:numPr>
        <w:overflowPunct/>
        <w:autoSpaceDE/>
        <w:autoSpaceDN/>
        <w:adjustRightInd/>
        <w:spacing w:after="0"/>
        <w:contextualSpacing w:val="0"/>
        <w:textAlignment w:val="auto"/>
        <w:rPr>
          <w:bCs/>
          <w:iCs/>
          <w:lang w:eastAsia="zh-CN"/>
        </w:rPr>
      </w:pPr>
      <w:r w:rsidRPr="00883917">
        <w:rPr>
          <w:bCs/>
          <w:iCs/>
          <w:lang w:eastAsia="zh-CN"/>
        </w:rPr>
        <w:t>Linked SS set has higher priority than individual SS set</w:t>
      </w:r>
    </w:p>
    <w:p w14:paraId="66447C26" w14:textId="77777777" w:rsidR="00D047D1" w:rsidRPr="00883917" w:rsidRDefault="00D047D1" w:rsidP="00605D78">
      <w:pPr>
        <w:pStyle w:val="ListParagraph"/>
        <w:numPr>
          <w:ilvl w:val="2"/>
          <w:numId w:val="145"/>
        </w:numPr>
        <w:overflowPunct/>
        <w:autoSpaceDE/>
        <w:autoSpaceDN/>
        <w:adjustRightInd/>
        <w:spacing w:after="0"/>
        <w:contextualSpacing w:val="0"/>
        <w:textAlignment w:val="auto"/>
        <w:rPr>
          <w:bCs/>
          <w:iCs/>
          <w:lang w:eastAsia="zh-CN"/>
        </w:rPr>
      </w:pPr>
      <w:r w:rsidRPr="00883917">
        <w:rPr>
          <w:bCs/>
          <w:iCs/>
          <w:lang w:eastAsia="zh-CN"/>
        </w:rPr>
        <w:t>For this purpose, if a SS set is linked to another SS set that is outside of the multiple overlapping CORESETs, it treated as an individual SS set</w:t>
      </w:r>
    </w:p>
    <w:p w14:paraId="6C5BB3E4" w14:textId="77777777" w:rsidR="00D047D1" w:rsidRPr="00883917" w:rsidRDefault="00D047D1" w:rsidP="00605D78">
      <w:pPr>
        <w:pStyle w:val="ListParagraph"/>
        <w:numPr>
          <w:ilvl w:val="1"/>
          <w:numId w:val="145"/>
        </w:numPr>
        <w:overflowPunct/>
        <w:autoSpaceDE/>
        <w:autoSpaceDN/>
        <w:adjustRightInd/>
        <w:spacing w:after="0"/>
        <w:contextualSpacing w:val="0"/>
        <w:textAlignment w:val="auto"/>
        <w:rPr>
          <w:bCs/>
          <w:iCs/>
          <w:lang w:eastAsia="zh-CN"/>
        </w:rPr>
      </w:pPr>
      <w:r w:rsidRPr="00883917">
        <w:rPr>
          <w:bCs/>
          <w:iCs/>
          <w:lang w:eastAsia="zh-CN"/>
        </w:rPr>
        <w:t xml:space="preserve">When the above results in one QCL-TypeD, </w:t>
      </w:r>
      <w:r w:rsidRPr="00883917">
        <w:rPr>
          <w:bCs/>
          <w:iCs/>
          <w:lang w:eastAsia="ko-KR"/>
        </w:rPr>
        <w:t>a second QCL-TypeD is not determined</w:t>
      </w:r>
    </w:p>
    <w:p w14:paraId="151115DC" w14:textId="77777777" w:rsidR="00D047D1" w:rsidRPr="00883917" w:rsidRDefault="00D047D1" w:rsidP="00605D78">
      <w:pPr>
        <w:pStyle w:val="ListParagraph"/>
        <w:numPr>
          <w:ilvl w:val="0"/>
          <w:numId w:val="145"/>
        </w:numPr>
        <w:overflowPunct/>
        <w:autoSpaceDE/>
        <w:autoSpaceDN/>
        <w:adjustRightInd/>
        <w:spacing w:after="0"/>
        <w:contextualSpacing w:val="0"/>
        <w:textAlignment w:val="auto"/>
        <w:rPr>
          <w:bCs/>
          <w:iCs/>
          <w:lang w:eastAsia="zh-CN"/>
        </w:rPr>
      </w:pPr>
      <w:r w:rsidRPr="00883917">
        <w:rPr>
          <w:bCs/>
          <w:iCs/>
          <w:lang w:eastAsia="zh-CN"/>
        </w:rPr>
        <w:t>Note 1: simultaneous two beam reception for PDCCH repetition is UE optional</w:t>
      </w:r>
    </w:p>
    <w:p w14:paraId="4B805F47" w14:textId="77777777" w:rsidR="00D047D1" w:rsidRPr="00883917" w:rsidRDefault="00D047D1" w:rsidP="00605D78">
      <w:pPr>
        <w:pStyle w:val="ListParagraph"/>
        <w:numPr>
          <w:ilvl w:val="0"/>
          <w:numId w:val="145"/>
        </w:numPr>
        <w:overflowPunct/>
        <w:autoSpaceDE/>
        <w:autoSpaceDN/>
        <w:adjustRightInd/>
        <w:spacing w:after="0"/>
        <w:contextualSpacing w:val="0"/>
        <w:textAlignment w:val="auto"/>
        <w:rPr>
          <w:bCs/>
          <w:iCs/>
          <w:lang w:eastAsia="zh-CN"/>
        </w:rPr>
      </w:pPr>
      <w:r w:rsidRPr="00883917">
        <w:rPr>
          <w:bCs/>
          <w:iCs/>
          <w:lang w:eastAsia="zh-CN"/>
        </w:rPr>
        <w:t>Note 2: It can be separately discussed whether/how this feature interacts with multi-DCI based mTRP</w:t>
      </w:r>
    </w:p>
    <w:p w14:paraId="16D41624" w14:textId="77777777" w:rsidR="00D047D1" w:rsidRPr="00342D17" w:rsidRDefault="00D047D1" w:rsidP="00D047D1">
      <w:pPr>
        <w:rPr>
          <w:szCs w:val="20"/>
          <w:lang w:eastAsia="x-none"/>
        </w:rPr>
      </w:pPr>
    </w:p>
    <w:p w14:paraId="0A8F5CB1" w14:textId="77777777" w:rsidR="00D047D1" w:rsidRPr="00883917" w:rsidRDefault="00D047D1" w:rsidP="00D047D1">
      <w:pPr>
        <w:rPr>
          <w:rFonts w:eastAsia="DengXian"/>
          <w:kern w:val="32"/>
          <w:szCs w:val="20"/>
          <w:u w:val="single"/>
          <w:lang w:eastAsia="zh-CN"/>
        </w:rPr>
      </w:pPr>
      <w:r w:rsidRPr="00883917">
        <w:rPr>
          <w:rFonts w:eastAsia="DengXian"/>
          <w:kern w:val="32"/>
          <w:szCs w:val="20"/>
          <w:u w:val="single"/>
          <w:lang w:eastAsia="zh-CN"/>
        </w:rPr>
        <w:t>Conclusion</w:t>
      </w:r>
    </w:p>
    <w:p w14:paraId="38E3B8F5" w14:textId="77777777" w:rsidR="00D047D1" w:rsidRPr="00342D17" w:rsidRDefault="00D047D1" w:rsidP="00D047D1">
      <w:pPr>
        <w:rPr>
          <w:szCs w:val="20"/>
          <w:lang w:eastAsia="x-none"/>
        </w:rPr>
      </w:pPr>
      <w:r w:rsidRPr="00342D17">
        <w:rPr>
          <w:rFonts w:eastAsia="DengXian"/>
          <w:bCs/>
          <w:kern w:val="32"/>
          <w:szCs w:val="20"/>
          <w:lang w:eastAsia="zh-CN"/>
        </w:rPr>
        <w:t>PDCCH order with PDCCH repetitions with different beams triggering CFRA for SpCell is not supported in Rel-17.</w:t>
      </w:r>
    </w:p>
    <w:p w14:paraId="133B73DC" w14:textId="77777777" w:rsidR="00D047D1" w:rsidRPr="00883917" w:rsidRDefault="00D047D1" w:rsidP="00D047D1">
      <w:pPr>
        <w:rPr>
          <w:szCs w:val="20"/>
          <w:lang w:val="en-US" w:eastAsia="x-none"/>
        </w:rPr>
      </w:pPr>
    </w:p>
    <w:p w14:paraId="6AD88521" w14:textId="77777777" w:rsidR="00D047D1" w:rsidRPr="00883917" w:rsidRDefault="00D047D1" w:rsidP="00D047D1">
      <w:pPr>
        <w:rPr>
          <w:szCs w:val="20"/>
          <w:highlight w:val="green"/>
          <w:lang w:val="en-US" w:eastAsia="x-none"/>
        </w:rPr>
      </w:pPr>
      <w:r w:rsidRPr="00883917">
        <w:rPr>
          <w:szCs w:val="20"/>
          <w:highlight w:val="green"/>
          <w:lang w:val="en-US" w:eastAsia="x-none"/>
        </w:rPr>
        <w:t>Agreement</w:t>
      </w:r>
    </w:p>
    <w:p w14:paraId="0F782466" w14:textId="77777777" w:rsidR="00D047D1" w:rsidRPr="00342D17" w:rsidRDefault="00D047D1" w:rsidP="00D047D1">
      <w:pPr>
        <w:rPr>
          <w:bCs/>
          <w:szCs w:val="20"/>
          <w:lang w:val="en-US" w:eastAsia="x-none"/>
        </w:rPr>
      </w:pPr>
      <w:r w:rsidRPr="00342D17">
        <w:rPr>
          <w:bCs/>
          <w:szCs w:val="20"/>
          <w:lang w:eastAsia="ko-KR"/>
        </w:rPr>
        <w:lastRenderedPageBreak/>
        <w:t>For two pairs of linked PDCCH candidates, UE is not expected to handle the case where a first PDCCH candidate from the first pair of linked candidates to overlap (same CORESET, DCI size, CCEs, scrambling) with a second PDCCH candidate from the second pair of linked candidates.</w:t>
      </w:r>
    </w:p>
    <w:p w14:paraId="0F1915A1" w14:textId="77777777" w:rsidR="00D047D1" w:rsidRPr="00342D17" w:rsidRDefault="00D047D1" w:rsidP="00C86C04">
      <w:pPr>
        <w:pStyle w:val="FP"/>
        <w:rPr>
          <w:lang w:val="en-US"/>
        </w:rPr>
      </w:pPr>
    </w:p>
    <w:p w14:paraId="505F7A49" w14:textId="7A8073E8" w:rsidR="00D047D1" w:rsidRPr="00080283" w:rsidRDefault="00D047D1" w:rsidP="00D047D1">
      <w:pPr>
        <w:jc w:val="both"/>
        <w:rPr>
          <w:rFonts w:eastAsia="DengXian"/>
          <w:b/>
          <w:bCs/>
          <w:iCs/>
          <w:kern w:val="32"/>
          <w:szCs w:val="20"/>
          <w:lang w:eastAsia="zh-CN"/>
        </w:rPr>
      </w:pPr>
      <w:r w:rsidRPr="00080283">
        <w:rPr>
          <w:rFonts w:eastAsia="DengXian"/>
          <w:b/>
          <w:bCs/>
          <w:iCs/>
          <w:kern w:val="32"/>
          <w:szCs w:val="20"/>
          <w:lang w:eastAsia="zh-CN"/>
        </w:rPr>
        <w:t>For RAN1#10</w:t>
      </w:r>
      <w:r w:rsidR="00E37BFB">
        <w:rPr>
          <w:rFonts w:eastAsia="DengXian"/>
          <w:b/>
          <w:bCs/>
          <w:iCs/>
          <w:kern w:val="32"/>
          <w:szCs w:val="20"/>
          <w:lang w:eastAsia="zh-CN"/>
        </w:rPr>
        <w:t>7</w:t>
      </w:r>
      <w:r w:rsidRPr="00080283">
        <w:rPr>
          <w:rFonts w:eastAsia="DengXian"/>
          <w:b/>
          <w:bCs/>
          <w:iCs/>
          <w:kern w:val="32"/>
          <w:szCs w:val="20"/>
          <w:lang w:eastAsia="zh-CN"/>
        </w:rPr>
        <w:t>-e:</w:t>
      </w:r>
    </w:p>
    <w:p w14:paraId="79E31038" w14:textId="77777777" w:rsidR="00D047D1" w:rsidRPr="00080283" w:rsidRDefault="00D047D1" w:rsidP="00D047D1">
      <w:pPr>
        <w:rPr>
          <w:rFonts w:eastAsia="DengXian"/>
          <w:bCs/>
          <w:iCs/>
          <w:kern w:val="32"/>
          <w:szCs w:val="20"/>
          <w:lang w:eastAsia="zh-CN"/>
        </w:rPr>
      </w:pPr>
      <w:r w:rsidRPr="00080283">
        <w:rPr>
          <w:rFonts w:eastAsia="DengXian"/>
          <w:bCs/>
          <w:iCs/>
          <w:kern w:val="32"/>
          <w:szCs w:val="20"/>
          <w:lang w:eastAsia="zh-CN"/>
        </w:rPr>
        <w:t>Study whether/how to resolve ambiguities for interpretation of a detected DCI for the following cases:</w:t>
      </w:r>
    </w:p>
    <w:p w14:paraId="16F21C0C" w14:textId="77777777" w:rsidR="00D047D1" w:rsidRPr="00080283" w:rsidRDefault="00D047D1" w:rsidP="00605D78">
      <w:pPr>
        <w:pStyle w:val="ListParagraph"/>
        <w:numPr>
          <w:ilvl w:val="0"/>
          <w:numId w:val="146"/>
        </w:numPr>
        <w:overflowPunct/>
        <w:autoSpaceDE/>
        <w:autoSpaceDN/>
        <w:adjustRightInd/>
        <w:spacing w:after="0"/>
        <w:contextualSpacing w:val="0"/>
        <w:textAlignment w:val="auto"/>
        <w:rPr>
          <w:bCs/>
          <w:iCs/>
          <w:lang w:eastAsia="zh-CN"/>
        </w:rPr>
      </w:pPr>
      <w:r w:rsidRPr="00080283">
        <w:rPr>
          <w:bCs/>
          <w:iCs/>
          <w:lang w:eastAsia="zh-CN"/>
        </w:rPr>
        <w:t xml:space="preserve">Case a: SS sets 1 and 2 are linked, and SS set 3 is individual: </w:t>
      </w:r>
    </w:p>
    <w:p w14:paraId="612ABAD2" w14:textId="77777777" w:rsidR="00D047D1" w:rsidRPr="00080283" w:rsidRDefault="00D047D1" w:rsidP="00605D78">
      <w:pPr>
        <w:pStyle w:val="ListParagraph"/>
        <w:numPr>
          <w:ilvl w:val="1"/>
          <w:numId w:val="146"/>
        </w:numPr>
        <w:overflowPunct/>
        <w:autoSpaceDE/>
        <w:autoSpaceDN/>
        <w:adjustRightInd/>
        <w:spacing w:after="0"/>
        <w:contextualSpacing w:val="0"/>
        <w:textAlignment w:val="auto"/>
        <w:rPr>
          <w:bCs/>
          <w:iCs/>
          <w:lang w:eastAsia="zh-CN"/>
        </w:rPr>
      </w:pPr>
      <w:r w:rsidRPr="00080283">
        <w:rPr>
          <w:bCs/>
          <w:iCs/>
          <w:lang w:eastAsia="zh-CN"/>
        </w:rPr>
        <w:t>AL16 candidate in SS set 1 is linked with AL16 candidate in SS set 2</w:t>
      </w:r>
    </w:p>
    <w:p w14:paraId="3F4DE88D" w14:textId="77777777" w:rsidR="00D047D1" w:rsidRPr="00080283" w:rsidRDefault="00D047D1" w:rsidP="00605D78">
      <w:pPr>
        <w:pStyle w:val="ListParagraph"/>
        <w:numPr>
          <w:ilvl w:val="1"/>
          <w:numId w:val="146"/>
        </w:numPr>
        <w:overflowPunct/>
        <w:autoSpaceDE/>
        <w:autoSpaceDN/>
        <w:adjustRightInd/>
        <w:spacing w:after="0"/>
        <w:contextualSpacing w:val="0"/>
        <w:textAlignment w:val="auto"/>
        <w:rPr>
          <w:bCs/>
          <w:iCs/>
          <w:lang w:eastAsia="zh-CN"/>
        </w:rPr>
      </w:pPr>
      <w:r w:rsidRPr="00080283">
        <w:rPr>
          <w:bCs/>
          <w:iCs/>
          <w:lang w:eastAsia="zh-CN"/>
        </w:rPr>
        <w:t>SS set 3 has a AL8 candidate with the same start CCE as the AL16 candidate of SS set 1 (associated with a same CORESET with 1-symbol duration)</w:t>
      </w:r>
    </w:p>
    <w:p w14:paraId="2ADF3008" w14:textId="77777777" w:rsidR="00D047D1" w:rsidRPr="00080283" w:rsidRDefault="00D047D1" w:rsidP="00605D78">
      <w:pPr>
        <w:pStyle w:val="ListParagraph"/>
        <w:numPr>
          <w:ilvl w:val="0"/>
          <w:numId w:val="146"/>
        </w:numPr>
        <w:overflowPunct/>
        <w:autoSpaceDE/>
        <w:autoSpaceDN/>
        <w:adjustRightInd/>
        <w:spacing w:after="0"/>
        <w:contextualSpacing w:val="0"/>
        <w:textAlignment w:val="auto"/>
        <w:rPr>
          <w:bCs/>
          <w:iCs/>
          <w:lang w:eastAsia="zh-CN"/>
        </w:rPr>
      </w:pPr>
      <w:r w:rsidRPr="00080283">
        <w:rPr>
          <w:bCs/>
          <w:iCs/>
          <w:lang w:eastAsia="zh-CN"/>
        </w:rPr>
        <w:t xml:space="preserve">Case b: SS sets 1 and 2 are linked, and SS set 3 is individual: </w:t>
      </w:r>
    </w:p>
    <w:p w14:paraId="4F426F55" w14:textId="77777777" w:rsidR="00D047D1" w:rsidRPr="00080283" w:rsidRDefault="00D047D1" w:rsidP="00605D78">
      <w:pPr>
        <w:pStyle w:val="ListParagraph"/>
        <w:numPr>
          <w:ilvl w:val="1"/>
          <w:numId w:val="146"/>
        </w:numPr>
        <w:overflowPunct/>
        <w:autoSpaceDE/>
        <w:autoSpaceDN/>
        <w:adjustRightInd/>
        <w:spacing w:after="0"/>
        <w:contextualSpacing w:val="0"/>
        <w:textAlignment w:val="auto"/>
        <w:rPr>
          <w:bCs/>
          <w:iCs/>
          <w:lang w:eastAsia="zh-CN"/>
        </w:rPr>
      </w:pPr>
      <w:r w:rsidRPr="00080283">
        <w:rPr>
          <w:bCs/>
          <w:iCs/>
          <w:lang w:eastAsia="zh-CN"/>
        </w:rPr>
        <w:t>AL8 candidate in SS set 1 is linked with AL8 candidate in SS set 2</w:t>
      </w:r>
    </w:p>
    <w:p w14:paraId="42B5F435" w14:textId="77777777" w:rsidR="00D047D1" w:rsidRPr="00080283" w:rsidRDefault="00D047D1" w:rsidP="00605D78">
      <w:pPr>
        <w:pStyle w:val="ListParagraph"/>
        <w:numPr>
          <w:ilvl w:val="1"/>
          <w:numId w:val="146"/>
        </w:numPr>
        <w:overflowPunct/>
        <w:autoSpaceDE/>
        <w:autoSpaceDN/>
        <w:adjustRightInd/>
        <w:spacing w:after="0"/>
        <w:contextualSpacing w:val="0"/>
        <w:textAlignment w:val="auto"/>
        <w:rPr>
          <w:bCs/>
          <w:iCs/>
          <w:lang w:eastAsia="zh-CN"/>
        </w:rPr>
      </w:pPr>
      <w:r w:rsidRPr="00080283">
        <w:rPr>
          <w:bCs/>
          <w:iCs/>
          <w:lang w:eastAsia="zh-CN"/>
        </w:rPr>
        <w:t>SS set 3 has a AL16 candidate with the same start CCE as the AL8 candidate of SS set 1 (associated with a same CORESET with 1-symbol duration)</w:t>
      </w:r>
    </w:p>
    <w:p w14:paraId="59667769" w14:textId="77777777" w:rsidR="00D047D1" w:rsidRPr="00080283" w:rsidRDefault="00D047D1" w:rsidP="00605D78">
      <w:pPr>
        <w:pStyle w:val="ListParagraph"/>
        <w:numPr>
          <w:ilvl w:val="0"/>
          <w:numId w:val="146"/>
        </w:numPr>
        <w:overflowPunct/>
        <w:autoSpaceDE/>
        <w:autoSpaceDN/>
        <w:adjustRightInd/>
        <w:spacing w:after="0"/>
        <w:contextualSpacing w:val="0"/>
        <w:textAlignment w:val="auto"/>
        <w:rPr>
          <w:bCs/>
          <w:iCs/>
          <w:lang w:eastAsia="zh-CN"/>
        </w:rPr>
      </w:pPr>
      <w:r w:rsidRPr="00080283">
        <w:rPr>
          <w:bCs/>
          <w:iCs/>
          <w:lang w:eastAsia="zh-CN"/>
        </w:rPr>
        <w:t>Case c1: SS sets 1 and 2 are linked, and SS set 3 and 4 are linked</w:t>
      </w:r>
    </w:p>
    <w:p w14:paraId="4AFFCF09" w14:textId="77777777" w:rsidR="00D047D1" w:rsidRPr="00080283" w:rsidRDefault="00D047D1" w:rsidP="00605D78">
      <w:pPr>
        <w:pStyle w:val="ListParagraph"/>
        <w:numPr>
          <w:ilvl w:val="1"/>
          <w:numId w:val="146"/>
        </w:numPr>
        <w:overflowPunct/>
        <w:autoSpaceDE/>
        <w:autoSpaceDN/>
        <w:adjustRightInd/>
        <w:spacing w:after="0"/>
        <w:contextualSpacing w:val="0"/>
        <w:textAlignment w:val="auto"/>
        <w:rPr>
          <w:bCs/>
          <w:iCs/>
          <w:lang w:eastAsia="zh-CN"/>
        </w:rPr>
      </w:pPr>
      <w:r w:rsidRPr="00080283">
        <w:rPr>
          <w:bCs/>
          <w:iCs/>
          <w:lang w:eastAsia="zh-CN"/>
        </w:rPr>
        <w:t>AL8 candidate in SS set 1 is linked with AL8 candidate in SS set 2</w:t>
      </w:r>
    </w:p>
    <w:p w14:paraId="52B66895" w14:textId="77777777" w:rsidR="00D047D1" w:rsidRPr="00080283" w:rsidRDefault="00D047D1" w:rsidP="00605D78">
      <w:pPr>
        <w:pStyle w:val="ListParagraph"/>
        <w:numPr>
          <w:ilvl w:val="1"/>
          <w:numId w:val="146"/>
        </w:numPr>
        <w:overflowPunct/>
        <w:autoSpaceDE/>
        <w:autoSpaceDN/>
        <w:adjustRightInd/>
        <w:spacing w:after="0"/>
        <w:contextualSpacing w:val="0"/>
        <w:textAlignment w:val="auto"/>
        <w:rPr>
          <w:bCs/>
          <w:iCs/>
          <w:lang w:eastAsia="zh-CN"/>
        </w:rPr>
      </w:pPr>
      <w:r w:rsidRPr="00080283">
        <w:rPr>
          <w:bCs/>
          <w:iCs/>
          <w:lang w:eastAsia="zh-CN"/>
        </w:rPr>
        <w:t>AL16 candidate in SS set 3 is linked with AL16 candidate in SS set 4</w:t>
      </w:r>
    </w:p>
    <w:p w14:paraId="3AD6ED94" w14:textId="77777777" w:rsidR="00D047D1" w:rsidRPr="00080283" w:rsidRDefault="00D047D1" w:rsidP="00605D78">
      <w:pPr>
        <w:pStyle w:val="ListParagraph"/>
        <w:numPr>
          <w:ilvl w:val="1"/>
          <w:numId w:val="146"/>
        </w:numPr>
        <w:overflowPunct/>
        <w:autoSpaceDE/>
        <w:autoSpaceDN/>
        <w:adjustRightInd/>
        <w:spacing w:after="0"/>
        <w:contextualSpacing w:val="0"/>
        <w:textAlignment w:val="auto"/>
        <w:rPr>
          <w:bCs/>
          <w:iCs/>
          <w:lang w:eastAsia="zh-CN"/>
        </w:rPr>
      </w:pPr>
      <w:r w:rsidRPr="00080283">
        <w:rPr>
          <w:bCs/>
          <w:iCs/>
          <w:lang w:eastAsia="zh-CN"/>
        </w:rPr>
        <w:t>AL8 candidate in SS set 1 has the same start CCE as the AL16 candidate in SS set 3 (associated with a same CORESET with 1-symbol duration)</w:t>
      </w:r>
    </w:p>
    <w:p w14:paraId="62650B40" w14:textId="77777777" w:rsidR="00D047D1" w:rsidRPr="00080283" w:rsidRDefault="00D047D1" w:rsidP="00605D78">
      <w:pPr>
        <w:pStyle w:val="ListParagraph"/>
        <w:numPr>
          <w:ilvl w:val="0"/>
          <w:numId w:val="146"/>
        </w:numPr>
        <w:overflowPunct/>
        <w:autoSpaceDE/>
        <w:autoSpaceDN/>
        <w:adjustRightInd/>
        <w:spacing w:after="0"/>
        <w:contextualSpacing w:val="0"/>
        <w:textAlignment w:val="auto"/>
        <w:rPr>
          <w:bCs/>
          <w:iCs/>
          <w:lang w:eastAsia="zh-CN"/>
        </w:rPr>
      </w:pPr>
      <w:r w:rsidRPr="00080283">
        <w:rPr>
          <w:bCs/>
          <w:iCs/>
          <w:lang w:eastAsia="zh-CN"/>
        </w:rPr>
        <w:t xml:space="preserve">Case c2: SS sets 1 and 2 are linked: </w:t>
      </w:r>
    </w:p>
    <w:p w14:paraId="596D70D6" w14:textId="77777777" w:rsidR="00D047D1" w:rsidRPr="00080283" w:rsidRDefault="00D047D1" w:rsidP="00605D78">
      <w:pPr>
        <w:pStyle w:val="ListParagraph"/>
        <w:numPr>
          <w:ilvl w:val="1"/>
          <w:numId w:val="146"/>
        </w:numPr>
        <w:overflowPunct/>
        <w:autoSpaceDE/>
        <w:autoSpaceDN/>
        <w:adjustRightInd/>
        <w:spacing w:after="0"/>
        <w:contextualSpacing w:val="0"/>
        <w:textAlignment w:val="auto"/>
        <w:rPr>
          <w:bCs/>
          <w:iCs/>
          <w:lang w:eastAsia="zh-CN"/>
        </w:rPr>
      </w:pPr>
      <w:r w:rsidRPr="00080283">
        <w:rPr>
          <w:bCs/>
          <w:iCs/>
          <w:lang w:eastAsia="zh-CN"/>
        </w:rPr>
        <w:t xml:space="preserve">AL8 candidate in SS set 1 is linked with AL8 candidate in SS set 2, </w:t>
      </w:r>
    </w:p>
    <w:p w14:paraId="568EB2BC" w14:textId="77777777" w:rsidR="00D047D1" w:rsidRPr="00080283" w:rsidRDefault="00D047D1" w:rsidP="00605D78">
      <w:pPr>
        <w:pStyle w:val="ListParagraph"/>
        <w:numPr>
          <w:ilvl w:val="1"/>
          <w:numId w:val="146"/>
        </w:numPr>
        <w:overflowPunct/>
        <w:autoSpaceDE/>
        <w:autoSpaceDN/>
        <w:adjustRightInd/>
        <w:spacing w:after="0"/>
        <w:contextualSpacing w:val="0"/>
        <w:textAlignment w:val="auto"/>
        <w:rPr>
          <w:bCs/>
          <w:iCs/>
          <w:lang w:eastAsia="zh-CN"/>
        </w:rPr>
      </w:pPr>
      <w:r w:rsidRPr="00080283">
        <w:rPr>
          <w:bCs/>
          <w:iCs/>
          <w:lang w:eastAsia="zh-CN"/>
        </w:rPr>
        <w:t>AL16 candidate in SS set 1 is linked with AL16 candidate in SS set 2</w:t>
      </w:r>
    </w:p>
    <w:p w14:paraId="3B6BACD7" w14:textId="77777777" w:rsidR="00D047D1" w:rsidRPr="00080283" w:rsidRDefault="00D047D1" w:rsidP="00605D78">
      <w:pPr>
        <w:pStyle w:val="ListParagraph"/>
        <w:numPr>
          <w:ilvl w:val="1"/>
          <w:numId w:val="146"/>
        </w:numPr>
        <w:overflowPunct/>
        <w:autoSpaceDE/>
        <w:autoSpaceDN/>
        <w:adjustRightInd/>
        <w:spacing w:after="0"/>
        <w:contextualSpacing w:val="0"/>
        <w:textAlignment w:val="auto"/>
        <w:rPr>
          <w:bCs/>
          <w:iCs/>
          <w:lang w:eastAsia="zh-CN"/>
        </w:rPr>
      </w:pPr>
      <w:r w:rsidRPr="00080283">
        <w:rPr>
          <w:bCs/>
          <w:iCs/>
          <w:lang w:eastAsia="zh-CN"/>
        </w:rPr>
        <w:t>AL8 candidate and AL16 candidate in at least one of the SS sets have the same start CCE (in a CORESET with 1-symbol duration)</w:t>
      </w:r>
    </w:p>
    <w:p w14:paraId="2CD28614" w14:textId="77777777" w:rsidR="00D047D1" w:rsidRPr="00080283" w:rsidRDefault="00D047D1" w:rsidP="00C86C04">
      <w:pPr>
        <w:pStyle w:val="FP"/>
      </w:pPr>
    </w:p>
    <w:p w14:paraId="236E7C2B" w14:textId="7C88DF4A" w:rsidR="00D047D1" w:rsidRPr="00080283" w:rsidRDefault="00D047D1" w:rsidP="00D047D1">
      <w:pPr>
        <w:jc w:val="both"/>
        <w:rPr>
          <w:rFonts w:eastAsia="DengXian"/>
          <w:b/>
          <w:bCs/>
          <w:iCs/>
          <w:kern w:val="32"/>
          <w:szCs w:val="20"/>
          <w:lang w:eastAsia="zh-CN"/>
        </w:rPr>
      </w:pPr>
      <w:r w:rsidRPr="00080283">
        <w:rPr>
          <w:rFonts w:eastAsia="DengXian"/>
          <w:b/>
          <w:bCs/>
          <w:iCs/>
          <w:kern w:val="32"/>
          <w:szCs w:val="20"/>
          <w:lang w:eastAsia="zh-CN"/>
        </w:rPr>
        <w:t>For RAN1#10</w:t>
      </w:r>
      <w:r w:rsidR="00E37BFB">
        <w:rPr>
          <w:rFonts w:eastAsia="DengXian"/>
          <w:b/>
          <w:bCs/>
          <w:iCs/>
          <w:kern w:val="32"/>
          <w:szCs w:val="20"/>
          <w:lang w:eastAsia="zh-CN"/>
        </w:rPr>
        <w:t>7</w:t>
      </w:r>
      <w:r w:rsidRPr="00080283">
        <w:rPr>
          <w:rFonts w:eastAsia="DengXian"/>
          <w:b/>
          <w:bCs/>
          <w:iCs/>
          <w:kern w:val="32"/>
          <w:szCs w:val="20"/>
          <w:lang w:eastAsia="zh-CN"/>
        </w:rPr>
        <w:t>-e:</w:t>
      </w:r>
    </w:p>
    <w:p w14:paraId="609E3B5C" w14:textId="77777777" w:rsidR="00D047D1" w:rsidRPr="00080283" w:rsidRDefault="00D047D1" w:rsidP="00D047D1">
      <w:pPr>
        <w:jc w:val="both"/>
        <w:rPr>
          <w:rFonts w:eastAsia="DengXian"/>
          <w:bCs/>
          <w:iCs/>
          <w:kern w:val="32"/>
          <w:szCs w:val="20"/>
          <w:lang w:eastAsia="zh-CN"/>
        </w:rPr>
      </w:pPr>
      <w:r w:rsidRPr="00080283">
        <w:rPr>
          <w:rFonts w:eastAsia="DengXian"/>
          <w:bCs/>
          <w:iCs/>
          <w:kern w:val="32"/>
          <w:szCs w:val="20"/>
          <w:lang w:eastAsia="zh-CN"/>
        </w:rPr>
        <w:t>To handle UE complexity / memory requirements for linked PDCCH candidates, down-select among the following in RAN1 #107-e</w:t>
      </w:r>
    </w:p>
    <w:p w14:paraId="31582C0A" w14:textId="77777777" w:rsidR="00D047D1" w:rsidRPr="00080283" w:rsidRDefault="00D047D1" w:rsidP="00605D78">
      <w:pPr>
        <w:pStyle w:val="ListParagraph"/>
        <w:numPr>
          <w:ilvl w:val="0"/>
          <w:numId w:val="147"/>
        </w:numPr>
        <w:overflowPunct/>
        <w:autoSpaceDE/>
        <w:autoSpaceDN/>
        <w:adjustRightInd/>
        <w:spacing w:after="0"/>
        <w:contextualSpacing w:val="0"/>
        <w:jc w:val="both"/>
        <w:textAlignment w:val="auto"/>
        <w:rPr>
          <w:bCs/>
          <w:iCs/>
          <w:lang w:eastAsia="zh-CN"/>
        </w:rPr>
      </w:pPr>
      <w:r w:rsidRPr="00080283">
        <w:rPr>
          <w:bCs/>
          <w:iCs/>
          <w:lang w:eastAsia="zh-CN"/>
        </w:rPr>
        <w:t>Alt1: Address the issue by UE capability, where UE indicates a limit on one of the following</w:t>
      </w:r>
    </w:p>
    <w:p w14:paraId="1E9E3987" w14:textId="77777777" w:rsidR="00D047D1" w:rsidRPr="00080283" w:rsidRDefault="00D047D1" w:rsidP="00605D78">
      <w:pPr>
        <w:pStyle w:val="ListParagraph"/>
        <w:numPr>
          <w:ilvl w:val="1"/>
          <w:numId w:val="147"/>
        </w:numPr>
        <w:overflowPunct/>
        <w:autoSpaceDE/>
        <w:autoSpaceDN/>
        <w:adjustRightInd/>
        <w:spacing w:after="0"/>
        <w:contextualSpacing w:val="0"/>
        <w:jc w:val="both"/>
        <w:textAlignment w:val="auto"/>
        <w:rPr>
          <w:bCs/>
          <w:iCs/>
          <w:lang w:eastAsia="zh-CN"/>
        </w:rPr>
      </w:pPr>
      <w:r w:rsidRPr="00080283">
        <w:rPr>
          <w:bCs/>
          <w:iCs/>
          <w:lang w:eastAsia="zh-CN"/>
        </w:rPr>
        <w:t>Alt 1-1: Total number of linked candidates of which the first candidate is received and the second one has not been received at any given time</w:t>
      </w:r>
    </w:p>
    <w:p w14:paraId="3711A4DE" w14:textId="77777777" w:rsidR="00D047D1" w:rsidRPr="00080283" w:rsidRDefault="00D047D1" w:rsidP="00605D78">
      <w:pPr>
        <w:pStyle w:val="ListParagraph"/>
        <w:numPr>
          <w:ilvl w:val="1"/>
          <w:numId w:val="147"/>
        </w:numPr>
        <w:overflowPunct/>
        <w:autoSpaceDE/>
        <w:autoSpaceDN/>
        <w:adjustRightInd/>
        <w:spacing w:after="0"/>
        <w:contextualSpacing w:val="0"/>
        <w:jc w:val="both"/>
        <w:textAlignment w:val="auto"/>
        <w:rPr>
          <w:bCs/>
          <w:iCs/>
          <w:lang w:eastAsia="zh-CN"/>
        </w:rPr>
      </w:pPr>
      <w:r w:rsidRPr="00080283">
        <w:rPr>
          <w:bCs/>
          <w:iCs/>
          <w:lang w:eastAsia="zh-CN"/>
        </w:rPr>
        <w:t>Alt1-2: Total number of linked candidates in a slot</w:t>
      </w:r>
    </w:p>
    <w:p w14:paraId="3AEEB4A9" w14:textId="77777777" w:rsidR="00D047D1" w:rsidRPr="00080283" w:rsidRDefault="00D047D1" w:rsidP="00605D78">
      <w:pPr>
        <w:pStyle w:val="ListParagraph"/>
        <w:numPr>
          <w:ilvl w:val="1"/>
          <w:numId w:val="147"/>
        </w:numPr>
        <w:overflowPunct/>
        <w:autoSpaceDE/>
        <w:autoSpaceDN/>
        <w:adjustRightInd/>
        <w:spacing w:after="0"/>
        <w:contextualSpacing w:val="0"/>
        <w:jc w:val="both"/>
        <w:textAlignment w:val="auto"/>
        <w:rPr>
          <w:bCs/>
          <w:iCs/>
          <w:lang w:eastAsia="zh-CN"/>
        </w:rPr>
      </w:pPr>
      <w:r w:rsidRPr="00080283">
        <w:rPr>
          <w:bCs/>
          <w:iCs/>
          <w:lang w:eastAsia="zh-CN"/>
        </w:rPr>
        <w:t>FFS: Whether limit is per CC or across all CCs.</w:t>
      </w:r>
    </w:p>
    <w:p w14:paraId="72959354" w14:textId="77777777" w:rsidR="00D047D1" w:rsidRPr="00080283" w:rsidRDefault="00D047D1" w:rsidP="00605D78">
      <w:pPr>
        <w:pStyle w:val="ListParagraph"/>
        <w:numPr>
          <w:ilvl w:val="1"/>
          <w:numId w:val="147"/>
        </w:numPr>
        <w:overflowPunct/>
        <w:autoSpaceDE/>
        <w:autoSpaceDN/>
        <w:adjustRightInd/>
        <w:spacing w:after="0"/>
        <w:contextualSpacing w:val="0"/>
        <w:jc w:val="both"/>
        <w:textAlignment w:val="auto"/>
        <w:rPr>
          <w:bCs/>
          <w:iCs/>
          <w:lang w:eastAsia="zh-CN"/>
        </w:rPr>
      </w:pPr>
      <w:r w:rsidRPr="00080283">
        <w:rPr>
          <w:bCs/>
          <w:iCs/>
          <w:lang w:eastAsia="zh-CN"/>
        </w:rPr>
        <w:t>FFS: Whether limit is per AL or irrespective of AL</w:t>
      </w:r>
    </w:p>
    <w:p w14:paraId="6F41F8D8" w14:textId="77777777" w:rsidR="00D047D1" w:rsidRPr="00080283" w:rsidRDefault="00D047D1" w:rsidP="00605D78">
      <w:pPr>
        <w:pStyle w:val="ListParagraph"/>
        <w:numPr>
          <w:ilvl w:val="0"/>
          <w:numId w:val="147"/>
        </w:numPr>
        <w:overflowPunct/>
        <w:autoSpaceDE/>
        <w:autoSpaceDN/>
        <w:adjustRightInd/>
        <w:spacing w:after="0"/>
        <w:contextualSpacing w:val="0"/>
        <w:jc w:val="both"/>
        <w:textAlignment w:val="auto"/>
        <w:rPr>
          <w:bCs/>
          <w:iCs/>
          <w:lang w:eastAsia="zh-CN"/>
        </w:rPr>
      </w:pPr>
      <w:r w:rsidRPr="00080283">
        <w:rPr>
          <w:bCs/>
          <w:iCs/>
          <w:lang w:eastAsia="zh-CN"/>
        </w:rPr>
        <w:t>Alt2: Address the issue by adding a restriction such as: For a pair of linked MO’s, UE does not expect to be configured with any other linked MO in between the pair of linked MO’s</w:t>
      </w:r>
    </w:p>
    <w:p w14:paraId="50F47612" w14:textId="77777777" w:rsidR="00D047D1" w:rsidRPr="00080283" w:rsidRDefault="00D047D1" w:rsidP="00605D78">
      <w:pPr>
        <w:pStyle w:val="ListParagraph"/>
        <w:numPr>
          <w:ilvl w:val="1"/>
          <w:numId w:val="147"/>
        </w:numPr>
        <w:overflowPunct/>
        <w:autoSpaceDE/>
        <w:autoSpaceDN/>
        <w:adjustRightInd/>
        <w:spacing w:after="0"/>
        <w:contextualSpacing w:val="0"/>
        <w:jc w:val="both"/>
        <w:textAlignment w:val="auto"/>
        <w:rPr>
          <w:bCs/>
          <w:iCs/>
          <w:lang w:eastAsia="zh-CN"/>
        </w:rPr>
      </w:pPr>
      <w:r w:rsidRPr="00080283">
        <w:rPr>
          <w:bCs/>
          <w:iCs/>
          <w:lang w:eastAsia="zh-CN"/>
        </w:rPr>
        <w:t>FFS: Whether restriction is per CC or across all CCs.</w:t>
      </w:r>
    </w:p>
    <w:p w14:paraId="4D627744" w14:textId="77777777" w:rsidR="00D047D1" w:rsidRPr="00080283" w:rsidRDefault="00D047D1" w:rsidP="00605D78">
      <w:pPr>
        <w:pStyle w:val="ListParagraph"/>
        <w:numPr>
          <w:ilvl w:val="1"/>
          <w:numId w:val="147"/>
        </w:numPr>
        <w:overflowPunct/>
        <w:autoSpaceDE/>
        <w:autoSpaceDN/>
        <w:adjustRightInd/>
        <w:spacing w:after="0"/>
        <w:contextualSpacing w:val="0"/>
        <w:jc w:val="both"/>
        <w:textAlignment w:val="auto"/>
        <w:rPr>
          <w:bCs/>
          <w:iCs/>
          <w:lang w:eastAsia="zh-CN"/>
        </w:rPr>
      </w:pPr>
      <w:r w:rsidRPr="00080283">
        <w:rPr>
          <w:bCs/>
          <w:iCs/>
          <w:lang w:eastAsia="zh-CN"/>
        </w:rPr>
        <w:t>FFS: Whether the same restriction applies when one or more individual MO’s are in between the pair of linked MO’s</w:t>
      </w:r>
    </w:p>
    <w:p w14:paraId="558646AA" w14:textId="77777777" w:rsidR="00D047D1" w:rsidRPr="00080283" w:rsidRDefault="00D047D1" w:rsidP="00605D78">
      <w:pPr>
        <w:pStyle w:val="ListParagraph"/>
        <w:numPr>
          <w:ilvl w:val="0"/>
          <w:numId w:val="147"/>
        </w:numPr>
        <w:overflowPunct/>
        <w:autoSpaceDE/>
        <w:autoSpaceDN/>
        <w:adjustRightInd/>
        <w:spacing w:after="0"/>
        <w:contextualSpacing w:val="0"/>
        <w:jc w:val="both"/>
        <w:textAlignment w:val="auto"/>
        <w:rPr>
          <w:bCs/>
          <w:iCs/>
          <w:lang w:eastAsia="zh-CN"/>
        </w:rPr>
      </w:pPr>
      <w:r w:rsidRPr="00080283">
        <w:rPr>
          <w:bCs/>
          <w:iCs/>
          <w:lang w:eastAsia="zh-CN"/>
        </w:rPr>
        <w:t>Alt3: The support of PDCCH repetition is indicated separately for different Rel-15/16 PDCCH monitoring capabilities</w:t>
      </w:r>
    </w:p>
    <w:p w14:paraId="1B51D53B" w14:textId="77777777" w:rsidR="00D047D1" w:rsidRPr="00080283" w:rsidRDefault="00D047D1" w:rsidP="00605D78">
      <w:pPr>
        <w:pStyle w:val="ListParagraph"/>
        <w:numPr>
          <w:ilvl w:val="1"/>
          <w:numId w:val="147"/>
        </w:numPr>
        <w:overflowPunct/>
        <w:autoSpaceDE/>
        <w:autoSpaceDN/>
        <w:adjustRightInd/>
        <w:spacing w:after="0"/>
        <w:contextualSpacing w:val="0"/>
        <w:jc w:val="both"/>
        <w:textAlignment w:val="auto"/>
        <w:rPr>
          <w:bCs/>
          <w:iCs/>
          <w:lang w:eastAsia="zh-CN"/>
        </w:rPr>
      </w:pPr>
      <w:r w:rsidRPr="00080283">
        <w:rPr>
          <w:bCs/>
          <w:iCs/>
          <w:lang w:eastAsia="zh-CN"/>
        </w:rPr>
        <w:t>Note: This capability may be needed irrespective of this issue but may address the issue at a coarser granularity.</w:t>
      </w:r>
    </w:p>
    <w:p w14:paraId="2D6DFA5F" w14:textId="77777777" w:rsidR="00D047D1" w:rsidRPr="00080283" w:rsidRDefault="00D047D1" w:rsidP="00605D78">
      <w:pPr>
        <w:pStyle w:val="ListParagraph"/>
        <w:numPr>
          <w:ilvl w:val="0"/>
          <w:numId w:val="147"/>
        </w:numPr>
        <w:overflowPunct/>
        <w:autoSpaceDE/>
        <w:autoSpaceDN/>
        <w:adjustRightInd/>
        <w:spacing w:after="0"/>
        <w:contextualSpacing w:val="0"/>
        <w:jc w:val="both"/>
        <w:textAlignment w:val="auto"/>
        <w:rPr>
          <w:bCs/>
          <w:iCs/>
          <w:lang w:eastAsia="zh-CN"/>
        </w:rPr>
      </w:pPr>
      <w:r w:rsidRPr="00080283">
        <w:rPr>
          <w:bCs/>
          <w:iCs/>
          <w:lang w:eastAsia="zh-CN"/>
        </w:rPr>
        <w:t>Alt4: There is no need to further discuss this issue</w:t>
      </w:r>
    </w:p>
    <w:p w14:paraId="6F2AE25B" w14:textId="77777777" w:rsidR="00D047D1" w:rsidRPr="00883917" w:rsidRDefault="00D047D1" w:rsidP="00D047D1">
      <w:pPr>
        <w:rPr>
          <w:rFonts w:ascii="Times New Roman" w:hAnsi="Times New Roman"/>
          <w:szCs w:val="20"/>
          <w:lang w:eastAsia="x-none"/>
        </w:rPr>
      </w:pPr>
    </w:p>
    <w:p w14:paraId="5B3AA0B6" w14:textId="77777777" w:rsidR="00D047D1" w:rsidRPr="00883917" w:rsidRDefault="00D047D1" w:rsidP="00D047D1">
      <w:pPr>
        <w:rPr>
          <w:rFonts w:ascii="Times New Roman" w:hAnsi="Times New Roman"/>
          <w:szCs w:val="20"/>
          <w:lang w:eastAsia="x-none"/>
        </w:rPr>
      </w:pPr>
    </w:p>
    <w:p w14:paraId="6FACC7E1" w14:textId="7E0A9684" w:rsidR="00D047D1" w:rsidRDefault="002E1AC3" w:rsidP="00796585">
      <w:pPr>
        <w:rPr>
          <w:rFonts w:ascii="Times New Roman" w:hAnsi="Times New Roman"/>
          <w:szCs w:val="20"/>
          <w:lang w:val="en-US" w:eastAsia="x-none"/>
        </w:rPr>
      </w:pPr>
      <w:r w:rsidRPr="002E1AC3">
        <w:rPr>
          <w:rFonts w:ascii="Times New Roman" w:hAnsi="Times New Roman"/>
          <w:b/>
          <w:bCs/>
          <w:szCs w:val="20"/>
          <w:lang w:val="en-US" w:eastAsia="x-none"/>
        </w:rPr>
        <w:t>Decision:</w:t>
      </w:r>
      <w:r>
        <w:rPr>
          <w:rFonts w:ascii="Times New Roman" w:hAnsi="Times New Roman"/>
          <w:szCs w:val="20"/>
          <w:lang w:val="en-US" w:eastAsia="x-none"/>
        </w:rPr>
        <w:t xml:space="preserve"> As per email decision posted on Oct 15</w:t>
      </w:r>
      <w:r w:rsidRPr="002E1AC3">
        <w:rPr>
          <w:rFonts w:ascii="Times New Roman" w:hAnsi="Times New Roman"/>
          <w:szCs w:val="20"/>
          <w:vertAlign w:val="superscript"/>
          <w:lang w:val="en-US" w:eastAsia="x-none"/>
        </w:rPr>
        <w:t>th</w:t>
      </w:r>
      <w:r>
        <w:rPr>
          <w:rFonts w:ascii="Times New Roman" w:hAnsi="Times New Roman"/>
          <w:szCs w:val="20"/>
          <w:lang w:val="en-US" w:eastAsia="x-none"/>
        </w:rPr>
        <w:t>,</w:t>
      </w:r>
    </w:p>
    <w:p w14:paraId="10FEBF63" w14:textId="77777777" w:rsidR="002E1AC3" w:rsidRPr="002E1AC3" w:rsidRDefault="002E1AC3" w:rsidP="002E1AC3">
      <w:pPr>
        <w:rPr>
          <w:rFonts w:ascii="Calibri" w:eastAsia="Malgun Gothic" w:hAnsi="Calibri"/>
          <w:b/>
          <w:bCs/>
          <w:szCs w:val="22"/>
          <w:lang w:val="en-US" w:eastAsia="zh-CN"/>
        </w:rPr>
      </w:pPr>
      <w:r w:rsidRPr="002E1AC3">
        <w:rPr>
          <w:rStyle w:val="Strong"/>
          <w:b w:val="0"/>
          <w:bCs w:val="0"/>
          <w:color w:val="000000"/>
          <w:highlight w:val="darkYellow"/>
        </w:rPr>
        <w:t>Working Assumption</w:t>
      </w:r>
    </w:p>
    <w:p w14:paraId="1800E16E" w14:textId="5FBBD4B7" w:rsidR="002E1AC3" w:rsidRDefault="002E1AC3" w:rsidP="002E1AC3">
      <w: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74D4EFBB" w14:textId="77777777" w:rsidR="002E1AC3" w:rsidRDefault="002E1AC3" w:rsidP="00605D78">
      <w:pPr>
        <w:numPr>
          <w:ilvl w:val="0"/>
          <w:numId w:val="175"/>
        </w:numPr>
        <w:rPr>
          <w:rFonts w:eastAsia="Times New Roman"/>
        </w:rPr>
      </w:pPr>
      <w:r>
        <w:rPr>
          <w:rFonts w:eastAsia="Times New Roman"/>
        </w:rPr>
        <w:t>Note: The PDCCH candidates associated with the scheduled CC are defined as part of SS sets for scheduled CC instead of SS sets for scheduling CC (Same as Rel-15)</w:t>
      </w:r>
    </w:p>
    <w:p w14:paraId="773D3E96" w14:textId="77777777" w:rsidR="002E1AC3" w:rsidRPr="002E1AC3" w:rsidRDefault="002E1AC3" w:rsidP="00796585">
      <w:pPr>
        <w:rPr>
          <w:rFonts w:ascii="Times New Roman" w:hAnsi="Times New Roman"/>
          <w:szCs w:val="20"/>
          <w:lang w:eastAsia="x-none"/>
        </w:rPr>
      </w:pPr>
    </w:p>
    <w:p w14:paraId="788304A9" w14:textId="794317A5" w:rsidR="002E1AC3" w:rsidRDefault="002E1AC3" w:rsidP="002E1AC3">
      <w:pPr>
        <w:rPr>
          <w:rFonts w:ascii="Times New Roman" w:hAnsi="Times New Roman"/>
          <w:szCs w:val="20"/>
          <w:lang w:val="en-US" w:eastAsia="x-none"/>
        </w:rPr>
      </w:pPr>
      <w:r w:rsidRPr="002E1AC3">
        <w:rPr>
          <w:rFonts w:ascii="Times New Roman" w:hAnsi="Times New Roman"/>
          <w:b/>
          <w:bCs/>
          <w:szCs w:val="20"/>
          <w:lang w:val="en-US" w:eastAsia="x-none"/>
        </w:rPr>
        <w:t>Decision:</w:t>
      </w:r>
      <w:r>
        <w:rPr>
          <w:rFonts w:ascii="Times New Roman" w:hAnsi="Times New Roman"/>
          <w:szCs w:val="20"/>
          <w:lang w:val="en-US" w:eastAsia="x-none"/>
        </w:rPr>
        <w:t xml:space="preserve"> As per email decision posted on Oct 18</w:t>
      </w:r>
      <w:r w:rsidRPr="002E1AC3">
        <w:rPr>
          <w:rFonts w:ascii="Times New Roman" w:hAnsi="Times New Roman"/>
          <w:szCs w:val="20"/>
          <w:vertAlign w:val="superscript"/>
          <w:lang w:val="en-US" w:eastAsia="x-none"/>
        </w:rPr>
        <w:t>th</w:t>
      </w:r>
      <w:r>
        <w:rPr>
          <w:rFonts w:ascii="Times New Roman" w:hAnsi="Times New Roman"/>
          <w:szCs w:val="20"/>
          <w:lang w:val="en-US" w:eastAsia="x-none"/>
        </w:rPr>
        <w:t>,</w:t>
      </w:r>
    </w:p>
    <w:p w14:paraId="71276460" w14:textId="77777777" w:rsidR="002E1AC3" w:rsidRPr="002E1AC3" w:rsidRDefault="002E1AC3" w:rsidP="002E1AC3">
      <w:pPr>
        <w:rPr>
          <w:rFonts w:ascii="Times New Roman" w:hAnsi="Times New Roman"/>
          <w:iCs/>
          <w:szCs w:val="20"/>
        </w:rPr>
      </w:pPr>
      <w:r w:rsidRPr="002E1AC3">
        <w:rPr>
          <w:rFonts w:ascii="Times New Roman" w:hAnsi="Times New Roman"/>
          <w:iCs/>
          <w:szCs w:val="20"/>
          <w:highlight w:val="green"/>
        </w:rPr>
        <w:t>Agreement</w:t>
      </w:r>
    </w:p>
    <w:p w14:paraId="0F42B9C7" w14:textId="77777777" w:rsidR="002E1AC3" w:rsidRPr="002E1AC3" w:rsidRDefault="002E1AC3" w:rsidP="002E1AC3">
      <w:pPr>
        <w:rPr>
          <w:rFonts w:ascii="Times New Roman" w:eastAsia="Malgun Gothic" w:hAnsi="Times New Roman"/>
          <w:iCs/>
          <w:szCs w:val="20"/>
          <w:lang w:eastAsia="ko-KR"/>
        </w:rPr>
      </w:pPr>
      <w:r w:rsidRPr="002E1AC3">
        <w:rPr>
          <w:rFonts w:ascii="Times New Roman" w:hAnsi="Times New Roman"/>
          <w:iCs/>
          <w:szCs w:val="20"/>
        </w:rPr>
        <w:t>For PDCCH repetition</w:t>
      </w:r>
    </w:p>
    <w:p w14:paraId="0DDDC75C" w14:textId="77777777" w:rsidR="002E1AC3" w:rsidRPr="002E1AC3" w:rsidRDefault="002E1AC3" w:rsidP="00605D78">
      <w:pPr>
        <w:numPr>
          <w:ilvl w:val="0"/>
          <w:numId w:val="176"/>
        </w:numPr>
        <w:jc w:val="both"/>
        <w:rPr>
          <w:rFonts w:ascii="Times New Roman" w:eastAsia="Times New Roman" w:hAnsi="Times New Roman"/>
          <w:iCs/>
          <w:szCs w:val="20"/>
        </w:rPr>
      </w:pPr>
      <w:r w:rsidRPr="002E1AC3">
        <w:rPr>
          <w:rFonts w:ascii="Times New Roman" w:eastAsia="Times New Roman" w:hAnsi="Times New Roman"/>
          <w:iCs/>
          <w:szCs w:val="20"/>
        </w:rPr>
        <w:t>When DCI format 2_1 is detected in linked PDCCH candidates, for determination of set of symbols that interrupted transmission indication in DCI format 2_1 is applied to, the candidate that starts earlier in time is the reference PDCCH candidate.</w:t>
      </w:r>
    </w:p>
    <w:p w14:paraId="1035D384" w14:textId="77777777" w:rsidR="002E1AC3" w:rsidRPr="002E1AC3" w:rsidRDefault="002E1AC3" w:rsidP="00605D78">
      <w:pPr>
        <w:numPr>
          <w:ilvl w:val="0"/>
          <w:numId w:val="176"/>
        </w:numPr>
        <w:jc w:val="both"/>
        <w:rPr>
          <w:rFonts w:ascii="Times New Roman" w:eastAsia="Times New Roman" w:hAnsi="Times New Roman"/>
          <w:iCs/>
          <w:szCs w:val="20"/>
        </w:rPr>
      </w:pPr>
      <w:r w:rsidRPr="002E1AC3">
        <w:rPr>
          <w:rFonts w:ascii="Times New Roman" w:eastAsia="Times New Roman" w:hAnsi="Times New Roman"/>
          <w:iCs/>
          <w:szCs w:val="20"/>
        </w:rPr>
        <w:t>When DCI format 2_4 is detected in linked PDCCH candidates, for the “first symbol of the PDCCH reception providing the DCI format 2_4” on the conditions for applicability / validity of cancelation indication in 38.213 (which is relative to a DCI format that schedules PUSCH/SRS), the candidate that starts earlier in time is the reference PDCCH candidate.</w:t>
      </w:r>
    </w:p>
    <w:p w14:paraId="7C00202D" w14:textId="77777777" w:rsidR="002E1AC3" w:rsidRPr="002E1AC3" w:rsidRDefault="002E1AC3" w:rsidP="00605D78">
      <w:pPr>
        <w:numPr>
          <w:ilvl w:val="0"/>
          <w:numId w:val="176"/>
        </w:numPr>
        <w:jc w:val="both"/>
        <w:rPr>
          <w:rFonts w:ascii="Times New Roman" w:eastAsia="Times New Roman" w:hAnsi="Times New Roman"/>
          <w:iCs/>
          <w:szCs w:val="20"/>
        </w:rPr>
      </w:pPr>
      <w:r w:rsidRPr="002E1AC3">
        <w:rPr>
          <w:rFonts w:ascii="Times New Roman" w:eastAsia="Times New Roman" w:hAnsi="Times New Roman"/>
          <w:iCs/>
          <w:szCs w:val="20"/>
        </w:rPr>
        <w:lastRenderedPageBreak/>
        <w:t>The following legacy rule is followed when the candidate that ends later in time is received outside the first three symbols of the slot: “</w:t>
      </w:r>
      <w:r w:rsidRPr="002E1AC3">
        <w:rPr>
          <w:rFonts w:ascii="Times New Roman" w:eastAsia="Times New Roman" w:hAnsi="Times New Roman"/>
          <w:szCs w:val="20"/>
        </w:rPr>
        <w:t>38.214: When the DCI format 0_1 or 1_1 with '</w:t>
      </w:r>
      <w:r w:rsidRPr="002E1AC3">
        <w:rPr>
          <w:rFonts w:ascii="Times New Roman" w:eastAsia="Times New Roman" w:hAnsi="Times New Roman"/>
          <w:iCs/>
          <w:szCs w:val="20"/>
          <w:lang w:eastAsia="zh-CN"/>
        </w:rPr>
        <w:t>Minimum applicable scheduling offset indicator</w:t>
      </w:r>
      <w:r w:rsidRPr="002E1AC3">
        <w:rPr>
          <w:rFonts w:ascii="Times New Roman" w:eastAsia="Times New Roman" w:hAnsi="Times New Roman"/>
          <w:szCs w:val="20"/>
          <w:lang w:eastAsia="zh-CN"/>
        </w:rPr>
        <w:t>'</w:t>
      </w:r>
      <w:r w:rsidRPr="002E1AC3">
        <w:rPr>
          <w:rFonts w:ascii="Times New Roman" w:eastAsia="Times New Roman" w:hAnsi="Times New Roman"/>
          <w:szCs w:val="20"/>
        </w:rPr>
        <w:t xml:space="preserve"> field is received outside the first three symbols of the slot, value of </w:t>
      </w:r>
      <w:r w:rsidRPr="002E1AC3">
        <w:rPr>
          <w:rFonts w:ascii="Times New Roman" w:eastAsia="Times New Roman" w:hAnsi="Times New Roman"/>
          <w:iCs/>
          <w:szCs w:val="20"/>
        </w:rPr>
        <w:t>Z</w:t>
      </w:r>
      <w:r w:rsidRPr="002E1AC3">
        <w:rPr>
          <w:rFonts w:ascii="Times New Roman" w:eastAsia="Times New Roman" w:hAnsi="Times New Roman"/>
          <w:iCs/>
          <w:szCs w:val="20"/>
          <w:vertAlign w:val="subscript"/>
        </w:rPr>
        <w:t>µ</w:t>
      </w:r>
      <w:r w:rsidRPr="002E1AC3">
        <w:rPr>
          <w:rFonts w:ascii="Times New Roman" w:eastAsia="Times New Roman" w:hAnsi="Times New Roman"/>
          <w:szCs w:val="20"/>
        </w:rPr>
        <w:t xml:space="preserve"> from Table 5.3.1-1 is incremented by one before determining the application delay </w:t>
      </w:r>
      <w:r w:rsidRPr="002E1AC3">
        <w:rPr>
          <w:rFonts w:ascii="Times New Roman" w:eastAsia="Times New Roman" w:hAnsi="Times New Roman"/>
          <w:iCs/>
          <w:szCs w:val="20"/>
        </w:rPr>
        <w:t>X”</w:t>
      </w:r>
    </w:p>
    <w:p w14:paraId="2BDF6B84" w14:textId="77777777" w:rsidR="002E1AC3" w:rsidRPr="002E1AC3" w:rsidRDefault="002E1AC3" w:rsidP="002E1AC3">
      <w:pPr>
        <w:rPr>
          <w:rFonts w:ascii="Times New Roman" w:eastAsia="Malgun Gothic" w:hAnsi="Times New Roman"/>
          <w:iCs/>
          <w:szCs w:val="20"/>
        </w:rPr>
      </w:pPr>
    </w:p>
    <w:p w14:paraId="352C6286" w14:textId="77777777" w:rsidR="002E1AC3" w:rsidRPr="002E1AC3" w:rsidRDefault="002E1AC3" w:rsidP="002E1AC3">
      <w:pPr>
        <w:rPr>
          <w:rFonts w:ascii="Times New Roman" w:hAnsi="Times New Roman"/>
          <w:iCs/>
          <w:szCs w:val="20"/>
        </w:rPr>
      </w:pPr>
      <w:r w:rsidRPr="002E1AC3">
        <w:rPr>
          <w:rFonts w:ascii="Times New Roman" w:hAnsi="Times New Roman"/>
          <w:iCs/>
          <w:szCs w:val="20"/>
          <w:highlight w:val="green"/>
        </w:rPr>
        <w:t>Agreement</w:t>
      </w:r>
    </w:p>
    <w:p w14:paraId="02CC71AB" w14:textId="77777777" w:rsidR="002E1AC3" w:rsidRPr="002E1AC3" w:rsidRDefault="002E1AC3" w:rsidP="002E1AC3">
      <w:pPr>
        <w:rPr>
          <w:rFonts w:ascii="Times New Roman" w:hAnsi="Times New Roman"/>
          <w:iCs/>
          <w:szCs w:val="20"/>
          <w:lang w:val="en-US"/>
        </w:rPr>
      </w:pPr>
      <w:r w:rsidRPr="002E1AC3">
        <w:rPr>
          <w:rFonts w:ascii="Times New Roman" w:hAnsi="Times New Roman"/>
          <w:iCs/>
          <w:szCs w:val="20"/>
        </w:rPr>
        <w:t>Further study the following issues for PDCCH repetition:</w:t>
      </w:r>
    </w:p>
    <w:p w14:paraId="78316F6E" w14:textId="77777777" w:rsidR="002E1AC3" w:rsidRPr="002E1AC3" w:rsidRDefault="002E1AC3" w:rsidP="00605D78">
      <w:pPr>
        <w:numPr>
          <w:ilvl w:val="0"/>
          <w:numId w:val="176"/>
        </w:numPr>
        <w:jc w:val="both"/>
        <w:rPr>
          <w:rFonts w:ascii="Times New Roman" w:eastAsia="Times New Roman" w:hAnsi="Times New Roman"/>
          <w:iCs/>
          <w:szCs w:val="20"/>
        </w:rPr>
      </w:pPr>
      <w:r w:rsidRPr="002E1AC3">
        <w:rPr>
          <w:rFonts w:ascii="Times New Roman" w:eastAsia="Times New Roman" w:hAnsi="Times New Roman"/>
          <w:iCs/>
          <w:szCs w:val="20"/>
        </w:rPr>
        <w:t>Issue a: QCL-Type D assumption for CSI-RS with higher layer parameter repetition is not set to 'on' when it overlaps with multiple CORESETs with different QCL-TypeD.</w:t>
      </w:r>
    </w:p>
    <w:p w14:paraId="1B8CC5A7" w14:textId="5D7D6052" w:rsidR="002E1AC3" w:rsidRPr="002E1AC3" w:rsidRDefault="002E1AC3" w:rsidP="00605D78">
      <w:pPr>
        <w:numPr>
          <w:ilvl w:val="0"/>
          <w:numId w:val="176"/>
        </w:numPr>
        <w:jc w:val="both"/>
        <w:rPr>
          <w:rFonts w:ascii="Times New Roman" w:eastAsia="Times New Roman" w:hAnsi="Times New Roman"/>
          <w:iCs/>
          <w:szCs w:val="20"/>
        </w:rPr>
      </w:pPr>
      <w:r w:rsidRPr="002E1AC3">
        <w:rPr>
          <w:rFonts w:ascii="Times New Roman" w:eastAsia="Times New Roman" w:hAnsi="Times New Roman"/>
          <w:iCs/>
          <w:szCs w:val="20"/>
        </w:rPr>
        <w:t xml:space="preserve">Issue b: For PDCCH repetition of DCI format 1_0 on two linked CSS, in order to determine the value of </w:t>
      </w:r>
      <m:oMath>
        <m:sSubSup>
          <m:sSubSupPr>
            <m:ctrlPr>
              <w:rPr>
                <w:rFonts w:ascii="Cambria Math" w:eastAsia="Cambria Math" w:hAnsi="Cambria Math"/>
                <w:i/>
                <w:iCs/>
                <w:szCs w:val="20"/>
                <w:lang w:eastAsia="zh-CN"/>
              </w:rPr>
            </m:ctrlPr>
          </m:sSubSupPr>
          <m:e>
            <m:r>
              <w:rPr>
                <w:rFonts w:ascii="Cambria Math" w:hAnsi="Cambria Math"/>
                <w:szCs w:val="20"/>
              </w:rPr>
              <m:t>N</m:t>
            </m:r>
          </m:e>
          <m:sub>
            <m:r>
              <m:rPr>
                <m:nor/>
              </m:rPr>
              <w:rPr>
                <w:rFonts w:ascii="Times New Roman" w:eastAsia="Times New Roman" w:hAnsi="Times New Roman"/>
                <w:i/>
                <w:iCs/>
                <w:szCs w:val="20"/>
              </w:rPr>
              <m:t>start</m:t>
            </m:r>
          </m:sub>
          <m:sup>
            <m:r>
              <m:rPr>
                <m:nor/>
              </m:rPr>
              <w:rPr>
                <w:rFonts w:ascii="Times New Roman" w:eastAsia="Times New Roman" w:hAnsi="Times New Roman"/>
                <w:i/>
                <w:iCs/>
                <w:szCs w:val="20"/>
              </w:rPr>
              <m:t>CORESET</m:t>
            </m:r>
          </m:sup>
        </m:sSubSup>
      </m:oMath>
      <w:r w:rsidRPr="002E1AC3">
        <w:rPr>
          <w:rFonts w:ascii="Times New Roman" w:eastAsia="Times New Roman" w:hAnsi="Times New Roman"/>
          <w:iCs/>
          <w:szCs w:val="20"/>
        </w:rPr>
        <w:t xml:space="preserve"> for mapping VRB to PRB of a scheduled PDSCH</w:t>
      </w:r>
    </w:p>
    <w:p w14:paraId="02875770" w14:textId="77777777" w:rsidR="002E1AC3" w:rsidRPr="002E1AC3" w:rsidRDefault="002E1AC3" w:rsidP="00605D78">
      <w:pPr>
        <w:numPr>
          <w:ilvl w:val="0"/>
          <w:numId w:val="176"/>
        </w:numPr>
        <w:jc w:val="both"/>
        <w:rPr>
          <w:rFonts w:ascii="Times New Roman" w:eastAsia="Times New Roman" w:hAnsi="Times New Roman"/>
          <w:iCs/>
          <w:szCs w:val="20"/>
        </w:rPr>
      </w:pPr>
      <w:r w:rsidRPr="002E1AC3">
        <w:rPr>
          <w:rFonts w:ascii="Times New Roman" w:eastAsia="Times New Roman" w:hAnsi="Times New Roman"/>
          <w:iCs/>
          <w:szCs w:val="20"/>
        </w:rPr>
        <w:t>Issue c: PDSCH rate matching on resources that overlaps with scheduling PDCCH resources if this corresponding PDCCH candidate is dropped due to interruption</w:t>
      </w:r>
    </w:p>
    <w:p w14:paraId="1D3206E8" w14:textId="77777777" w:rsidR="002E1AC3" w:rsidRPr="002E1AC3" w:rsidRDefault="002E1AC3" w:rsidP="00605D78">
      <w:pPr>
        <w:numPr>
          <w:ilvl w:val="0"/>
          <w:numId w:val="176"/>
        </w:numPr>
        <w:jc w:val="both"/>
        <w:rPr>
          <w:rFonts w:ascii="Times New Roman" w:eastAsia="Times New Roman" w:hAnsi="Times New Roman"/>
          <w:iCs/>
          <w:szCs w:val="20"/>
        </w:rPr>
      </w:pPr>
      <w:r w:rsidRPr="002E1AC3">
        <w:rPr>
          <w:rFonts w:ascii="Times New Roman" w:eastAsia="Times New Roman" w:hAnsi="Times New Roman"/>
          <w:iCs/>
          <w:szCs w:val="20"/>
        </w:rPr>
        <w:t>Issue d: With Type-1 HARQ-ACK codebook, and the SPS release PDCCH repetition, to determine the location of the HARQ-ACK bit of the SPS release PDCCH</w:t>
      </w:r>
    </w:p>
    <w:p w14:paraId="43DE90EC" w14:textId="77777777" w:rsidR="00D047D1" w:rsidRPr="002E1AC3" w:rsidRDefault="00D047D1" w:rsidP="00796585">
      <w:pPr>
        <w:rPr>
          <w:rFonts w:ascii="Times New Roman" w:hAnsi="Times New Roman"/>
          <w:szCs w:val="20"/>
          <w:lang w:eastAsia="x-none"/>
        </w:rPr>
      </w:pPr>
    </w:p>
    <w:p w14:paraId="14ADD60D" w14:textId="7862F154" w:rsidR="00796585" w:rsidRPr="002E1AC3" w:rsidRDefault="001F6712" w:rsidP="00796585">
      <w:pPr>
        <w:rPr>
          <w:b/>
          <w:bCs/>
          <w:lang w:eastAsia="x-none"/>
        </w:rPr>
      </w:pPr>
      <w:hyperlink r:id="rId260" w:history="1">
        <w:r w:rsidR="00A320A8">
          <w:rPr>
            <w:rStyle w:val="Hyperlink"/>
            <w:b/>
            <w:bCs/>
            <w:lang w:eastAsia="x-none"/>
          </w:rPr>
          <w:t>R1-2110440</w:t>
        </w:r>
      </w:hyperlink>
      <w:r w:rsidR="00796585" w:rsidRPr="002E1AC3">
        <w:rPr>
          <w:b/>
          <w:bCs/>
          <w:lang w:eastAsia="x-none"/>
        </w:rPr>
        <w:tab/>
        <w:t>Summary #3 of [106bis-e-NR-feMIMO-02] Email discussion on multi-TRP for PDCCH</w:t>
      </w:r>
      <w:r w:rsidR="00796585" w:rsidRPr="002E1AC3">
        <w:rPr>
          <w:b/>
          <w:bCs/>
          <w:lang w:eastAsia="x-none"/>
        </w:rPr>
        <w:tab/>
        <w:t>Moderator (Qualcomm)</w:t>
      </w:r>
    </w:p>
    <w:p w14:paraId="4E7D18A0" w14:textId="7AB3132E" w:rsidR="00796585" w:rsidRDefault="002E1AC3" w:rsidP="00796585">
      <w:pPr>
        <w:rPr>
          <w:lang w:eastAsia="x-none"/>
        </w:rPr>
      </w:pPr>
      <w:r>
        <w:rPr>
          <w:lang w:eastAsia="x-none"/>
        </w:rPr>
        <w:t>From Oct 18</w:t>
      </w:r>
      <w:r w:rsidRPr="002E1AC3">
        <w:rPr>
          <w:vertAlign w:val="superscript"/>
          <w:lang w:eastAsia="x-none"/>
        </w:rPr>
        <w:t>th</w:t>
      </w:r>
      <w:r>
        <w:rPr>
          <w:lang w:eastAsia="x-none"/>
        </w:rPr>
        <w:t xml:space="preserve"> GTW session</w:t>
      </w:r>
    </w:p>
    <w:p w14:paraId="32F884FB" w14:textId="77777777" w:rsidR="002E1AC3" w:rsidRPr="002E1AC3" w:rsidRDefault="002E1AC3" w:rsidP="002E1AC3">
      <w:pPr>
        <w:rPr>
          <w:rFonts w:ascii="Times New Roman" w:hAnsi="Times New Roman"/>
          <w:szCs w:val="20"/>
          <w:u w:val="single"/>
          <w:lang w:eastAsia="x-none"/>
        </w:rPr>
      </w:pPr>
      <w:r w:rsidRPr="002E1AC3">
        <w:rPr>
          <w:rFonts w:ascii="Times New Roman" w:hAnsi="Times New Roman"/>
          <w:szCs w:val="20"/>
          <w:u w:val="single"/>
          <w:lang w:eastAsia="x-none"/>
        </w:rPr>
        <w:t>Conclusion</w:t>
      </w:r>
    </w:p>
    <w:p w14:paraId="0312500D" w14:textId="589009D2" w:rsidR="002E1AC3" w:rsidRPr="002E1AC3" w:rsidRDefault="002E1AC3" w:rsidP="00605D78">
      <w:pPr>
        <w:pStyle w:val="ListParagraph"/>
        <w:numPr>
          <w:ilvl w:val="0"/>
          <w:numId w:val="177"/>
        </w:numPr>
        <w:rPr>
          <w:rFonts w:eastAsia="DengXian"/>
          <w:kern w:val="32"/>
          <w:lang w:eastAsia="zh-CN"/>
        </w:rPr>
      </w:pPr>
      <w:r w:rsidRPr="002E1AC3">
        <w:rPr>
          <w:lang w:eastAsia="x-none"/>
        </w:rPr>
        <w:t xml:space="preserve">There is no consensus to introduce </w:t>
      </w:r>
      <w:r w:rsidRPr="002E1AC3">
        <w:rPr>
          <w:rFonts w:eastAsia="DengXian"/>
          <w:kern w:val="32"/>
          <w:lang w:eastAsia="zh-CN"/>
        </w:rPr>
        <w:t>RRC configuration for the number of BDs.</w:t>
      </w:r>
    </w:p>
    <w:p w14:paraId="3CC319F3" w14:textId="77777777" w:rsidR="002E1AC3" w:rsidRPr="002E1AC3" w:rsidRDefault="002E1AC3" w:rsidP="002E1AC3">
      <w:pPr>
        <w:snapToGrid w:val="0"/>
        <w:rPr>
          <w:rFonts w:ascii="Times New Roman" w:hAnsi="Times New Roman"/>
          <w:szCs w:val="20"/>
          <w:highlight w:val="green"/>
        </w:rPr>
      </w:pPr>
      <w:r w:rsidRPr="002E1AC3">
        <w:rPr>
          <w:rFonts w:ascii="Times New Roman" w:hAnsi="Times New Roman"/>
          <w:szCs w:val="20"/>
          <w:highlight w:val="green"/>
        </w:rPr>
        <w:t>Agreement</w:t>
      </w:r>
    </w:p>
    <w:p w14:paraId="23C750BA" w14:textId="77777777" w:rsidR="002E1AC3" w:rsidRPr="002E1AC3" w:rsidRDefault="002E1AC3" w:rsidP="002E1AC3">
      <w:pPr>
        <w:rPr>
          <w:rFonts w:ascii="Times New Roman" w:hAnsi="Times New Roman"/>
          <w:szCs w:val="20"/>
        </w:rPr>
      </w:pPr>
      <w:r w:rsidRPr="002E1AC3">
        <w:rPr>
          <w:rFonts w:ascii="Times New Roman" w:hAnsi="Times New Roman"/>
          <w:szCs w:val="20"/>
        </w:rPr>
        <w:t>For overbooking in the PCell for USS with two linked SS sets in the same slot/span, support:</w:t>
      </w:r>
    </w:p>
    <w:p w14:paraId="3070B40E" w14:textId="77777777" w:rsidR="002E1AC3" w:rsidRPr="002E1AC3" w:rsidRDefault="002E1AC3" w:rsidP="00605D78">
      <w:pPr>
        <w:pStyle w:val="ListParagraph"/>
        <w:numPr>
          <w:ilvl w:val="0"/>
          <w:numId w:val="177"/>
        </w:numPr>
      </w:pPr>
      <w:r w:rsidRPr="002E1AC3">
        <w:t>Case 1: 2 BDs are counted for two linked candidates:</w:t>
      </w:r>
    </w:p>
    <w:p w14:paraId="6EB857AC" w14:textId="77777777" w:rsidR="002E1AC3" w:rsidRPr="002E1AC3" w:rsidRDefault="002E1AC3" w:rsidP="00605D78">
      <w:pPr>
        <w:pStyle w:val="ListParagraph"/>
        <w:numPr>
          <w:ilvl w:val="1"/>
          <w:numId w:val="177"/>
        </w:numPr>
      </w:pPr>
      <w:r w:rsidRPr="002E1AC3">
        <w:t>No change (use existing spec)</w:t>
      </w:r>
    </w:p>
    <w:p w14:paraId="42F3D32E" w14:textId="77777777" w:rsidR="002E1AC3" w:rsidRDefault="002E1AC3" w:rsidP="002E1AC3">
      <w:pPr>
        <w:rPr>
          <w:lang w:eastAsia="x-none"/>
        </w:rPr>
      </w:pPr>
    </w:p>
    <w:p w14:paraId="7E350ADF" w14:textId="78576173" w:rsidR="002E1AC3" w:rsidRDefault="002E1AC3" w:rsidP="002E1AC3">
      <w:pPr>
        <w:rPr>
          <w:rFonts w:ascii="Times New Roman" w:hAnsi="Times New Roman"/>
          <w:szCs w:val="20"/>
          <w:lang w:val="en-US" w:eastAsia="x-none"/>
        </w:rPr>
      </w:pPr>
      <w:r w:rsidRPr="002E1AC3">
        <w:rPr>
          <w:rFonts w:ascii="Times New Roman" w:hAnsi="Times New Roman"/>
          <w:b/>
          <w:bCs/>
          <w:szCs w:val="20"/>
          <w:lang w:val="en-US" w:eastAsia="x-none"/>
        </w:rPr>
        <w:t>Decision:</w:t>
      </w:r>
      <w:r>
        <w:rPr>
          <w:rFonts w:ascii="Times New Roman" w:hAnsi="Times New Roman"/>
          <w:szCs w:val="20"/>
          <w:lang w:val="en-US" w:eastAsia="x-none"/>
        </w:rPr>
        <w:t xml:space="preserve"> As per email decision posted on Oct 19</w:t>
      </w:r>
      <w:r w:rsidRPr="002E1AC3">
        <w:rPr>
          <w:rFonts w:ascii="Times New Roman" w:hAnsi="Times New Roman"/>
          <w:szCs w:val="20"/>
          <w:vertAlign w:val="superscript"/>
          <w:lang w:val="en-US" w:eastAsia="x-none"/>
        </w:rPr>
        <w:t>th</w:t>
      </w:r>
      <w:r>
        <w:rPr>
          <w:rFonts w:ascii="Times New Roman" w:hAnsi="Times New Roman"/>
          <w:szCs w:val="20"/>
          <w:lang w:val="en-US" w:eastAsia="x-none"/>
        </w:rPr>
        <w:t>,</w:t>
      </w:r>
    </w:p>
    <w:p w14:paraId="77FD0514" w14:textId="77777777" w:rsidR="002E1AC3" w:rsidRPr="002E1AC3" w:rsidRDefault="002E1AC3" w:rsidP="002E1AC3">
      <w:pPr>
        <w:snapToGrid w:val="0"/>
        <w:rPr>
          <w:rFonts w:ascii="Times New Roman" w:hAnsi="Times New Roman"/>
          <w:szCs w:val="20"/>
          <w:highlight w:val="green"/>
        </w:rPr>
      </w:pPr>
      <w:r w:rsidRPr="002E1AC3">
        <w:rPr>
          <w:rFonts w:ascii="Times New Roman" w:hAnsi="Times New Roman"/>
          <w:szCs w:val="20"/>
          <w:highlight w:val="green"/>
        </w:rPr>
        <w:t>Agreement</w:t>
      </w:r>
    </w:p>
    <w:p w14:paraId="0CA9FB61" w14:textId="77777777" w:rsidR="002E1AC3" w:rsidRPr="002E1AC3" w:rsidRDefault="002E1AC3" w:rsidP="002E1AC3">
      <w:pPr>
        <w:rPr>
          <w:rFonts w:ascii="Times New Roman" w:hAnsi="Times New Roman"/>
          <w:szCs w:val="20"/>
        </w:rPr>
      </w:pPr>
      <w:r w:rsidRPr="002E1AC3">
        <w:rPr>
          <w:rFonts w:ascii="Times New Roman" w:hAnsi="Times New Roman"/>
          <w:szCs w:val="20"/>
        </w:rPr>
        <w:t>For a UE supporting reception with two different beams and configured with PDCCH repetitions, for determination of two QCL-TypeD properties for multiple monitored overlapping CORESETs, support</w:t>
      </w:r>
    </w:p>
    <w:p w14:paraId="701D6C89" w14:textId="77777777" w:rsidR="002E1AC3" w:rsidRPr="002E1AC3" w:rsidRDefault="002E1AC3" w:rsidP="00605D78">
      <w:pPr>
        <w:numPr>
          <w:ilvl w:val="0"/>
          <w:numId w:val="178"/>
        </w:numPr>
        <w:jc w:val="both"/>
        <w:rPr>
          <w:rFonts w:ascii="Times New Roman" w:eastAsia="Times New Roman" w:hAnsi="Times New Roman"/>
          <w:szCs w:val="20"/>
        </w:rPr>
      </w:pPr>
      <w:r w:rsidRPr="002E1AC3">
        <w:rPr>
          <w:rFonts w:ascii="Times New Roman" w:eastAsia="Times New Roman" w:hAnsi="Times New Roman"/>
          <w:szCs w:val="20"/>
        </w:rPr>
        <w:t>Alt2: Reuse legacy priority rule to identify the first QCL-TypeD property, and then, identify the second QCL-TypeD according to one of the SS sets that is linked with a SS set with the first QCL-TypeD (among the multiple overlapping CORESETs)</w:t>
      </w:r>
    </w:p>
    <w:p w14:paraId="33D9BBBB" w14:textId="77777777" w:rsidR="002E1AC3" w:rsidRPr="002E1AC3" w:rsidRDefault="002E1AC3" w:rsidP="00605D78">
      <w:pPr>
        <w:numPr>
          <w:ilvl w:val="1"/>
          <w:numId w:val="178"/>
        </w:numPr>
        <w:jc w:val="both"/>
        <w:rPr>
          <w:rFonts w:ascii="Times New Roman" w:eastAsia="Times New Roman" w:hAnsi="Times New Roman"/>
          <w:szCs w:val="20"/>
        </w:rPr>
      </w:pPr>
      <w:r w:rsidRPr="002E1AC3">
        <w:rPr>
          <w:rFonts w:ascii="Times New Roman" w:eastAsia="Times New Roman" w:hAnsi="Times New Roman"/>
          <w:szCs w:val="20"/>
        </w:rPr>
        <w:t>In the case of multiple such SS set pairs, Rel. 15 priority order is followed for the second QCL-TypeD determination</w:t>
      </w:r>
    </w:p>
    <w:p w14:paraId="4303C76E" w14:textId="77777777" w:rsidR="002E1AC3" w:rsidRPr="002E1AC3" w:rsidRDefault="002E1AC3" w:rsidP="00605D78">
      <w:pPr>
        <w:numPr>
          <w:ilvl w:val="1"/>
          <w:numId w:val="178"/>
        </w:numPr>
        <w:jc w:val="both"/>
        <w:rPr>
          <w:rFonts w:ascii="Times New Roman" w:eastAsia="Times New Roman" w:hAnsi="Times New Roman"/>
          <w:szCs w:val="20"/>
        </w:rPr>
      </w:pPr>
      <w:r w:rsidRPr="002E1AC3">
        <w:rPr>
          <w:rFonts w:ascii="Times New Roman" w:eastAsia="Times New Roman" w:hAnsi="Times New Roman"/>
          <w:szCs w:val="20"/>
        </w:rPr>
        <w:t>In the case of no such SS set pair, a second QCL-TypeD is not determined</w:t>
      </w:r>
    </w:p>
    <w:p w14:paraId="0306A048" w14:textId="77777777" w:rsidR="002E1AC3" w:rsidRPr="002E1AC3" w:rsidRDefault="002E1AC3" w:rsidP="00605D78">
      <w:pPr>
        <w:numPr>
          <w:ilvl w:val="0"/>
          <w:numId w:val="178"/>
        </w:numPr>
        <w:jc w:val="both"/>
        <w:rPr>
          <w:rFonts w:ascii="Times New Roman" w:eastAsia="Times New Roman" w:hAnsi="Times New Roman"/>
          <w:szCs w:val="20"/>
        </w:rPr>
      </w:pPr>
      <w:r w:rsidRPr="002E1AC3">
        <w:rPr>
          <w:rFonts w:ascii="Times New Roman" w:eastAsia="Times New Roman" w:hAnsi="Times New Roman"/>
          <w:szCs w:val="20"/>
        </w:rPr>
        <w:t>Note 1: simultaneous two beam reception for PDCCH repetition is UE optional</w:t>
      </w:r>
    </w:p>
    <w:p w14:paraId="303F8B0D" w14:textId="77777777" w:rsidR="002E1AC3" w:rsidRPr="002E1AC3" w:rsidRDefault="002E1AC3" w:rsidP="00605D78">
      <w:pPr>
        <w:numPr>
          <w:ilvl w:val="0"/>
          <w:numId w:val="178"/>
        </w:numPr>
        <w:jc w:val="both"/>
        <w:rPr>
          <w:rFonts w:ascii="Times New Roman" w:eastAsia="Times New Roman" w:hAnsi="Times New Roman"/>
          <w:szCs w:val="20"/>
        </w:rPr>
      </w:pPr>
      <w:r w:rsidRPr="002E1AC3">
        <w:rPr>
          <w:rFonts w:ascii="Times New Roman" w:eastAsia="Times New Roman" w:hAnsi="Times New Roman"/>
          <w:szCs w:val="20"/>
        </w:rPr>
        <w:t>Note 2: It can be separately discussed whether/how this feature interacts with multi-DCI based mTRP or with SFN PDCCH</w:t>
      </w:r>
    </w:p>
    <w:p w14:paraId="10C6419A" w14:textId="77777777" w:rsidR="002E1AC3" w:rsidRPr="002E1AC3" w:rsidRDefault="002E1AC3" w:rsidP="002E1AC3"/>
    <w:p w14:paraId="40B8C108" w14:textId="77777777" w:rsidR="002E1AC3" w:rsidRPr="002E1AC3" w:rsidRDefault="002E1AC3" w:rsidP="002E1AC3">
      <w:pPr>
        <w:snapToGrid w:val="0"/>
        <w:rPr>
          <w:rFonts w:ascii="Times New Roman" w:hAnsi="Times New Roman"/>
          <w:szCs w:val="20"/>
          <w:highlight w:val="green"/>
        </w:rPr>
      </w:pPr>
      <w:r w:rsidRPr="002E1AC3">
        <w:rPr>
          <w:rFonts w:ascii="Times New Roman" w:hAnsi="Times New Roman"/>
          <w:szCs w:val="20"/>
          <w:highlight w:val="green"/>
        </w:rPr>
        <w:t>Agreement</w:t>
      </w:r>
    </w:p>
    <w:p w14:paraId="249086E1" w14:textId="77777777" w:rsidR="002E1AC3" w:rsidRPr="002E1AC3" w:rsidRDefault="002E1AC3" w:rsidP="002E1AC3">
      <w:pPr>
        <w:rPr>
          <w:rFonts w:ascii="Times New Roman" w:hAnsi="Times New Roman"/>
          <w:szCs w:val="20"/>
        </w:rPr>
      </w:pPr>
      <w:r w:rsidRPr="002E1AC3">
        <w:rPr>
          <w:rFonts w:ascii="Times New Roman" w:hAnsi="Times New Roman"/>
          <w:szCs w:val="20"/>
        </w:rPr>
        <w:t>For PDCCH repetition</w:t>
      </w:r>
    </w:p>
    <w:p w14:paraId="5793396F" w14:textId="77777777" w:rsidR="002E1AC3" w:rsidRPr="002E1AC3" w:rsidRDefault="002E1AC3" w:rsidP="00605D78">
      <w:pPr>
        <w:numPr>
          <w:ilvl w:val="0"/>
          <w:numId w:val="179"/>
        </w:numPr>
        <w:jc w:val="both"/>
        <w:rPr>
          <w:rFonts w:ascii="Times New Roman" w:eastAsia="Times New Roman" w:hAnsi="Times New Roman"/>
          <w:szCs w:val="20"/>
        </w:rPr>
      </w:pPr>
      <w:r w:rsidRPr="002E1AC3">
        <w:rPr>
          <w:rFonts w:ascii="Times New Roman" w:eastAsia="Times New Roman" w:hAnsi="Times New Roman"/>
          <w:szCs w:val="20"/>
          <w:lang w:val="en-US"/>
        </w:rPr>
        <w:t>When DCI format 2_4 is detected in linked PDCCH candidates, for determination of set of symbols that cancelation indication in DCI format 2_4 is applied to, the candidate that ends later in time is the reference PDCCH candidate</w:t>
      </w:r>
    </w:p>
    <w:p w14:paraId="460F2D0B" w14:textId="77777777" w:rsidR="002E1AC3" w:rsidRPr="002E1AC3" w:rsidRDefault="002E1AC3" w:rsidP="00605D78">
      <w:pPr>
        <w:numPr>
          <w:ilvl w:val="0"/>
          <w:numId w:val="179"/>
        </w:numPr>
        <w:jc w:val="both"/>
        <w:rPr>
          <w:rFonts w:ascii="Times New Roman" w:eastAsia="Times New Roman" w:hAnsi="Times New Roman"/>
          <w:szCs w:val="20"/>
        </w:rPr>
      </w:pPr>
      <w:r w:rsidRPr="002E1AC3">
        <w:rPr>
          <w:rFonts w:ascii="Times New Roman" w:eastAsia="Times New Roman" w:hAnsi="Times New Roman"/>
          <w:szCs w:val="20"/>
        </w:rPr>
        <w:t>When the DCI format that triggers a SS set group switching is detected in linked PDCCH candidates, for the switching timeline (P_switch), the candidate that ends later in time is the reference PDCCH candidate</w:t>
      </w:r>
    </w:p>
    <w:p w14:paraId="4F3FD10B" w14:textId="77777777" w:rsidR="002E1AC3" w:rsidRPr="002E1AC3" w:rsidRDefault="002E1AC3" w:rsidP="00605D78">
      <w:pPr>
        <w:numPr>
          <w:ilvl w:val="0"/>
          <w:numId w:val="179"/>
        </w:numPr>
        <w:jc w:val="both"/>
        <w:rPr>
          <w:rFonts w:ascii="Times New Roman" w:eastAsia="Times New Roman" w:hAnsi="Times New Roman"/>
          <w:szCs w:val="20"/>
        </w:rPr>
      </w:pPr>
      <w:r w:rsidRPr="002E1AC3">
        <w:rPr>
          <w:rFonts w:ascii="Times New Roman" w:eastAsia="Times New Roman" w:hAnsi="Times New Roman"/>
          <w:szCs w:val="20"/>
        </w:rPr>
        <w:t>When a DCI format 2_2/2_3 with TPC command is detected in linked PDCCH candidates, to determine whether the TPC command is within the TPC application time window or not, the candidate that ends later in time is the reference PDCCH candidate</w:t>
      </w:r>
    </w:p>
    <w:p w14:paraId="5E4368DD" w14:textId="77777777" w:rsidR="002E1AC3" w:rsidRPr="002E1AC3" w:rsidRDefault="002E1AC3" w:rsidP="00605D78">
      <w:pPr>
        <w:numPr>
          <w:ilvl w:val="0"/>
          <w:numId w:val="179"/>
        </w:numPr>
        <w:jc w:val="both"/>
        <w:rPr>
          <w:rFonts w:ascii="Times New Roman" w:eastAsia="Times New Roman" w:hAnsi="Times New Roman"/>
          <w:szCs w:val="20"/>
        </w:rPr>
      </w:pPr>
      <w:r w:rsidRPr="002E1AC3">
        <w:rPr>
          <w:rFonts w:ascii="Times New Roman" w:eastAsia="Times New Roman" w:hAnsi="Times New Roman"/>
          <w:szCs w:val="20"/>
        </w:rPr>
        <w:t>For timeline between PDCCH spans carrying BWP switching and CSI trigger respectively, take the span that involves the PDCCH candidate that ends later in time as the reference</w:t>
      </w:r>
    </w:p>
    <w:p w14:paraId="5B1AC644" w14:textId="77777777" w:rsidR="002E1AC3" w:rsidRPr="002E1AC3" w:rsidRDefault="002E1AC3" w:rsidP="00605D78">
      <w:pPr>
        <w:numPr>
          <w:ilvl w:val="0"/>
          <w:numId w:val="179"/>
        </w:numPr>
        <w:jc w:val="both"/>
        <w:rPr>
          <w:rFonts w:ascii="Times New Roman" w:eastAsia="Times New Roman" w:hAnsi="Times New Roman"/>
          <w:szCs w:val="20"/>
        </w:rPr>
      </w:pPr>
      <w:r w:rsidRPr="002E1AC3">
        <w:rPr>
          <w:rFonts w:ascii="Times New Roman" w:eastAsia="Times New Roman" w:hAnsi="Times New Roman"/>
          <w:szCs w:val="20"/>
        </w:rPr>
        <w:t>To determine the conditions for receiving SPS PDSCH release DCI and the SPS PDSCH in the same slot, the PDCCH candidate that ends later in time must end before the end of the SPS PDSCH</w:t>
      </w:r>
    </w:p>
    <w:p w14:paraId="2381D0B2" w14:textId="53EF177A" w:rsidR="00796585" w:rsidRPr="002E1AC3" w:rsidRDefault="00796585" w:rsidP="00796585">
      <w:pPr>
        <w:rPr>
          <w:lang w:eastAsia="x-none"/>
        </w:rPr>
      </w:pPr>
    </w:p>
    <w:p w14:paraId="166496F0" w14:textId="39E5E93F" w:rsidR="002E1AC3" w:rsidRDefault="002E1AC3" w:rsidP="00796585">
      <w:pPr>
        <w:rPr>
          <w:lang w:val="en-US" w:eastAsia="x-none"/>
        </w:rPr>
      </w:pPr>
    </w:p>
    <w:p w14:paraId="371FE83B" w14:textId="77777777" w:rsidR="00796585" w:rsidRPr="00796585" w:rsidRDefault="00796585" w:rsidP="00796585">
      <w:r w:rsidRPr="00796585">
        <w:rPr>
          <w:lang w:eastAsia="x-none"/>
        </w:rPr>
        <w:t xml:space="preserve">[106bis-e-NR-feMIMO-03] </w:t>
      </w:r>
      <w:r w:rsidRPr="00796585">
        <w:t>– Keeth (Nokia)</w:t>
      </w:r>
    </w:p>
    <w:p w14:paraId="5FE60253" w14:textId="4E7D472A" w:rsidR="00796585" w:rsidRPr="00796585" w:rsidRDefault="00796585" w:rsidP="00796585">
      <w:r w:rsidRPr="00796585">
        <w:rPr>
          <w:lang w:eastAsia="x-none"/>
        </w:rPr>
        <w:t xml:space="preserve">Email discussion on </w:t>
      </w:r>
      <w:r w:rsidRPr="00796585">
        <w:t>multi-TRP for PUCCH and PUSCH</w:t>
      </w:r>
    </w:p>
    <w:p w14:paraId="15F401E5" w14:textId="77777777" w:rsidR="00796585" w:rsidRPr="00796585" w:rsidRDefault="00796585" w:rsidP="00796585">
      <w:pPr>
        <w:numPr>
          <w:ilvl w:val="0"/>
          <w:numId w:val="60"/>
        </w:numPr>
        <w:rPr>
          <w:lang w:eastAsia="x-none"/>
        </w:rPr>
      </w:pPr>
      <w:r w:rsidRPr="00796585">
        <w:rPr>
          <w:rFonts w:hint="eastAsia"/>
          <w:lang w:eastAsia="x-none"/>
        </w:rPr>
        <w:t>1</w:t>
      </w:r>
      <w:r w:rsidRPr="00796585">
        <w:rPr>
          <w:rFonts w:hint="eastAsia"/>
          <w:vertAlign w:val="superscript"/>
          <w:lang w:eastAsia="x-none"/>
        </w:rPr>
        <w:t>st</w:t>
      </w:r>
      <w:r w:rsidRPr="00796585">
        <w:rPr>
          <w:rFonts w:hint="eastAsia"/>
          <w:lang w:eastAsia="x-none"/>
        </w:rPr>
        <w:t xml:space="preserve"> check point: </w:t>
      </w:r>
      <w:r w:rsidRPr="00796585">
        <w:t>October</w:t>
      </w:r>
      <w:r w:rsidRPr="00796585">
        <w:rPr>
          <w:rFonts w:hint="eastAsia"/>
        </w:rPr>
        <w:t xml:space="preserve"> </w:t>
      </w:r>
      <w:r w:rsidRPr="00796585">
        <w:t>14</w:t>
      </w:r>
    </w:p>
    <w:p w14:paraId="4CF97C91" w14:textId="77777777" w:rsidR="00796585" w:rsidRPr="00796585" w:rsidRDefault="00796585" w:rsidP="00796585">
      <w:pPr>
        <w:numPr>
          <w:ilvl w:val="0"/>
          <w:numId w:val="60"/>
        </w:numPr>
        <w:rPr>
          <w:lang w:eastAsia="x-none"/>
        </w:rPr>
      </w:pPr>
      <w:r w:rsidRPr="00796585">
        <w:rPr>
          <w:lang w:eastAsia="x-none"/>
        </w:rPr>
        <w:t>Final</w:t>
      </w:r>
      <w:r w:rsidRPr="00796585">
        <w:rPr>
          <w:rFonts w:hint="eastAsia"/>
          <w:lang w:eastAsia="x-none"/>
        </w:rPr>
        <w:t xml:space="preserve"> check point: </w:t>
      </w:r>
      <w:r w:rsidRPr="00796585">
        <w:rPr>
          <w:lang w:eastAsia="x-none"/>
        </w:rPr>
        <w:t>October</w:t>
      </w:r>
      <w:r w:rsidRPr="00796585">
        <w:rPr>
          <w:rFonts w:hint="eastAsia"/>
          <w:lang w:eastAsia="x-none"/>
        </w:rPr>
        <w:t xml:space="preserve"> </w:t>
      </w:r>
      <w:r w:rsidRPr="00796585">
        <w:rPr>
          <w:lang w:eastAsia="x-none"/>
        </w:rPr>
        <w:t>19</w:t>
      </w:r>
    </w:p>
    <w:p w14:paraId="463014C8" w14:textId="0423760C" w:rsidR="00796585" w:rsidRPr="00796585" w:rsidRDefault="001F6712" w:rsidP="00796585">
      <w:pPr>
        <w:rPr>
          <w:b/>
          <w:bCs/>
          <w:lang w:eastAsia="x-none"/>
        </w:rPr>
      </w:pPr>
      <w:hyperlink r:id="rId261" w:history="1">
        <w:r w:rsidR="00A320A8">
          <w:rPr>
            <w:rStyle w:val="Hyperlink"/>
            <w:b/>
            <w:bCs/>
            <w:lang w:eastAsia="x-none"/>
          </w:rPr>
          <w:t>R1-2110468</w:t>
        </w:r>
      </w:hyperlink>
      <w:r w:rsidR="00796585" w:rsidRPr="00796585">
        <w:rPr>
          <w:b/>
          <w:bCs/>
          <w:lang w:eastAsia="x-none"/>
        </w:rPr>
        <w:tab/>
        <w:t>Summary #1 of Multi-TRP for PUCCH and PUSCH</w:t>
      </w:r>
      <w:r w:rsidR="00796585" w:rsidRPr="00796585">
        <w:rPr>
          <w:b/>
          <w:bCs/>
          <w:lang w:eastAsia="x-none"/>
        </w:rPr>
        <w:tab/>
        <w:t>Moderator (Nokia)</w:t>
      </w:r>
    </w:p>
    <w:p w14:paraId="7461F06D" w14:textId="77777777" w:rsidR="00796585" w:rsidRDefault="00796585" w:rsidP="00796585">
      <w:pPr>
        <w:rPr>
          <w:lang w:eastAsia="x-none"/>
        </w:rPr>
      </w:pPr>
      <w:r>
        <w:rPr>
          <w:lang w:eastAsia="x-none"/>
        </w:rPr>
        <w:t>From Oct 12</w:t>
      </w:r>
      <w:r w:rsidRPr="00796585">
        <w:rPr>
          <w:vertAlign w:val="superscript"/>
          <w:lang w:eastAsia="x-none"/>
        </w:rPr>
        <w:t>th</w:t>
      </w:r>
      <w:r>
        <w:rPr>
          <w:lang w:eastAsia="x-none"/>
        </w:rPr>
        <w:t xml:space="preserve"> GTW session</w:t>
      </w:r>
    </w:p>
    <w:p w14:paraId="23C8F371" w14:textId="77777777" w:rsidR="00796585" w:rsidRPr="00796585" w:rsidRDefault="00796585" w:rsidP="00796585">
      <w:pPr>
        <w:snapToGrid w:val="0"/>
        <w:rPr>
          <w:rFonts w:ascii="Times New Roman" w:hAnsi="Times New Roman"/>
          <w:szCs w:val="20"/>
          <w:highlight w:val="green"/>
        </w:rPr>
      </w:pPr>
      <w:bookmarkStart w:id="60" w:name="_Hlk84592549"/>
      <w:r w:rsidRPr="00796585">
        <w:rPr>
          <w:rFonts w:ascii="Times New Roman" w:hAnsi="Times New Roman"/>
          <w:szCs w:val="20"/>
          <w:highlight w:val="green"/>
        </w:rPr>
        <w:lastRenderedPageBreak/>
        <w:t>Agreement</w:t>
      </w:r>
    </w:p>
    <w:p w14:paraId="6F2FF00B" w14:textId="77777777" w:rsidR="00796585" w:rsidRPr="00796585" w:rsidRDefault="00796585" w:rsidP="00796585">
      <w:pPr>
        <w:snapToGrid w:val="0"/>
        <w:rPr>
          <w:rFonts w:ascii="Times New Roman" w:hAnsi="Times New Roman"/>
          <w:szCs w:val="20"/>
        </w:rPr>
      </w:pPr>
      <w:r w:rsidRPr="00796585">
        <w:rPr>
          <w:rFonts w:ascii="Times New Roman" w:hAnsi="Times New Roman"/>
          <w:szCs w:val="20"/>
        </w:rPr>
        <w:t xml:space="preserve">For both CB and NCB based mTRP PUSCH repetition schemes,  </w:t>
      </w:r>
    </w:p>
    <w:p w14:paraId="1D18C677" w14:textId="77777777" w:rsidR="00796585" w:rsidRPr="00796585" w:rsidRDefault="00796585" w:rsidP="00A009BD">
      <w:pPr>
        <w:pStyle w:val="ListParagraph"/>
        <w:numPr>
          <w:ilvl w:val="0"/>
          <w:numId w:val="85"/>
        </w:numPr>
        <w:overflowPunct/>
        <w:autoSpaceDE/>
        <w:autoSpaceDN/>
        <w:adjustRightInd/>
        <w:snapToGrid w:val="0"/>
        <w:spacing w:after="0" w:line="259" w:lineRule="auto"/>
        <w:textAlignment w:val="auto"/>
      </w:pPr>
      <w:r w:rsidRPr="00796585">
        <w:t xml:space="preserve">The </w:t>
      </w:r>
      <w:r w:rsidRPr="00796585">
        <w:rPr>
          <w:i/>
          <w:iCs/>
        </w:rPr>
        <w:t xml:space="preserve">SRS-ResourceSets </w:t>
      </w:r>
      <w:r w:rsidRPr="00796585">
        <w:t xml:space="preserve">(the first and second SRS resource sets) applicable for multi-TRP PUSCH scheduled by DCI format 0_1 and DCI format 0_2 are defined by the entries of the higher layer parameter </w:t>
      </w:r>
      <w:r w:rsidRPr="00796585">
        <w:rPr>
          <w:i/>
          <w:iCs/>
        </w:rPr>
        <w:t>srs-ResourceSetToAddModList</w:t>
      </w:r>
      <w:r w:rsidRPr="00796585">
        <w:t xml:space="preserve"> and </w:t>
      </w:r>
      <w:r w:rsidRPr="00796585">
        <w:rPr>
          <w:i/>
          <w:iCs/>
        </w:rPr>
        <w:t>srs-ResourceSetToAddModListDCI-0-2</w:t>
      </w:r>
      <w:r w:rsidRPr="00796585">
        <w:t xml:space="preserve"> in SRS-config, respectively. </w:t>
      </w:r>
    </w:p>
    <w:p w14:paraId="5A828F6E" w14:textId="2308900F" w:rsidR="00796585" w:rsidRPr="00796585" w:rsidRDefault="00796585" w:rsidP="00A009BD">
      <w:pPr>
        <w:pStyle w:val="ListParagraph"/>
        <w:numPr>
          <w:ilvl w:val="0"/>
          <w:numId w:val="85"/>
        </w:numPr>
        <w:overflowPunct/>
        <w:autoSpaceDE/>
        <w:autoSpaceDN/>
        <w:adjustRightInd/>
        <w:snapToGrid w:val="0"/>
        <w:spacing w:after="0" w:line="259" w:lineRule="auto"/>
        <w:textAlignment w:val="auto"/>
      </w:pPr>
      <w:r w:rsidRPr="00796585">
        <w:t xml:space="preserve">The first/second SRS resource set configured by higher layer parameter </w:t>
      </w:r>
      <w:r w:rsidRPr="00796585">
        <w:rPr>
          <w:i/>
        </w:rPr>
        <w:t>srs-ResourceSetToAddModListDCI-0-2</w:t>
      </w:r>
      <w:r w:rsidRPr="00796585">
        <w:t xml:space="preserve"> is composed of </w:t>
      </w:r>
      <w:r w:rsidRPr="00796585">
        <w:rPr>
          <w:iCs/>
        </w:rPr>
        <w:t xml:space="preserve">the first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oMath>
      <w:r w:rsidRPr="00796585">
        <w:rPr>
          <w:iCs/>
        </w:rPr>
        <w:t xml:space="preserve"> SRS resources in the first/second SRS resource set </w:t>
      </w:r>
      <w:r w:rsidRPr="00796585">
        <w:t xml:space="preserve">configured by higher layer parameter </w:t>
      </w:r>
      <w:r w:rsidRPr="00796585">
        <w:rPr>
          <w:i/>
        </w:rPr>
        <w:t>srs-ResourceSetToAddModList</w:t>
      </w:r>
      <w:r w:rsidRPr="00796585">
        <w:t xml:space="preserve">. </w:t>
      </w:r>
    </w:p>
    <w:p w14:paraId="5DC564BF" w14:textId="0A9430AA" w:rsidR="00796585" w:rsidRPr="00796585" w:rsidRDefault="00796585" w:rsidP="00A009BD">
      <w:pPr>
        <w:pStyle w:val="ListParagraph"/>
        <w:numPr>
          <w:ilvl w:val="1"/>
          <w:numId w:val="85"/>
        </w:numPr>
        <w:overflowPunct/>
        <w:autoSpaceDE/>
        <w:autoSpaceDN/>
        <w:adjustRightInd/>
        <w:snapToGrid w:val="0"/>
        <w:spacing w:after="0" w:line="259" w:lineRule="auto"/>
        <w:textAlignment w:val="auto"/>
      </w:pPr>
      <w:r w:rsidRPr="00796585">
        <w:t xml:space="preserve">FFS: Whether </w:t>
      </w:r>
      <w:r w:rsidRPr="00796585">
        <w:rPr>
          <w:iCs/>
        </w:rPr>
        <w:t xml:space="preserve">the value of the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oMath>
      <w:r w:rsidRPr="00796585">
        <w:rPr>
          <w:iCs/>
        </w:rPr>
        <w:t xml:space="preserve"> can be different</w:t>
      </w:r>
    </w:p>
    <w:p w14:paraId="78B6E1E7" w14:textId="77777777" w:rsidR="00796585" w:rsidRPr="00796585" w:rsidRDefault="00796585" w:rsidP="00A009BD">
      <w:pPr>
        <w:pStyle w:val="ListParagraph"/>
        <w:numPr>
          <w:ilvl w:val="0"/>
          <w:numId w:val="85"/>
        </w:numPr>
        <w:overflowPunct/>
        <w:autoSpaceDE/>
        <w:autoSpaceDN/>
        <w:adjustRightInd/>
        <w:spacing w:after="0" w:line="259" w:lineRule="auto"/>
        <w:contextualSpacing w:val="0"/>
        <w:textAlignment w:val="auto"/>
        <w:rPr>
          <w:iCs/>
        </w:rPr>
      </w:pPr>
      <w:r w:rsidRPr="00796585">
        <w:rPr>
          <w:iCs/>
        </w:rPr>
        <w:t>The presence of the new field in the DCI for dynamic switching (2bits) is separately determined for DCI format 0_1 and DCI format 0_2 (based on whether two SRS resource sets are configured for that DCI format).</w:t>
      </w:r>
    </w:p>
    <w:bookmarkEnd w:id="60"/>
    <w:p w14:paraId="1B05580D" w14:textId="77777777" w:rsidR="00796585" w:rsidRPr="00796585" w:rsidRDefault="00796585" w:rsidP="00796585">
      <w:pPr>
        <w:rPr>
          <w:rFonts w:ascii="Times New Roman" w:hAnsi="Times New Roman"/>
          <w:szCs w:val="20"/>
          <w:lang w:eastAsia="x-none"/>
        </w:rPr>
      </w:pPr>
    </w:p>
    <w:p w14:paraId="6F2EC56F" w14:textId="77777777" w:rsidR="00796585" w:rsidRPr="00796585" w:rsidRDefault="00796585" w:rsidP="00796585">
      <w:pPr>
        <w:rPr>
          <w:rFonts w:ascii="Times New Roman" w:hAnsi="Times New Roman"/>
          <w:szCs w:val="20"/>
          <w:highlight w:val="green"/>
        </w:rPr>
      </w:pPr>
      <w:r w:rsidRPr="00796585">
        <w:rPr>
          <w:rFonts w:ascii="Times New Roman" w:hAnsi="Times New Roman"/>
          <w:szCs w:val="20"/>
          <w:highlight w:val="green"/>
        </w:rPr>
        <w:t>Agreement</w:t>
      </w:r>
    </w:p>
    <w:p w14:paraId="705936AC" w14:textId="77777777" w:rsidR="00796585" w:rsidRPr="00796585" w:rsidRDefault="00796585" w:rsidP="00796585">
      <w:pPr>
        <w:rPr>
          <w:rFonts w:ascii="Times New Roman" w:hAnsi="Times New Roman"/>
          <w:szCs w:val="20"/>
        </w:rPr>
      </w:pPr>
      <w:r w:rsidRPr="00796585">
        <w:rPr>
          <w:rFonts w:ascii="Times New Roman" w:hAnsi="Times New Roman"/>
          <w:szCs w:val="20"/>
        </w:rPr>
        <w:t xml:space="preserve">For CB based mTRP PUSCH repetition, the number of SRS ports </w:t>
      </w:r>
      <w:r w:rsidRPr="00796585">
        <w:rPr>
          <w:rFonts w:ascii="Times New Roman" w:hAnsi="Times New Roman"/>
          <w:szCs w:val="20"/>
          <w:u w:val="single"/>
        </w:rPr>
        <w:t>indicated</w:t>
      </w:r>
      <w:r w:rsidRPr="00796585">
        <w:rPr>
          <w:rFonts w:ascii="Times New Roman" w:hAnsi="Times New Roman"/>
          <w:szCs w:val="20"/>
        </w:rPr>
        <w:t xml:space="preserve"> by the two SRIs should be the same. </w:t>
      </w:r>
    </w:p>
    <w:p w14:paraId="29934E5C" w14:textId="77777777" w:rsidR="00796585" w:rsidRPr="00796585" w:rsidRDefault="00796585" w:rsidP="00A009BD">
      <w:pPr>
        <w:pStyle w:val="ListParagraph"/>
        <w:numPr>
          <w:ilvl w:val="0"/>
          <w:numId w:val="86"/>
        </w:numPr>
        <w:overflowPunct/>
        <w:autoSpaceDE/>
        <w:autoSpaceDN/>
        <w:adjustRightInd/>
        <w:spacing w:after="0" w:line="259" w:lineRule="auto"/>
        <w:textAlignment w:val="auto"/>
        <w:rPr>
          <w:iCs/>
          <w:kern w:val="32"/>
        </w:rPr>
      </w:pPr>
      <w:r w:rsidRPr="00796585">
        <w:t>Note: This is to clarify an older agreement on the indication of two SRIs/TPMIs, where it mentioned that “</w:t>
      </w:r>
      <w:r w:rsidRPr="00796585">
        <w:rPr>
          <w:iCs/>
          <w:kern w:val="32"/>
        </w:rPr>
        <w:t xml:space="preserve">The number of SRS ports between two TRPs should be same”.  </w:t>
      </w:r>
    </w:p>
    <w:p w14:paraId="1331EC3A" w14:textId="77777777" w:rsidR="00796585" w:rsidRPr="00796585" w:rsidRDefault="00796585" w:rsidP="00A009BD">
      <w:pPr>
        <w:pStyle w:val="ListParagraph"/>
        <w:numPr>
          <w:ilvl w:val="0"/>
          <w:numId w:val="86"/>
        </w:numPr>
        <w:overflowPunct/>
        <w:autoSpaceDE/>
        <w:autoSpaceDN/>
        <w:adjustRightInd/>
        <w:spacing w:after="0" w:line="259" w:lineRule="auto"/>
        <w:textAlignment w:val="auto"/>
        <w:rPr>
          <w:iCs/>
          <w:kern w:val="32"/>
        </w:rPr>
      </w:pPr>
      <w:r w:rsidRPr="00796585">
        <w:rPr>
          <w:iCs/>
          <w:kern w:val="32"/>
        </w:rPr>
        <w:t>FFS: Whether or not this has specification impact</w:t>
      </w:r>
    </w:p>
    <w:p w14:paraId="7D402783" w14:textId="77777777" w:rsidR="00796585" w:rsidRPr="00796585" w:rsidRDefault="00796585" w:rsidP="00796585">
      <w:pPr>
        <w:rPr>
          <w:rFonts w:ascii="Times New Roman" w:hAnsi="Times New Roman"/>
          <w:szCs w:val="20"/>
          <w:lang w:eastAsia="x-none"/>
        </w:rPr>
      </w:pPr>
    </w:p>
    <w:p w14:paraId="2138C082" w14:textId="77777777" w:rsidR="00796585" w:rsidRPr="00796585" w:rsidRDefault="00796585" w:rsidP="00796585">
      <w:pPr>
        <w:rPr>
          <w:rFonts w:ascii="Times New Roman" w:hAnsi="Times New Roman"/>
          <w:szCs w:val="20"/>
          <w:highlight w:val="green"/>
        </w:rPr>
      </w:pPr>
      <w:r w:rsidRPr="00796585">
        <w:rPr>
          <w:rFonts w:ascii="Times New Roman" w:hAnsi="Times New Roman"/>
          <w:szCs w:val="20"/>
          <w:highlight w:val="green"/>
        </w:rPr>
        <w:t>Agreement</w:t>
      </w:r>
    </w:p>
    <w:p w14:paraId="193DEEB4" w14:textId="77777777" w:rsidR="00796585" w:rsidRPr="00796585" w:rsidRDefault="00796585" w:rsidP="00796585">
      <w:pPr>
        <w:snapToGrid w:val="0"/>
        <w:jc w:val="both"/>
        <w:rPr>
          <w:rFonts w:ascii="Times New Roman" w:hAnsi="Times New Roman"/>
          <w:szCs w:val="20"/>
        </w:rPr>
      </w:pPr>
      <w:r w:rsidRPr="00796585">
        <w:rPr>
          <w:rFonts w:ascii="Times New Roman" w:hAnsi="Times New Roman"/>
          <w:szCs w:val="20"/>
        </w:rPr>
        <w:t>Confirm the following working assumption (</w:t>
      </w:r>
      <w:r w:rsidRPr="00796585">
        <w:rPr>
          <w:rFonts w:ascii="Times New Roman" w:hAnsi="Times New Roman"/>
          <w:i/>
          <w:iCs/>
          <w:szCs w:val="20"/>
        </w:rPr>
        <w:t xml:space="preserve">with additional note in </w:t>
      </w:r>
      <w:r w:rsidRPr="00796585">
        <w:rPr>
          <w:rFonts w:ascii="Times New Roman" w:hAnsi="Times New Roman"/>
          <w:i/>
          <w:iCs/>
          <w:color w:val="FF0000"/>
          <w:szCs w:val="20"/>
        </w:rPr>
        <w:t>RED</w:t>
      </w:r>
      <w:r w:rsidRPr="00796585">
        <w:rPr>
          <w:rFonts w:ascii="Times New Roman" w:hAnsi="Times New Roman"/>
          <w:szCs w:val="20"/>
        </w:rPr>
        <w:t>)</w:t>
      </w:r>
    </w:p>
    <w:p w14:paraId="77FB410F" w14:textId="77777777" w:rsidR="00796585" w:rsidRPr="00796585" w:rsidRDefault="00796585" w:rsidP="00796585">
      <w:pPr>
        <w:jc w:val="both"/>
        <w:rPr>
          <w:rFonts w:ascii="Times New Roman" w:hAnsi="Times New Roman"/>
          <w:szCs w:val="20"/>
        </w:rPr>
      </w:pPr>
      <w:r w:rsidRPr="00796585">
        <w:rPr>
          <w:rFonts w:ascii="Times New Roman" w:hAnsi="Times New Roman"/>
          <w:szCs w:val="20"/>
        </w:rPr>
        <w:t>For non-codebook based multi-TRP PUSCH repetition, select Alt.2. </w:t>
      </w:r>
    </w:p>
    <w:p w14:paraId="7CFBDC33" w14:textId="77777777" w:rsidR="00796585" w:rsidRPr="00796585" w:rsidRDefault="00796585" w:rsidP="00A009BD">
      <w:pPr>
        <w:pStyle w:val="ListParagraph"/>
        <w:numPr>
          <w:ilvl w:val="0"/>
          <w:numId w:val="87"/>
        </w:numPr>
        <w:spacing w:after="0"/>
        <w:ind w:left="714" w:hanging="357"/>
      </w:pPr>
      <w:r w:rsidRPr="00796585">
        <w:t>Alt. 2: the actual number of PT-RS ports corresponding to the 1st SRS resource set can be different from the actual number of PT-RS ports corresponding to the 2nd SRS resource set.</w:t>
      </w:r>
    </w:p>
    <w:p w14:paraId="653B8530" w14:textId="77777777" w:rsidR="00796585" w:rsidRPr="00796585" w:rsidRDefault="00796585" w:rsidP="00796585">
      <w:pPr>
        <w:rPr>
          <w:rFonts w:ascii="Times New Roman" w:hAnsi="Times New Roman"/>
          <w:szCs w:val="20"/>
          <w:lang w:eastAsia="x-none"/>
        </w:rPr>
      </w:pPr>
      <w:r w:rsidRPr="00796585">
        <w:rPr>
          <w:rFonts w:ascii="Times New Roman" w:eastAsia="Times New Roman" w:hAnsi="Times New Roman"/>
          <w:color w:val="FF0000"/>
          <w:szCs w:val="20"/>
        </w:rPr>
        <w:t>Note: Capturing any spec impact related to this is up to the Editor.</w:t>
      </w:r>
    </w:p>
    <w:p w14:paraId="37717B99" w14:textId="77777777" w:rsidR="00796585" w:rsidRPr="00796585" w:rsidRDefault="00796585" w:rsidP="00796585">
      <w:pPr>
        <w:rPr>
          <w:rFonts w:ascii="Times New Roman" w:hAnsi="Times New Roman"/>
          <w:szCs w:val="20"/>
          <w:lang w:eastAsia="x-none"/>
        </w:rPr>
      </w:pPr>
    </w:p>
    <w:p w14:paraId="179F6B69" w14:textId="77777777" w:rsidR="00796585" w:rsidRPr="00796585" w:rsidRDefault="00796585" w:rsidP="00796585">
      <w:pPr>
        <w:rPr>
          <w:rFonts w:ascii="Times New Roman" w:hAnsi="Times New Roman"/>
          <w:szCs w:val="20"/>
          <w:highlight w:val="green"/>
        </w:rPr>
      </w:pPr>
      <w:r w:rsidRPr="00796585">
        <w:rPr>
          <w:rFonts w:ascii="Times New Roman" w:hAnsi="Times New Roman"/>
          <w:szCs w:val="20"/>
          <w:highlight w:val="green"/>
        </w:rPr>
        <w:t>Agreement</w:t>
      </w:r>
    </w:p>
    <w:p w14:paraId="59E851EA" w14:textId="77777777" w:rsidR="00796585" w:rsidRPr="00796585" w:rsidRDefault="00796585" w:rsidP="00796585">
      <w:pPr>
        <w:snapToGrid w:val="0"/>
        <w:rPr>
          <w:rFonts w:ascii="Times New Roman" w:hAnsi="Times New Roman"/>
          <w:szCs w:val="20"/>
        </w:rPr>
      </w:pPr>
      <w:r w:rsidRPr="00796585">
        <w:rPr>
          <w:rFonts w:ascii="Times New Roman" w:hAnsi="Times New Roman"/>
          <w:szCs w:val="20"/>
        </w:rPr>
        <w:t xml:space="preserve">On the number of SRS resources configured in the two SRS resource sets, select Alt.1, </w:t>
      </w:r>
    </w:p>
    <w:p w14:paraId="409B75BE" w14:textId="77777777" w:rsidR="00796585" w:rsidRPr="00796585" w:rsidRDefault="00796585" w:rsidP="00A009BD">
      <w:pPr>
        <w:pStyle w:val="ListParagraph"/>
        <w:numPr>
          <w:ilvl w:val="0"/>
          <w:numId w:val="87"/>
        </w:numPr>
      </w:pPr>
      <w:r w:rsidRPr="00796585">
        <w:t xml:space="preserve">Alt.1: Support the same number of SRS resources for both CB and NCB based m-TRP PUSCH repetition. </w:t>
      </w:r>
    </w:p>
    <w:p w14:paraId="2700DDE8" w14:textId="77777777" w:rsidR="00796585" w:rsidRPr="00796585" w:rsidRDefault="00796585" w:rsidP="00796585">
      <w:pPr>
        <w:rPr>
          <w:rFonts w:ascii="Times New Roman" w:hAnsi="Times New Roman"/>
          <w:szCs w:val="20"/>
          <w:lang w:eastAsia="x-none"/>
        </w:rPr>
      </w:pPr>
    </w:p>
    <w:p w14:paraId="6F80FA1F" w14:textId="77777777" w:rsidR="00E31A9C" w:rsidRDefault="00E31A9C" w:rsidP="00E31A9C">
      <w:pPr>
        <w:rPr>
          <w:lang w:eastAsia="x-none"/>
        </w:rPr>
      </w:pPr>
      <w:r w:rsidRPr="001217EA">
        <w:rPr>
          <w:b/>
          <w:bCs/>
          <w:lang w:eastAsia="x-none"/>
        </w:rPr>
        <w:t>Decision:</w:t>
      </w:r>
      <w:r>
        <w:rPr>
          <w:lang w:eastAsia="x-none"/>
        </w:rPr>
        <w:t xml:space="preserve"> As per email decision posted on Oct 13</w:t>
      </w:r>
      <w:r w:rsidRPr="001217EA">
        <w:rPr>
          <w:vertAlign w:val="superscript"/>
          <w:lang w:eastAsia="x-none"/>
        </w:rPr>
        <w:t>th</w:t>
      </w:r>
      <w:r>
        <w:rPr>
          <w:lang w:eastAsia="x-none"/>
        </w:rPr>
        <w:t>,</w:t>
      </w:r>
    </w:p>
    <w:p w14:paraId="1C2681F5" w14:textId="16C1994C" w:rsidR="00E31A9C" w:rsidRPr="00E31A9C" w:rsidRDefault="00E31A9C" w:rsidP="00E31A9C">
      <w:pPr>
        <w:rPr>
          <w:rStyle w:val="apple-converted-space"/>
          <w:szCs w:val="22"/>
          <w:u w:val="single"/>
          <w:lang w:eastAsia="zh-CN"/>
        </w:rPr>
      </w:pPr>
      <w:r w:rsidRPr="00E31A9C">
        <w:rPr>
          <w:rFonts w:ascii="Times New Roman" w:hAnsi="Times New Roman"/>
          <w:color w:val="000000"/>
          <w:u w:val="single"/>
          <w:lang w:val="en-US" w:eastAsia="zh-CN"/>
        </w:rPr>
        <w:t>Conclusion:</w:t>
      </w:r>
    </w:p>
    <w:p w14:paraId="0C545E69" w14:textId="6930FDBD" w:rsidR="00E31A9C" w:rsidRDefault="00E31A9C" w:rsidP="00E31A9C">
      <w:pPr>
        <w:rPr>
          <w:rFonts w:ascii="Calibri" w:hAnsi="Calibri" w:cs="Calibri"/>
          <w:lang w:eastAsia="en-GB"/>
        </w:rPr>
      </w:pPr>
      <w:r>
        <w:rPr>
          <w:rFonts w:ascii="Times New Roman" w:hAnsi="Times New Roman"/>
          <w:lang w:val="en-US" w:eastAsia="zh-CN"/>
        </w:rPr>
        <w:t xml:space="preserve">For the indication of </w:t>
      </w:r>
      <w:r>
        <w:rPr>
          <w:rFonts w:ascii="Times New Roman" w:hAnsi="Times New Roman"/>
          <w:lang w:eastAsia="zh-CN"/>
        </w:rPr>
        <w:t xml:space="preserve">PTRS-DMRS association for </w:t>
      </w:r>
      <w:r>
        <w:rPr>
          <w:rFonts w:ascii="Times New Roman" w:hAnsi="Times New Roman"/>
          <w:lang w:val="en-US" w:eastAsia="zh-CN"/>
        </w:rPr>
        <w:t xml:space="preserve">maxRank = 2 </w:t>
      </w:r>
      <w:r>
        <w:rPr>
          <w:rFonts w:ascii="Times New Roman" w:hAnsi="Times New Roman"/>
          <w:lang w:eastAsia="zh-CN"/>
        </w:rPr>
        <w:t>in mTRP PUSCH repetition type B</w:t>
      </w:r>
      <w:r>
        <w:rPr>
          <w:rFonts w:ascii="Times New Roman" w:hAnsi="Times New Roman"/>
          <w:lang w:val="en-US" w:eastAsia="zh-CN"/>
        </w:rPr>
        <w:t xml:space="preserve">, the Table used to indicate the association between PTRS port(s) and DMRS port(s) (i.e., Table 7.3.1.1.2-25 or 7.3.1.1.2-26 in 38.212) shall be determined based on legacy procedure (i.e., Tables are associated with the </w:t>
      </w:r>
      <w:r>
        <w:rPr>
          <w:rFonts w:ascii="Times New Roman" w:hAnsi="Times New Roman"/>
          <w:i/>
          <w:iCs/>
          <w:lang w:val="en-US" w:eastAsia="zh-CN"/>
        </w:rPr>
        <w:t>maxNrofPorts</w:t>
      </w:r>
      <w:r w:rsidR="00CB2725">
        <w:rPr>
          <w:rStyle w:val="apple-converted-space"/>
          <w:rFonts w:ascii="Times New Roman" w:hAnsi="Times New Roman"/>
          <w:lang w:val="en-US" w:eastAsia="zh-CN"/>
        </w:rPr>
        <w:t xml:space="preserve"> </w:t>
      </w:r>
      <w:r>
        <w:rPr>
          <w:rFonts w:ascii="Times New Roman" w:hAnsi="Times New Roman"/>
          <w:lang w:val="en-US" w:eastAsia="zh-CN"/>
        </w:rPr>
        <w:t>in</w:t>
      </w:r>
      <w:r w:rsidR="00CB2725">
        <w:rPr>
          <w:rFonts w:ascii="Times New Roman" w:hAnsi="Times New Roman"/>
          <w:lang w:val="en-US" w:eastAsia="zh-CN"/>
        </w:rPr>
        <w:t xml:space="preserve"> </w:t>
      </w:r>
      <w:r>
        <w:rPr>
          <w:rFonts w:ascii="Times New Roman" w:hAnsi="Times New Roman"/>
          <w:i/>
          <w:iCs/>
          <w:lang w:val="en-US" w:eastAsia="zh-CN"/>
        </w:rPr>
        <w:t>PTRS-UplinkConfig</w:t>
      </w:r>
      <w:r>
        <w:rPr>
          <w:rFonts w:ascii="Times New Roman" w:hAnsi="Times New Roman"/>
          <w:lang w:val="en-US" w:eastAsia="zh-CN"/>
        </w:rPr>
        <w:t>).</w:t>
      </w:r>
    </w:p>
    <w:p w14:paraId="59B3F99B" w14:textId="1C22BED2" w:rsidR="00796585" w:rsidRDefault="00796585" w:rsidP="00796585">
      <w:pPr>
        <w:rPr>
          <w:lang w:val="en-US" w:eastAsia="x-none"/>
        </w:rPr>
      </w:pPr>
    </w:p>
    <w:p w14:paraId="4B7A12A0" w14:textId="3E2F081A" w:rsidR="00CB2725" w:rsidRDefault="00CB2725" w:rsidP="00CB2725">
      <w:pPr>
        <w:rPr>
          <w:lang w:eastAsia="x-none"/>
        </w:rPr>
      </w:pPr>
      <w:r w:rsidRPr="001217EA">
        <w:rPr>
          <w:b/>
          <w:bCs/>
          <w:lang w:eastAsia="x-none"/>
        </w:rPr>
        <w:t>Decision:</w:t>
      </w:r>
      <w:r>
        <w:rPr>
          <w:lang w:eastAsia="x-none"/>
        </w:rPr>
        <w:t xml:space="preserve"> As per email decision posted on Oct 14</w:t>
      </w:r>
      <w:r w:rsidRPr="001217EA">
        <w:rPr>
          <w:vertAlign w:val="superscript"/>
          <w:lang w:eastAsia="x-none"/>
        </w:rPr>
        <w:t>th</w:t>
      </w:r>
      <w:r>
        <w:rPr>
          <w:lang w:eastAsia="x-none"/>
        </w:rPr>
        <w:t>,</w:t>
      </w:r>
    </w:p>
    <w:p w14:paraId="6AF8458C" w14:textId="77777777" w:rsidR="00CB2725" w:rsidRPr="00796585" w:rsidRDefault="00CB2725" w:rsidP="00CB2725">
      <w:pPr>
        <w:rPr>
          <w:rFonts w:ascii="Times New Roman" w:hAnsi="Times New Roman"/>
          <w:szCs w:val="20"/>
          <w:highlight w:val="green"/>
        </w:rPr>
      </w:pPr>
      <w:r w:rsidRPr="00796585">
        <w:rPr>
          <w:rFonts w:ascii="Times New Roman" w:hAnsi="Times New Roman"/>
          <w:szCs w:val="20"/>
          <w:highlight w:val="green"/>
        </w:rPr>
        <w:t>Agreement</w:t>
      </w:r>
    </w:p>
    <w:p w14:paraId="665A3AC0" w14:textId="77777777" w:rsidR="00CB2725" w:rsidRDefault="00CB2725" w:rsidP="00CB2725">
      <w:pPr>
        <w:rPr>
          <w:rFonts w:ascii="Calibri" w:hAnsi="Calibri"/>
          <w:szCs w:val="22"/>
          <w:lang w:eastAsia="en-GB"/>
        </w:rPr>
      </w:pPr>
      <w:r>
        <w:rPr>
          <w:rFonts w:ascii="Times New Roman" w:hAnsi="Times New Roman"/>
          <w:lang w:eastAsia="zh-CN"/>
        </w:rPr>
        <w:t xml:space="preserve">For a </w:t>
      </w:r>
      <w:r>
        <w:rPr>
          <w:rFonts w:ascii="Times New Roman" w:hAnsi="Times New Roman"/>
          <w:strike/>
          <w:color w:val="FF0000"/>
          <w:lang w:eastAsia="zh-CN"/>
        </w:rPr>
        <w:t>CC</w:t>
      </w:r>
      <w:r>
        <w:rPr>
          <w:rFonts w:ascii="Times New Roman" w:hAnsi="Times New Roman"/>
          <w:color w:val="FF0000"/>
          <w:lang w:eastAsia="zh-CN"/>
        </w:rPr>
        <w:t xml:space="preserve"> BWP</w:t>
      </w:r>
      <w:r>
        <w:rPr>
          <w:rFonts w:ascii="Times New Roman" w:hAnsi="Times New Roman"/>
          <w:lang w:eastAsia="zh-CN"/>
        </w:rPr>
        <w:t xml:space="preserve"> configured with two SRS resource sets for CB or NCB based mTRP PUSCH repetition with Type 1 CG configuration,</w:t>
      </w:r>
    </w:p>
    <w:p w14:paraId="2E8CBEB4" w14:textId="6163CAED" w:rsidR="00CB2725" w:rsidRDefault="00CB2725" w:rsidP="00605D78">
      <w:pPr>
        <w:numPr>
          <w:ilvl w:val="0"/>
          <w:numId w:val="137"/>
        </w:numPr>
        <w:rPr>
          <w:rFonts w:eastAsia="Times New Roman"/>
          <w:lang w:val="en-US" w:eastAsia="zh-CN"/>
        </w:rPr>
      </w:pPr>
      <w:r>
        <w:rPr>
          <w:rFonts w:ascii="Times New Roman" w:eastAsia="Times New Roman" w:hAnsi="Times New Roman"/>
          <w:lang w:eastAsia="zh-CN"/>
        </w:rPr>
        <w:t xml:space="preserve">If the CG is configured with only one field for each of </w:t>
      </w:r>
      <w:r>
        <w:rPr>
          <w:rFonts w:ascii="Times New Roman" w:eastAsia="Times New Roman" w:hAnsi="Times New Roman"/>
          <w:lang w:val="en-US" w:eastAsia="zh-CN"/>
        </w:rPr>
        <w:t>‘</w:t>
      </w:r>
      <w:r>
        <w:rPr>
          <w:rFonts w:ascii="Times New Roman" w:eastAsia="Times New Roman" w:hAnsi="Times New Roman"/>
          <w:i/>
          <w:iCs/>
          <w:lang w:val="en-US" w:eastAsia="zh-CN"/>
        </w:rPr>
        <w:t>pathlossReferenceIndex</w:t>
      </w:r>
      <w:r>
        <w:rPr>
          <w:rFonts w:ascii="Times New Roman" w:eastAsia="Times New Roman" w:hAnsi="Times New Roman"/>
          <w:lang w:val="en-US" w:eastAsia="zh-CN"/>
        </w:rPr>
        <w:t xml:space="preserve">’, </w:t>
      </w:r>
      <w:r>
        <w:rPr>
          <w:rFonts w:ascii="Times New Roman" w:eastAsia="Times New Roman" w:hAnsi="Times New Roman"/>
          <w:i/>
          <w:iCs/>
          <w:lang w:val="en-US" w:eastAsia="zh-CN"/>
        </w:rPr>
        <w:t>'srs-ResourceIndicator</w:t>
      </w:r>
      <w:r>
        <w:rPr>
          <w:rFonts w:ascii="Times New Roman" w:eastAsia="Times New Roman" w:hAnsi="Times New Roman"/>
          <w:lang w:val="en-US" w:eastAsia="zh-CN"/>
        </w:rPr>
        <w:t>', '</w:t>
      </w:r>
      <w:r>
        <w:rPr>
          <w:rFonts w:ascii="Times New Roman" w:eastAsia="Times New Roman" w:hAnsi="Times New Roman"/>
          <w:i/>
          <w:iCs/>
          <w:lang w:val="en-US" w:eastAsia="zh-CN"/>
        </w:rPr>
        <w:t>precodingAndNumberOfLayers</w:t>
      </w:r>
      <w:r>
        <w:rPr>
          <w:rFonts w:ascii="Times New Roman" w:eastAsia="Times New Roman" w:hAnsi="Times New Roman"/>
          <w:lang w:val="en-US" w:eastAsia="zh-CN"/>
        </w:rPr>
        <w:t xml:space="preserve">', </w:t>
      </w:r>
      <w:r>
        <w:rPr>
          <w:rFonts w:ascii="Times New Roman" w:eastAsia="Times New Roman" w:hAnsi="Times New Roman"/>
          <w:i/>
          <w:iCs/>
          <w:lang w:val="en-US" w:eastAsia="zh-CN"/>
        </w:rPr>
        <w:t>'p0-PUSCH-Alpha'</w:t>
      </w:r>
      <w:r>
        <w:rPr>
          <w:rStyle w:val="apple-converted-space"/>
          <w:rFonts w:ascii="Times New Roman" w:eastAsia="Times New Roman" w:hAnsi="Times New Roman"/>
          <w:lang w:val="en-US" w:eastAsia="zh-CN"/>
        </w:rPr>
        <w:t xml:space="preserve"> </w:t>
      </w:r>
      <w:r>
        <w:rPr>
          <w:rFonts w:ascii="Times New Roman" w:eastAsia="Times New Roman" w:hAnsi="Times New Roman"/>
          <w:lang w:val="en-US" w:eastAsia="zh-CN"/>
        </w:rPr>
        <w:t xml:space="preserve">and </w:t>
      </w:r>
      <w:r>
        <w:rPr>
          <w:rFonts w:ascii="Times New Roman" w:eastAsia="Times New Roman" w:hAnsi="Times New Roman"/>
          <w:i/>
          <w:iCs/>
          <w:lang w:val="en-US" w:eastAsia="zh-CN"/>
        </w:rPr>
        <w:t>'powerControlLoopToUse',</w:t>
      </w:r>
      <w:r>
        <w:rPr>
          <w:rStyle w:val="apple-converted-space"/>
          <w:rFonts w:ascii="Times New Roman" w:eastAsia="Times New Roman" w:hAnsi="Times New Roman"/>
          <w:i/>
          <w:iCs/>
          <w:lang w:val="en-US" w:eastAsia="zh-CN"/>
        </w:rPr>
        <w:t xml:space="preserve"> </w:t>
      </w:r>
      <w:r>
        <w:rPr>
          <w:rFonts w:ascii="Times New Roman" w:eastAsia="Times New Roman" w:hAnsi="Times New Roman"/>
          <w:lang w:eastAsia="zh-CN"/>
        </w:rPr>
        <w:t>PUSCH repetitions are associated with the first SRS resource set.</w:t>
      </w:r>
    </w:p>
    <w:p w14:paraId="7BFF3954" w14:textId="094750D1" w:rsidR="00E31A9C" w:rsidRPr="00CB2725" w:rsidRDefault="00E31A9C" w:rsidP="00796585">
      <w:pPr>
        <w:rPr>
          <w:lang w:val="en-US" w:eastAsia="x-none"/>
        </w:rPr>
      </w:pPr>
    </w:p>
    <w:p w14:paraId="56CBE295" w14:textId="78D80F4C" w:rsidR="005770EF" w:rsidRDefault="005770EF" w:rsidP="005770EF">
      <w:pPr>
        <w:rPr>
          <w:lang w:eastAsia="x-none"/>
        </w:rPr>
      </w:pPr>
      <w:r w:rsidRPr="001217EA">
        <w:rPr>
          <w:b/>
          <w:bCs/>
          <w:lang w:eastAsia="x-none"/>
        </w:rPr>
        <w:t>Decision:</w:t>
      </w:r>
      <w:r>
        <w:rPr>
          <w:lang w:eastAsia="x-none"/>
        </w:rPr>
        <w:t xml:space="preserve"> As per email decision posted on Oct 19</w:t>
      </w:r>
      <w:r w:rsidRPr="001217EA">
        <w:rPr>
          <w:vertAlign w:val="superscript"/>
          <w:lang w:eastAsia="x-none"/>
        </w:rPr>
        <w:t>th</w:t>
      </w:r>
      <w:r>
        <w:rPr>
          <w:lang w:eastAsia="x-none"/>
        </w:rPr>
        <w:t>,</w:t>
      </w:r>
    </w:p>
    <w:p w14:paraId="2FBBF8C7" w14:textId="77777777" w:rsidR="00AA34B8" w:rsidRPr="00CC7D9D" w:rsidRDefault="00AA34B8" w:rsidP="00AA34B8">
      <w:pPr>
        <w:rPr>
          <w:highlight w:val="green"/>
        </w:rPr>
      </w:pPr>
      <w:r w:rsidRPr="00CC7D9D">
        <w:rPr>
          <w:highlight w:val="green"/>
        </w:rPr>
        <w:t>Agreement</w:t>
      </w:r>
    </w:p>
    <w:p w14:paraId="5943C3D5" w14:textId="77777777" w:rsidR="00AA34B8" w:rsidRPr="00954C65" w:rsidRDefault="00AA34B8" w:rsidP="00AA34B8">
      <w:pPr>
        <w:rPr>
          <w:rFonts w:eastAsia="Malgun Gothic"/>
          <w:lang w:val="en-US" w:eastAsia="ko-KR"/>
        </w:rPr>
      </w:pPr>
      <w:r w:rsidRPr="00954C65">
        <w:t>If a UE does not support option 4 (Calculate two PHRs),</w:t>
      </w:r>
    </w:p>
    <w:p w14:paraId="17BC9E8B" w14:textId="77777777" w:rsidR="00AA34B8" w:rsidRPr="00AA34B8" w:rsidRDefault="00AA34B8" w:rsidP="00605D78">
      <w:pPr>
        <w:pStyle w:val="ListParagraph"/>
        <w:numPr>
          <w:ilvl w:val="0"/>
          <w:numId w:val="194"/>
        </w:numPr>
        <w:rPr>
          <w:rFonts w:eastAsia="Times New Roman"/>
          <w:lang w:eastAsia="zh-CN"/>
        </w:rPr>
      </w:pPr>
      <w:r w:rsidRPr="00AA34B8">
        <w:rPr>
          <w:rFonts w:eastAsia="Times New Roman"/>
          <w:lang w:eastAsia="zh-CN"/>
        </w:rPr>
        <w:t>If the PHR reporting is actual PHR, the UE uses the set of power control parameters corresponding to a first (earliest) repetition that overlaps with the first slot in which the PUSCH that carries the PHR MAC-CE is transmitted.</w:t>
      </w:r>
    </w:p>
    <w:p w14:paraId="3A1AFE02" w14:textId="77777777" w:rsidR="00AA34B8" w:rsidRPr="00AA34B8" w:rsidRDefault="00AA34B8" w:rsidP="00605D78">
      <w:pPr>
        <w:pStyle w:val="ListParagraph"/>
        <w:numPr>
          <w:ilvl w:val="0"/>
          <w:numId w:val="194"/>
        </w:numPr>
        <w:rPr>
          <w:rFonts w:eastAsia="Times New Roman"/>
          <w:lang w:eastAsia="zh-CN"/>
        </w:rPr>
      </w:pPr>
      <w:r w:rsidRPr="00AA34B8">
        <w:rPr>
          <w:rFonts w:eastAsia="Times New Roman"/>
          <w:lang w:eastAsia="zh-CN"/>
        </w:rPr>
        <w:t>If the PHR reporting is virtual PHR, it is reported based on legacy procedures.</w:t>
      </w:r>
    </w:p>
    <w:p w14:paraId="388F5F74" w14:textId="77777777" w:rsidR="00AA34B8" w:rsidRPr="00AA34B8" w:rsidRDefault="00AA34B8" w:rsidP="00605D78">
      <w:pPr>
        <w:pStyle w:val="ListParagraph"/>
        <w:numPr>
          <w:ilvl w:val="0"/>
          <w:numId w:val="194"/>
        </w:numPr>
        <w:rPr>
          <w:rFonts w:eastAsia="Times New Roman"/>
          <w:lang w:eastAsia="zh-CN"/>
        </w:rPr>
      </w:pPr>
      <w:r w:rsidRPr="00AA34B8">
        <w:rPr>
          <w:rFonts w:eastAsia="Times New Roman"/>
          <w:lang w:eastAsia="zh-CN"/>
        </w:rPr>
        <w:t>Note: RAN2 may further discuss PHR triggering aspects related to mTRP PUSCH repetition</w:t>
      </w:r>
    </w:p>
    <w:p w14:paraId="14A474DC" w14:textId="77777777" w:rsidR="00AA34B8" w:rsidRPr="00CC7D9D" w:rsidRDefault="00AA34B8" w:rsidP="00AA34B8">
      <w:pPr>
        <w:rPr>
          <w:highlight w:val="green"/>
        </w:rPr>
      </w:pPr>
      <w:r w:rsidRPr="00CC7D9D">
        <w:rPr>
          <w:highlight w:val="green"/>
        </w:rPr>
        <w:t>Agreement</w:t>
      </w:r>
    </w:p>
    <w:p w14:paraId="0423CF1A" w14:textId="77777777" w:rsidR="00AA34B8" w:rsidRPr="00954C65" w:rsidRDefault="00AA34B8" w:rsidP="00AA34B8">
      <w:r w:rsidRPr="00954C65">
        <w:t xml:space="preserve">For NCB based mTRP PUSCH repetition, on the minimal gap between associated NZP-CSI-RS and aperiodic </w:t>
      </w:r>
      <w:r w:rsidRPr="00954C65">
        <w:rPr>
          <w:color w:val="4472C4"/>
        </w:rPr>
        <w:t xml:space="preserve">NCB </w:t>
      </w:r>
      <w:r w:rsidRPr="00954C65">
        <w:t>SRS, select one from the below in RAN1 #107-e meeting,</w:t>
      </w:r>
    </w:p>
    <w:p w14:paraId="6CCCCE3E" w14:textId="77777777" w:rsidR="00AA34B8" w:rsidRPr="00AA34B8" w:rsidRDefault="00AA34B8" w:rsidP="00605D78">
      <w:pPr>
        <w:pStyle w:val="ListParagraph"/>
        <w:numPr>
          <w:ilvl w:val="0"/>
          <w:numId w:val="195"/>
        </w:numPr>
        <w:rPr>
          <w:rFonts w:eastAsia="Times New Roman"/>
        </w:rPr>
      </w:pPr>
      <w:r w:rsidRPr="00AA34B8">
        <w:rPr>
          <w:rFonts w:eastAsia="Times New Roman"/>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08110A67" w14:textId="77777777" w:rsidR="00AA34B8" w:rsidRPr="00AA34B8" w:rsidRDefault="00AA34B8" w:rsidP="00605D78">
      <w:pPr>
        <w:pStyle w:val="ListParagraph"/>
        <w:numPr>
          <w:ilvl w:val="1"/>
          <w:numId w:val="195"/>
        </w:numPr>
        <w:rPr>
          <w:rFonts w:eastAsia="Times New Roman"/>
        </w:rPr>
      </w:pPr>
      <w:r w:rsidRPr="00AA34B8">
        <w:rPr>
          <w:rFonts w:eastAsia="Times New Roman"/>
        </w:rPr>
        <w:lastRenderedPageBreak/>
        <w:t>FFS: value of d</w:t>
      </w:r>
    </w:p>
    <w:p w14:paraId="10C8B7DC" w14:textId="77777777" w:rsidR="00AA34B8" w:rsidRPr="00AA34B8" w:rsidRDefault="00AA34B8" w:rsidP="00605D78">
      <w:pPr>
        <w:pStyle w:val="ListParagraph"/>
        <w:numPr>
          <w:ilvl w:val="0"/>
          <w:numId w:val="195"/>
        </w:numPr>
        <w:rPr>
          <w:rFonts w:eastAsia="Times New Roman"/>
        </w:rPr>
      </w:pPr>
      <w:r w:rsidRPr="00AA34B8">
        <w:rPr>
          <w:rFonts w:eastAsia="Times New Roman"/>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7F422D5D" w14:textId="77777777" w:rsidR="00AA34B8" w:rsidRPr="00AA34B8" w:rsidRDefault="00AA34B8" w:rsidP="00605D78">
      <w:pPr>
        <w:pStyle w:val="ListParagraph"/>
        <w:numPr>
          <w:ilvl w:val="1"/>
          <w:numId w:val="195"/>
        </w:numPr>
        <w:rPr>
          <w:rFonts w:eastAsia="Times New Roman"/>
        </w:rPr>
      </w:pPr>
      <w:r w:rsidRPr="00AA34B8">
        <w:rPr>
          <w:rFonts w:eastAsia="Times New Roman"/>
        </w:rPr>
        <w:t>The minimal gap between associated NZP-CSI-RS and aperiodic SRS is same as Rel-15/16.</w:t>
      </w:r>
    </w:p>
    <w:p w14:paraId="28D33CB3" w14:textId="77777777" w:rsidR="00AA34B8" w:rsidRPr="00AA34B8" w:rsidRDefault="00AA34B8" w:rsidP="00605D78">
      <w:pPr>
        <w:pStyle w:val="ListParagraph"/>
        <w:numPr>
          <w:ilvl w:val="0"/>
          <w:numId w:val="195"/>
        </w:numPr>
        <w:rPr>
          <w:rFonts w:eastAsia="Times New Roman"/>
        </w:rPr>
      </w:pPr>
      <w:r w:rsidRPr="00AA34B8">
        <w:rPr>
          <w:rFonts w:eastAsia="Times New Roman"/>
        </w:rPr>
        <w:t xml:space="preserve">Alt.3: Introduce a UE capability on UE support </w:t>
      </w:r>
      <w:r w:rsidRPr="00AA34B8">
        <w:rPr>
          <w:rFonts w:eastAsia="Times New Roman"/>
          <w:lang w:eastAsia="zh-CN"/>
        </w:rPr>
        <w:t xml:space="preserve">simultaneous </w:t>
      </w:r>
      <w:r w:rsidRPr="00AA34B8">
        <w:rPr>
          <w:rFonts w:eastAsia="Times New Roman"/>
        </w:rPr>
        <w:t>precoding calculation for different associated NZP-CSI-RS within a CC.</w:t>
      </w:r>
    </w:p>
    <w:p w14:paraId="4ACC78DE" w14:textId="77777777" w:rsidR="00AA34B8" w:rsidRPr="00AA34B8" w:rsidRDefault="00AA34B8" w:rsidP="00605D78">
      <w:pPr>
        <w:pStyle w:val="ListParagraph"/>
        <w:numPr>
          <w:ilvl w:val="1"/>
          <w:numId w:val="195"/>
        </w:numPr>
        <w:rPr>
          <w:rFonts w:eastAsia="Times New Roman"/>
        </w:rPr>
      </w:pPr>
      <w:r w:rsidRPr="00AA34B8">
        <w:rPr>
          <w:rFonts w:eastAsia="Times New Roman"/>
        </w:rPr>
        <w:t>The minimal gap between associated NZP-CSI-RS and aperiodic SRS is same as Rel-15/16.</w:t>
      </w:r>
    </w:p>
    <w:p w14:paraId="2145AE53" w14:textId="77777777" w:rsidR="00AA34B8" w:rsidRPr="00AA34B8" w:rsidRDefault="00AA34B8" w:rsidP="00605D78">
      <w:pPr>
        <w:pStyle w:val="ListParagraph"/>
        <w:numPr>
          <w:ilvl w:val="0"/>
          <w:numId w:val="195"/>
        </w:numPr>
        <w:rPr>
          <w:rFonts w:eastAsia="Times New Roman"/>
        </w:rPr>
      </w:pPr>
      <w:r w:rsidRPr="00AA34B8">
        <w:rPr>
          <w:rFonts w:eastAsia="Times New Roman"/>
        </w:rPr>
        <w:t>Alt. 4: There is nothing wrong with the legacy procedures and capability indication to handle this issue. No changes to spec.</w:t>
      </w:r>
    </w:p>
    <w:p w14:paraId="119307F0" w14:textId="77777777" w:rsidR="00AA34B8" w:rsidRPr="00AA34B8" w:rsidRDefault="00AA34B8" w:rsidP="00AA34B8">
      <w:pPr>
        <w:rPr>
          <w:b/>
          <w:bCs/>
          <w:u w:val="single"/>
        </w:rPr>
      </w:pPr>
      <w:r w:rsidRPr="00AA34B8">
        <w:rPr>
          <w:rStyle w:val="Strong"/>
          <w:rFonts w:cs="Times"/>
          <w:b w:val="0"/>
          <w:bCs w:val="0"/>
          <w:szCs w:val="20"/>
          <w:u w:val="single"/>
        </w:rPr>
        <w:t>Conclusion</w:t>
      </w:r>
    </w:p>
    <w:p w14:paraId="50A44DF0" w14:textId="77777777" w:rsidR="00AA34B8" w:rsidRPr="00954C65" w:rsidRDefault="00AA34B8" w:rsidP="00AA34B8">
      <w:r w:rsidRPr="00954C65">
        <w:t>For Rel-17 mTRP PUSCH repetition, the UE may not need to consider following overlapping scenarios,</w:t>
      </w:r>
    </w:p>
    <w:p w14:paraId="4A4EE287" w14:textId="77777777" w:rsidR="00AA34B8" w:rsidRPr="00AA34B8" w:rsidRDefault="00AA34B8" w:rsidP="00605D78">
      <w:pPr>
        <w:pStyle w:val="ListParagraph"/>
        <w:numPr>
          <w:ilvl w:val="0"/>
          <w:numId w:val="196"/>
        </w:numPr>
        <w:rPr>
          <w:rFonts w:eastAsia="Times New Roman"/>
        </w:rPr>
      </w:pPr>
      <w:r w:rsidRPr="00AA34B8">
        <w:rPr>
          <w:rFonts w:eastAsia="Times New Roman"/>
        </w:rPr>
        <w:t>One SRS resource for CB collides with another SRS resource for CB.</w:t>
      </w:r>
    </w:p>
    <w:p w14:paraId="4F5535ED" w14:textId="77777777" w:rsidR="00AA34B8" w:rsidRPr="00AA34B8" w:rsidRDefault="00AA34B8" w:rsidP="00605D78">
      <w:pPr>
        <w:pStyle w:val="ListParagraph"/>
        <w:numPr>
          <w:ilvl w:val="0"/>
          <w:numId w:val="196"/>
        </w:numPr>
        <w:rPr>
          <w:rFonts w:eastAsia="Times New Roman"/>
        </w:rPr>
      </w:pPr>
      <w:r w:rsidRPr="00AA34B8">
        <w:rPr>
          <w:rFonts w:eastAsia="Times New Roman"/>
        </w:rPr>
        <w:t>One SRS resource for non-CB collides with another SRS resource for non-CB in another resource set.</w:t>
      </w:r>
    </w:p>
    <w:p w14:paraId="65CC180A" w14:textId="77777777" w:rsidR="00AA34B8" w:rsidRPr="00CC7D9D" w:rsidRDefault="00AA34B8" w:rsidP="00AA34B8">
      <w:pPr>
        <w:rPr>
          <w:highlight w:val="green"/>
        </w:rPr>
      </w:pPr>
      <w:r w:rsidRPr="00CC7D9D">
        <w:rPr>
          <w:highlight w:val="green"/>
        </w:rPr>
        <w:t>Agreement</w:t>
      </w:r>
    </w:p>
    <w:p w14:paraId="61C32913" w14:textId="77777777" w:rsidR="00AA34B8" w:rsidRPr="00954C65" w:rsidRDefault="00AA34B8" w:rsidP="00AA34B8">
      <w:r w:rsidRPr="00954C65">
        <w:rPr>
          <w:lang w:eastAsia="zh-CN"/>
        </w:rPr>
        <w:t>For the indication of PTRS-DMRS association for maxRank &gt; 2 in mTRP PUSCH repetition type B, select Option 1</w:t>
      </w:r>
    </w:p>
    <w:p w14:paraId="170B97E5" w14:textId="77777777" w:rsidR="00AA34B8" w:rsidRPr="00AA34B8" w:rsidRDefault="00AA34B8" w:rsidP="00605D78">
      <w:pPr>
        <w:pStyle w:val="ListParagraph"/>
        <w:numPr>
          <w:ilvl w:val="0"/>
          <w:numId w:val="197"/>
        </w:numPr>
        <w:rPr>
          <w:rFonts w:eastAsia="Times New Roman"/>
        </w:rPr>
      </w:pPr>
      <w:r w:rsidRPr="00AA34B8">
        <w:rPr>
          <w:rStyle w:val="Strong"/>
          <w:rFonts w:eastAsia="Times New Roman" w:cs="Times"/>
          <w:b w:val="0"/>
          <w:bCs w:val="0"/>
          <w:lang w:eastAsia="zh-CN"/>
        </w:rPr>
        <w:t>Option 1 (4 bits): with a second PTRS-DMRS association field (similar to the existing field), and each field separately indicating the association between PTRS port and DMRS port for two TRPs.</w:t>
      </w:r>
    </w:p>
    <w:p w14:paraId="2180A9F0" w14:textId="1E29DA4C" w:rsidR="00AA34B8" w:rsidRDefault="00AA34B8" w:rsidP="00796585">
      <w:pPr>
        <w:rPr>
          <w:lang w:eastAsia="x-none"/>
        </w:rPr>
      </w:pPr>
      <w:r>
        <w:rPr>
          <w:lang w:eastAsia="x-none"/>
        </w:rPr>
        <w:t>Final summary in:</w:t>
      </w:r>
    </w:p>
    <w:p w14:paraId="36CB5423" w14:textId="7CB42B0B" w:rsidR="00796585" w:rsidRPr="00AA34B8" w:rsidRDefault="001F6712" w:rsidP="002728DB">
      <w:pPr>
        <w:rPr>
          <w:b/>
          <w:bCs/>
          <w:lang w:eastAsia="x-none"/>
        </w:rPr>
      </w:pPr>
      <w:hyperlink r:id="rId262" w:history="1">
        <w:r w:rsidR="00A320A8">
          <w:rPr>
            <w:rStyle w:val="Hyperlink"/>
            <w:b/>
            <w:bCs/>
            <w:lang w:eastAsia="x-none"/>
          </w:rPr>
          <w:t>R1-2110470</w:t>
        </w:r>
      </w:hyperlink>
      <w:r w:rsidR="00796585" w:rsidRPr="00AA34B8">
        <w:rPr>
          <w:b/>
          <w:bCs/>
          <w:lang w:eastAsia="x-none"/>
        </w:rPr>
        <w:tab/>
        <w:t>Summary #3 of Multi-TRP for PUCCH and PUSCH</w:t>
      </w:r>
      <w:r w:rsidR="00796585" w:rsidRPr="00AA34B8">
        <w:rPr>
          <w:b/>
          <w:bCs/>
          <w:lang w:eastAsia="x-none"/>
        </w:rPr>
        <w:tab/>
        <w:t>Moderator (Nokia)</w:t>
      </w:r>
    </w:p>
    <w:p w14:paraId="1654CBE1" w14:textId="77777777" w:rsidR="002728DB" w:rsidRDefault="002728DB" w:rsidP="00483E6A">
      <w:pPr>
        <w:pStyle w:val="Heading4"/>
      </w:pPr>
      <w:bookmarkStart w:id="61" w:name="_Toc83813007"/>
      <w:bookmarkStart w:id="62" w:name="_Toc83813444"/>
      <w:bookmarkStart w:id="63" w:name="_Toc86672615"/>
      <w:r w:rsidRPr="00BB4F5C">
        <w:t>Enhancements on Multi-TRP inter-cell operation</w:t>
      </w:r>
      <w:bookmarkEnd w:id="61"/>
      <w:bookmarkEnd w:id="62"/>
      <w:bookmarkEnd w:id="63"/>
    </w:p>
    <w:p w14:paraId="08D54558" w14:textId="1985AF05" w:rsidR="002728DB" w:rsidRDefault="001F6712" w:rsidP="002728DB">
      <w:pPr>
        <w:rPr>
          <w:lang w:eastAsia="x-none"/>
        </w:rPr>
      </w:pPr>
      <w:hyperlink r:id="rId263" w:history="1">
        <w:r w:rsidR="00A320A8">
          <w:rPr>
            <w:rStyle w:val="Hyperlink"/>
            <w:lang w:eastAsia="x-none"/>
          </w:rPr>
          <w:t>R1-2108758</w:t>
        </w:r>
      </w:hyperlink>
      <w:r w:rsidR="002728DB">
        <w:rPr>
          <w:lang w:eastAsia="x-none"/>
        </w:rPr>
        <w:tab/>
        <w:t>Enhancements on inter-cell multi-TRP operation in Rel-17</w:t>
      </w:r>
      <w:r w:rsidR="002728DB">
        <w:rPr>
          <w:lang w:eastAsia="x-none"/>
        </w:rPr>
        <w:tab/>
        <w:t>Huawei, HiSilicon</w:t>
      </w:r>
    </w:p>
    <w:p w14:paraId="78D1F44B" w14:textId="7FC79F33" w:rsidR="002728DB" w:rsidRDefault="001F6712" w:rsidP="002728DB">
      <w:pPr>
        <w:rPr>
          <w:lang w:eastAsia="x-none"/>
        </w:rPr>
      </w:pPr>
      <w:hyperlink r:id="rId264" w:history="1">
        <w:r w:rsidR="00A320A8">
          <w:rPr>
            <w:rStyle w:val="Hyperlink"/>
            <w:lang w:eastAsia="x-none"/>
          </w:rPr>
          <w:t>R1-2108791</w:t>
        </w:r>
      </w:hyperlink>
      <w:r w:rsidR="002728DB">
        <w:rPr>
          <w:lang w:eastAsia="x-none"/>
        </w:rPr>
        <w:tab/>
        <w:t>Inter-cell multi-TRP operation</w:t>
      </w:r>
      <w:r w:rsidR="002728DB">
        <w:rPr>
          <w:lang w:eastAsia="x-none"/>
        </w:rPr>
        <w:tab/>
        <w:t>FUTUREWEI</w:t>
      </w:r>
    </w:p>
    <w:p w14:paraId="2995CB59" w14:textId="60A01F0E" w:rsidR="002728DB" w:rsidRDefault="001F6712" w:rsidP="002728DB">
      <w:pPr>
        <w:rPr>
          <w:lang w:eastAsia="x-none"/>
        </w:rPr>
      </w:pPr>
      <w:hyperlink r:id="rId265" w:history="1">
        <w:r w:rsidR="00A320A8">
          <w:rPr>
            <w:rStyle w:val="Hyperlink"/>
            <w:lang w:eastAsia="x-none"/>
          </w:rPr>
          <w:t>R1-2108810</w:t>
        </w:r>
      </w:hyperlink>
      <w:r w:rsidR="002728DB">
        <w:rPr>
          <w:lang w:eastAsia="x-none"/>
        </w:rPr>
        <w:tab/>
        <w:t>Further Details on M-TRP Inter-cell Operation</w:t>
      </w:r>
      <w:r w:rsidR="002728DB">
        <w:rPr>
          <w:lang w:eastAsia="x-none"/>
        </w:rPr>
        <w:tab/>
        <w:t>InterDigital, Inc.</w:t>
      </w:r>
    </w:p>
    <w:p w14:paraId="72A6D099" w14:textId="22D1D969" w:rsidR="002728DB" w:rsidRDefault="001F6712" w:rsidP="002728DB">
      <w:pPr>
        <w:rPr>
          <w:lang w:eastAsia="x-none"/>
        </w:rPr>
      </w:pPr>
      <w:hyperlink r:id="rId266" w:history="1">
        <w:r w:rsidR="00A320A8">
          <w:rPr>
            <w:rStyle w:val="Hyperlink"/>
            <w:lang w:eastAsia="x-none"/>
          </w:rPr>
          <w:t>R1-2108872</w:t>
        </w:r>
      </w:hyperlink>
      <w:r w:rsidR="002728DB">
        <w:rPr>
          <w:lang w:eastAsia="x-none"/>
        </w:rPr>
        <w:tab/>
        <w:t>Discussion on Multi-TRP inter-cell operation</w:t>
      </w:r>
      <w:r w:rsidR="002728DB">
        <w:rPr>
          <w:lang w:eastAsia="x-none"/>
        </w:rPr>
        <w:tab/>
        <w:t>ZTE</w:t>
      </w:r>
    </w:p>
    <w:p w14:paraId="049D716D" w14:textId="68B93321" w:rsidR="002728DB" w:rsidRDefault="001F6712" w:rsidP="002728DB">
      <w:pPr>
        <w:rPr>
          <w:lang w:eastAsia="x-none"/>
        </w:rPr>
      </w:pPr>
      <w:hyperlink r:id="rId267" w:history="1">
        <w:r w:rsidR="00A320A8">
          <w:rPr>
            <w:rStyle w:val="Hyperlink"/>
            <w:lang w:eastAsia="x-none"/>
          </w:rPr>
          <w:t>R1-2108897</w:t>
        </w:r>
      </w:hyperlink>
      <w:r w:rsidR="002728DB">
        <w:rPr>
          <w:lang w:eastAsia="x-none"/>
        </w:rPr>
        <w:tab/>
        <w:t>Discussion on enhancements on multi-TRP inter-cell operation</w:t>
      </w:r>
      <w:r w:rsidR="002728DB">
        <w:rPr>
          <w:lang w:eastAsia="x-none"/>
        </w:rPr>
        <w:tab/>
        <w:t>Spreadtrum Communications</w:t>
      </w:r>
    </w:p>
    <w:p w14:paraId="27150F2F" w14:textId="00A300BC" w:rsidR="002728DB" w:rsidRDefault="001F6712" w:rsidP="002728DB">
      <w:pPr>
        <w:rPr>
          <w:lang w:eastAsia="x-none"/>
        </w:rPr>
      </w:pPr>
      <w:hyperlink r:id="rId268" w:history="1">
        <w:r w:rsidR="00A320A8">
          <w:rPr>
            <w:rStyle w:val="Hyperlink"/>
            <w:lang w:eastAsia="x-none"/>
          </w:rPr>
          <w:t>R1-2108953</w:t>
        </w:r>
      </w:hyperlink>
      <w:r w:rsidR="002728DB">
        <w:rPr>
          <w:lang w:eastAsia="x-none"/>
        </w:rPr>
        <w:tab/>
        <w:t>Further discussion on inter-cell MTRP operation</w:t>
      </w:r>
      <w:r w:rsidR="002728DB">
        <w:rPr>
          <w:lang w:eastAsia="x-none"/>
        </w:rPr>
        <w:tab/>
        <w:t>vivo</w:t>
      </w:r>
    </w:p>
    <w:p w14:paraId="6DF43478" w14:textId="27D1B22C" w:rsidR="002728DB" w:rsidRDefault="001F6712" w:rsidP="002728DB">
      <w:pPr>
        <w:rPr>
          <w:lang w:eastAsia="x-none"/>
        </w:rPr>
      </w:pPr>
      <w:hyperlink r:id="rId269" w:history="1">
        <w:r w:rsidR="00A320A8">
          <w:rPr>
            <w:rStyle w:val="Hyperlink"/>
            <w:lang w:eastAsia="x-none"/>
          </w:rPr>
          <w:t>R1-2109040</w:t>
        </w:r>
      </w:hyperlink>
      <w:r w:rsidR="002728DB">
        <w:rPr>
          <w:lang w:eastAsia="x-none"/>
        </w:rPr>
        <w:tab/>
        <w:t>Enhancement on inter-cell multi-TRP operation</w:t>
      </w:r>
      <w:r w:rsidR="002728DB">
        <w:rPr>
          <w:lang w:eastAsia="x-none"/>
        </w:rPr>
        <w:tab/>
        <w:t>OPPO</w:t>
      </w:r>
    </w:p>
    <w:p w14:paraId="4C8DDADA" w14:textId="691F138D" w:rsidR="002728DB" w:rsidRDefault="001F6712" w:rsidP="002728DB">
      <w:pPr>
        <w:rPr>
          <w:lang w:eastAsia="x-none"/>
        </w:rPr>
      </w:pPr>
      <w:hyperlink r:id="rId270" w:history="1">
        <w:r w:rsidR="00A320A8">
          <w:rPr>
            <w:rStyle w:val="Hyperlink"/>
            <w:lang w:eastAsia="x-none"/>
          </w:rPr>
          <w:t>R1-2109105</w:t>
        </w:r>
      </w:hyperlink>
      <w:r w:rsidR="002728DB">
        <w:rPr>
          <w:lang w:eastAsia="x-none"/>
        </w:rPr>
        <w:tab/>
        <w:t>Enhancements on Multi-TRP inter-cell operation</w:t>
      </w:r>
      <w:r w:rsidR="002728DB">
        <w:rPr>
          <w:lang w:eastAsia="x-none"/>
        </w:rPr>
        <w:tab/>
        <w:t>Lenovo, Motorola Mobility</w:t>
      </w:r>
    </w:p>
    <w:p w14:paraId="7911AF63" w14:textId="6B28327B" w:rsidR="002728DB" w:rsidRDefault="001F6712" w:rsidP="002728DB">
      <w:pPr>
        <w:rPr>
          <w:lang w:eastAsia="x-none"/>
        </w:rPr>
      </w:pPr>
      <w:hyperlink r:id="rId271" w:history="1">
        <w:r w:rsidR="00A320A8">
          <w:rPr>
            <w:rStyle w:val="Hyperlink"/>
            <w:lang w:eastAsia="x-none"/>
          </w:rPr>
          <w:t>R1-2109124</w:t>
        </w:r>
      </w:hyperlink>
      <w:r w:rsidR="002728DB">
        <w:rPr>
          <w:lang w:eastAsia="x-none"/>
        </w:rPr>
        <w:tab/>
        <w:t>Discussion on multi-TRP inter-cell operation</w:t>
      </w:r>
      <w:r w:rsidR="002728DB">
        <w:rPr>
          <w:lang w:eastAsia="x-none"/>
        </w:rPr>
        <w:tab/>
        <w:t>NEC</w:t>
      </w:r>
    </w:p>
    <w:p w14:paraId="36827322" w14:textId="11063007" w:rsidR="002728DB" w:rsidRDefault="001F6712" w:rsidP="002728DB">
      <w:pPr>
        <w:rPr>
          <w:lang w:eastAsia="x-none"/>
        </w:rPr>
      </w:pPr>
      <w:hyperlink r:id="rId272" w:history="1">
        <w:r w:rsidR="00A320A8">
          <w:rPr>
            <w:rStyle w:val="Hyperlink"/>
            <w:lang w:eastAsia="x-none"/>
          </w:rPr>
          <w:t>R1-2109186</w:t>
        </w:r>
      </w:hyperlink>
      <w:r w:rsidR="002728DB">
        <w:rPr>
          <w:lang w:eastAsia="x-none"/>
        </w:rPr>
        <w:tab/>
        <w:t>Discussion on inter-cell operation for multi-TRP/panel</w:t>
      </w:r>
      <w:r w:rsidR="002728DB">
        <w:rPr>
          <w:lang w:eastAsia="x-none"/>
        </w:rPr>
        <w:tab/>
        <w:t>CATT</w:t>
      </w:r>
    </w:p>
    <w:p w14:paraId="4587B718" w14:textId="2F2B0CC6" w:rsidR="002728DB" w:rsidRDefault="001F6712" w:rsidP="002728DB">
      <w:pPr>
        <w:rPr>
          <w:lang w:eastAsia="x-none"/>
        </w:rPr>
      </w:pPr>
      <w:hyperlink r:id="rId273" w:history="1">
        <w:r w:rsidR="00A320A8">
          <w:rPr>
            <w:rStyle w:val="Hyperlink"/>
            <w:lang w:eastAsia="x-none"/>
          </w:rPr>
          <w:t>R1-2109272</w:t>
        </w:r>
      </w:hyperlink>
      <w:r w:rsidR="002728DB">
        <w:rPr>
          <w:lang w:eastAsia="x-none"/>
        </w:rPr>
        <w:tab/>
        <w:t>Enhancements on Multi-TRP inter-cell operation</w:t>
      </w:r>
      <w:r w:rsidR="002728DB">
        <w:rPr>
          <w:lang w:eastAsia="x-none"/>
        </w:rPr>
        <w:tab/>
        <w:t>CMCC</w:t>
      </w:r>
    </w:p>
    <w:p w14:paraId="0287E219" w14:textId="453DA78F" w:rsidR="002728DB" w:rsidRDefault="001F6712" w:rsidP="002728DB">
      <w:pPr>
        <w:rPr>
          <w:lang w:eastAsia="x-none"/>
        </w:rPr>
      </w:pPr>
      <w:hyperlink r:id="rId274" w:history="1">
        <w:r w:rsidR="00A320A8">
          <w:rPr>
            <w:rStyle w:val="Hyperlink"/>
            <w:lang w:eastAsia="x-none"/>
          </w:rPr>
          <w:t>R1-2109380</w:t>
        </w:r>
      </w:hyperlink>
      <w:r w:rsidR="002728DB">
        <w:rPr>
          <w:lang w:eastAsia="x-none"/>
        </w:rPr>
        <w:tab/>
        <w:t>Disscussion on Multi-TRP Inter-cell operation</w:t>
      </w:r>
      <w:r w:rsidR="002728DB">
        <w:rPr>
          <w:lang w:eastAsia="x-none"/>
        </w:rPr>
        <w:tab/>
        <w:t>Xiaomi</w:t>
      </w:r>
    </w:p>
    <w:p w14:paraId="31F98C69" w14:textId="03AB4793" w:rsidR="002728DB" w:rsidRDefault="001F6712" w:rsidP="002728DB">
      <w:pPr>
        <w:rPr>
          <w:lang w:eastAsia="x-none"/>
        </w:rPr>
      </w:pPr>
      <w:hyperlink r:id="rId275" w:history="1">
        <w:r w:rsidR="00A320A8">
          <w:rPr>
            <w:rStyle w:val="Hyperlink"/>
            <w:lang w:eastAsia="x-none"/>
          </w:rPr>
          <w:t>R1-2109470</w:t>
        </w:r>
      </w:hyperlink>
      <w:r w:rsidR="002728DB">
        <w:rPr>
          <w:lang w:eastAsia="x-none"/>
        </w:rPr>
        <w:tab/>
        <w:t>Enhancements on Multi-TRP inter-cell operation</w:t>
      </w:r>
      <w:r w:rsidR="002728DB">
        <w:rPr>
          <w:lang w:eastAsia="x-none"/>
        </w:rPr>
        <w:tab/>
        <w:t>Samsung</w:t>
      </w:r>
    </w:p>
    <w:p w14:paraId="4D8C5BE2" w14:textId="004500EC" w:rsidR="002728DB" w:rsidRDefault="001F6712" w:rsidP="002728DB">
      <w:pPr>
        <w:rPr>
          <w:lang w:eastAsia="x-none"/>
        </w:rPr>
      </w:pPr>
      <w:hyperlink r:id="rId276" w:history="1">
        <w:r w:rsidR="00A320A8">
          <w:rPr>
            <w:rStyle w:val="Hyperlink"/>
            <w:lang w:eastAsia="x-none"/>
          </w:rPr>
          <w:t>R1-2109593</w:t>
        </w:r>
      </w:hyperlink>
      <w:r w:rsidR="002728DB">
        <w:rPr>
          <w:lang w:eastAsia="x-none"/>
        </w:rPr>
        <w:tab/>
        <w:t>Multi-TRP enhancements for inter-cell operation</w:t>
      </w:r>
      <w:r w:rsidR="002728DB">
        <w:rPr>
          <w:lang w:eastAsia="x-none"/>
        </w:rPr>
        <w:tab/>
        <w:t>Intel Corporation</w:t>
      </w:r>
    </w:p>
    <w:p w14:paraId="1CADBF60" w14:textId="5039D501" w:rsidR="002728DB" w:rsidRDefault="001F6712" w:rsidP="002728DB">
      <w:pPr>
        <w:rPr>
          <w:lang w:eastAsia="x-none"/>
        </w:rPr>
      </w:pPr>
      <w:hyperlink r:id="rId277" w:history="1">
        <w:r w:rsidR="00A320A8">
          <w:rPr>
            <w:rStyle w:val="Hyperlink"/>
            <w:lang w:eastAsia="x-none"/>
          </w:rPr>
          <w:t>R1-2109660</w:t>
        </w:r>
      </w:hyperlink>
      <w:r w:rsidR="002728DB">
        <w:rPr>
          <w:lang w:eastAsia="x-none"/>
        </w:rPr>
        <w:tab/>
        <w:t>Discussion on inter-cell multi-TRP operation</w:t>
      </w:r>
      <w:r w:rsidR="002728DB">
        <w:rPr>
          <w:lang w:eastAsia="x-none"/>
        </w:rPr>
        <w:tab/>
        <w:t>NTT DOCOMO, INC.</w:t>
      </w:r>
    </w:p>
    <w:p w14:paraId="50938A49" w14:textId="411F87BA" w:rsidR="002728DB" w:rsidRDefault="001F6712" w:rsidP="002728DB">
      <w:pPr>
        <w:rPr>
          <w:lang w:eastAsia="x-none"/>
        </w:rPr>
      </w:pPr>
      <w:hyperlink r:id="rId278" w:history="1">
        <w:r w:rsidR="00A320A8">
          <w:rPr>
            <w:rStyle w:val="Hyperlink"/>
            <w:lang w:eastAsia="x-none"/>
          </w:rPr>
          <w:t>R1-2109834</w:t>
        </w:r>
      </w:hyperlink>
      <w:r w:rsidR="002728DB">
        <w:rPr>
          <w:lang w:eastAsia="x-none"/>
        </w:rPr>
        <w:tab/>
        <w:t>Finalizing inter-cell multi-TRP operation</w:t>
      </w:r>
      <w:r w:rsidR="002728DB">
        <w:rPr>
          <w:lang w:eastAsia="x-none"/>
        </w:rPr>
        <w:tab/>
        <w:t>Ericsson</w:t>
      </w:r>
    </w:p>
    <w:p w14:paraId="472CE624" w14:textId="68E0A69A" w:rsidR="002728DB" w:rsidRDefault="001F6712" w:rsidP="002728DB">
      <w:pPr>
        <w:rPr>
          <w:lang w:eastAsia="x-none"/>
        </w:rPr>
      </w:pPr>
      <w:hyperlink r:id="rId279" w:history="1">
        <w:r w:rsidR="00A320A8">
          <w:rPr>
            <w:rStyle w:val="Hyperlink"/>
            <w:lang w:eastAsia="x-none"/>
          </w:rPr>
          <w:t>R1-2109872</w:t>
        </w:r>
      </w:hyperlink>
      <w:r w:rsidR="002728DB">
        <w:rPr>
          <w:lang w:eastAsia="x-none"/>
        </w:rPr>
        <w:tab/>
        <w:t>Enhancements to enable inter-cell multi-TRP operations</w:t>
      </w:r>
      <w:r w:rsidR="002728DB">
        <w:rPr>
          <w:lang w:eastAsia="x-none"/>
        </w:rPr>
        <w:tab/>
        <w:t>Nokia, Nokia Shanghai Bell</w:t>
      </w:r>
    </w:p>
    <w:p w14:paraId="2085C1D4" w14:textId="237673CD" w:rsidR="002728DB" w:rsidRDefault="001F6712" w:rsidP="002728DB">
      <w:pPr>
        <w:rPr>
          <w:lang w:eastAsia="x-none"/>
        </w:rPr>
      </w:pPr>
      <w:hyperlink r:id="rId280" w:history="1">
        <w:r w:rsidR="00A320A8">
          <w:rPr>
            <w:rStyle w:val="Hyperlink"/>
            <w:lang w:eastAsia="x-none"/>
          </w:rPr>
          <w:t>R1-2110015</w:t>
        </w:r>
      </w:hyperlink>
      <w:r w:rsidR="002728DB">
        <w:rPr>
          <w:lang w:eastAsia="x-none"/>
        </w:rPr>
        <w:tab/>
        <w:t>Views on Rel-17 Inter-cell multi-TRP operation</w:t>
      </w:r>
      <w:r w:rsidR="002728DB">
        <w:rPr>
          <w:lang w:eastAsia="x-none"/>
        </w:rPr>
        <w:tab/>
        <w:t>Apple</w:t>
      </w:r>
    </w:p>
    <w:p w14:paraId="4669B82F" w14:textId="410B3791" w:rsidR="002728DB" w:rsidRDefault="001F6712" w:rsidP="002728DB">
      <w:pPr>
        <w:rPr>
          <w:lang w:eastAsia="x-none"/>
        </w:rPr>
      </w:pPr>
      <w:hyperlink r:id="rId281" w:history="1">
        <w:r w:rsidR="00A320A8">
          <w:rPr>
            <w:rStyle w:val="Hyperlink"/>
            <w:lang w:eastAsia="x-none"/>
          </w:rPr>
          <w:t>R1-2110079</w:t>
        </w:r>
      </w:hyperlink>
      <w:r w:rsidR="002728DB">
        <w:rPr>
          <w:lang w:eastAsia="x-none"/>
        </w:rPr>
        <w:tab/>
        <w:t>Enhancements on Multi-TRP inter-cell operation</w:t>
      </w:r>
      <w:r w:rsidR="002728DB">
        <w:rPr>
          <w:lang w:eastAsia="x-none"/>
        </w:rPr>
        <w:tab/>
        <w:t>LG Electronics</w:t>
      </w:r>
    </w:p>
    <w:p w14:paraId="60CBB891" w14:textId="5541D642" w:rsidR="002728DB" w:rsidRDefault="001F6712" w:rsidP="002728DB">
      <w:pPr>
        <w:rPr>
          <w:lang w:eastAsia="x-none"/>
        </w:rPr>
      </w:pPr>
      <w:hyperlink r:id="rId282" w:history="1">
        <w:r w:rsidR="00A320A8">
          <w:rPr>
            <w:rStyle w:val="Hyperlink"/>
            <w:lang w:eastAsia="x-none"/>
          </w:rPr>
          <w:t>R1-2110111</w:t>
        </w:r>
      </w:hyperlink>
      <w:r w:rsidR="002728DB">
        <w:rPr>
          <w:lang w:eastAsia="x-none"/>
        </w:rPr>
        <w:tab/>
        <w:t>Discussion on Multi-TRP inter-cell operation</w:t>
      </w:r>
      <w:r w:rsidR="002728DB">
        <w:rPr>
          <w:lang w:eastAsia="x-none"/>
        </w:rPr>
        <w:tab/>
        <w:t>ASUSTEK</w:t>
      </w:r>
    </w:p>
    <w:p w14:paraId="0274762F" w14:textId="06AC2722" w:rsidR="002728DB" w:rsidRDefault="001F6712" w:rsidP="002728DB">
      <w:pPr>
        <w:rPr>
          <w:lang w:eastAsia="x-none"/>
        </w:rPr>
      </w:pPr>
      <w:hyperlink r:id="rId283" w:history="1">
        <w:r w:rsidR="00A320A8">
          <w:rPr>
            <w:rStyle w:val="Hyperlink"/>
            <w:lang w:eastAsia="x-none"/>
          </w:rPr>
          <w:t>R1-2110167</w:t>
        </w:r>
      </w:hyperlink>
      <w:r w:rsidR="002728DB">
        <w:rPr>
          <w:lang w:eastAsia="x-none"/>
        </w:rPr>
        <w:tab/>
        <w:t>Enhancements on Multi-TRP inter-cell operation</w:t>
      </w:r>
      <w:r w:rsidR="002728DB">
        <w:rPr>
          <w:lang w:eastAsia="x-none"/>
        </w:rPr>
        <w:tab/>
        <w:t>Qualcomm Incorporated</w:t>
      </w:r>
    </w:p>
    <w:p w14:paraId="48E6A4F1" w14:textId="47949ADC" w:rsidR="002728DB" w:rsidRDefault="002728DB" w:rsidP="002728DB">
      <w:pPr>
        <w:rPr>
          <w:lang w:eastAsia="x-none"/>
        </w:rPr>
      </w:pPr>
    </w:p>
    <w:p w14:paraId="55950C70" w14:textId="77777777" w:rsidR="00D3068F" w:rsidRPr="00D3068F" w:rsidRDefault="00D3068F" w:rsidP="00D3068F">
      <w:r w:rsidRPr="00D3068F">
        <w:rPr>
          <w:lang w:eastAsia="x-none"/>
        </w:rPr>
        <w:t xml:space="preserve">[106bis-e-NR-feMIMO-04] </w:t>
      </w:r>
      <w:r w:rsidRPr="00D3068F">
        <w:t>– Rakesh (vivo)</w:t>
      </w:r>
    </w:p>
    <w:p w14:paraId="5A953A7E" w14:textId="742BF64E" w:rsidR="00D3068F" w:rsidRPr="00D3068F" w:rsidRDefault="00D3068F" w:rsidP="00D3068F">
      <w:r w:rsidRPr="00D3068F">
        <w:rPr>
          <w:lang w:eastAsia="x-none"/>
        </w:rPr>
        <w:t xml:space="preserve">Email discussion on </w:t>
      </w:r>
      <w:r w:rsidRPr="00D3068F">
        <w:t>multi-TRP inter-cell</w:t>
      </w:r>
    </w:p>
    <w:p w14:paraId="29F1D256" w14:textId="77777777" w:rsidR="00D3068F" w:rsidRPr="00D3068F" w:rsidRDefault="00D3068F" w:rsidP="00D3068F">
      <w:pPr>
        <w:numPr>
          <w:ilvl w:val="0"/>
          <w:numId w:val="60"/>
        </w:numPr>
        <w:rPr>
          <w:lang w:eastAsia="x-none"/>
        </w:rPr>
      </w:pPr>
      <w:r w:rsidRPr="00D3068F">
        <w:rPr>
          <w:rFonts w:hint="eastAsia"/>
          <w:lang w:eastAsia="x-none"/>
        </w:rPr>
        <w:t>1</w:t>
      </w:r>
      <w:r w:rsidRPr="00D3068F">
        <w:rPr>
          <w:rFonts w:hint="eastAsia"/>
          <w:vertAlign w:val="superscript"/>
          <w:lang w:eastAsia="x-none"/>
        </w:rPr>
        <w:t>st</w:t>
      </w:r>
      <w:r w:rsidRPr="00D3068F">
        <w:rPr>
          <w:rFonts w:hint="eastAsia"/>
          <w:lang w:eastAsia="x-none"/>
        </w:rPr>
        <w:t xml:space="preserve"> check point: </w:t>
      </w:r>
      <w:r w:rsidRPr="00D3068F">
        <w:t>October</w:t>
      </w:r>
      <w:r w:rsidRPr="00D3068F">
        <w:rPr>
          <w:rFonts w:hint="eastAsia"/>
        </w:rPr>
        <w:t xml:space="preserve"> </w:t>
      </w:r>
      <w:r w:rsidRPr="00D3068F">
        <w:t>14</w:t>
      </w:r>
    </w:p>
    <w:p w14:paraId="3D1EE98F" w14:textId="77777777" w:rsidR="00D3068F" w:rsidRPr="00D3068F" w:rsidRDefault="00D3068F" w:rsidP="00D3068F">
      <w:pPr>
        <w:numPr>
          <w:ilvl w:val="0"/>
          <w:numId w:val="60"/>
        </w:numPr>
        <w:rPr>
          <w:lang w:eastAsia="x-none"/>
        </w:rPr>
      </w:pPr>
      <w:r w:rsidRPr="00D3068F">
        <w:rPr>
          <w:lang w:eastAsia="x-none"/>
        </w:rPr>
        <w:t>Final</w:t>
      </w:r>
      <w:r w:rsidRPr="00D3068F">
        <w:rPr>
          <w:rFonts w:hint="eastAsia"/>
          <w:lang w:eastAsia="x-none"/>
        </w:rPr>
        <w:t xml:space="preserve"> check point: </w:t>
      </w:r>
      <w:r w:rsidRPr="00D3068F">
        <w:rPr>
          <w:lang w:eastAsia="x-none"/>
        </w:rPr>
        <w:t>October</w:t>
      </w:r>
      <w:r w:rsidRPr="00D3068F">
        <w:rPr>
          <w:rFonts w:hint="eastAsia"/>
          <w:lang w:eastAsia="x-none"/>
        </w:rPr>
        <w:t xml:space="preserve"> </w:t>
      </w:r>
      <w:r w:rsidRPr="00D3068F">
        <w:rPr>
          <w:lang w:eastAsia="x-none"/>
        </w:rPr>
        <w:t>19</w:t>
      </w:r>
    </w:p>
    <w:p w14:paraId="2B05D239" w14:textId="0F88338E" w:rsidR="00D3068F" w:rsidRPr="00D3068F" w:rsidRDefault="001F6712" w:rsidP="002728DB">
      <w:pPr>
        <w:rPr>
          <w:b/>
          <w:bCs/>
          <w:lang w:eastAsia="x-none"/>
        </w:rPr>
      </w:pPr>
      <w:hyperlink r:id="rId284" w:history="1">
        <w:r w:rsidR="00A320A8">
          <w:rPr>
            <w:rStyle w:val="Hyperlink"/>
            <w:b/>
            <w:bCs/>
            <w:lang w:eastAsia="x-none"/>
          </w:rPr>
          <w:t>R1-2110482</w:t>
        </w:r>
      </w:hyperlink>
      <w:r w:rsidR="00D3068F" w:rsidRPr="00D3068F">
        <w:rPr>
          <w:b/>
          <w:bCs/>
          <w:lang w:eastAsia="x-none"/>
        </w:rPr>
        <w:tab/>
        <w:t>Feature lead summary#1 on Enhancements on Multi-TRP inter-cell operation</w:t>
      </w:r>
      <w:r w:rsidR="00D3068F" w:rsidRPr="00D3068F">
        <w:rPr>
          <w:b/>
          <w:bCs/>
          <w:lang w:eastAsia="x-none"/>
        </w:rPr>
        <w:tab/>
        <w:t>Moderator (vivo)</w:t>
      </w:r>
    </w:p>
    <w:p w14:paraId="62010342" w14:textId="57E726D2" w:rsidR="00D3068F" w:rsidRDefault="00D3068F" w:rsidP="002728DB">
      <w:pPr>
        <w:rPr>
          <w:lang w:eastAsia="x-none"/>
        </w:rPr>
      </w:pPr>
      <w:r>
        <w:rPr>
          <w:lang w:eastAsia="x-none"/>
        </w:rPr>
        <w:t>From Oct 13</w:t>
      </w:r>
      <w:r w:rsidRPr="00D3068F">
        <w:rPr>
          <w:vertAlign w:val="superscript"/>
          <w:lang w:eastAsia="x-none"/>
        </w:rPr>
        <w:t>th</w:t>
      </w:r>
      <w:r>
        <w:rPr>
          <w:lang w:eastAsia="x-none"/>
        </w:rPr>
        <w:t xml:space="preserve"> GTW session</w:t>
      </w:r>
    </w:p>
    <w:p w14:paraId="790A9D94" w14:textId="77777777" w:rsidR="00D3068F" w:rsidRPr="00F95A64" w:rsidRDefault="00D3068F" w:rsidP="00D3068F">
      <w:pPr>
        <w:widowControl w:val="0"/>
        <w:snapToGrid w:val="0"/>
        <w:spacing w:line="288" w:lineRule="auto"/>
        <w:rPr>
          <w:rFonts w:ascii="Times New Roman" w:eastAsia="SimSun" w:hAnsi="Times New Roman"/>
          <w:b/>
          <w:i/>
          <w:iCs/>
          <w:kern w:val="2"/>
          <w:szCs w:val="20"/>
          <w:lang w:eastAsia="zh-CN"/>
        </w:rPr>
      </w:pPr>
      <w:r w:rsidRPr="00F95A64">
        <w:rPr>
          <w:rFonts w:ascii="Times New Roman" w:eastAsia="SimSun" w:hAnsi="Times New Roman"/>
          <w:b/>
          <w:i/>
          <w:iCs/>
          <w:kern w:val="2"/>
          <w:szCs w:val="20"/>
          <w:lang w:eastAsia="zh-CN"/>
        </w:rPr>
        <w:t>Updated Proposal 1:</w:t>
      </w:r>
    </w:p>
    <w:p w14:paraId="274C27E9" w14:textId="77777777" w:rsidR="00D3068F" w:rsidRPr="00D3068F" w:rsidRDefault="00D3068F" w:rsidP="00D3068F">
      <w:pPr>
        <w:widowControl w:val="0"/>
        <w:snapToGrid w:val="0"/>
        <w:spacing w:line="288" w:lineRule="auto"/>
        <w:rPr>
          <w:rFonts w:ascii="Times New Roman" w:eastAsia="SimSun" w:hAnsi="Times New Roman"/>
          <w:b/>
          <w:kern w:val="2"/>
          <w:szCs w:val="20"/>
          <w:lang w:eastAsia="zh-CN"/>
        </w:rPr>
      </w:pPr>
      <w:r w:rsidRPr="00D3068F">
        <w:rPr>
          <w:rFonts w:ascii="Times New Roman" w:eastAsia="SimSun" w:hAnsi="Times New Roman"/>
          <w:b/>
          <w:kern w:val="2"/>
          <w:szCs w:val="20"/>
          <w:lang w:eastAsia="zh-CN"/>
        </w:rPr>
        <w:t>Alt1:</w:t>
      </w:r>
    </w:p>
    <w:p w14:paraId="2FA3D3E9" w14:textId="77777777" w:rsidR="00D3068F" w:rsidRPr="00D3068F" w:rsidRDefault="00D3068F" w:rsidP="00605D78">
      <w:pPr>
        <w:pStyle w:val="ListParagraph"/>
        <w:widowControl w:val="0"/>
        <w:numPr>
          <w:ilvl w:val="0"/>
          <w:numId w:val="98"/>
        </w:numPr>
        <w:overflowPunct/>
        <w:autoSpaceDE/>
        <w:autoSpaceDN/>
        <w:adjustRightInd/>
        <w:spacing w:after="0" w:line="259" w:lineRule="auto"/>
        <w:contextualSpacing w:val="0"/>
        <w:jc w:val="both"/>
        <w:textAlignment w:val="auto"/>
        <w:rPr>
          <w:rFonts w:eastAsia="DengXian"/>
          <w:bCs/>
          <w:iCs/>
        </w:rPr>
      </w:pPr>
      <w:r w:rsidRPr="00D3068F">
        <w:t xml:space="preserve">Support 2 </w:t>
      </w:r>
      <w:r w:rsidRPr="00D3068F">
        <w:rPr>
          <w:rFonts w:eastAsia="DengXian"/>
          <w:bCs/>
          <w:iCs/>
        </w:rPr>
        <w:t>independent X values (X1, X2) are reported as a UE capability for at least two different assumptions on SSB time domain position and periodicity with respect to serving cell SSB.</w:t>
      </w:r>
    </w:p>
    <w:p w14:paraId="3B056950" w14:textId="77777777" w:rsidR="00D3068F" w:rsidRPr="00D3068F" w:rsidRDefault="00D3068F" w:rsidP="00605D78">
      <w:pPr>
        <w:pStyle w:val="ListParagraph"/>
        <w:widowControl w:val="0"/>
        <w:numPr>
          <w:ilvl w:val="1"/>
          <w:numId w:val="98"/>
        </w:numPr>
        <w:overflowPunct/>
        <w:autoSpaceDE/>
        <w:autoSpaceDN/>
        <w:adjustRightInd/>
        <w:spacing w:after="0" w:line="259" w:lineRule="auto"/>
        <w:contextualSpacing w:val="0"/>
        <w:jc w:val="both"/>
        <w:textAlignment w:val="auto"/>
      </w:pPr>
      <w:r w:rsidRPr="00D3068F">
        <w:t xml:space="preserve">Case1: SSB time domain positions or periodicity of additional PCIs is not exactly the same as serving cell PCI) </w:t>
      </w:r>
    </w:p>
    <w:p w14:paraId="59A5E978" w14:textId="77777777" w:rsidR="00D3068F" w:rsidRPr="00D3068F" w:rsidRDefault="00D3068F" w:rsidP="00605D78">
      <w:pPr>
        <w:pStyle w:val="ListParagraph"/>
        <w:widowControl w:val="0"/>
        <w:numPr>
          <w:ilvl w:val="1"/>
          <w:numId w:val="98"/>
        </w:numPr>
        <w:overflowPunct/>
        <w:autoSpaceDE/>
        <w:autoSpaceDN/>
        <w:adjustRightInd/>
        <w:spacing w:after="0" w:line="259" w:lineRule="auto"/>
        <w:contextualSpacing w:val="0"/>
        <w:jc w:val="both"/>
        <w:textAlignment w:val="auto"/>
      </w:pPr>
      <w:r w:rsidRPr="00D3068F">
        <w:t>Case2: SSB time domain positions and periodicity are exactly the same among the additional PCIs and the same as serving cell PCI</w:t>
      </w:r>
    </w:p>
    <w:p w14:paraId="4CFA7E67" w14:textId="77777777" w:rsidR="00D3068F" w:rsidRPr="00D3068F" w:rsidRDefault="00D3068F" w:rsidP="00605D78">
      <w:pPr>
        <w:pStyle w:val="ListParagraph"/>
        <w:widowControl w:val="0"/>
        <w:numPr>
          <w:ilvl w:val="1"/>
          <w:numId w:val="98"/>
        </w:numPr>
        <w:overflowPunct/>
        <w:autoSpaceDE/>
        <w:autoSpaceDN/>
        <w:adjustRightInd/>
        <w:spacing w:after="0" w:line="259" w:lineRule="auto"/>
        <w:contextualSpacing w:val="0"/>
        <w:jc w:val="both"/>
        <w:textAlignment w:val="auto"/>
      </w:pPr>
      <w:r w:rsidRPr="00D3068F">
        <w:lastRenderedPageBreak/>
        <w:t xml:space="preserve">Supported value of X (in addition to 1) = [2], </w:t>
      </w:r>
      <w:r w:rsidRPr="00D3068F">
        <w:rPr>
          <w:color w:val="FF0000"/>
        </w:rPr>
        <w:t>3, and [7]</w:t>
      </w:r>
    </w:p>
    <w:p w14:paraId="40D01F24" w14:textId="77777777" w:rsidR="00D3068F" w:rsidRPr="00D3068F" w:rsidRDefault="00D3068F" w:rsidP="00605D78">
      <w:pPr>
        <w:pStyle w:val="ListParagraph"/>
        <w:widowControl w:val="0"/>
        <w:numPr>
          <w:ilvl w:val="2"/>
          <w:numId w:val="98"/>
        </w:numPr>
        <w:overflowPunct/>
        <w:autoSpaceDE/>
        <w:autoSpaceDN/>
        <w:adjustRightInd/>
        <w:spacing w:after="0" w:line="259" w:lineRule="auto"/>
        <w:contextualSpacing w:val="0"/>
        <w:jc w:val="both"/>
        <w:textAlignment w:val="auto"/>
      </w:pPr>
      <w:r w:rsidRPr="00D3068F">
        <w:rPr>
          <w:color w:val="FF0000"/>
        </w:rPr>
        <w:t>Other values are not to be discussed for Rel-17</w:t>
      </w:r>
    </w:p>
    <w:p w14:paraId="0B478D3C" w14:textId="77777777" w:rsidR="00D3068F" w:rsidRDefault="00D3068F" w:rsidP="00605D78">
      <w:pPr>
        <w:pStyle w:val="ListParagraph"/>
        <w:widowControl w:val="0"/>
        <w:numPr>
          <w:ilvl w:val="0"/>
          <w:numId w:val="98"/>
        </w:numPr>
        <w:overflowPunct/>
        <w:autoSpaceDE/>
        <w:autoSpaceDN/>
        <w:adjustRightInd/>
        <w:spacing w:after="120" w:line="259" w:lineRule="auto"/>
        <w:contextualSpacing w:val="0"/>
        <w:jc w:val="both"/>
        <w:textAlignment w:val="auto"/>
      </w:pPr>
      <w:r>
        <w:t>This UE capability has FR1 and FR2 differentiation (FFS: Whether this UE capability is per UE or per band)</w:t>
      </w:r>
    </w:p>
    <w:p w14:paraId="59C922AD" w14:textId="6EDC6FA8" w:rsidR="00D3068F" w:rsidRDefault="00D3068F" w:rsidP="002728DB">
      <w:pPr>
        <w:rPr>
          <w:lang w:eastAsia="x-none"/>
        </w:rPr>
      </w:pPr>
    </w:p>
    <w:p w14:paraId="19B46A22" w14:textId="439B7719" w:rsidR="00C42119" w:rsidRDefault="00C42119" w:rsidP="002728DB">
      <w:pPr>
        <w:rPr>
          <w:lang w:eastAsia="x-none"/>
        </w:rPr>
      </w:pPr>
      <w:r w:rsidRPr="00C42119">
        <w:rPr>
          <w:b/>
          <w:bCs/>
          <w:lang w:eastAsia="x-none"/>
        </w:rPr>
        <w:t>Decision:</w:t>
      </w:r>
      <w:r>
        <w:rPr>
          <w:lang w:eastAsia="x-none"/>
        </w:rPr>
        <w:t xml:space="preserve"> As per email decision posted on Oct 18</w:t>
      </w:r>
      <w:r w:rsidRPr="00C42119">
        <w:rPr>
          <w:vertAlign w:val="superscript"/>
          <w:lang w:eastAsia="x-none"/>
        </w:rPr>
        <w:t>th</w:t>
      </w:r>
      <w:r>
        <w:rPr>
          <w:lang w:eastAsia="x-none"/>
        </w:rPr>
        <w:t>,</w:t>
      </w:r>
    </w:p>
    <w:p w14:paraId="4ABD5353" w14:textId="77777777" w:rsidR="00C42119" w:rsidRPr="00C42119" w:rsidRDefault="00C42119" w:rsidP="00C42119">
      <w:pPr>
        <w:rPr>
          <w:rFonts w:eastAsia="SimSun" w:cs="Times"/>
          <w:highlight w:val="green"/>
          <w:lang w:val="en-US" w:eastAsia="zh-CN"/>
        </w:rPr>
      </w:pPr>
      <w:r w:rsidRPr="00C42119">
        <w:rPr>
          <w:rStyle w:val="normaltextrun"/>
          <w:rFonts w:cs="Times"/>
          <w:color w:val="000000"/>
          <w:highlight w:val="green"/>
          <w:shd w:val="clear" w:color="auto" w:fill="FFFF00"/>
        </w:rPr>
        <w:t xml:space="preserve">Agreement </w:t>
      </w:r>
    </w:p>
    <w:p w14:paraId="5C326D3E" w14:textId="5FE8581F" w:rsidR="00C42119" w:rsidRPr="00FC4359" w:rsidRDefault="00C42119" w:rsidP="00605D78">
      <w:pPr>
        <w:pStyle w:val="ListParagraph"/>
        <w:numPr>
          <w:ilvl w:val="0"/>
          <w:numId w:val="180"/>
        </w:numPr>
      </w:pPr>
      <w:r w:rsidRPr="00FC4359">
        <w:t>Center frequency, SCS, SFN offset are assumed to be the same for</w:t>
      </w:r>
      <w:r>
        <w:t xml:space="preserve"> </w:t>
      </w:r>
      <w:r w:rsidRPr="00FC4359">
        <w:t>SSBs from</w:t>
      </w:r>
      <w:r>
        <w:t xml:space="preserve"> </w:t>
      </w:r>
      <w:r w:rsidRPr="00FC4359">
        <w:t>the serving cell and the configured</w:t>
      </w:r>
      <w:r>
        <w:t xml:space="preserve"> </w:t>
      </w:r>
      <w:r w:rsidRPr="00FC4359">
        <w:t>SSBs</w:t>
      </w:r>
      <w:r>
        <w:t xml:space="preserve"> </w:t>
      </w:r>
      <w:r w:rsidRPr="00FC4359">
        <w:t>with</w:t>
      </w:r>
      <w:r>
        <w:t xml:space="preserve"> </w:t>
      </w:r>
      <w:r w:rsidRPr="00FC4359">
        <w:t>PCI</w:t>
      </w:r>
      <w:r>
        <w:t xml:space="preserve"> </w:t>
      </w:r>
      <w:r w:rsidRPr="00FC4359">
        <w:t>different from the serving cell</w:t>
      </w:r>
      <w:r>
        <w:t xml:space="preserve"> </w:t>
      </w:r>
      <w:r w:rsidRPr="00FC4359">
        <w:t>for inter-cell multi TRP operation.</w:t>
      </w:r>
    </w:p>
    <w:p w14:paraId="1595D86A" w14:textId="0E597F52" w:rsidR="00C42119" w:rsidRPr="00FC4359" w:rsidRDefault="00C42119" w:rsidP="00605D78">
      <w:pPr>
        <w:pStyle w:val="ListParagraph"/>
        <w:numPr>
          <w:ilvl w:val="0"/>
          <w:numId w:val="180"/>
        </w:numPr>
      </w:pPr>
      <w:r w:rsidRPr="00FC4359">
        <w:t>The information related to “SSB time domain position” for</w:t>
      </w:r>
      <w:r>
        <w:t xml:space="preserve"> </w:t>
      </w:r>
      <w:r w:rsidRPr="00FC4359">
        <w:t>SSB</w:t>
      </w:r>
      <w:r>
        <w:t xml:space="preserve"> </w:t>
      </w:r>
      <w:r w:rsidRPr="00FC4359">
        <w:t>with PCI different from the serving cell</w:t>
      </w:r>
      <w:r>
        <w:t xml:space="preserve"> </w:t>
      </w:r>
      <w:r w:rsidRPr="00FC4359">
        <w:t>consists of [halfFrameIndex and] ssb-PositionsInBurst</w:t>
      </w:r>
    </w:p>
    <w:p w14:paraId="3E34E288" w14:textId="75ADCB92" w:rsidR="00C42119" w:rsidRDefault="00C42119" w:rsidP="002728DB">
      <w:pPr>
        <w:rPr>
          <w:lang w:eastAsia="x-none"/>
        </w:rPr>
      </w:pPr>
    </w:p>
    <w:p w14:paraId="4D69FD0C" w14:textId="77777777" w:rsidR="009A3CD2" w:rsidRDefault="009A3CD2" w:rsidP="009A3CD2">
      <w:pPr>
        <w:rPr>
          <w:lang w:eastAsia="x-none"/>
        </w:rPr>
      </w:pPr>
      <w:r w:rsidRPr="00C42119">
        <w:rPr>
          <w:b/>
          <w:bCs/>
          <w:lang w:eastAsia="x-none"/>
        </w:rPr>
        <w:t>Decision:</w:t>
      </w:r>
      <w:r>
        <w:rPr>
          <w:lang w:eastAsia="x-none"/>
        </w:rPr>
        <w:t xml:space="preserve"> As per email decision posted on Oct 18</w:t>
      </w:r>
      <w:r w:rsidRPr="00C42119">
        <w:rPr>
          <w:vertAlign w:val="superscript"/>
          <w:lang w:eastAsia="x-none"/>
        </w:rPr>
        <w:t>th</w:t>
      </w:r>
      <w:r>
        <w:rPr>
          <w:lang w:eastAsia="x-none"/>
        </w:rPr>
        <w:t>,</w:t>
      </w:r>
    </w:p>
    <w:p w14:paraId="49E92AB1" w14:textId="77777777" w:rsidR="009A3CD2" w:rsidRPr="009A3CD2" w:rsidRDefault="009A3CD2" w:rsidP="009A3CD2">
      <w:pPr>
        <w:rPr>
          <w:rFonts w:ascii="Times New Roman" w:eastAsia="SimSun" w:hAnsi="Times New Roman"/>
          <w:highlight w:val="green"/>
          <w:lang w:val="en-US" w:eastAsia="zh-CN"/>
        </w:rPr>
      </w:pPr>
      <w:r w:rsidRPr="009A3CD2">
        <w:rPr>
          <w:rStyle w:val="normaltextrun"/>
          <w:rFonts w:ascii="Times New Roman" w:hAnsi="Times New Roman"/>
          <w:color w:val="000000"/>
          <w:highlight w:val="green"/>
          <w:shd w:val="clear" w:color="auto" w:fill="FFFF00"/>
        </w:rPr>
        <w:t xml:space="preserve">Agreement </w:t>
      </w:r>
    </w:p>
    <w:p w14:paraId="1117A511" w14:textId="77777777" w:rsidR="009A3CD2" w:rsidRPr="009A3CD2" w:rsidRDefault="009A3CD2" w:rsidP="009A3CD2">
      <w:pPr>
        <w:rPr>
          <w:rFonts w:ascii="Times New Roman" w:hAnsi="Times New Roman"/>
          <w:sz w:val="22"/>
          <w:szCs w:val="22"/>
        </w:rPr>
      </w:pPr>
      <w:r w:rsidRPr="009A3CD2">
        <w:rPr>
          <w:rFonts w:ascii="Times New Roman" w:hAnsi="Times New Roman"/>
        </w:rPr>
        <w:t>Support two independent X values (X1, X2) are reported as a UE capability for two different assumptions on additional SSB time domain position and periodicity with respect to serving cell SSB.</w:t>
      </w:r>
    </w:p>
    <w:p w14:paraId="53242BB5" w14:textId="77777777" w:rsidR="009A3CD2" w:rsidRPr="009A3CD2" w:rsidRDefault="009A3CD2" w:rsidP="00605D78">
      <w:pPr>
        <w:pStyle w:val="ListParagraph"/>
        <w:numPr>
          <w:ilvl w:val="0"/>
          <w:numId w:val="198"/>
        </w:numPr>
      </w:pPr>
      <w:r w:rsidRPr="009A3CD2">
        <w:t>X1 (Case 1)= The maximum number of configured additional PCIs when each configuration</w:t>
      </w:r>
      <w:r w:rsidRPr="009A3CD2">
        <w:rPr>
          <w:strike/>
        </w:rPr>
        <w:t>s</w:t>
      </w:r>
      <w:r w:rsidRPr="009A3CD2">
        <w:t xml:space="preserve"> of SSB time domain positions and periodicity of the additional PCIs is the same as SSB time domain positions and periodicity of the serving cell PCI</w:t>
      </w:r>
    </w:p>
    <w:p w14:paraId="2DAD90E0" w14:textId="77777777" w:rsidR="009A3CD2" w:rsidRPr="009A3CD2" w:rsidRDefault="009A3CD2" w:rsidP="00605D78">
      <w:pPr>
        <w:pStyle w:val="ListParagraph"/>
        <w:numPr>
          <w:ilvl w:val="0"/>
          <w:numId w:val="198"/>
        </w:numPr>
      </w:pPr>
      <w:r w:rsidRPr="009A3CD2">
        <w:t>X2 (Case 2)= The maximum number of configured additional PCIs when the configurations of SSB time domain positions and periodicity of the additional PCIs is not according to Case 1</w:t>
      </w:r>
    </w:p>
    <w:p w14:paraId="769BBE35" w14:textId="77777777" w:rsidR="009A3CD2" w:rsidRPr="009A3CD2" w:rsidRDefault="009A3CD2" w:rsidP="00605D78">
      <w:pPr>
        <w:pStyle w:val="ListParagraph"/>
        <w:numPr>
          <w:ilvl w:val="0"/>
          <w:numId w:val="198"/>
        </w:numPr>
      </w:pPr>
      <w:r w:rsidRPr="009A3CD2">
        <w:t>Note: By definition, Case 1 and Case 2 cannot be enabled simultaneously</w:t>
      </w:r>
    </w:p>
    <w:p w14:paraId="4FDCF97B" w14:textId="77777777" w:rsidR="009A3CD2" w:rsidRPr="009A3CD2" w:rsidRDefault="009A3CD2" w:rsidP="00605D78">
      <w:pPr>
        <w:pStyle w:val="ListParagraph"/>
        <w:numPr>
          <w:ilvl w:val="0"/>
          <w:numId w:val="198"/>
        </w:numPr>
      </w:pPr>
      <w:r w:rsidRPr="009A3CD2">
        <w:t>Supported values for X1 and X2 include</w:t>
      </w:r>
      <w:r w:rsidRPr="009A3CD2">
        <w:rPr>
          <w:strike/>
        </w:rPr>
        <w:t>s</w:t>
      </w:r>
      <w:r w:rsidRPr="009A3CD2">
        <w:t xml:space="preserve"> at least 0,1,2,3 and 7. FFS on other values</w:t>
      </w:r>
    </w:p>
    <w:p w14:paraId="6B5BB1D5" w14:textId="77777777" w:rsidR="009A3CD2" w:rsidRPr="009A3CD2" w:rsidRDefault="009A3CD2" w:rsidP="00605D78">
      <w:pPr>
        <w:pStyle w:val="ListParagraph"/>
        <w:numPr>
          <w:ilvl w:val="0"/>
          <w:numId w:val="198"/>
        </w:numPr>
      </w:pPr>
      <w:r w:rsidRPr="009A3CD2">
        <w:t>This UE capability has FR1 and FR2 differentiation (FFS : Whether this UE capability is per UE or per band)</w:t>
      </w:r>
    </w:p>
    <w:p w14:paraId="53529069" w14:textId="77777777" w:rsidR="002728DB" w:rsidRDefault="002728DB" w:rsidP="00483E6A">
      <w:pPr>
        <w:pStyle w:val="Heading4"/>
      </w:pPr>
      <w:bookmarkStart w:id="64" w:name="_Toc83813008"/>
      <w:bookmarkStart w:id="65" w:name="_Toc83813445"/>
      <w:bookmarkStart w:id="66" w:name="_Toc86672616"/>
      <w:r>
        <w:t>Enhancements on beam management for multi-TRP</w:t>
      </w:r>
      <w:bookmarkEnd w:id="64"/>
      <w:bookmarkEnd w:id="65"/>
      <w:bookmarkEnd w:id="66"/>
    </w:p>
    <w:p w14:paraId="26C23999" w14:textId="3E2DDAB7" w:rsidR="002728DB" w:rsidRDefault="001F6712" w:rsidP="002728DB">
      <w:pPr>
        <w:rPr>
          <w:lang w:eastAsia="x-none"/>
        </w:rPr>
      </w:pPr>
      <w:hyperlink r:id="rId285" w:history="1">
        <w:r w:rsidR="00A320A8">
          <w:rPr>
            <w:rStyle w:val="Hyperlink"/>
            <w:lang w:eastAsia="x-none"/>
          </w:rPr>
          <w:t>R1-2108759</w:t>
        </w:r>
      </w:hyperlink>
      <w:r w:rsidR="002728DB">
        <w:rPr>
          <w:lang w:eastAsia="x-none"/>
        </w:rPr>
        <w:tab/>
        <w:t>Enhancements on beam management for multi-TRP in Rel-17</w:t>
      </w:r>
      <w:r w:rsidR="002728DB">
        <w:rPr>
          <w:lang w:eastAsia="x-none"/>
        </w:rPr>
        <w:tab/>
        <w:t>Huawei, HiSilicon</w:t>
      </w:r>
    </w:p>
    <w:p w14:paraId="04286BA4" w14:textId="258ABD8C" w:rsidR="002728DB" w:rsidRDefault="001F6712" w:rsidP="002728DB">
      <w:pPr>
        <w:rPr>
          <w:lang w:eastAsia="x-none"/>
        </w:rPr>
      </w:pPr>
      <w:hyperlink r:id="rId286" w:history="1">
        <w:r w:rsidR="00A320A8">
          <w:rPr>
            <w:rStyle w:val="Hyperlink"/>
            <w:lang w:eastAsia="x-none"/>
          </w:rPr>
          <w:t>R1-2108792</w:t>
        </w:r>
      </w:hyperlink>
      <w:r w:rsidR="002728DB">
        <w:rPr>
          <w:lang w:eastAsia="x-none"/>
        </w:rPr>
        <w:tab/>
        <w:t>Beam management for simultaneous multi-TRP transmission with multi-panel reception</w:t>
      </w:r>
      <w:r w:rsidR="002728DB">
        <w:rPr>
          <w:lang w:eastAsia="x-none"/>
        </w:rPr>
        <w:tab/>
        <w:t>FUTUREWEI</w:t>
      </w:r>
    </w:p>
    <w:p w14:paraId="1DB629E1" w14:textId="2FA9A8B9" w:rsidR="002728DB" w:rsidRDefault="001F6712" w:rsidP="002728DB">
      <w:pPr>
        <w:rPr>
          <w:lang w:eastAsia="x-none"/>
        </w:rPr>
      </w:pPr>
      <w:hyperlink r:id="rId287" w:history="1">
        <w:r w:rsidR="00A320A8">
          <w:rPr>
            <w:rStyle w:val="Hyperlink"/>
            <w:lang w:eastAsia="x-none"/>
          </w:rPr>
          <w:t>R1-2108811</w:t>
        </w:r>
      </w:hyperlink>
      <w:r w:rsidR="002728DB">
        <w:rPr>
          <w:lang w:eastAsia="x-none"/>
        </w:rPr>
        <w:tab/>
        <w:t>On Beam Management Enhancements for Multi-TRP</w:t>
      </w:r>
      <w:r w:rsidR="002728DB">
        <w:rPr>
          <w:lang w:eastAsia="x-none"/>
        </w:rPr>
        <w:tab/>
        <w:t>InterDigital, Inc.</w:t>
      </w:r>
    </w:p>
    <w:p w14:paraId="70715229" w14:textId="71306410" w:rsidR="002728DB" w:rsidRDefault="001F6712" w:rsidP="002728DB">
      <w:pPr>
        <w:rPr>
          <w:lang w:eastAsia="x-none"/>
        </w:rPr>
      </w:pPr>
      <w:hyperlink r:id="rId288" w:history="1">
        <w:r w:rsidR="00A320A8">
          <w:rPr>
            <w:rStyle w:val="Hyperlink"/>
            <w:lang w:eastAsia="x-none"/>
          </w:rPr>
          <w:t>R1-2108873</w:t>
        </w:r>
      </w:hyperlink>
      <w:r w:rsidR="002728DB">
        <w:rPr>
          <w:lang w:eastAsia="x-none"/>
        </w:rPr>
        <w:tab/>
        <w:t>Enhancements on beam management for Multi-TRP</w:t>
      </w:r>
      <w:r w:rsidR="002728DB">
        <w:rPr>
          <w:lang w:eastAsia="x-none"/>
        </w:rPr>
        <w:tab/>
        <w:t>ZTE</w:t>
      </w:r>
    </w:p>
    <w:p w14:paraId="4669DC4A" w14:textId="70D3E75F" w:rsidR="002728DB" w:rsidRDefault="001F6712" w:rsidP="002728DB">
      <w:pPr>
        <w:rPr>
          <w:lang w:eastAsia="x-none"/>
        </w:rPr>
      </w:pPr>
      <w:hyperlink r:id="rId289" w:history="1">
        <w:r w:rsidR="00A320A8">
          <w:rPr>
            <w:rStyle w:val="Hyperlink"/>
            <w:lang w:eastAsia="x-none"/>
          </w:rPr>
          <w:t>R1-2108898</w:t>
        </w:r>
      </w:hyperlink>
      <w:r w:rsidR="002728DB">
        <w:rPr>
          <w:lang w:eastAsia="x-none"/>
        </w:rPr>
        <w:tab/>
        <w:t>Discussion on enhancements on beam management for multi-TRP</w:t>
      </w:r>
      <w:r w:rsidR="002728DB">
        <w:rPr>
          <w:lang w:eastAsia="x-none"/>
        </w:rPr>
        <w:tab/>
        <w:t>Spreadtrum Communications</w:t>
      </w:r>
    </w:p>
    <w:p w14:paraId="6634E436" w14:textId="279FA8F3" w:rsidR="002728DB" w:rsidRDefault="001F6712" w:rsidP="002728DB">
      <w:pPr>
        <w:rPr>
          <w:lang w:eastAsia="x-none"/>
        </w:rPr>
      </w:pPr>
      <w:hyperlink r:id="rId290" w:history="1">
        <w:r w:rsidR="00A320A8">
          <w:rPr>
            <w:rStyle w:val="Hyperlink"/>
            <w:lang w:eastAsia="x-none"/>
          </w:rPr>
          <w:t>R1-2108954</w:t>
        </w:r>
      </w:hyperlink>
      <w:r w:rsidR="002728DB">
        <w:rPr>
          <w:lang w:eastAsia="x-none"/>
        </w:rPr>
        <w:tab/>
        <w:t>Further discussion on MTRP multibeam enhancement</w:t>
      </w:r>
      <w:r w:rsidR="002728DB">
        <w:rPr>
          <w:lang w:eastAsia="x-none"/>
        </w:rPr>
        <w:tab/>
        <w:t>vivo</w:t>
      </w:r>
    </w:p>
    <w:p w14:paraId="1623E9F3" w14:textId="2A32A4FE" w:rsidR="002728DB" w:rsidRDefault="001F6712" w:rsidP="002728DB">
      <w:pPr>
        <w:rPr>
          <w:lang w:eastAsia="x-none"/>
        </w:rPr>
      </w:pPr>
      <w:hyperlink r:id="rId291" w:history="1">
        <w:r w:rsidR="00A320A8">
          <w:rPr>
            <w:rStyle w:val="Hyperlink"/>
            <w:lang w:eastAsia="x-none"/>
          </w:rPr>
          <w:t>R1-2109031</w:t>
        </w:r>
      </w:hyperlink>
      <w:r w:rsidR="002728DB">
        <w:rPr>
          <w:lang w:eastAsia="x-none"/>
        </w:rPr>
        <w:tab/>
        <w:t>Enhancements on beam management for multi-TRP</w:t>
      </w:r>
      <w:r w:rsidR="002728DB">
        <w:rPr>
          <w:lang w:eastAsia="x-none"/>
        </w:rPr>
        <w:tab/>
        <w:t>Fujitsu</w:t>
      </w:r>
    </w:p>
    <w:p w14:paraId="7AD2CC31" w14:textId="688A3CE7" w:rsidR="002728DB" w:rsidRDefault="001F6712" w:rsidP="002728DB">
      <w:pPr>
        <w:rPr>
          <w:lang w:eastAsia="x-none"/>
        </w:rPr>
      </w:pPr>
      <w:hyperlink r:id="rId292" w:history="1">
        <w:r w:rsidR="00A320A8">
          <w:rPr>
            <w:rStyle w:val="Hyperlink"/>
            <w:lang w:eastAsia="x-none"/>
          </w:rPr>
          <w:t>R1-2109041</w:t>
        </w:r>
      </w:hyperlink>
      <w:r w:rsidR="002728DB">
        <w:rPr>
          <w:lang w:eastAsia="x-none"/>
        </w:rPr>
        <w:tab/>
        <w:t>Enhancements on beam management for multi-TRP</w:t>
      </w:r>
      <w:r w:rsidR="002728DB">
        <w:rPr>
          <w:lang w:eastAsia="x-none"/>
        </w:rPr>
        <w:tab/>
        <w:t>OPPO</w:t>
      </w:r>
    </w:p>
    <w:p w14:paraId="03F0677E" w14:textId="518AF9EB" w:rsidR="002728DB" w:rsidRDefault="001F6712" w:rsidP="002728DB">
      <w:pPr>
        <w:rPr>
          <w:lang w:eastAsia="x-none"/>
        </w:rPr>
      </w:pPr>
      <w:hyperlink r:id="rId293" w:history="1">
        <w:r w:rsidR="00A320A8">
          <w:rPr>
            <w:rStyle w:val="Hyperlink"/>
            <w:lang w:eastAsia="x-none"/>
          </w:rPr>
          <w:t>R1-2109106</w:t>
        </w:r>
      </w:hyperlink>
      <w:r w:rsidR="002728DB">
        <w:rPr>
          <w:lang w:eastAsia="x-none"/>
        </w:rPr>
        <w:tab/>
        <w:t>Enhancements on beam management for multi-TRP</w:t>
      </w:r>
      <w:r w:rsidR="002728DB">
        <w:rPr>
          <w:lang w:eastAsia="x-none"/>
        </w:rPr>
        <w:tab/>
        <w:t>Lenovo, Motorola Mobility</w:t>
      </w:r>
    </w:p>
    <w:p w14:paraId="38BF11A2" w14:textId="4E8FAAE7" w:rsidR="002728DB" w:rsidRDefault="001F6712" w:rsidP="002728DB">
      <w:pPr>
        <w:rPr>
          <w:lang w:eastAsia="x-none"/>
        </w:rPr>
      </w:pPr>
      <w:hyperlink r:id="rId294" w:history="1">
        <w:r w:rsidR="00A320A8">
          <w:rPr>
            <w:rStyle w:val="Hyperlink"/>
            <w:lang w:eastAsia="x-none"/>
          </w:rPr>
          <w:t>R1-2109108</w:t>
        </w:r>
      </w:hyperlink>
      <w:r w:rsidR="002728DB">
        <w:rPr>
          <w:lang w:eastAsia="x-none"/>
        </w:rPr>
        <w:tab/>
        <w:t>Enhancements on beam management for multi-TRP</w:t>
      </w:r>
      <w:r w:rsidR="002728DB">
        <w:rPr>
          <w:lang w:eastAsia="x-none"/>
        </w:rPr>
        <w:tab/>
        <w:t>TCL Communication Ltd.</w:t>
      </w:r>
    </w:p>
    <w:p w14:paraId="15144AEC" w14:textId="0CC1B01D" w:rsidR="002728DB" w:rsidRDefault="001F6712" w:rsidP="002728DB">
      <w:pPr>
        <w:rPr>
          <w:lang w:eastAsia="x-none"/>
        </w:rPr>
      </w:pPr>
      <w:hyperlink r:id="rId295" w:history="1">
        <w:r w:rsidR="00A320A8">
          <w:rPr>
            <w:rStyle w:val="Hyperlink"/>
            <w:lang w:eastAsia="x-none"/>
          </w:rPr>
          <w:t>R1-2109125</w:t>
        </w:r>
      </w:hyperlink>
      <w:r w:rsidR="002728DB">
        <w:rPr>
          <w:lang w:eastAsia="x-none"/>
        </w:rPr>
        <w:tab/>
        <w:t>Discussion on beam management for multi-TRP</w:t>
      </w:r>
      <w:r w:rsidR="002728DB">
        <w:rPr>
          <w:lang w:eastAsia="x-none"/>
        </w:rPr>
        <w:tab/>
        <w:t>NEC</w:t>
      </w:r>
    </w:p>
    <w:p w14:paraId="468AF5C2" w14:textId="0A9EF0D8" w:rsidR="002728DB" w:rsidRDefault="001F6712" w:rsidP="002728DB">
      <w:pPr>
        <w:rPr>
          <w:lang w:eastAsia="x-none"/>
        </w:rPr>
      </w:pPr>
      <w:hyperlink r:id="rId296" w:history="1">
        <w:r w:rsidR="00A320A8">
          <w:rPr>
            <w:rStyle w:val="Hyperlink"/>
            <w:lang w:eastAsia="x-none"/>
          </w:rPr>
          <w:t>R1-2109187</w:t>
        </w:r>
      </w:hyperlink>
      <w:r w:rsidR="002728DB">
        <w:rPr>
          <w:lang w:eastAsia="x-none"/>
        </w:rPr>
        <w:tab/>
        <w:t>Beam reporting and beam failure recovery for multi-TRP</w:t>
      </w:r>
      <w:r w:rsidR="002728DB">
        <w:rPr>
          <w:lang w:eastAsia="x-none"/>
        </w:rPr>
        <w:tab/>
        <w:t>CATT</w:t>
      </w:r>
    </w:p>
    <w:p w14:paraId="5C02EBE4" w14:textId="58DCDCCD" w:rsidR="002728DB" w:rsidRDefault="001F6712" w:rsidP="002728DB">
      <w:pPr>
        <w:rPr>
          <w:lang w:eastAsia="x-none"/>
        </w:rPr>
      </w:pPr>
      <w:hyperlink r:id="rId297" w:history="1">
        <w:r w:rsidR="00A320A8">
          <w:rPr>
            <w:rStyle w:val="Hyperlink"/>
            <w:lang w:eastAsia="x-none"/>
          </w:rPr>
          <w:t>R1-2109273</w:t>
        </w:r>
      </w:hyperlink>
      <w:r w:rsidR="002728DB">
        <w:rPr>
          <w:lang w:eastAsia="x-none"/>
        </w:rPr>
        <w:tab/>
        <w:t>Enhancements on beam management for multi-TRP</w:t>
      </w:r>
      <w:r w:rsidR="002728DB">
        <w:rPr>
          <w:lang w:eastAsia="x-none"/>
        </w:rPr>
        <w:tab/>
        <w:t>CMCC</w:t>
      </w:r>
    </w:p>
    <w:p w14:paraId="7720708D" w14:textId="158F11F8" w:rsidR="002728DB" w:rsidRDefault="001F6712" w:rsidP="002728DB">
      <w:pPr>
        <w:rPr>
          <w:lang w:eastAsia="x-none"/>
        </w:rPr>
      </w:pPr>
      <w:hyperlink r:id="rId298" w:history="1">
        <w:r w:rsidR="00A320A8">
          <w:rPr>
            <w:rStyle w:val="Hyperlink"/>
            <w:lang w:eastAsia="x-none"/>
          </w:rPr>
          <w:t>R1-2109381</w:t>
        </w:r>
      </w:hyperlink>
      <w:r w:rsidR="002728DB">
        <w:rPr>
          <w:lang w:eastAsia="x-none"/>
        </w:rPr>
        <w:tab/>
        <w:t>Enhancement on beam management for Multi-TRP</w:t>
      </w:r>
      <w:r w:rsidR="002728DB">
        <w:rPr>
          <w:lang w:eastAsia="x-none"/>
        </w:rPr>
        <w:tab/>
        <w:t>Xiaomi</w:t>
      </w:r>
    </w:p>
    <w:p w14:paraId="328AD28D" w14:textId="5DA878FF" w:rsidR="002728DB" w:rsidRDefault="001F6712" w:rsidP="002728DB">
      <w:pPr>
        <w:rPr>
          <w:lang w:eastAsia="x-none"/>
        </w:rPr>
      </w:pPr>
      <w:hyperlink r:id="rId299" w:history="1">
        <w:r w:rsidR="00A320A8">
          <w:rPr>
            <w:rStyle w:val="Hyperlink"/>
            <w:lang w:eastAsia="x-none"/>
          </w:rPr>
          <w:t>R1-2109471</w:t>
        </w:r>
      </w:hyperlink>
      <w:r w:rsidR="002728DB">
        <w:rPr>
          <w:lang w:eastAsia="x-none"/>
        </w:rPr>
        <w:tab/>
        <w:t>Enhancements on beam management for multi-TRP</w:t>
      </w:r>
      <w:r w:rsidR="002728DB">
        <w:rPr>
          <w:lang w:eastAsia="x-none"/>
        </w:rPr>
        <w:tab/>
        <w:t>Samsung</w:t>
      </w:r>
    </w:p>
    <w:p w14:paraId="12BC327C" w14:textId="0F85BC45" w:rsidR="002728DB" w:rsidRDefault="001F6712" w:rsidP="002728DB">
      <w:pPr>
        <w:rPr>
          <w:lang w:eastAsia="x-none"/>
        </w:rPr>
      </w:pPr>
      <w:hyperlink r:id="rId300" w:history="1">
        <w:r w:rsidR="00A320A8">
          <w:rPr>
            <w:rStyle w:val="Hyperlink"/>
            <w:lang w:eastAsia="x-none"/>
          </w:rPr>
          <w:t>R1-2109545</w:t>
        </w:r>
      </w:hyperlink>
      <w:r w:rsidR="002728DB">
        <w:rPr>
          <w:lang w:eastAsia="x-none"/>
        </w:rPr>
        <w:tab/>
        <w:t>Enhancement on beam management for multi-TRP</w:t>
      </w:r>
      <w:r w:rsidR="002728DB">
        <w:rPr>
          <w:lang w:eastAsia="x-none"/>
        </w:rPr>
        <w:tab/>
        <w:t>MediaTek Inc.</w:t>
      </w:r>
    </w:p>
    <w:p w14:paraId="58E9688E" w14:textId="5181A84D" w:rsidR="002728DB" w:rsidRDefault="001F6712" w:rsidP="002728DB">
      <w:pPr>
        <w:rPr>
          <w:lang w:eastAsia="x-none"/>
        </w:rPr>
      </w:pPr>
      <w:hyperlink r:id="rId301" w:history="1">
        <w:r w:rsidR="00A320A8">
          <w:rPr>
            <w:rStyle w:val="Hyperlink"/>
            <w:lang w:eastAsia="x-none"/>
          </w:rPr>
          <w:t>R1-2109594</w:t>
        </w:r>
      </w:hyperlink>
      <w:r w:rsidR="002728DB">
        <w:rPr>
          <w:lang w:eastAsia="x-none"/>
        </w:rPr>
        <w:tab/>
        <w:t>Multi-TRP enhancements for beam management</w:t>
      </w:r>
      <w:r w:rsidR="002728DB">
        <w:rPr>
          <w:lang w:eastAsia="x-none"/>
        </w:rPr>
        <w:tab/>
        <w:t>Intel Corporation</w:t>
      </w:r>
    </w:p>
    <w:p w14:paraId="0D5D018E" w14:textId="0D681C7E" w:rsidR="002728DB" w:rsidRDefault="001F6712" w:rsidP="002728DB">
      <w:pPr>
        <w:rPr>
          <w:lang w:eastAsia="x-none"/>
        </w:rPr>
      </w:pPr>
      <w:hyperlink r:id="rId302" w:history="1">
        <w:r w:rsidR="00A320A8">
          <w:rPr>
            <w:rStyle w:val="Hyperlink"/>
            <w:lang w:eastAsia="x-none"/>
          </w:rPr>
          <w:t>R1-2109661</w:t>
        </w:r>
      </w:hyperlink>
      <w:r w:rsidR="002728DB">
        <w:rPr>
          <w:lang w:eastAsia="x-none"/>
        </w:rPr>
        <w:tab/>
        <w:t>Discussion on beam management for MTRP</w:t>
      </w:r>
      <w:r w:rsidR="002728DB">
        <w:rPr>
          <w:lang w:eastAsia="x-none"/>
        </w:rPr>
        <w:tab/>
        <w:t>NTT DOCOMO, INC.</w:t>
      </w:r>
    </w:p>
    <w:p w14:paraId="441162A0" w14:textId="50FEF6D5" w:rsidR="002728DB" w:rsidRDefault="001F6712" w:rsidP="002728DB">
      <w:pPr>
        <w:rPr>
          <w:lang w:eastAsia="x-none"/>
        </w:rPr>
      </w:pPr>
      <w:hyperlink r:id="rId303" w:history="1">
        <w:r w:rsidR="00A320A8">
          <w:rPr>
            <w:rStyle w:val="Hyperlink"/>
            <w:lang w:eastAsia="x-none"/>
          </w:rPr>
          <w:t>R1-2109774</w:t>
        </w:r>
      </w:hyperlink>
      <w:r w:rsidR="002728DB">
        <w:rPr>
          <w:lang w:eastAsia="x-none"/>
        </w:rPr>
        <w:tab/>
        <w:t>Enhancements on beam management for multi-TRP</w:t>
      </w:r>
      <w:r w:rsidR="002728DB">
        <w:rPr>
          <w:lang w:eastAsia="x-none"/>
        </w:rPr>
        <w:tab/>
        <w:t>Sony</w:t>
      </w:r>
    </w:p>
    <w:p w14:paraId="6A017D3F" w14:textId="0FF22E61" w:rsidR="002728DB" w:rsidRDefault="001F6712" w:rsidP="002728DB">
      <w:pPr>
        <w:rPr>
          <w:lang w:eastAsia="x-none"/>
        </w:rPr>
      </w:pPr>
      <w:hyperlink r:id="rId304" w:history="1">
        <w:r w:rsidR="00A320A8">
          <w:rPr>
            <w:rStyle w:val="Hyperlink"/>
            <w:lang w:eastAsia="x-none"/>
          </w:rPr>
          <w:t>R1-2109807</w:t>
        </w:r>
      </w:hyperlink>
      <w:r w:rsidR="002728DB">
        <w:rPr>
          <w:lang w:eastAsia="x-none"/>
        </w:rPr>
        <w:tab/>
        <w:t>Enhancements on beam management for multi-TRP</w:t>
      </w:r>
      <w:r w:rsidR="002728DB">
        <w:rPr>
          <w:lang w:eastAsia="x-none"/>
        </w:rPr>
        <w:tab/>
        <w:t>ETRI</w:t>
      </w:r>
    </w:p>
    <w:p w14:paraId="562ED405" w14:textId="68486B5C" w:rsidR="002728DB" w:rsidRDefault="001F6712" w:rsidP="002728DB">
      <w:pPr>
        <w:rPr>
          <w:lang w:eastAsia="x-none"/>
        </w:rPr>
      </w:pPr>
      <w:hyperlink r:id="rId305" w:history="1">
        <w:r w:rsidR="00A320A8">
          <w:rPr>
            <w:rStyle w:val="Hyperlink"/>
            <w:lang w:eastAsia="x-none"/>
          </w:rPr>
          <w:t>R1-2109833</w:t>
        </w:r>
      </w:hyperlink>
      <w:r w:rsidR="002728DB">
        <w:rPr>
          <w:lang w:eastAsia="x-none"/>
        </w:rPr>
        <w:tab/>
        <w:t>Discussion of enhancements on beam management for multi-TRP</w:t>
      </w:r>
      <w:r w:rsidR="002728DB">
        <w:rPr>
          <w:lang w:eastAsia="x-none"/>
        </w:rPr>
        <w:tab/>
        <w:t>FGI, Asia Pacific Telecom</w:t>
      </w:r>
    </w:p>
    <w:p w14:paraId="5D88A080" w14:textId="13C22F52" w:rsidR="002728DB" w:rsidRDefault="001F6712" w:rsidP="002728DB">
      <w:pPr>
        <w:rPr>
          <w:lang w:eastAsia="x-none"/>
        </w:rPr>
      </w:pPr>
      <w:hyperlink r:id="rId306" w:history="1">
        <w:r w:rsidR="00A320A8">
          <w:rPr>
            <w:rStyle w:val="Hyperlink"/>
            <w:lang w:eastAsia="x-none"/>
          </w:rPr>
          <w:t>R1-2109873</w:t>
        </w:r>
      </w:hyperlink>
      <w:r w:rsidR="002728DB">
        <w:rPr>
          <w:lang w:eastAsia="x-none"/>
        </w:rPr>
        <w:tab/>
        <w:t>Enhancements on Beam Management for Multi-TRP/Panel Transmission</w:t>
      </w:r>
      <w:r w:rsidR="002728DB">
        <w:rPr>
          <w:lang w:eastAsia="x-none"/>
        </w:rPr>
        <w:tab/>
        <w:t>Nokia, Nokia Shanghai Bell</w:t>
      </w:r>
    </w:p>
    <w:p w14:paraId="5D8242CA" w14:textId="13C5AAE5" w:rsidR="002728DB" w:rsidRDefault="001F6712" w:rsidP="002728DB">
      <w:pPr>
        <w:rPr>
          <w:lang w:eastAsia="x-none"/>
        </w:rPr>
      </w:pPr>
      <w:hyperlink r:id="rId307" w:history="1">
        <w:r w:rsidR="00A320A8">
          <w:rPr>
            <w:rStyle w:val="Hyperlink"/>
            <w:lang w:eastAsia="x-none"/>
          </w:rPr>
          <w:t>R1-2110016</w:t>
        </w:r>
      </w:hyperlink>
      <w:r w:rsidR="002728DB">
        <w:rPr>
          <w:lang w:eastAsia="x-none"/>
        </w:rPr>
        <w:tab/>
        <w:t>Views on Rel-17 multi-TRP BM enhancement</w:t>
      </w:r>
      <w:r w:rsidR="002728DB">
        <w:rPr>
          <w:lang w:eastAsia="x-none"/>
        </w:rPr>
        <w:tab/>
        <w:t>Apple</w:t>
      </w:r>
    </w:p>
    <w:p w14:paraId="694915A0" w14:textId="3A38B3DC" w:rsidR="002728DB" w:rsidRDefault="001F6712" w:rsidP="002728DB">
      <w:pPr>
        <w:rPr>
          <w:lang w:eastAsia="x-none"/>
        </w:rPr>
      </w:pPr>
      <w:hyperlink r:id="rId308" w:history="1">
        <w:r w:rsidR="00A320A8">
          <w:rPr>
            <w:rStyle w:val="Hyperlink"/>
            <w:lang w:eastAsia="x-none"/>
          </w:rPr>
          <w:t>R1-2110080</w:t>
        </w:r>
      </w:hyperlink>
      <w:r w:rsidR="002728DB">
        <w:rPr>
          <w:lang w:eastAsia="x-none"/>
        </w:rPr>
        <w:tab/>
        <w:t>Enhancements on beam management for multi-TRP</w:t>
      </w:r>
      <w:r w:rsidR="002728DB">
        <w:rPr>
          <w:lang w:eastAsia="x-none"/>
        </w:rPr>
        <w:tab/>
        <w:t>LG Electronics</w:t>
      </w:r>
    </w:p>
    <w:p w14:paraId="33CF7796" w14:textId="340EDB1D" w:rsidR="002728DB" w:rsidRDefault="001F6712" w:rsidP="002728DB">
      <w:pPr>
        <w:rPr>
          <w:lang w:eastAsia="x-none"/>
        </w:rPr>
      </w:pPr>
      <w:hyperlink r:id="rId309" w:history="1">
        <w:r w:rsidR="00A320A8">
          <w:rPr>
            <w:rStyle w:val="Hyperlink"/>
            <w:lang w:eastAsia="x-none"/>
          </w:rPr>
          <w:t>R1-2110106</w:t>
        </w:r>
      </w:hyperlink>
      <w:r w:rsidR="002728DB">
        <w:rPr>
          <w:lang w:eastAsia="x-none"/>
        </w:rPr>
        <w:tab/>
        <w:t>On Multi-TRP BFR</w:t>
      </w:r>
      <w:r w:rsidR="002728DB">
        <w:rPr>
          <w:lang w:eastAsia="x-none"/>
        </w:rPr>
        <w:tab/>
        <w:t>Convida Wireless</w:t>
      </w:r>
    </w:p>
    <w:p w14:paraId="392B94E0" w14:textId="4571A2AE" w:rsidR="002728DB" w:rsidRDefault="001F6712" w:rsidP="002728DB">
      <w:pPr>
        <w:rPr>
          <w:lang w:eastAsia="x-none"/>
        </w:rPr>
      </w:pPr>
      <w:hyperlink r:id="rId310" w:history="1">
        <w:r w:rsidR="00A320A8">
          <w:rPr>
            <w:rStyle w:val="Hyperlink"/>
            <w:lang w:eastAsia="x-none"/>
          </w:rPr>
          <w:t>R1-2110114</w:t>
        </w:r>
      </w:hyperlink>
      <w:r w:rsidR="002728DB">
        <w:rPr>
          <w:lang w:eastAsia="x-none"/>
        </w:rPr>
        <w:tab/>
        <w:t>Discussion on beam management for multi-TRP</w:t>
      </w:r>
      <w:r w:rsidR="002728DB">
        <w:rPr>
          <w:lang w:eastAsia="x-none"/>
        </w:rPr>
        <w:tab/>
        <w:t>ASUSTEK</w:t>
      </w:r>
    </w:p>
    <w:p w14:paraId="57FB37FB" w14:textId="2888D3B6" w:rsidR="002728DB" w:rsidRDefault="001F6712" w:rsidP="002728DB">
      <w:pPr>
        <w:rPr>
          <w:lang w:eastAsia="x-none"/>
        </w:rPr>
      </w:pPr>
      <w:hyperlink r:id="rId311" w:history="1">
        <w:r w:rsidR="00A320A8">
          <w:rPr>
            <w:rStyle w:val="Hyperlink"/>
            <w:lang w:eastAsia="x-none"/>
          </w:rPr>
          <w:t>R1-2110168</w:t>
        </w:r>
      </w:hyperlink>
      <w:r w:rsidR="002728DB">
        <w:rPr>
          <w:lang w:eastAsia="x-none"/>
        </w:rPr>
        <w:tab/>
        <w:t>Enhancements on beam management for multi-TRP</w:t>
      </w:r>
      <w:r w:rsidR="002728DB">
        <w:rPr>
          <w:lang w:eastAsia="x-none"/>
        </w:rPr>
        <w:tab/>
        <w:t>Qualcomm Incorporated</w:t>
      </w:r>
    </w:p>
    <w:p w14:paraId="5B9F7385" w14:textId="1708F47A" w:rsidR="002728DB" w:rsidRDefault="001F6712" w:rsidP="002728DB">
      <w:pPr>
        <w:rPr>
          <w:lang w:eastAsia="x-none"/>
        </w:rPr>
      </w:pPr>
      <w:hyperlink r:id="rId312" w:history="1">
        <w:r w:rsidR="00A320A8">
          <w:rPr>
            <w:rStyle w:val="Hyperlink"/>
            <w:lang w:eastAsia="x-none"/>
          </w:rPr>
          <w:t>R1-2110241</w:t>
        </w:r>
      </w:hyperlink>
      <w:r w:rsidR="002728DB">
        <w:rPr>
          <w:lang w:eastAsia="x-none"/>
        </w:rPr>
        <w:tab/>
        <w:t>Discussion on beam management for multi-TRP</w:t>
      </w:r>
      <w:r w:rsidR="002728DB">
        <w:rPr>
          <w:lang w:eastAsia="x-none"/>
        </w:rPr>
        <w:tab/>
        <w:t>ITRI</w:t>
      </w:r>
    </w:p>
    <w:p w14:paraId="0F1F9F45" w14:textId="13CDDE60" w:rsidR="002728DB" w:rsidRDefault="001F6712" w:rsidP="002728DB">
      <w:pPr>
        <w:rPr>
          <w:lang w:eastAsia="x-none"/>
        </w:rPr>
      </w:pPr>
      <w:hyperlink r:id="rId313" w:history="1">
        <w:r w:rsidR="00A320A8">
          <w:rPr>
            <w:rStyle w:val="Hyperlink"/>
            <w:lang w:eastAsia="x-none"/>
          </w:rPr>
          <w:t>R1-2110288</w:t>
        </w:r>
      </w:hyperlink>
      <w:r w:rsidR="002728DB">
        <w:rPr>
          <w:lang w:eastAsia="x-none"/>
        </w:rPr>
        <w:tab/>
        <w:t>Remaining issues on beam management for multi-TRP</w:t>
      </w:r>
      <w:r w:rsidR="002728DB">
        <w:rPr>
          <w:lang w:eastAsia="x-none"/>
        </w:rPr>
        <w:tab/>
        <w:t>Ericsson</w:t>
      </w:r>
    </w:p>
    <w:p w14:paraId="4B2DC766" w14:textId="67683B02" w:rsidR="002728DB" w:rsidRDefault="002728DB" w:rsidP="002728DB">
      <w:pPr>
        <w:rPr>
          <w:lang w:eastAsia="x-none"/>
        </w:rPr>
      </w:pPr>
    </w:p>
    <w:p w14:paraId="069F1A57" w14:textId="77777777" w:rsidR="0090109F" w:rsidRPr="0090109F" w:rsidRDefault="0090109F" w:rsidP="0090109F">
      <w:r w:rsidRPr="0090109F">
        <w:rPr>
          <w:lang w:eastAsia="x-none"/>
        </w:rPr>
        <w:t xml:space="preserve">[106bis-e-NR-feMIMO-05] </w:t>
      </w:r>
      <w:r w:rsidRPr="0090109F">
        <w:t>– Xin (CATT)</w:t>
      </w:r>
    </w:p>
    <w:p w14:paraId="1133F0D4" w14:textId="38509634" w:rsidR="0090109F" w:rsidRPr="0090109F" w:rsidRDefault="0090109F" w:rsidP="0090109F">
      <w:r w:rsidRPr="0090109F">
        <w:rPr>
          <w:lang w:eastAsia="x-none"/>
        </w:rPr>
        <w:t xml:space="preserve">Email discussion on </w:t>
      </w:r>
      <w:r w:rsidRPr="0090109F">
        <w:t>beam management for multi-TRP</w:t>
      </w:r>
    </w:p>
    <w:p w14:paraId="10AA9D8E" w14:textId="77777777" w:rsidR="0090109F" w:rsidRPr="0090109F" w:rsidRDefault="0090109F" w:rsidP="0090109F">
      <w:pPr>
        <w:numPr>
          <w:ilvl w:val="0"/>
          <w:numId w:val="60"/>
        </w:numPr>
        <w:rPr>
          <w:lang w:eastAsia="x-none"/>
        </w:rPr>
      </w:pPr>
      <w:r w:rsidRPr="0090109F">
        <w:rPr>
          <w:rFonts w:hint="eastAsia"/>
          <w:lang w:eastAsia="x-none"/>
        </w:rPr>
        <w:t>1</w:t>
      </w:r>
      <w:r w:rsidRPr="0090109F">
        <w:rPr>
          <w:rFonts w:hint="eastAsia"/>
          <w:vertAlign w:val="superscript"/>
          <w:lang w:eastAsia="x-none"/>
        </w:rPr>
        <w:t>st</w:t>
      </w:r>
      <w:r w:rsidRPr="0090109F">
        <w:rPr>
          <w:rFonts w:hint="eastAsia"/>
          <w:lang w:eastAsia="x-none"/>
        </w:rPr>
        <w:t xml:space="preserve"> check point: </w:t>
      </w:r>
      <w:r w:rsidRPr="0090109F">
        <w:t>October</w:t>
      </w:r>
      <w:r w:rsidRPr="0090109F">
        <w:rPr>
          <w:rFonts w:hint="eastAsia"/>
        </w:rPr>
        <w:t xml:space="preserve"> </w:t>
      </w:r>
      <w:r w:rsidRPr="0090109F">
        <w:t>14</w:t>
      </w:r>
    </w:p>
    <w:p w14:paraId="7C6B0E53" w14:textId="77777777" w:rsidR="0090109F" w:rsidRPr="0090109F" w:rsidRDefault="0090109F" w:rsidP="0090109F">
      <w:pPr>
        <w:numPr>
          <w:ilvl w:val="0"/>
          <w:numId w:val="60"/>
        </w:numPr>
        <w:rPr>
          <w:lang w:eastAsia="x-none"/>
        </w:rPr>
      </w:pPr>
      <w:r w:rsidRPr="0090109F">
        <w:rPr>
          <w:lang w:eastAsia="x-none"/>
        </w:rPr>
        <w:t>Final</w:t>
      </w:r>
      <w:r w:rsidRPr="0090109F">
        <w:rPr>
          <w:rFonts w:hint="eastAsia"/>
          <w:lang w:eastAsia="x-none"/>
        </w:rPr>
        <w:t xml:space="preserve"> check point: </w:t>
      </w:r>
      <w:r w:rsidRPr="0090109F">
        <w:rPr>
          <w:lang w:eastAsia="x-none"/>
        </w:rPr>
        <w:t>October</w:t>
      </w:r>
      <w:r w:rsidRPr="0090109F">
        <w:rPr>
          <w:rFonts w:hint="eastAsia"/>
          <w:lang w:eastAsia="x-none"/>
        </w:rPr>
        <w:t xml:space="preserve"> </w:t>
      </w:r>
      <w:r w:rsidRPr="0090109F">
        <w:rPr>
          <w:lang w:eastAsia="x-none"/>
        </w:rPr>
        <w:t>19</w:t>
      </w:r>
    </w:p>
    <w:p w14:paraId="339E7FD9" w14:textId="2CE773ED" w:rsidR="0090109F" w:rsidRPr="0090109F" w:rsidRDefault="001F6712" w:rsidP="0090109F">
      <w:pPr>
        <w:rPr>
          <w:rFonts w:ascii="Times New Roman" w:hAnsi="Times New Roman"/>
          <w:b/>
          <w:bCs/>
          <w:szCs w:val="20"/>
        </w:rPr>
      </w:pPr>
      <w:hyperlink r:id="rId314" w:history="1">
        <w:r w:rsidR="00A320A8">
          <w:rPr>
            <w:rStyle w:val="Hyperlink"/>
            <w:rFonts w:ascii="Times New Roman" w:hAnsi="Times New Roman"/>
            <w:b/>
            <w:bCs/>
            <w:szCs w:val="20"/>
          </w:rPr>
          <w:t>R1-2110494</w:t>
        </w:r>
      </w:hyperlink>
      <w:r w:rsidR="0090109F" w:rsidRPr="0090109F">
        <w:rPr>
          <w:rFonts w:ascii="Times New Roman" w:hAnsi="Times New Roman"/>
          <w:b/>
          <w:bCs/>
          <w:szCs w:val="20"/>
        </w:rPr>
        <w:tab/>
        <w:t>Summary of enhancements on beam management for multi-TRP (Round 1)</w:t>
      </w:r>
      <w:r w:rsidR="0090109F" w:rsidRPr="0090109F">
        <w:rPr>
          <w:rFonts w:ascii="Times New Roman" w:hAnsi="Times New Roman"/>
          <w:b/>
          <w:bCs/>
          <w:szCs w:val="20"/>
        </w:rPr>
        <w:tab/>
        <w:t>Moderator (CATT)</w:t>
      </w:r>
    </w:p>
    <w:p w14:paraId="641E69CE" w14:textId="77777777" w:rsidR="0090109F" w:rsidRDefault="0090109F" w:rsidP="0090109F">
      <w:pPr>
        <w:rPr>
          <w:lang w:eastAsia="x-none"/>
        </w:rPr>
      </w:pPr>
      <w:r>
        <w:rPr>
          <w:lang w:eastAsia="x-none"/>
        </w:rPr>
        <w:lastRenderedPageBreak/>
        <w:t>From Oct 13</w:t>
      </w:r>
      <w:r w:rsidRPr="00D3068F">
        <w:rPr>
          <w:vertAlign w:val="superscript"/>
          <w:lang w:eastAsia="x-none"/>
        </w:rPr>
        <w:t>th</w:t>
      </w:r>
      <w:r>
        <w:rPr>
          <w:lang w:eastAsia="x-none"/>
        </w:rPr>
        <w:t xml:space="preserve"> GTW session</w:t>
      </w:r>
    </w:p>
    <w:p w14:paraId="00EA6AC2" w14:textId="77777777" w:rsidR="0090109F" w:rsidRPr="0090109F" w:rsidRDefault="0090109F" w:rsidP="0090109F">
      <w:pPr>
        <w:rPr>
          <w:rFonts w:ascii="Times New Roman" w:hAnsi="Times New Roman"/>
          <w:szCs w:val="20"/>
          <w:highlight w:val="green"/>
        </w:rPr>
      </w:pPr>
      <w:r w:rsidRPr="0090109F">
        <w:rPr>
          <w:rFonts w:ascii="Times New Roman" w:hAnsi="Times New Roman"/>
          <w:szCs w:val="20"/>
          <w:highlight w:val="green"/>
        </w:rPr>
        <w:t>Agreement</w:t>
      </w:r>
    </w:p>
    <w:p w14:paraId="3C0E452E" w14:textId="77777777" w:rsidR="0090109F" w:rsidRPr="0090109F" w:rsidRDefault="0090109F" w:rsidP="0090109F">
      <w:pPr>
        <w:rPr>
          <w:rFonts w:ascii="Times New Roman" w:hAnsi="Times New Roman"/>
          <w:color w:val="212121"/>
          <w:szCs w:val="20"/>
        </w:rPr>
      </w:pPr>
      <w:r w:rsidRPr="0090109F">
        <w:rPr>
          <w:rFonts w:ascii="Times New Roman" w:hAnsi="Times New Roman"/>
          <w:color w:val="212121"/>
          <w:szCs w:val="20"/>
        </w:rPr>
        <w:t>Support to configure an association between a BFD-RS set on SpCell and a PUCCH-SR resource / SR configuration for per TRP BFR.</w:t>
      </w:r>
    </w:p>
    <w:p w14:paraId="0A80D21A" w14:textId="77777777" w:rsidR="0090109F" w:rsidRPr="0090109F" w:rsidRDefault="0090109F" w:rsidP="00605D78">
      <w:pPr>
        <w:pStyle w:val="ListParagraph"/>
        <w:numPr>
          <w:ilvl w:val="0"/>
          <w:numId w:val="99"/>
        </w:numPr>
        <w:rPr>
          <w:lang w:val="en-US" w:eastAsia="zh-CN"/>
        </w:rPr>
      </w:pPr>
      <w:r w:rsidRPr="0090109F">
        <w:rPr>
          <w:color w:val="212121"/>
          <w:lang w:val="en-US"/>
        </w:rPr>
        <w:t xml:space="preserve">FFS: Configure an association between a BFD-RS set on SCell and a PUCCH-SR resource </w:t>
      </w:r>
      <w:r w:rsidRPr="0090109F">
        <w:rPr>
          <w:color w:val="212121"/>
        </w:rPr>
        <w:t>/ SR configuration for per TRP BFR</w:t>
      </w:r>
    </w:p>
    <w:p w14:paraId="0B08ECF7" w14:textId="77777777" w:rsidR="0090109F" w:rsidRPr="0090109F" w:rsidRDefault="0090109F" w:rsidP="0090109F">
      <w:pPr>
        <w:rPr>
          <w:rFonts w:ascii="Times New Roman" w:hAnsi="Times New Roman"/>
          <w:color w:val="212121"/>
          <w:szCs w:val="20"/>
          <w:lang w:val="en-US"/>
        </w:rPr>
      </w:pPr>
      <w:r w:rsidRPr="0090109F">
        <w:rPr>
          <w:rFonts w:ascii="Times New Roman" w:hAnsi="Times New Roman"/>
          <w:color w:val="212121"/>
          <w:szCs w:val="20"/>
          <w:lang w:val="en-US"/>
        </w:rPr>
        <w:t>A UE capability signaling is introduced for indicating the support of this association. Above applies only for multi-DCI case.</w:t>
      </w:r>
    </w:p>
    <w:p w14:paraId="70777813" w14:textId="77777777" w:rsidR="0090109F" w:rsidRPr="0090109F" w:rsidRDefault="0090109F" w:rsidP="0090109F">
      <w:pPr>
        <w:rPr>
          <w:rFonts w:ascii="Times New Roman" w:hAnsi="Times New Roman"/>
          <w:color w:val="212121"/>
          <w:szCs w:val="20"/>
          <w:lang w:val="en-US"/>
        </w:rPr>
      </w:pPr>
    </w:p>
    <w:p w14:paraId="32466185" w14:textId="77777777" w:rsidR="0090109F" w:rsidRPr="0090109F" w:rsidRDefault="0090109F" w:rsidP="0090109F">
      <w:pPr>
        <w:rPr>
          <w:rFonts w:ascii="Times New Roman" w:hAnsi="Times New Roman"/>
          <w:szCs w:val="20"/>
          <w:highlight w:val="green"/>
        </w:rPr>
      </w:pPr>
      <w:r w:rsidRPr="0090109F">
        <w:rPr>
          <w:rFonts w:ascii="Times New Roman" w:hAnsi="Times New Roman"/>
          <w:szCs w:val="20"/>
          <w:highlight w:val="green"/>
        </w:rPr>
        <w:t>Agreement</w:t>
      </w:r>
    </w:p>
    <w:p w14:paraId="51180574" w14:textId="013D7D5B" w:rsidR="0090109F" w:rsidRPr="0090109F" w:rsidRDefault="0090109F" w:rsidP="0090109F">
      <w:pPr>
        <w:rPr>
          <w:rFonts w:ascii="Times New Roman" w:hAnsi="Times New Roman"/>
          <w:szCs w:val="20"/>
        </w:rPr>
      </w:pPr>
      <w:r w:rsidRPr="0090109F">
        <w:rPr>
          <w:rFonts w:ascii="Times New Roman" w:eastAsia="Malgun Gothic" w:hAnsi="Times New Roman"/>
          <w:szCs w:val="20"/>
          <w:lang w:eastAsia="zh-CN"/>
        </w:rPr>
        <w:t>RACH</w:t>
      </w:r>
      <w:r w:rsidRPr="0090109F">
        <w:rPr>
          <w:rFonts w:ascii="Times New Roman" w:hAnsi="Times New Roman"/>
          <w:szCs w:val="20"/>
        </w:rPr>
        <w:t>-based transmission can be triggered on a SpCell a</w:t>
      </w:r>
      <w:r w:rsidRPr="0090109F">
        <w:rPr>
          <w:rFonts w:ascii="Times New Roman" w:eastAsia="Malgun Gothic" w:hAnsi="Times New Roman"/>
          <w:szCs w:val="20"/>
          <w:lang w:eastAsia="zh-CN"/>
        </w:rPr>
        <w:t>t</w:t>
      </w:r>
      <w:r w:rsidRPr="0090109F">
        <w:rPr>
          <w:rFonts w:ascii="Times New Roman" w:hAnsi="Times New Roman"/>
          <w:szCs w:val="20"/>
        </w:rPr>
        <w:t xml:space="preserve"> least in the following scenarios</w:t>
      </w:r>
    </w:p>
    <w:p w14:paraId="219620B0" w14:textId="77777777" w:rsidR="0090109F" w:rsidRPr="0090109F" w:rsidRDefault="0090109F" w:rsidP="00605D78">
      <w:pPr>
        <w:pStyle w:val="ListParagraph"/>
        <w:numPr>
          <w:ilvl w:val="0"/>
          <w:numId w:val="99"/>
        </w:numPr>
        <w:rPr>
          <w:rFonts w:eastAsia="DengXian"/>
          <w:kern w:val="32"/>
          <w:lang w:eastAsia="zh-CN"/>
        </w:rPr>
      </w:pPr>
      <w:r w:rsidRPr="0090109F">
        <w:rPr>
          <w:rFonts w:eastAsia="DengXian"/>
          <w:kern w:val="32"/>
          <w:lang w:eastAsia="zh-CN"/>
        </w:rPr>
        <w:t xml:space="preserve">Scenario 1: When beam failure is detected on all BFD-RS sets on the SpCell </w:t>
      </w:r>
    </w:p>
    <w:p w14:paraId="1770C8D8" w14:textId="77777777" w:rsidR="0090109F" w:rsidRPr="0090109F" w:rsidRDefault="0090109F" w:rsidP="00605D78">
      <w:pPr>
        <w:pStyle w:val="ListParagraph"/>
        <w:numPr>
          <w:ilvl w:val="0"/>
          <w:numId w:val="99"/>
        </w:numPr>
        <w:rPr>
          <w:rFonts w:eastAsia="DengXian"/>
          <w:kern w:val="32"/>
          <w:lang w:eastAsia="zh-CN"/>
        </w:rPr>
      </w:pPr>
      <w:r w:rsidRPr="0090109F">
        <w:rPr>
          <w:rFonts w:eastAsia="DengXian"/>
          <w:kern w:val="32"/>
          <w:lang w:eastAsia="zh-CN"/>
        </w:rPr>
        <w:t>FFS: other scenarios</w:t>
      </w:r>
    </w:p>
    <w:p w14:paraId="5CD5D631" w14:textId="77777777" w:rsidR="0090109F" w:rsidRPr="0090109F" w:rsidRDefault="0090109F" w:rsidP="00605D78">
      <w:pPr>
        <w:pStyle w:val="ListParagraph"/>
        <w:numPr>
          <w:ilvl w:val="1"/>
          <w:numId w:val="99"/>
        </w:numPr>
      </w:pPr>
      <w:r w:rsidRPr="0090109F">
        <w:t>Scenario 2: at least one TRP fails on SpCell</w:t>
      </w:r>
    </w:p>
    <w:p w14:paraId="1286F9D5" w14:textId="77777777" w:rsidR="0090109F" w:rsidRPr="0090109F" w:rsidRDefault="0090109F" w:rsidP="00605D78">
      <w:pPr>
        <w:pStyle w:val="ListParagraph"/>
        <w:numPr>
          <w:ilvl w:val="1"/>
          <w:numId w:val="99"/>
        </w:numPr>
      </w:pPr>
      <w:r w:rsidRPr="0090109F">
        <w:t>Scenario 3: at least one pre-defined TRP fails on SpCell</w:t>
      </w:r>
    </w:p>
    <w:p w14:paraId="5F2B26A9" w14:textId="77777777" w:rsidR="0090109F" w:rsidRPr="0090109F" w:rsidRDefault="0090109F" w:rsidP="00605D78">
      <w:pPr>
        <w:pStyle w:val="ListParagraph"/>
        <w:numPr>
          <w:ilvl w:val="1"/>
          <w:numId w:val="99"/>
        </w:numPr>
      </w:pPr>
      <w:r w:rsidRPr="0090109F">
        <w:t>Scenario 4: at least one TRP fails and no PUCCH-SR is configured, and no UL grant is available</w:t>
      </w:r>
    </w:p>
    <w:p w14:paraId="157709C6" w14:textId="77777777" w:rsidR="0090109F" w:rsidRPr="0090109F" w:rsidRDefault="0090109F" w:rsidP="00605D78">
      <w:pPr>
        <w:pStyle w:val="ListParagraph"/>
        <w:numPr>
          <w:ilvl w:val="1"/>
          <w:numId w:val="99"/>
        </w:numPr>
      </w:pPr>
      <w:r w:rsidRPr="0090109F">
        <w:t>Scenario 5: If MAC-CE based reporting does not work (details FFS)</w:t>
      </w:r>
    </w:p>
    <w:p w14:paraId="12BEA562" w14:textId="77777777" w:rsidR="0090109F" w:rsidRPr="0090109F" w:rsidRDefault="0090109F" w:rsidP="00605D78">
      <w:pPr>
        <w:pStyle w:val="ListParagraph"/>
        <w:numPr>
          <w:ilvl w:val="1"/>
          <w:numId w:val="99"/>
        </w:numPr>
      </w:pPr>
      <w:r w:rsidRPr="0090109F">
        <w:t>Scenario 6: When no PUCCH-SR is configured</w:t>
      </w:r>
    </w:p>
    <w:p w14:paraId="36DB59C6" w14:textId="77777777" w:rsidR="0090109F" w:rsidRPr="0090109F" w:rsidRDefault="0090109F" w:rsidP="0090109F">
      <w:pPr>
        <w:rPr>
          <w:rFonts w:ascii="Times New Roman" w:hAnsi="Times New Roman"/>
          <w:szCs w:val="20"/>
          <w:lang w:val="en-US" w:eastAsia="zh-CN"/>
        </w:rPr>
      </w:pPr>
    </w:p>
    <w:p w14:paraId="24ACB8A2" w14:textId="575C5D37" w:rsidR="0090109F" w:rsidRDefault="009A3CD2" w:rsidP="002728DB">
      <w:pPr>
        <w:rPr>
          <w:lang w:eastAsia="x-none"/>
        </w:rPr>
      </w:pPr>
      <w:r w:rsidRPr="009A3CD2">
        <w:rPr>
          <w:b/>
          <w:bCs/>
          <w:lang w:eastAsia="x-none"/>
        </w:rPr>
        <w:t>Decision:</w:t>
      </w:r>
      <w:r>
        <w:rPr>
          <w:lang w:eastAsia="x-none"/>
        </w:rPr>
        <w:t xml:space="preserve"> As per email decision posted on Oct 19</w:t>
      </w:r>
      <w:r w:rsidRPr="009A3CD2">
        <w:rPr>
          <w:vertAlign w:val="superscript"/>
          <w:lang w:eastAsia="x-none"/>
        </w:rPr>
        <w:t>th</w:t>
      </w:r>
      <w:r>
        <w:rPr>
          <w:lang w:eastAsia="x-none"/>
        </w:rPr>
        <w:t>,</w:t>
      </w:r>
    </w:p>
    <w:p w14:paraId="2F5E29CA" w14:textId="77777777" w:rsidR="009A3CD2" w:rsidRPr="00410CA1" w:rsidRDefault="009A3CD2" w:rsidP="009A3CD2">
      <w:pPr>
        <w:rPr>
          <w:highlight w:val="green"/>
        </w:rPr>
      </w:pPr>
      <w:r w:rsidRPr="00410CA1">
        <w:rPr>
          <w:highlight w:val="green"/>
        </w:rPr>
        <w:t>Agreement</w:t>
      </w:r>
    </w:p>
    <w:p w14:paraId="4A75FDA1" w14:textId="77777777" w:rsidR="009A3CD2" w:rsidRPr="000834A4" w:rsidRDefault="009A3CD2" w:rsidP="009A3CD2">
      <w:pPr>
        <w:rPr>
          <w:rFonts w:cs="Times"/>
          <w:color w:val="1F497D"/>
          <w:szCs w:val="22"/>
        </w:rPr>
      </w:pPr>
      <w:r w:rsidRPr="000834A4">
        <w:rPr>
          <w:rFonts w:cs="Times"/>
          <w:szCs w:val="22"/>
        </w:rPr>
        <w:t>To associate BFD-RS set k and NBI-RS set j</w:t>
      </w:r>
    </w:p>
    <w:p w14:paraId="2B8FDBC3" w14:textId="77777777" w:rsidR="009A3CD2" w:rsidRPr="009A3CD2" w:rsidRDefault="009A3CD2" w:rsidP="00605D78">
      <w:pPr>
        <w:pStyle w:val="ListParagraph"/>
        <w:numPr>
          <w:ilvl w:val="0"/>
          <w:numId w:val="199"/>
        </w:numPr>
        <w:rPr>
          <w:rFonts w:eastAsia="DengXian" w:cs="Times"/>
          <w:iCs/>
          <w:kern w:val="32"/>
          <w:szCs w:val="22"/>
          <w:lang w:eastAsia="zh-CN"/>
        </w:rPr>
      </w:pPr>
      <w:r w:rsidRPr="009A3CD2">
        <w:rPr>
          <w:rFonts w:eastAsia="DengXian" w:cs="Times"/>
          <w:iCs/>
          <w:kern w:val="32"/>
          <w:szCs w:val="22"/>
          <w:lang w:eastAsia="zh-CN"/>
        </w:rPr>
        <w:t>Alt-1: 1-to-1, fixed in spec</w:t>
      </w:r>
    </w:p>
    <w:p w14:paraId="48EE8C40" w14:textId="77777777" w:rsidR="009A3CD2" w:rsidRPr="009A3CD2" w:rsidRDefault="009A3CD2" w:rsidP="00605D78">
      <w:pPr>
        <w:pStyle w:val="ListParagraph"/>
        <w:numPr>
          <w:ilvl w:val="0"/>
          <w:numId w:val="199"/>
        </w:numPr>
        <w:rPr>
          <w:rFonts w:eastAsia="DengXian" w:cs="Times"/>
          <w:iCs/>
          <w:kern w:val="32"/>
          <w:szCs w:val="22"/>
          <w:lang w:eastAsia="zh-CN"/>
        </w:rPr>
      </w:pPr>
      <w:r w:rsidRPr="009A3CD2">
        <w:rPr>
          <w:rFonts w:eastAsia="DengXian" w:cs="Times"/>
          <w:iCs/>
          <w:kern w:val="32"/>
          <w:szCs w:val="22"/>
          <w:lang w:eastAsia="zh-CN"/>
        </w:rPr>
        <w:t>Whether NBI-RS configuration is mandatory is separate discussion</w:t>
      </w:r>
    </w:p>
    <w:p w14:paraId="1AB6A7C4" w14:textId="77777777" w:rsidR="009A3CD2" w:rsidRPr="009A3CD2" w:rsidRDefault="009A3CD2" w:rsidP="009A3CD2">
      <w:pPr>
        <w:rPr>
          <w:rFonts w:cs="Times"/>
          <w:i/>
          <w:iCs/>
          <w:szCs w:val="22"/>
          <w:u w:val="single"/>
        </w:rPr>
      </w:pPr>
      <w:r w:rsidRPr="009A3CD2">
        <w:rPr>
          <w:rFonts w:cs="Times"/>
          <w:szCs w:val="22"/>
          <w:u w:val="single"/>
        </w:rPr>
        <w:t>Conclusion</w:t>
      </w:r>
    </w:p>
    <w:p w14:paraId="6C4EBA02" w14:textId="77777777" w:rsidR="009A3CD2" w:rsidRPr="000834A4" w:rsidRDefault="009A3CD2" w:rsidP="009A3CD2">
      <w:pPr>
        <w:rPr>
          <w:rFonts w:cs="Times"/>
          <w:szCs w:val="22"/>
        </w:rPr>
      </w:pPr>
      <w:r w:rsidRPr="000834A4">
        <w:rPr>
          <w:rFonts w:cs="Times"/>
          <w:szCs w:val="22"/>
        </w:rPr>
        <w:t>Design of MAC-CE related to SpCell when transmitted on msg3, msgA is up to RAN2.</w:t>
      </w:r>
    </w:p>
    <w:p w14:paraId="2342CB3A" w14:textId="77777777" w:rsidR="009A3CD2" w:rsidRPr="000834A4" w:rsidRDefault="009A3CD2" w:rsidP="009A3CD2">
      <w:pPr>
        <w:rPr>
          <w:rFonts w:cs="Times"/>
          <w:color w:val="000000"/>
          <w:szCs w:val="22"/>
        </w:rPr>
      </w:pPr>
    </w:p>
    <w:p w14:paraId="547B2425" w14:textId="77777777" w:rsidR="009A3CD2" w:rsidRPr="00410CA1" w:rsidRDefault="009A3CD2" w:rsidP="009A3CD2">
      <w:pPr>
        <w:rPr>
          <w:highlight w:val="green"/>
        </w:rPr>
      </w:pPr>
      <w:r w:rsidRPr="00410CA1">
        <w:rPr>
          <w:highlight w:val="green"/>
        </w:rPr>
        <w:t>Agreement</w:t>
      </w:r>
    </w:p>
    <w:p w14:paraId="13268280" w14:textId="5914B466" w:rsidR="009A3CD2" w:rsidRPr="000834A4" w:rsidRDefault="009A3CD2" w:rsidP="009A3CD2">
      <w:pPr>
        <w:rPr>
          <w:rFonts w:cs="Times"/>
          <w:szCs w:val="22"/>
        </w:rPr>
      </w:pPr>
      <w:r w:rsidRPr="000834A4">
        <w:rPr>
          <w:rFonts w:cs="Times"/>
          <w:szCs w:val="22"/>
        </w:rPr>
        <w:t>For the case of all CORESETs with 1 activated TCI state per CORESET , after 28 symbols from receiving the BFR response, the QCL assumption of all CORESETs  associated with CORESETPoolIndex  k (k=0,1) is updated by the RS resource associated with the latest reported new candidate beam (if found) associated with the failed BFD -RS set</w:t>
      </w:r>
      <w:r w:rsidR="00E84DE2">
        <w:rPr>
          <w:rFonts w:cs="Times"/>
          <w:szCs w:val="22"/>
        </w:rPr>
        <w:t xml:space="preserve"> </w:t>
      </w:r>
      <w:r w:rsidRPr="000834A4">
        <w:rPr>
          <w:rFonts w:cs="Times"/>
          <w:szCs w:val="22"/>
        </w:rPr>
        <w:t>k (k=0,1)</w:t>
      </w:r>
      <w:r w:rsidR="00E84DE2">
        <w:rPr>
          <w:rFonts w:cs="Times"/>
          <w:szCs w:val="22"/>
        </w:rPr>
        <w:t xml:space="preserve"> </w:t>
      </w:r>
      <w:r w:rsidRPr="000834A4">
        <w:rPr>
          <w:rFonts w:cs="Times"/>
          <w:szCs w:val="22"/>
        </w:rPr>
        <w:t xml:space="preserve">in the MAC-CE for TRP -specific BFR </w:t>
      </w:r>
    </w:p>
    <w:p w14:paraId="476920EC" w14:textId="77777777" w:rsidR="009A3CD2" w:rsidRPr="009A3CD2" w:rsidRDefault="009A3CD2" w:rsidP="00605D78">
      <w:pPr>
        <w:pStyle w:val="ListParagraph"/>
        <w:numPr>
          <w:ilvl w:val="0"/>
          <w:numId w:val="200"/>
        </w:numPr>
        <w:rPr>
          <w:rFonts w:eastAsia="DengXian" w:cs="Times"/>
          <w:iCs/>
          <w:kern w:val="32"/>
          <w:szCs w:val="22"/>
          <w:lang w:eastAsia="zh-CN"/>
        </w:rPr>
      </w:pPr>
      <w:r w:rsidRPr="009A3CD2">
        <w:rPr>
          <w:rFonts w:eastAsia="DengXian" w:cs="Times"/>
          <w:iCs/>
          <w:kern w:val="32"/>
          <w:szCs w:val="22"/>
          <w:lang w:eastAsia="zh-CN"/>
        </w:rPr>
        <w:t xml:space="preserve">The above applies to Scell and SpCell </w:t>
      </w:r>
    </w:p>
    <w:p w14:paraId="2720CEF5" w14:textId="77777777" w:rsidR="009A3CD2" w:rsidRPr="009A3CD2" w:rsidRDefault="009A3CD2" w:rsidP="00605D78">
      <w:pPr>
        <w:pStyle w:val="ListParagraph"/>
        <w:numPr>
          <w:ilvl w:val="0"/>
          <w:numId w:val="200"/>
        </w:numPr>
        <w:rPr>
          <w:rFonts w:eastAsia="DengXian" w:cs="Times"/>
          <w:iCs/>
          <w:kern w:val="32"/>
          <w:szCs w:val="22"/>
          <w:lang w:eastAsia="zh-CN"/>
        </w:rPr>
      </w:pPr>
      <w:r w:rsidRPr="009A3CD2">
        <w:rPr>
          <w:rFonts w:eastAsia="DengXian" w:cs="Times"/>
          <w:iCs/>
          <w:kern w:val="32"/>
          <w:szCs w:val="22"/>
          <w:lang w:eastAsia="zh-CN"/>
        </w:rPr>
        <w:t>The above applies for the multi-DCI case</w:t>
      </w:r>
    </w:p>
    <w:p w14:paraId="79D0C4DD" w14:textId="77777777" w:rsidR="009A3CD2" w:rsidRPr="00410CA1" w:rsidRDefault="009A3CD2" w:rsidP="009A3CD2">
      <w:pPr>
        <w:rPr>
          <w:highlight w:val="green"/>
        </w:rPr>
      </w:pPr>
      <w:r w:rsidRPr="00410CA1">
        <w:rPr>
          <w:highlight w:val="green"/>
        </w:rPr>
        <w:t>Agreement</w:t>
      </w:r>
    </w:p>
    <w:p w14:paraId="591D4227" w14:textId="77777777" w:rsidR="009A3CD2" w:rsidRPr="00B159C9" w:rsidRDefault="009A3CD2" w:rsidP="009A3CD2">
      <w:pPr>
        <w:rPr>
          <w:rFonts w:cs="Times"/>
          <w:sz w:val="18"/>
        </w:rPr>
      </w:pPr>
      <w:r w:rsidRPr="00B159C9">
        <w:rPr>
          <w:rFonts w:cs="Times"/>
          <w:szCs w:val="22"/>
        </w:rPr>
        <w:t>SCS of the 28 symbols is the smallest SCS of the active DL BWP for the response reception CC and of the</w:t>
      </w:r>
      <w:r w:rsidRPr="00B159C9">
        <w:rPr>
          <w:rStyle w:val="apple-converted-space"/>
          <w:rFonts w:cs="Times"/>
          <w:szCs w:val="22"/>
        </w:rPr>
        <w:t> </w:t>
      </w:r>
      <w:r w:rsidRPr="00B159C9">
        <w:rPr>
          <w:rFonts w:cs="Times"/>
          <w:szCs w:val="22"/>
        </w:rPr>
        <w:t>active DL BWP (s) of the CC(s)</w:t>
      </w:r>
      <w:r w:rsidRPr="00B159C9">
        <w:rPr>
          <w:rFonts w:ascii="Times New Roman" w:hAnsi="Times New Roman"/>
          <w:szCs w:val="20"/>
        </w:rPr>
        <w:t> </w:t>
      </w:r>
      <w:r w:rsidRPr="00B159C9">
        <w:rPr>
          <w:rFonts w:cs="Times"/>
          <w:szCs w:val="22"/>
        </w:rPr>
        <w:t>with the failed TRP link(s) reported in BFR MAC CE.</w:t>
      </w:r>
    </w:p>
    <w:p w14:paraId="527FB359" w14:textId="77777777" w:rsidR="009A3CD2" w:rsidRDefault="009A3CD2" w:rsidP="009A3CD2">
      <w:pPr>
        <w:rPr>
          <w:rFonts w:cs="Times"/>
          <w:szCs w:val="20"/>
          <w:lang w:eastAsia="x-none"/>
        </w:rPr>
      </w:pPr>
    </w:p>
    <w:p w14:paraId="0D70EDA3" w14:textId="479E76C9" w:rsidR="009A3CD2" w:rsidRPr="009A3CD2" w:rsidRDefault="001F6712" w:rsidP="002728DB">
      <w:pPr>
        <w:rPr>
          <w:b/>
          <w:bCs/>
          <w:lang w:eastAsia="x-none"/>
        </w:rPr>
      </w:pPr>
      <w:hyperlink r:id="rId315" w:history="1">
        <w:r w:rsidR="00A320A8">
          <w:rPr>
            <w:rStyle w:val="Hyperlink"/>
            <w:b/>
            <w:bCs/>
            <w:lang w:eastAsia="x-none"/>
          </w:rPr>
          <w:t>R1-2110576</w:t>
        </w:r>
      </w:hyperlink>
      <w:r w:rsidR="009A3CD2" w:rsidRPr="009A3CD2">
        <w:rPr>
          <w:b/>
          <w:bCs/>
          <w:lang w:eastAsia="x-none"/>
        </w:rPr>
        <w:tab/>
        <w:t>Summary of enhancements on beam management for multi-TRP (Round 3)</w:t>
      </w:r>
      <w:r w:rsidR="009A3CD2" w:rsidRPr="009A3CD2">
        <w:rPr>
          <w:b/>
          <w:bCs/>
          <w:lang w:eastAsia="x-none"/>
        </w:rPr>
        <w:tab/>
        <w:t>Moderator (CATT)</w:t>
      </w:r>
    </w:p>
    <w:p w14:paraId="04106D7C" w14:textId="58AA6E22" w:rsidR="009A3CD2" w:rsidRDefault="009A3CD2" w:rsidP="002728DB">
      <w:pPr>
        <w:rPr>
          <w:lang w:eastAsia="x-none"/>
        </w:rPr>
      </w:pPr>
      <w:r>
        <w:rPr>
          <w:lang w:eastAsia="x-none"/>
        </w:rPr>
        <w:t>From Oct 19</w:t>
      </w:r>
      <w:r w:rsidRPr="009A3CD2">
        <w:rPr>
          <w:vertAlign w:val="superscript"/>
          <w:lang w:eastAsia="x-none"/>
        </w:rPr>
        <w:t>th</w:t>
      </w:r>
      <w:r>
        <w:rPr>
          <w:lang w:eastAsia="x-none"/>
        </w:rPr>
        <w:t xml:space="preserve"> GTW session</w:t>
      </w:r>
    </w:p>
    <w:p w14:paraId="79B65319" w14:textId="77777777" w:rsidR="009A3CD2" w:rsidRPr="00F17060" w:rsidRDefault="009A3CD2" w:rsidP="009A3CD2">
      <w:pPr>
        <w:rPr>
          <w:highlight w:val="green"/>
        </w:rPr>
      </w:pPr>
      <w:r w:rsidRPr="00F17060">
        <w:rPr>
          <w:highlight w:val="green"/>
        </w:rPr>
        <w:t>Agreement</w:t>
      </w:r>
    </w:p>
    <w:p w14:paraId="4021F11E" w14:textId="217A2779" w:rsidR="009A3CD2" w:rsidRPr="002A7DE5" w:rsidRDefault="009A3CD2" w:rsidP="002728DB">
      <w:r>
        <w:t>For RACH-based transmission</w:t>
      </w:r>
      <w:r w:rsidRPr="008E13F0">
        <w:rPr>
          <w:rFonts w:ascii="Malgun Gothic" w:eastAsia="Malgun Gothic" w:hAnsi="Malgun Gothic" w:hint="eastAsia"/>
          <w:lang w:eastAsia="ko-KR"/>
        </w:rPr>
        <w:t>,</w:t>
      </w:r>
      <w:r>
        <w:t xml:space="preserve"> at least when all BFD-RS sets fail in SPCell, CBRA is supported</w:t>
      </w:r>
      <w:r w:rsidR="00A74938">
        <w:t>.</w:t>
      </w:r>
    </w:p>
    <w:p w14:paraId="364769C6" w14:textId="77777777" w:rsidR="002728DB" w:rsidRDefault="002728DB" w:rsidP="00483E6A">
      <w:pPr>
        <w:pStyle w:val="Heading4"/>
      </w:pPr>
      <w:bookmarkStart w:id="67" w:name="_Toc83813009"/>
      <w:bookmarkStart w:id="68" w:name="_Toc83813446"/>
      <w:bookmarkStart w:id="69" w:name="_Toc86672617"/>
      <w:r>
        <w:t xml:space="preserve">Enhancements on </w:t>
      </w:r>
      <w:r w:rsidRPr="004F7357">
        <w:t>HST-SFN deployment</w:t>
      </w:r>
      <w:bookmarkEnd w:id="67"/>
      <w:bookmarkEnd w:id="68"/>
      <w:bookmarkEnd w:id="69"/>
    </w:p>
    <w:p w14:paraId="376E31CF" w14:textId="70C39BDA" w:rsidR="002728DB" w:rsidRDefault="001F6712" w:rsidP="002728DB">
      <w:pPr>
        <w:rPr>
          <w:lang w:eastAsia="x-none"/>
        </w:rPr>
      </w:pPr>
      <w:hyperlink r:id="rId316" w:history="1">
        <w:r w:rsidR="00A320A8">
          <w:rPr>
            <w:rStyle w:val="Hyperlink"/>
            <w:lang w:eastAsia="x-none"/>
          </w:rPr>
          <w:t>R1-2108760</w:t>
        </w:r>
      </w:hyperlink>
      <w:r w:rsidR="002728DB">
        <w:rPr>
          <w:lang w:eastAsia="x-none"/>
        </w:rPr>
        <w:tab/>
        <w:t>Enhancements on HST multi-TRP deployment in Rel-17</w:t>
      </w:r>
      <w:r w:rsidR="002728DB">
        <w:rPr>
          <w:lang w:eastAsia="x-none"/>
        </w:rPr>
        <w:tab/>
        <w:t>Huawei, HiSilicon</w:t>
      </w:r>
    </w:p>
    <w:p w14:paraId="1979956A" w14:textId="239079D4" w:rsidR="002728DB" w:rsidRDefault="001F6712" w:rsidP="002728DB">
      <w:pPr>
        <w:rPr>
          <w:lang w:eastAsia="x-none"/>
        </w:rPr>
      </w:pPr>
      <w:hyperlink r:id="rId317" w:history="1">
        <w:r w:rsidR="00A320A8">
          <w:rPr>
            <w:rStyle w:val="Hyperlink"/>
            <w:lang w:eastAsia="x-none"/>
          </w:rPr>
          <w:t>R1-2108793</w:t>
        </w:r>
      </w:hyperlink>
      <w:r w:rsidR="002728DB">
        <w:rPr>
          <w:lang w:eastAsia="x-none"/>
        </w:rPr>
        <w:tab/>
        <w:t>Enhancement to support HST-SFN deployment scenario</w:t>
      </w:r>
      <w:r w:rsidR="002728DB">
        <w:rPr>
          <w:lang w:eastAsia="x-none"/>
        </w:rPr>
        <w:tab/>
        <w:t>FUTUREWEI</w:t>
      </w:r>
    </w:p>
    <w:p w14:paraId="6865B45C" w14:textId="52877E1C" w:rsidR="002728DB" w:rsidRDefault="001F6712" w:rsidP="002728DB">
      <w:pPr>
        <w:rPr>
          <w:lang w:eastAsia="x-none"/>
        </w:rPr>
      </w:pPr>
      <w:hyperlink r:id="rId318" w:history="1">
        <w:r w:rsidR="00A320A8">
          <w:rPr>
            <w:rStyle w:val="Hyperlink"/>
            <w:lang w:eastAsia="x-none"/>
          </w:rPr>
          <w:t>R1-2108812</w:t>
        </w:r>
      </w:hyperlink>
      <w:r w:rsidR="002728DB">
        <w:rPr>
          <w:lang w:eastAsia="x-none"/>
        </w:rPr>
        <w:tab/>
        <w:t>Remaining Issues M-TRP Operation for HST-SFN Deployment</w:t>
      </w:r>
      <w:r w:rsidR="002728DB">
        <w:rPr>
          <w:lang w:eastAsia="x-none"/>
        </w:rPr>
        <w:tab/>
        <w:t>InterDigital, Inc.</w:t>
      </w:r>
    </w:p>
    <w:p w14:paraId="20C517BF" w14:textId="1C036273" w:rsidR="002728DB" w:rsidRDefault="001F6712" w:rsidP="002728DB">
      <w:pPr>
        <w:rPr>
          <w:lang w:eastAsia="x-none"/>
        </w:rPr>
      </w:pPr>
      <w:hyperlink r:id="rId319" w:history="1">
        <w:r w:rsidR="00A320A8">
          <w:rPr>
            <w:rStyle w:val="Hyperlink"/>
            <w:lang w:eastAsia="x-none"/>
          </w:rPr>
          <w:t>R1-2108874</w:t>
        </w:r>
      </w:hyperlink>
      <w:r w:rsidR="002728DB">
        <w:rPr>
          <w:lang w:eastAsia="x-none"/>
        </w:rPr>
        <w:tab/>
        <w:t>Discussion on Multi-TRP HST enhancements</w:t>
      </w:r>
      <w:r w:rsidR="002728DB">
        <w:rPr>
          <w:lang w:eastAsia="x-none"/>
        </w:rPr>
        <w:tab/>
        <w:t>ZTE</w:t>
      </w:r>
    </w:p>
    <w:p w14:paraId="442CCA8F" w14:textId="519B5905" w:rsidR="002728DB" w:rsidRDefault="001F6712" w:rsidP="002728DB">
      <w:pPr>
        <w:rPr>
          <w:lang w:eastAsia="x-none"/>
        </w:rPr>
      </w:pPr>
      <w:hyperlink r:id="rId320" w:history="1">
        <w:r w:rsidR="00A320A8">
          <w:rPr>
            <w:rStyle w:val="Hyperlink"/>
            <w:lang w:eastAsia="x-none"/>
          </w:rPr>
          <w:t>R1-2108899</w:t>
        </w:r>
      </w:hyperlink>
      <w:r w:rsidR="002728DB">
        <w:rPr>
          <w:lang w:eastAsia="x-none"/>
        </w:rPr>
        <w:tab/>
        <w:t>Discussion on enhancements on HST-SFN deployment</w:t>
      </w:r>
      <w:r w:rsidR="002728DB">
        <w:rPr>
          <w:lang w:eastAsia="x-none"/>
        </w:rPr>
        <w:tab/>
        <w:t>Spreadtrum Communications</w:t>
      </w:r>
    </w:p>
    <w:p w14:paraId="0563B76E" w14:textId="00C77182" w:rsidR="002728DB" w:rsidRDefault="001F6712" w:rsidP="002728DB">
      <w:pPr>
        <w:rPr>
          <w:lang w:eastAsia="x-none"/>
        </w:rPr>
      </w:pPr>
      <w:hyperlink r:id="rId321" w:history="1">
        <w:r w:rsidR="00A320A8">
          <w:rPr>
            <w:rStyle w:val="Hyperlink"/>
            <w:lang w:eastAsia="x-none"/>
          </w:rPr>
          <w:t>R1-2108955</w:t>
        </w:r>
      </w:hyperlink>
      <w:r w:rsidR="002728DB">
        <w:rPr>
          <w:lang w:eastAsia="x-none"/>
        </w:rPr>
        <w:tab/>
        <w:t>Further discussion on HST-SFN schemes</w:t>
      </w:r>
      <w:r w:rsidR="002728DB">
        <w:rPr>
          <w:lang w:eastAsia="x-none"/>
        </w:rPr>
        <w:tab/>
        <w:t>vivo</w:t>
      </w:r>
    </w:p>
    <w:p w14:paraId="5D80A484" w14:textId="6E1B43F4" w:rsidR="002728DB" w:rsidRDefault="001F6712" w:rsidP="002728DB">
      <w:pPr>
        <w:rPr>
          <w:lang w:eastAsia="x-none"/>
        </w:rPr>
      </w:pPr>
      <w:hyperlink r:id="rId322" w:history="1">
        <w:r w:rsidR="00A320A8">
          <w:rPr>
            <w:rStyle w:val="Hyperlink"/>
            <w:lang w:eastAsia="x-none"/>
          </w:rPr>
          <w:t>R1-2109042</w:t>
        </w:r>
      </w:hyperlink>
      <w:r w:rsidR="002728DB">
        <w:rPr>
          <w:lang w:eastAsia="x-none"/>
        </w:rPr>
        <w:tab/>
        <w:t>Enhancements on HST-SFN deployment</w:t>
      </w:r>
      <w:r w:rsidR="002728DB">
        <w:rPr>
          <w:lang w:eastAsia="x-none"/>
        </w:rPr>
        <w:tab/>
        <w:t>OPPO</w:t>
      </w:r>
    </w:p>
    <w:p w14:paraId="2B344694" w14:textId="1EBEA22B" w:rsidR="002728DB" w:rsidRDefault="001F6712" w:rsidP="002728DB">
      <w:pPr>
        <w:rPr>
          <w:lang w:eastAsia="x-none"/>
        </w:rPr>
      </w:pPr>
      <w:hyperlink r:id="rId323" w:history="1">
        <w:r w:rsidR="00A320A8">
          <w:rPr>
            <w:rStyle w:val="Hyperlink"/>
            <w:lang w:eastAsia="x-none"/>
          </w:rPr>
          <w:t>R1-2109126</w:t>
        </w:r>
      </w:hyperlink>
      <w:r w:rsidR="002728DB">
        <w:rPr>
          <w:lang w:eastAsia="x-none"/>
        </w:rPr>
        <w:tab/>
        <w:t>Discussion on HST-SFN deployment</w:t>
      </w:r>
      <w:r w:rsidR="002728DB">
        <w:rPr>
          <w:lang w:eastAsia="x-none"/>
        </w:rPr>
        <w:tab/>
        <w:t>NEC</w:t>
      </w:r>
    </w:p>
    <w:p w14:paraId="0F846174" w14:textId="0410781B" w:rsidR="002728DB" w:rsidRDefault="001F6712" w:rsidP="002728DB">
      <w:pPr>
        <w:rPr>
          <w:lang w:eastAsia="x-none"/>
        </w:rPr>
      </w:pPr>
      <w:hyperlink r:id="rId324" w:history="1">
        <w:r w:rsidR="00A320A8">
          <w:rPr>
            <w:rStyle w:val="Hyperlink"/>
            <w:lang w:eastAsia="x-none"/>
          </w:rPr>
          <w:t>R1-2109188</w:t>
        </w:r>
      </w:hyperlink>
      <w:r w:rsidR="002728DB">
        <w:rPr>
          <w:lang w:eastAsia="x-none"/>
        </w:rPr>
        <w:tab/>
        <w:t>Further discussion on HST-SFN deployment</w:t>
      </w:r>
      <w:r w:rsidR="002728DB">
        <w:rPr>
          <w:lang w:eastAsia="x-none"/>
        </w:rPr>
        <w:tab/>
        <w:t>CATT</w:t>
      </w:r>
    </w:p>
    <w:p w14:paraId="649B4FC4" w14:textId="1D49897B" w:rsidR="002728DB" w:rsidRDefault="001F6712" w:rsidP="002728DB">
      <w:pPr>
        <w:rPr>
          <w:lang w:eastAsia="x-none"/>
        </w:rPr>
      </w:pPr>
      <w:hyperlink r:id="rId325" w:history="1">
        <w:r w:rsidR="00A320A8">
          <w:rPr>
            <w:rStyle w:val="Hyperlink"/>
            <w:lang w:eastAsia="x-none"/>
          </w:rPr>
          <w:t>R1-2109274</w:t>
        </w:r>
      </w:hyperlink>
      <w:r w:rsidR="002728DB">
        <w:rPr>
          <w:lang w:eastAsia="x-none"/>
        </w:rPr>
        <w:tab/>
        <w:t>Enhancements on HST-SFN deployment</w:t>
      </w:r>
      <w:r w:rsidR="002728DB">
        <w:rPr>
          <w:lang w:eastAsia="x-none"/>
        </w:rPr>
        <w:tab/>
        <w:t>CMCC</w:t>
      </w:r>
    </w:p>
    <w:p w14:paraId="35500DFC" w14:textId="12857E0B" w:rsidR="002728DB" w:rsidRDefault="001F6712" w:rsidP="002728DB">
      <w:pPr>
        <w:rPr>
          <w:lang w:eastAsia="x-none"/>
        </w:rPr>
      </w:pPr>
      <w:hyperlink r:id="rId326" w:history="1">
        <w:r w:rsidR="00A320A8">
          <w:rPr>
            <w:rStyle w:val="Hyperlink"/>
            <w:lang w:eastAsia="x-none"/>
          </w:rPr>
          <w:t>R1-2109382</w:t>
        </w:r>
      </w:hyperlink>
      <w:r w:rsidR="002728DB">
        <w:rPr>
          <w:lang w:eastAsia="x-none"/>
        </w:rPr>
        <w:tab/>
        <w:t>Enhancements on HST-SFN operation for multi-TRP PDCCH transmission</w:t>
      </w:r>
      <w:r w:rsidR="002728DB">
        <w:rPr>
          <w:lang w:eastAsia="x-none"/>
        </w:rPr>
        <w:tab/>
        <w:t>Xiaomi</w:t>
      </w:r>
    </w:p>
    <w:p w14:paraId="5B355915" w14:textId="72A11DBA" w:rsidR="002728DB" w:rsidRDefault="001F6712" w:rsidP="002728DB">
      <w:pPr>
        <w:rPr>
          <w:lang w:eastAsia="x-none"/>
        </w:rPr>
      </w:pPr>
      <w:hyperlink r:id="rId327" w:history="1">
        <w:r w:rsidR="00A320A8">
          <w:rPr>
            <w:rStyle w:val="Hyperlink"/>
            <w:lang w:eastAsia="x-none"/>
          </w:rPr>
          <w:t>R1-2109472</w:t>
        </w:r>
      </w:hyperlink>
      <w:r w:rsidR="002728DB">
        <w:rPr>
          <w:lang w:eastAsia="x-none"/>
        </w:rPr>
        <w:tab/>
        <w:t>Enhancements on HST-SFN</w:t>
      </w:r>
      <w:r w:rsidR="002728DB">
        <w:rPr>
          <w:lang w:eastAsia="x-none"/>
        </w:rPr>
        <w:tab/>
        <w:t>Samsung</w:t>
      </w:r>
    </w:p>
    <w:p w14:paraId="28A760FC" w14:textId="29637182" w:rsidR="002728DB" w:rsidRDefault="001F6712" w:rsidP="002728DB">
      <w:pPr>
        <w:rPr>
          <w:lang w:eastAsia="x-none"/>
        </w:rPr>
      </w:pPr>
      <w:hyperlink r:id="rId328" w:history="1">
        <w:r w:rsidR="00A320A8">
          <w:rPr>
            <w:rStyle w:val="Hyperlink"/>
            <w:lang w:eastAsia="x-none"/>
          </w:rPr>
          <w:t>R1-2109546</w:t>
        </w:r>
      </w:hyperlink>
      <w:r w:rsidR="002728DB">
        <w:rPr>
          <w:lang w:eastAsia="x-none"/>
        </w:rPr>
        <w:tab/>
        <w:t>Enhancements on HST-SFN deployment</w:t>
      </w:r>
      <w:r w:rsidR="002728DB">
        <w:rPr>
          <w:lang w:eastAsia="x-none"/>
        </w:rPr>
        <w:tab/>
        <w:t>MediaTek Inc.</w:t>
      </w:r>
    </w:p>
    <w:p w14:paraId="38405BAB" w14:textId="39B359CD" w:rsidR="002728DB" w:rsidRDefault="001F6712" w:rsidP="002728DB">
      <w:pPr>
        <w:rPr>
          <w:lang w:eastAsia="x-none"/>
        </w:rPr>
      </w:pPr>
      <w:hyperlink r:id="rId329" w:history="1">
        <w:r w:rsidR="00A320A8">
          <w:rPr>
            <w:rStyle w:val="Hyperlink"/>
            <w:lang w:eastAsia="x-none"/>
          </w:rPr>
          <w:t>R1-2109595</w:t>
        </w:r>
      </w:hyperlink>
      <w:r w:rsidR="002728DB">
        <w:rPr>
          <w:lang w:eastAsia="x-none"/>
        </w:rPr>
        <w:tab/>
        <w:t>Enhancements to HST-SFN deployments</w:t>
      </w:r>
      <w:r w:rsidR="002728DB">
        <w:rPr>
          <w:lang w:eastAsia="x-none"/>
        </w:rPr>
        <w:tab/>
        <w:t>Intel Corporation</w:t>
      </w:r>
    </w:p>
    <w:p w14:paraId="18098AD6" w14:textId="77999B60" w:rsidR="002728DB" w:rsidRDefault="001F6712" w:rsidP="002728DB">
      <w:pPr>
        <w:rPr>
          <w:lang w:eastAsia="x-none"/>
        </w:rPr>
      </w:pPr>
      <w:hyperlink r:id="rId330" w:history="1">
        <w:r w:rsidR="00A320A8">
          <w:rPr>
            <w:rStyle w:val="Hyperlink"/>
            <w:lang w:eastAsia="x-none"/>
          </w:rPr>
          <w:t>R1-2109662</w:t>
        </w:r>
      </w:hyperlink>
      <w:r w:rsidR="002728DB">
        <w:rPr>
          <w:lang w:eastAsia="x-none"/>
        </w:rPr>
        <w:tab/>
        <w:t>Discussion on HST-SFN deployment</w:t>
      </w:r>
      <w:r w:rsidR="002728DB">
        <w:rPr>
          <w:lang w:eastAsia="x-none"/>
        </w:rPr>
        <w:tab/>
        <w:t>NTT DOCOMO, INC.</w:t>
      </w:r>
    </w:p>
    <w:p w14:paraId="411FF3CE" w14:textId="675F3C62" w:rsidR="002728DB" w:rsidRDefault="001F6712" w:rsidP="002728DB">
      <w:pPr>
        <w:rPr>
          <w:lang w:eastAsia="x-none"/>
        </w:rPr>
      </w:pPr>
      <w:hyperlink r:id="rId331" w:history="1">
        <w:r w:rsidR="00A320A8">
          <w:rPr>
            <w:rStyle w:val="Hyperlink"/>
            <w:lang w:eastAsia="x-none"/>
          </w:rPr>
          <w:t>R1-2109775</w:t>
        </w:r>
      </w:hyperlink>
      <w:r w:rsidR="002728DB">
        <w:rPr>
          <w:lang w:eastAsia="x-none"/>
        </w:rPr>
        <w:tab/>
        <w:t>Enhancements on HST-SFN deployment</w:t>
      </w:r>
      <w:r w:rsidR="002728DB">
        <w:rPr>
          <w:lang w:eastAsia="x-none"/>
        </w:rPr>
        <w:tab/>
        <w:t>Sony</w:t>
      </w:r>
    </w:p>
    <w:p w14:paraId="01D90B4B" w14:textId="76B779F0" w:rsidR="002728DB" w:rsidRDefault="001F6712" w:rsidP="002728DB">
      <w:pPr>
        <w:rPr>
          <w:lang w:eastAsia="x-none"/>
        </w:rPr>
      </w:pPr>
      <w:hyperlink r:id="rId332" w:history="1">
        <w:r w:rsidR="00A320A8">
          <w:rPr>
            <w:rStyle w:val="Hyperlink"/>
            <w:lang w:eastAsia="x-none"/>
          </w:rPr>
          <w:t>R1-2109806</w:t>
        </w:r>
      </w:hyperlink>
      <w:r w:rsidR="002728DB">
        <w:rPr>
          <w:lang w:eastAsia="x-none"/>
        </w:rPr>
        <w:tab/>
        <w:t>Remaining issues on HST-SFN enhancements</w:t>
      </w:r>
      <w:r w:rsidR="002728DB">
        <w:rPr>
          <w:lang w:eastAsia="x-none"/>
        </w:rPr>
        <w:tab/>
        <w:t>Ericsson</w:t>
      </w:r>
    </w:p>
    <w:p w14:paraId="7E92ED78" w14:textId="29E4D447" w:rsidR="002728DB" w:rsidRDefault="001F6712" w:rsidP="002728DB">
      <w:pPr>
        <w:rPr>
          <w:lang w:eastAsia="x-none"/>
        </w:rPr>
      </w:pPr>
      <w:hyperlink r:id="rId333" w:history="1">
        <w:r w:rsidR="00A320A8">
          <w:rPr>
            <w:rStyle w:val="Hyperlink"/>
            <w:lang w:eastAsia="x-none"/>
          </w:rPr>
          <w:t>R1-2109874</w:t>
        </w:r>
      </w:hyperlink>
      <w:r w:rsidR="002728DB">
        <w:rPr>
          <w:lang w:eastAsia="x-none"/>
        </w:rPr>
        <w:tab/>
        <w:t>Enhancements for HST-SFN deployment</w:t>
      </w:r>
      <w:r w:rsidR="002728DB">
        <w:rPr>
          <w:lang w:eastAsia="x-none"/>
        </w:rPr>
        <w:tab/>
        <w:t>Nokia, Nokia Shanghai Bell</w:t>
      </w:r>
    </w:p>
    <w:p w14:paraId="65AD21C2" w14:textId="4A4C927E" w:rsidR="002728DB" w:rsidRDefault="001F6712" w:rsidP="002728DB">
      <w:pPr>
        <w:rPr>
          <w:lang w:eastAsia="x-none"/>
        </w:rPr>
      </w:pPr>
      <w:hyperlink r:id="rId334" w:history="1">
        <w:r w:rsidR="00A320A8">
          <w:rPr>
            <w:rStyle w:val="Hyperlink"/>
            <w:lang w:eastAsia="x-none"/>
          </w:rPr>
          <w:t>R1-2109934</w:t>
        </w:r>
      </w:hyperlink>
      <w:r w:rsidR="002728DB">
        <w:rPr>
          <w:lang w:eastAsia="x-none"/>
        </w:rPr>
        <w:tab/>
        <w:t>Enhancements for HST-SFN deployment</w:t>
      </w:r>
      <w:r w:rsidR="002728DB">
        <w:rPr>
          <w:lang w:eastAsia="x-none"/>
        </w:rPr>
        <w:tab/>
        <w:t>Lenovo, Motorola Mobility</w:t>
      </w:r>
    </w:p>
    <w:p w14:paraId="3DF5087C" w14:textId="54C28DD6" w:rsidR="002728DB" w:rsidRDefault="001F6712" w:rsidP="002728DB">
      <w:pPr>
        <w:rPr>
          <w:lang w:eastAsia="x-none"/>
        </w:rPr>
      </w:pPr>
      <w:hyperlink r:id="rId335" w:history="1">
        <w:r w:rsidR="00A320A8">
          <w:rPr>
            <w:rStyle w:val="Hyperlink"/>
            <w:lang w:eastAsia="x-none"/>
          </w:rPr>
          <w:t>R1-2110017</w:t>
        </w:r>
      </w:hyperlink>
      <w:r w:rsidR="002728DB">
        <w:rPr>
          <w:lang w:eastAsia="x-none"/>
        </w:rPr>
        <w:tab/>
        <w:t>Views on Rel-17 HST enhancement</w:t>
      </w:r>
      <w:r w:rsidR="002728DB">
        <w:rPr>
          <w:lang w:eastAsia="x-none"/>
        </w:rPr>
        <w:tab/>
        <w:t>Apple</w:t>
      </w:r>
    </w:p>
    <w:p w14:paraId="7C53644B" w14:textId="2A8EA855" w:rsidR="002728DB" w:rsidRDefault="001F6712" w:rsidP="002728DB">
      <w:pPr>
        <w:rPr>
          <w:lang w:eastAsia="x-none"/>
        </w:rPr>
      </w:pPr>
      <w:hyperlink r:id="rId336" w:history="1">
        <w:r w:rsidR="00A320A8">
          <w:rPr>
            <w:rStyle w:val="Hyperlink"/>
            <w:lang w:eastAsia="x-none"/>
          </w:rPr>
          <w:t>R1-2110081</w:t>
        </w:r>
      </w:hyperlink>
      <w:r w:rsidR="002728DB">
        <w:rPr>
          <w:lang w:eastAsia="x-none"/>
        </w:rPr>
        <w:tab/>
        <w:t>Enhancements on HST-SFN deployment</w:t>
      </w:r>
      <w:r w:rsidR="002728DB">
        <w:rPr>
          <w:lang w:eastAsia="x-none"/>
        </w:rPr>
        <w:tab/>
        <w:t>LG Electronics</w:t>
      </w:r>
    </w:p>
    <w:p w14:paraId="263B9CFD" w14:textId="719B47D6" w:rsidR="002728DB" w:rsidRDefault="001F6712" w:rsidP="002728DB">
      <w:pPr>
        <w:rPr>
          <w:lang w:eastAsia="x-none"/>
        </w:rPr>
      </w:pPr>
      <w:hyperlink r:id="rId337" w:history="1">
        <w:r w:rsidR="00A320A8">
          <w:rPr>
            <w:rStyle w:val="Hyperlink"/>
            <w:lang w:eastAsia="x-none"/>
          </w:rPr>
          <w:t>R1-2110107</w:t>
        </w:r>
      </w:hyperlink>
      <w:r w:rsidR="002728DB">
        <w:rPr>
          <w:lang w:eastAsia="x-none"/>
        </w:rPr>
        <w:tab/>
        <w:t>On Enhancements for HST-SFN deployment</w:t>
      </w:r>
      <w:r w:rsidR="002728DB">
        <w:rPr>
          <w:lang w:eastAsia="x-none"/>
        </w:rPr>
        <w:tab/>
        <w:t>Convida Wireless</w:t>
      </w:r>
    </w:p>
    <w:p w14:paraId="5802669B" w14:textId="64F884AC" w:rsidR="002728DB" w:rsidRDefault="001F6712" w:rsidP="002728DB">
      <w:pPr>
        <w:rPr>
          <w:lang w:eastAsia="x-none"/>
        </w:rPr>
      </w:pPr>
      <w:hyperlink r:id="rId338" w:history="1">
        <w:r w:rsidR="00A320A8">
          <w:rPr>
            <w:rStyle w:val="Hyperlink"/>
            <w:lang w:eastAsia="x-none"/>
          </w:rPr>
          <w:t>R1-2110169</w:t>
        </w:r>
      </w:hyperlink>
      <w:r w:rsidR="002728DB">
        <w:rPr>
          <w:lang w:eastAsia="x-none"/>
        </w:rPr>
        <w:tab/>
        <w:t>Enhancements on HST-SFN deployment</w:t>
      </w:r>
      <w:r w:rsidR="002728DB">
        <w:rPr>
          <w:lang w:eastAsia="x-none"/>
        </w:rPr>
        <w:tab/>
        <w:t>Qualcomm Incorporated</w:t>
      </w:r>
    </w:p>
    <w:p w14:paraId="6F273A32" w14:textId="796B8D34" w:rsidR="002728DB" w:rsidRDefault="002728DB" w:rsidP="002728DB">
      <w:pPr>
        <w:rPr>
          <w:lang w:eastAsia="x-none"/>
        </w:rPr>
      </w:pPr>
    </w:p>
    <w:p w14:paraId="571A4C2F" w14:textId="77777777" w:rsidR="00483E6A" w:rsidRPr="00483E6A" w:rsidRDefault="00483E6A" w:rsidP="00483E6A">
      <w:r w:rsidRPr="00483E6A">
        <w:rPr>
          <w:lang w:eastAsia="x-none"/>
        </w:rPr>
        <w:t xml:space="preserve">[106bis-e-NR-feMIMO-06] </w:t>
      </w:r>
      <w:r w:rsidRPr="00483E6A">
        <w:t>– Alexei (Intel)</w:t>
      </w:r>
    </w:p>
    <w:p w14:paraId="26E997D8" w14:textId="77777777" w:rsidR="00483E6A" w:rsidRPr="00483E6A" w:rsidRDefault="00483E6A" w:rsidP="00483E6A">
      <w:r w:rsidRPr="00483E6A">
        <w:rPr>
          <w:lang w:eastAsia="x-none"/>
        </w:rPr>
        <w:t xml:space="preserve">Email discussion on </w:t>
      </w:r>
      <w:r w:rsidRPr="00483E6A">
        <w:t>HST-SFN</w:t>
      </w:r>
    </w:p>
    <w:p w14:paraId="6A72FB1B" w14:textId="77777777" w:rsidR="00483E6A" w:rsidRPr="00483E6A" w:rsidRDefault="00483E6A" w:rsidP="00483E6A">
      <w:pPr>
        <w:numPr>
          <w:ilvl w:val="0"/>
          <w:numId w:val="60"/>
        </w:numPr>
        <w:rPr>
          <w:lang w:eastAsia="x-none"/>
        </w:rPr>
      </w:pPr>
      <w:r w:rsidRPr="00483E6A">
        <w:rPr>
          <w:rFonts w:hint="eastAsia"/>
          <w:lang w:eastAsia="x-none"/>
        </w:rPr>
        <w:t>1</w:t>
      </w:r>
      <w:r w:rsidRPr="00483E6A">
        <w:rPr>
          <w:rFonts w:hint="eastAsia"/>
          <w:vertAlign w:val="superscript"/>
          <w:lang w:eastAsia="x-none"/>
        </w:rPr>
        <w:t>st</w:t>
      </w:r>
      <w:r w:rsidRPr="00483E6A">
        <w:rPr>
          <w:rFonts w:hint="eastAsia"/>
          <w:lang w:eastAsia="x-none"/>
        </w:rPr>
        <w:t xml:space="preserve"> check point: </w:t>
      </w:r>
      <w:r w:rsidRPr="00483E6A">
        <w:t>October</w:t>
      </w:r>
      <w:r w:rsidRPr="00483E6A">
        <w:rPr>
          <w:rFonts w:hint="eastAsia"/>
        </w:rPr>
        <w:t xml:space="preserve"> </w:t>
      </w:r>
      <w:r w:rsidRPr="00483E6A">
        <w:t>14</w:t>
      </w:r>
    </w:p>
    <w:p w14:paraId="58181924" w14:textId="77777777" w:rsidR="00483E6A" w:rsidRPr="00483E6A" w:rsidRDefault="00483E6A" w:rsidP="00483E6A">
      <w:pPr>
        <w:numPr>
          <w:ilvl w:val="0"/>
          <w:numId w:val="60"/>
        </w:numPr>
        <w:rPr>
          <w:lang w:eastAsia="x-none"/>
        </w:rPr>
      </w:pPr>
      <w:r w:rsidRPr="00483E6A">
        <w:rPr>
          <w:lang w:eastAsia="x-none"/>
        </w:rPr>
        <w:t>Final</w:t>
      </w:r>
      <w:r w:rsidRPr="00483E6A">
        <w:rPr>
          <w:rFonts w:hint="eastAsia"/>
          <w:lang w:eastAsia="x-none"/>
        </w:rPr>
        <w:t xml:space="preserve"> check point: </w:t>
      </w:r>
      <w:r w:rsidRPr="00483E6A">
        <w:rPr>
          <w:lang w:eastAsia="x-none"/>
        </w:rPr>
        <w:t>October</w:t>
      </w:r>
      <w:r w:rsidRPr="00483E6A">
        <w:rPr>
          <w:rFonts w:hint="eastAsia"/>
          <w:lang w:eastAsia="x-none"/>
        </w:rPr>
        <w:t xml:space="preserve"> </w:t>
      </w:r>
      <w:r w:rsidRPr="00483E6A">
        <w:rPr>
          <w:lang w:eastAsia="x-none"/>
        </w:rPr>
        <w:t>19</w:t>
      </w:r>
    </w:p>
    <w:p w14:paraId="71418A33" w14:textId="78ED5A01" w:rsidR="00483E6A" w:rsidRDefault="001F6712" w:rsidP="002728DB">
      <w:pPr>
        <w:rPr>
          <w:b/>
          <w:bCs/>
          <w:lang w:eastAsia="x-none"/>
        </w:rPr>
      </w:pPr>
      <w:hyperlink r:id="rId339" w:history="1">
        <w:r w:rsidR="00A320A8">
          <w:rPr>
            <w:rStyle w:val="Hyperlink"/>
            <w:b/>
            <w:bCs/>
            <w:lang w:eastAsia="x-none"/>
          </w:rPr>
          <w:t>R1-2110430</w:t>
        </w:r>
      </w:hyperlink>
      <w:r w:rsidR="00483E6A" w:rsidRPr="00483E6A">
        <w:rPr>
          <w:b/>
          <w:bCs/>
          <w:lang w:eastAsia="x-none"/>
        </w:rPr>
        <w:tab/>
        <w:t>Summary#1 of AI: 8.1.2.4 Enhancements on HST-SFN deployment</w:t>
      </w:r>
      <w:r w:rsidR="00483E6A" w:rsidRPr="00483E6A">
        <w:rPr>
          <w:b/>
          <w:bCs/>
          <w:lang w:eastAsia="x-none"/>
        </w:rPr>
        <w:tab/>
        <w:t>Moderator (Intel Corporation)</w:t>
      </w:r>
    </w:p>
    <w:p w14:paraId="717C1F01" w14:textId="1E8F20D1" w:rsidR="00483E6A" w:rsidRDefault="00483E6A" w:rsidP="00483E6A">
      <w:r>
        <w:t>From Oct 11</w:t>
      </w:r>
      <w:r w:rsidRPr="00483E6A">
        <w:rPr>
          <w:vertAlign w:val="superscript"/>
        </w:rPr>
        <w:t>th</w:t>
      </w:r>
      <w:r>
        <w:t xml:space="preserve"> GTW session</w:t>
      </w:r>
    </w:p>
    <w:p w14:paraId="6344F0F5" w14:textId="77777777" w:rsidR="00483E6A" w:rsidRPr="00E31A9C" w:rsidRDefault="00483E6A" w:rsidP="00483E6A">
      <w:pPr>
        <w:rPr>
          <w:highlight w:val="darkYellow"/>
        </w:rPr>
      </w:pPr>
      <w:r w:rsidRPr="00E31A9C">
        <w:rPr>
          <w:highlight w:val="darkYellow"/>
        </w:rPr>
        <w:t>Working Assumption</w:t>
      </w:r>
    </w:p>
    <w:p w14:paraId="66DCCC9B" w14:textId="77777777" w:rsidR="00483E6A" w:rsidRPr="00FB785C" w:rsidRDefault="00483E6A" w:rsidP="00483E6A">
      <w:pPr>
        <w:rPr>
          <w:rFonts w:ascii="Times New Roman" w:eastAsia="Malgun Gothic" w:hAnsi="Times New Roman"/>
          <w:lang w:eastAsia="zh-CN"/>
        </w:rPr>
      </w:pPr>
      <w:r w:rsidRPr="00FB785C">
        <w:rPr>
          <w:rFonts w:ascii="Times New Roman" w:eastAsia="Malgun Gothic" w:hAnsi="Times New Roman"/>
          <w:lang w:eastAsia="zh-CN"/>
        </w:rPr>
        <w:t xml:space="preserve">Reuse legacy Rel-16 RRC parameters </w:t>
      </w:r>
      <w:r w:rsidRPr="00FB785C">
        <w:rPr>
          <w:rFonts w:ascii="Times New Roman" w:eastAsia="Malgun Gothic" w:hAnsi="Times New Roman"/>
          <w:i/>
          <w:iCs/>
          <w:lang w:eastAsia="zh-CN"/>
        </w:rPr>
        <w:t>simultaneousTCI-UpdateList1, simultaneousTCI-UpdateList2</w:t>
      </w:r>
      <w:r w:rsidRPr="00FB785C">
        <w:rPr>
          <w:rFonts w:ascii="Times New Roman" w:eastAsia="Malgun Gothic" w:hAnsi="Times New Roman"/>
          <w:lang w:eastAsia="zh-CN"/>
        </w:rPr>
        <w:t xml:space="preserve"> to define set of the serving cells which can be addressed by a single MAC CE for activation of two TCI states of CORESET with the same CORESET ID for all the BWPs</w:t>
      </w:r>
      <w:r>
        <w:rPr>
          <w:rFonts w:ascii="Times New Roman" w:eastAsia="Malgun Gothic" w:hAnsi="Times New Roman"/>
          <w:lang w:eastAsia="zh-CN"/>
        </w:rPr>
        <w:t>.</w:t>
      </w:r>
    </w:p>
    <w:p w14:paraId="3FA23BD6" w14:textId="77777777" w:rsidR="00483E6A" w:rsidRDefault="00483E6A" w:rsidP="00483E6A"/>
    <w:p w14:paraId="43C8BBF9" w14:textId="77777777" w:rsidR="00483E6A" w:rsidRPr="00483E6A" w:rsidRDefault="00483E6A" w:rsidP="00483E6A">
      <w:pPr>
        <w:rPr>
          <w:highlight w:val="green"/>
        </w:rPr>
      </w:pPr>
      <w:r w:rsidRPr="00483E6A">
        <w:rPr>
          <w:highlight w:val="green"/>
        </w:rPr>
        <w:t>Agreement</w:t>
      </w:r>
    </w:p>
    <w:p w14:paraId="06E0254A" w14:textId="77777777" w:rsidR="00483E6A" w:rsidRPr="00707847" w:rsidRDefault="00483E6A" w:rsidP="00483E6A">
      <w:pPr>
        <w:rPr>
          <w:rFonts w:ascii="Times New Roman" w:eastAsia="MS Mincho" w:hAnsi="Times New Roman"/>
          <w:bCs/>
          <w:lang w:eastAsia="ja-JP"/>
        </w:rPr>
      </w:pPr>
      <w:r w:rsidRPr="00707847">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p w14:paraId="73EAA2A0" w14:textId="04B0C53C" w:rsidR="00483E6A" w:rsidRDefault="00483E6A" w:rsidP="00483E6A"/>
    <w:p w14:paraId="499EA6C8" w14:textId="77777777" w:rsidR="00E31A9C" w:rsidRDefault="00E31A9C" w:rsidP="00E31A9C">
      <w:pPr>
        <w:rPr>
          <w:lang w:eastAsia="x-none"/>
        </w:rPr>
      </w:pPr>
      <w:r w:rsidRPr="001217EA">
        <w:rPr>
          <w:b/>
          <w:bCs/>
          <w:lang w:eastAsia="x-none"/>
        </w:rPr>
        <w:t>Decision:</w:t>
      </w:r>
      <w:r>
        <w:rPr>
          <w:lang w:eastAsia="x-none"/>
        </w:rPr>
        <w:t xml:space="preserve"> As per email decision posted on Oct 13</w:t>
      </w:r>
      <w:r w:rsidRPr="001217EA">
        <w:rPr>
          <w:vertAlign w:val="superscript"/>
          <w:lang w:eastAsia="x-none"/>
        </w:rPr>
        <w:t>th</w:t>
      </w:r>
      <w:r>
        <w:rPr>
          <w:lang w:eastAsia="x-none"/>
        </w:rPr>
        <w:t>,</w:t>
      </w:r>
    </w:p>
    <w:p w14:paraId="565A7F03" w14:textId="77777777" w:rsidR="00E31A9C" w:rsidRPr="00A45514" w:rsidRDefault="00E31A9C" w:rsidP="00E31A9C">
      <w:pPr>
        <w:rPr>
          <w:highlight w:val="green"/>
        </w:rPr>
      </w:pPr>
      <w:r w:rsidRPr="00A45514">
        <w:rPr>
          <w:highlight w:val="green"/>
        </w:rPr>
        <w:t>Agreement</w:t>
      </w:r>
    </w:p>
    <w:p w14:paraId="1239EFF7" w14:textId="77777777" w:rsidR="00E31A9C" w:rsidRPr="00E31A9C" w:rsidRDefault="00E31A9C" w:rsidP="00605D78">
      <w:pPr>
        <w:pStyle w:val="ListParagraph"/>
        <w:numPr>
          <w:ilvl w:val="0"/>
          <w:numId w:val="107"/>
        </w:numPr>
        <w:tabs>
          <w:tab w:val="left" w:pos="142"/>
        </w:tabs>
        <w:rPr>
          <w:lang w:val="en-US" w:eastAsia="zh-CN"/>
        </w:rPr>
      </w:pPr>
      <w:r w:rsidRPr="00E31A9C">
        <w:rPr>
          <w:lang w:val="en-US" w:eastAsia="zh-CN"/>
        </w:rPr>
        <w:t xml:space="preserve">Support combination of Rel-17 SFN PDCCH scheme 1 and single-TRP PDSCH </w:t>
      </w:r>
    </w:p>
    <w:p w14:paraId="53B7961E" w14:textId="77777777" w:rsidR="00E31A9C" w:rsidRPr="00E31A9C" w:rsidRDefault="00E31A9C" w:rsidP="00605D78">
      <w:pPr>
        <w:pStyle w:val="ListParagraph"/>
        <w:numPr>
          <w:ilvl w:val="1"/>
          <w:numId w:val="107"/>
        </w:numPr>
        <w:tabs>
          <w:tab w:val="left" w:pos="142"/>
        </w:tabs>
        <w:rPr>
          <w:lang w:val="en-US" w:eastAsia="zh-CN"/>
        </w:rPr>
      </w:pPr>
      <w:r w:rsidRPr="00E31A9C">
        <w:rPr>
          <w:lang w:val="en-US" w:eastAsia="zh-CN"/>
        </w:rPr>
        <w:t>This is optional UE feature</w:t>
      </w:r>
    </w:p>
    <w:p w14:paraId="4506F05D" w14:textId="77777777" w:rsidR="00E31A9C" w:rsidRPr="00E31A9C" w:rsidRDefault="00E31A9C" w:rsidP="00605D78">
      <w:pPr>
        <w:pStyle w:val="ListParagraph"/>
        <w:numPr>
          <w:ilvl w:val="1"/>
          <w:numId w:val="107"/>
        </w:numPr>
        <w:tabs>
          <w:tab w:val="left" w:pos="142"/>
        </w:tabs>
        <w:rPr>
          <w:lang w:val="en-US" w:eastAsia="zh-CN"/>
        </w:rPr>
      </w:pPr>
      <w:r w:rsidRPr="00E31A9C">
        <w:rPr>
          <w:lang w:val="en-US" w:eastAsia="zh-CN"/>
        </w:rPr>
        <w:t>Note: The support of such combination scheme is for URLLC use-case only.</w:t>
      </w:r>
    </w:p>
    <w:p w14:paraId="0C8B481F" w14:textId="2CDAA1EF" w:rsidR="00E31A9C" w:rsidRDefault="00E31A9C" w:rsidP="00483E6A">
      <w:pPr>
        <w:rPr>
          <w:lang w:val="en-US"/>
        </w:rPr>
      </w:pPr>
    </w:p>
    <w:p w14:paraId="664AB511" w14:textId="1AA0BE1B" w:rsidR="00883917" w:rsidRPr="00883917" w:rsidRDefault="001F6712" w:rsidP="00883917">
      <w:pPr>
        <w:rPr>
          <w:b/>
          <w:bCs/>
          <w:lang w:eastAsia="x-none"/>
        </w:rPr>
      </w:pPr>
      <w:hyperlink r:id="rId340" w:history="1">
        <w:r w:rsidR="00A320A8">
          <w:rPr>
            <w:rStyle w:val="Hyperlink"/>
            <w:b/>
            <w:bCs/>
            <w:lang w:eastAsia="x-none"/>
          </w:rPr>
          <w:t>R1-2110496</w:t>
        </w:r>
      </w:hyperlink>
      <w:r w:rsidR="00883917" w:rsidRPr="00883917">
        <w:rPr>
          <w:b/>
          <w:bCs/>
          <w:lang w:eastAsia="x-none"/>
        </w:rPr>
        <w:tab/>
        <w:t>Summary#2 of AI: 8.1.2.4 Enhancements on HST-SFN deployment</w:t>
      </w:r>
      <w:r w:rsidR="00883917" w:rsidRPr="00883917">
        <w:rPr>
          <w:b/>
          <w:bCs/>
          <w:lang w:eastAsia="x-none"/>
        </w:rPr>
        <w:tab/>
        <w:t>Moderator (Intel Corporation)</w:t>
      </w:r>
    </w:p>
    <w:p w14:paraId="5B114CC7" w14:textId="05F7E20B" w:rsidR="00883917" w:rsidRDefault="00883917" w:rsidP="00883917">
      <w:pPr>
        <w:rPr>
          <w:lang w:eastAsia="x-none"/>
        </w:rPr>
      </w:pPr>
      <w:r>
        <w:rPr>
          <w:lang w:eastAsia="x-none"/>
        </w:rPr>
        <w:t>From Oct 14</w:t>
      </w:r>
      <w:r w:rsidRPr="00883917">
        <w:rPr>
          <w:vertAlign w:val="superscript"/>
          <w:lang w:eastAsia="x-none"/>
        </w:rPr>
        <w:t>th</w:t>
      </w:r>
      <w:r>
        <w:rPr>
          <w:lang w:eastAsia="x-none"/>
        </w:rPr>
        <w:t xml:space="preserve"> GTW session</w:t>
      </w:r>
    </w:p>
    <w:p w14:paraId="41BB54F2" w14:textId="77777777" w:rsidR="00883917" w:rsidRPr="007143D6" w:rsidRDefault="00883917" w:rsidP="007143D6">
      <w:pPr>
        <w:rPr>
          <w:rFonts w:ascii="Times New Roman" w:hAnsi="Times New Roman"/>
          <w:szCs w:val="20"/>
          <w:highlight w:val="green"/>
          <w:lang w:eastAsia="x-none"/>
        </w:rPr>
      </w:pPr>
      <w:r w:rsidRPr="007143D6">
        <w:rPr>
          <w:rFonts w:ascii="Times New Roman" w:hAnsi="Times New Roman"/>
          <w:szCs w:val="20"/>
          <w:highlight w:val="green"/>
          <w:lang w:eastAsia="x-none"/>
        </w:rPr>
        <w:t>Agreement</w:t>
      </w:r>
    </w:p>
    <w:p w14:paraId="4AB69BE9" w14:textId="77777777" w:rsidR="00883917" w:rsidRPr="007143D6" w:rsidRDefault="00883917" w:rsidP="007143D6">
      <w:pPr>
        <w:pStyle w:val="xmsonormal"/>
        <w:shd w:val="clear" w:color="auto" w:fill="FFFFFF"/>
        <w:spacing w:before="0" w:beforeAutospacing="0" w:after="0" w:afterAutospacing="0"/>
        <w:rPr>
          <w:rFonts w:ascii="Times New Roman" w:eastAsia="Gulim" w:hAnsi="Times New Roman" w:cs="Times New Roman"/>
          <w:sz w:val="20"/>
          <w:szCs w:val="20"/>
          <w:lang w:eastAsia="zh-CN"/>
        </w:rPr>
      </w:pPr>
      <w:r w:rsidRPr="007143D6">
        <w:rPr>
          <w:rFonts w:ascii="Times New Roman" w:hAnsi="Times New Roman" w:cs="Times New Roman"/>
          <w:sz w:val="20"/>
          <w:szCs w:val="20"/>
          <w:lang w:eastAsia="zh-CN"/>
        </w:rPr>
        <w:t>Enhanced SFN (scheme 1 or TRP-based pre-compensation scheme) for PDCCH and PDSCH is configured by using separate per-BWP RRC parameters</w:t>
      </w:r>
    </w:p>
    <w:p w14:paraId="5A8804DF" w14:textId="77777777" w:rsidR="00883917" w:rsidRPr="007143D6" w:rsidRDefault="00883917" w:rsidP="00605D78">
      <w:pPr>
        <w:numPr>
          <w:ilvl w:val="0"/>
          <w:numId w:val="149"/>
        </w:numPr>
        <w:rPr>
          <w:rFonts w:ascii="Times New Roman" w:hAnsi="Times New Roman"/>
          <w:szCs w:val="20"/>
          <w:lang w:eastAsia="x-none"/>
        </w:rPr>
      </w:pPr>
      <w:r w:rsidRPr="007143D6">
        <w:rPr>
          <w:rFonts w:ascii="Times New Roman" w:hAnsi="Times New Roman"/>
          <w:szCs w:val="20"/>
          <w:lang w:eastAsia="zh-CN"/>
        </w:rPr>
        <w:t>In Rel-17, all downlink BWPs (except initial BWP and FFS: BWP-DownlinkCommon) within a CC should be the same configuration of SFN scheme</w:t>
      </w:r>
    </w:p>
    <w:p w14:paraId="2F2FC6F0" w14:textId="77777777" w:rsidR="00883917" w:rsidRPr="007143D6" w:rsidRDefault="00883917" w:rsidP="007143D6">
      <w:pPr>
        <w:rPr>
          <w:rFonts w:ascii="Times New Roman" w:hAnsi="Times New Roman"/>
          <w:szCs w:val="20"/>
          <w:lang w:eastAsia="x-none"/>
        </w:rPr>
      </w:pPr>
    </w:p>
    <w:p w14:paraId="6EA81880" w14:textId="77777777" w:rsidR="00883917" w:rsidRPr="007143D6" w:rsidRDefault="00883917" w:rsidP="007143D6">
      <w:pPr>
        <w:rPr>
          <w:rFonts w:ascii="Times New Roman" w:hAnsi="Times New Roman"/>
          <w:szCs w:val="20"/>
          <w:lang w:eastAsia="x-none"/>
        </w:rPr>
      </w:pPr>
    </w:p>
    <w:p w14:paraId="41C0E4C1" w14:textId="019E7897" w:rsidR="00883917" w:rsidRPr="00C42119" w:rsidRDefault="001F6712" w:rsidP="00883917">
      <w:pPr>
        <w:rPr>
          <w:b/>
          <w:bCs/>
          <w:lang w:eastAsia="x-none"/>
        </w:rPr>
      </w:pPr>
      <w:hyperlink r:id="rId341" w:history="1">
        <w:r w:rsidR="00A320A8">
          <w:rPr>
            <w:rStyle w:val="Hyperlink"/>
            <w:b/>
            <w:bCs/>
            <w:lang w:eastAsia="x-none"/>
          </w:rPr>
          <w:t>R1-2110548</w:t>
        </w:r>
      </w:hyperlink>
      <w:r w:rsidR="00C42119" w:rsidRPr="00C42119">
        <w:rPr>
          <w:b/>
          <w:bCs/>
          <w:lang w:eastAsia="x-none"/>
        </w:rPr>
        <w:tab/>
        <w:t>Summary#3 of AI: 8.1.2.4 Enhancements on HST-SFN deployment</w:t>
      </w:r>
      <w:r w:rsidR="00C42119" w:rsidRPr="00C42119">
        <w:rPr>
          <w:b/>
          <w:bCs/>
          <w:lang w:eastAsia="x-none"/>
        </w:rPr>
        <w:tab/>
        <w:t>Moderator (Intel Corporation)</w:t>
      </w:r>
    </w:p>
    <w:p w14:paraId="5A830E09" w14:textId="600EFFF9" w:rsidR="00883917" w:rsidRDefault="00C42119" w:rsidP="00483E6A">
      <w:r>
        <w:t>From Oct 18</w:t>
      </w:r>
      <w:r w:rsidRPr="00C42119">
        <w:rPr>
          <w:vertAlign w:val="superscript"/>
        </w:rPr>
        <w:t>th</w:t>
      </w:r>
      <w:r>
        <w:t xml:space="preserve"> GTW session</w:t>
      </w:r>
    </w:p>
    <w:p w14:paraId="0FA303F4" w14:textId="77777777" w:rsidR="00C42119" w:rsidRPr="00C42119" w:rsidRDefault="00C42119" w:rsidP="00C42119">
      <w:pPr>
        <w:rPr>
          <w:rFonts w:ascii="Times New Roman" w:eastAsia="Times New Roman" w:hAnsi="Times New Roman"/>
          <w:szCs w:val="20"/>
          <w:highlight w:val="green"/>
        </w:rPr>
      </w:pPr>
      <w:r w:rsidRPr="00C42119">
        <w:rPr>
          <w:rFonts w:ascii="Times New Roman" w:eastAsia="Times New Roman" w:hAnsi="Times New Roman"/>
          <w:szCs w:val="20"/>
          <w:highlight w:val="green"/>
          <w:shd w:val="clear" w:color="auto" w:fill="FFFF00"/>
        </w:rPr>
        <w:t>Agreement</w:t>
      </w:r>
    </w:p>
    <w:p w14:paraId="7BDB63BB" w14:textId="77777777" w:rsidR="00C42119" w:rsidRPr="00C42119" w:rsidRDefault="00C42119" w:rsidP="00C42119">
      <w:pPr>
        <w:rPr>
          <w:rFonts w:ascii="Times New Roman" w:hAnsi="Times New Roman"/>
          <w:szCs w:val="20"/>
          <w:lang w:val="en-US"/>
        </w:rPr>
      </w:pPr>
      <w:r w:rsidRPr="00C42119">
        <w:rPr>
          <w:rFonts w:ascii="Times New Roman" w:hAnsi="Times New Roman"/>
          <w:szCs w:val="20"/>
        </w:rPr>
        <w:t xml:space="preserve">When SFN PDSCH is not configured by RRC, for PDSCH reception scheduled by DCI format 1_0, 1_1, 1_2, if the time offset between the reception of the DL DCI and the corresponding PDSCH is smaller than the threshold </w:t>
      </w:r>
      <w:r w:rsidRPr="00C42119">
        <w:rPr>
          <w:rFonts w:ascii="Times New Roman" w:hAnsi="Times New Roman"/>
          <w:i/>
          <w:iCs/>
          <w:szCs w:val="20"/>
        </w:rPr>
        <w:t>timeDurationForQCL,</w:t>
      </w:r>
    </w:p>
    <w:p w14:paraId="2A8DF0B3" w14:textId="77777777" w:rsidR="00C42119" w:rsidRPr="00C42119" w:rsidRDefault="00C42119" w:rsidP="00605D78">
      <w:pPr>
        <w:pStyle w:val="ListParagraph"/>
        <w:numPr>
          <w:ilvl w:val="0"/>
          <w:numId w:val="181"/>
        </w:numPr>
        <w:overflowPunct/>
        <w:autoSpaceDE/>
        <w:autoSpaceDN/>
        <w:adjustRightInd/>
        <w:spacing w:after="0"/>
        <w:contextualSpacing w:val="0"/>
        <w:jc w:val="both"/>
        <w:textAlignment w:val="auto"/>
      </w:pPr>
      <w:r w:rsidRPr="00C42119">
        <w:t>For DCI format 1_1/1_2, support both configurations with and without TCI state field.</w:t>
      </w:r>
    </w:p>
    <w:p w14:paraId="2257CEEF" w14:textId="77777777" w:rsidR="00C42119" w:rsidRPr="00C42119" w:rsidRDefault="00C42119" w:rsidP="00605D78">
      <w:pPr>
        <w:pStyle w:val="ListParagraph"/>
        <w:numPr>
          <w:ilvl w:val="0"/>
          <w:numId w:val="181"/>
        </w:numPr>
        <w:overflowPunct/>
        <w:autoSpaceDE/>
        <w:autoSpaceDN/>
        <w:adjustRightInd/>
        <w:spacing w:after="0"/>
        <w:contextualSpacing w:val="0"/>
        <w:jc w:val="both"/>
        <w:textAlignment w:val="auto"/>
      </w:pPr>
      <w:r w:rsidRPr="00C42119">
        <w:t xml:space="preserve">[If </w:t>
      </w:r>
      <w:r w:rsidRPr="00C42119">
        <w:rPr>
          <w:i/>
          <w:iCs/>
        </w:rPr>
        <w:t>enableTwoDefaultTCIStates</w:t>
      </w:r>
      <w:r w:rsidRPr="00C42119">
        <w:t xml:space="preserve"> is not configured,] for both cases with and without TCI state field,</w:t>
      </w:r>
    </w:p>
    <w:p w14:paraId="1DAA5A61" w14:textId="77777777" w:rsidR="00C42119" w:rsidRPr="00C42119" w:rsidRDefault="00C42119" w:rsidP="00605D78">
      <w:pPr>
        <w:pStyle w:val="ListParagraph"/>
        <w:numPr>
          <w:ilvl w:val="1"/>
          <w:numId w:val="181"/>
        </w:numPr>
        <w:overflowPunct/>
        <w:autoSpaceDE/>
        <w:autoSpaceDN/>
        <w:adjustRightInd/>
        <w:spacing w:after="0"/>
        <w:contextualSpacing w:val="0"/>
        <w:textAlignment w:val="auto"/>
      </w:pPr>
      <w:r w:rsidRPr="00C42119">
        <w:t xml:space="preserve">If enhanced SFN PDCCH transmission scheme 1 is configured and the lowest CORESET ID in the latest slot is indicated with two TCI states, select the 1st TCI state of the two TCI states </w:t>
      </w:r>
      <w:r w:rsidRPr="00C42119">
        <w:rPr>
          <w:lang w:eastAsia="zh-CN"/>
        </w:rPr>
        <w:t>of the CORESET</w:t>
      </w:r>
      <w:r w:rsidRPr="00C42119">
        <w:t xml:space="preserve"> as default beam for the PDSCH reception</w:t>
      </w:r>
    </w:p>
    <w:p w14:paraId="2B59ED84" w14:textId="77777777" w:rsidR="00C42119" w:rsidRPr="00C42119" w:rsidRDefault="00C42119" w:rsidP="00605D78">
      <w:pPr>
        <w:pStyle w:val="ListParagraph"/>
        <w:numPr>
          <w:ilvl w:val="2"/>
          <w:numId w:val="181"/>
        </w:numPr>
        <w:overflowPunct/>
        <w:autoSpaceDE/>
        <w:autoSpaceDN/>
        <w:adjustRightInd/>
        <w:spacing w:after="0"/>
        <w:contextualSpacing w:val="0"/>
        <w:textAlignment w:val="auto"/>
      </w:pPr>
      <w:r w:rsidRPr="00C42119">
        <w:t>FFS: Whether above applies for TRP-based pre-compensation if TRP-based pre-compensation is agreed to be support in FR2</w:t>
      </w:r>
    </w:p>
    <w:p w14:paraId="33F9B639" w14:textId="77777777" w:rsidR="00C42119" w:rsidRPr="00C42119" w:rsidRDefault="00C42119" w:rsidP="00605D78">
      <w:pPr>
        <w:pStyle w:val="ListParagraph"/>
        <w:numPr>
          <w:ilvl w:val="1"/>
          <w:numId w:val="181"/>
        </w:numPr>
      </w:pPr>
      <w:r w:rsidRPr="00C42119">
        <w:t>Otherwise, UE applies the one active TCI state of the CORESET</w:t>
      </w:r>
      <w:r w:rsidRPr="00824E27">
        <w:rPr>
          <w:rStyle w:val="apple-converted-space"/>
          <w:rFonts w:eastAsia="Times New Roman"/>
        </w:rPr>
        <w:t> </w:t>
      </w:r>
      <w:r w:rsidRPr="00C42119">
        <w:t xml:space="preserve">with the lowest </w:t>
      </w:r>
      <w:r w:rsidRPr="00824E27">
        <w:rPr>
          <w:i/>
          <w:iCs/>
        </w:rPr>
        <w:t>controlResourceSetId</w:t>
      </w:r>
      <w:r w:rsidRPr="00C42119">
        <w:t xml:space="preserve"> in the latest slot</w:t>
      </w:r>
      <w:r w:rsidRPr="00824E27">
        <w:rPr>
          <w:rStyle w:val="apple-converted-space"/>
          <w:rFonts w:eastAsia="Times New Roman"/>
        </w:rPr>
        <w:t> </w:t>
      </w:r>
      <w:r w:rsidRPr="00C42119">
        <w:t xml:space="preserve">when receiving the PDSCH </w:t>
      </w:r>
    </w:p>
    <w:p w14:paraId="3A7ED158" w14:textId="2738B037" w:rsidR="00C42119" w:rsidRDefault="00C42119" w:rsidP="00483E6A">
      <w:pPr>
        <w:rPr>
          <w:rFonts w:ascii="Times New Roman" w:hAnsi="Times New Roman"/>
          <w:szCs w:val="20"/>
        </w:rPr>
      </w:pPr>
    </w:p>
    <w:p w14:paraId="44CD05DA" w14:textId="081FC4B5" w:rsidR="00824E27" w:rsidRDefault="00824E27" w:rsidP="00483E6A">
      <w:pPr>
        <w:rPr>
          <w:rFonts w:ascii="Times New Roman" w:hAnsi="Times New Roman"/>
          <w:szCs w:val="20"/>
        </w:rPr>
      </w:pPr>
      <w:r w:rsidRPr="00824E27">
        <w:rPr>
          <w:rFonts w:ascii="Times New Roman" w:hAnsi="Times New Roman"/>
          <w:b/>
          <w:bCs/>
          <w:szCs w:val="20"/>
        </w:rPr>
        <w:t>Decision:</w:t>
      </w:r>
      <w:r>
        <w:rPr>
          <w:rFonts w:ascii="Times New Roman" w:hAnsi="Times New Roman"/>
          <w:szCs w:val="20"/>
        </w:rPr>
        <w:t xml:space="preserve"> As per email decision posted on Oct 20</w:t>
      </w:r>
      <w:r w:rsidRPr="00824E27">
        <w:rPr>
          <w:rFonts w:ascii="Times New Roman" w:hAnsi="Times New Roman"/>
          <w:szCs w:val="20"/>
          <w:vertAlign w:val="superscript"/>
        </w:rPr>
        <w:t>th</w:t>
      </w:r>
      <w:r>
        <w:rPr>
          <w:rFonts w:ascii="Times New Roman" w:hAnsi="Times New Roman"/>
          <w:szCs w:val="20"/>
        </w:rPr>
        <w:t>,</w:t>
      </w:r>
    </w:p>
    <w:p w14:paraId="2FE5CA66" w14:textId="77777777" w:rsidR="00824E27" w:rsidRPr="00283302" w:rsidRDefault="00824E27" w:rsidP="00824E27">
      <w:pPr>
        <w:rPr>
          <w:highlight w:val="green"/>
        </w:rPr>
      </w:pPr>
      <w:r w:rsidRPr="00283302">
        <w:rPr>
          <w:highlight w:val="green"/>
          <w:shd w:val="clear" w:color="auto" w:fill="FFFF00"/>
        </w:rPr>
        <w:t>Agreement</w:t>
      </w:r>
    </w:p>
    <w:p w14:paraId="1D9273AA" w14:textId="77777777" w:rsidR="00824E27" w:rsidRPr="008D2A8A" w:rsidRDefault="00824E27" w:rsidP="00824E27">
      <w:pPr>
        <w:rPr>
          <w:rFonts w:cs="Times"/>
          <w:lang w:eastAsia="zh-CN"/>
        </w:rPr>
      </w:pPr>
      <w:r w:rsidRPr="008D2A8A">
        <w:rPr>
          <w:rFonts w:cs="Times"/>
          <w:lang w:eastAsia="zh-CN"/>
        </w:rPr>
        <w:t>For CSS asso</w:t>
      </w:r>
      <w:r>
        <w:rPr>
          <w:rFonts w:cs="Times"/>
          <w:lang w:eastAsia="zh-CN"/>
        </w:rPr>
        <w:t>ciated with SFN CORESET</w:t>
      </w:r>
      <w:r w:rsidRPr="008D2A8A">
        <w:rPr>
          <w:rFonts w:cs="Times"/>
          <w:lang w:eastAsia="zh-CN"/>
        </w:rPr>
        <w:t>, study the following alternatives and down-select in RAN1#107e:</w:t>
      </w:r>
    </w:p>
    <w:p w14:paraId="166BF49C" w14:textId="77777777" w:rsidR="00824E27" w:rsidRPr="00824E27" w:rsidRDefault="00824E27" w:rsidP="00605D78">
      <w:pPr>
        <w:pStyle w:val="ListParagraph"/>
        <w:numPr>
          <w:ilvl w:val="0"/>
          <w:numId w:val="107"/>
        </w:numPr>
        <w:rPr>
          <w:rFonts w:cs="Times"/>
          <w:lang w:eastAsia="zh-CN"/>
        </w:rPr>
      </w:pPr>
      <w:r w:rsidRPr="00824E27">
        <w:rPr>
          <w:rFonts w:cs="Times"/>
          <w:lang w:eastAsia="zh-CN"/>
        </w:rPr>
        <w:t>Alt 2: UE doesn’t expect PDCCH candidates in CSS to be associated with CORESET activated with two TCI states, except for CSS type 3 associated with CORESET configured with scheme 1</w:t>
      </w:r>
    </w:p>
    <w:p w14:paraId="4693D2D2" w14:textId="632D08C2" w:rsidR="00824E27" w:rsidRPr="00824E27" w:rsidRDefault="00824E27" w:rsidP="00605D78">
      <w:pPr>
        <w:pStyle w:val="ListParagraph"/>
        <w:numPr>
          <w:ilvl w:val="0"/>
          <w:numId w:val="107"/>
        </w:numPr>
        <w:rPr>
          <w:rFonts w:cs="Times"/>
          <w:lang w:eastAsia="zh-CN"/>
        </w:rPr>
      </w:pPr>
      <w:r w:rsidRPr="00824E27">
        <w:rPr>
          <w:rFonts w:cs="Times"/>
          <w:lang w:eastAsia="zh-CN"/>
        </w:rPr>
        <w:lastRenderedPageBreak/>
        <w:t>Alt</w:t>
      </w:r>
      <w:r>
        <w:rPr>
          <w:rFonts w:cs="Times"/>
          <w:lang w:eastAsia="zh-CN"/>
        </w:rPr>
        <w:t xml:space="preserve"> </w:t>
      </w:r>
      <w:r w:rsidRPr="00824E27">
        <w:rPr>
          <w:rFonts w:cs="Times"/>
          <w:lang w:eastAsia="zh-CN"/>
        </w:rPr>
        <w:t>3: If PDCCH candidates in CSS 0/0A/1/2/3 are associated with CORESET that activated with two TCI states, the first TCI state is applied for the CSS reception, except for CSS type 3 associated with CORESET configured with scheme 1.</w:t>
      </w:r>
    </w:p>
    <w:p w14:paraId="300BAD70" w14:textId="5D051E72" w:rsidR="00824E27" w:rsidRPr="00824E27" w:rsidRDefault="00824E27" w:rsidP="00605D78">
      <w:pPr>
        <w:pStyle w:val="ListParagraph"/>
        <w:numPr>
          <w:ilvl w:val="1"/>
          <w:numId w:val="107"/>
        </w:numPr>
        <w:rPr>
          <w:rFonts w:cs="Times"/>
          <w:lang w:eastAsia="zh-CN"/>
        </w:rPr>
      </w:pPr>
      <w:r w:rsidRPr="00824E27">
        <w:rPr>
          <w:rFonts w:cs="Times"/>
          <w:bdr w:val="none" w:sz="0" w:space="0" w:color="auto" w:frame="1"/>
          <w:lang w:eastAsia="zh-CN"/>
        </w:rPr>
        <w:t>For</w:t>
      </w:r>
      <w:r>
        <w:rPr>
          <w:rFonts w:cs="Times"/>
          <w:bdr w:val="none" w:sz="0" w:space="0" w:color="auto" w:frame="1"/>
          <w:lang w:eastAsia="zh-CN"/>
        </w:rPr>
        <w:t xml:space="preserve"> </w:t>
      </w:r>
      <w:r w:rsidRPr="00824E27">
        <w:rPr>
          <w:rFonts w:cs="Times"/>
          <w:bdr w:val="none" w:sz="0" w:space="0" w:color="auto" w:frame="1"/>
          <w:lang w:eastAsia="zh-CN"/>
        </w:rPr>
        <w:t>CSS type 3 associated with CORESET configured with scheme 1,</w:t>
      </w:r>
      <w:r>
        <w:rPr>
          <w:rFonts w:cs="Times"/>
          <w:bdr w:val="none" w:sz="0" w:space="0" w:color="auto" w:frame="1"/>
          <w:lang w:eastAsia="zh-CN"/>
        </w:rPr>
        <w:t xml:space="preserve"> </w:t>
      </w:r>
      <w:r w:rsidRPr="00824E27">
        <w:rPr>
          <w:rFonts w:cs="Times"/>
          <w:bdr w:val="none" w:sz="0" w:space="0" w:color="auto" w:frame="1"/>
          <w:lang w:eastAsia="zh-CN"/>
        </w:rPr>
        <w:t>both TCI states can be applied</w:t>
      </w:r>
      <w:r>
        <w:rPr>
          <w:rFonts w:cs="Times"/>
          <w:bdr w:val="none" w:sz="0" w:space="0" w:color="auto" w:frame="1"/>
          <w:lang w:eastAsia="zh-CN"/>
        </w:rPr>
        <w:t xml:space="preserve"> </w:t>
      </w:r>
      <w:r w:rsidRPr="00824E27">
        <w:rPr>
          <w:rFonts w:cs="Times"/>
          <w:bdr w:val="none" w:sz="0" w:space="0" w:color="auto" w:frame="1"/>
          <w:lang w:eastAsia="zh-CN"/>
        </w:rPr>
        <w:t>for the CSS reception.</w:t>
      </w:r>
    </w:p>
    <w:p w14:paraId="445F0C87" w14:textId="77777777" w:rsidR="00824E27" w:rsidRPr="00283302" w:rsidRDefault="00824E27" w:rsidP="00824E27">
      <w:pPr>
        <w:rPr>
          <w:highlight w:val="green"/>
        </w:rPr>
      </w:pPr>
      <w:r w:rsidRPr="00283302">
        <w:rPr>
          <w:highlight w:val="green"/>
          <w:shd w:val="clear" w:color="auto" w:fill="FFFF00"/>
        </w:rPr>
        <w:t>Agreement</w:t>
      </w:r>
    </w:p>
    <w:p w14:paraId="0D706F16" w14:textId="77777777" w:rsidR="00824E27" w:rsidRPr="008D2A8A" w:rsidRDefault="00824E27" w:rsidP="00824E27">
      <w:pPr>
        <w:rPr>
          <w:rFonts w:cs="Times"/>
          <w:lang w:eastAsia="zh-CN"/>
        </w:rPr>
      </w:pPr>
      <w:r w:rsidRPr="008D2A8A">
        <w:rPr>
          <w:rFonts w:cs="Times"/>
          <w:lang w:eastAsia="zh-CN"/>
        </w:rPr>
        <w:t>When CORESET is indicated with two TCI states</w:t>
      </w:r>
    </w:p>
    <w:p w14:paraId="2D6262E1" w14:textId="77777777" w:rsidR="00824E27" w:rsidRPr="00824E27" w:rsidRDefault="00824E27" w:rsidP="00605D78">
      <w:pPr>
        <w:pStyle w:val="ListParagraph"/>
        <w:numPr>
          <w:ilvl w:val="0"/>
          <w:numId w:val="201"/>
        </w:numPr>
        <w:rPr>
          <w:rFonts w:cs="Times"/>
          <w:lang w:eastAsia="zh-CN"/>
        </w:rPr>
      </w:pPr>
      <w:r w:rsidRPr="00824E27">
        <w:rPr>
          <w:rFonts w:cs="Times"/>
          <w:lang w:eastAsia="zh-CN"/>
        </w:rPr>
        <w:t>One BFD RS pair for SFN CORESET is counted as two BFD RSs</w:t>
      </w:r>
    </w:p>
    <w:p w14:paraId="32781AF2" w14:textId="77777777" w:rsidR="00824E27" w:rsidRPr="00824E27" w:rsidRDefault="00824E27" w:rsidP="00605D78">
      <w:pPr>
        <w:pStyle w:val="ListParagraph"/>
        <w:numPr>
          <w:ilvl w:val="0"/>
          <w:numId w:val="201"/>
        </w:numPr>
        <w:rPr>
          <w:rFonts w:cs="Times"/>
          <w:lang w:eastAsia="zh-CN"/>
        </w:rPr>
      </w:pPr>
      <w:r w:rsidRPr="00824E27">
        <w:rPr>
          <w:rFonts w:cs="Times"/>
          <w:lang w:eastAsia="zh-CN"/>
        </w:rPr>
        <w:t>FFS: Increase the maximum number of monitored BFD RSs to X.</w:t>
      </w:r>
    </w:p>
    <w:p w14:paraId="44AE7B26" w14:textId="77777777" w:rsidR="00824E27" w:rsidRPr="00824E27" w:rsidRDefault="00824E27" w:rsidP="00605D78">
      <w:pPr>
        <w:pStyle w:val="ListParagraph"/>
        <w:numPr>
          <w:ilvl w:val="1"/>
          <w:numId w:val="201"/>
        </w:numPr>
        <w:rPr>
          <w:rFonts w:cs="Times"/>
          <w:lang w:eastAsia="zh-CN"/>
        </w:rPr>
      </w:pPr>
      <w:r w:rsidRPr="00824E27">
        <w:rPr>
          <w:rFonts w:cs="Times"/>
          <w:lang w:eastAsia="zh-CN"/>
        </w:rPr>
        <w:t>X is UE capability</w:t>
      </w:r>
    </w:p>
    <w:p w14:paraId="74B73459" w14:textId="77777777" w:rsidR="00824E27" w:rsidRPr="00824E27" w:rsidRDefault="00824E27" w:rsidP="00605D78">
      <w:pPr>
        <w:pStyle w:val="ListParagraph"/>
        <w:numPr>
          <w:ilvl w:val="1"/>
          <w:numId w:val="201"/>
        </w:numPr>
        <w:rPr>
          <w:rFonts w:cs="Times"/>
          <w:lang w:eastAsia="zh-CN"/>
        </w:rPr>
      </w:pPr>
      <w:r w:rsidRPr="00824E27">
        <w:rPr>
          <w:rFonts w:cs="Times"/>
          <w:lang w:eastAsia="zh-CN"/>
        </w:rPr>
        <w:t>X = 2, 3, 4, FFS other values of X</w:t>
      </w:r>
    </w:p>
    <w:p w14:paraId="0AFDAAC3" w14:textId="77777777" w:rsidR="00824E27" w:rsidRPr="00283302" w:rsidRDefault="00824E27" w:rsidP="00824E27">
      <w:pPr>
        <w:rPr>
          <w:highlight w:val="green"/>
        </w:rPr>
      </w:pPr>
      <w:r w:rsidRPr="00283302">
        <w:rPr>
          <w:highlight w:val="green"/>
          <w:shd w:val="clear" w:color="auto" w:fill="FFFF00"/>
        </w:rPr>
        <w:t>Agreement</w:t>
      </w:r>
    </w:p>
    <w:p w14:paraId="408CB788" w14:textId="77777777" w:rsidR="00824E27" w:rsidRPr="008D2A8A" w:rsidRDefault="00824E27" w:rsidP="00824E27">
      <w:pPr>
        <w:rPr>
          <w:rFonts w:cs="Times"/>
          <w:lang w:eastAsia="zh-CN"/>
        </w:rPr>
      </w:pPr>
      <w:r w:rsidRPr="008D2A8A">
        <w:rPr>
          <w:rFonts w:cs="Times"/>
          <w:lang w:eastAsia="zh-CN"/>
        </w:rPr>
        <w:t>When two TCI states are activated for a CORESET, NBI RS can be configured as follows</w:t>
      </w:r>
    </w:p>
    <w:p w14:paraId="7169BB30" w14:textId="77777777" w:rsidR="00824E27" w:rsidRPr="00824E27" w:rsidRDefault="00824E27" w:rsidP="00605D78">
      <w:pPr>
        <w:pStyle w:val="ListParagraph"/>
        <w:numPr>
          <w:ilvl w:val="0"/>
          <w:numId w:val="202"/>
        </w:numPr>
        <w:rPr>
          <w:rFonts w:cs="Times"/>
          <w:lang w:eastAsia="zh-CN"/>
        </w:rPr>
      </w:pPr>
      <w:r w:rsidRPr="00824E27">
        <w:rPr>
          <w:rStyle w:val="Strong"/>
          <w:rFonts w:ascii="Times" w:hAnsi="Times" w:cs="Times"/>
          <w:b w:val="0"/>
          <w:bCs w:val="0"/>
          <w:lang w:eastAsia="zh-CN"/>
        </w:rPr>
        <w:t>Alt 4-1</w:t>
      </w:r>
      <w:r w:rsidRPr="00824E27">
        <w:rPr>
          <w:rFonts w:cs="Times"/>
          <w:lang w:eastAsia="zh-CN"/>
        </w:rPr>
        <w:t>: Using the existing Rel-15 NBI configuration based on single SSB / CSI-RS resource</w:t>
      </w:r>
    </w:p>
    <w:p w14:paraId="0ED92438" w14:textId="4BB62FF0" w:rsidR="00824E27" w:rsidRPr="00CE1C0B" w:rsidRDefault="00824E27" w:rsidP="00605D78">
      <w:pPr>
        <w:pStyle w:val="ListParagraph"/>
        <w:numPr>
          <w:ilvl w:val="0"/>
          <w:numId w:val="202"/>
        </w:numPr>
        <w:rPr>
          <w:rFonts w:cs="Times"/>
          <w:lang w:eastAsia="zh-CN"/>
        </w:rPr>
      </w:pPr>
      <w:r w:rsidRPr="00824E27">
        <w:rPr>
          <w:rStyle w:val="Strong"/>
          <w:rFonts w:ascii="Times" w:hAnsi="Times" w:cs="Times"/>
          <w:b w:val="0"/>
          <w:bCs w:val="0"/>
          <w:lang w:eastAsia="zh-CN"/>
        </w:rPr>
        <w:t>FFS addition support of</w:t>
      </w:r>
      <w:r>
        <w:rPr>
          <w:rStyle w:val="apple-converted-space"/>
          <w:rFonts w:ascii="Times" w:hAnsi="Times" w:cs="Times"/>
          <w:lang w:eastAsia="zh-CN"/>
        </w:rPr>
        <w:t xml:space="preserve"> </w:t>
      </w:r>
      <w:r w:rsidRPr="00824E27">
        <w:rPr>
          <w:rStyle w:val="Strong"/>
          <w:rFonts w:ascii="Times" w:hAnsi="Times" w:cs="Times"/>
          <w:b w:val="0"/>
          <w:bCs w:val="0"/>
          <w:lang w:eastAsia="zh-CN"/>
        </w:rPr>
        <w:t>Alt 4-2</w:t>
      </w:r>
      <w:r w:rsidRPr="00824E27">
        <w:rPr>
          <w:rFonts w:cs="Times"/>
          <w:lang w:eastAsia="zh-CN"/>
        </w:rPr>
        <w:t>: two new beam identification CSI-RS resource sets / new beam identification CSI-RS resource pairs or SSB pairs</w:t>
      </w:r>
    </w:p>
    <w:p w14:paraId="4EF093F6" w14:textId="77777777" w:rsidR="002728DB" w:rsidRDefault="002728DB" w:rsidP="00483E6A">
      <w:pPr>
        <w:pStyle w:val="Heading3"/>
      </w:pPr>
      <w:bookmarkStart w:id="70" w:name="_Toc83813010"/>
      <w:bookmarkStart w:id="71" w:name="_Toc83813447"/>
      <w:bookmarkStart w:id="72" w:name="_Toc86672618"/>
      <w:r w:rsidRPr="00BB4F5C">
        <w:t>Enhancements on SRS flexibility, coverage and capacity</w:t>
      </w:r>
      <w:bookmarkEnd w:id="70"/>
      <w:bookmarkEnd w:id="71"/>
      <w:bookmarkEnd w:id="72"/>
    </w:p>
    <w:p w14:paraId="1054DAB1" w14:textId="6E4EAEC3" w:rsidR="002728DB" w:rsidRDefault="001F6712" w:rsidP="002728DB">
      <w:hyperlink r:id="rId342" w:history="1">
        <w:r w:rsidR="00A320A8">
          <w:rPr>
            <w:rStyle w:val="Hyperlink"/>
          </w:rPr>
          <w:t>R1-2108761</w:t>
        </w:r>
      </w:hyperlink>
      <w:r w:rsidR="002728DB">
        <w:tab/>
        <w:t>Enhancements on SRS in Rel-17</w:t>
      </w:r>
      <w:r w:rsidR="002728DB">
        <w:tab/>
        <w:t>Huawei, HiSilicon</w:t>
      </w:r>
    </w:p>
    <w:p w14:paraId="22566C27" w14:textId="0C2999B6" w:rsidR="002728DB" w:rsidRDefault="001F6712" w:rsidP="002728DB">
      <w:hyperlink r:id="rId343" w:history="1">
        <w:r w:rsidR="00A320A8">
          <w:rPr>
            <w:rStyle w:val="Hyperlink"/>
          </w:rPr>
          <w:t>R1-2108794</w:t>
        </w:r>
      </w:hyperlink>
      <w:r w:rsidR="002728DB">
        <w:tab/>
        <w:t>Enhancements on SRS flexibility, coverage and capacity</w:t>
      </w:r>
      <w:r w:rsidR="002728DB">
        <w:tab/>
        <w:t>FUTUREWEI</w:t>
      </w:r>
    </w:p>
    <w:p w14:paraId="687FE251" w14:textId="1295EB59" w:rsidR="002728DB" w:rsidRDefault="001F6712" w:rsidP="002728DB">
      <w:hyperlink r:id="rId344" w:history="1">
        <w:r w:rsidR="00A320A8">
          <w:rPr>
            <w:rStyle w:val="Hyperlink"/>
          </w:rPr>
          <w:t>R1-2108813</w:t>
        </w:r>
      </w:hyperlink>
      <w:r w:rsidR="002728DB">
        <w:tab/>
        <w:t>Further Details on SRS Enhancements</w:t>
      </w:r>
      <w:r w:rsidR="002728DB">
        <w:tab/>
        <w:t>InterDigital, Inc.</w:t>
      </w:r>
    </w:p>
    <w:p w14:paraId="0D1A2894" w14:textId="24193050" w:rsidR="002728DB" w:rsidRDefault="001F6712" w:rsidP="002728DB">
      <w:hyperlink r:id="rId345" w:history="1">
        <w:r w:rsidR="00A320A8">
          <w:rPr>
            <w:rStyle w:val="Hyperlink"/>
          </w:rPr>
          <w:t>R1-2108875</w:t>
        </w:r>
      </w:hyperlink>
      <w:r w:rsidR="002728DB">
        <w:tab/>
        <w:t>Enhancements on SRS flexibility, coverage and capacity</w:t>
      </w:r>
      <w:r w:rsidR="002728DB">
        <w:tab/>
        <w:t>ZTE</w:t>
      </w:r>
    </w:p>
    <w:p w14:paraId="3F935F80" w14:textId="24127B29" w:rsidR="002728DB" w:rsidRDefault="001F6712" w:rsidP="002728DB">
      <w:hyperlink r:id="rId346" w:history="1">
        <w:r w:rsidR="00A320A8">
          <w:rPr>
            <w:rStyle w:val="Hyperlink"/>
          </w:rPr>
          <w:t>R1-2108900</w:t>
        </w:r>
      </w:hyperlink>
      <w:r w:rsidR="002728DB">
        <w:tab/>
        <w:t>Considerations on SRS enhancements</w:t>
      </w:r>
      <w:r w:rsidR="002728DB">
        <w:tab/>
        <w:t>Spreadtrum Communications</w:t>
      </w:r>
    </w:p>
    <w:p w14:paraId="13C39203" w14:textId="526BB925" w:rsidR="002728DB" w:rsidRDefault="001F6712" w:rsidP="002728DB">
      <w:hyperlink r:id="rId347" w:history="1">
        <w:r w:rsidR="00A320A8">
          <w:rPr>
            <w:rStyle w:val="Hyperlink"/>
          </w:rPr>
          <w:t>R1-2108956</w:t>
        </w:r>
      </w:hyperlink>
      <w:r w:rsidR="002728DB">
        <w:tab/>
        <w:t>Further discussion on SRS enhancement</w:t>
      </w:r>
      <w:r w:rsidR="002728DB">
        <w:tab/>
        <w:t>vivo</w:t>
      </w:r>
    </w:p>
    <w:p w14:paraId="50C52EC4" w14:textId="6F211BA2" w:rsidR="002728DB" w:rsidRDefault="001F6712" w:rsidP="002728DB">
      <w:hyperlink r:id="rId348" w:history="1">
        <w:r w:rsidR="00A320A8">
          <w:rPr>
            <w:rStyle w:val="Hyperlink"/>
          </w:rPr>
          <w:t>R1-2109043</w:t>
        </w:r>
      </w:hyperlink>
      <w:r w:rsidR="002728DB">
        <w:tab/>
        <w:t>Enhancements on SRS flexibility, coverage and capacity</w:t>
      </w:r>
      <w:r w:rsidR="002728DB">
        <w:tab/>
        <w:t>OPPO</w:t>
      </w:r>
    </w:p>
    <w:p w14:paraId="379FFF74" w14:textId="28FE7A6B" w:rsidR="002728DB" w:rsidRDefault="001F6712" w:rsidP="002728DB">
      <w:hyperlink r:id="rId349" w:history="1">
        <w:r w:rsidR="00A320A8">
          <w:rPr>
            <w:rStyle w:val="Hyperlink"/>
          </w:rPr>
          <w:t>R1-2109107</w:t>
        </w:r>
      </w:hyperlink>
      <w:r w:rsidR="002728DB">
        <w:tab/>
        <w:t>Enhancements on SRS</w:t>
      </w:r>
      <w:r w:rsidR="002728DB">
        <w:tab/>
        <w:t>Lenovo, Motorola Mobility</w:t>
      </w:r>
    </w:p>
    <w:p w14:paraId="1017CE59" w14:textId="6EABD44C" w:rsidR="002728DB" w:rsidRDefault="001F6712" w:rsidP="002728DB">
      <w:hyperlink r:id="rId350" w:history="1">
        <w:r w:rsidR="00A320A8">
          <w:rPr>
            <w:rStyle w:val="Hyperlink"/>
          </w:rPr>
          <w:t>R1-2109127</w:t>
        </w:r>
      </w:hyperlink>
      <w:r w:rsidR="002728DB">
        <w:tab/>
        <w:t>Discussion on SRS enhancement</w:t>
      </w:r>
      <w:r w:rsidR="002728DB">
        <w:tab/>
        <w:t>NEC</w:t>
      </w:r>
    </w:p>
    <w:p w14:paraId="7C53F190" w14:textId="273463FD" w:rsidR="002728DB" w:rsidRDefault="001F6712" w:rsidP="002728DB">
      <w:hyperlink r:id="rId351" w:history="1">
        <w:r w:rsidR="00A320A8">
          <w:rPr>
            <w:rStyle w:val="Hyperlink"/>
          </w:rPr>
          <w:t>R1-2109189</w:t>
        </w:r>
      </w:hyperlink>
      <w:r w:rsidR="002728DB">
        <w:tab/>
        <w:t>Further details on SRS enhancement for Rel-17</w:t>
      </w:r>
      <w:r w:rsidR="002728DB">
        <w:tab/>
        <w:t>CATT</w:t>
      </w:r>
    </w:p>
    <w:p w14:paraId="7D8C218F" w14:textId="1B9BB9BE" w:rsidR="002728DB" w:rsidRDefault="001F6712" w:rsidP="002728DB">
      <w:hyperlink r:id="rId352" w:history="1">
        <w:r w:rsidR="00A320A8">
          <w:rPr>
            <w:rStyle w:val="Hyperlink"/>
          </w:rPr>
          <w:t>R1-2109275</w:t>
        </w:r>
      </w:hyperlink>
      <w:r w:rsidR="002728DB">
        <w:tab/>
        <w:t>Enhancements on SRS flexibility, coverage and capacity</w:t>
      </w:r>
      <w:r w:rsidR="002728DB">
        <w:tab/>
        <w:t>CMCC</w:t>
      </w:r>
    </w:p>
    <w:p w14:paraId="03F07293" w14:textId="06276C80" w:rsidR="002728DB" w:rsidRDefault="001F6712" w:rsidP="002728DB">
      <w:hyperlink r:id="rId353" w:history="1">
        <w:r w:rsidR="00A320A8">
          <w:rPr>
            <w:rStyle w:val="Hyperlink"/>
          </w:rPr>
          <w:t>R1-2109353</w:t>
        </w:r>
      </w:hyperlink>
      <w:r w:rsidR="002728DB">
        <w:tab/>
        <w:t>Enhancements on SRS for coverage and capacity</w:t>
      </w:r>
      <w:r w:rsidR="002728DB">
        <w:tab/>
        <w:t>Fraunhofer IIS, Fraunhofer HHI</w:t>
      </w:r>
    </w:p>
    <w:p w14:paraId="3A681C30" w14:textId="45B4ADCD" w:rsidR="002728DB" w:rsidRDefault="001F6712" w:rsidP="002728DB">
      <w:hyperlink r:id="rId354" w:history="1">
        <w:r w:rsidR="00A320A8">
          <w:rPr>
            <w:rStyle w:val="Hyperlink"/>
          </w:rPr>
          <w:t>R1-2109383</w:t>
        </w:r>
      </w:hyperlink>
      <w:r w:rsidR="002728DB">
        <w:tab/>
        <w:t>Discussion on SRS enhancements</w:t>
      </w:r>
      <w:r w:rsidR="002728DB">
        <w:tab/>
        <w:t>Xiaomi</w:t>
      </w:r>
    </w:p>
    <w:p w14:paraId="470E2C69" w14:textId="21F1E7D8" w:rsidR="002728DB" w:rsidRDefault="001F6712" w:rsidP="002728DB">
      <w:hyperlink r:id="rId355" w:history="1">
        <w:r w:rsidR="00A320A8">
          <w:rPr>
            <w:rStyle w:val="Hyperlink"/>
          </w:rPr>
          <w:t>R1-2109473</w:t>
        </w:r>
      </w:hyperlink>
      <w:r w:rsidR="002728DB">
        <w:tab/>
        <w:t>Enhancements on SRS</w:t>
      </w:r>
      <w:r w:rsidR="002728DB">
        <w:tab/>
        <w:t>Samsung</w:t>
      </w:r>
    </w:p>
    <w:p w14:paraId="05CAA339" w14:textId="070737FF" w:rsidR="002728DB" w:rsidRDefault="001F6712" w:rsidP="002728DB">
      <w:hyperlink r:id="rId356" w:history="1">
        <w:r w:rsidR="00A320A8">
          <w:rPr>
            <w:rStyle w:val="Hyperlink"/>
          </w:rPr>
          <w:t>R1-2109547</w:t>
        </w:r>
      </w:hyperlink>
      <w:r w:rsidR="002728DB">
        <w:tab/>
        <w:t>Enhancements on SRS flexibility, coverage and capacity</w:t>
      </w:r>
      <w:r w:rsidR="002728DB">
        <w:tab/>
        <w:t>MediaTek Inc.</w:t>
      </w:r>
    </w:p>
    <w:p w14:paraId="49E46479" w14:textId="42406869" w:rsidR="002728DB" w:rsidRDefault="001F6712" w:rsidP="002728DB">
      <w:hyperlink r:id="rId357" w:history="1">
        <w:r w:rsidR="00A320A8">
          <w:rPr>
            <w:rStyle w:val="Hyperlink"/>
          </w:rPr>
          <w:t>R1-2109596</w:t>
        </w:r>
      </w:hyperlink>
      <w:r w:rsidR="002728DB">
        <w:tab/>
        <w:t>Discussion on SRS enhancements</w:t>
      </w:r>
      <w:r w:rsidR="002728DB">
        <w:tab/>
        <w:t>Intel Corporation</w:t>
      </w:r>
    </w:p>
    <w:p w14:paraId="59EF5A96" w14:textId="32BB66B8" w:rsidR="002728DB" w:rsidRDefault="001F6712" w:rsidP="002728DB">
      <w:hyperlink r:id="rId358" w:history="1">
        <w:r w:rsidR="00A320A8">
          <w:rPr>
            <w:rStyle w:val="Hyperlink"/>
          </w:rPr>
          <w:t>R1-2109663</w:t>
        </w:r>
      </w:hyperlink>
      <w:r w:rsidR="002728DB">
        <w:tab/>
        <w:t>Discussion on SRS enhancement</w:t>
      </w:r>
      <w:r w:rsidR="002728DB">
        <w:tab/>
        <w:t>NTT DOCOMO, INC.</w:t>
      </w:r>
    </w:p>
    <w:p w14:paraId="4E730428" w14:textId="71966AE2" w:rsidR="002728DB" w:rsidRDefault="001F6712" w:rsidP="002728DB">
      <w:hyperlink r:id="rId359" w:history="1">
        <w:r w:rsidR="00A320A8">
          <w:rPr>
            <w:rStyle w:val="Hyperlink"/>
          </w:rPr>
          <w:t>R1-2109875</w:t>
        </w:r>
      </w:hyperlink>
      <w:r w:rsidR="002728DB">
        <w:tab/>
        <w:t>Enhancements on SRS flexibility, coverage and capacity</w:t>
      </w:r>
      <w:r w:rsidR="002728DB">
        <w:tab/>
        <w:t>Nokia, Nokia Shanghai Bell</w:t>
      </w:r>
    </w:p>
    <w:p w14:paraId="2D73604D" w14:textId="0F37B73B" w:rsidR="002728DB" w:rsidRDefault="001F6712" w:rsidP="002728DB">
      <w:hyperlink r:id="rId360" w:history="1">
        <w:r w:rsidR="00A320A8">
          <w:rPr>
            <w:rStyle w:val="Hyperlink"/>
          </w:rPr>
          <w:t>R1-2110018</w:t>
        </w:r>
      </w:hyperlink>
      <w:r w:rsidR="002728DB">
        <w:tab/>
        <w:t>Views on Rel-17 SRS enhancement</w:t>
      </w:r>
      <w:r w:rsidR="002728DB">
        <w:tab/>
        <w:t>Apple</w:t>
      </w:r>
    </w:p>
    <w:p w14:paraId="3E4247C9" w14:textId="2F24BB4A" w:rsidR="002728DB" w:rsidRDefault="001F6712" w:rsidP="002728DB">
      <w:hyperlink r:id="rId361" w:history="1">
        <w:r w:rsidR="00A320A8">
          <w:rPr>
            <w:rStyle w:val="Hyperlink"/>
          </w:rPr>
          <w:t>R1-2110082</w:t>
        </w:r>
      </w:hyperlink>
      <w:r w:rsidR="002728DB">
        <w:tab/>
        <w:t>Enhancements on SRS flexibility, coverage and capacity</w:t>
      </w:r>
      <w:r w:rsidR="002728DB">
        <w:tab/>
        <w:t>LG Electronics</w:t>
      </w:r>
    </w:p>
    <w:p w14:paraId="0FC8AD62" w14:textId="3377E31F" w:rsidR="002728DB" w:rsidRDefault="001F6712" w:rsidP="002728DB">
      <w:hyperlink r:id="rId362" w:history="1">
        <w:r w:rsidR="00A320A8">
          <w:rPr>
            <w:rStyle w:val="Hyperlink"/>
          </w:rPr>
          <w:t>R1-2110121</w:t>
        </w:r>
      </w:hyperlink>
      <w:r w:rsidR="002728DB">
        <w:tab/>
        <w:t>Remaining Issues for SRS</w:t>
      </w:r>
      <w:r w:rsidR="002728DB">
        <w:tab/>
        <w:t>Ericsson</w:t>
      </w:r>
    </w:p>
    <w:p w14:paraId="20B04765" w14:textId="119A4B68" w:rsidR="002728DB" w:rsidRDefault="001F6712" w:rsidP="002728DB">
      <w:hyperlink r:id="rId363" w:history="1">
        <w:r w:rsidR="00A320A8">
          <w:rPr>
            <w:rStyle w:val="Hyperlink"/>
          </w:rPr>
          <w:t>R1-2110170</w:t>
        </w:r>
      </w:hyperlink>
      <w:r w:rsidR="002728DB">
        <w:tab/>
        <w:t>Enhancements on SRS flexibility, coverage and capacity</w:t>
      </w:r>
      <w:r w:rsidR="002728DB">
        <w:tab/>
        <w:t>Qualcomm Incorporated</w:t>
      </w:r>
    </w:p>
    <w:p w14:paraId="04A5CC16" w14:textId="67931B9E" w:rsidR="00483E6A" w:rsidRDefault="00483E6A" w:rsidP="002728DB"/>
    <w:p w14:paraId="57BCB28E" w14:textId="77777777" w:rsidR="00483E6A" w:rsidRPr="00483E6A" w:rsidRDefault="00483E6A" w:rsidP="00483E6A">
      <w:r w:rsidRPr="00483E6A">
        <w:rPr>
          <w:lang w:eastAsia="x-none"/>
        </w:rPr>
        <w:t xml:space="preserve">[106bis-e-NR-feMIMO-07] </w:t>
      </w:r>
      <w:r w:rsidRPr="00483E6A">
        <w:t>– Hao (ZTE)</w:t>
      </w:r>
    </w:p>
    <w:p w14:paraId="7D1AC8A6" w14:textId="77777777" w:rsidR="00483E6A" w:rsidRPr="00483E6A" w:rsidRDefault="00483E6A" w:rsidP="00483E6A">
      <w:r w:rsidRPr="00483E6A">
        <w:rPr>
          <w:lang w:eastAsia="x-none"/>
        </w:rPr>
        <w:t>Email discussion on enhancement on SRS</w:t>
      </w:r>
    </w:p>
    <w:p w14:paraId="07908B0F" w14:textId="77777777" w:rsidR="00483E6A" w:rsidRPr="00483E6A" w:rsidRDefault="00483E6A" w:rsidP="00483E6A">
      <w:pPr>
        <w:numPr>
          <w:ilvl w:val="0"/>
          <w:numId w:val="60"/>
        </w:numPr>
        <w:rPr>
          <w:lang w:eastAsia="x-none"/>
        </w:rPr>
      </w:pPr>
      <w:r w:rsidRPr="00483E6A">
        <w:rPr>
          <w:rFonts w:hint="eastAsia"/>
          <w:lang w:eastAsia="x-none"/>
        </w:rPr>
        <w:t>1</w:t>
      </w:r>
      <w:r w:rsidRPr="00483E6A">
        <w:rPr>
          <w:rFonts w:hint="eastAsia"/>
          <w:vertAlign w:val="superscript"/>
          <w:lang w:eastAsia="x-none"/>
        </w:rPr>
        <w:t>st</w:t>
      </w:r>
      <w:r w:rsidRPr="00483E6A">
        <w:rPr>
          <w:rFonts w:hint="eastAsia"/>
          <w:lang w:eastAsia="x-none"/>
        </w:rPr>
        <w:t xml:space="preserve"> check point: </w:t>
      </w:r>
      <w:r w:rsidRPr="00483E6A">
        <w:t>October</w:t>
      </w:r>
      <w:r w:rsidRPr="00483E6A">
        <w:rPr>
          <w:rFonts w:hint="eastAsia"/>
        </w:rPr>
        <w:t xml:space="preserve"> </w:t>
      </w:r>
      <w:r w:rsidRPr="00483E6A">
        <w:t>14</w:t>
      </w:r>
    </w:p>
    <w:p w14:paraId="4F337093" w14:textId="77777777" w:rsidR="00483E6A" w:rsidRPr="00483E6A" w:rsidRDefault="00483E6A" w:rsidP="00483E6A">
      <w:pPr>
        <w:numPr>
          <w:ilvl w:val="0"/>
          <w:numId w:val="60"/>
        </w:numPr>
        <w:rPr>
          <w:lang w:eastAsia="x-none"/>
        </w:rPr>
      </w:pPr>
      <w:r w:rsidRPr="00483E6A">
        <w:rPr>
          <w:lang w:eastAsia="x-none"/>
        </w:rPr>
        <w:t>Final</w:t>
      </w:r>
      <w:r w:rsidRPr="00483E6A">
        <w:rPr>
          <w:rFonts w:hint="eastAsia"/>
          <w:lang w:eastAsia="x-none"/>
        </w:rPr>
        <w:t xml:space="preserve"> check point: </w:t>
      </w:r>
      <w:r w:rsidRPr="00483E6A">
        <w:rPr>
          <w:lang w:eastAsia="x-none"/>
        </w:rPr>
        <w:t>October</w:t>
      </w:r>
      <w:r w:rsidRPr="00483E6A">
        <w:rPr>
          <w:rFonts w:hint="eastAsia"/>
          <w:lang w:eastAsia="x-none"/>
        </w:rPr>
        <w:t xml:space="preserve"> </w:t>
      </w:r>
      <w:r w:rsidRPr="00483E6A">
        <w:rPr>
          <w:lang w:eastAsia="x-none"/>
        </w:rPr>
        <w:t>19</w:t>
      </w:r>
    </w:p>
    <w:p w14:paraId="5A28F994" w14:textId="08C77F73" w:rsidR="00483E6A" w:rsidRPr="00483E6A" w:rsidRDefault="001F6712" w:rsidP="00483E6A">
      <w:pPr>
        <w:rPr>
          <w:b/>
          <w:bCs/>
        </w:rPr>
      </w:pPr>
      <w:hyperlink r:id="rId364" w:history="1">
        <w:r w:rsidR="00A320A8">
          <w:rPr>
            <w:rStyle w:val="Hyperlink"/>
            <w:b/>
            <w:bCs/>
          </w:rPr>
          <w:t>R1-2109258</w:t>
        </w:r>
      </w:hyperlink>
      <w:r w:rsidR="00483E6A" w:rsidRPr="00483E6A">
        <w:rPr>
          <w:b/>
          <w:bCs/>
        </w:rPr>
        <w:tab/>
        <w:t>FL summary #1 on SRS enhancements</w:t>
      </w:r>
      <w:r w:rsidR="00483E6A" w:rsidRPr="00483E6A">
        <w:rPr>
          <w:b/>
          <w:bCs/>
        </w:rPr>
        <w:tab/>
        <w:t>Moderator (ZTE)</w:t>
      </w:r>
    </w:p>
    <w:p w14:paraId="4035DA7F" w14:textId="77777777" w:rsidR="00483E6A" w:rsidRDefault="00483E6A" w:rsidP="00483E6A">
      <w:r>
        <w:t>From Oct 11</w:t>
      </w:r>
      <w:r w:rsidRPr="00483E6A">
        <w:rPr>
          <w:vertAlign w:val="superscript"/>
        </w:rPr>
        <w:t>th</w:t>
      </w:r>
      <w:r>
        <w:t xml:space="preserve"> GTW session</w:t>
      </w:r>
    </w:p>
    <w:p w14:paraId="5D25D812" w14:textId="77777777" w:rsidR="00483E6A" w:rsidRPr="00A45514" w:rsidRDefault="00483E6A" w:rsidP="00483E6A">
      <w:pPr>
        <w:rPr>
          <w:highlight w:val="green"/>
        </w:rPr>
      </w:pPr>
      <w:r w:rsidRPr="00A45514">
        <w:rPr>
          <w:highlight w:val="green"/>
        </w:rPr>
        <w:t>Agreement</w:t>
      </w:r>
    </w:p>
    <w:p w14:paraId="0FDF0D39" w14:textId="77777777" w:rsidR="00483E6A" w:rsidRPr="00A45514" w:rsidRDefault="00483E6A" w:rsidP="00483E6A">
      <w:r w:rsidRPr="00A45514">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7B0AFFA5" w14:textId="77777777" w:rsidR="00483E6A" w:rsidRPr="00A45514" w:rsidRDefault="00483E6A" w:rsidP="001169E9">
      <w:pPr>
        <w:pStyle w:val="ListParagraph"/>
        <w:numPr>
          <w:ilvl w:val="0"/>
          <w:numId w:val="61"/>
        </w:numPr>
      </w:pPr>
      <w:r w:rsidRPr="00A45514">
        <w:t xml:space="preserve">The value of Y is same </w:t>
      </w:r>
      <w:r w:rsidRPr="00A45514">
        <w:rPr>
          <w:rFonts w:hint="eastAsia"/>
        </w:rPr>
        <w:t>as</w:t>
      </w:r>
      <w:r w:rsidRPr="00A45514">
        <w:t xml:space="preserve"> the inter-resource GP defined in Rel-15 </w:t>
      </w:r>
    </w:p>
    <w:p w14:paraId="6FFE6921" w14:textId="77777777" w:rsidR="00483E6A" w:rsidRPr="00A45514" w:rsidRDefault="00483E6A" w:rsidP="001169E9">
      <w:pPr>
        <w:pStyle w:val="ListParagraph"/>
        <w:numPr>
          <w:ilvl w:val="0"/>
          <w:numId w:val="61"/>
        </w:numPr>
      </w:pPr>
      <w:r w:rsidRPr="00A45514">
        <w:t>FFS: Whether or not the minimum GP exists can be RRC configurable subject to UE capability</w:t>
      </w:r>
    </w:p>
    <w:p w14:paraId="0E141180" w14:textId="77777777" w:rsidR="00483E6A" w:rsidRPr="00A45514" w:rsidRDefault="00483E6A" w:rsidP="001169E9">
      <w:pPr>
        <w:pStyle w:val="ListParagraph"/>
        <w:numPr>
          <w:ilvl w:val="0"/>
          <w:numId w:val="61"/>
        </w:numPr>
      </w:pPr>
      <w:r w:rsidRPr="00A45514">
        <w:t>Whether this inter-set GP is needed for 4T6R can be discussed later per the decision on 4T6R configuration.</w:t>
      </w:r>
    </w:p>
    <w:p w14:paraId="32F00E61" w14:textId="77777777" w:rsidR="00483E6A" w:rsidRPr="00A45514" w:rsidRDefault="00483E6A" w:rsidP="001169E9">
      <w:pPr>
        <w:pStyle w:val="ListParagraph"/>
        <w:numPr>
          <w:ilvl w:val="0"/>
          <w:numId w:val="61"/>
        </w:numPr>
      </w:pPr>
      <w:r w:rsidRPr="00A45514">
        <w:t>FFS: How/Whether to handle the case where the interval between SRS resource sets is larger than Y</w:t>
      </w:r>
    </w:p>
    <w:p w14:paraId="639063D8" w14:textId="77777777" w:rsidR="00483E6A" w:rsidRPr="00A45514" w:rsidRDefault="00483E6A" w:rsidP="00483E6A">
      <w:pPr>
        <w:rPr>
          <w:highlight w:val="green"/>
        </w:rPr>
      </w:pPr>
      <w:r w:rsidRPr="00A45514">
        <w:rPr>
          <w:highlight w:val="green"/>
        </w:rPr>
        <w:t>Agreement</w:t>
      </w:r>
    </w:p>
    <w:p w14:paraId="35535333" w14:textId="6C722AD6" w:rsidR="00483E6A" w:rsidRPr="00483E6A" w:rsidRDefault="00483E6A" w:rsidP="00483E6A">
      <w:pPr>
        <w:rPr>
          <w:rFonts w:ascii="Times New Roman" w:eastAsia="Malgun Gothic" w:hAnsi="Times New Roman"/>
          <w:iCs/>
        </w:rPr>
      </w:pPr>
      <w:r w:rsidRPr="00483E6A">
        <w:rPr>
          <w:rFonts w:ascii="Times New Roman" w:eastAsia="Malgun Gothic" w:hAnsi="Times New Roman"/>
          <w:iCs/>
        </w:rPr>
        <w:t xml:space="preserve">For the detailed pattern of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hopping</m:t>
            </m:r>
          </m:sub>
        </m:sSub>
      </m:oMath>
      <w:r w:rsidRPr="00483E6A">
        <w:rPr>
          <w:rFonts w:ascii="Times New Roman" w:eastAsia="Malgun Gothic" w:hAnsi="Times New Roman"/>
          <w:iCs/>
        </w:rPr>
        <w:t xml:space="preserve"> when start RB location hopping across legacy FH periods is enabled, support the following</w:t>
      </w:r>
    </w:p>
    <w:p w14:paraId="58AB9D6C" w14:textId="5C41198C" w:rsidR="00483E6A" w:rsidRPr="00483E6A" w:rsidRDefault="00483E6A" w:rsidP="001169E9">
      <w:pPr>
        <w:pStyle w:val="ListParagraph"/>
        <w:numPr>
          <w:ilvl w:val="0"/>
          <w:numId w:val="62"/>
        </w:numPr>
        <w:rPr>
          <w:rFonts w:eastAsia="Malgun Gothic"/>
          <w:iCs/>
        </w:rPr>
      </w:pPr>
      <w:r w:rsidRPr="00483E6A">
        <w:rPr>
          <w:rFonts w:eastAsia="Malgun Gothic"/>
          <w:iCs/>
        </w:rPr>
        <w:t>For P</w:t>
      </w:r>
      <w:r w:rsidRPr="00483E6A">
        <w:rPr>
          <w:rFonts w:eastAsia="Malgun Gothic"/>
          <w:iCs/>
          <w:vertAlign w:val="subscript"/>
        </w:rPr>
        <w:t>F</w:t>
      </w:r>
      <w:r w:rsidRPr="00483E6A">
        <w:rPr>
          <w:rFonts w:eastAsia="Malgun Gothic"/>
          <w:iCs/>
        </w:rPr>
        <w:t xml:space="preserve"> = 2,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hopping</m:t>
            </m:r>
          </m:sub>
        </m:sSub>
      </m:oMath>
      <w:r w:rsidRPr="00483E6A">
        <w:rPr>
          <w:iCs/>
        </w:rPr>
        <w:t xml:space="preserve"> = {0, 1}</w:t>
      </w:r>
    </w:p>
    <w:p w14:paraId="4AC32687" w14:textId="74D425B8" w:rsidR="00483E6A" w:rsidRPr="00483E6A" w:rsidRDefault="00483E6A" w:rsidP="001169E9">
      <w:pPr>
        <w:pStyle w:val="ListParagraph"/>
        <w:numPr>
          <w:ilvl w:val="0"/>
          <w:numId w:val="62"/>
        </w:numPr>
        <w:rPr>
          <w:rFonts w:eastAsia="Malgun Gothic"/>
          <w:iCs/>
        </w:rPr>
      </w:pPr>
      <w:r w:rsidRPr="00483E6A">
        <w:rPr>
          <w:rFonts w:eastAsia="Malgun Gothic"/>
          <w:iCs/>
        </w:rPr>
        <w:t>For P</w:t>
      </w:r>
      <w:r w:rsidRPr="00483E6A">
        <w:rPr>
          <w:rFonts w:eastAsia="Malgun Gothic"/>
          <w:iCs/>
          <w:vertAlign w:val="subscript"/>
        </w:rPr>
        <w:t>F</w:t>
      </w:r>
      <w:r w:rsidRPr="00483E6A">
        <w:rPr>
          <w:rFonts w:eastAsia="Malgun Gothic"/>
          <w:iCs/>
        </w:rPr>
        <w:t xml:space="preserve"> = 4,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hopping</m:t>
            </m:r>
          </m:sub>
        </m:sSub>
      </m:oMath>
      <w:r w:rsidRPr="00483E6A">
        <w:rPr>
          <w:iCs/>
        </w:rPr>
        <w:t xml:space="preserve"> = {0, 2, 1, 3}</w:t>
      </w:r>
    </w:p>
    <w:p w14:paraId="3BA9F145" w14:textId="27012124" w:rsidR="00483E6A" w:rsidRPr="00483E6A" w:rsidRDefault="00483E6A" w:rsidP="001169E9">
      <w:pPr>
        <w:pStyle w:val="ListParagraph"/>
        <w:numPr>
          <w:ilvl w:val="0"/>
          <w:numId w:val="62"/>
        </w:numPr>
        <w:rPr>
          <w:rFonts w:eastAsia="Malgun Gothic"/>
          <w:iCs/>
        </w:rPr>
      </w:pPr>
      <w:r w:rsidRPr="00483E6A">
        <w:rPr>
          <w:rFonts w:eastAsia="Malgun Gothic"/>
          <w:iCs/>
        </w:rPr>
        <w:lastRenderedPageBreak/>
        <w:t xml:space="preserve">Note: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hopping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F</m:t>
                </m:r>
              </m:sub>
            </m:sSub>
            <m:r>
              <m:rPr>
                <m:sty m:val="p"/>
              </m:rPr>
              <w:rPr>
                <w:rFonts w:ascii="Cambria Math" w:hAnsi="Cambria Math"/>
              </w:rPr>
              <m:t>-1</m:t>
            </m:r>
          </m:sub>
        </m:sSub>
        <m:r>
          <m:rPr>
            <m:sty m:val="p"/>
          </m:rPr>
          <w:rPr>
            <w:rFonts w:ascii="Cambria Math" w:hAnsi="Cambria Math"/>
          </w:rPr>
          <m:t>}</m:t>
        </m:r>
      </m:oMath>
      <w:r w:rsidRPr="00483E6A">
        <w:rPr>
          <w:iCs/>
        </w:rPr>
        <w:t xml:space="preserve"> means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hopping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 xml:space="preserve">n mod </m:t>
            </m:r>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F</m:t>
                </m:r>
              </m:sub>
            </m:sSub>
          </m:sub>
        </m:sSub>
      </m:oMath>
      <w:r w:rsidRPr="00483E6A">
        <w:rPr>
          <w:iCs/>
        </w:rPr>
        <w:t xml:space="preserve"> for the (n+1)-th legacy FH period, where n = {0, 1, 2, 3, …}</w:t>
      </w:r>
    </w:p>
    <w:p w14:paraId="0199B0F2" w14:textId="14DBD2C7" w:rsidR="00483E6A" w:rsidRDefault="00483E6A" w:rsidP="00483E6A">
      <w:pPr>
        <w:rPr>
          <w:lang w:eastAsia="x-none"/>
        </w:rPr>
      </w:pPr>
    </w:p>
    <w:p w14:paraId="21AEEDBB" w14:textId="77777777" w:rsidR="001770D7" w:rsidRDefault="001770D7" w:rsidP="001770D7">
      <w:pPr>
        <w:rPr>
          <w:lang w:eastAsia="x-none"/>
        </w:rPr>
      </w:pPr>
      <w:r w:rsidRPr="001217EA">
        <w:rPr>
          <w:b/>
          <w:bCs/>
          <w:lang w:eastAsia="x-none"/>
        </w:rPr>
        <w:t>Decision:</w:t>
      </w:r>
      <w:r>
        <w:rPr>
          <w:lang w:eastAsia="x-none"/>
        </w:rPr>
        <w:t xml:space="preserve"> As per email decision posted on Oct 13</w:t>
      </w:r>
      <w:r w:rsidRPr="001217EA">
        <w:rPr>
          <w:vertAlign w:val="superscript"/>
          <w:lang w:eastAsia="x-none"/>
        </w:rPr>
        <w:t>th</w:t>
      </w:r>
      <w:r>
        <w:rPr>
          <w:lang w:eastAsia="x-none"/>
        </w:rPr>
        <w:t>,</w:t>
      </w:r>
    </w:p>
    <w:p w14:paraId="70D928BA" w14:textId="77777777" w:rsidR="001770D7" w:rsidRPr="00A45514" w:rsidRDefault="001770D7" w:rsidP="001770D7">
      <w:pPr>
        <w:rPr>
          <w:highlight w:val="green"/>
        </w:rPr>
      </w:pPr>
      <w:r w:rsidRPr="00A45514">
        <w:rPr>
          <w:highlight w:val="green"/>
        </w:rPr>
        <w:t>Agreement</w:t>
      </w:r>
    </w:p>
    <w:p w14:paraId="1D818584" w14:textId="77777777" w:rsidR="001770D7" w:rsidRPr="001770D7" w:rsidRDefault="001770D7" w:rsidP="001770D7">
      <w:pPr>
        <w:rPr>
          <w:rFonts w:ascii="Times New Roman" w:hAnsi="Times New Roman"/>
          <w:szCs w:val="20"/>
        </w:rPr>
      </w:pPr>
      <w:r w:rsidRPr="001770D7">
        <w:rPr>
          <w:rStyle w:val="Emphasis"/>
          <w:rFonts w:ascii="Times New Roman" w:hAnsi="Times New Roman"/>
          <w:i w:val="0"/>
          <w:iCs w:val="0"/>
          <w:szCs w:val="20"/>
          <w:lang w:val="en-US"/>
        </w:rPr>
        <w:t>Bit width of SOI depends on the maximum number of “t” values configured for any of the aperiodic SRS resource sets (FFS: across all CCs or across a CC/BWP)</w:t>
      </w:r>
    </w:p>
    <w:p w14:paraId="0CEBD859" w14:textId="5E3F3119" w:rsidR="001770D7" w:rsidRPr="001770D7" w:rsidRDefault="001770D7" w:rsidP="00605D78">
      <w:pPr>
        <w:pStyle w:val="ListParagraph"/>
        <w:numPr>
          <w:ilvl w:val="0"/>
          <w:numId w:val="106"/>
        </w:numPr>
      </w:pPr>
      <w:r w:rsidRPr="001770D7">
        <w:rPr>
          <w:rStyle w:val="Emphasis"/>
          <w:i w:val="0"/>
          <w:iCs w:val="0"/>
          <w:lang w:val="en-US"/>
        </w:rPr>
        <w:t>The SOI field is 0 bit if the maximum number of ‘t’ values is one</w:t>
      </w:r>
    </w:p>
    <w:p w14:paraId="4ED77512" w14:textId="7C869445" w:rsidR="001770D7" w:rsidRPr="001770D7" w:rsidRDefault="001770D7" w:rsidP="00605D78">
      <w:pPr>
        <w:pStyle w:val="ListParagraph"/>
        <w:numPr>
          <w:ilvl w:val="0"/>
          <w:numId w:val="106"/>
        </w:numPr>
      </w:pPr>
      <w:r w:rsidRPr="001770D7">
        <w:rPr>
          <w:rStyle w:val="Emphasis"/>
          <w:i w:val="0"/>
          <w:iCs w:val="0"/>
          <w:lang w:val="en-US"/>
        </w:rPr>
        <w:t>If at least one resource set has “t” configured</w:t>
      </w:r>
    </w:p>
    <w:p w14:paraId="3AB309DB" w14:textId="6500913F" w:rsidR="001770D7" w:rsidRPr="001770D7" w:rsidRDefault="001770D7" w:rsidP="00605D78">
      <w:pPr>
        <w:pStyle w:val="ListParagraph"/>
        <w:numPr>
          <w:ilvl w:val="1"/>
          <w:numId w:val="106"/>
        </w:numPr>
      </w:pPr>
      <w:r w:rsidRPr="001770D7">
        <w:rPr>
          <w:rStyle w:val="Emphasis"/>
          <w:i w:val="0"/>
          <w:iCs w:val="0"/>
          <w:lang w:val="en-US"/>
        </w:rPr>
        <w:t>For the resource sets with “t” value configured, each of them is configured with K values of “t”, where 1&lt;=K&lt;=4</w:t>
      </w:r>
    </w:p>
    <w:p w14:paraId="018DF9FE" w14:textId="6C009126" w:rsidR="001770D7" w:rsidRPr="001770D7" w:rsidRDefault="001770D7" w:rsidP="00605D78">
      <w:pPr>
        <w:pStyle w:val="ListParagraph"/>
        <w:numPr>
          <w:ilvl w:val="1"/>
          <w:numId w:val="106"/>
        </w:numPr>
      </w:pPr>
      <w:r w:rsidRPr="001770D7">
        <w:rPr>
          <w:rStyle w:val="Emphasis"/>
          <w:i w:val="0"/>
          <w:iCs w:val="0"/>
          <w:shd w:val="clear" w:color="auto" w:fill="FFFFFF"/>
          <w:lang w:val="en-US"/>
        </w:rPr>
        <w:t>t=0 applies for the resource set(s) without</w:t>
      </w:r>
      <w:r>
        <w:rPr>
          <w:rStyle w:val="Emphasis"/>
          <w:i w:val="0"/>
          <w:iCs w:val="0"/>
          <w:shd w:val="clear" w:color="auto" w:fill="FFFFFF"/>
          <w:lang w:val="en-US"/>
        </w:rPr>
        <w:t xml:space="preserve"> </w:t>
      </w:r>
      <w:r w:rsidRPr="001770D7">
        <w:rPr>
          <w:rStyle w:val="Emphasis"/>
          <w:i w:val="0"/>
          <w:iCs w:val="0"/>
          <w:shd w:val="clear" w:color="auto" w:fill="FFFFFF"/>
          <w:lang w:val="en-US" w:eastAsia="ko-KR"/>
        </w:rPr>
        <w:t>“</w:t>
      </w:r>
      <w:r w:rsidRPr="001770D7">
        <w:rPr>
          <w:rStyle w:val="Emphasis"/>
          <w:i w:val="0"/>
          <w:iCs w:val="0"/>
          <w:shd w:val="clear" w:color="auto" w:fill="FFFFFF"/>
          <w:lang w:val="en-US"/>
        </w:rPr>
        <w:t>t</w:t>
      </w:r>
      <w:r w:rsidRPr="001770D7">
        <w:rPr>
          <w:rStyle w:val="Emphasis"/>
          <w:i w:val="0"/>
          <w:iCs w:val="0"/>
          <w:shd w:val="clear" w:color="auto" w:fill="FFFFFF"/>
          <w:lang w:val="en-US" w:eastAsia="ko-KR"/>
        </w:rPr>
        <w:t>”</w:t>
      </w:r>
      <w:r>
        <w:rPr>
          <w:rStyle w:val="Emphasis"/>
          <w:i w:val="0"/>
          <w:iCs w:val="0"/>
          <w:shd w:val="clear" w:color="auto" w:fill="FFFFFF"/>
          <w:lang w:val="en-US" w:eastAsia="ko-KR"/>
        </w:rPr>
        <w:t xml:space="preserve"> </w:t>
      </w:r>
      <w:r w:rsidRPr="001770D7">
        <w:rPr>
          <w:rStyle w:val="Emphasis"/>
          <w:i w:val="0"/>
          <w:iCs w:val="0"/>
          <w:shd w:val="clear" w:color="auto" w:fill="FFFFFF"/>
          <w:lang w:val="en-US"/>
        </w:rPr>
        <w:t>configured in RRC</w:t>
      </w:r>
    </w:p>
    <w:p w14:paraId="3EBC3A2C" w14:textId="553A9264" w:rsidR="001770D7" w:rsidRPr="001770D7" w:rsidRDefault="001770D7" w:rsidP="00605D78">
      <w:pPr>
        <w:pStyle w:val="ListParagraph"/>
        <w:numPr>
          <w:ilvl w:val="0"/>
          <w:numId w:val="106"/>
        </w:numPr>
      </w:pPr>
      <w:r w:rsidRPr="001770D7">
        <w:rPr>
          <w:rStyle w:val="Emphasis"/>
          <w:i w:val="0"/>
          <w:iCs w:val="0"/>
          <w:shd w:val="clear" w:color="auto" w:fill="FFFFFF"/>
          <w:lang w:val="en-US"/>
        </w:rPr>
        <w:t>If</w:t>
      </w:r>
      <w:r>
        <w:rPr>
          <w:rStyle w:val="Emphasis"/>
          <w:i w:val="0"/>
          <w:iCs w:val="0"/>
          <w:shd w:val="clear" w:color="auto" w:fill="FFFFFF"/>
          <w:lang w:val="en-US"/>
        </w:rPr>
        <w:t xml:space="preserve"> </w:t>
      </w:r>
      <w:r w:rsidRPr="001770D7">
        <w:rPr>
          <w:rStyle w:val="Emphasis"/>
          <w:i w:val="0"/>
          <w:iCs w:val="0"/>
          <w:shd w:val="clear" w:color="auto" w:fill="FFFFFF"/>
          <w:lang w:val="en-US"/>
        </w:rPr>
        <w:t>none of the</w:t>
      </w:r>
      <w:r>
        <w:rPr>
          <w:rStyle w:val="Emphasis"/>
          <w:i w:val="0"/>
          <w:iCs w:val="0"/>
          <w:shd w:val="clear" w:color="auto" w:fill="FFFFFF"/>
          <w:lang w:val="en-US"/>
        </w:rPr>
        <w:t xml:space="preserve"> </w:t>
      </w:r>
      <w:r w:rsidRPr="001770D7">
        <w:rPr>
          <w:rStyle w:val="Emphasis"/>
          <w:i w:val="0"/>
          <w:iCs w:val="0"/>
          <w:shd w:val="clear" w:color="auto" w:fill="FFFFFF"/>
          <w:lang w:val="en-US"/>
        </w:rPr>
        <w:t>resource sets is configured with “t” values, follow Rel-15 approach to determine slot offset</w:t>
      </w:r>
    </w:p>
    <w:p w14:paraId="5031CDBF" w14:textId="77777777" w:rsidR="001770D7" w:rsidRPr="001770D7" w:rsidRDefault="001770D7" w:rsidP="001770D7">
      <w:pPr>
        <w:rPr>
          <w:rFonts w:ascii="Times New Roman" w:hAnsi="Times New Roman"/>
          <w:szCs w:val="20"/>
        </w:rPr>
      </w:pPr>
    </w:p>
    <w:p w14:paraId="2C42FD67" w14:textId="2161D3DB" w:rsidR="00437594" w:rsidRPr="00AE3624" w:rsidRDefault="001F6712" w:rsidP="00437594">
      <w:pPr>
        <w:rPr>
          <w:b/>
          <w:bCs/>
          <w:lang w:eastAsia="x-none"/>
        </w:rPr>
      </w:pPr>
      <w:hyperlink r:id="rId365" w:history="1">
        <w:r w:rsidR="00A320A8">
          <w:rPr>
            <w:rStyle w:val="Hyperlink"/>
            <w:b/>
            <w:bCs/>
            <w:lang w:eastAsia="x-none"/>
          </w:rPr>
          <w:t>R1-2110475</w:t>
        </w:r>
      </w:hyperlink>
      <w:r w:rsidR="00437594" w:rsidRPr="00AE3624">
        <w:rPr>
          <w:b/>
          <w:bCs/>
          <w:lang w:eastAsia="x-none"/>
        </w:rPr>
        <w:tab/>
        <w:t>FL summary #2 on SRS enhancements</w:t>
      </w:r>
      <w:r w:rsidR="00437594" w:rsidRPr="00AE3624">
        <w:rPr>
          <w:b/>
          <w:bCs/>
          <w:lang w:eastAsia="x-none"/>
        </w:rPr>
        <w:tab/>
        <w:t>Moderator (ZTE)</w:t>
      </w:r>
    </w:p>
    <w:p w14:paraId="3FE679D6" w14:textId="661B5FA8" w:rsidR="00483E6A" w:rsidRPr="00AE3624" w:rsidRDefault="00AE3624" w:rsidP="002728DB">
      <w:r w:rsidRPr="00AE3624">
        <w:t>From Oct 14</w:t>
      </w:r>
      <w:r w:rsidRPr="00AE3624">
        <w:rPr>
          <w:vertAlign w:val="superscript"/>
        </w:rPr>
        <w:t>th</w:t>
      </w:r>
      <w:r w:rsidRPr="00AE3624">
        <w:t xml:space="preserve"> GTW session</w:t>
      </w:r>
    </w:p>
    <w:p w14:paraId="2172574C" w14:textId="77777777" w:rsidR="00AE3624" w:rsidRPr="00654DDE" w:rsidRDefault="00AE3624" w:rsidP="00AE3624">
      <w:pPr>
        <w:rPr>
          <w:highlight w:val="green"/>
        </w:rPr>
      </w:pPr>
      <w:bookmarkStart w:id="73" w:name="_Toc83813011"/>
      <w:bookmarkStart w:id="74" w:name="_Toc83813448"/>
      <w:r w:rsidRPr="00654DDE">
        <w:rPr>
          <w:highlight w:val="green"/>
        </w:rPr>
        <w:t>Agreement</w:t>
      </w:r>
    </w:p>
    <w:p w14:paraId="3A8BC112" w14:textId="4C122960" w:rsidR="00AE3624" w:rsidRPr="00AE3624" w:rsidRDefault="00AE3624" w:rsidP="00AE3624">
      <w:pPr>
        <w:rPr>
          <w:rFonts w:eastAsia="Malgun Gothic"/>
          <w:bCs/>
          <w:iCs/>
          <w:szCs w:val="20"/>
        </w:rPr>
      </w:pPr>
      <w:r w:rsidRPr="00AE3624">
        <w:rPr>
          <w:rFonts w:eastAsia="Malgun Gothic" w:hint="eastAsia"/>
          <w:iCs/>
          <w:szCs w:val="20"/>
        </w:rPr>
        <w:t>For</w:t>
      </w:r>
      <w:r w:rsidRPr="00AE3624">
        <w:rPr>
          <w:rFonts w:eastAsia="Malgun Gothic"/>
          <w:iCs/>
          <w:szCs w:val="20"/>
        </w:rPr>
        <w:t xml:space="preserve"> comb-8 SRS in Rel-17, </w:t>
      </w:r>
      <w:r w:rsidRPr="00AE3624">
        <w:rPr>
          <w:rFonts w:eastAsia="Malgun Gothic"/>
          <w:bCs/>
          <w:iCs/>
          <w:szCs w:val="20"/>
        </w:rPr>
        <w:t>the maximum number of CSs is 6.</w:t>
      </w:r>
    </w:p>
    <w:p w14:paraId="1E7AADCD" w14:textId="77777777" w:rsidR="00AE3624" w:rsidRPr="00AE3624" w:rsidRDefault="00AE3624" w:rsidP="00605D78">
      <w:pPr>
        <w:pStyle w:val="ListParagraph"/>
        <w:numPr>
          <w:ilvl w:val="0"/>
          <w:numId w:val="150"/>
        </w:numPr>
        <w:rPr>
          <w:rFonts w:eastAsia="Malgun Gothic"/>
          <w:bCs/>
          <w:iCs/>
        </w:rPr>
      </w:pPr>
      <w:r w:rsidRPr="00AE3624">
        <w:rPr>
          <w:rFonts w:eastAsia="Malgun Gothic"/>
          <w:bCs/>
          <w:iCs/>
        </w:rPr>
        <w:t>FFS: Whether a maximum number of 12 CSs is supported</w:t>
      </w:r>
    </w:p>
    <w:p w14:paraId="01C98E96" w14:textId="77777777" w:rsidR="00AE3624" w:rsidRPr="00654DDE" w:rsidRDefault="00AE3624" w:rsidP="00AE3624">
      <w:pPr>
        <w:rPr>
          <w:highlight w:val="green"/>
        </w:rPr>
      </w:pPr>
      <w:r w:rsidRPr="00654DDE">
        <w:rPr>
          <w:highlight w:val="green"/>
        </w:rPr>
        <w:t>Agreement</w:t>
      </w:r>
    </w:p>
    <w:p w14:paraId="2C6FCE76" w14:textId="77777777" w:rsidR="00AE3624" w:rsidRPr="00AE3624" w:rsidRDefault="00AE3624" w:rsidP="00AE3624">
      <w:pPr>
        <w:rPr>
          <w:rFonts w:eastAsia="Microsoft YaHei"/>
          <w:iCs/>
          <w:szCs w:val="20"/>
        </w:rPr>
      </w:pPr>
      <w:r w:rsidRPr="00AE3624">
        <w:rPr>
          <w:rFonts w:eastAsia="Microsoft YaHei"/>
          <w:iCs/>
          <w:szCs w:val="20"/>
        </w:rPr>
        <w:t xml:space="preserve">For extension of </w:t>
      </w:r>
      <w:r w:rsidRPr="00AE3624">
        <w:rPr>
          <w:rFonts w:eastAsia="Microsoft YaHei" w:hint="eastAsia"/>
          <w:iCs/>
          <w:szCs w:val="20"/>
        </w:rPr>
        <w:t>aperiodic</w:t>
      </w:r>
      <w:r w:rsidRPr="00AE3624">
        <w:rPr>
          <w:rFonts w:eastAsia="Microsoft YaHei"/>
          <w:iCs/>
          <w:szCs w:val="20"/>
        </w:rPr>
        <w:t xml:space="preserve"> antenna switching SRS configurations for &lt;=4Rx, support N=4 for 1T4R and N=2 for 1T2R/2T4R.</w:t>
      </w:r>
    </w:p>
    <w:p w14:paraId="585040A9" w14:textId="77777777" w:rsidR="00AE3624" w:rsidRPr="00AE3624" w:rsidRDefault="00AE3624" w:rsidP="00605D78">
      <w:pPr>
        <w:pStyle w:val="ListParagraph"/>
        <w:numPr>
          <w:ilvl w:val="0"/>
          <w:numId w:val="150"/>
        </w:numPr>
        <w:rPr>
          <w:rFonts w:eastAsia="Microsoft YaHei"/>
          <w:iCs/>
        </w:rPr>
      </w:pPr>
      <w:r w:rsidRPr="00AE3624">
        <w:rPr>
          <w:rFonts w:eastAsia="Microsoft YaHei" w:hint="eastAsia"/>
          <w:iCs/>
        </w:rPr>
        <w:t>T</w:t>
      </w:r>
      <w:r w:rsidRPr="00AE3624">
        <w:rPr>
          <w:rFonts w:eastAsia="Microsoft YaHei"/>
          <w:iCs/>
        </w:rPr>
        <w:t>he above extension is UE optional</w:t>
      </w:r>
    </w:p>
    <w:p w14:paraId="4BBF46E6" w14:textId="66E2657C" w:rsidR="00AE3624" w:rsidRDefault="00AE3624" w:rsidP="00AE3624"/>
    <w:p w14:paraId="165C401C" w14:textId="174601A3" w:rsidR="0090313E" w:rsidRPr="0090313E" w:rsidRDefault="001F6712" w:rsidP="00AE3624">
      <w:pPr>
        <w:rPr>
          <w:b/>
          <w:bCs/>
        </w:rPr>
      </w:pPr>
      <w:hyperlink r:id="rId366" w:history="1">
        <w:r w:rsidR="00A320A8">
          <w:rPr>
            <w:rStyle w:val="Hyperlink"/>
            <w:b/>
            <w:bCs/>
          </w:rPr>
          <w:t>R1-2110522</w:t>
        </w:r>
      </w:hyperlink>
      <w:r w:rsidR="0090313E" w:rsidRPr="0090313E">
        <w:rPr>
          <w:b/>
          <w:bCs/>
        </w:rPr>
        <w:tab/>
        <w:t>FL summary #3 on SRS enhancements</w:t>
      </w:r>
      <w:r w:rsidR="0090313E" w:rsidRPr="0090313E">
        <w:rPr>
          <w:b/>
          <w:bCs/>
        </w:rPr>
        <w:tab/>
        <w:t>Moderator (ZTE)</w:t>
      </w:r>
    </w:p>
    <w:p w14:paraId="5569CA08" w14:textId="16E0F3BC" w:rsidR="0090313E" w:rsidRDefault="0090313E" w:rsidP="00AE3624">
      <w:r>
        <w:t>From Oct 18</w:t>
      </w:r>
      <w:r w:rsidRPr="0090313E">
        <w:rPr>
          <w:vertAlign w:val="superscript"/>
        </w:rPr>
        <w:t>th</w:t>
      </w:r>
      <w:r>
        <w:t xml:space="preserve"> GTW session</w:t>
      </w:r>
    </w:p>
    <w:p w14:paraId="7560C932" w14:textId="77777777" w:rsidR="0090313E" w:rsidRPr="002A1ABE" w:rsidRDefault="0090313E" w:rsidP="0090313E">
      <w:pPr>
        <w:widowControl w:val="0"/>
        <w:snapToGrid w:val="0"/>
        <w:jc w:val="both"/>
        <w:rPr>
          <w:rFonts w:ascii="Times New Roman" w:eastAsia="Microsoft YaHei" w:hAnsi="Times New Roman"/>
          <w:i/>
          <w:szCs w:val="20"/>
        </w:rPr>
      </w:pPr>
      <w:r w:rsidRPr="002A1ABE">
        <w:rPr>
          <w:rFonts w:ascii="Times New Roman" w:eastAsia="Microsoft YaHei" w:hAnsi="Times New Roman"/>
          <w:b/>
          <w:i/>
          <w:szCs w:val="20"/>
        </w:rPr>
        <w:t>FL Proposal 3-3:</w:t>
      </w:r>
      <w:r w:rsidRPr="002A1ABE">
        <w:rPr>
          <w:rFonts w:ascii="Times New Roman" w:eastAsia="Microsoft YaHei" w:hAnsi="Times New Roman"/>
          <w:i/>
          <w:szCs w:val="20"/>
        </w:rPr>
        <w:t xml:space="preserve"> </w:t>
      </w:r>
    </w:p>
    <w:p w14:paraId="1D1369BE" w14:textId="77777777" w:rsidR="0090313E" w:rsidRPr="0090313E" w:rsidRDefault="0090313E" w:rsidP="0090313E">
      <w:pPr>
        <w:widowControl w:val="0"/>
        <w:snapToGrid w:val="0"/>
        <w:jc w:val="both"/>
        <w:rPr>
          <w:rFonts w:ascii="Times New Roman" w:eastAsia="Microsoft YaHei" w:hAnsi="Times New Roman"/>
          <w:iCs/>
          <w:szCs w:val="20"/>
        </w:rPr>
      </w:pPr>
      <w:r w:rsidRPr="0090313E">
        <w:rPr>
          <w:rFonts w:ascii="Times New Roman" w:eastAsia="Microsoft YaHei" w:hAnsi="Times New Roman"/>
          <w:iCs/>
          <w:szCs w:val="20"/>
        </w:rPr>
        <w:t>Select one of the following SRS configurations for 4T6R</w:t>
      </w:r>
    </w:p>
    <w:p w14:paraId="0CCC6B21" w14:textId="77777777" w:rsidR="0090313E" w:rsidRPr="0090313E" w:rsidRDefault="0090313E" w:rsidP="00605D78">
      <w:pPr>
        <w:pStyle w:val="ListParagraph"/>
        <w:widowControl w:val="0"/>
        <w:numPr>
          <w:ilvl w:val="0"/>
          <w:numId w:val="204"/>
        </w:numPr>
        <w:overflowPunct/>
        <w:autoSpaceDE/>
        <w:autoSpaceDN/>
        <w:adjustRightInd/>
        <w:snapToGrid w:val="0"/>
        <w:spacing w:after="0"/>
        <w:contextualSpacing w:val="0"/>
        <w:jc w:val="both"/>
        <w:textAlignment w:val="auto"/>
        <w:rPr>
          <w:rFonts w:eastAsia="Microsoft YaHei"/>
          <w:iCs/>
        </w:rPr>
      </w:pPr>
      <w:r w:rsidRPr="0090313E">
        <w:rPr>
          <w:rFonts w:eastAsia="Microsoft YaHei"/>
          <w:iCs/>
        </w:rPr>
        <w:t>Alt 1: 4 + 2</w:t>
      </w:r>
    </w:p>
    <w:p w14:paraId="193680F2" w14:textId="53C6A798" w:rsidR="0090313E" w:rsidRPr="0090313E" w:rsidRDefault="0090313E" w:rsidP="00605D78">
      <w:pPr>
        <w:pStyle w:val="ListParagraph"/>
        <w:widowControl w:val="0"/>
        <w:numPr>
          <w:ilvl w:val="1"/>
          <w:numId w:val="204"/>
        </w:numPr>
        <w:overflowPunct/>
        <w:autoSpaceDE/>
        <w:autoSpaceDN/>
        <w:adjustRightInd/>
        <w:snapToGrid w:val="0"/>
        <w:spacing w:after="0"/>
        <w:contextualSpacing w:val="0"/>
        <w:jc w:val="both"/>
        <w:textAlignment w:val="auto"/>
        <w:rPr>
          <w:rFonts w:eastAsia="Microsoft YaHei"/>
          <w:iCs/>
        </w:rPr>
      </w:pPr>
      <w:r w:rsidRPr="0090313E">
        <w:rPr>
          <w:rFonts w:eastAsia="Microsoft YaHei"/>
          <w:iCs/>
        </w:rPr>
        <w:t>Supported by ZTE, CATT, CMCC, Samsung, Intel, Qualcomm, OPPO, Lenovo/Mot</w:t>
      </w:r>
      <w:r w:rsidR="002A1ABE">
        <w:rPr>
          <w:rFonts w:eastAsia="Microsoft YaHei"/>
          <w:iCs/>
        </w:rPr>
        <w:t>orola</w:t>
      </w:r>
      <w:r w:rsidRPr="0090313E">
        <w:rPr>
          <w:rFonts w:eastAsia="Microsoft YaHei"/>
          <w:iCs/>
        </w:rPr>
        <w:t>M, NTT DOCOMO, Xiaomi, Apple, MediaTek, LGE, Nokia/NSB</w:t>
      </w:r>
    </w:p>
    <w:p w14:paraId="5AFD80FB" w14:textId="77777777" w:rsidR="0090313E" w:rsidRPr="0090313E" w:rsidRDefault="0090313E" w:rsidP="00605D78">
      <w:pPr>
        <w:pStyle w:val="ListParagraph"/>
        <w:widowControl w:val="0"/>
        <w:numPr>
          <w:ilvl w:val="0"/>
          <w:numId w:val="204"/>
        </w:numPr>
        <w:overflowPunct/>
        <w:autoSpaceDE/>
        <w:autoSpaceDN/>
        <w:adjustRightInd/>
        <w:snapToGrid w:val="0"/>
        <w:spacing w:after="0"/>
        <w:contextualSpacing w:val="0"/>
        <w:jc w:val="both"/>
        <w:textAlignment w:val="auto"/>
        <w:rPr>
          <w:rFonts w:eastAsia="Microsoft YaHei"/>
          <w:iCs/>
        </w:rPr>
      </w:pPr>
      <w:r w:rsidRPr="0090313E">
        <w:rPr>
          <w:rFonts w:eastAsia="Microsoft YaHei"/>
          <w:iCs/>
        </w:rPr>
        <w:t>Alt 2: 2+2+2</w:t>
      </w:r>
    </w:p>
    <w:p w14:paraId="4A49F872" w14:textId="77777777" w:rsidR="0090313E" w:rsidRPr="0090313E" w:rsidRDefault="0090313E" w:rsidP="00605D78">
      <w:pPr>
        <w:pStyle w:val="ListParagraph"/>
        <w:widowControl w:val="0"/>
        <w:numPr>
          <w:ilvl w:val="1"/>
          <w:numId w:val="204"/>
        </w:numPr>
        <w:overflowPunct/>
        <w:autoSpaceDE/>
        <w:autoSpaceDN/>
        <w:adjustRightInd/>
        <w:snapToGrid w:val="0"/>
        <w:spacing w:after="0"/>
        <w:contextualSpacing w:val="0"/>
        <w:jc w:val="both"/>
        <w:textAlignment w:val="auto"/>
        <w:rPr>
          <w:rFonts w:eastAsia="Microsoft YaHei"/>
          <w:iCs/>
        </w:rPr>
      </w:pPr>
      <w:r w:rsidRPr="0090313E">
        <w:rPr>
          <w:rFonts w:eastAsia="Microsoft YaHei"/>
          <w:iCs/>
        </w:rPr>
        <w:t>For SCS=15, 30 and 60KHz: No guard symbols</w:t>
      </w:r>
    </w:p>
    <w:p w14:paraId="12CD1066" w14:textId="77777777" w:rsidR="0090313E" w:rsidRPr="0090313E" w:rsidRDefault="0090313E" w:rsidP="00605D78">
      <w:pPr>
        <w:pStyle w:val="ListParagraph"/>
        <w:widowControl w:val="0"/>
        <w:numPr>
          <w:ilvl w:val="1"/>
          <w:numId w:val="204"/>
        </w:numPr>
        <w:overflowPunct/>
        <w:autoSpaceDE/>
        <w:autoSpaceDN/>
        <w:adjustRightInd/>
        <w:snapToGrid w:val="0"/>
        <w:spacing w:after="0"/>
        <w:contextualSpacing w:val="0"/>
        <w:jc w:val="both"/>
        <w:textAlignment w:val="auto"/>
        <w:rPr>
          <w:rFonts w:eastAsia="Microsoft YaHei"/>
          <w:iCs/>
        </w:rPr>
      </w:pPr>
      <w:r w:rsidRPr="0090313E">
        <w:rPr>
          <w:rFonts w:eastAsia="Microsoft YaHei"/>
          <w:iCs/>
        </w:rPr>
        <w:t>For SCS=120 KHz: No guard symbols between the 1</w:t>
      </w:r>
      <w:r w:rsidRPr="0090313E">
        <w:rPr>
          <w:rFonts w:eastAsia="Microsoft YaHei"/>
          <w:iCs/>
          <w:vertAlign w:val="superscript"/>
        </w:rPr>
        <w:t>st</w:t>
      </w:r>
      <w:r w:rsidRPr="0090313E">
        <w:rPr>
          <w:rFonts w:eastAsia="Microsoft YaHei"/>
          <w:iCs/>
        </w:rPr>
        <w:t xml:space="preserve">  and the 2</w:t>
      </w:r>
      <w:r w:rsidRPr="0090313E">
        <w:rPr>
          <w:rFonts w:eastAsia="Microsoft YaHei"/>
          <w:iCs/>
          <w:vertAlign w:val="superscript"/>
        </w:rPr>
        <w:t>nd</w:t>
      </w:r>
      <w:r w:rsidRPr="0090313E">
        <w:rPr>
          <w:rFonts w:eastAsia="Microsoft YaHei"/>
          <w:iCs/>
        </w:rPr>
        <w:t xml:space="preserve"> transmission, and 1 guard symbol between the 2</w:t>
      </w:r>
      <w:r w:rsidRPr="0090313E">
        <w:rPr>
          <w:rFonts w:eastAsia="Microsoft YaHei"/>
          <w:iCs/>
          <w:vertAlign w:val="superscript"/>
        </w:rPr>
        <w:t>nd</w:t>
      </w:r>
      <w:r w:rsidRPr="0090313E">
        <w:rPr>
          <w:rFonts w:eastAsia="Microsoft YaHei"/>
          <w:iCs/>
        </w:rPr>
        <w:t xml:space="preserve"> and 3</w:t>
      </w:r>
      <w:r w:rsidRPr="0090313E">
        <w:rPr>
          <w:rFonts w:eastAsia="Microsoft YaHei"/>
          <w:iCs/>
          <w:vertAlign w:val="superscript"/>
        </w:rPr>
        <w:t>rd</w:t>
      </w:r>
      <w:r w:rsidRPr="0090313E">
        <w:rPr>
          <w:rFonts w:eastAsia="Microsoft YaHei"/>
          <w:iCs/>
        </w:rPr>
        <w:t xml:space="preserve"> transmission</w:t>
      </w:r>
    </w:p>
    <w:p w14:paraId="5FFACA81" w14:textId="77777777" w:rsidR="0090313E" w:rsidRPr="0090313E" w:rsidRDefault="0090313E" w:rsidP="00605D78">
      <w:pPr>
        <w:pStyle w:val="ListParagraph"/>
        <w:widowControl w:val="0"/>
        <w:numPr>
          <w:ilvl w:val="1"/>
          <w:numId w:val="204"/>
        </w:numPr>
        <w:overflowPunct/>
        <w:autoSpaceDE/>
        <w:autoSpaceDN/>
        <w:adjustRightInd/>
        <w:snapToGrid w:val="0"/>
        <w:spacing w:after="0"/>
        <w:contextualSpacing w:val="0"/>
        <w:jc w:val="both"/>
        <w:textAlignment w:val="auto"/>
        <w:rPr>
          <w:rFonts w:eastAsia="Microsoft YaHei"/>
          <w:iCs/>
        </w:rPr>
      </w:pPr>
      <w:r w:rsidRPr="0090313E">
        <w:rPr>
          <w:rFonts w:eastAsia="Microsoft YaHei"/>
          <w:iCs/>
        </w:rPr>
        <w:t>Supported by Huawei/HiSilicon, InterDigital, CMCC, vivo, Ericsson, NTT DOCOMO, Nokia/NSB</w:t>
      </w:r>
    </w:p>
    <w:p w14:paraId="3337B292" w14:textId="77777777" w:rsidR="0090313E" w:rsidRPr="0090313E" w:rsidRDefault="0090313E" w:rsidP="00605D78">
      <w:pPr>
        <w:pStyle w:val="ListParagraph"/>
        <w:widowControl w:val="0"/>
        <w:numPr>
          <w:ilvl w:val="1"/>
          <w:numId w:val="204"/>
        </w:numPr>
        <w:overflowPunct/>
        <w:autoSpaceDE/>
        <w:autoSpaceDN/>
        <w:adjustRightInd/>
        <w:snapToGrid w:val="0"/>
        <w:spacing w:after="0"/>
        <w:contextualSpacing w:val="0"/>
        <w:jc w:val="both"/>
        <w:textAlignment w:val="auto"/>
        <w:rPr>
          <w:rFonts w:eastAsia="Microsoft YaHei"/>
          <w:iCs/>
        </w:rPr>
      </w:pPr>
      <w:r w:rsidRPr="0090313E">
        <w:rPr>
          <w:rFonts w:eastAsia="Microsoft YaHei"/>
          <w:iCs/>
        </w:rPr>
        <w:t>Objected by Apple (concerns on the lack of guard symbols), OPPO (concerns on the lack of guard symbols)</w:t>
      </w:r>
    </w:p>
    <w:p w14:paraId="7ACA609B" w14:textId="4EB3B4D3" w:rsidR="0090313E" w:rsidRPr="0090313E" w:rsidRDefault="0090313E" w:rsidP="00605D78">
      <w:pPr>
        <w:pStyle w:val="ListParagraph"/>
        <w:widowControl w:val="0"/>
        <w:numPr>
          <w:ilvl w:val="0"/>
          <w:numId w:val="204"/>
        </w:numPr>
        <w:overflowPunct/>
        <w:autoSpaceDE/>
        <w:autoSpaceDN/>
        <w:adjustRightInd/>
        <w:snapToGrid w:val="0"/>
        <w:spacing w:after="0"/>
        <w:contextualSpacing w:val="0"/>
        <w:jc w:val="both"/>
        <w:textAlignment w:val="auto"/>
        <w:rPr>
          <w:rFonts w:eastAsia="Microsoft YaHei"/>
          <w:iCs/>
        </w:rPr>
      </w:pPr>
      <w:r w:rsidRPr="0090313E">
        <w:rPr>
          <w:rFonts w:eastAsia="Microsoft YaHei"/>
          <w:iCs/>
        </w:rPr>
        <w:t xml:space="preserve">Clarification on the notation: </w:t>
      </w:r>
      <m:oMath>
        <m:sSub>
          <m:sSubPr>
            <m:ctrlPr>
              <w:rPr>
                <w:rFonts w:ascii="Cambria Math" w:eastAsia="Microsoft YaHei" w:hAnsi="Cambria Math"/>
                <w:iCs/>
              </w:rPr>
            </m:ctrlPr>
          </m:sSubPr>
          <m:e>
            <m:r>
              <m:rPr>
                <m:sty m:val="p"/>
              </m:rPr>
              <w:rPr>
                <w:rFonts w:ascii="Cambria Math" w:eastAsia="Microsoft YaHei" w:hAnsi="Cambria Math"/>
              </w:rPr>
              <m:t>x</m:t>
            </m:r>
          </m:e>
          <m:sub>
            <m:r>
              <m:rPr>
                <m:sty m:val="p"/>
              </m:rPr>
              <w:rPr>
                <w:rFonts w:ascii="Cambria Math" w:eastAsia="Microsoft YaHei" w:hAnsi="Cambria Math"/>
              </w:rPr>
              <m:t>1</m:t>
            </m:r>
          </m:sub>
        </m:sSub>
        <m:r>
          <m:rPr>
            <m:sty m:val="p"/>
          </m:rPr>
          <w:rPr>
            <w:rFonts w:ascii="Cambria Math" w:eastAsia="Microsoft YaHei" w:hAnsi="Cambria Math"/>
          </w:rPr>
          <m:t>+⋯+</m:t>
        </m:r>
        <m:sSub>
          <m:sSubPr>
            <m:ctrlPr>
              <w:rPr>
                <w:rFonts w:ascii="Cambria Math" w:eastAsia="Microsoft YaHei" w:hAnsi="Cambria Math"/>
                <w:iCs/>
              </w:rPr>
            </m:ctrlPr>
          </m:sSubPr>
          <m:e>
            <m:r>
              <m:rPr>
                <m:sty m:val="p"/>
              </m:rPr>
              <w:rPr>
                <w:rFonts w:ascii="Cambria Math" w:eastAsia="Microsoft YaHei" w:hAnsi="Cambria Math"/>
              </w:rPr>
              <m:t>x</m:t>
            </m:r>
          </m:e>
          <m:sub>
            <m:r>
              <m:rPr>
                <m:sty m:val="p"/>
              </m:rPr>
              <w:rPr>
                <w:rFonts w:ascii="Cambria Math" w:eastAsia="Microsoft YaHei" w:hAnsi="Cambria Math"/>
              </w:rPr>
              <m:t>K</m:t>
            </m:r>
          </m:sub>
        </m:sSub>
      </m:oMath>
      <w:r w:rsidRPr="0090313E">
        <w:rPr>
          <w:rFonts w:eastAsia="Microsoft YaHei"/>
          <w:iCs/>
        </w:rPr>
        <w:t xml:space="preserve"> means totally K resources are needed, where the k-th resource contains </w:t>
      </w:r>
      <m:oMath>
        <m:sSub>
          <m:sSubPr>
            <m:ctrlPr>
              <w:rPr>
                <w:rFonts w:ascii="Cambria Math" w:eastAsia="Microsoft YaHei" w:hAnsi="Cambria Math"/>
                <w:iCs/>
              </w:rPr>
            </m:ctrlPr>
          </m:sSubPr>
          <m:e>
            <m:r>
              <m:rPr>
                <m:sty m:val="p"/>
              </m:rPr>
              <w:rPr>
                <w:rFonts w:ascii="Cambria Math" w:eastAsia="Microsoft YaHei" w:hAnsi="Cambria Math"/>
              </w:rPr>
              <m:t>x</m:t>
            </m:r>
          </m:e>
          <m:sub>
            <m:r>
              <m:rPr>
                <m:sty m:val="p"/>
              </m:rPr>
              <w:rPr>
                <w:rFonts w:ascii="Cambria Math" w:eastAsia="Microsoft YaHei" w:hAnsi="Cambria Math"/>
              </w:rPr>
              <m:t>k</m:t>
            </m:r>
          </m:sub>
        </m:sSub>
      </m:oMath>
      <w:r w:rsidRPr="0090313E">
        <w:rPr>
          <w:rFonts w:eastAsia="Microsoft YaHei"/>
          <w:iCs/>
        </w:rPr>
        <w:t xml:space="preserve"> ports, 1&lt;=k&lt;=K</w:t>
      </w:r>
    </w:p>
    <w:p w14:paraId="4EF34066" w14:textId="452B9F5C" w:rsidR="0090313E" w:rsidRDefault="0090313E" w:rsidP="00AE3624"/>
    <w:p w14:paraId="58B14CE0" w14:textId="77777777" w:rsidR="002A1ABE" w:rsidRDefault="002A1ABE" w:rsidP="002A1ABE">
      <w:pPr>
        <w:rPr>
          <w:rFonts w:ascii="Times New Roman" w:hAnsi="Times New Roman"/>
          <w:szCs w:val="20"/>
        </w:rPr>
      </w:pPr>
      <w:r w:rsidRPr="00824E27">
        <w:rPr>
          <w:rFonts w:ascii="Times New Roman" w:hAnsi="Times New Roman"/>
          <w:b/>
          <w:bCs/>
          <w:szCs w:val="20"/>
        </w:rPr>
        <w:t>Decision:</w:t>
      </w:r>
      <w:r>
        <w:rPr>
          <w:rFonts w:ascii="Times New Roman" w:hAnsi="Times New Roman"/>
          <w:szCs w:val="20"/>
        </w:rPr>
        <w:t xml:space="preserve"> As per email decision posted on Oct 20</w:t>
      </w:r>
      <w:r w:rsidRPr="00824E27">
        <w:rPr>
          <w:rFonts w:ascii="Times New Roman" w:hAnsi="Times New Roman"/>
          <w:szCs w:val="20"/>
          <w:vertAlign w:val="superscript"/>
        </w:rPr>
        <w:t>th</w:t>
      </w:r>
      <w:r>
        <w:rPr>
          <w:rFonts w:ascii="Times New Roman" w:hAnsi="Times New Roman"/>
          <w:szCs w:val="20"/>
        </w:rPr>
        <w:t>,</w:t>
      </w:r>
    </w:p>
    <w:p w14:paraId="489AE9E7" w14:textId="77777777" w:rsidR="00CE1C0B" w:rsidRPr="002A1ABE" w:rsidRDefault="00CE1C0B" w:rsidP="00CE1C0B">
      <w:pPr>
        <w:rPr>
          <w:bCs/>
          <w:highlight w:val="green"/>
          <w:lang w:eastAsia="x-none"/>
        </w:rPr>
      </w:pPr>
      <w:r w:rsidRPr="002A1ABE">
        <w:rPr>
          <w:bCs/>
          <w:highlight w:val="green"/>
          <w:lang w:eastAsia="x-none"/>
        </w:rPr>
        <w:t>Agreement</w:t>
      </w:r>
    </w:p>
    <w:p w14:paraId="7A0C175C" w14:textId="77777777" w:rsidR="00CE1C0B" w:rsidRPr="002502D5" w:rsidRDefault="00CE1C0B" w:rsidP="002A1ABE">
      <w:r w:rsidRPr="002502D5">
        <w:rPr>
          <w:rStyle w:val="Emphasis"/>
          <w:rFonts w:cs="Times"/>
          <w:i w:val="0"/>
          <w:szCs w:val="20"/>
        </w:rPr>
        <w:t>On SRS configuration for 4T6R, select at least one from the following three alternatives in RAN1#107e</w:t>
      </w:r>
    </w:p>
    <w:p w14:paraId="3CE91976" w14:textId="77777777" w:rsidR="00CE1C0B" w:rsidRPr="002502D5" w:rsidRDefault="00CE1C0B" w:rsidP="00605D78">
      <w:pPr>
        <w:pStyle w:val="ListParagraph"/>
        <w:widowControl w:val="0"/>
        <w:numPr>
          <w:ilvl w:val="0"/>
          <w:numId w:val="203"/>
        </w:numPr>
        <w:overflowPunct/>
        <w:autoSpaceDE/>
        <w:autoSpaceDN/>
        <w:adjustRightInd/>
        <w:snapToGrid w:val="0"/>
        <w:spacing w:after="0"/>
        <w:contextualSpacing w:val="0"/>
        <w:jc w:val="both"/>
        <w:textAlignment w:val="center"/>
        <w:rPr>
          <w:rFonts w:eastAsia="Malgun Gothic"/>
        </w:rPr>
      </w:pPr>
      <w:r w:rsidRPr="002502D5">
        <w:rPr>
          <w:rFonts w:eastAsia="Malgun Gothic"/>
          <w:iCs/>
        </w:rPr>
        <w:t>Alt 1: 4 + 2</w:t>
      </w:r>
    </w:p>
    <w:p w14:paraId="55829337" w14:textId="77777777" w:rsidR="00CE1C0B" w:rsidRDefault="00CE1C0B" w:rsidP="00605D78">
      <w:pPr>
        <w:pStyle w:val="ListParagraph"/>
        <w:widowControl w:val="0"/>
        <w:numPr>
          <w:ilvl w:val="0"/>
          <w:numId w:val="203"/>
        </w:numPr>
        <w:overflowPunct/>
        <w:autoSpaceDE/>
        <w:autoSpaceDN/>
        <w:adjustRightInd/>
        <w:snapToGrid w:val="0"/>
        <w:spacing w:after="0"/>
        <w:contextualSpacing w:val="0"/>
        <w:jc w:val="both"/>
        <w:textAlignment w:val="center"/>
        <w:rPr>
          <w:rFonts w:eastAsia="Malgun Gothic"/>
        </w:rPr>
      </w:pPr>
      <w:r w:rsidRPr="002502D5">
        <w:rPr>
          <w:rFonts w:eastAsia="Malgun Gothic"/>
          <w:iCs/>
        </w:rPr>
        <w:t>Alt 2: 2+2+2</w:t>
      </w:r>
    </w:p>
    <w:p w14:paraId="0D568C89" w14:textId="77777777" w:rsidR="00CE1C0B" w:rsidRPr="002502D5" w:rsidRDefault="00CE1C0B" w:rsidP="00605D78">
      <w:pPr>
        <w:pStyle w:val="ListParagraph"/>
        <w:widowControl w:val="0"/>
        <w:numPr>
          <w:ilvl w:val="1"/>
          <w:numId w:val="203"/>
        </w:numPr>
        <w:overflowPunct/>
        <w:autoSpaceDE/>
        <w:autoSpaceDN/>
        <w:adjustRightInd/>
        <w:snapToGrid w:val="0"/>
        <w:spacing w:after="0"/>
        <w:contextualSpacing w:val="0"/>
        <w:jc w:val="both"/>
        <w:textAlignment w:val="center"/>
        <w:rPr>
          <w:rFonts w:eastAsia="Malgun Gothic"/>
        </w:rPr>
      </w:pPr>
      <w:r w:rsidRPr="002502D5">
        <w:rPr>
          <w:rStyle w:val="Emphasis"/>
          <w:rFonts w:cs="Times"/>
          <w:i w:val="0"/>
        </w:rPr>
        <w:t xml:space="preserve">Alt 2-1: </w:t>
      </w:r>
    </w:p>
    <w:p w14:paraId="4C5A184B" w14:textId="77777777" w:rsidR="00CE1C0B" w:rsidRPr="002502D5" w:rsidRDefault="00CE1C0B" w:rsidP="00605D78">
      <w:pPr>
        <w:pStyle w:val="ListParagraph"/>
        <w:widowControl w:val="0"/>
        <w:numPr>
          <w:ilvl w:val="2"/>
          <w:numId w:val="203"/>
        </w:numPr>
        <w:overflowPunct/>
        <w:autoSpaceDE/>
        <w:autoSpaceDN/>
        <w:adjustRightInd/>
        <w:snapToGrid w:val="0"/>
        <w:spacing w:after="0"/>
        <w:contextualSpacing w:val="0"/>
        <w:jc w:val="both"/>
        <w:textAlignment w:val="center"/>
        <w:rPr>
          <w:rFonts w:eastAsia="Malgun Gothic"/>
        </w:rPr>
      </w:pPr>
      <w:r w:rsidRPr="002502D5">
        <w:rPr>
          <w:rStyle w:val="Emphasis"/>
          <w:rFonts w:cs="Times"/>
          <w:i w:val="0"/>
        </w:rPr>
        <w:t>No guard symbols exist between the 1</w:t>
      </w:r>
      <w:r w:rsidRPr="002502D5">
        <w:rPr>
          <w:rStyle w:val="Emphasis"/>
          <w:rFonts w:cs="Times"/>
          <w:i w:val="0"/>
          <w:vertAlign w:val="superscript"/>
        </w:rPr>
        <w:t>st</w:t>
      </w:r>
      <w:r w:rsidRPr="002502D5">
        <w:rPr>
          <w:rStyle w:val="Emphasis"/>
          <w:rFonts w:cs="Times"/>
          <w:i w:val="0"/>
        </w:rPr>
        <w:t xml:space="preserve"> and the 2</w:t>
      </w:r>
      <w:r w:rsidRPr="002502D5">
        <w:rPr>
          <w:rStyle w:val="Emphasis"/>
          <w:rFonts w:cs="Times"/>
          <w:i w:val="0"/>
          <w:vertAlign w:val="superscript"/>
        </w:rPr>
        <w:t>nd</w:t>
      </w:r>
      <w:r w:rsidRPr="002502D5">
        <w:rPr>
          <w:rStyle w:val="Emphasis"/>
          <w:rFonts w:cs="Times"/>
          <w:i w:val="0"/>
        </w:rPr>
        <w:t xml:space="preserve"> transmission. Y guard symbol(s) exist between 2</w:t>
      </w:r>
      <w:r w:rsidRPr="002502D5">
        <w:rPr>
          <w:rStyle w:val="Emphasis"/>
          <w:rFonts w:cs="Times"/>
          <w:i w:val="0"/>
          <w:vertAlign w:val="superscript"/>
        </w:rPr>
        <w:t>nd</w:t>
      </w:r>
      <w:r w:rsidRPr="002502D5">
        <w:rPr>
          <w:rStyle w:val="Emphasis"/>
          <w:rFonts w:cs="Times"/>
          <w:i w:val="0"/>
        </w:rPr>
        <w:t xml:space="preserve"> and 3</w:t>
      </w:r>
      <w:r w:rsidRPr="002502D5">
        <w:rPr>
          <w:rStyle w:val="Emphasis"/>
          <w:rFonts w:cs="Times"/>
          <w:i w:val="0"/>
          <w:vertAlign w:val="superscript"/>
        </w:rPr>
        <w:t>rd</w:t>
      </w:r>
      <w:r w:rsidRPr="002502D5">
        <w:rPr>
          <w:rStyle w:val="Emphasis"/>
          <w:rFonts w:cs="Times"/>
          <w:i w:val="0"/>
        </w:rPr>
        <w:t xml:space="preserve"> transmission, where Y is same as the value defined in the current specification for different SCSs</w:t>
      </w:r>
    </w:p>
    <w:p w14:paraId="3762DBC0" w14:textId="77777777" w:rsidR="00CE1C0B" w:rsidRPr="002502D5" w:rsidRDefault="00CE1C0B" w:rsidP="00605D78">
      <w:pPr>
        <w:pStyle w:val="ListParagraph"/>
        <w:widowControl w:val="0"/>
        <w:numPr>
          <w:ilvl w:val="1"/>
          <w:numId w:val="203"/>
        </w:numPr>
        <w:overflowPunct/>
        <w:autoSpaceDE/>
        <w:autoSpaceDN/>
        <w:adjustRightInd/>
        <w:snapToGrid w:val="0"/>
        <w:spacing w:after="0"/>
        <w:contextualSpacing w:val="0"/>
        <w:jc w:val="both"/>
        <w:textAlignment w:val="center"/>
        <w:rPr>
          <w:rFonts w:eastAsia="Malgun Gothic"/>
        </w:rPr>
      </w:pPr>
      <w:r w:rsidRPr="002502D5">
        <w:rPr>
          <w:rStyle w:val="Emphasis"/>
          <w:rFonts w:cs="Times"/>
          <w:i w:val="0"/>
        </w:rPr>
        <w:t xml:space="preserve">Alt 2-2: </w:t>
      </w:r>
    </w:p>
    <w:p w14:paraId="66951ACE" w14:textId="77777777" w:rsidR="00CE1C0B" w:rsidRPr="002502D5" w:rsidRDefault="00CE1C0B" w:rsidP="00605D78">
      <w:pPr>
        <w:pStyle w:val="ListParagraph"/>
        <w:widowControl w:val="0"/>
        <w:numPr>
          <w:ilvl w:val="2"/>
          <w:numId w:val="203"/>
        </w:numPr>
        <w:overflowPunct/>
        <w:autoSpaceDE/>
        <w:autoSpaceDN/>
        <w:adjustRightInd/>
        <w:snapToGrid w:val="0"/>
        <w:spacing w:after="0"/>
        <w:contextualSpacing w:val="0"/>
        <w:jc w:val="both"/>
        <w:textAlignment w:val="center"/>
        <w:rPr>
          <w:rFonts w:eastAsia="Malgun Gothic"/>
        </w:rPr>
      </w:pPr>
      <w:r w:rsidRPr="002502D5">
        <w:rPr>
          <w:rStyle w:val="Emphasis"/>
          <w:rFonts w:cs="Times"/>
          <w:i w:val="0"/>
        </w:rPr>
        <w:t>For SCS=15, 30 and 60KHz: No guard symbols exist</w:t>
      </w:r>
    </w:p>
    <w:p w14:paraId="01324AAC" w14:textId="77777777" w:rsidR="00CE1C0B" w:rsidRPr="002502D5" w:rsidRDefault="00CE1C0B" w:rsidP="00605D78">
      <w:pPr>
        <w:pStyle w:val="ListParagraph"/>
        <w:widowControl w:val="0"/>
        <w:numPr>
          <w:ilvl w:val="2"/>
          <w:numId w:val="203"/>
        </w:numPr>
        <w:overflowPunct/>
        <w:autoSpaceDE/>
        <w:autoSpaceDN/>
        <w:adjustRightInd/>
        <w:snapToGrid w:val="0"/>
        <w:spacing w:after="0"/>
        <w:contextualSpacing w:val="0"/>
        <w:jc w:val="both"/>
        <w:textAlignment w:val="center"/>
        <w:rPr>
          <w:rFonts w:eastAsia="Malgun Gothic"/>
        </w:rPr>
      </w:pPr>
      <w:r w:rsidRPr="002502D5">
        <w:rPr>
          <w:rStyle w:val="Emphasis"/>
          <w:rFonts w:cs="Times"/>
          <w:i w:val="0"/>
        </w:rPr>
        <w:t>For SCS=120 KHz: No guard symbols exist between the 1</w:t>
      </w:r>
      <w:r w:rsidRPr="002502D5">
        <w:rPr>
          <w:rStyle w:val="Emphasis"/>
          <w:rFonts w:cs="Times"/>
          <w:i w:val="0"/>
          <w:vertAlign w:val="superscript"/>
        </w:rPr>
        <w:t>st</w:t>
      </w:r>
      <w:r w:rsidRPr="002502D5">
        <w:rPr>
          <w:rStyle w:val="Emphasis"/>
          <w:rFonts w:cs="Times"/>
          <w:i w:val="0"/>
        </w:rPr>
        <w:t>  and the 2</w:t>
      </w:r>
      <w:r w:rsidRPr="002502D5">
        <w:rPr>
          <w:rStyle w:val="Emphasis"/>
          <w:rFonts w:cs="Times"/>
          <w:i w:val="0"/>
          <w:vertAlign w:val="superscript"/>
        </w:rPr>
        <w:t>nd</w:t>
      </w:r>
      <w:r w:rsidRPr="002502D5">
        <w:rPr>
          <w:rStyle w:val="Emphasis"/>
          <w:rFonts w:cs="Times"/>
          <w:i w:val="0"/>
        </w:rPr>
        <w:t xml:space="preserve"> transmission, and 1 guard symbol exists between the 2</w:t>
      </w:r>
      <w:r w:rsidRPr="002502D5">
        <w:rPr>
          <w:rStyle w:val="Emphasis"/>
          <w:rFonts w:cs="Times"/>
          <w:i w:val="0"/>
          <w:vertAlign w:val="superscript"/>
        </w:rPr>
        <w:t>nd</w:t>
      </w:r>
      <w:r w:rsidRPr="002502D5">
        <w:rPr>
          <w:rStyle w:val="Emphasis"/>
          <w:rFonts w:cs="Times"/>
          <w:i w:val="0"/>
        </w:rPr>
        <w:t xml:space="preserve"> and 3</w:t>
      </w:r>
      <w:r w:rsidRPr="002502D5">
        <w:rPr>
          <w:rStyle w:val="Emphasis"/>
          <w:rFonts w:cs="Times"/>
          <w:i w:val="0"/>
          <w:vertAlign w:val="superscript"/>
        </w:rPr>
        <w:t>rd</w:t>
      </w:r>
      <w:r w:rsidRPr="002502D5">
        <w:rPr>
          <w:rStyle w:val="Emphasis"/>
          <w:rFonts w:cs="Times"/>
          <w:i w:val="0"/>
        </w:rPr>
        <w:t xml:space="preserve"> transmission</w:t>
      </w:r>
    </w:p>
    <w:p w14:paraId="358D57F3" w14:textId="010E190B" w:rsidR="00CE1C0B" w:rsidRPr="00E84DE2" w:rsidRDefault="00CE1C0B" w:rsidP="00605D78">
      <w:pPr>
        <w:pStyle w:val="ListParagraph"/>
        <w:widowControl w:val="0"/>
        <w:numPr>
          <w:ilvl w:val="0"/>
          <w:numId w:val="203"/>
        </w:numPr>
        <w:overflowPunct/>
        <w:autoSpaceDE/>
        <w:autoSpaceDN/>
        <w:adjustRightInd/>
        <w:snapToGrid w:val="0"/>
        <w:spacing w:after="0"/>
        <w:contextualSpacing w:val="0"/>
        <w:jc w:val="both"/>
        <w:textAlignment w:val="center"/>
        <w:rPr>
          <w:rFonts w:eastAsia="Malgun Gothic"/>
        </w:rPr>
      </w:pPr>
      <w:r w:rsidRPr="002502D5">
        <w:rPr>
          <w:rStyle w:val="Emphasis"/>
          <w:rFonts w:cs="Times"/>
          <w:i w:val="0"/>
        </w:rPr>
        <w:t xml:space="preserve">Clarification on the notation: </w:t>
      </w:r>
      <w:r w:rsidRPr="002502D5">
        <w:rPr>
          <w:rFonts w:cs="Times"/>
        </w:rPr>
        <w:fldChar w:fldCharType="begin"/>
      </w:r>
      <w:r w:rsidRPr="002502D5">
        <w:rPr>
          <w:rFonts w:cs="Times"/>
        </w:rPr>
        <w:instrText xml:space="preserve"> INCLUDEPICTURE  "cid:image003.png@01D7C59E.E5BB21F0" \* MERGEFORMATINET </w:instrText>
      </w:r>
      <w:r w:rsidRPr="002502D5">
        <w:rPr>
          <w:rFonts w:cs="Times"/>
        </w:rPr>
        <w:fldChar w:fldCharType="separate"/>
      </w:r>
      <w:r w:rsidR="007738E2">
        <w:rPr>
          <w:rFonts w:cs="Times"/>
        </w:rPr>
        <w:fldChar w:fldCharType="begin"/>
      </w:r>
      <w:r w:rsidR="007738E2">
        <w:rPr>
          <w:rFonts w:cs="Times"/>
        </w:rPr>
        <w:instrText xml:space="preserve"> INCLUDEPICTURE  "cid:image003.png@01D7C59E.E5BB21F0" \* MERGEFORMATINET </w:instrText>
      </w:r>
      <w:r w:rsidR="007738E2">
        <w:rPr>
          <w:rFonts w:cs="Times"/>
        </w:rPr>
        <w:fldChar w:fldCharType="separate"/>
      </w:r>
      <w:r w:rsidR="00C26F6A">
        <w:rPr>
          <w:rFonts w:cs="Times"/>
        </w:rPr>
        <w:fldChar w:fldCharType="begin"/>
      </w:r>
      <w:r w:rsidR="00C26F6A">
        <w:rPr>
          <w:rFonts w:cs="Times"/>
        </w:rPr>
        <w:instrText xml:space="preserve"> INCLUDEPICTURE  "cid:image003.png@01D7C59E.E5BB21F0" \* MERGEFORMATINET </w:instrText>
      </w:r>
      <w:r w:rsidR="00C26F6A">
        <w:rPr>
          <w:rFonts w:cs="Times"/>
        </w:rPr>
        <w:fldChar w:fldCharType="separate"/>
      </w:r>
      <w:r w:rsidR="005830A1">
        <w:rPr>
          <w:rFonts w:cs="Times"/>
        </w:rPr>
        <w:fldChar w:fldCharType="begin"/>
      </w:r>
      <w:r w:rsidR="005830A1">
        <w:rPr>
          <w:rFonts w:cs="Times"/>
        </w:rPr>
        <w:instrText xml:space="preserve"> INCLUDEPICTURE  "cid:image003.png@01D7C59E.E5BB21F0" \* MERGEFORMATINET </w:instrText>
      </w:r>
      <w:r w:rsidR="005830A1">
        <w:rPr>
          <w:rFonts w:cs="Times"/>
        </w:rPr>
        <w:fldChar w:fldCharType="separate"/>
      </w:r>
      <w:r w:rsidR="008E0861">
        <w:rPr>
          <w:rFonts w:cs="Times"/>
        </w:rPr>
        <w:fldChar w:fldCharType="begin"/>
      </w:r>
      <w:r w:rsidR="008E0861">
        <w:rPr>
          <w:rFonts w:cs="Times"/>
        </w:rPr>
        <w:instrText xml:space="preserve"> INCLUDEPICTURE  "cid:image003.png@01D7C59E.E5BB21F0" \* MERGEFORMATINET </w:instrText>
      </w:r>
      <w:r w:rsidR="008E0861">
        <w:rPr>
          <w:rFonts w:cs="Times"/>
        </w:rPr>
        <w:fldChar w:fldCharType="separate"/>
      </w:r>
      <w:r w:rsidR="000D0BFC">
        <w:rPr>
          <w:rFonts w:cs="Times"/>
        </w:rPr>
        <w:fldChar w:fldCharType="begin"/>
      </w:r>
      <w:r w:rsidR="000D0BFC">
        <w:rPr>
          <w:rFonts w:cs="Times"/>
        </w:rPr>
        <w:instrText xml:space="preserve"> INCLUDEPICTURE  "cid:image003.png@01D7C59E.E5BB21F0" \* MERGEFORMATINET </w:instrText>
      </w:r>
      <w:r w:rsidR="000D0BFC">
        <w:rPr>
          <w:rFonts w:cs="Times"/>
        </w:rPr>
        <w:fldChar w:fldCharType="separate"/>
      </w:r>
      <w:r w:rsidR="00911EF5">
        <w:rPr>
          <w:rFonts w:cs="Times"/>
        </w:rPr>
        <w:fldChar w:fldCharType="begin"/>
      </w:r>
      <w:r w:rsidR="00911EF5">
        <w:rPr>
          <w:rFonts w:cs="Times"/>
        </w:rPr>
        <w:instrText xml:space="preserve"> INCLUDEPICTURE  "cid:image003.png@01D7C59E.E5BB21F0" \* MERGEFORMATINET </w:instrText>
      </w:r>
      <w:r w:rsidR="00911EF5">
        <w:rPr>
          <w:rFonts w:cs="Times"/>
        </w:rPr>
        <w:fldChar w:fldCharType="separate"/>
      </w:r>
      <w:r w:rsidR="00E96697">
        <w:rPr>
          <w:rFonts w:cs="Times"/>
        </w:rPr>
        <w:fldChar w:fldCharType="begin"/>
      </w:r>
      <w:r w:rsidR="00E96697">
        <w:rPr>
          <w:rFonts w:cs="Times"/>
        </w:rPr>
        <w:instrText xml:space="preserve"> INCLUDEPICTURE  "cid:image003.png@01D7C59E.E5BB21F0" \* MERGEFORMATINET </w:instrText>
      </w:r>
      <w:r w:rsidR="00E96697">
        <w:rPr>
          <w:rFonts w:cs="Times"/>
        </w:rPr>
        <w:fldChar w:fldCharType="separate"/>
      </w:r>
      <w:r w:rsidR="00D73D4B">
        <w:rPr>
          <w:rFonts w:cs="Times"/>
        </w:rPr>
        <w:fldChar w:fldCharType="begin"/>
      </w:r>
      <w:r w:rsidR="00D73D4B">
        <w:rPr>
          <w:rFonts w:cs="Times"/>
        </w:rPr>
        <w:instrText xml:space="preserve"> INCLUDEPICTURE  "cid:image003.png@01D7C59E.E5BB21F0" \* MERGEFORMATINET </w:instrText>
      </w:r>
      <w:r w:rsidR="00D73D4B">
        <w:rPr>
          <w:rFonts w:cs="Times"/>
        </w:rPr>
        <w:fldChar w:fldCharType="separate"/>
      </w:r>
      <w:r w:rsidR="00B9327F">
        <w:rPr>
          <w:rFonts w:cs="Times"/>
        </w:rPr>
        <w:fldChar w:fldCharType="begin"/>
      </w:r>
      <w:r w:rsidR="00B9327F">
        <w:rPr>
          <w:rFonts w:cs="Times"/>
        </w:rPr>
        <w:instrText xml:space="preserve"> INCLUDEPICTURE  "cid:image003.png@01D7C59E.E5BB21F0" \* MERGEFORMATINET </w:instrText>
      </w:r>
      <w:r w:rsidR="00B9327F">
        <w:rPr>
          <w:rFonts w:cs="Times"/>
        </w:rPr>
        <w:fldChar w:fldCharType="separate"/>
      </w:r>
      <w:r w:rsidR="008A4A7B">
        <w:rPr>
          <w:rFonts w:cs="Times"/>
        </w:rPr>
        <w:fldChar w:fldCharType="begin"/>
      </w:r>
      <w:r w:rsidR="008A4A7B">
        <w:rPr>
          <w:rFonts w:cs="Times"/>
        </w:rPr>
        <w:instrText xml:space="preserve"> INCLUDEPICTURE  "cid:image003.png@01D7C59E.E5BB21F0" \* MERGEFORMATINET </w:instrText>
      </w:r>
      <w:r w:rsidR="008A4A7B">
        <w:rPr>
          <w:rFonts w:cs="Times"/>
        </w:rPr>
        <w:fldChar w:fldCharType="separate"/>
      </w:r>
      <w:r w:rsidR="001F6712">
        <w:rPr>
          <w:rFonts w:cs="Times"/>
        </w:rPr>
        <w:fldChar w:fldCharType="begin"/>
      </w:r>
      <w:r w:rsidR="001F6712">
        <w:rPr>
          <w:rFonts w:cs="Times"/>
        </w:rPr>
        <w:instrText xml:space="preserve"> </w:instrText>
      </w:r>
      <w:r w:rsidR="001F6712">
        <w:rPr>
          <w:rFonts w:cs="Times"/>
        </w:rPr>
        <w:instrText>INCLUDEPICTURE  "cid:image003.png@01D</w:instrText>
      </w:r>
      <w:r w:rsidR="001F6712">
        <w:rPr>
          <w:rFonts w:cs="Times"/>
        </w:rPr>
        <w:instrText>7C59E.E5BB21F0" \* MERGEFORMATINET</w:instrText>
      </w:r>
      <w:r w:rsidR="001F6712">
        <w:rPr>
          <w:rFonts w:cs="Times"/>
        </w:rPr>
        <w:instrText xml:space="preserve"> </w:instrText>
      </w:r>
      <w:r w:rsidR="001F6712">
        <w:rPr>
          <w:rFonts w:cs="Times"/>
        </w:rPr>
        <w:fldChar w:fldCharType="separate"/>
      </w:r>
      <w:r w:rsidR="00387EAC">
        <w:rPr>
          <w:rFonts w:cs="Times"/>
        </w:rPr>
        <w:pict w14:anchorId="511DB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5pt;height:19.25pt">
            <v:imagedata r:id="rId367" r:href="rId368"/>
          </v:shape>
        </w:pict>
      </w:r>
      <w:r w:rsidR="001F6712">
        <w:rPr>
          <w:rFonts w:cs="Times"/>
        </w:rPr>
        <w:fldChar w:fldCharType="end"/>
      </w:r>
      <w:r w:rsidR="008A4A7B">
        <w:rPr>
          <w:rFonts w:cs="Times"/>
        </w:rPr>
        <w:fldChar w:fldCharType="end"/>
      </w:r>
      <w:r w:rsidR="00B9327F">
        <w:rPr>
          <w:rFonts w:cs="Times"/>
        </w:rPr>
        <w:fldChar w:fldCharType="end"/>
      </w:r>
      <w:r w:rsidR="00D73D4B">
        <w:rPr>
          <w:rFonts w:cs="Times"/>
        </w:rPr>
        <w:fldChar w:fldCharType="end"/>
      </w:r>
      <w:r w:rsidR="00E96697">
        <w:rPr>
          <w:rFonts w:cs="Times"/>
        </w:rPr>
        <w:fldChar w:fldCharType="end"/>
      </w:r>
      <w:r w:rsidR="00911EF5">
        <w:rPr>
          <w:rFonts w:cs="Times"/>
        </w:rPr>
        <w:fldChar w:fldCharType="end"/>
      </w:r>
      <w:r w:rsidR="000D0BFC">
        <w:rPr>
          <w:rFonts w:cs="Times"/>
        </w:rPr>
        <w:fldChar w:fldCharType="end"/>
      </w:r>
      <w:r w:rsidR="008E0861">
        <w:rPr>
          <w:rFonts w:cs="Times"/>
        </w:rPr>
        <w:fldChar w:fldCharType="end"/>
      </w:r>
      <w:r w:rsidR="005830A1">
        <w:rPr>
          <w:rFonts w:cs="Times"/>
        </w:rPr>
        <w:fldChar w:fldCharType="end"/>
      </w:r>
      <w:r w:rsidR="00C26F6A">
        <w:rPr>
          <w:rFonts w:cs="Times"/>
        </w:rPr>
        <w:fldChar w:fldCharType="end"/>
      </w:r>
      <w:r w:rsidR="007738E2">
        <w:rPr>
          <w:rFonts w:cs="Times"/>
        </w:rPr>
        <w:fldChar w:fldCharType="end"/>
      </w:r>
      <w:r w:rsidRPr="002502D5">
        <w:rPr>
          <w:rFonts w:cs="Times"/>
        </w:rPr>
        <w:fldChar w:fldCharType="end"/>
      </w:r>
      <w:r w:rsidR="00E84DE2">
        <w:rPr>
          <w:rFonts w:cs="Times"/>
        </w:rPr>
        <w:t xml:space="preserve"> </w:t>
      </w:r>
      <w:r w:rsidRPr="002502D5">
        <w:rPr>
          <w:rStyle w:val="Emphasis"/>
          <w:rFonts w:cs="Times"/>
          <w:i w:val="0"/>
        </w:rPr>
        <w:t xml:space="preserve">means totally K resources are needed, where the k-th resource contains </w:t>
      </w:r>
      <w:r w:rsidRPr="002502D5">
        <w:rPr>
          <w:rFonts w:cs="Times"/>
        </w:rPr>
        <w:fldChar w:fldCharType="begin"/>
      </w:r>
      <w:r w:rsidRPr="002502D5">
        <w:rPr>
          <w:rFonts w:cs="Times"/>
        </w:rPr>
        <w:instrText xml:space="preserve"> INCLUDEPICTURE  "cid:image004.png@01D7C59E.E5BB21F0" \* MERGEFORMATINET </w:instrText>
      </w:r>
      <w:r w:rsidRPr="002502D5">
        <w:rPr>
          <w:rFonts w:cs="Times"/>
        </w:rPr>
        <w:fldChar w:fldCharType="separate"/>
      </w:r>
      <w:r w:rsidR="007738E2">
        <w:rPr>
          <w:rFonts w:cs="Times"/>
        </w:rPr>
        <w:fldChar w:fldCharType="begin"/>
      </w:r>
      <w:r w:rsidR="007738E2">
        <w:rPr>
          <w:rFonts w:cs="Times"/>
        </w:rPr>
        <w:instrText xml:space="preserve"> INCLUDEPICTURE  "cid:image004.png@01D7C59E.E5BB21F0" \* MERGEFORMATINET </w:instrText>
      </w:r>
      <w:r w:rsidR="007738E2">
        <w:rPr>
          <w:rFonts w:cs="Times"/>
        </w:rPr>
        <w:fldChar w:fldCharType="separate"/>
      </w:r>
      <w:r w:rsidR="00C26F6A">
        <w:rPr>
          <w:rFonts w:cs="Times"/>
        </w:rPr>
        <w:fldChar w:fldCharType="begin"/>
      </w:r>
      <w:r w:rsidR="00C26F6A">
        <w:rPr>
          <w:rFonts w:cs="Times"/>
        </w:rPr>
        <w:instrText xml:space="preserve"> INCLUDEPICTURE  "cid:image004.png@01D7C59E.E5BB21F0" \* MERGEFORMATINET </w:instrText>
      </w:r>
      <w:r w:rsidR="00C26F6A">
        <w:rPr>
          <w:rFonts w:cs="Times"/>
        </w:rPr>
        <w:fldChar w:fldCharType="separate"/>
      </w:r>
      <w:r w:rsidR="005830A1">
        <w:rPr>
          <w:rFonts w:cs="Times"/>
        </w:rPr>
        <w:fldChar w:fldCharType="begin"/>
      </w:r>
      <w:r w:rsidR="005830A1">
        <w:rPr>
          <w:rFonts w:cs="Times"/>
        </w:rPr>
        <w:instrText xml:space="preserve"> INCLUDEPICTURE  "cid:image004.png@01D7C59E.E5BB21F0" \* MERGEFORMATINET </w:instrText>
      </w:r>
      <w:r w:rsidR="005830A1">
        <w:rPr>
          <w:rFonts w:cs="Times"/>
        </w:rPr>
        <w:fldChar w:fldCharType="separate"/>
      </w:r>
      <w:r w:rsidR="008E0861">
        <w:rPr>
          <w:rFonts w:cs="Times"/>
        </w:rPr>
        <w:fldChar w:fldCharType="begin"/>
      </w:r>
      <w:r w:rsidR="008E0861">
        <w:rPr>
          <w:rFonts w:cs="Times"/>
        </w:rPr>
        <w:instrText xml:space="preserve"> INCLUDEPICTURE  "cid:image004.png@01D7C59E.E5BB21F0" \* MERGEFORMATINET </w:instrText>
      </w:r>
      <w:r w:rsidR="008E0861">
        <w:rPr>
          <w:rFonts w:cs="Times"/>
        </w:rPr>
        <w:fldChar w:fldCharType="separate"/>
      </w:r>
      <w:r w:rsidR="000D0BFC">
        <w:rPr>
          <w:rFonts w:cs="Times"/>
        </w:rPr>
        <w:fldChar w:fldCharType="begin"/>
      </w:r>
      <w:r w:rsidR="000D0BFC">
        <w:rPr>
          <w:rFonts w:cs="Times"/>
        </w:rPr>
        <w:instrText xml:space="preserve"> INCLUDEPICTURE  "cid:image004.png@01D7C59E.E5BB21F0" \* MERGEFORMATINET </w:instrText>
      </w:r>
      <w:r w:rsidR="000D0BFC">
        <w:rPr>
          <w:rFonts w:cs="Times"/>
        </w:rPr>
        <w:fldChar w:fldCharType="separate"/>
      </w:r>
      <w:r w:rsidR="00911EF5">
        <w:rPr>
          <w:rFonts w:cs="Times"/>
        </w:rPr>
        <w:fldChar w:fldCharType="begin"/>
      </w:r>
      <w:r w:rsidR="00911EF5">
        <w:rPr>
          <w:rFonts w:cs="Times"/>
        </w:rPr>
        <w:instrText xml:space="preserve"> INCLUDEPICTURE  "cid:image004.png@01D7C59E.E5BB21F0" \* MERGEFORMATINET </w:instrText>
      </w:r>
      <w:r w:rsidR="00911EF5">
        <w:rPr>
          <w:rFonts w:cs="Times"/>
        </w:rPr>
        <w:fldChar w:fldCharType="separate"/>
      </w:r>
      <w:r w:rsidR="00E96697">
        <w:rPr>
          <w:rFonts w:cs="Times"/>
        </w:rPr>
        <w:fldChar w:fldCharType="begin"/>
      </w:r>
      <w:r w:rsidR="00E96697">
        <w:rPr>
          <w:rFonts w:cs="Times"/>
        </w:rPr>
        <w:instrText xml:space="preserve"> INCLUDEPICTURE  "cid:image004.png@01D7C59E.E5BB21F0" \* MERGEFORMATINET </w:instrText>
      </w:r>
      <w:r w:rsidR="00E96697">
        <w:rPr>
          <w:rFonts w:cs="Times"/>
        </w:rPr>
        <w:fldChar w:fldCharType="separate"/>
      </w:r>
      <w:r w:rsidR="00D73D4B">
        <w:rPr>
          <w:rFonts w:cs="Times"/>
        </w:rPr>
        <w:fldChar w:fldCharType="begin"/>
      </w:r>
      <w:r w:rsidR="00D73D4B">
        <w:rPr>
          <w:rFonts w:cs="Times"/>
        </w:rPr>
        <w:instrText xml:space="preserve"> INCLUDEPICTURE  "cid:image004.png@01D7C59E.E5BB21F0" \* MERGEFORMATINET </w:instrText>
      </w:r>
      <w:r w:rsidR="00D73D4B">
        <w:rPr>
          <w:rFonts w:cs="Times"/>
        </w:rPr>
        <w:fldChar w:fldCharType="separate"/>
      </w:r>
      <w:r w:rsidR="00B9327F">
        <w:rPr>
          <w:rFonts w:cs="Times"/>
        </w:rPr>
        <w:fldChar w:fldCharType="begin"/>
      </w:r>
      <w:r w:rsidR="00B9327F">
        <w:rPr>
          <w:rFonts w:cs="Times"/>
        </w:rPr>
        <w:instrText xml:space="preserve"> INCLUDEPICTURE  "cid:image004.png@01D7C59E.E5BB21F0" \* MERGEFORMATINET </w:instrText>
      </w:r>
      <w:r w:rsidR="00B9327F">
        <w:rPr>
          <w:rFonts w:cs="Times"/>
        </w:rPr>
        <w:fldChar w:fldCharType="separate"/>
      </w:r>
      <w:r w:rsidR="008A4A7B">
        <w:rPr>
          <w:rFonts w:cs="Times"/>
        </w:rPr>
        <w:fldChar w:fldCharType="begin"/>
      </w:r>
      <w:r w:rsidR="008A4A7B">
        <w:rPr>
          <w:rFonts w:cs="Times"/>
        </w:rPr>
        <w:instrText xml:space="preserve"> INCLUDEPICTURE  "cid:image004.png@01D7C59E.E5BB21F0" \* MERGEFORMATINET </w:instrText>
      </w:r>
      <w:r w:rsidR="008A4A7B">
        <w:rPr>
          <w:rFonts w:cs="Times"/>
        </w:rPr>
        <w:fldChar w:fldCharType="separate"/>
      </w:r>
      <w:r w:rsidR="001F6712">
        <w:rPr>
          <w:rFonts w:cs="Times"/>
        </w:rPr>
        <w:fldChar w:fldCharType="begin"/>
      </w:r>
      <w:r w:rsidR="001F6712">
        <w:rPr>
          <w:rFonts w:cs="Times"/>
        </w:rPr>
        <w:instrText xml:space="preserve"> </w:instrText>
      </w:r>
      <w:r w:rsidR="001F6712">
        <w:rPr>
          <w:rFonts w:cs="Times"/>
        </w:rPr>
        <w:instrText>INCLUDEPICTURE  "cid:image004.png@01D7C59E.E5BB21F0" \* MERGEFORMATINET</w:instrText>
      </w:r>
      <w:r w:rsidR="001F6712">
        <w:rPr>
          <w:rFonts w:cs="Times"/>
        </w:rPr>
        <w:instrText xml:space="preserve"> </w:instrText>
      </w:r>
      <w:r w:rsidR="001F6712">
        <w:rPr>
          <w:rFonts w:cs="Times"/>
        </w:rPr>
        <w:fldChar w:fldCharType="separate"/>
      </w:r>
      <w:r w:rsidR="00387EAC">
        <w:rPr>
          <w:rFonts w:cs="Times"/>
        </w:rPr>
        <w:pict w14:anchorId="7CC910EA">
          <v:shape id="_x0000_i1026" type="#_x0000_t75" style="width:10.05pt;height:18.4pt">
            <v:imagedata r:id="rId369" r:href="rId370"/>
          </v:shape>
        </w:pict>
      </w:r>
      <w:r w:rsidR="001F6712">
        <w:rPr>
          <w:rFonts w:cs="Times"/>
        </w:rPr>
        <w:fldChar w:fldCharType="end"/>
      </w:r>
      <w:r w:rsidR="008A4A7B">
        <w:rPr>
          <w:rFonts w:cs="Times"/>
        </w:rPr>
        <w:fldChar w:fldCharType="end"/>
      </w:r>
      <w:r w:rsidR="00B9327F">
        <w:rPr>
          <w:rFonts w:cs="Times"/>
        </w:rPr>
        <w:fldChar w:fldCharType="end"/>
      </w:r>
      <w:r w:rsidR="00D73D4B">
        <w:rPr>
          <w:rFonts w:cs="Times"/>
        </w:rPr>
        <w:fldChar w:fldCharType="end"/>
      </w:r>
      <w:r w:rsidR="00E96697">
        <w:rPr>
          <w:rFonts w:cs="Times"/>
        </w:rPr>
        <w:fldChar w:fldCharType="end"/>
      </w:r>
      <w:r w:rsidR="00911EF5">
        <w:rPr>
          <w:rFonts w:cs="Times"/>
        </w:rPr>
        <w:fldChar w:fldCharType="end"/>
      </w:r>
      <w:r w:rsidR="000D0BFC">
        <w:rPr>
          <w:rFonts w:cs="Times"/>
        </w:rPr>
        <w:fldChar w:fldCharType="end"/>
      </w:r>
      <w:r w:rsidR="008E0861">
        <w:rPr>
          <w:rFonts w:cs="Times"/>
        </w:rPr>
        <w:fldChar w:fldCharType="end"/>
      </w:r>
      <w:r w:rsidR="005830A1">
        <w:rPr>
          <w:rFonts w:cs="Times"/>
        </w:rPr>
        <w:fldChar w:fldCharType="end"/>
      </w:r>
      <w:r w:rsidR="00C26F6A">
        <w:rPr>
          <w:rFonts w:cs="Times"/>
        </w:rPr>
        <w:fldChar w:fldCharType="end"/>
      </w:r>
      <w:r w:rsidR="007738E2">
        <w:rPr>
          <w:rFonts w:cs="Times"/>
        </w:rPr>
        <w:fldChar w:fldCharType="end"/>
      </w:r>
      <w:r w:rsidRPr="002502D5">
        <w:rPr>
          <w:rFonts w:cs="Times"/>
        </w:rPr>
        <w:fldChar w:fldCharType="end"/>
      </w:r>
      <w:r w:rsidR="00E84DE2">
        <w:rPr>
          <w:rStyle w:val="Emphasis"/>
          <w:rFonts w:cs="Times"/>
          <w:i w:val="0"/>
        </w:rPr>
        <w:t xml:space="preserve"> </w:t>
      </w:r>
      <w:r w:rsidRPr="002502D5">
        <w:rPr>
          <w:rStyle w:val="Emphasis"/>
          <w:rFonts w:cs="Times"/>
          <w:i w:val="0"/>
        </w:rPr>
        <w:t>ports, 1&lt;=k&lt;=K</w:t>
      </w:r>
    </w:p>
    <w:p w14:paraId="25AFA969" w14:textId="78D2D842" w:rsidR="002728DB" w:rsidRDefault="002728DB" w:rsidP="00483E6A">
      <w:pPr>
        <w:pStyle w:val="Heading3"/>
      </w:pPr>
      <w:bookmarkStart w:id="75" w:name="_Toc86672619"/>
      <w:r>
        <w:t>CSI enhancements: MTRP and FR1 FDD reciprocity</w:t>
      </w:r>
      <w:bookmarkEnd w:id="73"/>
      <w:bookmarkEnd w:id="74"/>
      <w:bookmarkEnd w:id="75"/>
    </w:p>
    <w:p w14:paraId="6F2E466F" w14:textId="38D96D62" w:rsidR="002728DB" w:rsidRDefault="001F6712" w:rsidP="002728DB">
      <w:hyperlink r:id="rId371" w:history="1">
        <w:r w:rsidR="00A320A8">
          <w:rPr>
            <w:rStyle w:val="Hyperlink"/>
          </w:rPr>
          <w:t>R1-2108762</w:t>
        </w:r>
      </w:hyperlink>
      <w:r w:rsidR="002728DB">
        <w:tab/>
        <w:t>CSI enhancements on MTRP and FDD in Rel-17</w:t>
      </w:r>
      <w:r w:rsidR="002728DB">
        <w:tab/>
        <w:t>Huawei, HiSilicon</w:t>
      </w:r>
    </w:p>
    <w:p w14:paraId="5D50F879" w14:textId="011FF499" w:rsidR="002728DB" w:rsidRDefault="001F6712" w:rsidP="002728DB">
      <w:hyperlink r:id="rId372" w:history="1">
        <w:r w:rsidR="00A320A8">
          <w:rPr>
            <w:rStyle w:val="Hyperlink"/>
          </w:rPr>
          <w:t>R1-2108795</w:t>
        </w:r>
      </w:hyperlink>
      <w:r w:rsidR="002728DB">
        <w:tab/>
        <w:t>CSI enhancement for multi-TRP and FDD</w:t>
      </w:r>
      <w:r w:rsidR="002728DB">
        <w:tab/>
        <w:t>FUTUREWEI</w:t>
      </w:r>
    </w:p>
    <w:p w14:paraId="06592662" w14:textId="18378E87" w:rsidR="002728DB" w:rsidRDefault="001F6712" w:rsidP="002728DB">
      <w:hyperlink r:id="rId373" w:history="1">
        <w:r w:rsidR="00A320A8">
          <w:rPr>
            <w:rStyle w:val="Hyperlink"/>
          </w:rPr>
          <w:t>R1-2108814</w:t>
        </w:r>
      </w:hyperlink>
      <w:r w:rsidR="002728DB">
        <w:tab/>
        <w:t>On CSI Enhancements for NCJT MTRP</w:t>
      </w:r>
      <w:r w:rsidR="002728DB">
        <w:tab/>
        <w:t>InterDigital, Inc.</w:t>
      </w:r>
    </w:p>
    <w:p w14:paraId="25222AB6" w14:textId="65998AE4" w:rsidR="002728DB" w:rsidRDefault="001F6712" w:rsidP="002728DB">
      <w:hyperlink r:id="rId374" w:history="1">
        <w:r w:rsidR="00A320A8">
          <w:rPr>
            <w:rStyle w:val="Hyperlink"/>
          </w:rPr>
          <w:t>R1-2108876</w:t>
        </w:r>
      </w:hyperlink>
      <w:r w:rsidR="002728DB">
        <w:tab/>
        <w:t>CSI enhancements for Multi-TRP and FR1 FDD reciprocity</w:t>
      </w:r>
      <w:r w:rsidR="002728DB">
        <w:tab/>
        <w:t>ZTE</w:t>
      </w:r>
    </w:p>
    <w:p w14:paraId="2ACD48EF" w14:textId="574C9040" w:rsidR="002728DB" w:rsidRDefault="001F6712" w:rsidP="002728DB">
      <w:hyperlink r:id="rId375" w:history="1">
        <w:r w:rsidR="00A320A8">
          <w:rPr>
            <w:rStyle w:val="Hyperlink"/>
          </w:rPr>
          <w:t>R1-2108901</w:t>
        </w:r>
      </w:hyperlink>
      <w:r w:rsidR="002728DB">
        <w:tab/>
        <w:t>Discussion on CSI enhancements for M-TRP and FR1 FDD reciprocity</w:t>
      </w:r>
      <w:r w:rsidR="002728DB">
        <w:tab/>
        <w:t>Spreadtrum Communications</w:t>
      </w:r>
    </w:p>
    <w:p w14:paraId="2073B0DF" w14:textId="2C72EC1F" w:rsidR="002728DB" w:rsidRDefault="001F6712" w:rsidP="002728DB">
      <w:hyperlink r:id="rId376" w:history="1">
        <w:r w:rsidR="00A320A8">
          <w:rPr>
            <w:rStyle w:val="Hyperlink"/>
          </w:rPr>
          <w:t>R1-2108957</w:t>
        </w:r>
      </w:hyperlink>
      <w:r w:rsidR="002728DB">
        <w:tab/>
        <w:t>Further discussion on MTRP CSI and Partial reciprocity</w:t>
      </w:r>
      <w:r w:rsidR="002728DB">
        <w:tab/>
        <w:t>vivo</w:t>
      </w:r>
    </w:p>
    <w:p w14:paraId="11552FC2" w14:textId="441DE643" w:rsidR="002728DB" w:rsidRDefault="001F6712" w:rsidP="002728DB">
      <w:hyperlink r:id="rId377" w:history="1">
        <w:r w:rsidR="00A320A8">
          <w:rPr>
            <w:rStyle w:val="Hyperlink"/>
          </w:rPr>
          <w:t>R1-2109044</w:t>
        </w:r>
      </w:hyperlink>
      <w:r w:rsidR="002728DB">
        <w:tab/>
        <w:t>CSI enhancement for M-TRP and FDD reciprocity</w:t>
      </w:r>
      <w:r w:rsidR="002728DB">
        <w:tab/>
        <w:t>OPPO</w:t>
      </w:r>
    </w:p>
    <w:p w14:paraId="0C15E9AA" w14:textId="4F4049DF" w:rsidR="002728DB" w:rsidRDefault="001F6712" w:rsidP="002728DB">
      <w:hyperlink r:id="rId378" w:history="1">
        <w:r w:rsidR="00A320A8">
          <w:rPr>
            <w:rStyle w:val="Hyperlink"/>
          </w:rPr>
          <w:t>R1-2109128</w:t>
        </w:r>
      </w:hyperlink>
      <w:r w:rsidR="002728DB">
        <w:tab/>
        <w:t>Discussion on CSI enhancement for multi-TRP</w:t>
      </w:r>
      <w:r w:rsidR="002728DB">
        <w:tab/>
        <w:t>NEC</w:t>
      </w:r>
    </w:p>
    <w:p w14:paraId="3FB1DD79" w14:textId="6F8F8028" w:rsidR="002728DB" w:rsidRDefault="001F6712" w:rsidP="002728DB">
      <w:hyperlink r:id="rId379" w:history="1">
        <w:r w:rsidR="00A320A8">
          <w:rPr>
            <w:rStyle w:val="Hyperlink"/>
          </w:rPr>
          <w:t>R1-2109190</w:t>
        </w:r>
      </w:hyperlink>
      <w:r w:rsidR="002728DB">
        <w:tab/>
        <w:t>Further details on CSI enhancement for Rel-17</w:t>
      </w:r>
      <w:r w:rsidR="002728DB">
        <w:tab/>
        <w:t>CATT</w:t>
      </w:r>
    </w:p>
    <w:p w14:paraId="258A4612" w14:textId="5565C7D2" w:rsidR="002728DB" w:rsidRDefault="001F6712" w:rsidP="002728DB">
      <w:hyperlink r:id="rId380" w:history="1">
        <w:r w:rsidR="00A320A8">
          <w:rPr>
            <w:rStyle w:val="Hyperlink"/>
          </w:rPr>
          <w:t>R1-2109276</w:t>
        </w:r>
      </w:hyperlink>
      <w:r w:rsidR="002728DB">
        <w:tab/>
        <w:t>Enhancements on CSI reporting for Multi-TRP</w:t>
      </w:r>
      <w:r w:rsidR="002728DB">
        <w:tab/>
        <w:t>CMCC</w:t>
      </w:r>
    </w:p>
    <w:p w14:paraId="44AEF595" w14:textId="0EB10448" w:rsidR="002728DB" w:rsidRDefault="001F6712" w:rsidP="002728DB">
      <w:hyperlink r:id="rId381" w:history="1">
        <w:r w:rsidR="00A320A8">
          <w:rPr>
            <w:rStyle w:val="Hyperlink"/>
          </w:rPr>
          <w:t>R1-2109352</w:t>
        </w:r>
      </w:hyperlink>
      <w:r w:rsidR="002728DB">
        <w:tab/>
        <w:t>CSI enhancements on Type II PS codebook and multi-TRP</w:t>
      </w:r>
      <w:r w:rsidR="002728DB">
        <w:tab/>
        <w:t>Fraunhofer IIS, Fraunhofer HHI</w:t>
      </w:r>
    </w:p>
    <w:p w14:paraId="07103531" w14:textId="33D56605" w:rsidR="002728DB" w:rsidRDefault="001F6712" w:rsidP="002728DB">
      <w:hyperlink r:id="rId382" w:history="1">
        <w:r w:rsidR="00A320A8">
          <w:rPr>
            <w:rStyle w:val="Hyperlink"/>
          </w:rPr>
          <w:t>R1-2109474</w:t>
        </w:r>
      </w:hyperlink>
      <w:r w:rsidR="002728DB">
        <w:tab/>
        <w:t>Views on Rel. 17 CSI enhancements</w:t>
      </w:r>
      <w:r w:rsidR="002728DB">
        <w:tab/>
        <w:t>Samsung</w:t>
      </w:r>
    </w:p>
    <w:p w14:paraId="13D54709" w14:textId="05DECDF6" w:rsidR="002728DB" w:rsidRDefault="001F6712" w:rsidP="002728DB">
      <w:hyperlink r:id="rId383" w:history="1">
        <w:r w:rsidR="00A320A8">
          <w:rPr>
            <w:rStyle w:val="Hyperlink"/>
          </w:rPr>
          <w:t>R1-2109548</w:t>
        </w:r>
      </w:hyperlink>
      <w:r w:rsidR="002728DB">
        <w:tab/>
        <w:t>CSI Enhancement for NCJT and FR1 FDD reciprocity</w:t>
      </w:r>
      <w:r w:rsidR="002728DB">
        <w:tab/>
        <w:t>MediaTek Inc.</w:t>
      </w:r>
    </w:p>
    <w:p w14:paraId="7812DA84" w14:textId="31BCDCDB" w:rsidR="002728DB" w:rsidRDefault="001F6712" w:rsidP="002728DB">
      <w:hyperlink r:id="rId384" w:history="1">
        <w:r w:rsidR="00A320A8">
          <w:rPr>
            <w:rStyle w:val="Hyperlink"/>
          </w:rPr>
          <w:t>R1-2109597</w:t>
        </w:r>
      </w:hyperlink>
      <w:r w:rsidR="002728DB">
        <w:tab/>
        <w:t>On CSI enhancements for MTRP and FDD</w:t>
      </w:r>
      <w:r w:rsidR="002728DB">
        <w:tab/>
        <w:t>Intel Corporation</w:t>
      </w:r>
    </w:p>
    <w:p w14:paraId="0655E747" w14:textId="7FA309FE" w:rsidR="002728DB" w:rsidRDefault="001F6712" w:rsidP="002728DB">
      <w:hyperlink r:id="rId385" w:history="1">
        <w:r w:rsidR="00A320A8">
          <w:rPr>
            <w:rStyle w:val="Hyperlink"/>
          </w:rPr>
          <w:t>R1-2109664</w:t>
        </w:r>
      </w:hyperlink>
      <w:r w:rsidR="002728DB">
        <w:tab/>
        <w:t>Discussion on CSI enhancements</w:t>
      </w:r>
      <w:r w:rsidR="002728DB">
        <w:tab/>
        <w:t>NTT DOCOMO, INC.</w:t>
      </w:r>
    </w:p>
    <w:p w14:paraId="289642DF" w14:textId="0B5C7D45" w:rsidR="002728DB" w:rsidRDefault="001F6712" w:rsidP="002728DB">
      <w:hyperlink r:id="rId386" w:history="1">
        <w:r w:rsidR="00A320A8">
          <w:rPr>
            <w:rStyle w:val="Hyperlink"/>
          </w:rPr>
          <w:t>R1-2109776</w:t>
        </w:r>
      </w:hyperlink>
      <w:r w:rsidR="002728DB">
        <w:tab/>
        <w:t>Additional considerations on CSI enhancements</w:t>
      </w:r>
      <w:r w:rsidR="002728DB">
        <w:tab/>
        <w:t>Sony</w:t>
      </w:r>
    </w:p>
    <w:p w14:paraId="279021B5" w14:textId="541126C4" w:rsidR="002728DB" w:rsidRDefault="001F6712" w:rsidP="002728DB">
      <w:hyperlink r:id="rId387" w:history="1">
        <w:r w:rsidR="00A320A8">
          <w:rPr>
            <w:rStyle w:val="Hyperlink"/>
          </w:rPr>
          <w:t>R1-2109876</w:t>
        </w:r>
      </w:hyperlink>
      <w:r w:rsidR="002728DB">
        <w:tab/>
        <w:t>Enhancement on CSI measurement and reporting</w:t>
      </w:r>
      <w:r w:rsidR="002728DB">
        <w:tab/>
        <w:t>Nokia, Nokia Shanghai Bell</w:t>
      </w:r>
    </w:p>
    <w:p w14:paraId="5F69D52C" w14:textId="02F0F952" w:rsidR="002728DB" w:rsidRDefault="001F6712" w:rsidP="002728DB">
      <w:hyperlink r:id="rId388" w:history="1">
        <w:r w:rsidR="00A320A8">
          <w:rPr>
            <w:rStyle w:val="Hyperlink"/>
          </w:rPr>
          <w:t>R1-2109935</w:t>
        </w:r>
      </w:hyperlink>
      <w:r w:rsidR="002728DB">
        <w:tab/>
        <w:t>CSI enhancements for multi-TRP and FDD reciprocity</w:t>
      </w:r>
      <w:r w:rsidR="002728DB">
        <w:tab/>
        <w:t>Lenovo, Motorola Mobility</w:t>
      </w:r>
    </w:p>
    <w:p w14:paraId="7A23F091" w14:textId="7B692B90" w:rsidR="002728DB" w:rsidRDefault="001F6712" w:rsidP="002728DB">
      <w:hyperlink r:id="rId389" w:history="1">
        <w:r w:rsidR="00A320A8">
          <w:rPr>
            <w:rStyle w:val="Hyperlink"/>
          </w:rPr>
          <w:t>R1-2110019</w:t>
        </w:r>
      </w:hyperlink>
      <w:r w:rsidR="002728DB">
        <w:tab/>
        <w:t>Views on Rel-17 CSI enhancement</w:t>
      </w:r>
      <w:r w:rsidR="002728DB">
        <w:tab/>
        <w:t>Apple</w:t>
      </w:r>
    </w:p>
    <w:p w14:paraId="4FD0E6FB" w14:textId="114A811E" w:rsidR="002728DB" w:rsidRDefault="001F6712" w:rsidP="002728DB">
      <w:hyperlink r:id="rId390" w:history="1">
        <w:r w:rsidR="00A320A8">
          <w:rPr>
            <w:rStyle w:val="Hyperlink"/>
          </w:rPr>
          <w:t>R1-2110083</w:t>
        </w:r>
      </w:hyperlink>
      <w:r w:rsidR="002728DB">
        <w:tab/>
        <w:t>CSI enhancements for Rel-17</w:t>
      </w:r>
      <w:r w:rsidR="002728DB">
        <w:tab/>
        <w:t>LG Electronics</w:t>
      </w:r>
    </w:p>
    <w:p w14:paraId="1C3A1236" w14:textId="07BB8C98" w:rsidR="002728DB" w:rsidRDefault="001F6712" w:rsidP="002728DB">
      <w:hyperlink r:id="rId391" w:history="1">
        <w:r w:rsidR="00A320A8">
          <w:rPr>
            <w:rStyle w:val="Hyperlink"/>
          </w:rPr>
          <w:t>R1-2110171</w:t>
        </w:r>
      </w:hyperlink>
      <w:r w:rsidR="002728DB">
        <w:tab/>
        <w:t>CSI enhancements: MTRP and FR1 FDD reciprocity</w:t>
      </w:r>
      <w:r w:rsidR="002728DB">
        <w:tab/>
        <w:t>Qualcomm Incorporated</w:t>
      </w:r>
    </w:p>
    <w:p w14:paraId="7AD97216" w14:textId="7A43CD9E" w:rsidR="002728DB" w:rsidRDefault="001F6712" w:rsidP="002728DB">
      <w:hyperlink r:id="rId392" w:history="1">
        <w:r w:rsidR="00A320A8">
          <w:rPr>
            <w:rStyle w:val="Hyperlink"/>
          </w:rPr>
          <w:t>R1-2110291</w:t>
        </w:r>
      </w:hyperlink>
      <w:r w:rsidR="002728DB">
        <w:tab/>
        <w:t>CSI enhancements for Multi-TRP and FR1 FDD reciprocity</w:t>
      </w:r>
      <w:r w:rsidR="002728DB">
        <w:tab/>
        <w:t>Ericsson</w:t>
      </w:r>
    </w:p>
    <w:p w14:paraId="02FAB958" w14:textId="4027FE95" w:rsidR="002728DB" w:rsidRDefault="002728DB" w:rsidP="002728DB">
      <w:pPr>
        <w:rPr>
          <w:highlight w:val="cyan"/>
        </w:rPr>
      </w:pPr>
    </w:p>
    <w:p w14:paraId="19291089" w14:textId="77777777" w:rsidR="00437594" w:rsidRDefault="00437594" w:rsidP="00437594">
      <w:pPr>
        <w:rPr>
          <w:lang w:eastAsia="x-none"/>
        </w:rPr>
      </w:pPr>
      <w:r>
        <w:rPr>
          <w:color w:val="FF0000"/>
        </w:rPr>
        <w:t xml:space="preserve">/This one is to use NWM – please use </w:t>
      </w:r>
      <w:r w:rsidRPr="001402AA">
        <w:rPr>
          <w:b/>
          <w:i/>
          <w:color w:val="FF0000"/>
        </w:rPr>
        <w:t>RAN1-106bis-e-NWM-NR-feMIMO-08</w:t>
      </w:r>
      <w:r>
        <w:rPr>
          <w:color w:val="FF0000"/>
        </w:rPr>
        <w:t xml:space="preserve"> as the document name</w:t>
      </w:r>
    </w:p>
    <w:p w14:paraId="6D9E20CA" w14:textId="77777777" w:rsidR="00437594" w:rsidRPr="00437594" w:rsidRDefault="00437594" w:rsidP="00437594">
      <w:r w:rsidRPr="00437594">
        <w:rPr>
          <w:lang w:eastAsia="x-none"/>
        </w:rPr>
        <w:t xml:space="preserve">[106bis-e-NR-feMIMO-08] </w:t>
      </w:r>
      <w:r w:rsidRPr="00437594">
        <w:t>– Min (Huawei)</w:t>
      </w:r>
    </w:p>
    <w:p w14:paraId="576C052D" w14:textId="571C2401" w:rsidR="00437594" w:rsidRPr="00437594" w:rsidRDefault="00437594" w:rsidP="00437594">
      <w:r w:rsidRPr="00437594">
        <w:rPr>
          <w:lang w:eastAsia="x-none"/>
        </w:rPr>
        <w:t xml:space="preserve">Email discussion on </w:t>
      </w:r>
      <w:r w:rsidRPr="00437594">
        <w:t>CSI enhancement</w:t>
      </w:r>
    </w:p>
    <w:p w14:paraId="660F6C08" w14:textId="77777777" w:rsidR="00437594" w:rsidRPr="00437594" w:rsidRDefault="00437594" w:rsidP="00437594">
      <w:pPr>
        <w:numPr>
          <w:ilvl w:val="0"/>
          <w:numId w:val="60"/>
        </w:numPr>
        <w:rPr>
          <w:lang w:eastAsia="x-none"/>
        </w:rPr>
      </w:pPr>
      <w:r w:rsidRPr="00437594">
        <w:rPr>
          <w:rFonts w:hint="eastAsia"/>
          <w:lang w:eastAsia="x-none"/>
        </w:rPr>
        <w:t>1</w:t>
      </w:r>
      <w:r w:rsidRPr="00437594">
        <w:rPr>
          <w:rFonts w:hint="eastAsia"/>
          <w:vertAlign w:val="superscript"/>
          <w:lang w:eastAsia="x-none"/>
        </w:rPr>
        <w:t>st</w:t>
      </w:r>
      <w:r w:rsidRPr="00437594">
        <w:rPr>
          <w:rFonts w:hint="eastAsia"/>
          <w:lang w:eastAsia="x-none"/>
        </w:rPr>
        <w:t xml:space="preserve"> check point: </w:t>
      </w:r>
      <w:r w:rsidRPr="00437594">
        <w:t>October</w:t>
      </w:r>
      <w:r w:rsidRPr="00437594">
        <w:rPr>
          <w:rFonts w:hint="eastAsia"/>
        </w:rPr>
        <w:t xml:space="preserve"> </w:t>
      </w:r>
      <w:r w:rsidRPr="00437594">
        <w:t>14</w:t>
      </w:r>
    </w:p>
    <w:p w14:paraId="78B06331" w14:textId="77777777" w:rsidR="00437594" w:rsidRPr="00437594" w:rsidRDefault="00437594" w:rsidP="00437594">
      <w:pPr>
        <w:numPr>
          <w:ilvl w:val="0"/>
          <w:numId w:val="60"/>
        </w:numPr>
        <w:rPr>
          <w:lang w:eastAsia="x-none"/>
        </w:rPr>
      </w:pPr>
      <w:r w:rsidRPr="00437594">
        <w:rPr>
          <w:lang w:eastAsia="x-none"/>
        </w:rPr>
        <w:t>Final</w:t>
      </w:r>
      <w:r w:rsidRPr="00437594">
        <w:rPr>
          <w:rFonts w:hint="eastAsia"/>
          <w:lang w:eastAsia="x-none"/>
        </w:rPr>
        <w:t xml:space="preserve"> check point: </w:t>
      </w:r>
      <w:r w:rsidRPr="00437594">
        <w:rPr>
          <w:lang w:eastAsia="x-none"/>
        </w:rPr>
        <w:t>October</w:t>
      </w:r>
      <w:r w:rsidRPr="00437594">
        <w:rPr>
          <w:rFonts w:hint="eastAsia"/>
          <w:lang w:eastAsia="x-none"/>
        </w:rPr>
        <w:t xml:space="preserve"> </w:t>
      </w:r>
      <w:r w:rsidRPr="00437594">
        <w:rPr>
          <w:lang w:eastAsia="x-none"/>
        </w:rPr>
        <w:t>19</w:t>
      </w:r>
    </w:p>
    <w:p w14:paraId="595E7E88" w14:textId="560B8618" w:rsidR="00437594" w:rsidRPr="0090109F" w:rsidRDefault="001F6712" w:rsidP="002728DB">
      <w:hyperlink r:id="rId393" w:history="1">
        <w:r w:rsidR="00A320A8">
          <w:rPr>
            <w:rStyle w:val="Hyperlink"/>
          </w:rPr>
          <w:t>R1-2110420</w:t>
        </w:r>
      </w:hyperlink>
      <w:r w:rsidR="00437594" w:rsidRPr="0090109F">
        <w:tab/>
        <w:t>Summary of CSI enhancements for MTRP and FDD (Round 0)</w:t>
      </w:r>
      <w:r w:rsidR="00437594" w:rsidRPr="0090109F">
        <w:tab/>
        <w:t>Moderator (Huawei, HiSilicon)</w:t>
      </w:r>
    </w:p>
    <w:p w14:paraId="20A2FF3F" w14:textId="14D241E0" w:rsidR="0090109F" w:rsidRPr="0090109F" w:rsidRDefault="001F6712" w:rsidP="0090109F">
      <w:pPr>
        <w:rPr>
          <w:b/>
          <w:bCs/>
        </w:rPr>
      </w:pPr>
      <w:hyperlink r:id="rId394" w:history="1">
        <w:r w:rsidR="00A320A8">
          <w:rPr>
            <w:rStyle w:val="Hyperlink"/>
            <w:b/>
            <w:bCs/>
          </w:rPr>
          <w:t>R1-2110421</w:t>
        </w:r>
      </w:hyperlink>
      <w:r w:rsidR="0090109F" w:rsidRPr="0090109F">
        <w:rPr>
          <w:b/>
          <w:bCs/>
        </w:rPr>
        <w:tab/>
        <w:t>Summary of CSI enhancements for MTRP and FDD (Round 1)</w:t>
      </w:r>
      <w:r w:rsidR="0090109F" w:rsidRPr="0090109F">
        <w:rPr>
          <w:b/>
          <w:bCs/>
        </w:rPr>
        <w:tab/>
        <w:t>Moderator (Huawei, HiSilicon)</w:t>
      </w:r>
    </w:p>
    <w:p w14:paraId="0298063B" w14:textId="77777777" w:rsidR="00437594" w:rsidRDefault="00437594" w:rsidP="00437594">
      <w:r>
        <w:t>From Oct 11</w:t>
      </w:r>
      <w:r w:rsidRPr="00483E6A">
        <w:rPr>
          <w:vertAlign w:val="superscript"/>
        </w:rPr>
        <w:t>th</w:t>
      </w:r>
      <w:r>
        <w:t xml:space="preserve"> GTW session</w:t>
      </w:r>
    </w:p>
    <w:p w14:paraId="00BF031C" w14:textId="77777777" w:rsidR="00437594" w:rsidRPr="005C6BEB" w:rsidRDefault="00437594" w:rsidP="00437594">
      <w:pPr>
        <w:rPr>
          <w:highlight w:val="green"/>
          <w:lang w:val="en-US" w:eastAsia="zh-CN"/>
        </w:rPr>
      </w:pPr>
      <w:r w:rsidRPr="005C6BEB">
        <w:rPr>
          <w:highlight w:val="green"/>
          <w:lang w:val="en-US" w:eastAsia="zh-CN"/>
        </w:rPr>
        <w:t>Agreement</w:t>
      </w:r>
    </w:p>
    <w:p w14:paraId="3AE70258" w14:textId="77777777" w:rsidR="00437594" w:rsidRPr="005C6BEB" w:rsidRDefault="00437594" w:rsidP="00437594">
      <w:r w:rsidRPr="005C6BEB">
        <w:rPr>
          <w:lang w:val="en-US" w:eastAsia="zh-CN"/>
        </w:rPr>
        <w:t>Fo</w:t>
      </w:r>
      <w:r w:rsidRPr="005C6BEB">
        <w:rPr>
          <w:lang w:eastAsia="zh-CN"/>
        </w:rPr>
        <w:t>r Rel-17 PS codebook for rank 3 and 4, s</w:t>
      </w:r>
      <w:r w:rsidRPr="005C6BEB">
        <w:t>upport layer-common port selection</w:t>
      </w:r>
    </w:p>
    <w:p w14:paraId="4B51B426" w14:textId="77777777" w:rsidR="00437594" w:rsidRPr="005C6BEB" w:rsidRDefault="00437594" w:rsidP="00437594">
      <w:pPr>
        <w:rPr>
          <w:highlight w:val="cyan"/>
        </w:rPr>
      </w:pPr>
    </w:p>
    <w:p w14:paraId="5C898E98" w14:textId="77777777" w:rsidR="00437594" w:rsidRPr="005C6BEB" w:rsidRDefault="00437594" w:rsidP="00437594">
      <w:pPr>
        <w:rPr>
          <w:highlight w:val="green"/>
          <w:lang w:val="en-US" w:eastAsia="zh-CN"/>
        </w:rPr>
      </w:pPr>
      <w:r w:rsidRPr="005C6BEB">
        <w:rPr>
          <w:highlight w:val="green"/>
          <w:lang w:val="en-US" w:eastAsia="zh-CN"/>
        </w:rPr>
        <w:t>Agreement</w:t>
      </w:r>
    </w:p>
    <w:p w14:paraId="243057BB" w14:textId="77777777" w:rsidR="00437594" w:rsidRPr="00A513FE" w:rsidRDefault="00437594" w:rsidP="00437594">
      <w:pPr>
        <w:rPr>
          <w:rFonts w:eastAsia="Malgun Gothic"/>
          <w:lang w:eastAsia="zh-CN"/>
        </w:rPr>
      </w:pPr>
      <w:r w:rsidRPr="00A513FE">
        <w:rPr>
          <w:rFonts w:eastAsia="Malgun Gothic"/>
          <w:lang w:eastAsia="zh-CN"/>
        </w:rPr>
        <w:t xml:space="preserve">For </w:t>
      </w:r>
      <w:r w:rsidRPr="00A513FE">
        <w:rPr>
          <w:rFonts w:eastAsia="MS Mincho"/>
          <w:lang w:eastAsia="ja-JP"/>
        </w:rPr>
        <w:t>Rel-17 PS codebook</w:t>
      </w:r>
      <w:r w:rsidRPr="00A513FE">
        <w:rPr>
          <w:rFonts w:eastAsia="Malgun Gothic"/>
          <w:bCs/>
          <w:lang w:eastAsia="zh-CN"/>
        </w:rPr>
        <w:t xml:space="preserve"> r</w:t>
      </w:r>
      <w:r w:rsidRPr="00A513FE">
        <w:rPr>
          <w:rFonts w:eastAsia="Malgun Gothic"/>
          <w:lang w:eastAsia="zh-CN"/>
        </w:rPr>
        <w:t>ank 3-4, support layer-specific non-zero coefficient selection (bitmap) of W</w:t>
      </w:r>
      <w:r w:rsidRPr="00A513FE">
        <w:rPr>
          <w:rFonts w:eastAsia="Malgun Gothic"/>
          <w:vertAlign w:val="subscript"/>
          <w:lang w:eastAsia="zh-CN"/>
        </w:rPr>
        <w:t>2</w:t>
      </w:r>
      <w:r w:rsidRPr="00A513FE">
        <w:rPr>
          <w:rFonts w:eastAsia="Malgun Gothic"/>
          <w:lang w:eastAsia="zh-CN"/>
        </w:rPr>
        <w:t>.</w:t>
      </w:r>
    </w:p>
    <w:p w14:paraId="6DA253BC" w14:textId="77777777" w:rsidR="00437594" w:rsidRDefault="00437594" w:rsidP="00437594">
      <w:pPr>
        <w:rPr>
          <w:rFonts w:eastAsia="Malgun Gothic"/>
          <w:i/>
          <w:lang w:eastAsia="zh-CN"/>
        </w:rPr>
      </w:pPr>
    </w:p>
    <w:p w14:paraId="077332FC" w14:textId="77777777" w:rsidR="00437594" w:rsidRPr="005C6BEB" w:rsidRDefault="00437594" w:rsidP="00437594">
      <w:pPr>
        <w:rPr>
          <w:highlight w:val="green"/>
          <w:lang w:val="en-US" w:eastAsia="zh-CN"/>
        </w:rPr>
      </w:pPr>
      <w:r w:rsidRPr="005C6BEB">
        <w:rPr>
          <w:highlight w:val="green"/>
          <w:lang w:val="en-US" w:eastAsia="zh-CN"/>
        </w:rPr>
        <w:t>Agreement</w:t>
      </w:r>
    </w:p>
    <w:p w14:paraId="69779F5F" w14:textId="77777777" w:rsidR="00437594" w:rsidRPr="00DE23ED" w:rsidRDefault="00437594" w:rsidP="00437594">
      <w:pPr>
        <w:rPr>
          <w:rFonts w:eastAsia="Malgun Gothic"/>
          <w:lang w:eastAsia="zh-CN"/>
        </w:rPr>
      </w:pPr>
      <w:r w:rsidRPr="00DE23ED">
        <w:rPr>
          <w:rFonts w:eastAsia="Malgun Gothic"/>
          <w:lang w:eastAsia="zh-CN"/>
        </w:rPr>
        <w:t xml:space="preserve">To mitigate CSI overhead of Rel-17 PS codebook rank 3~4, </w:t>
      </w:r>
      <w:r w:rsidRPr="00DE23ED">
        <w:rPr>
          <w:szCs w:val="22"/>
        </w:rPr>
        <w:t>the value of beta for rank 3 and 4 is the same with that for rank 1 and 2</w:t>
      </w:r>
    </w:p>
    <w:p w14:paraId="2D29F7B3" w14:textId="77777777" w:rsidR="00437594" w:rsidRPr="00437594" w:rsidRDefault="00437594" w:rsidP="001169E9">
      <w:pPr>
        <w:pStyle w:val="ListParagraph"/>
        <w:numPr>
          <w:ilvl w:val="0"/>
          <w:numId w:val="63"/>
        </w:numPr>
        <w:rPr>
          <w:szCs w:val="22"/>
        </w:rPr>
      </w:pPr>
      <w:r w:rsidRPr="00437594">
        <w:rPr>
          <w:szCs w:val="22"/>
        </w:rPr>
        <w:t>Limit the maximum number of non-zero coefficients across all layers to 2K</w:t>
      </w:r>
      <w:r w:rsidRPr="00437594">
        <w:rPr>
          <w:szCs w:val="22"/>
          <w:vertAlign w:val="subscript"/>
        </w:rPr>
        <w:t>1</w:t>
      </w:r>
      <w:r w:rsidRPr="00437594">
        <w:rPr>
          <w:szCs w:val="22"/>
        </w:rPr>
        <w:t>*M</w:t>
      </w:r>
      <w:r w:rsidRPr="00437594">
        <w:rPr>
          <w:szCs w:val="22"/>
          <w:vertAlign w:val="subscript"/>
        </w:rPr>
        <w:t>v</w:t>
      </w:r>
      <w:r w:rsidRPr="00437594">
        <w:rPr>
          <w:szCs w:val="22"/>
        </w:rPr>
        <w:t>*beta and per layer to K</w:t>
      </w:r>
      <w:r w:rsidRPr="00437594">
        <w:rPr>
          <w:szCs w:val="22"/>
          <w:vertAlign w:val="subscript"/>
        </w:rPr>
        <w:t>1</w:t>
      </w:r>
      <w:r w:rsidRPr="00437594">
        <w:rPr>
          <w:szCs w:val="22"/>
        </w:rPr>
        <w:t>*M</w:t>
      </w:r>
      <w:r w:rsidRPr="00437594">
        <w:rPr>
          <w:szCs w:val="22"/>
          <w:vertAlign w:val="subscript"/>
        </w:rPr>
        <w:t>v</w:t>
      </w:r>
      <w:r w:rsidRPr="00437594">
        <w:rPr>
          <w:szCs w:val="22"/>
        </w:rPr>
        <w:t>*beta</w:t>
      </w:r>
    </w:p>
    <w:p w14:paraId="12B32C42" w14:textId="77777777" w:rsidR="00437594" w:rsidRPr="005C6BEB" w:rsidRDefault="00437594" w:rsidP="00437594">
      <w:pPr>
        <w:rPr>
          <w:highlight w:val="green"/>
          <w:lang w:val="en-US" w:eastAsia="zh-CN"/>
        </w:rPr>
      </w:pPr>
      <w:r w:rsidRPr="005C6BEB">
        <w:rPr>
          <w:highlight w:val="green"/>
          <w:lang w:val="en-US" w:eastAsia="zh-CN"/>
        </w:rPr>
        <w:t>Agreement</w:t>
      </w:r>
    </w:p>
    <w:p w14:paraId="7EB5AC7A" w14:textId="77777777" w:rsidR="00437594" w:rsidRPr="006E70B2" w:rsidRDefault="00437594" w:rsidP="00437594">
      <w:pPr>
        <w:rPr>
          <w:szCs w:val="22"/>
        </w:rPr>
      </w:pPr>
      <w:r w:rsidRPr="006E70B2">
        <w:rPr>
          <w:szCs w:val="22"/>
        </w:rPr>
        <w:t xml:space="preserve">For </w:t>
      </w:r>
      <w:r w:rsidRPr="006E70B2">
        <w:rPr>
          <w:rFonts w:eastAsia="MS Mincho"/>
          <w:szCs w:val="22"/>
          <w:lang w:eastAsia="ja-JP"/>
        </w:rPr>
        <w:t>Rel-17 PS codebook</w:t>
      </w:r>
      <w:r w:rsidRPr="006E70B2">
        <w:rPr>
          <w:szCs w:val="22"/>
        </w:rPr>
        <w:t xml:space="preserve">, support RI restriction which is the same with Rel-16 PS codebook, i.e., 4 bits are used to indicate the </w:t>
      </w:r>
      <w:r>
        <w:rPr>
          <w:szCs w:val="22"/>
        </w:rPr>
        <w:t>applicable ranks separately</w:t>
      </w:r>
      <w:r w:rsidRPr="006E70B2">
        <w:rPr>
          <w:szCs w:val="22"/>
        </w:rPr>
        <w:t>.</w:t>
      </w:r>
    </w:p>
    <w:p w14:paraId="1AA6AF9F" w14:textId="77777777" w:rsidR="00437594" w:rsidRDefault="00437594" w:rsidP="00437594">
      <w:pPr>
        <w:rPr>
          <w:highlight w:val="cyan"/>
        </w:rPr>
      </w:pPr>
    </w:p>
    <w:p w14:paraId="07AC1E70" w14:textId="77777777" w:rsidR="00437594" w:rsidRPr="00437594" w:rsidRDefault="00437594" w:rsidP="00437594">
      <w:pPr>
        <w:rPr>
          <w:u w:val="single"/>
          <w:lang w:val="en-US" w:eastAsia="zh-CN"/>
        </w:rPr>
      </w:pPr>
      <w:r w:rsidRPr="00437594">
        <w:rPr>
          <w:u w:val="single"/>
          <w:lang w:val="en-US" w:eastAsia="zh-CN"/>
        </w:rPr>
        <w:t>Conclusion</w:t>
      </w:r>
    </w:p>
    <w:p w14:paraId="71186096" w14:textId="77777777" w:rsidR="00437594" w:rsidRPr="00343262" w:rsidRDefault="00437594" w:rsidP="00437594">
      <w:pPr>
        <w:rPr>
          <w:bCs/>
          <w:szCs w:val="22"/>
        </w:rPr>
      </w:pPr>
      <w:r w:rsidRPr="00343262">
        <w:rPr>
          <w:bCs/>
          <w:szCs w:val="22"/>
        </w:rPr>
        <w:t xml:space="preserve">For </w:t>
      </w:r>
      <w:r w:rsidRPr="00343262">
        <w:rPr>
          <w:rFonts w:eastAsia="MS Mincho"/>
          <w:bCs/>
          <w:szCs w:val="22"/>
          <w:lang w:eastAsia="ja-JP"/>
        </w:rPr>
        <w:t>Rel-17 PS codebook</w:t>
      </w:r>
      <w:r w:rsidRPr="00343262">
        <w:rPr>
          <w:bCs/>
          <w:szCs w:val="22"/>
        </w:rPr>
        <w:t xml:space="preserve">, CBSR to restrict port and corresponding amplitude is not needed </w:t>
      </w:r>
    </w:p>
    <w:p w14:paraId="4F3E59A5" w14:textId="77777777" w:rsidR="00437594" w:rsidRDefault="00437594" w:rsidP="00437594">
      <w:pPr>
        <w:rPr>
          <w:highlight w:val="cyan"/>
        </w:rPr>
      </w:pPr>
    </w:p>
    <w:p w14:paraId="2601F239" w14:textId="77777777" w:rsidR="00437594" w:rsidRPr="00266701" w:rsidRDefault="00437594" w:rsidP="00437594">
      <w:pPr>
        <w:rPr>
          <w:rFonts w:ascii="Times New Roman" w:eastAsia="Malgun Gothic" w:hAnsi="Times New Roman"/>
          <w:b/>
          <w:bCs/>
          <w:i/>
          <w:szCs w:val="20"/>
          <w:lang w:eastAsia="zh-CN"/>
        </w:rPr>
      </w:pPr>
      <w:r w:rsidRPr="00266701">
        <w:rPr>
          <w:rFonts w:ascii="Times New Roman" w:eastAsia="Malgun Gothic" w:hAnsi="Times New Roman"/>
          <w:b/>
          <w:bCs/>
          <w:i/>
          <w:szCs w:val="20"/>
          <w:lang w:eastAsia="zh-CN"/>
        </w:rPr>
        <w:t xml:space="preserve">Proposal 9-1: </w:t>
      </w:r>
    </w:p>
    <w:p w14:paraId="33B64209" w14:textId="77777777" w:rsidR="00437594" w:rsidRPr="002D3357" w:rsidRDefault="00437594" w:rsidP="00437594">
      <w:pPr>
        <w:rPr>
          <w:rFonts w:ascii="Times New Roman" w:eastAsia="Malgun Gothic" w:hAnsi="Times New Roman"/>
          <w:iCs/>
          <w:szCs w:val="20"/>
          <w:lang w:eastAsia="zh-CN"/>
        </w:rPr>
      </w:pPr>
      <w:r w:rsidRPr="002D3357">
        <w:rPr>
          <w:rFonts w:ascii="Times New Roman" w:eastAsia="Malgun Gothic" w:hAnsi="Times New Roman"/>
          <w:iCs/>
          <w:szCs w:val="20"/>
          <w:lang w:eastAsia="zh-CN"/>
        </w:rPr>
        <w:t>For Rel-17 PS codebook, whether the bitmap for indicating non-zero coefficients can be absent</w:t>
      </w:r>
    </w:p>
    <w:p w14:paraId="72101820" w14:textId="77777777" w:rsidR="00437594" w:rsidRPr="002D3357" w:rsidRDefault="00437594" w:rsidP="00A009BD">
      <w:pPr>
        <w:pStyle w:val="ListParagraph"/>
        <w:numPr>
          <w:ilvl w:val="0"/>
          <w:numId w:val="87"/>
        </w:numPr>
        <w:rPr>
          <w:iCs/>
        </w:rPr>
      </w:pPr>
      <w:r w:rsidRPr="002D3357">
        <w:rPr>
          <w:iCs/>
        </w:rPr>
        <w:t>Alt 1: the bitmap for indicating non-zero coefficient can be absent</w:t>
      </w:r>
    </w:p>
    <w:p w14:paraId="6E7A810D" w14:textId="77777777" w:rsidR="00437594" w:rsidRPr="002D3357" w:rsidRDefault="00437594" w:rsidP="00A009BD">
      <w:pPr>
        <w:pStyle w:val="ListParagraph"/>
        <w:numPr>
          <w:ilvl w:val="0"/>
          <w:numId w:val="87"/>
        </w:numPr>
        <w:rPr>
          <w:iCs/>
        </w:rPr>
      </w:pPr>
      <w:r w:rsidRPr="002D3357">
        <w:rPr>
          <w:iCs/>
        </w:rPr>
        <w:t>Alt 2: the bitmap for indicating non-zero coefficient is always present</w:t>
      </w:r>
    </w:p>
    <w:p w14:paraId="6CB5D29F" w14:textId="777003D1" w:rsidR="00437594" w:rsidRPr="002D3357" w:rsidRDefault="00437594" w:rsidP="00437594">
      <w:pPr>
        <w:rPr>
          <w:rFonts w:ascii="Times New Roman" w:hAnsi="Times New Roman"/>
          <w:iCs/>
          <w:szCs w:val="20"/>
          <w:lang w:val="en-US"/>
        </w:rPr>
      </w:pPr>
      <w:r w:rsidRPr="002D3357">
        <w:rPr>
          <w:rFonts w:ascii="Times New Roman" w:hAnsi="Times New Roman"/>
          <w:iCs/>
          <w:szCs w:val="20"/>
          <w:lang w:val="en-US"/>
        </w:rPr>
        <w:t>Alt 1:</w:t>
      </w:r>
      <w:r w:rsidRPr="002D3357">
        <w:rPr>
          <w:rFonts w:ascii="Times New Roman" w:hAnsi="Times New Roman"/>
          <w:iCs/>
          <w:szCs w:val="20"/>
        </w:rPr>
        <w:t xml:space="preserve"> Lenovo/Mot</w:t>
      </w:r>
      <w:r w:rsidR="002A1ABE">
        <w:rPr>
          <w:rFonts w:ascii="Times New Roman" w:hAnsi="Times New Roman"/>
          <w:iCs/>
          <w:szCs w:val="20"/>
        </w:rPr>
        <w:t>orola</w:t>
      </w:r>
      <w:r w:rsidRPr="002D3357">
        <w:rPr>
          <w:rFonts w:ascii="Times New Roman" w:hAnsi="Times New Roman"/>
          <w:iCs/>
          <w:szCs w:val="20"/>
        </w:rPr>
        <w:t xml:space="preserve">, </w:t>
      </w:r>
      <w:r w:rsidRPr="002D3357">
        <w:rPr>
          <w:rFonts w:ascii="Times New Roman" w:hAnsi="Times New Roman"/>
          <w:iCs/>
          <w:szCs w:val="20"/>
          <w:lang w:eastAsia="zh-CN"/>
        </w:rPr>
        <w:t xml:space="preserve">Samsung, </w:t>
      </w:r>
      <w:r w:rsidR="002D3357">
        <w:rPr>
          <w:rFonts w:ascii="Times New Roman" w:hAnsi="Times New Roman"/>
          <w:iCs/>
          <w:szCs w:val="20"/>
          <w:lang w:eastAsia="zh-CN"/>
        </w:rPr>
        <w:t xml:space="preserve">NTT </w:t>
      </w:r>
      <w:r w:rsidRPr="002D3357">
        <w:rPr>
          <w:rFonts w:ascii="Times New Roman" w:hAnsi="Times New Roman"/>
          <w:iCs/>
          <w:szCs w:val="20"/>
          <w:lang w:eastAsia="zh-CN"/>
        </w:rPr>
        <w:t>DOCOMO, Spreadtrum, CATT, Intel</w:t>
      </w:r>
    </w:p>
    <w:p w14:paraId="165E0431" w14:textId="767EE641" w:rsidR="00437594" w:rsidRPr="002D3357" w:rsidRDefault="00437594" w:rsidP="00437594">
      <w:pPr>
        <w:rPr>
          <w:rFonts w:ascii="Times New Roman" w:hAnsi="Times New Roman"/>
          <w:iCs/>
          <w:szCs w:val="20"/>
          <w:lang w:eastAsia="zh-CN"/>
        </w:rPr>
      </w:pPr>
      <w:r w:rsidRPr="002D3357">
        <w:rPr>
          <w:rFonts w:ascii="Times New Roman" w:hAnsi="Times New Roman"/>
          <w:iCs/>
          <w:szCs w:val="20"/>
          <w:lang w:val="en-US"/>
        </w:rPr>
        <w:t xml:space="preserve">Alt 2: </w:t>
      </w:r>
      <w:r w:rsidRPr="002D3357">
        <w:rPr>
          <w:rFonts w:ascii="Times New Roman" w:hAnsi="Times New Roman"/>
          <w:iCs/>
          <w:szCs w:val="20"/>
        </w:rPr>
        <w:t>Qualcomm,</w:t>
      </w:r>
      <w:r w:rsidRPr="002D3357">
        <w:rPr>
          <w:rFonts w:ascii="Times New Roman" w:hAnsi="Times New Roman"/>
          <w:iCs/>
          <w:szCs w:val="20"/>
          <w:lang w:val="en-US"/>
        </w:rPr>
        <w:t xml:space="preserve"> </w:t>
      </w:r>
      <w:r w:rsidRPr="002D3357">
        <w:rPr>
          <w:rFonts w:ascii="Times New Roman" w:hAnsi="Times New Roman"/>
          <w:iCs/>
          <w:szCs w:val="20"/>
          <w:lang w:eastAsia="zh-CN"/>
        </w:rPr>
        <w:t>ZTE, vivo, Ericsson,</w:t>
      </w:r>
      <w:r w:rsidRPr="002D3357">
        <w:rPr>
          <w:rFonts w:ascii="Times New Roman" w:hAnsi="Times New Roman"/>
          <w:iCs/>
          <w:szCs w:val="20"/>
        </w:rPr>
        <w:t xml:space="preserve"> Nokia/NSB,</w:t>
      </w:r>
      <w:r w:rsidRPr="002D3357">
        <w:rPr>
          <w:rFonts w:ascii="Times New Roman" w:hAnsi="Times New Roman"/>
          <w:iCs/>
          <w:szCs w:val="20"/>
          <w:lang w:eastAsia="zh-CN"/>
        </w:rPr>
        <w:t xml:space="preserve"> OPPO, LGE, Fraunhofer IIS/Fraunhofer HHI, M</w:t>
      </w:r>
      <w:r w:rsidR="002D3357">
        <w:rPr>
          <w:rFonts w:ascii="Times New Roman" w:hAnsi="Times New Roman"/>
          <w:iCs/>
          <w:szCs w:val="20"/>
          <w:lang w:eastAsia="zh-CN"/>
        </w:rPr>
        <w:t>ediaTek</w:t>
      </w:r>
    </w:p>
    <w:p w14:paraId="2FD38AF7" w14:textId="77777777" w:rsidR="00437594" w:rsidRDefault="00437594" w:rsidP="00437594">
      <w:pPr>
        <w:rPr>
          <w:highlight w:val="cyan"/>
        </w:rPr>
      </w:pPr>
    </w:p>
    <w:p w14:paraId="154FCFEE" w14:textId="23A29DC7" w:rsidR="00437594" w:rsidRPr="0090109F" w:rsidRDefault="001F6712" w:rsidP="0090109F">
      <w:pPr>
        <w:rPr>
          <w:b/>
          <w:bCs/>
        </w:rPr>
      </w:pPr>
      <w:hyperlink r:id="rId395" w:history="1">
        <w:r w:rsidR="00A320A8">
          <w:rPr>
            <w:rStyle w:val="Hyperlink"/>
            <w:b/>
            <w:bCs/>
          </w:rPr>
          <w:t>R1-2110422</w:t>
        </w:r>
      </w:hyperlink>
      <w:r w:rsidR="0090109F" w:rsidRPr="0090109F">
        <w:rPr>
          <w:b/>
          <w:bCs/>
        </w:rPr>
        <w:tab/>
        <w:t>Summary of CSI enhancements for MTRP and FDD (Round 2)</w:t>
      </w:r>
      <w:r w:rsidR="0090109F" w:rsidRPr="0090109F">
        <w:rPr>
          <w:b/>
          <w:bCs/>
        </w:rPr>
        <w:tab/>
        <w:t>Moderator (Huawei, HiSilicon)</w:t>
      </w:r>
    </w:p>
    <w:p w14:paraId="0EFBC67F" w14:textId="084734DC" w:rsidR="0090109F" w:rsidRDefault="0090109F" w:rsidP="0090109F">
      <w:r>
        <w:t>From Oct 13</w:t>
      </w:r>
      <w:r w:rsidRPr="00483E6A">
        <w:rPr>
          <w:vertAlign w:val="superscript"/>
        </w:rPr>
        <w:t>th</w:t>
      </w:r>
      <w:r>
        <w:t xml:space="preserve"> GTW session</w:t>
      </w:r>
    </w:p>
    <w:p w14:paraId="6ADC3B28" w14:textId="77777777" w:rsidR="0090109F" w:rsidRPr="004E2F31" w:rsidRDefault="0090109F" w:rsidP="0090109F">
      <w:pPr>
        <w:rPr>
          <w:highlight w:val="green"/>
        </w:rPr>
      </w:pPr>
      <w:r w:rsidRPr="004E2F31">
        <w:rPr>
          <w:highlight w:val="green"/>
        </w:rPr>
        <w:t>Agreement</w:t>
      </w:r>
    </w:p>
    <w:p w14:paraId="1DD66857" w14:textId="77777777" w:rsidR="0090109F" w:rsidRPr="00234EFE" w:rsidRDefault="0090109F" w:rsidP="0090109F">
      <w:r w:rsidRPr="00234EFE">
        <w:t xml:space="preserve">For CSI measurement associated with a </w:t>
      </w:r>
      <w:r w:rsidRPr="00234EFE">
        <w:rPr>
          <w:i/>
        </w:rPr>
        <w:t>CSI-ReportingConfig</w:t>
      </w:r>
      <w:r w:rsidRPr="00234EFE">
        <w:t xml:space="preserve"> for NCJT,</w:t>
      </w:r>
    </w:p>
    <w:p w14:paraId="456DA05B" w14:textId="77777777" w:rsidR="0090109F" w:rsidRPr="00234EFE" w:rsidRDefault="0090109F" w:rsidP="001169E9">
      <w:pPr>
        <w:pStyle w:val="ListParagraph"/>
        <w:numPr>
          <w:ilvl w:val="0"/>
          <w:numId w:val="63"/>
        </w:numPr>
      </w:pPr>
      <w:r w:rsidRPr="00234EFE">
        <w:t xml:space="preserve">Alt 1: </w:t>
      </w:r>
      <w:r>
        <w:t xml:space="preserve">It is expected by a </w:t>
      </w:r>
      <w:r w:rsidRPr="00234EFE">
        <w:t>UE that two CMRs within the same CMR pair configured for NCJT measurement hypothesis are within the same CDRX active time.</w:t>
      </w:r>
    </w:p>
    <w:p w14:paraId="1E1A46D2" w14:textId="77777777" w:rsidR="0090109F" w:rsidRPr="00FA2145" w:rsidRDefault="0090109F" w:rsidP="0090109F">
      <w:pPr>
        <w:rPr>
          <w:i/>
          <w:highlight w:val="green"/>
        </w:rPr>
      </w:pPr>
      <w:r w:rsidRPr="00FA2145">
        <w:rPr>
          <w:highlight w:val="green"/>
        </w:rPr>
        <w:t>Agreement</w:t>
      </w:r>
    </w:p>
    <w:p w14:paraId="711BA227" w14:textId="77777777" w:rsidR="0090109F" w:rsidRPr="00FA2145" w:rsidRDefault="0090109F" w:rsidP="0090109F">
      <w:r w:rsidRPr="00FA2145">
        <w:t xml:space="preserve">For a NCJT measurement hypothesis, the </w:t>
      </w:r>
      <w:r w:rsidRPr="00FA2145">
        <w:rPr>
          <w:i/>
        </w:rPr>
        <w:t>powerControlOffset</w:t>
      </w:r>
      <w:r w:rsidRPr="00FA2145">
        <w:t xml:space="preserve"> (“Pc”) ratio associated with a CMR within a CMR pair configured for the NCJT measurement hypothesis, is defined as 10log</w:t>
      </w:r>
      <w:r w:rsidRPr="00FA2145">
        <w:rPr>
          <w:vertAlign w:val="subscript"/>
        </w:rPr>
        <w:t>10</w:t>
      </w:r>
      <w:r w:rsidRPr="00FA2145">
        <w:t>(P_PDSCH/P_CSIRS)  dB</w:t>
      </w:r>
    </w:p>
    <w:p w14:paraId="4C28B764" w14:textId="77777777" w:rsidR="0090109F" w:rsidRPr="00FA2145" w:rsidRDefault="0090109F" w:rsidP="0090109F">
      <w:r w:rsidRPr="00FA2145">
        <w:lastRenderedPageBreak/>
        <w:t>where</w:t>
      </w:r>
    </w:p>
    <w:p w14:paraId="51104FAB" w14:textId="77777777" w:rsidR="0090109F" w:rsidRPr="00FA2145" w:rsidRDefault="0090109F" w:rsidP="001169E9">
      <w:pPr>
        <w:pStyle w:val="ListParagraph"/>
        <w:numPr>
          <w:ilvl w:val="0"/>
          <w:numId w:val="63"/>
        </w:numPr>
      </w:pPr>
      <w:r w:rsidRPr="00FA2145">
        <w:t>P_PDSCH is the energy of PDSCH ports, which is associated with the CMR, multiplexed on one subcarrier of one OFDM symbol</w:t>
      </w:r>
    </w:p>
    <w:p w14:paraId="79CD32E0" w14:textId="77777777" w:rsidR="0090109F" w:rsidRPr="00FA2145" w:rsidRDefault="0090109F" w:rsidP="002A308F">
      <w:pPr>
        <w:pStyle w:val="ListParagraph"/>
        <w:numPr>
          <w:ilvl w:val="0"/>
          <w:numId w:val="63"/>
        </w:numPr>
        <w:spacing w:after="0"/>
        <w:ind w:left="714" w:hanging="357"/>
      </w:pPr>
      <w:r w:rsidRPr="00FA2145">
        <w:t>P_CSIRS is the energy of all CSI-RS ports of the CMR multiplexed on one subcarrier of one OFDM symbol</w:t>
      </w:r>
    </w:p>
    <w:p w14:paraId="5025C0D2" w14:textId="77777777" w:rsidR="0090109F" w:rsidRPr="00FA2145" w:rsidRDefault="0090109F" w:rsidP="0090109F">
      <w:r w:rsidRPr="00FA2145">
        <w:t xml:space="preserve">Note that whether/how to above agreement is up to the editor. </w:t>
      </w:r>
    </w:p>
    <w:p w14:paraId="53632575" w14:textId="77777777" w:rsidR="0090109F" w:rsidRDefault="0090109F" w:rsidP="0090109F">
      <w:pPr>
        <w:rPr>
          <w:highlight w:val="cyan"/>
          <w:lang w:val="en-US"/>
        </w:rPr>
      </w:pPr>
    </w:p>
    <w:p w14:paraId="4195DD93" w14:textId="77777777" w:rsidR="0090109F" w:rsidRPr="008945AA" w:rsidRDefault="0090109F" w:rsidP="0090109F">
      <w:pPr>
        <w:rPr>
          <w:i/>
          <w:highlight w:val="green"/>
        </w:rPr>
      </w:pPr>
      <w:r w:rsidRPr="008945AA">
        <w:rPr>
          <w:highlight w:val="green"/>
        </w:rPr>
        <w:t>Agreement</w:t>
      </w:r>
    </w:p>
    <w:p w14:paraId="2D62328F" w14:textId="77777777" w:rsidR="0090109F" w:rsidRPr="00FA2145" w:rsidRDefault="0090109F" w:rsidP="0090109F">
      <w:pPr>
        <w:rPr>
          <w:bCs/>
        </w:rPr>
      </w:pPr>
      <w:r w:rsidRPr="00FA2145">
        <w:rPr>
          <w:rStyle w:val="Strong"/>
          <w:rFonts w:cs="Times"/>
          <w:b w:val="0"/>
          <w:bCs w:val="0"/>
          <w:szCs w:val="20"/>
        </w:rPr>
        <w:t>For a CSI report associated with a Multi-TRP/panel NCJT measurement hypothesis configured by single CSI reporting setting</w:t>
      </w:r>
      <w:r w:rsidRPr="00FA2145">
        <w:rPr>
          <w:bCs/>
        </w:rPr>
        <w:t xml:space="preserve"> </w:t>
      </w:r>
    </w:p>
    <w:p w14:paraId="2B3A6FD7" w14:textId="77777777" w:rsidR="0090109F" w:rsidRPr="0090109F" w:rsidRDefault="0090109F" w:rsidP="00605D78">
      <w:pPr>
        <w:pStyle w:val="ListParagraph"/>
        <w:numPr>
          <w:ilvl w:val="0"/>
          <w:numId w:val="100"/>
        </w:numPr>
        <w:rPr>
          <w:rStyle w:val="Strong"/>
          <w:rFonts w:ascii="Times" w:hAnsi="Times" w:cs="Times"/>
          <w:b w:val="0"/>
          <w:bCs w:val="0"/>
        </w:rPr>
      </w:pPr>
      <w:r w:rsidRPr="0090109F">
        <w:rPr>
          <w:rStyle w:val="Strong"/>
          <w:rFonts w:ascii="Times" w:hAnsi="Times" w:cs="Times"/>
          <w:b w:val="0"/>
          <w:bCs w:val="0"/>
        </w:rPr>
        <w:t xml:space="preserve">Alt 4: Two RI restrictions can be configured per CodebookConfig, whereas one RI restriction is applied to all Single-TRP measurement hypotheses, and another one is applied to all NCJT measurement hypotheses. </w:t>
      </w:r>
    </w:p>
    <w:p w14:paraId="7BE1676A" w14:textId="77777777" w:rsidR="0090109F" w:rsidRPr="0090109F" w:rsidRDefault="0090109F" w:rsidP="00605D78">
      <w:pPr>
        <w:pStyle w:val="ListParagraph"/>
        <w:numPr>
          <w:ilvl w:val="1"/>
          <w:numId w:val="100"/>
        </w:numPr>
        <w:rPr>
          <w:rStyle w:val="Strong"/>
          <w:rFonts w:ascii="Times" w:hAnsi="Times" w:cs="Times"/>
        </w:rPr>
      </w:pPr>
      <w:r w:rsidRPr="0090109F">
        <w:rPr>
          <w:rStyle w:val="Strong"/>
          <w:rFonts w:ascii="Times" w:hAnsi="Times" w:cs="Times"/>
          <w:b w:val="0"/>
          <w:bCs w:val="0"/>
        </w:rPr>
        <w:t>If rank restriction of (X, Y) is configured, reported rank is X for all single-TRP measurement hypotheses and reported rank (1 out of 4 possible rank combinations) is Y for all NCJT measurement hypotheses.</w:t>
      </w:r>
    </w:p>
    <w:p w14:paraId="11494552" w14:textId="77777777" w:rsidR="0090109F" w:rsidRPr="0090109F" w:rsidRDefault="0090109F" w:rsidP="00605D78">
      <w:pPr>
        <w:pStyle w:val="ListParagraph"/>
        <w:numPr>
          <w:ilvl w:val="2"/>
          <w:numId w:val="100"/>
        </w:numPr>
        <w:rPr>
          <w:bCs/>
        </w:rPr>
      </w:pPr>
      <w:r w:rsidRPr="0090109F">
        <w:rPr>
          <w:rStyle w:val="Strong"/>
          <w:rFonts w:ascii="Times" w:hAnsi="Times" w:cs="Times"/>
          <w:b w:val="0"/>
          <w:bCs w:val="0"/>
        </w:rPr>
        <w:t>FFS: Whether there can be multiple candidate values of X and Y</w:t>
      </w:r>
    </w:p>
    <w:p w14:paraId="50C07AE3" w14:textId="77777777" w:rsidR="0090109F" w:rsidRPr="008945AA" w:rsidRDefault="0090109F" w:rsidP="0090109F">
      <w:pPr>
        <w:rPr>
          <w:i/>
          <w:highlight w:val="green"/>
        </w:rPr>
      </w:pPr>
      <w:r w:rsidRPr="008945AA">
        <w:rPr>
          <w:highlight w:val="green"/>
        </w:rPr>
        <w:t>Agreement</w:t>
      </w:r>
    </w:p>
    <w:p w14:paraId="03374357" w14:textId="77777777" w:rsidR="0090109F" w:rsidRPr="00916200" w:rsidRDefault="0090109F" w:rsidP="0090109F">
      <w:pPr>
        <w:rPr>
          <w:rFonts w:eastAsia="Times New Roman"/>
          <w:szCs w:val="22"/>
          <w:lang w:eastAsia="zh-CN"/>
        </w:rPr>
      </w:pPr>
      <w:r w:rsidRPr="00916200">
        <w:rPr>
          <w:rFonts w:eastAsia="Times New Roman"/>
          <w:szCs w:val="22"/>
          <w:lang w:eastAsia="zh-CN"/>
        </w:rPr>
        <w:t>For a CSI report associated with a Multi-TRP/panel NCJT measurement hypothesis configured by single CSI reporting setting</w:t>
      </w:r>
    </w:p>
    <w:p w14:paraId="7A1F1128" w14:textId="77777777" w:rsidR="0090109F" w:rsidRPr="0090109F" w:rsidRDefault="0090109F" w:rsidP="00605D78">
      <w:pPr>
        <w:pStyle w:val="ListParagraph"/>
        <w:numPr>
          <w:ilvl w:val="0"/>
          <w:numId w:val="100"/>
        </w:numPr>
        <w:rPr>
          <w:szCs w:val="16"/>
        </w:rPr>
      </w:pPr>
      <w:r w:rsidRPr="0090109F">
        <w:rPr>
          <w:szCs w:val="16"/>
        </w:rPr>
        <w:t>Alt 1: CBSR is supported and can be applied for both single-TRP and Multi-TRP measurement hypotheses.</w:t>
      </w:r>
    </w:p>
    <w:p w14:paraId="14E2205A" w14:textId="77777777" w:rsidR="0090109F" w:rsidRPr="0090109F" w:rsidRDefault="0090109F" w:rsidP="00605D78">
      <w:pPr>
        <w:pStyle w:val="ListParagraph"/>
        <w:numPr>
          <w:ilvl w:val="1"/>
          <w:numId w:val="100"/>
        </w:numPr>
        <w:rPr>
          <w:szCs w:val="16"/>
        </w:rPr>
      </w:pPr>
      <w:r w:rsidRPr="0090109F">
        <w:rPr>
          <w:szCs w:val="16"/>
        </w:rPr>
        <w:t>FFS detailed CBSR signalling configured for Multi-TRP</w:t>
      </w:r>
    </w:p>
    <w:p w14:paraId="289B6314" w14:textId="6BFF94E7" w:rsidR="0090109F" w:rsidRPr="0090313E" w:rsidRDefault="0090313E" w:rsidP="0090109F">
      <w:r w:rsidRPr="0090313E">
        <w:rPr>
          <w:b/>
          <w:bCs/>
        </w:rPr>
        <w:t>Decision:</w:t>
      </w:r>
      <w:r w:rsidRPr="0090313E">
        <w:t xml:space="preserve"> As per email</w:t>
      </w:r>
      <w:r>
        <w:t xml:space="preserve"> </w:t>
      </w:r>
      <w:r w:rsidRPr="0090313E">
        <w:t>decision posted on Oct 18</w:t>
      </w:r>
      <w:r w:rsidRPr="0090313E">
        <w:rPr>
          <w:vertAlign w:val="superscript"/>
        </w:rPr>
        <w:t>th</w:t>
      </w:r>
      <w:r w:rsidRPr="0090313E">
        <w:t>,</w:t>
      </w:r>
    </w:p>
    <w:p w14:paraId="7787FC82" w14:textId="77777777" w:rsidR="0090313E" w:rsidRPr="0090313E" w:rsidRDefault="0090313E" w:rsidP="0090313E">
      <w:pPr>
        <w:pStyle w:val="NormalWeb"/>
        <w:spacing w:before="0" w:beforeAutospacing="0" w:after="0" w:afterAutospacing="0"/>
        <w:jc w:val="both"/>
        <w:rPr>
          <w:rFonts w:ascii="Times New Roman" w:eastAsia="Malgun Gothic" w:hAnsi="Times New Roman" w:cs="Times New Roman"/>
          <w:bCs/>
          <w:i/>
          <w:color w:val="auto"/>
          <w:sz w:val="20"/>
          <w:szCs w:val="20"/>
          <w:highlight w:val="green"/>
        </w:rPr>
      </w:pPr>
      <w:r w:rsidRPr="0090313E">
        <w:rPr>
          <w:rFonts w:ascii="Times New Roman" w:eastAsia="Malgun Gothic" w:hAnsi="Times New Roman" w:cs="Times New Roman"/>
          <w:bCs/>
          <w:iCs/>
          <w:color w:val="auto"/>
          <w:sz w:val="20"/>
          <w:szCs w:val="20"/>
          <w:highlight w:val="green"/>
        </w:rPr>
        <w:t>Agreement</w:t>
      </w:r>
    </w:p>
    <w:p w14:paraId="36EEF6DF" w14:textId="77777777" w:rsidR="0090313E" w:rsidRPr="0090313E" w:rsidRDefault="0090313E" w:rsidP="0090313E">
      <w:pPr>
        <w:pStyle w:val="NormalWeb"/>
        <w:spacing w:before="0" w:beforeAutospacing="0" w:after="0" w:afterAutospacing="0"/>
        <w:jc w:val="both"/>
        <w:rPr>
          <w:rFonts w:ascii="Times New Roman" w:hAnsi="Times New Roman" w:cs="Times New Roman"/>
          <w:bCs/>
          <w:color w:val="auto"/>
          <w:sz w:val="20"/>
          <w:szCs w:val="20"/>
        </w:rPr>
      </w:pPr>
      <w:r w:rsidRPr="0090313E">
        <w:rPr>
          <w:rFonts w:ascii="Times New Roman" w:hAnsi="Times New Roman" w:cs="Times New Roman"/>
          <w:bCs/>
          <w:color w:val="auto"/>
          <w:sz w:val="20"/>
          <w:szCs w:val="20"/>
          <w:lang w:val="en-GB"/>
        </w:rPr>
        <w:t xml:space="preserve">For Rel-17 PS codebook for rank 3/4 and M&gt; 1, </w:t>
      </w:r>
    </w:p>
    <w:p w14:paraId="0881955E" w14:textId="77777777" w:rsidR="0090313E" w:rsidRPr="0090313E" w:rsidRDefault="0090313E" w:rsidP="00605D78">
      <w:pPr>
        <w:pStyle w:val="NormalWeb"/>
        <w:numPr>
          <w:ilvl w:val="0"/>
          <w:numId w:val="182"/>
        </w:numPr>
        <w:spacing w:before="0" w:beforeAutospacing="0" w:after="0" w:afterAutospacing="0"/>
        <w:jc w:val="both"/>
        <w:rPr>
          <w:rFonts w:ascii="Times New Roman" w:hAnsi="Times New Roman" w:cs="Times New Roman"/>
          <w:bCs/>
          <w:color w:val="auto"/>
          <w:sz w:val="20"/>
          <w:szCs w:val="20"/>
          <w:lang w:val="en-GB"/>
        </w:rPr>
      </w:pPr>
      <w:r w:rsidRPr="0090313E">
        <w:rPr>
          <w:rFonts w:ascii="Times New Roman" w:hAnsi="Times New Roman" w:cs="Times New Roman"/>
          <w:bCs/>
          <w:color w:val="auto"/>
          <w:sz w:val="20"/>
          <w:szCs w:val="20"/>
          <w:lang w:val="en-GB"/>
        </w:rPr>
        <w:t xml:space="preserve">Support M=2, </w:t>
      </w:r>
      <w:r w:rsidRPr="0090313E">
        <w:rPr>
          <w:rStyle w:val="Strong"/>
          <w:rFonts w:ascii="Times New Roman" w:hAnsi="Times New Roman" w:cs="Times New Roman"/>
          <w:b w:val="0"/>
          <w:color w:val="auto"/>
          <w:sz w:val="20"/>
          <w:szCs w:val="20"/>
        </w:rPr>
        <w:t>which is rank-common</w:t>
      </w:r>
    </w:p>
    <w:p w14:paraId="6E4BEE25" w14:textId="77777777" w:rsidR="0090313E" w:rsidRPr="0090313E" w:rsidRDefault="0090313E" w:rsidP="00605D78">
      <w:pPr>
        <w:pStyle w:val="NormalWeb"/>
        <w:numPr>
          <w:ilvl w:val="0"/>
          <w:numId w:val="182"/>
        </w:numPr>
        <w:spacing w:before="0" w:beforeAutospacing="0" w:after="0" w:afterAutospacing="0"/>
        <w:jc w:val="both"/>
        <w:rPr>
          <w:rFonts w:ascii="Times New Roman" w:hAnsi="Times New Roman" w:cs="Times New Roman"/>
          <w:bCs/>
          <w:color w:val="auto"/>
          <w:sz w:val="20"/>
          <w:szCs w:val="20"/>
          <w:lang w:val="en-GB"/>
        </w:rPr>
      </w:pPr>
      <w:r w:rsidRPr="0090313E">
        <w:rPr>
          <w:rFonts w:ascii="Times New Roman" w:hAnsi="Times New Roman" w:cs="Times New Roman"/>
          <w:bCs/>
          <w:color w:val="auto"/>
          <w:sz w:val="20"/>
          <w:szCs w:val="20"/>
          <w:lang w:val="en-GB"/>
        </w:rPr>
        <w:t>When N &gt;= M, W</w:t>
      </w:r>
      <w:r w:rsidRPr="0090313E">
        <w:rPr>
          <w:rFonts w:ascii="Times New Roman" w:hAnsi="Times New Roman" w:cs="Times New Roman"/>
          <w:bCs/>
          <w:color w:val="auto"/>
          <w:sz w:val="20"/>
          <w:szCs w:val="20"/>
          <w:vertAlign w:val="subscript"/>
          <w:lang w:val="en-GB"/>
        </w:rPr>
        <w:t>f</w:t>
      </w:r>
      <w:r w:rsidRPr="0090313E">
        <w:rPr>
          <w:rFonts w:ascii="Times New Roman" w:hAnsi="Times New Roman" w:cs="Times New Roman"/>
          <w:bCs/>
          <w:color w:val="auto"/>
          <w:sz w:val="20"/>
          <w:szCs w:val="20"/>
          <w:lang w:val="en-GB"/>
        </w:rPr>
        <w:t> is layer-common and reported by UE for N&gt;M</w:t>
      </w:r>
    </w:p>
    <w:p w14:paraId="71FBE7B7" w14:textId="77777777" w:rsidR="0090313E" w:rsidRPr="0090313E" w:rsidRDefault="0090313E" w:rsidP="00605D78">
      <w:pPr>
        <w:pStyle w:val="NormalWeb"/>
        <w:numPr>
          <w:ilvl w:val="0"/>
          <w:numId w:val="182"/>
        </w:numPr>
        <w:spacing w:before="0" w:beforeAutospacing="0" w:after="0" w:afterAutospacing="0"/>
        <w:jc w:val="both"/>
        <w:rPr>
          <w:rFonts w:ascii="Times New Roman" w:hAnsi="Times New Roman" w:cs="Times New Roman"/>
          <w:bCs/>
          <w:color w:val="auto"/>
          <w:sz w:val="20"/>
          <w:szCs w:val="20"/>
          <w:lang w:val="en-GB"/>
        </w:rPr>
      </w:pPr>
      <w:r w:rsidRPr="0090313E">
        <w:rPr>
          <w:rFonts w:ascii="Times New Roman" w:hAnsi="Times New Roman" w:cs="Times New Roman"/>
          <w:bCs/>
          <w:color w:val="auto"/>
          <w:sz w:val="20"/>
          <w:szCs w:val="20"/>
          <w:lang w:val="en-GB"/>
        </w:rPr>
        <w:t>Note: W</w:t>
      </w:r>
      <w:r w:rsidRPr="0090313E">
        <w:rPr>
          <w:rFonts w:ascii="Times New Roman" w:hAnsi="Times New Roman" w:cs="Times New Roman"/>
          <w:bCs/>
          <w:color w:val="auto"/>
          <w:sz w:val="20"/>
          <w:szCs w:val="20"/>
          <w:vertAlign w:val="subscript"/>
          <w:lang w:val="en-GB"/>
        </w:rPr>
        <w:t>f</w:t>
      </w:r>
      <w:r w:rsidRPr="0090313E">
        <w:rPr>
          <w:rFonts w:ascii="Times New Roman" w:hAnsi="Times New Roman" w:cs="Times New Roman"/>
          <w:bCs/>
          <w:color w:val="auto"/>
          <w:sz w:val="20"/>
          <w:szCs w:val="20"/>
          <w:lang w:val="en-GB"/>
        </w:rPr>
        <w:t xml:space="preserve"> is layer-common for N=M</w:t>
      </w:r>
    </w:p>
    <w:p w14:paraId="67F5556F" w14:textId="77777777" w:rsidR="0090313E" w:rsidRPr="0090313E" w:rsidRDefault="0090313E" w:rsidP="0090313E">
      <w:pPr>
        <w:jc w:val="both"/>
        <w:rPr>
          <w:rFonts w:ascii="Times New Roman" w:hAnsi="Times New Roman"/>
          <w:bCs/>
          <w:szCs w:val="20"/>
        </w:rPr>
      </w:pPr>
    </w:p>
    <w:p w14:paraId="49DB6A33" w14:textId="77777777" w:rsidR="0090313E" w:rsidRPr="0090313E" w:rsidRDefault="0090313E" w:rsidP="0090313E">
      <w:pPr>
        <w:pStyle w:val="NormalWeb"/>
        <w:spacing w:before="0" w:beforeAutospacing="0" w:after="0" w:afterAutospacing="0"/>
        <w:jc w:val="both"/>
        <w:rPr>
          <w:rFonts w:ascii="Times New Roman" w:eastAsia="Malgun Gothic" w:hAnsi="Times New Roman" w:cs="Times New Roman"/>
          <w:bCs/>
          <w:i/>
          <w:color w:val="auto"/>
          <w:sz w:val="20"/>
          <w:szCs w:val="20"/>
          <w:highlight w:val="green"/>
        </w:rPr>
      </w:pPr>
      <w:r w:rsidRPr="0090313E">
        <w:rPr>
          <w:rFonts w:ascii="Times New Roman" w:eastAsia="Malgun Gothic" w:hAnsi="Times New Roman" w:cs="Times New Roman"/>
          <w:bCs/>
          <w:iCs/>
          <w:color w:val="auto"/>
          <w:sz w:val="20"/>
          <w:szCs w:val="20"/>
          <w:highlight w:val="green"/>
        </w:rPr>
        <w:t>Agreement</w:t>
      </w:r>
    </w:p>
    <w:p w14:paraId="01860F6E" w14:textId="77777777" w:rsidR="0090313E" w:rsidRPr="0090313E" w:rsidRDefault="0090313E" w:rsidP="0090313E">
      <w:pPr>
        <w:jc w:val="both"/>
        <w:rPr>
          <w:rFonts w:ascii="Times New Roman" w:hAnsi="Times New Roman"/>
          <w:bCs/>
          <w:szCs w:val="20"/>
        </w:rPr>
      </w:pPr>
      <w:r w:rsidRPr="0090313E">
        <w:rPr>
          <w:rFonts w:ascii="Times New Roman" w:hAnsi="Times New Roman"/>
          <w:bCs/>
          <w:szCs w:val="20"/>
        </w:rPr>
        <w:t>For Rel-17 PS codebook rank 1~2 PMI, the bitmap(s) of indicating non-zero coefficients for corresponding layer(s) is absent if reported K</w:t>
      </w:r>
      <w:r w:rsidRPr="0090313E">
        <w:rPr>
          <w:rFonts w:ascii="Times New Roman" w:hAnsi="Times New Roman"/>
          <w:bCs/>
          <w:szCs w:val="20"/>
          <w:vertAlign w:val="superscript"/>
        </w:rPr>
        <w:t>NZ</w:t>
      </w:r>
      <w:r w:rsidRPr="0090313E">
        <w:rPr>
          <w:rFonts w:ascii="Times New Roman" w:hAnsi="Times New Roman"/>
          <w:bCs/>
          <w:szCs w:val="20"/>
        </w:rPr>
        <w:t>=K</w:t>
      </w:r>
      <w:r w:rsidRPr="0090313E">
        <w:rPr>
          <w:rFonts w:ascii="Times New Roman" w:hAnsi="Times New Roman"/>
          <w:bCs/>
          <w:szCs w:val="20"/>
          <w:vertAlign w:val="subscript"/>
        </w:rPr>
        <w:t>1</w:t>
      </w:r>
      <w:r w:rsidRPr="0090313E">
        <w:rPr>
          <w:rFonts w:ascii="Times New Roman" w:hAnsi="Times New Roman"/>
          <w:bCs/>
          <w:szCs w:val="20"/>
        </w:rPr>
        <w:t>*M*rank</w:t>
      </w:r>
    </w:p>
    <w:p w14:paraId="0F0AADD4" w14:textId="77777777" w:rsidR="0090313E" w:rsidRPr="0090313E" w:rsidRDefault="0090313E" w:rsidP="00605D78">
      <w:pPr>
        <w:pStyle w:val="ListParagraph"/>
        <w:numPr>
          <w:ilvl w:val="0"/>
          <w:numId w:val="183"/>
        </w:numPr>
        <w:overflowPunct/>
        <w:autoSpaceDE/>
        <w:autoSpaceDN/>
        <w:adjustRightInd/>
        <w:spacing w:after="0"/>
        <w:contextualSpacing w:val="0"/>
        <w:jc w:val="both"/>
        <w:textAlignment w:val="auto"/>
        <w:rPr>
          <w:bCs/>
        </w:rPr>
      </w:pPr>
      <w:r w:rsidRPr="0090313E">
        <w:rPr>
          <w:bCs/>
        </w:rPr>
        <w:t>Where K</w:t>
      </w:r>
      <w:r w:rsidRPr="0090313E">
        <w:rPr>
          <w:bCs/>
          <w:vertAlign w:val="superscript"/>
        </w:rPr>
        <w:t>NZ</w:t>
      </w:r>
      <w:r w:rsidRPr="0090313E">
        <w:rPr>
          <w:bCs/>
        </w:rPr>
        <w:t xml:space="preserve"> is the number of non-zero coefficients reported by UE </w:t>
      </w:r>
    </w:p>
    <w:p w14:paraId="27BB60B4" w14:textId="77777777" w:rsidR="0090313E" w:rsidRPr="0090313E" w:rsidRDefault="0090313E" w:rsidP="0090313E">
      <w:pPr>
        <w:jc w:val="both"/>
        <w:rPr>
          <w:rFonts w:ascii="Times New Roman" w:hAnsi="Times New Roman"/>
          <w:bCs/>
          <w:szCs w:val="20"/>
        </w:rPr>
      </w:pPr>
    </w:p>
    <w:p w14:paraId="5A79B1B1" w14:textId="77777777" w:rsidR="0090313E" w:rsidRPr="0090313E" w:rsidRDefault="0090313E" w:rsidP="0090313E">
      <w:pPr>
        <w:pStyle w:val="NormalWeb"/>
        <w:spacing w:before="0" w:beforeAutospacing="0" w:after="0" w:afterAutospacing="0"/>
        <w:jc w:val="both"/>
        <w:rPr>
          <w:rFonts w:ascii="Times New Roman" w:eastAsia="Malgun Gothic" w:hAnsi="Times New Roman" w:cs="Times New Roman"/>
          <w:bCs/>
          <w:i/>
          <w:color w:val="auto"/>
          <w:sz w:val="20"/>
          <w:szCs w:val="20"/>
          <w:highlight w:val="green"/>
        </w:rPr>
      </w:pPr>
      <w:r w:rsidRPr="0090313E">
        <w:rPr>
          <w:rFonts w:ascii="Times New Roman" w:eastAsia="Malgun Gothic" w:hAnsi="Times New Roman" w:cs="Times New Roman"/>
          <w:bCs/>
          <w:iCs/>
          <w:color w:val="auto"/>
          <w:sz w:val="20"/>
          <w:szCs w:val="20"/>
          <w:highlight w:val="green"/>
        </w:rPr>
        <w:t>Agreement</w:t>
      </w:r>
    </w:p>
    <w:p w14:paraId="09A2C2C3" w14:textId="77777777" w:rsidR="0090313E" w:rsidRPr="0090313E" w:rsidRDefault="0090313E" w:rsidP="0090313E">
      <w:pPr>
        <w:pStyle w:val="NormalWeb"/>
        <w:spacing w:before="0" w:beforeAutospacing="0" w:after="0" w:afterAutospacing="0"/>
        <w:jc w:val="both"/>
        <w:rPr>
          <w:rFonts w:ascii="Times New Roman" w:hAnsi="Times New Roman" w:cs="Times New Roman"/>
          <w:bCs/>
          <w:color w:val="auto"/>
          <w:sz w:val="20"/>
          <w:szCs w:val="20"/>
          <w:lang w:val="en-GB"/>
        </w:rPr>
      </w:pPr>
      <w:r w:rsidRPr="0090313E">
        <w:rPr>
          <w:rFonts w:ascii="Times New Roman" w:hAnsi="Times New Roman" w:cs="Times New Roman"/>
          <w:bCs/>
          <w:color w:val="auto"/>
          <w:sz w:val="20"/>
          <w:szCs w:val="20"/>
          <w:lang w:val="en-GB"/>
        </w:rPr>
        <w:t xml:space="preserve">For UCI part II of Rel-17 PS codebook, </w:t>
      </w:r>
      <w:r w:rsidRPr="0090313E">
        <w:rPr>
          <w:rStyle w:val="Strong"/>
          <w:rFonts w:ascii="Times New Roman" w:hAnsi="Times New Roman" w:cs="Times New Roman"/>
          <w:b w:val="0"/>
          <w:color w:val="auto"/>
          <w:sz w:val="20"/>
          <w:szCs w:val="20"/>
        </w:rPr>
        <w:t xml:space="preserve">study the following </w:t>
      </w:r>
      <w:r w:rsidRPr="0090313E">
        <w:rPr>
          <w:rStyle w:val="Emphasis"/>
          <w:rFonts w:ascii="Times New Roman" w:hAnsi="Times New Roman" w:cs="Times New Roman"/>
          <w:bCs/>
          <w:i w:val="0"/>
          <w:iCs w:val="0"/>
          <w:color w:val="auto"/>
          <w:sz w:val="20"/>
          <w:szCs w:val="20"/>
        </w:rPr>
        <w:t>alternatives and down-select one or more alternatives in RAN1 107</w:t>
      </w:r>
    </w:p>
    <w:p w14:paraId="44165A67" w14:textId="77777777" w:rsidR="0090313E" w:rsidRPr="0090313E" w:rsidRDefault="0090313E" w:rsidP="00605D78">
      <w:pPr>
        <w:pStyle w:val="NormalWeb"/>
        <w:numPr>
          <w:ilvl w:val="0"/>
          <w:numId w:val="183"/>
        </w:numPr>
        <w:spacing w:before="0" w:beforeAutospacing="0" w:after="0" w:afterAutospacing="0"/>
        <w:jc w:val="both"/>
        <w:rPr>
          <w:rFonts w:ascii="Times New Roman" w:hAnsi="Times New Roman" w:cs="Times New Roman"/>
          <w:bCs/>
          <w:color w:val="auto"/>
          <w:sz w:val="20"/>
          <w:szCs w:val="20"/>
          <w:lang w:val="en-GB"/>
        </w:rPr>
      </w:pPr>
      <w:r w:rsidRPr="0090313E">
        <w:rPr>
          <w:rStyle w:val="Emphasis"/>
          <w:rFonts w:ascii="Times New Roman" w:hAnsi="Times New Roman" w:cs="Times New Roman"/>
          <w:bCs/>
          <w:i w:val="0"/>
          <w:iCs w:val="0"/>
          <w:color w:val="auto"/>
          <w:sz w:val="20"/>
          <w:szCs w:val="20"/>
        </w:rPr>
        <w:t>Alt 1: Report Port indicator, SCI, and FD indicator in Group 0</w:t>
      </w:r>
    </w:p>
    <w:p w14:paraId="2896F7AA" w14:textId="77777777" w:rsidR="0090313E" w:rsidRPr="0090313E" w:rsidRDefault="0090313E" w:rsidP="00605D78">
      <w:pPr>
        <w:pStyle w:val="NormalWeb"/>
        <w:numPr>
          <w:ilvl w:val="0"/>
          <w:numId w:val="183"/>
        </w:numPr>
        <w:spacing w:before="0" w:beforeAutospacing="0" w:after="0" w:afterAutospacing="0"/>
        <w:jc w:val="both"/>
        <w:rPr>
          <w:rFonts w:ascii="Times New Roman" w:hAnsi="Times New Roman" w:cs="Times New Roman"/>
          <w:bCs/>
          <w:color w:val="auto"/>
          <w:sz w:val="20"/>
          <w:szCs w:val="20"/>
          <w:lang w:val="en-GB"/>
        </w:rPr>
      </w:pPr>
      <w:r w:rsidRPr="0090313E">
        <w:rPr>
          <w:rStyle w:val="Emphasis"/>
          <w:rFonts w:ascii="Times New Roman" w:hAnsi="Times New Roman" w:cs="Times New Roman"/>
          <w:bCs/>
          <w:i w:val="0"/>
          <w:iCs w:val="0"/>
          <w:color w:val="auto"/>
          <w:sz w:val="20"/>
          <w:szCs w:val="20"/>
        </w:rPr>
        <w:t>Alt 2: Report bitmap in Group 0 or Group 1 without bitmap partition</w:t>
      </w:r>
    </w:p>
    <w:p w14:paraId="42A7EADB" w14:textId="77777777" w:rsidR="0090313E" w:rsidRPr="0090313E" w:rsidRDefault="0090313E" w:rsidP="00605D78">
      <w:pPr>
        <w:pStyle w:val="NormalWeb"/>
        <w:numPr>
          <w:ilvl w:val="0"/>
          <w:numId w:val="183"/>
        </w:numPr>
        <w:spacing w:before="0" w:beforeAutospacing="0" w:after="0" w:afterAutospacing="0"/>
        <w:jc w:val="both"/>
        <w:rPr>
          <w:rFonts w:ascii="Times New Roman" w:hAnsi="Times New Roman" w:cs="Times New Roman"/>
          <w:bCs/>
          <w:color w:val="auto"/>
          <w:sz w:val="20"/>
          <w:szCs w:val="20"/>
          <w:lang w:val="en-GB"/>
        </w:rPr>
      </w:pPr>
      <w:r w:rsidRPr="0090313E">
        <w:rPr>
          <w:rStyle w:val="Emphasis"/>
          <w:rFonts w:ascii="Times New Roman" w:hAnsi="Times New Roman" w:cs="Times New Roman"/>
          <w:bCs/>
          <w:i w:val="0"/>
          <w:iCs w:val="0"/>
          <w:color w:val="auto"/>
          <w:sz w:val="20"/>
          <w:szCs w:val="20"/>
        </w:rPr>
        <w:t>Alt 3: Three groups of UCI Part 2 for Rel-16 PS codebook is reused for Rel-17 PS codebook enhancement except that the starting position of the FD basis window is not needed</w:t>
      </w:r>
    </w:p>
    <w:p w14:paraId="3EE9B2F1" w14:textId="77777777" w:rsidR="0090313E" w:rsidRPr="0090313E" w:rsidRDefault="0090313E" w:rsidP="0090313E">
      <w:pPr>
        <w:pStyle w:val="NormalWeb"/>
        <w:spacing w:before="0" w:beforeAutospacing="0" w:after="0" w:afterAutospacing="0"/>
        <w:jc w:val="both"/>
        <w:rPr>
          <w:rStyle w:val="Strong"/>
          <w:rFonts w:ascii="Times New Roman" w:hAnsi="Times New Roman" w:cs="Times New Roman"/>
          <w:b w:val="0"/>
          <w:color w:val="auto"/>
          <w:sz w:val="20"/>
          <w:szCs w:val="20"/>
        </w:rPr>
      </w:pPr>
      <w:r w:rsidRPr="0090313E">
        <w:rPr>
          <w:rStyle w:val="Strong"/>
          <w:rFonts w:ascii="Times New Roman" w:hAnsi="Times New Roman" w:cs="Times New Roman"/>
          <w:b w:val="0"/>
          <w:color w:val="auto"/>
          <w:sz w:val="20"/>
          <w:szCs w:val="20"/>
        </w:rPr>
        <w:t xml:space="preserve">Note that other solutions of UCI part II design are not excluded. </w:t>
      </w:r>
    </w:p>
    <w:p w14:paraId="32164F23" w14:textId="61BE7D7D" w:rsidR="0090313E" w:rsidRDefault="0090313E" w:rsidP="0090109F">
      <w:pPr>
        <w:rPr>
          <w:rFonts w:ascii="Times New Roman" w:hAnsi="Times New Roman"/>
          <w:bCs/>
          <w:szCs w:val="20"/>
          <w:lang w:val="en-US"/>
        </w:rPr>
      </w:pPr>
    </w:p>
    <w:p w14:paraId="63E0FD59" w14:textId="22EB8A71" w:rsidR="0090313E" w:rsidRPr="006E611A" w:rsidRDefault="001F6712" w:rsidP="0090109F">
      <w:pPr>
        <w:rPr>
          <w:rFonts w:ascii="Times New Roman" w:hAnsi="Times New Roman"/>
          <w:b/>
          <w:szCs w:val="20"/>
          <w:lang w:val="en-US"/>
        </w:rPr>
      </w:pPr>
      <w:hyperlink r:id="rId396" w:history="1">
        <w:r w:rsidR="00A320A8">
          <w:rPr>
            <w:rStyle w:val="Hyperlink"/>
            <w:rFonts w:ascii="Times New Roman" w:hAnsi="Times New Roman"/>
            <w:b/>
            <w:szCs w:val="20"/>
            <w:lang w:val="en-US"/>
          </w:rPr>
          <w:t>R1-2110506</w:t>
        </w:r>
      </w:hyperlink>
      <w:r w:rsidR="0090313E" w:rsidRPr="006E611A">
        <w:rPr>
          <w:rFonts w:ascii="Times New Roman" w:hAnsi="Times New Roman"/>
          <w:b/>
          <w:szCs w:val="20"/>
          <w:lang w:val="en-US"/>
        </w:rPr>
        <w:tab/>
        <w:t>Summary of CSI enhancements for MTRP and FDD (Round 3)</w:t>
      </w:r>
      <w:r w:rsidR="0090313E" w:rsidRPr="006E611A">
        <w:rPr>
          <w:rFonts w:ascii="Times New Roman" w:hAnsi="Times New Roman"/>
          <w:b/>
          <w:szCs w:val="20"/>
          <w:lang w:val="en-US"/>
        </w:rPr>
        <w:tab/>
        <w:t>Moderator (Huawei, HiSilicon)</w:t>
      </w:r>
    </w:p>
    <w:p w14:paraId="6A9D4CAF" w14:textId="6FF6B519" w:rsidR="0090313E" w:rsidRDefault="0090313E" w:rsidP="0090109F">
      <w:pPr>
        <w:rPr>
          <w:rFonts w:ascii="Times New Roman" w:hAnsi="Times New Roman"/>
          <w:bCs/>
          <w:szCs w:val="20"/>
          <w:lang w:val="en-US"/>
        </w:rPr>
      </w:pPr>
      <w:r>
        <w:rPr>
          <w:rFonts w:ascii="Times New Roman" w:hAnsi="Times New Roman"/>
          <w:bCs/>
          <w:szCs w:val="20"/>
          <w:lang w:val="en-US"/>
        </w:rPr>
        <w:t>From Oct 18</w:t>
      </w:r>
      <w:r w:rsidRPr="0090313E">
        <w:rPr>
          <w:rFonts w:ascii="Times New Roman" w:hAnsi="Times New Roman"/>
          <w:bCs/>
          <w:szCs w:val="20"/>
          <w:vertAlign w:val="superscript"/>
          <w:lang w:val="en-US"/>
        </w:rPr>
        <w:t>th</w:t>
      </w:r>
      <w:r>
        <w:rPr>
          <w:rFonts w:ascii="Times New Roman" w:hAnsi="Times New Roman"/>
          <w:bCs/>
          <w:szCs w:val="20"/>
          <w:lang w:val="en-US"/>
        </w:rPr>
        <w:t xml:space="preserve"> GTW session</w:t>
      </w:r>
    </w:p>
    <w:p w14:paraId="20D152EF" w14:textId="77777777" w:rsidR="0090313E" w:rsidRPr="0090313E" w:rsidRDefault="0090313E" w:rsidP="0090313E">
      <w:pPr>
        <w:jc w:val="both"/>
        <w:rPr>
          <w:rFonts w:ascii="Times New Roman" w:eastAsia="Times New Roman" w:hAnsi="Times New Roman"/>
          <w:szCs w:val="20"/>
          <w:highlight w:val="green"/>
          <w:lang w:eastAsia="zh-CN"/>
        </w:rPr>
      </w:pPr>
      <w:r w:rsidRPr="0090313E">
        <w:rPr>
          <w:rFonts w:ascii="Times New Roman" w:eastAsia="Times New Roman" w:hAnsi="Times New Roman"/>
          <w:szCs w:val="20"/>
          <w:highlight w:val="green"/>
          <w:lang w:eastAsia="zh-CN"/>
        </w:rPr>
        <w:t xml:space="preserve">Agreement </w:t>
      </w:r>
    </w:p>
    <w:p w14:paraId="19676382" w14:textId="77777777" w:rsidR="0090313E" w:rsidRPr="0090313E" w:rsidRDefault="0090313E" w:rsidP="0090313E">
      <w:pPr>
        <w:jc w:val="both"/>
        <w:rPr>
          <w:rFonts w:ascii="Times New Roman" w:eastAsia="Times New Roman" w:hAnsi="Times New Roman"/>
          <w:szCs w:val="20"/>
          <w:lang w:eastAsia="zh-CN"/>
        </w:rPr>
      </w:pPr>
      <w:r w:rsidRPr="0090313E">
        <w:rPr>
          <w:rFonts w:ascii="Times New Roman" w:eastAsia="Times New Roman" w:hAnsi="Times New Roman"/>
          <w:szCs w:val="20"/>
          <w:lang w:eastAsia="zh-CN"/>
        </w:rPr>
        <w:t>With regarding to parameter combinations, following 8 parameter combinations are supported in Rel-17 PS codebook: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tblGrid>
      <w:tr w:rsidR="0090313E" w:rsidRPr="0090313E" w14:paraId="6A1A4BFC" w14:textId="77777777" w:rsidTr="0090313E">
        <w:trPr>
          <w:jc w:val="center"/>
        </w:trPr>
        <w:tc>
          <w:tcPr>
            <w:tcW w:w="1701" w:type="dxa"/>
            <w:shd w:val="clear" w:color="auto" w:fill="auto"/>
          </w:tcPr>
          <w:p w14:paraId="2E612D0C"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M</w:t>
            </w:r>
          </w:p>
        </w:tc>
        <w:tc>
          <w:tcPr>
            <w:tcW w:w="1701" w:type="dxa"/>
            <w:shd w:val="clear" w:color="auto" w:fill="auto"/>
          </w:tcPr>
          <w:p w14:paraId="6109EF63"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Alpha</w:t>
            </w:r>
          </w:p>
        </w:tc>
        <w:tc>
          <w:tcPr>
            <w:tcW w:w="1701" w:type="dxa"/>
            <w:shd w:val="clear" w:color="auto" w:fill="auto"/>
          </w:tcPr>
          <w:p w14:paraId="5531947C"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Beta</w:t>
            </w:r>
          </w:p>
        </w:tc>
      </w:tr>
      <w:tr w:rsidR="0090313E" w:rsidRPr="0090313E" w14:paraId="0C8B03A4" w14:textId="77777777" w:rsidTr="0090313E">
        <w:trPr>
          <w:jc w:val="center"/>
        </w:trPr>
        <w:tc>
          <w:tcPr>
            <w:tcW w:w="1701" w:type="dxa"/>
            <w:shd w:val="clear" w:color="auto" w:fill="auto"/>
          </w:tcPr>
          <w:p w14:paraId="0DE1F4D1"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w:t>
            </w:r>
          </w:p>
        </w:tc>
        <w:tc>
          <w:tcPr>
            <w:tcW w:w="1701" w:type="dxa"/>
            <w:shd w:val="clear" w:color="auto" w:fill="auto"/>
          </w:tcPr>
          <w:p w14:paraId="3079A97A"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w:t>
            </w:r>
          </w:p>
        </w:tc>
        <w:tc>
          <w:tcPr>
            <w:tcW w:w="1701" w:type="dxa"/>
            <w:shd w:val="clear" w:color="auto" w:fill="auto"/>
          </w:tcPr>
          <w:p w14:paraId="466785F6"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w:t>
            </w:r>
          </w:p>
        </w:tc>
      </w:tr>
      <w:tr w:rsidR="0090313E" w:rsidRPr="0090313E" w14:paraId="52F00375" w14:textId="77777777" w:rsidTr="0090313E">
        <w:trPr>
          <w:jc w:val="center"/>
        </w:trPr>
        <w:tc>
          <w:tcPr>
            <w:tcW w:w="1701" w:type="dxa"/>
            <w:shd w:val="clear" w:color="auto" w:fill="auto"/>
          </w:tcPr>
          <w:p w14:paraId="4C1752D0"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w:t>
            </w:r>
          </w:p>
        </w:tc>
        <w:tc>
          <w:tcPr>
            <w:tcW w:w="1701" w:type="dxa"/>
            <w:shd w:val="clear" w:color="auto" w:fill="auto"/>
          </w:tcPr>
          <w:p w14:paraId="35D0E428"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w:t>
            </w:r>
          </w:p>
        </w:tc>
        <w:tc>
          <w:tcPr>
            <w:tcW w:w="1701" w:type="dxa"/>
            <w:shd w:val="clear" w:color="auto" w:fill="auto"/>
          </w:tcPr>
          <w:p w14:paraId="29CDB045"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3/4</w:t>
            </w:r>
          </w:p>
        </w:tc>
      </w:tr>
      <w:tr w:rsidR="0090313E" w:rsidRPr="0090313E" w14:paraId="17B1E417" w14:textId="77777777" w:rsidTr="0090313E">
        <w:trPr>
          <w:jc w:val="center"/>
        </w:trPr>
        <w:tc>
          <w:tcPr>
            <w:tcW w:w="1701" w:type="dxa"/>
            <w:shd w:val="clear" w:color="auto" w:fill="auto"/>
          </w:tcPr>
          <w:p w14:paraId="5CC188C7"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w:t>
            </w:r>
          </w:p>
        </w:tc>
        <w:tc>
          <w:tcPr>
            <w:tcW w:w="1701" w:type="dxa"/>
            <w:shd w:val="clear" w:color="auto" w:fill="auto"/>
          </w:tcPr>
          <w:p w14:paraId="07A91C01"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w:t>
            </w:r>
          </w:p>
        </w:tc>
        <w:tc>
          <w:tcPr>
            <w:tcW w:w="1701" w:type="dxa"/>
            <w:shd w:val="clear" w:color="auto" w:fill="auto"/>
          </w:tcPr>
          <w:p w14:paraId="7DA40071"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1/2</w:t>
            </w:r>
          </w:p>
        </w:tc>
      </w:tr>
      <w:tr w:rsidR="0090313E" w:rsidRPr="0090313E" w14:paraId="5B771030" w14:textId="77777777" w:rsidTr="0090313E">
        <w:trPr>
          <w:jc w:val="center"/>
        </w:trPr>
        <w:tc>
          <w:tcPr>
            <w:tcW w:w="1701" w:type="dxa"/>
            <w:shd w:val="clear" w:color="auto" w:fill="auto"/>
          </w:tcPr>
          <w:p w14:paraId="1E8815B5"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w:t>
            </w:r>
          </w:p>
        </w:tc>
        <w:tc>
          <w:tcPr>
            <w:tcW w:w="1701" w:type="dxa"/>
            <w:shd w:val="clear" w:color="auto" w:fill="auto"/>
          </w:tcPr>
          <w:p w14:paraId="65B581F1"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3/4</w:t>
            </w:r>
          </w:p>
        </w:tc>
        <w:tc>
          <w:tcPr>
            <w:tcW w:w="1701" w:type="dxa"/>
            <w:shd w:val="clear" w:color="auto" w:fill="auto"/>
          </w:tcPr>
          <w:p w14:paraId="7F46D56F"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1/2</w:t>
            </w:r>
          </w:p>
        </w:tc>
      </w:tr>
      <w:tr w:rsidR="0090313E" w:rsidRPr="0090313E" w14:paraId="6B77C546" w14:textId="77777777" w:rsidTr="0090313E">
        <w:trPr>
          <w:jc w:val="center"/>
        </w:trPr>
        <w:tc>
          <w:tcPr>
            <w:tcW w:w="1701" w:type="dxa"/>
            <w:shd w:val="clear" w:color="auto" w:fill="auto"/>
          </w:tcPr>
          <w:p w14:paraId="01B4EDDD"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2</w:t>
            </w:r>
          </w:p>
        </w:tc>
        <w:tc>
          <w:tcPr>
            <w:tcW w:w="1701" w:type="dxa"/>
            <w:shd w:val="clear" w:color="auto" w:fill="auto"/>
          </w:tcPr>
          <w:p w14:paraId="1515E465"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w:t>
            </w:r>
          </w:p>
        </w:tc>
        <w:tc>
          <w:tcPr>
            <w:tcW w:w="1701" w:type="dxa"/>
            <w:shd w:val="clear" w:color="auto" w:fill="auto"/>
          </w:tcPr>
          <w:p w14:paraId="03E7B783"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3/4</w:t>
            </w:r>
          </w:p>
        </w:tc>
      </w:tr>
      <w:tr w:rsidR="0090313E" w:rsidRPr="0090313E" w14:paraId="56929218" w14:textId="77777777" w:rsidTr="0090313E">
        <w:trPr>
          <w:jc w:val="center"/>
        </w:trPr>
        <w:tc>
          <w:tcPr>
            <w:tcW w:w="1701" w:type="dxa"/>
            <w:shd w:val="clear" w:color="auto" w:fill="auto"/>
          </w:tcPr>
          <w:p w14:paraId="6CD80078"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2</w:t>
            </w:r>
          </w:p>
        </w:tc>
        <w:tc>
          <w:tcPr>
            <w:tcW w:w="1701" w:type="dxa"/>
            <w:shd w:val="clear" w:color="auto" w:fill="auto"/>
          </w:tcPr>
          <w:p w14:paraId="3596E71E"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w:t>
            </w:r>
          </w:p>
        </w:tc>
        <w:tc>
          <w:tcPr>
            <w:tcW w:w="1701" w:type="dxa"/>
            <w:shd w:val="clear" w:color="auto" w:fill="auto"/>
          </w:tcPr>
          <w:p w14:paraId="792D368C"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1/2</w:t>
            </w:r>
          </w:p>
        </w:tc>
      </w:tr>
      <w:tr w:rsidR="0090313E" w:rsidRPr="0090313E" w14:paraId="11C317ED" w14:textId="77777777" w:rsidTr="0090313E">
        <w:trPr>
          <w:jc w:val="center"/>
        </w:trPr>
        <w:tc>
          <w:tcPr>
            <w:tcW w:w="1701" w:type="dxa"/>
            <w:shd w:val="clear" w:color="auto" w:fill="auto"/>
          </w:tcPr>
          <w:p w14:paraId="4FFB78A9" w14:textId="77777777" w:rsidR="0090313E" w:rsidRPr="0090313E" w:rsidRDefault="0090313E" w:rsidP="004406C9">
            <w:pPr>
              <w:jc w:val="center"/>
              <w:rPr>
                <w:rFonts w:ascii="Arial" w:eastAsia="Times New Roman" w:hAnsi="Arial" w:cs="Arial"/>
                <w:color w:val="FF0000"/>
                <w:sz w:val="16"/>
                <w:szCs w:val="16"/>
                <w:lang w:eastAsia="zh-CN"/>
              </w:rPr>
            </w:pPr>
            <w:r w:rsidRPr="0090313E">
              <w:rPr>
                <w:rFonts w:ascii="Arial" w:eastAsia="Times New Roman" w:hAnsi="Arial" w:cs="Arial"/>
                <w:color w:val="FF0000"/>
                <w:sz w:val="16"/>
                <w:szCs w:val="16"/>
                <w:lang w:eastAsia="zh-CN"/>
              </w:rPr>
              <w:t>2</w:t>
            </w:r>
          </w:p>
        </w:tc>
        <w:tc>
          <w:tcPr>
            <w:tcW w:w="1701" w:type="dxa"/>
            <w:shd w:val="clear" w:color="auto" w:fill="auto"/>
          </w:tcPr>
          <w:p w14:paraId="7D50D258" w14:textId="77777777" w:rsidR="0090313E" w:rsidRPr="0090313E" w:rsidRDefault="0090313E" w:rsidP="004406C9">
            <w:pPr>
              <w:jc w:val="center"/>
              <w:rPr>
                <w:rFonts w:ascii="Arial" w:eastAsia="Times New Roman" w:hAnsi="Arial" w:cs="Arial"/>
                <w:color w:val="FF0000"/>
                <w:sz w:val="16"/>
                <w:szCs w:val="16"/>
                <w:lang w:eastAsia="zh-CN"/>
              </w:rPr>
            </w:pPr>
            <w:r w:rsidRPr="0090313E">
              <w:rPr>
                <w:rFonts w:ascii="Arial" w:eastAsia="Times New Roman" w:hAnsi="Arial" w:cs="Arial"/>
                <w:color w:val="FF0000"/>
                <w:sz w:val="16"/>
                <w:szCs w:val="16"/>
                <w:lang w:eastAsia="zh-CN"/>
              </w:rPr>
              <w:t>3/4</w:t>
            </w:r>
          </w:p>
        </w:tc>
        <w:tc>
          <w:tcPr>
            <w:tcW w:w="1701" w:type="dxa"/>
            <w:shd w:val="clear" w:color="auto" w:fill="auto"/>
          </w:tcPr>
          <w:p w14:paraId="20A269D7" w14:textId="77777777" w:rsidR="0090313E" w:rsidRPr="0090313E" w:rsidRDefault="0090313E" w:rsidP="004406C9">
            <w:pPr>
              <w:jc w:val="center"/>
              <w:rPr>
                <w:rFonts w:ascii="Arial" w:eastAsia="Times New Roman" w:hAnsi="Arial" w:cs="Arial"/>
                <w:color w:val="FF0000"/>
                <w:sz w:val="16"/>
                <w:szCs w:val="16"/>
                <w:lang w:eastAsia="zh-CN"/>
              </w:rPr>
            </w:pPr>
            <w:r w:rsidRPr="0090313E">
              <w:rPr>
                <w:rFonts w:ascii="Arial" w:eastAsia="Times New Roman" w:hAnsi="Arial" w:cs="Arial"/>
                <w:color w:val="FF0000"/>
                <w:sz w:val="16"/>
                <w:szCs w:val="16"/>
                <w:lang w:eastAsia="zh-CN"/>
              </w:rPr>
              <w:t>1/2</w:t>
            </w:r>
          </w:p>
        </w:tc>
      </w:tr>
      <w:tr w:rsidR="0090313E" w:rsidRPr="0090313E" w14:paraId="7AF33D80" w14:textId="77777777" w:rsidTr="0090313E">
        <w:trPr>
          <w:jc w:val="center"/>
        </w:trPr>
        <w:tc>
          <w:tcPr>
            <w:tcW w:w="1701" w:type="dxa"/>
            <w:shd w:val="clear" w:color="auto" w:fill="auto"/>
          </w:tcPr>
          <w:p w14:paraId="0479A921"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2</w:t>
            </w:r>
          </w:p>
        </w:tc>
        <w:tc>
          <w:tcPr>
            <w:tcW w:w="1701" w:type="dxa"/>
            <w:shd w:val="clear" w:color="auto" w:fill="auto"/>
          </w:tcPr>
          <w:p w14:paraId="4A5A1C26"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1/2</w:t>
            </w:r>
          </w:p>
        </w:tc>
        <w:tc>
          <w:tcPr>
            <w:tcW w:w="1701" w:type="dxa"/>
            <w:shd w:val="clear" w:color="auto" w:fill="auto"/>
          </w:tcPr>
          <w:p w14:paraId="7DF6AA61" w14:textId="77777777" w:rsidR="0090313E" w:rsidRPr="0090313E" w:rsidRDefault="0090313E" w:rsidP="004406C9">
            <w:pPr>
              <w:jc w:val="center"/>
              <w:rPr>
                <w:rFonts w:ascii="Arial" w:eastAsia="Times New Roman" w:hAnsi="Arial" w:cs="Arial"/>
                <w:sz w:val="16"/>
                <w:szCs w:val="16"/>
                <w:lang w:eastAsia="zh-CN"/>
              </w:rPr>
            </w:pPr>
            <w:r w:rsidRPr="0090313E">
              <w:rPr>
                <w:rFonts w:ascii="Arial" w:eastAsia="Times New Roman" w:hAnsi="Arial" w:cs="Arial"/>
                <w:sz w:val="16"/>
                <w:szCs w:val="16"/>
                <w:lang w:eastAsia="zh-CN"/>
              </w:rPr>
              <w:t>1/2</w:t>
            </w:r>
          </w:p>
        </w:tc>
      </w:tr>
    </w:tbl>
    <w:p w14:paraId="608B57DA" w14:textId="77777777" w:rsidR="0090313E" w:rsidRPr="0090313E" w:rsidRDefault="0090313E" w:rsidP="0090313E">
      <w:pPr>
        <w:jc w:val="both"/>
        <w:rPr>
          <w:rFonts w:ascii="Times New Roman" w:eastAsia="Times New Roman" w:hAnsi="Times New Roman"/>
          <w:szCs w:val="20"/>
          <w:lang w:eastAsia="zh-CN"/>
        </w:rPr>
      </w:pPr>
      <w:r w:rsidRPr="0090313E">
        <w:rPr>
          <w:rFonts w:ascii="Times New Roman" w:eastAsia="Times New Roman" w:hAnsi="Times New Roman"/>
          <w:szCs w:val="20"/>
          <w:lang w:eastAsia="zh-CN"/>
        </w:rPr>
        <w:t xml:space="preserve">FFS: </w:t>
      </w:r>
      <w:r w:rsidRPr="0090313E">
        <w:rPr>
          <w:rFonts w:ascii="Times New Roman" w:eastAsia="Times New Roman" w:hAnsi="Times New Roman"/>
          <w:bCs/>
          <w:szCs w:val="20"/>
          <w:lang w:eastAsia="zh-CN"/>
        </w:rPr>
        <w:t xml:space="preserve">whether </w:t>
      </w:r>
      <w:r w:rsidRPr="0090313E">
        <w:rPr>
          <w:rFonts w:ascii="Times New Roman" w:eastAsia="Times New Roman" w:hAnsi="Times New Roman"/>
          <w:szCs w:val="20"/>
          <w:lang w:eastAsia="zh-CN"/>
        </w:rPr>
        <w:t xml:space="preserve">further restrictions/dependences for given parameter combination(s) </w:t>
      </w:r>
      <w:r w:rsidRPr="0090313E">
        <w:rPr>
          <w:rFonts w:ascii="Times New Roman" w:eastAsia="Times New Roman" w:hAnsi="Times New Roman"/>
          <w:bCs/>
          <w:szCs w:val="20"/>
          <w:lang w:eastAsia="zh-CN"/>
        </w:rPr>
        <w:t xml:space="preserve">are needed </w:t>
      </w:r>
    </w:p>
    <w:p w14:paraId="52D800DA" w14:textId="77777777" w:rsidR="0090313E" w:rsidRPr="0090313E" w:rsidRDefault="0090313E" w:rsidP="0090313E">
      <w:pPr>
        <w:rPr>
          <w:rFonts w:ascii="Times New Roman" w:hAnsi="Times New Roman"/>
          <w:iCs/>
          <w:szCs w:val="20"/>
          <w:highlight w:val="cyan"/>
        </w:rPr>
      </w:pPr>
    </w:p>
    <w:p w14:paraId="43A59C69" w14:textId="77777777" w:rsidR="0090313E" w:rsidRPr="00291E8D" w:rsidRDefault="0090313E" w:rsidP="0090313E">
      <w:pPr>
        <w:jc w:val="both"/>
        <w:rPr>
          <w:rFonts w:ascii="Times New Roman" w:eastAsia="Times New Roman" w:hAnsi="Times New Roman"/>
          <w:szCs w:val="20"/>
          <w:highlight w:val="green"/>
          <w:lang w:eastAsia="zh-CN"/>
        </w:rPr>
      </w:pPr>
      <w:r w:rsidRPr="00291E8D">
        <w:rPr>
          <w:rFonts w:ascii="Times New Roman" w:eastAsia="Times New Roman" w:hAnsi="Times New Roman"/>
          <w:szCs w:val="20"/>
          <w:highlight w:val="green"/>
          <w:lang w:eastAsia="zh-CN"/>
        </w:rPr>
        <w:t xml:space="preserve">Agreement </w:t>
      </w:r>
    </w:p>
    <w:p w14:paraId="436E5398" w14:textId="77777777" w:rsidR="0090313E" w:rsidRPr="0090313E" w:rsidRDefault="0090313E" w:rsidP="0090313E">
      <w:pPr>
        <w:jc w:val="both"/>
        <w:rPr>
          <w:rFonts w:ascii="Times New Roman" w:eastAsia="Times New Roman" w:hAnsi="Times New Roman"/>
          <w:color w:val="000000"/>
          <w:szCs w:val="20"/>
        </w:rPr>
      </w:pPr>
      <w:r w:rsidRPr="0090313E">
        <w:rPr>
          <w:rFonts w:ascii="Times New Roman" w:eastAsia="Times New Roman" w:hAnsi="Times New Roman"/>
          <w:bCs/>
          <w:iCs/>
          <w:color w:val="000000"/>
          <w:szCs w:val="20"/>
        </w:rPr>
        <w:t xml:space="preserve">For the priority of mapping coefficients for Rel17 PS codebook, </w:t>
      </w:r>
      <w:r w:rsidRPr="0090313E">
        <w:rPr>
          <w:rFonts w:ascii="Times New Roman" w:eastAsia="Times New Roman" w:hAnsi="Times New Roman"/>
          <w:bCs/>
          <w:color w:val="000000"/>
          <w:szCs w:val="20"/>
        </w:rPr>
        <w:t xml:space="preserve">study the following </w:t>
      </w:r>
      <w:r w:rsidRPr="0090313E">
        <w:rPr>
          <w:rFonts w:ascii="Times New Roman" w:eastAsia="Times New Roman" w:hAnsi="Times New Roman"/>
          <w:bCs/>
          <w:iCs/>
          <w:color w:val="000000"/>
          <w:szCs w:val="20"/>
        </w:rPr>
        <w:t>alternatives and down-select one or more alternatives in RAN1#107-e</w:t>
      </w:r>
      <w:r w:rsidRPr="0090313E">
        <w:rPr>
          <w:rFonts w:ascii="Times New Roman" w:eastAsia="Times New Roman" w:hAnsi="Times New Roman"/>
          <w:iCs/>
          <w:color w:val="000000"/>
          <w:szCs w:val="20"/>
        </w:rPr>
        <w:t>:</w:t>
      </w:r>
    </w:p>
    <w:p w14:paraId="7A89B3D3" w14:textId="5A84CCC1" w:rsidR="0090313E" w:rsidRPr="0090313E" w:rsidRDefault="0090313E" w:rsidP="00605D78">
      <w:pPr>
        <w:pStyle w:val="ListParagraph"/>
        <w:numPr>
          <w:ilvl w:val="0"/>
          <w:numId w:val="184"/>
        </w:numPr>
      </w:pPr>
      <w:r w:rsidRPr="0090313E">
        <w:t xml:space="preserve">Alt 1: Support mapping coefficients firstly across port indices, secondly across FD basis indices, and thirdly across layers, i.e. priority value is given by the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⋅M⋅l+</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⋅f+i</m:t>
        </m:r>
      </m:oMath>
    </w:p>
    <w:p w14:paraId="0FC49C0B" w14:textId="1E2A8210" w:rsidR="0090313E" w:rsidRPr="0090313E" w:rsidRDefault="0090313E" w:rsidP="00605D78">
      <w:pPr>
        <w:pStyle w:val="ListParagraph"/>
        <w:numPr>
          <w:ilvl w:val="0"/>
          <w:numId w:val="184"/>
        </w:numPr>
      </w:pPr>
      <w:r w:rsidRPr="0090313E">
        <w:t xml:space="preserve">Alt 2: Support mapping coefficients firstly across layers, secondly across port indices, and thirdly across FD basis indices, i.e., the priority value is given by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⋅f+v⋅i+l</m:t>
        </m:r>
      </m:oMath>
    </w:p>
    <w:p w14:paraId="04A3052D" w14:textId="03BFEC1C" w:rsidR="0090313E" w:rsidRPr="0090313E" w:rsidRDefault="0090313E" w:rsidP="00605D78">
      <w:pPr>
        <w:pStyle w:val="ListParagraph"/>
        <w:numPr>
          <w:ilvl w:val="0"/>
          <w:numId w:val="184"/>
        </w:numPr>
      </w:pPr>
      <w:r w:rsidRPr="00291E8D">
        <w:rPr>
          <w:bCs/>
        </w:rPr>
        <w:t xml:space="preserve">Alt 3: </w:t>
      </w:r>
      <w:r w:rsidRPr="0090313E">
        <w:t xml:space="preserve">Support mapping coefficients firstly across layers, secondly across port indices, and thirdly across FD basis indices, i.e., the priority value is given by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⋅f+v⋅ψ(i)+l</m:t>
        </m:r>
      </m:oMath>
    </w:p>
    <w:p w14:paraId="7D0A4525" w14:textId="53AB2095" w:rsidR="0090313E" w:rsidRPr="00291E8D" w:rsidRDefault="0090313E" w:rsidP="00605D78">
      <w:pPr>
        <w:pStyle w:val="ListParagraph"/>
        <w:numPr>
          <w:ilvl w:val="0"/>
          <w:numId w:val="184"/>
        </w:numPr>
        <w:spacing w:after="0"/>
        <w:ind w:left="714" w:hanging="357"/>
        <w:rPr>
          <w:lang w:val="fr-FR"/>
        </w:rPr>
      </w:pPr>
      <w:r w:rsidRPr="00291E8D">
        <w:rPr>
          <w:lang w:val="fr-FR"/>
        </w:rPr>
        <w:lastRenderedPageBreak/>
        <w:t xml:space="preserve">FFS port permutation function </w:t>
      </w:r>
      <m:oMath>
        <m:r>
          <w:rPr>
            <w:rFonts w:ascii="Cambria Math" w:hAnsi="Cambria Math"/>
          </w:rPr>
          <m:t>ψ</m:t>
        </m:r>
        <m:r>
          <w:rPr>
            <w:rFonts w:ascii="Cambria Math" w:hAnsi="Cambria Math"/>
            <w:lang w:val="fr-FR"/>
          </w:rPr>
          <m:t>(</m:t>
        </m:r>
        <m:r>
          <w:rPr>
            <w:rFonts w:ascii="Cambria Math" w:hAnsi="Cambria Math"/>
          </w:rPr>
          <m:t>i</m:t>
        </m:r>
        <m:r>
          <w:rPr>
            <w:rFonts w:ascii="Cambria Math" w:hAnsi="Cambria Math"/>
            <w:lang w:val="fr-FR"/>
          </w:rPr>
          <m:t>)</m:t>
        </m:r>
      </m:oMath>
    </w:p>
    <w:p w14:paraId="0E0B8652" w14:textId="77777777" w:rsidR="0090313E" w:rsidRPr="0090313E" w:rsidRDefault="0090313E" w:rsidP="0090313E">
      <w:pPr>
        <w:jc w:val="both"/>
        <w:rPr>
          <w:rFonts w:ascii="Times New Roman" w:eastAsia="Times New Roman" w:hAnsi="Times New Roman"/>
          <w:color w:val="000000"/>
          <w:szCs w:val="20"/>
        </w:rPr>
      </w:pPr>
      <w:r w:rsidRPr="0090313E">
        <w:rPr>
          <w:rFonts w:ascii="Times New Roman" w:eastAsia="Times New Roman" w:hAnsi="Times New Roman"/>
          <w:bCs/>
          <w:color w:val="000000"/>
          <w:szCs w:val="20"/>
        </w:rPr>
        <w:t xml:space="preserve">Note that other solutions are not excluded. </w:t>
      </w:r>
    </w:p>
    <w:p w14:paraId="6B2C9E3A" w14:textId="154E2D78" w:rsidR="0090313E" w:rsidRDefault="0090313E" w:rsidP="0090313E">
      <w:pPr>
        <w:rPr>
          <w:rFonts w:ascii="Times New Roman" w:hAnsi="Times New Roman"/>
          <w:iCs/>
          <w:szCs w:val="20"/>
          <w:highlight w:val="cyan"/>
        </w:rPr>
      </w:pPr>
    </w:p>
    <w:p w14:paraId="668E6BAD" w14:textId="498C3EC6" w:rsidR="0090313E" w:rsidRDefault="0090313E" w:rsidP="0090109F">
      <w:pPr>
        <w:rPr>
          <w:rFonts w:ascii="Times New Roman" w:hAnsi="Times New Roman"/>
          <w:bCs/>
          <w:szCs w:val="20"/>
        </w:rPr>
      </w:pPr>
    </w:p>
    <w:p w14:paraId="53B63C51" w14:textId="7DD3A32F" w:rsidR="002A308F" w:rsidRPr="0090313E" w:rsidRDefault="002A308F" w:rsidP="002A308F">
      <w:r w:rsidRPr="0090313E">
        <w:rPr>
          <w:b/>
          <w:bCs/>
        </w:rPr>
        <w:t>Decision:</w:t>
      </w:r>
      <w:r w:rsidRPr="0090313E">
        <w:t xml:space="preserve"> As per email</w:t>
      </w:r>
      <w:r>
        <w:t xml:space="preserve"> </w:t>
      </w:r>
      <w:r w:rsidRPr="0090313E">
        <w:t xml:space="preserve">decision posted on Oct </w:t>
      </w:r>
      <w:r>
        <w:t>20</w:t>
      </w:r>
      <w:r w:rsidRPr="0090313E">
        <w:rPr>
          <w:vertAlign w:val="superscript"/>
        </w:rPr>
        <w:t>th</w:t>
      </w:r>
      <w:r w:rsidRPr="0090313E">
        <w:t>,</w:t>
      </w:r>
    </w:p>
    <w:p w14:paraId="6542AEF1" w14:textId="77777777" w:rsidR="002A308F" w:rsidRPr="002A308F" w:rsidRDefault="002A308F" w:rsidP="002A308F">
      <w:pPr>
        <w:rPr>
          <w:rFonts w:eastAsia="Times New Roman" w:cs="Times"/>
          <w:szCs w:val="20"/>
          <w:highlight w:val="green"/>
          <w:lang w:eastAsia="zh-CN"/>
        </w:rPr>
      </w:pPr>
      <w:r w:rsidRPr="002A308F">
        <w:rPr>
          <w:rFonts w:eastAsia="Times New Roman" w:cs="Times"/>
          <w:szCs w:val="20"/>
          <w:highlight w:val="green"/>
          <w:lang w:eastAsia="zh-CN"/>
        </w:rPr>
        <w:t>Agreement</w:t>
      </w:r>
    </w:p>
    <w:p w14:paraId="29731950" w14:textId="77777777" w:rsidR="002A308F" w:rsidRPr="00011C42" w:rsidRDefault="002A308F" w:rsidP="002A308F">
      <w:r w:rsidRPr="00011C42">
        <w:t xml:space="preserve">For Rel-17 PS codebook, </w:t>
      </w:r>
    </w:p>
    <w:p w14:paraId="3F9ED50C" w14:textId="77777777" w:rsidR="002A308F" w:rsidRPr="00011C42" w:rsidRDefault="002A308F" w:rsidP="00605D78">
      <w:pPr>
        <w:numPr>
          <w:ilvl w:val="0"/>
          <w:numId w:val="223"/>
        </w:numPr>
        <w:jc w:val="both"/>
        <w:rPr>
          <w:rFonts w:eastAsia="Times New Roman" w:cs="Times"/>
          <w:szCs w:val="20"/>
          <w:lang w:eastAsia="zh-CN"/>
        </w:rPr>
      </w:pPr>
      <w:r w:rsidRPr="00011C42">
        <w:rPr>
          <w:rStyle w:val="Strong"/>
          <w:rFonts w:eastAsia="Times New Roman" w:cs="Times"/>
          <w:b w:val="0"/>
          <w:bCs w:val="0"/>
          <w:i/>
          <w:iCs/>
          <w:szCs w:val="20"/>
          <w:lang w:eastAsia="zh-CN"/>
        </w:rPr>
        <w:t>pmi-FormatIndicator</w:t>
      </w:r>
      <w:r w:rsidRPr="00011C42">
        <w:rPr>
          <w:rStyle w:val="Strong"/>
          <w:rFonts w:eastAsia="Times New Roman" w:cs="Times"/>
          <w:b w:val="0"/>
          <w:bCs w:val="0"/>
          <w:szCs w:val="20"/>
          <w:lang w:eastAsia="zh-CN"/>
        </w:rPr>
        <w:t xml:space="preserve"> is not needed for Rel-17 PS codebook</w:t>
      </w:r>
    </w:p>
    <w:p w14:paraId="4B601609" w14:textId="77777777" w:rsidR="002A308F" w:rsidRPr="00011C42" w:rsidRDefault="002A308F" w:rsidP="00605D78">
      <w:pPr>
        <w:numPr>
          <w:ilvl w:val="0"/>
          <w:numId w:val="223"/>
        </w:numPr>
        <w:jc w:val="both"/>
        <w:rPr>
          <w:rFonts w:eastAsia="Times New Roman" w:cs="Times"/>
          <w:szCs w:val="20"/>
          <w:lang w:eastAsia="zh-CN"/>
        </w:rPr>
      </w:pPr>
      <w:r w:rsidRPr="00011C42">
        <w:rPr>
          <w:rFonts w:eastAsia="Times New Roman" w:cs="Times"/>
          <w:szCs w:val="20"/>
          <w:lang w:eastAsia="zh-CN"/>
        </w:rPr>
        <w:t>A CSI Reporting Setting is said to have a wideband frequency-granularity if "</w:t>
      </w:r>
      <w:r w:rsidRPr="00011C42">
        <w:rPr>
          <w:rFonts w:eastAsia="Times New Roman" w:cs="Times"/>
          <w:i/>
          <w:iCs/>
          <w:szCs w:val="20"/>
          <w:lang w:eastAsia="zh-CN"/>
        </w:rPr>
        <w:t>codebookType</w:t>
      </w:r>
      <w:r w:rsidRPr="00011C42">
        <w:rPr>
          <w:rStyle w:val="Emphasis"/>
          <w:rFonts w:eastAsia="Times New Roman" w:cs="Times"/>
          <w:i w:val="0"/>
          <w:iCs w:val="0"/>
          <w:szCs w:val="20"/>
        </w:rPr>
        <w:t>" is set to "</w:t>
      </w:r>
      <w:r w:rsidRPr="00011C42">
        <w:rPr>
          <w:rFonts w:eastAsia="Times New Roman" w:cs="Times"/>
          <w:i/>
          <w:iCs/>
          <w:szCs w:val="20"/>
          <w:lang w:eastAsia="zh-CN"/>
        </w:rPr>
        <w:t>typeII-PortSelection-r17</w:t>
      </w:r>
      <w:r w:rsidRPr="00011C42">
        <w:rPr>
          <w:rStyle w:val="Emphasis"/>
          <w:rFonts w:eastAsia="Times New Roman" w:cs="Times"/>
          <w:i w:val="0"/>
          <w:iCs w:val="0"/>
          <w:szCs w:val="20"/>
        </w:rPr>
        <w:t xml:space="preserve">" with M=1 </w:t>
      </w:r>
      <w:r w:rsidRPr="00011C42">
        <w:rPr>
          <w:rStyle w:val="Strong"/>
          <w:rFonts w:eastAsia="Times New Roman" w:cs="Times"/>
          <w:b w:val="0"/>
          <w:bCs w:val="0"/>
          <w:szCs w:val="20"/>
          <w:lang w:eastAsia="zh-CN"/>
        </w:rPr>
        <w:t xml:space="preserve">and </w:t>
      </w:r>
      <w:r w:rsidRPr="00011C42">
        <w:rPr>
          <w:rStyle w:val="Strong"/>
          <w:rFonts w:eastAsia="Times New Roman" w:cs="Times"/>
          <w:b w:val="0"/>
          <w:bCs w:val="0"/>
          <w:i/>
          <w:iCs/>
          <w:szCs w:val="20"/>
          <w:lang w:eastAsia="zh-CN"/>
        </w:rPr>
        <w:t>cqiFormat</w:t>
      </w:r>
      <w:r w:rsidRPr="00011C42">
        <w:rPr>
          <w:rStyle w:val="Strong"/>
          <w:rFonts w:eastAsia="Times New Roman" w:cs="Times"/>
          <w:b w:val="0"/>
          <w:bCs w:val="0"/>
          <w:szCs w:val="20"/>
          <w:lang w:eastAsia="zh-CN"/>
        </w:rPr>
        <w:t xml:space="preserve"> = WB</w:t>
      </w:r>
      <w:r w:rsidRPr="00011C42">
        <w:rPr>
          <w:rStyle w:val="Emphasis"/>
          <w:rFonts w:eastAsia="Times New Roman" w:cs="Times"/>
          <w:i w:val="0"/>
          <w:iCs w:val="0"/>
          <w:szCs w:val="20"/>
        </w:rPr>
        <w:t xml:space="preserve">. </w:t>
      </w:r>
    </w:p>
    <w:p w14:paraId="403A2798" w14:textId="77777777" w:rsidR="002A308F" w:rsidRPr="00011C42" w:rsidRDefault="002A308F" w:rsidP="00605D78">
      <w:pPr>
        <w:numPr>
          <w:ilvl w:val="1"/>
          <w:numId w:val="223"/>
        </w:numPr>
        <w:jc w:val="both"/>
        <w:rPr>
          <w:rStyle w:val="Strong"/>
          <w:rFonts w:eastAsia="Malgun Gothic" w:cs="Times"/>
          <w:b w:val="0"/>
          <w:bCs w:val="0"/>
          <w:szCs w:val="20"/>
          <w:lang w:val="en-US" w:eastAsia="ko-KR"/>
        </w:rPr>
      </w:pPr>
      <w:r w:rsidRPr="00011C42">
        <w:rPr>
          <w:rStyle w:val="Strong"/>
          <w:rFonts w:eastAsia="Times New Roman" w:cs="Times"/>
          <w:b w:val="0"/>
          <w:bCs w:val="0"/>
          <w:szCs w:val="20"/>
          <w:lang w:eastAsia="zh-CN"/>
        </w:rPr>
        <w:t>To be captured in 5.2.1.4 of 38.214</w:t>
      </w:r>
    </w:p>
    <w:p w14:paraId="120DC145" w14:textId="77777777" w:rsidR="002A308F" w:rsidRPr="00011C42" w:rsidRDefault="002A308F" w:rsidP="00605D78">
      <w:pPr>
        <w:numPr>
          <w:ilvl w:val="0"/>
          <w:numId w:val="223"/>
        </w:numPr>
        <w:jc w:val="both"/>
        <w:rPr>
          <w:rStyle w:val="Strong"/>
          <w:rFonts w:eastAsia="Times New Roman" w:cs="Times"/>
          <w:b w:val="0"/>
          <w:bCs w:val="0"/>
          <w:szCs w:val="20"/>
          <w:lang w:eastAsia="zh-CN"/>
        </w:rPr>
      </w:pPr>
      <w:r w:rsidRPr="00011C42">
        <w:rPr>
          <w:rStyle w:val="Strong"/>
          <w:rFonts w:eastAsia="Times New Roman" w:cs="Times"/>
          <w:b w:val="0"/>
          <w:bCs w:val="0"/>
          <w:szCs w:val="20"/>
          <w:lang w:eastAsia="zh-CN"/>
        </w:rPr>
        <w:t>A unified codebook formula is used for M=1 and M=2 in 38.214</w:t>
      </w:r>
    </w:p>
    <w:p w14:paraId="34BC3FBF" w14:textId="77777777" w:rsidR="002A308F" w:rsidRPr="002A308F" w:rsidRDefault="002A308F" w:rsidP="002A308F">
      <w:pPr>
        <w:rPr>
          <w:lang w:eastAsia="ko-KR"/>
        </w:rPr>
      </w:pPr>
    </w:p>
    <w:p w14:paraId="34E64766" w14:textId="6C4CAA46" w:rsidR="002A308F" w:rsidRPr="002A308F" w:rsidRDefault="002A308F" w:rsidP="002A308F">
      <w:pPr>
        <w:rPr>
          <w:rFonts w:eastAsia="Times New Roman" w:cs="Times"/>
          <w:szCs w:val="20"/>
          <w:highlight w:val="green"/>
          <w:lang w:eastAsia="zh-CN"/>
        </w:rPr>
      </w:pPr>
      <w:r w:rsidRPr="002A308F">
        <w:rPr>
          <w:rFonts w:eastAsia="Times New Roman" w:cs="Times"/>
          <w:szCs w:val="20"/>
          <w:highlight w:val="green"/>
          <w:lang w:eastAsia="zh-CN"/>
        </w:rPr>
        <w:t>Agreement</w:t>
      </w:r>
    </w:p>
    <w:p w14:paraId="014DD2B3" w14:textId="77777777" w:rsidR="002A308F" w:rsidRPr="002A308F" w:rsidRDefault="002A308F" w:rsidP="002A308F">
      <w:pPr>
        <w:rPr>
          <w:rFonts w:cs="Times"/>
          <w:szCs w:val="20"/>
          <w:lang w:eastAsia="ko-KR"/>
        </w:rPr>
      </w:pPr>
      <w:r w:rsidRPr="002A308F">
        <w:rPr>
          <w:rStyle w:val="Emphasis"/>
          <w:rFonts w:cs="Times"/>
          <w:i w:val="0"/>
          <w:iCs w:val="0"/>
          <w:szCs w:val="20"/>
        </w:rPr>
        <w:t>In addition to N=2, N=4 is supported when M=2 for rank 1/2</w:t>
      </w:r>
    </w:p>
    <w:p w14:paraId="2198CAD0" w14:textId="77777777" w:rsidR="002A308F" w:rsidRPr="00011C42" w:rsidRDefault="002A308F" w:rsidP="00605D78">
      <w:pPr>
        <w:numPr>
          <w:ilvl w:val="0"/>
          <w:numId w:val="224"/>
        </w:numPr>
        <w:jc w:val="both"/>
        <w:rPr>
          <w:rFonts w:eastAsia="Times New Roman" w:cs="Times"/>
          <w:szCs w:val="20"/>
          <w:lang w:eastAsia="zh-CN"/>
        </w:rPr>
      </w:pPr>
      <w:r w:rsidRPr="00011C42">
        <w:rPr>
          <w:rStyle w:val="Strong"/>
          <w:rFonts w:eastAsia="Times New Roman" w:cs="Times"/>
          <w:b w:val="0"/>
          <w:bCs w:val="0"/>
          <w:szCs w:val="20"/>
          <w:lang w:eastAsia="zh-CN"/>
        </w:rPr>
        <w:t>For rank 3/4, when M=2, N = 2 or 4 is supported and same with the value of N configured for rank 1/2</w:t>
      </w:r>
    </w:p>
    <w:p w14:paraId="7DA9405D" w14:textId="77777777" w:rsidR="002A308F" w:rsidRPr="00011C42" w:rsidRDefault="002A308F" w:rsidP="00605D78">
      <w:pPr>
        <w:numPr>
          <w:ilvl w:val="1"/>
          <w:numId w:val="224"/>
        </w:numPr>
        <w:jc w:val="both"/>
        <w:rPr>
          <w:rFonts w:eastAsia="Times New Roman" w:cs="Times"/>
          <w:szCs w:val="20"/>
          <w:lang w:eastAsia="zh-CN"/>
        </w:rPr>
      </w:pPr>
      <w:r w:rsidRPr="00011C42">
        <w:rPr>
          <w:rFonts w:eastAsia="Times New Roman" w:cs="Times"/>
          <w:szCs w:val="20"/>
          <w:lang w:eastAsia="zh-CN"/>
        </w:rPr>
        <w:t>FFS how to handle N</w:t>
      </w:r>
      <w:r w:rsidRPr="00011C42">
        <w:rPr>
          <w:rFonts w:eastAsia="Times New Roman" w:cs="Times"/>
          <w:szCs w:val="20"/>
          <w:vertAlign w:val="subscript"/>
          <w:lang w:eastAsia="zh-CN"/>
        </w:rPr>
        <w:t>3</w:t>
      </w:r>
      <w:r w:rsidRPr="00011C42">
        <w:rPr>
          <w:rFonts w:eastAsia="Times New Roman" w:cs="Times"/>
          <w:szCs w:val="20"/>
          <w:lang w:eastAsia="zh-CN"/>
        </w:rPr>
        <w:t>=3 case</w:t>
      </w:r>
    </w:p>
    <w:p w14:paraId="61171AF8" w14:textId="77777777" w:rsidR="002A308F" w:rsidRPr="002A308F" w:rsidRDefault="002A308F" w:rsidP="002A308F"/>
    <w:p w14:paraId="4E7282F8" w14:textId="4A3E3B1A" w:rsidR="002A308F" w:rsidRPr="002A308F" w:rsidRDefault="002A308F" w:rsidP="002A308F">
      <w:pPr>
        <w:rPr>
          <w:rFonts w:eastAsia="Times New Roman" w:cs="Times"/>
          <w:szCs w:val="20"/>
          <w:highlight w:val="green"/>
          <w:lang w:eastAsia="zh-CN"/>
        </w:rPr>
      </w:pPr>
      <w:r w:rsidRPr="002A308F">
        <w:rPr>
          <w:rFonts w:eastAsia="Times New Roman" w:cs="Times"/>
          <w:szCs w:val="20"/>
          <w:highlight w:val="green"/>
          <w:lang w:eastAsia="zh-CN"/>
        </w:rPr>
        <w:t>Agreement</w:t>
      </w:r>
    </w:p>
    <w:p w14:paraId="1A174CFF" w14:textId="77777777" w:rsidR="002A308F" w:rsidRPr="002A308F" w:rsidRDefault="002A308F" w:rsidP="002A308F">
      <w:pPr>
        <w:rPr>
          <w:rFonts w:cs="Times"/>
          <w:b/>
          <w:bCs/>
          <w:szCs w:val="20"/>
        </w:rPr>
      </w:pPr>
      <w:r w:rsidRPr="002A308F">
        <w:rPr>
          <w:rFonts w:cs="Times"/>
          <w:szCs w:val="20"/>
        </w:rPr>
        <w:t>If M=2 and N&gt;M,</w:t>
      </w:r>
      <w:r w:rsidRPr="002A308F">
        <w:rPr>
          <w:rFonts w:cs="Times"/>
          <w:b/>
          <w:bCs/>
          <w:szCs w:val="20"/>
        </w:rPr>
        <w:t xml:space="preserve"> </w:t>
      </w:r>
      <w:r w:rsidRPr="002A308F">
        <w:rPr>
          <w:rStyle w:val="Strong"/>
          <w:rFonts w:cs="Times"/>
          <w:b w:val="0"/>
          <w:bCs w:val="0"/>
          <w:szCs w:val="20"/>
        </w:rPr>
        <w:t>the non-zero offset between the lower and higher FD indices of W</w:t>
      </w:r>
      <w:r w:rsidRPr="002A308F">
        <w:rPr>
          <w:rStyle w:val="Strong"/>
          <w:rFonts w:cs="Times"/>
          <w:b w:val="0"/>
          <w:bCs w:val="0"/>
          <w:szCs w:val="20"/>
          <w:vertAlign w:val="subscript"/>
        </w:rPr>
        <w:t>f</w:t>
      </w:r>
      <w:r w:rsidRPr="002A308F">
        <w:rPr>
          <w:rStyle w:val="Strong"/>
          <w:rFonts w:cs="Times"/>
          <w:b w:val="0"/>
          <w:bCs w:val="0"/>
          <w:szCs w:val="20"/>
        </w:rPr>
        <w:t xml:space="preserve"> is reported by using ceiling(log</w:t>
      </w:r>
      <w:r w:rsidRPr="002A308F">
        <w:rPr>
          <w:rStyle w:val="Strong"/>
          <w:rFonts w:cs="Times"/>
          <w:b w:val="0"/>
          <w:bCs w:val="0"/>
          <w:szCs w:val="20"/>
          <w:vertAlign w:val="subscript"/>
        </w:rPr>
        <w:t>2</w:t>
      </w:r>
      <w:r w:rsidRPr="002A308F">
        <w:rPr>
          <w:rStyle w:val="Strong"/>
          <w:rFonts w:cs="Times"/>
          <w:b w:val="0"/>
          <w:bCs w:val="0"/>
          <w:szCs w:val="20"/>
        </w:rPr>
        <w:t>(N-1)) bits, assuming that the lower FD index (reference for the offset) of W</w:t>
      </w:r>
      <w:r w:rsidRPr="002A308F">
        <w:rPr>
          <w:rStyle w:val="Strong"/>
          <w:rFonts w:cs="Times"/>
          <w:b w:val="0"/>
          <w:bCs w:val="0"/>
          <w:szCs w:val="20"/>
          <w:vertAlign w:val="subscript"/>
        </w:rPr>
        <w:t>f</w:t>
      </w:r>
      <w:r w:rsidRPr="002A308F">
        <w:rPr>
          <w:rStyle w:val="Strong"/>
          <w:rFonts w:cs="Times"/>
          <w:b w:val="0"/>
          <w:bCs w:val="0"/>
          <w:szCs w:val="20"/>
        </w:rPr>
        <w:t xml:space="preserve"> is 0.</w:t>
      </w:r>
    </w:p>
    <w:p w14:paraId="0AF19181" w14:textId="77777777" w:rsidR="002A308F" w:rsidRPr="00011C42" w:rsidRDefault="002A308F" w:rsidP="00605D78">
      <w:pPr>
        <w:numPr>
          <w:ilvl w:val="0"/>
          <w:numId w:val="224"/>
        </w:numPr>
        <w:jc w:val="both"/>
        <w:rPr>
          <w:rFonts w:eastAsia="Times New Roman" w:cs="Times"/>
          <w:szCs w:val="20"/>
          <w:lang w:eastAsia="zh-CN"/>
        </w:rPr>
      </w:pPr>
      <w:r w:rsidRPr="00011C42">
        <w:rPr>
          <w:rFonts w:eastAsia="Times New Roman" w:cs="Times"/>
          <w:szCs w:val="20"/>
          <w:lang w:eastAsia="zh-CN"/>
        </w:rPr>
        <w:t>Note: The phase shift/remapping of FD basis is up to UE implementation which may remap M FD components so that the lower FD index of W</w:t>
      </w:r>
      <w:r w:rsidRPr="00011C42">
        <w:rPr>
          <w:rFonts w:eastAsia="Times New Roman" w:cs="Times"/>
          <w:szCs w:val="20"/>
          <w:vertAlign w:val="subscript"/>
          <w:lang w:eastAsia="zh-CN"/>
        </w:rPr>
        <w:t>f</w:t>
      </w:r>
      <w:r w:rsidRPr="00011C42">
        <w:rPr>
          <w:rFonts w:eastAsia="Times New Roman" w:cs="Times"/>
          <w:szCs w:val="20"/>
          <w:lang w:eastAsia="zh-CN"/>
        </w:rPr>
        <w:t xml:space="preserve"> is assumed to be 0.</w:t>
      </w:r>
    </w:p>
    <w:p w14:paraId="0EDDD989" w14:textId="77777777" w:rsidR="002A308F" w:rsidRPr="002A308F" w:rsidRDefault="002A308F" w:rsidP="002A308F"/>
    <w:p w14:paraId="6FEF284B" w14:textId="77777777" w:rsidR="002A308F" w:rsidRPr="002A308F" w:rsidRDefault="002A308F" w:rsidP="002A308F">
      <w:pPr>
        <w:rPr>
          <w:rFonts w:eastAsia="Times New Roman" w:cs="Times"/>
          <w:szCs w:val="20"/>
          <w:highlight w:val="green"/>
          <w:lang w:eastAsia="zh-CN"/>
        </w:rPr>
      </w:pPr>
      <w:r w:rsidRPr="002A308F">
        <w:rPr>
          <w:rFonts w:eastAsia="Times New Roman" w:cs="Times"/>
          <w:szCs w:val="20"/>
          <w:highlight w:val="green"/>
          <w:lang w:eastAsia="zh-CN"/>
        </w:rPr>
        <w:t>Agreement</w:t>
      </w:r>
    </w:p>
    <w:p w14:paraId="18E22111" w14:textId="77777777" w:rsidR="002A308F" w:rsidRPr="00AD3A89" w:rsidRDefault="002A308F" w:rsidP="002A308F">
      <w:pPr>
        <w:rPr>
          <w:rFonts w:eastAsia="Malgun Gothic"/>
          <w:lang w:eastAsia="ko-KR"/>
        </w:rPr>
      </w:pPr>
      <w:r w:rsidRPr="00AD3A89">
        <w:t>For Rel-17 PS codebook, support R=2 when M=2</w:t>
      </w:r>
    </w:p>
    <w:p w14:paraId="361B3755" w14:textId="77777777" w:rsidR="002A308F" w:rsidRPr="00AD3A89" w:rsidRDefault="002A308F" w:rsidP="00605D78">
      <w:pPr>
        <w:numPr>
          <w:ilvl w:val="0"/>
          <w:numId w:val="224"/>
        </w:numPr>
        <w:jc w:val="both"/>
        <w:rPr>
          <w:rFonts w:eastAsia="Times New Roman" w:cs="Times"/>
          <w:szCs w:val="20"/>
          <w:lang w:eastAsia="zh-CN"/>
        </w:rPr>
      </w:pPr>
      <w:r w:rsidRPr="00AD3A89">
        <w:rPr>
          <w:rFonts w:eastAsia="Times New Roman" w:cs="Times"/>
          <w:szCs w:val="20"/>
          <w:lang w:eastAsia="zh-CN"/>
        </w:rPr>
        <w:t xml:space="preserve">Note that this R is optional, whereas how to support R=2 in Rel-17 UE capability signalling is FFS, e.g. similar with Rel-16 eType II codebook. </w:t>
      </w:r>
    </w:p>
    <w:p w14:paraId="4D268D85" w14:textId="77777777" w:rsidR="002A308F" w:rsidRPr="00AD3A89" w:rsidRDefault="002A308F" w:rsidP="002A308F">
      <w:pPr>
        <w:rPr>
          <w:lang w:eastAsia="zh-CN"/>
        </w:rPr>
      </w:pPr>
    </w:p>
    <w:p w14:paraId="5B1018C2" w14:textId="44E9C90C" w:rsidR="002A308F" w:rsidRPr="002A308F" w:rsidRDefault="002A308F" w:rsidP="002A308F">
      <w:pPr>
        <w:jc w:val="both"/>
        <w:rPr>
          <w:rFonts w:eastAsia="Times New Roman" w:cs="Times"/>
          <w:szCs w:val="20"/>
          <w:highlight w:val="green"/>
          <w:lang w:eastAsia="zh-CN"/>
        </w:rPr>
      </w:pPr>
      <w:r w:rsidRPr="002A308F">
        <w:rPr>
          <w:rFonts w:eastAsia="Times New Roman" w:cs="Times"/>
          <w:szCs w:val="20"/>
          <w:highlight w:val="green"/>
          <w:lang w:eastAsia="zh-CN"/>
        </w:rPr>
        <w:t>Agreement</w:t>
      </w:r>
    </w:p>
    <w:p w14:paraId="1392A478" w14:textId="77777777" w:rsidR="002A308F" w:rsidRPr="00AD3A89" w:rsidRDefault="002A308F" w:rsidP="002A308F">
      <w:pPr>
        <w:rPr>
          <w:rStyle w:val="Strong"/>
          <w:rFonts w:cs="Times"/>
          <w:b w:val="0"/>
          <w:bCs w:val="0"/>
          <w:szCs w:val="20"/>
        </w:rPr>
      </w:pPr>
      <w:r w:rsidRPr="00AD3A89">
        <w:rPr>
          <w:rStyle w:val="Strong"/>
          <w:rFonts w:cs="Times"/>
          <w:b w:val="0"/>
          <w:bCs w:val="0"/>
          <w:szCs w:val="20"/>
        </w:rPr>
        <w:t xml:space="preserve">For CSI measurement associated with a </w:t>
      </w:r>
      <w:r w:rsidRPr="00AD3A89">
        <w:rPr>
          <w:rStyle w:val="Strong"/>
          <w:rFonts w:cs="Times"/>
          <w:b w:val="0"/>
          <w:bCs w:val="0"/>
          <w:i/>
          <w:iCs/>
          <w:szCs w:val="20"/>
        </w:rPr>
        <w:t>CSI-ReportingConfig</w:t>
      </w:r>
      <w:r w:rsidRPr="00AD3A89">
        <w:rPr>
          <w:rStyle w:val="Strong"/>
          <w:rFonts w:cs="Times"/>
          <w:b w:val="0"/>
          <w:bCs w:val="0"/>
          <w:szCs w:val="20"/>
        </w:rPr>
        <w:t xml:space="preserve"> for NCJT, support two CMRs within the same CMR pair configured for NCJT measurement hypothesis to be restricted within X continuous slot(s) without DL/UL switch between two CMRs</w:t>
      </w:r>
    </w:p>
    <w:p w14:paraId="7BBC48D6" w14:textId="77777777" w:rsidR="002A308F" w:rsidRPr="00AD3A89" w:rsidRDefault="002A308F" w:rsidP="00605D78">
      <w:pPr>
        <w:numPr>
          <w:ilvl w:val="0"/>
          <w:numId w:val="225"/>
        </w:numPr>
        <w:jc w:val="both"/>
        <w:rPr>
          <w:rStyle w:val="Strong"/>
          <w:rFonts w:eastAsia="Times New Roman" w:cs="Times"/>
          <w:b w:val="0"/>
          <w:bCs w:val="0"/>
          <w:szCs w:val="20"/>
          <w:lang w:eastAsia="zh-CN"/>
        </w:rPr>
      </w:pPr>
      <w:r w:rsidRPr="00AD3A89">
        <w:rPr>
          <w:rStyle w:val="Strong"/>
          <w:rFonts w:eastAsia="Times New Roman" w:cs="Times"/>
          <w:b w:val="0"/>
          <w:bCs w:val="0"/>
          <w:szCs w:val="20"/>
          <w:lang w:eastAsia="zh-CN"/>
        </w:rPr>
        <w:t>X=1, 2</w:t>
      </w:r>
    </w:p>
    <w:p w14:paraId="01433142" w14:textId="77777777" w:rsidR="002A308F" w:rsidRPr="00AD3A89" w:rsidRDefault="002A308F" w:rsidP="00605D78">
      <w:pPr>
        <w:numPr>
          <w:ilvl w:val="1"/>
          <w:numId w:val="225"/>
        </w:numPr>
        <w:jc w:val="both"/>
        <w:rPr>
          <w:rStyle w:val="Strong"/>
          <w:rFonts w:eastAsia="Times New Roman" w:cs="Times"/>
          <w:b w:val="0"/>
          <w:bCs w:val="0"/>
          <w:szCs w:val="20"/>
          <w:lang w:eastAsia="zh-CN"/>
        </w:rPr>
      </w:pPr>
      <w:r w:rsidRPr="00AD3A89">
        <w:rPr>
          <w:rStyle w:val="Strong"/>
          <w:rFonts w:eastAsia="Times New Roman" w:cs="Times"/>
          <w:b w:val="0"/>
          <w:bCs w:val="0"/>
          <w:szCs w:val="20"/>
          <w:lang w:eastAsia="zh-CN"/>
        </w:rPr>
        <w:t>whereas X=1 implying the same slot and X=2 implying two adjacent slots</w:t>
      </w:r>
    </w:p>
    <w:p w14:paraId="09C559AB" w14:textId="77777777" w:rsidR="002A308F" w:rsidRPr="00AD3A89" w:rsidRDefault="002A308F" w:rsidP="00605D78">
      <w:pPr>
        <w:numPr>
          <w:ilvl w:val="0"/>
          <w:numId w:val="225"/>
        </w:numPr>
        <w:jc w:val="both"/>
        <w:rPr>
          <w:rStyle w:val="Strong"/>
          <w:rFonts w:eastAsia="Times New Roman" w:cs="Times"/>
          <w:b w:val="0"/>
          <w:bCs w:val="0"/>
          <w:szCs w:val="20"/>
          <w:lang w:eastAsia="zh-CN"/>
        </w:rPr>
      </w:pPr>
      <w:r w:rsidRPr="00AD3A89">
        <w:rPr>
          <w:rStyle w:val="Strong"/>
          <w:rFonts w:eastAsia="Times New Roman" w:cs="Times"/>
          <w:b w:val="0"/>
          <w:bCs w:val="0"/>
          <w:szCs w:val="20"/>
          <w:lang w:eastAsia="zh-CN"/>
        </w:rPr>
        <w:t>FFS other restrictions for FR2</w:t>
      </w:r>
    </w:p>
    <w:p w14:paraId="730D9A6F" w14:textId="77777777" w:rsidR="002A308F" w:rsidRPr="00AD3A89" w:rsidRDefault="002A308F" w:rsidP="00605D78">
      <w:pPr>
        <w:numPr>
          <w:ilvl w:val="0"/>
          <w:numId w:val="225"/>
        </w:numPr>
        <w:jc w:val="both"/>
        <w:rPr>
          <w:rStyle w:val="Strong"/>
          <w:rFonts w:eastAsia="Times New Roman" w:cs="Times"/>
          <w:b w:val="0"/>
          <w:bCs w:val="0"/>
          <w:szCs w:val="20"/>
          <w:lang w:eastAsia="zh-CN"/>
        </w:rPr>
      </w:pPr>
      <w:r w:rsidRPr="00AD3A89">
        <w:rPr>
          <w:rStyle w:val="Strong"/>
          <w:rFonts w:eastAsia="Times New Roman" w:cs="Times"/>
          <w:b w:val="0"/>
          <w:bCs w:val="0"/>
          <w:szCs w:val="20"/>
          <w:lang w:eastAsia="zh-CN"/>
        </w:rPr>
        <w:t>FFS whether UE capability is needed for X=2</w:t>
      </w:r>
    </w:p>
    <w:p w14:paraId="6BEA8B32" w14:textId="77777777" w:rsidR="002A308F" w:rsidRPr="00AD3A89" w:rsidRDefault="002A308F" w:rsidP="002A308F">
      <w:pPr>
        <w:rPr>
          <w:rStyle w:val="Strong"/>
          <w:rFonts w:ascii="SimSun" w:hAnsi="SimSun"/>
          <w:szCs w:val="20"/>
        </w:rPr>
      </w:pPr>
    </w:p>
    <w:p w14:paraId="1FEAF0EE" w14:textId="57D29851" w:rsidR="002A308F" w:rsidRPr="002A308F" w:rsidRDefault="002A308F" w:rsidP="002A308F">
      <w:pPr>
        <w:jc w:val="both"/>
        <w:rPr>
          <w:rFonts w:eastAsia="Times New Roman" w:cs="Times"/>
          <w:szCs w:val="20"/>
          <w:highlight w:val="green"/>
          <w:lang w:eastAsia="zh-CN"/>
        </w:rPr>
      </w:pPr>
      <w:r w:rsidRPr="002A308F">
        <w:rPr>
          <w:rFonts w:eastAsia="Times New Roman" w:cs="Times"/>
          <w:szCs w:val="20"/>
          <w:highlight w:val="green"/>
          <w:lang w:eastAsia="zh-CN"/>
        </w:rPr>
        <w:t>Agreement</w:t>
      </w:r>
    </w:p>
    <w:p w14:paraId="1329A65E" w14:textId="77777777" w:rsidR="002A308F" w:rsidRPr="00AD3A89" w:rsidRDefault="002A308F" w:rsidP="002A308F">
      <w:pPr>
        <w:rPr>
          <w:rStyle w:val="Strong"/>
          <w:rFonts w:cs="Times"/>
          <w:b w:val="0"/>
          <w:bCs w:val="0"/>
          <w:szCs w:val="20"/>
        </w:rPr>
      </w:pPr>
      <w:r w:rsidRPr="00AD3A89">
        <w:rPr>
          <w:rStyle w:val="Strong"/>
          <w:rFonts w:cs="Times"/>
          <w:b w:val="0"/>
          <w:bCs w:val="0"/>
          <w:szCs w:val="20"/>
        </w:rPr>
        <w:t xml:space="preserve">For a CSI report associated with a Multi-TRP/panel NCJT measurement hypothesis configured by single CSI reporting setting, down-select one alternative from the following in RAN1 107: </w:t>
      </w:r>
    </w:p>
    <w:p w14:paraId="3FE017B3" w14:textId="77777777" w:rsidR="002A308F" w:rsidRPr="002A308F" w:rsidRDefault="002A308F" w:rsidP="00605D78">
      <w:pPr>
        <w:pStyle w:val="ListParagraph"/>
        <w:numPr>
          <w:ilvl w:val="0"/>
          <w:numId w:val="226"/>
        </w:numPr>
        <w:rPr>
          <w:rStyle w:val="Strong"/>
          <w:rFonts w:eastAsia="Times New Roman" w:cs="Times"/>
          <w:b w:val="0"/>
          <w:bCs w:val="0"/>
          <w:lang w:eastAsia="zh-CN"/>
        </w:rPr>
      </w:pPr>
      <w:r w:rsidRPr="002A308F">
        <w:rPr>
          <w:rStyle w:val="Strong"/>
          <w:rFonts w:eastAsia="Times New Roman" w:cs="Times"/>
          <w:b w:val="0"/>
          <w:bCs w:val="0"/>
          <w:lang w:eastAsia="zh-CN"/>
        </w:rPr>
        <w:t xml:space="preserve">Alt 1: One CBSR can be configured per </w:t>
      </w:r>
      <w:r w:rsidRPr="002A308F">
        <w:rPr>
          <w:rStyle w:val="Strong"/>
          <w:rFonts w:eastAsia="Times New Roman" w:cs="Times"/>
          <w:b w:val="0"/>
          <w:bCs w:val="0"/>
          <w:i/>
          <w:iCs/>
          <w:lang w:eastAsia="zh-CN"/>
        </w:rPr>
        <w:t>CodebookConfig</w:t>
      </w:r>
      <w:r w:rsidRPr="002A308F">
        <w:rPr>
          <w:rStyle w:val="Strong"/>
          <w:rFonts w:eastAsia="Times New Roman" w:cs="Times"/>
          <w:b w:val="0"/>
          <w:bCs w:val="0"/>
          <w:lang w:eastAsia="zh-CN"/>
        </w:rPr>
        <w:t>, whereas CBSR is applied to all CMRs regardless measurement hypotheses or CMR groups.</w:t>
      </w:r>
    </w:p>
    <w:p w14:paraId="12FA06AC" w14:textId="77777777" w:rsidR="002A308F" w:rsidRPr="002A308F" w:rsidRDefault="002A308F" w:rsidP="00605D78">
      <w:pPr>
        <w:pStyle w:val="ListParagraph"/>
        <w:numPr>
          <w:ilvl w:val="0"/>
          <w:numId w:val="226"/>
        </w:numPr>
        <w:rPr>
          <w:rStyle w:val="Strong"/>
          <w:rFonts w:eastAsia="Times New Roman" w:cs="Times"/>
          <w:b w:val="0"/>
          <w:bCs w:val="0"/>
          <w:lang w:eastAsia="zh-CN"/>
        </w:rPr>
      </w:pPr>
      <w:r w:rsidRPr="002A308F">
        <w:rPr>
          <w:rStyle w:val="Strong"/>
          <w:rFonts w:eastAsia="Times New Roman" w:cs="Times"/>
          <w:b w:val="0"/>
          <w:bCs w:val="0"/>
          <w:lang w:eastAsia="zh-CN"/>
        </w:rPr>
        <w:t xml:space="preserve">Alt 2: Two CBSRs can be configured per </w:t>
      </w:r>
      <w:r w:rsidRPr="002A308F">
        <w:rPr>
          <w:rStyle w:val="Strong"/>
          <w:rFonts w:eastAsia="Times New Roman" w:cs="Times"/>
          <w:b w:val="0"/>
          <w:bCs w:val="0"/>
          <w:i/>
          <w:iCs/>
          <w:lang w:eastAsia="zh-CN"/>
        </w:rPr>
        <w:t>CodebookConfig</w:t>
      </w:r>
      <w:r w:rsidRPr="002A308F">
        <w:rPr>
          <w:rStyle w:val="Strong"/>
          <w:rFonts w:eastAsia="Times New Roman" w:cs="Times"/>
          <w:b w:val="0"/>
          <w:bCs w:val="0"/>
          <w:lang w:eastAsia="zh-CN"/>
        </w:rPr>
        <w:t>, whereas one CBSR is applied to one CMR group in a CMR resource set respectively, i.e. per TRP.</w:t>
      </w:r>
    </w:p>
    <w:p w14:paraId="242F01EE" w14:textId="77777777" w:rsidR="002A308F" w:rsidRPr="002A308F" w:rsidRDefault="002A308F" w:rsidP="002A308F">
      <w:pPr>
        <w:rPr>
          <w:rStyle w:val="Strong"/>
          <w:rFonts w:cs="Times"/>
          <w:b w:val="0"/>
          <w:bCs w:val="0"/>
          <w:szCs w:val="20"/>
          <w:u w:val="single"/>
        </w:rPr>
      </w:pPr>
      <w:r w:rsidRPr="002A308F">
        <w:rPr>
          <w:rStyle w:val="Strong"/>
          <w:rFonts w:cs="Times"/>
          <w:b w:val="0"/>
          <w:bCs w:val="0"/>
          <w:szCs w:val="20"/>
          <w:u w:val="single"/>
        </w:rPr>
        <w:t>Conclusion</w:t>
      </w:r>
    </w:p>
    <w:p w14:paraId="3A69CFB1" w14:textId="77777777" w:rsidR="002A308F" w:rsidRPr="002A308F" w:rsidRDefault="002A308F" w:rsidP="00605D78">
      <w:pPr>
        <w:pStyle w:val="ListParagraph"/>
        <w:numPr>
          <w:ilvl w:val="0"/>
          <w:numId w:val="227"/>
        </w:numPr>
        <w:rPr>
          <w:rStyle w:val="Strong"/>
          <w:rFonts w:ascii="Times" w:hAnsi="Times" w:cs="Times"/>
          <w:b w:val="0"/>
          <w:bCs w:val="0"/>
        </w:rPr>
      </w:pPr>
      <w:r w:rsidRPr="002A308F">
        <w:rPr>
          <w:rStyle w:val="Strong"/>
          <w:rFonts w:ascii="Times" w:hAnsi="Times" w:cs="Times"/>
          <w:b w:val="0"/>
          <w:bCs w:val="0"/>
        </w:rPr>
        <w:t>“</w:t>
      </w:r>
      <w:r w:rsidRPr="002A308F">
        <w:rPr>
          <w:rStyle w:val="Strong"/>
          <w:rFonts w:ascii="Times" w:hAnsi="Times" w:cs="Times"/>
          <w:b w:val="0"/>
          <w:bCs w:val="0"/>
          <w:i/>
          <w:iCs/>
        </w:rPr>
        <w:t>N CMR pairs</w:t>
      </w:r>
      <w:r w:rsidRPr="002A308F">
        <w:rPr>
          <w:rStyle w:val="Strong"/>
          <w:rFonts w:ascii="Times" w:hAnsi="Times" w:cs="Times"/>
          <w:b w:val="0"/>
          <w:bCs w:val="0"/>
        </w:rPr>
        <w:t>” and “</w:t>
      </w:r>
      <w:r w:rsidRPr="002A308F">
        <w:rPr>
          <w:rStyle w:val="Strong"/>
          <w:rFonts w:ascii="Times" w:hAnsi="Times" w:cs="Times"/>
          <w:b w:val="0"/>
          <w:bCs w:val="0"/>
          <w:i/>
          <w:iCs/>
        </w:rPr>
        <w:t>Two CMR groups</w:t>
      </w:r>
      <w:r w:rsidRPr="002A308F">
        <w:rPr>
          <w:rStyle w:val="Strong"/>
          <w:rFonts w:ascii="Times" w:hAnsi="Times" w:cs="Times"/>
          <w:b w:val="0"/>
          <w:bCs w:val="0"/>
        </w:rPr>
        <w:t>” are configured in NZP-CSI-RS-ResourceSet</w:t>
      </w:r>
    </w:p>
    <w:p w14:paraId="24510840" w14:textId="75661FDB" w:rsidR="002A308F" w:rsidRPr="002A308F" w:rsidRDefault="002A308F" w:rsidP="00605D78">
      <w:pPr>
        <w:pStyle w:val="ListParagraph"/>
        <w:numPr>
          <w:ilvl w:val="0"/>
          <w:numId w:val="227"/>
        </w:numPr>
        <w:rPr>
          <w:rFonts w:ascii="Times" w:hAnsi="Times" w:cs="Times"/>
        </w:rPr>
      </w:pPr>
      <w:r w:rsidRPr="002A308F">
        <w:rPr>
          <w:rStyle w:val="Strong"/>
          <w:rFonts w:ascii="Times" w:hAnsi="Times" w:cs="Times"/>
          <w:b w:val="0"/>
          <w:bCs w:val="0"/>
        </w:rPr>
        <w:t>“</w:t>
      </w:r>
      <w:r w:rsidRPr="002A308F">
        <w:rPr>
          <w:rStyle w:val="Strong"/>
          <w:rFonts w:ascii="Times" w:hAnsi="Times" w:cs="Times"/>
          <w:b w:val="0"/>
          <w:bCs w:val="0"/>
          <w:i/>
          <w:iCs/>
        </w:rPr>
        <w:t>sharedCMR</w:t>
      </w:r>
      <w:r w:rsidRPr="002A308F">
        <w:rPr>
          <w:rStyle w:val="Strong"/>
          <w:rFonts w:ascii="Times" w:hAnsi="Times" w:cs="Times"/>
          <w:b w:val="0"/>
          <w:bCs w:val="0"/>
        </w:rPr>
        <w:t>” is configured in CSI-ReportConfig</w:t>
      </w:r>
    </w:p>
    <w:p w14:paraId="67A5287A" w14:textId="210026DF" w:rsidR="002728DB" w:rsidRDefault="002728DB" w:rsidP="00437594">
      <w:pPr>
        <w:pStyle w:val="Heading3"/>
      </w:pPr>
      <w:bookmarkStart w:id="76" w:name="_Toc83813012"/>
      <w:bookmarkStart w:id="77" w:name="_Toc83813449"/>
      <w:bookmarkStart w:id="78" w:name="_Toc86672620"/>
      <w:r w:rsidRPr="00BB4F5C">
        <w:t>Other</w:t>
      </w:r>
      <w:bookmarkEnd w:id="76"/>
      <w:bookmarkEnd w:id="77"/>
      <w:bookmarkEnd w:id="78"/>
    </w:p>
    <w:p w14:paraId="460EC36A" w14:textId="50BE9A58" w:rsidR="002728DB" w:rsidRDefault="001F6712" w:rsidP="002728DB">
      <w:pPr>
        <w:rPr>
          <w:lang w:eastAsia="x-none"/>
        </w:rPr>
      </w:pPr>
      <w:hyperlink r:id="rId397" w:history="1">
        <w:r w:rsidR="00A320A8">
          <w:rPr>
            <w:rStyle w:val="Hyperlink"/>
            <w:lang w:eastAsia="x-none"/>
          </w:rPr>
          <w:t>R1-2108815</w:t>
        </w:r>
      </w:hyperlink>
      <w:r w:rsidR="002728DB">
        <w:rPr>
          <w:lang w:eastAsia="x-none"/>
        </w:rPr>
        <w:tab/>
        <w:t>Results on Multi-Panel Multi-TRP MIMO</w:t>
      </w:r>
      <w:r w:rsidR="002728DB">
        <w:rPr>
          <w:lang w:eastAsia="x-none"/>
        </w:rPr>
        <w:tab/>
        <w:t>InterDigital, Inc.</w:t>
      </w:r>
    </w:p>
    <w:p w14:paraId="3F6B83FD" w14:textId="6381C8AB" w:rsidR="002728DB" w:rsidRDefault="001F6712" w:rsidP="002728DB">
      <w:pPr>
        <w:rPr>
          <w:lang w:eastAsia="x-none"/>
        </w:rPr>
      </w:pPr>
      <w:hyperlink r:id="rId398" w:history="1">
        <w:r w:rsidR="00A320A8">
          <w:rPr>
            <w:rStyle w:val="Hyperlink"/>
            <w:lang w:eastAsia="x-none"/>
          </w:rPr>
          <w:t>R1-2108877</w:t>
        </w:r>
      </w:hyperlink>
      <w:r w:rsidR="002728DB">
        <w:rPr>
          <w:lang w:eastAsia="x-none"/>
        </w:rPr>
        <w:tab/>
        <w:t>Further details on Multi-beam and Multi-TRP operation</w:t>
      </w:r>
      <w:r w:rsidR="002728DB">
        <w:rPr>
          <w:lang w:eastAsia="x-none"/>
        </w:rPr>
        <w:tab/>
        <w:t>ZTE</w:t>
      </w:r>
    </w:p>
    <w:p w14:paraId="1AB34985" w14:textId="6D3038D3" w:rsidR="002728DB" w:rsidRDefault="001F6712" w:rsidP="002728DB">
      <w:pPr>
        <w:rPr>
          <w:lang w:eastAsia="x-none"/>
        </w:rPr>
      </w:pPr>
      <w:hyperlink r:id="rId399" w:history="1">
        <w:r w:rsidR="00A320A8">
          <w:rPr>
            <w:rStyle w:val="Hyperlink"/>
            <w:lang w:eastAsia="x-none"/>
          </w:rPr>
          <w:t>R1-2108958</w:t>
        </w:r>
      </w:hyperlink>
      <w:r w:rsidR="002728DB">
        <w:rPr>
          <w:lang w:eastAsia="x-none"/>
        </w:rPr>
        <w:tab/>
        <w:t>Discussion on impact of cross-talk on UL performance</w:t>
      </w:r>
      <w:r w:rsidR="002728DB">
        <w:rPr>
          <w:lang w:eastAsia="x-none"/>
        </w:rPr>
        <w:tab/>
        <w:t>vivo</w:t>
      </w:r>
    </w:p>
    <w:p w14:paraId="6B18272A" w14:textId="3BBBAFA7" w:rsidR="002728DB" w:rsidRDefault="001F6712" w:rsidP="002728DB">
      <w:pPr>
        <w:rPr>
          <w:lang w:eastAsia="x-none"/>
        </w:rPr>
      </w:pPr>
      <w:hyperlink r:id="rId400" w:history="1">
        <w:r w:rsidR="00A320A8">
          <w:rPr>
            <w:rStyle w:val="Hyperlink"/>
            <w:lang w:eastAsia="x-none"/>
          </w:rPr>
          <w:t>R1-2109045</w:t>
        </w:r>
      </w:hyperlink>
      <w:r w:rsidR="002728DB">
        <w:rPr>
          <w:lang w:eastAsia="x-none"/>
        </w:rPr>
        <w:tab/>
        <w:t>Discussion on further enhancements for multi-beam operation</w:t>
      </w:r>
      <w:r w:rsidR="002728DB">
        <w:rPr>
          <w:lang w:eastAsia="x-none"/>
        </w:rPr>
        <w:tab/>
        <w:t>OPPO</w:t>
      </w:r>
    </w:p>
    <w:p w14:paraId="18A36AC6" w14:textId="1AADC9A1" w:rsidR="002728DB" w:rsidRDefault="001F6712" w:rsidP="002728DB">
      <w:pPr>
        <w:rPr>
          <w:lang w:eastAsia="x-none"/>
        </w:rPr>
      </w:pPr>
      <w:hyperlink r:id="rId401" w:history="1">
        <w:r w:rsidR="00A320A8">
          <w:rPr>
            <w:rStyle w:val="Hyperlink"/>
            <w:lang w:eastAsia="x-none"/>
          </w:rPr>
          <w:t>R1-2109475</w:t>
        </w:r>
      </w:hyperlink>
      <w:r w:rsidR="002728DB">
        <w:rPr>
          <w:lang w:eastAsia="x-none"/>
        </w:rPr>
        <w:tab/>
        <w:t>Additional enhancements for multi-beam</w:t>
      </w:r>
      <w:r w:rsidR="002728DB">
        <w:rPr>
          <w:lang w:eastAsia="x-none"/>
        </w:rPr>
        <w:tab/>
        <w:t>Samsung</w:t>
      </w:r>
    </w:p>
    <w:p w14:paraId="5043F2CA" w14:textId="46F8369F" w:rsidR="002728DB" w:rsidRDefault="001F6712" w:rsidP="002728DB">
      <w:pPr>
        <w:rPr>
          <w:lang w:eastAsia="x-none"/>
        </w:rPr>
      </w:pPr>
      <w:hyperlink r:id="rId402" w:history="1">
        <w:r w:rsidR="00A320A8">
          <w:rPr>
            <w:rStyle w:val="Hyperlink"/>
            <w:lang w:eastAsia="x-none"/>
          </w:rPr>
          <w:t>R1-2109753</w:t>
        </w:r>
      </w:hyperlink>
      <w:r w:rsidR="002728DB">
        <w:rPr>
          <w:lang w:eastAsia="x-none"/>
        </w:rPr>
        <w:tab/>
        <w:t>Further considerations and simulations of CSI enhancement for Rel-17</w:t>
      </w:r>
      <w:r w:rsidR="002728DB">
        <w:rPr>
          <w:lang w:eastAsia="x-none"/>
        </w:rPr>
        <w:tab/>
        <w:t>Huawei, HiSilicon</w:t>
      </w:r>
    </w:p>
    <w:p w14:paraId="59C60673" w14:textId="649C5C77" w:rsidR="002728DB" w:rsidRDefault="001F6712" w:rsidP="002728DB">
      <w:pPr>
        <w:rPr>
          <w:lang w:eastAsia="x-none"/>
        </w:rPr>
      </w:pPr>
      <w:hyperlink r:id="rId403" w:history="1">
        <w:r w:rsidR="00A320A8">
          <w:rPr>
            <w:rStyle w:val="Hyperlink"/>
            <w:lang w:eastAsia="x-none"/>
          </w:rPr>
          <w:t>R1-2109836</w:t>
        </w:r>
      </w:hyperlink>
      <w:r w:rsidR="002728DB">
        <w:rPr>
          <w:lang w:eastAsia="x-none"/>
        </w:rPr>
        <w:tab/>
        <w:t>Our views on Rel.18 MIMO WI content</w:t>
      </w:r>
      <w:r w:rsidR="002728DB">
        <w:rPr>
          <w:lang w:eastAsia="x-none"/>
        </w:rPr>
        <w:tab/>
        <w:t>Ericsson</w:t>
      </w:r>
    </w:p>
    <w:p w14:paraId="157A91AD" w14:textId="51007A3C" w:rsidR="002728DB" w:rsidRPr="00761467" w:rsidRDefault="001F6712" w:rsidP="002728DB">
      <w:pPr>
        <w:rPr>
          <w:lang w:eastAsia="x-none"/>
        </w:rPr>
      </w:pPr>
      <w:hyperlink r:id="rId404" w:history="1">
        <w:r w:rsidR="00A320A8">
          <w:rPr>
            <w:rStyle w:val="Hyperlink"/>
            <w:lang w:eastAsia="x-none"/>
          </w:rPr>
          <w:t>R1-2110020</w:t>
        </w:r>
      </w:hyperlink>
      <w:r w:rsidR="002728DB">
        <w:rPr>
          <w:lang w:eastAsia="x-none"/>
        </w:rPr>
        <w:tab/>
        <w:t>On Further MIMO Enhancement</w:t>
      </w:r>
      <w:r w:rsidR="002728DB">
        <w:rPr>
          <w:lang w:eastAsia="x-none"/>
        </w:rPr>
        <w:tab/>
        <w:t>Apple</w:t>
      </w:r>
    </w:p>
    <w:p w14:paraId="1A335A37" w14:textId="77777777" w:rsidR="002728DB" w:rsidRDefault="002728DB" w:rsidP="00E9221D">
      <w:pPr>
        <w:pStyle w:val="Heading2"/>
      </w:pPr>
      <w:bookmarkStart w:id="79" w:name="_Toc83813013"/>
      <w:bookmarkStart w:id="80" w:name="_Toc83813450"/>
      <w:bookmarkStart w:id="81" w:name="_Toc86672621"/>
      <w:bookmarkStart w:id="82" w:name="_Hlk59385569"/>
      <w:r w:rsidRPr="009B1D9E">
        <w:t>Supporting NR from 52.6GHz to 71 GHz</w:t>
      </w:r>
      <w:bookmarkEnd w:id="79"/>
      <w:bookmarkEnd w:id="80"/>
      <w:bookmarkEnd w:id="81"/>
    </w:p>
    <w:p w14:paraId="3F18A495" w14:textId="77777777" w:rsidR="002728DB" w:rsidRDefault="002728DB" w:rsidP="002728DB">
      <w:pPr>
        <w:rPr>
          <w:i/>
          <w:iCs/>
        </w:rPr>
      </w:pPr>
      <w:r w:rsidRPr="00075213">
        <w:rPr>
          <w:i/>
          <w:iCs/>
        </w:rPr>
        <w:t xml:space="preserve">Please refer to </w:t>
      </w:r>
      <w:hyperlink r:id="rId405" w:history="1">
        <w:r w:rsidRPr="00F230BA">
          <w:rPr>
            <w:rStyle w:val="Hyperlink"/>
            <w:i/>
            <w:iCs/>
          </w:rPr>
          <w:t>RP-212637</w:t>
        </w:r>
        <w:r w:rsidRPr="00F230BA">
          <w:rPr>
            <w:rStyle w:val="Hyperlink"/>
            <w:iCs/>
            <w:lang w:val="en-US"/>
          </w:rPr>
          <w:t> </w:t>
        </w:r>
      </w:hyperlink>
      <w:r w:rsidRPr="00075213">
        <w:rPr>
          <w:i/>
          <w:iCs/>
        </w:rPr>
        <w:t>for detailed scope of the WI</w:t>
      </w:r>
      <w:r>
        <w:rPr>
          <w:i/>
          <w:iCs/>
        </w:rPr>
        <w:t>.</w:t>
      </w:r>
    </w:p>
    <w:p w14:paraId="2F6EAF3D" w14:textId="562D33BC" w:rsidR="002728DB" w:rsidRDefault="002728DB" w:rsidP="002728DB">
      <w:pPr>
        <w:rPr>
          <w:i/>
          <w:iCs/>
        </w:rPr>
      </w:pPr>
      <w:r>
        <w:rPr>
          <w:i/>
          <w:iCs/>
        </w:rPr>
        <w:lastRenderedPageBreak/>
        <w:t xml:space="preserve">Incoming LS(s) related to this work/study item under agenda item 5: </w:t>
      </w:r>
      <w:hyperlink r:id="rId406" w:history="1">
        <w:r w:rsidR="00A320A8">
          <w:rPr>
            <w:rStyle w:val="Hyperlink"/>
            <w:i/>
            <w:iCs/>
          </w:rPr>
          <w:t>R1-2108702</w:t>
        </w:r>
      </w:hyperlink>
      <w:r>
        <w:rPr>
          <w:i/>
          <w:iCs/>
        </w:rPr>
        <w:t>.</w:t>
      </w:r>
    </w:p>
    <w:p w14:paraId="5B37E68A" w14:textId="4F5F879A" w:rsidR="001C3C9A" w:rsidRDefault="001C3C9A" w:rsidP="001C3C9A"/>
    <w:p w14:paraId="5E7F43C7" w14:textId="5D09A838" w:rsidR="00835485" w:rsidRPr="00835485" w:rsidRDefault="001F6712" w:rsidP="00835485">
      <w:pPr>
        <w:rPr>
          <w:b/>
          <w:bCs/>
        </w:rPr>
      </w:pPr>
      <w:hyperlink r:id="rId407" w:history="1">
        <w:r w:rsidR="00A320A8">
          <w:rPr>
            <w:rStyle w:val="Hyperlink"/>
            <w:b/>
            <w:bCs/>
          </w:rPr>
          <w:t>R1-2110612</w:t>
        </w:r>
      </w:hyperlink>
      <w:r w:rsidR="00835485" w:rsidRPr="00835485">
        <w:rPr>
          <w:b/>
          <w:bCs/>
        </w:rPr>
        <w:tab/>
        <w:t>Session notes for 8.2 (Extending current NR operation to 71GHz)</w:t>
      </w:r>
      <w:r w:rsidR="00835485" w:rsidRPr="00835485">
        <w:rPr>
          <w:b/>
          <w:bCs/>
        </w:rPr>
        <w:tab/>
        <w:t>Ad-Hoc Chair (Ericsson)</w:t>
      </w:r>
    </w:p>
    <w:p w14:paraId="1EE1FBA2" w14:textId="77777777" w:rsidR="00835485" w:rsidRDefault="00835485" w:rsidP="001C3C9A"/>
    <w:p w14:paraId="4D3C960B" w14:textId="77777777" w:rsidR="00AF6B19" w:rsidRPr="0031757C" w:rsidRDefault="002728DB" w:rsidP="002728DB">
      <w:r w:rsidRPr="0031757C">
        <w:rPr>
          <w:lang w:eastAsia="x-none"/>
        </w:rPr>
        <w:t xml:space="preserve">[106bis-e-R17-RRC-60GHz] </w:t>
      </w:r>
      <w:r w:rsidR="00AF6B19" w:rsidRPr="0031757C">
        <w:t>– Jing (Qualcomm)</w:t>
      </w:r>
    </w:p>
    <w:p w14:paraId="44457919" w14:textId="14D868E3" w:rsidR="002728DB" w:rsidRPr="0031757C" w:rsidRDefault="002728DB" w:rsidP="002728DB">
      <w:r w:rsidRPr="0031757C">
        <w:rPr>
          <w:lang w:eastAsia="x-none"/>
        </w:rPr>
        <w:t>Email discussion on Rel-17 RRC parameters for supporting NR from 52.6 GHz to 71 GHz</w:t>
      </w:r>
    </w:p>
    <w:p w14:paraId="384387ED" w14:textId="77777777" w:rsidR="002728DB" w:rsidRPr="0031757C" w:rsidRDefault="002728DB" w:rsidP="00425731">
      <w:pPr>
        <w:numPr>
          <w:ilvl w:val="0"/>
          <w:numId w:val="60"/>
        </w:numPr>
        <w:rPr>
          <w:lang w:eastAsia="x-none"/>
        </w:rPr>
      </w:pPr>
      <w:r w:rsidRPr="0031757C">
        <w:rPr>
          <w:rFonts w:hint="eastAsia"/>
          <w:lang w:eastAsia="x-none"/>
        </w:rPr>
        <w:t>1</w:t>
      </w:r>
      <w:r w:rsidRPr="0031757C">
        <w:rPr>
          <w:rFonts w:hint="eastAsia"/>
          <w:vertAlign w:val="superscript"/>
          <w:lang w:eastAsia="x-none"/>
        </w:rPr>
        <w:t>st</w:t>
      </w:r>
      <w:r w:rsidRPr="0031757C">
        <w:rPr>
          <w:rFonts w:hint="eastAsia"/>
          <w:lang w:eastAsia="x-none"/>
        </w:rPr>
        <w:t xml:space="preserve"> check point: </w:t>
      </w:r>
      <w:r w:rsidRPr="0031757C">
        <w:t>October</w:t>
      </w:r>
      <w:r w:rsidRPr="0031757C">
        <w:rPr>
          <w:rFonts w:hint="eastAsia"/>
        </w:rPr>
        <w:t xml:space="preserve"> </w:t>
      </w:r>
      <w:r w:rsidRPr="0031757C">
        <w:t>14</w:t>
      </w:r>
    </w:p>
    <w:p w14:paraId="11C272C1" w14:textId="77777777" w:rsidR="002728DB" w:rsidRPr="0031757C" w:rsidRDefault="002728DB" w:rsidP="00425731">
      <w:pPr>
        <w:numPr>
          <w:ilvl w:val="0"/>
          <w:numId w:val="60"/>
        </w:numPr>
        <w:rPr>
          <w:lang w:eastAsia="x-none"/>
        </w:rPr>
      </w:pPr>
      <w:r w:rsidRPr="0031757C">
        <w:rPr>
          <w:lang w:eastAsia="x-none"/>
        </w:rPr>
        <w:t>Final</w:t>
      </w:r>
      <w:r w:rsidRPr="0031757C">
        <w:rPr>
          <w:rFonts w:hint="eastAsia"/>
          <w:lang w:eastAsia="x-none"/>
        </w:rPr>
        <w:t xml:space="preserve"> check point: </w:t>
      </w:r>
      <w:r w:rsidRPr="0031757C">
        <w:rPr>
          <w:lang w:eastAsia="x-none"/>
        </w:rPr>
        <w:t>October</w:t>
      </w:r>
      <w:r w:rsidRPr="0031757C">
        <w:rPr>
          <w:rFonts w:hint="eastAsia"/>
          <w:lang w:eastAsia="x-none"/>
        </w:rPr>
        <w:t xml:space="preserve"> </w:t>
      </w:r>
      <w:r w:rsidRPr="0031757C">
        <w:rPr>
          <w:lang w:eastAsia="x-none"/>
        </w:rPr>
        <w:t>19</w:t>
      </w:r>
    </w:p>
    <w:p w14:paraId="6C7F84F3" w14:textId="0578F440" w:rsidR="0031757C" w:rsidRPr="0031757C" w:rsidRDefault="001F6712" w:rsidP="00AF6B19">
      <w:pPr>
        <w:rPr>
          <w:b/>
          <w:bCs/>
        </w:rPr>
      </w:pPr>
      <w:hyperlink r:id="rId408" w:history="1">
        <w:r w:rsidR="00A320A8">
          <w:rPr>
            <w:rStyle w:val="Hyperlink"/>
            <w:b/>
            <w:bCs/>
          </w:rPr>
          <w:t>R1-2110681</w:t>
        </w:r>
      </w:hyperlink>
      <w:r w:rsidR="0031757C" w:rsidRPr="0031757C">
        <w:rPr>
          <w:b/>
          <w:bCs/>
        </w:rPr>
        <w:tab/>
        <w:t>Comments collection for RRC parameters for extending NR to 52.6-71GHz</w:t>
      </w:r>
      <w:r w:rsidR="0031757C" w:rsidRPr="0031757C">
        <w:rPr>
          <w:b/>
          <w:bCs/>
        </w:rPr>
        <w:tab/>
        <w:t>WI rapporteur (Qualcomm</w:t>
      </w:r>
      <w:r w:rsidR="0031757C" w:rsidRPr="0031757C">
        <w:t xml:space="preserve"> </w:t>
      </w:r>
      <w:r w:rsidR="0031757C" w:rsidRPr="0031757C">
        <w:rPr>
          <w:b/>
          <w:bCs/>
        </w:rPr>
        <w:t xml:space="preserve">incorporated) </w:t>
      </w:r>
    </w:p>
    <w:p w14:paraId="1D276632" w14:textId="731C6140" w:rsidR="00AF6B19" w:rsidRDefault="00AF6B19" w:rsidP="00AF6B19">
      <w:r w:rsidRPr="009C4C1C">
        <w:t xml:space="preserve">Document is noted. For consolidation under 8 in </w:t>
      </w:r>
      <w:r w:rsidRPr="009C4C1C">
        <w:rPr>
          <w:lang w:eastAsia="x-none"/>
        </w:rPr>
        <w:t>[106bis-e-R17-RRC].</w:t>
      </w:r>
    </w:p>
    <w:p w14:paraId="380A50FD" w14:textId="77777777" w:rsidR="002728DB" w:rsidRDefault="002728DB" w:rsidP="00E9221D">
      <w:pPr>
        <w:pStyle w:val="Heading3"/>
      </w:pPr>
      <w:bookmarkStart w:id="83" w:name="_Toc83813014"/>
      <w:bookmarkStart w:id="84" w:name="_Toc83813451"/>
      <w:bookmarkStart w:id="85" w:name="_Toc86672622"/>
      <w:r>
        <w:t>Initial access aspects</w:t>
      </w:r>
      <w:bookmarkEnd w:id="83"/>
      <w:bookmarkEnd w:id="84"/>
      <w:bookmarkEnd w:id="85"/>
    </w:p>
    <w:p w14:paraId="7ED1D2D9" w14:textId="77777777" w:rsidR="002728DB" w:rsidRDefault="002728DB" w:rsidP="002728DB">
      <w:pPr>
        <w:rPr>
          <w:i/>
          <w:iCs/>
          <w:lang w:eastAsia="x-none"/>
        </w:rPr>
      </w:pPr>
      <w:r w:rsidRPr="00E725FE">
        <w:rPr>
          <w:i/>
          <w:iCs/>
          <w:lang w:eastAsia="x-none"/>
        </w:rPr>
        <w:t>Including SSB, initial BWP, PRACH, etc.</w:t>
      </w:r>
    </w:p>
    <w:p w14:paraId="62DB9815" w14:textId="77777777" w:rsidR="002728DB" w:rsidRDefault="002728DB" w:rsidP="002728DB">
      <w:pPr>
        <w:rPr>
          <w:lang w:eastAsia="x-none"/>
        </w:rPr>
      </w:pPr>
    </w:p>
    <w:p w14:paraId="1D665BA9" w14:textId="42763E6E" w:rsidR="002728DB" w:rsidRPr="0005127E" w:rsidRDefault="001F6712" w:rsidP="002728DB">
      <w:pPr>
        <w:rPr>
          <w:iCs/>
          <w:lang w:eastAsia="x-none"/>
        </w:rPr>
      </w:pPr>
      <w:hyperlink r:id="rId409" w:history="1">
        <w:r w:rsidR="00A320A8">
          <w:rPr>
            <w:rStyle w:val="Hyperlink"/>
            <w:iCs/>
            <w:lang w:eastAsia="x-none"/>
          </w:rPr>
          <w:t>R1-2108767</w:t>
        </w:r>
      </w:hyperlink>
      <w:r w:rsidR="002728DB" w:rsidRPr="0005127E">
        <w:rPr>
          <w:iCs/>
          <w:lang w:eastAsia="x-none"/>
        </w:rPr>
        <w:tab/>
        <w:t>Initial access signals and channels for 52-71GHz spectrum</w:t>
      </w:r>
      <w:r w:rsidR="002728DB" w:rsidRPr="0005127E">
        <w:rPr>
          <w:iCs/>
          <w:lang w:eastAsia="x-none"/>
        </w:rPr>
        <w:tab/>
        <w:t>Huawei, HiSilicon</w:t>
      </w:r>
    </w:p>
    <w:p w14:paraId="7AD729CC" w14:textId="1F25E904" w:rsidR="002728DB" w:rsidRPr="0005127E" w:rsidRDefault="001F6712" w:rsidP="002728DB">
      <w:pPr>
        <w:rPr>
          <w:iCs/>
          <w:lang w:eastAsia="x-none"/>
        </w:rPr>
      </w:pPr>
      <w:hyperlink r:id="rId410" w:history="1">
        <w:r w:rsidR="00A320A8">
          <w:rPr>
            <w:rStyle w:val="Hyperlink"/>
            <w:iCs/>
            <w:lang w:eastAsia="x-none"/>
          </w:rPr>
          <w:t>R1-2108782</w:t>
        </w:r>
      </w:hyperlink>
      <w:r w:rsidR="002728DB" w:rsidRPr="0005127E">
        <w:rPr>
          <w:iCs/>
          <w:lang w:eastAsia="x-none"/>
        </w:rPr>
        <w:tab/>
        <w:t>Initial access for Beyond 52.6GHz</w:t>
      </w:r>
      <w:r w:rsidR="002728DB" w:rsidRPr="0005127E">
        <w:rPr>
          <w:iCs/>
          <w:lang w:eastAsia="x-none"/>
        </w:rPr>
        <w:tab/>
        <w:t>FUTUREWEI</w:t>
      </w:r>
    </w:p>
    <w:p w14:paraId="2B6B7B49" w14:textId="254E5FDE" w:rsidR="002728DB" w:rsidRPr="0005127E" w:rsidRDefault="001F6712" w:rsidP="002728DB">
      <w:pPr>
        <w:rPr>
          <w:iCs/>
          <w:lang w:eastAsia="x-none"/>
        </w:rPr>
      </w:pPr>
      <w:hyperlink r:id="rId411" w:history="1">
        <w:r w:rsidR="00A320A8">
          <w:rPr>
            <w:rStyle w:val="Hyperlink"/>
            <w:iCs/>
            <w:lang w:eastAsia="x-none"/>
          </w:rPr>
          <w:t>R1-2108902</w:t>
        </w:r>
      </w:hyperlink>
      <w:r w:rsidR="002728DB" w:rsidRPr="0005127E">
        <w:rPr>
          <w:iCs/>
          <w:lang w:eastAsia="x-none"/>
        </w:rPr>
        <w:tab/>
        <w:t>Discussion on initial access aspects for NR for 60GHz</w:t>
      </w:r>
      <w:r w:rsidR="002728DB" w:rsidRPr="0005127E">
        <w:rPr>
          <w:iCs/>
          <w:lang w:eastAsia="x-none"/>
        </w:rPr>
        <w:tab/>
        <w:t>Spreadtrum Communications</w:t>
      </w:r>
    </w:p>
    <w:p w14:paraId="556562E1" w14:textId="1DA5867C" w:rsidR="002728DB" w:rsidRPr="0005127E" w:rsidRDefault="001F6712" w:rsidP="002728DB">
      <w:pPr>
        <w:rPr>
          <w:iCs/>
          <w:lang w:eastAsia="x-none"/>
        </w:rPr>
      </w:pPr>
      <w:hyperlink r:id="rId412" w:history="1">
        <w:r w:rsidR="00A320A8">
          <w:rPr>
            <w:rStyle w:val="Hyperlink"/>
            <w:iCs/>
            <w:lang w:eastAsia="x-none"/>
          </w:rPr>
          <w:t>R1-2108934</w:t>
        </w:r>
      </w:hyperlink>
      <w:r w:rsidR="002728DB" w:rsidRPr="0005127E">
        <w:rPr>
          <w:iCs/>
          <w:lang w:eastAsia="x-none"/>
        </w:rPr>
        <w:tab/>
        <w:t>Discussion on the initial access aspects for 52.6 to 71GHz</w:t>
      </w:r>
      <w:r w:rsidR="002728DB" w:rsidRPr="0005127E">
        <w:rPr>
          <w:iCs/>
          <w:lang w:eastAsia="x-none"/>
        </w:rPr>
        <w:tab/>
        <w:t>ZTE, Sanechips</w:t>
      </w:r>
    </w:p>
    <w:p w14:paraId="2D8F36E5" w14:textId="2870C5F9" w:rsidR="002728DB" w:rsidRPr="0005127E" w:rsidRDefault="001F6712" w:rsidP="002728DB">
      <w:pPr>
        <w:rPr>
          <w:iCs/>
          <w:lang w:eastAsia="x-none"/>
        </w:rPr>
      </w:pPr>
      <w:hyperlink r:id="rId413" w:history="1">
        <w:r w:rsidR="00A320A8">
          <w:rPr>
            <w:rStyle w:val="Hyperlink"/>
            <w:iCs/>
            <w:lang w:eastAsia="x-none"/>
          </w:rPr>
          <w:t>R1-2108959</w:t>
        </w:r>
      </w:hyperlink>
      <w:r w:rsidR="002728DB" w:rsidRPr="0005127E">
        <w:rPr>
          <w:iCs/>
          <w:lang w:eastAsia="x-none"/>
        </w:rPr>
        <w:tab/>
        <w:t>Discussions on initial access aspects for NR operation from 52.6GHz to 71GHz</w:t>
      </w:r>
      <w:r w:rsidR="002728DB" w:rsidRPr="0005127E">
        <w:rPr>
          <w:iCs/>
          <w:lang w:eastAsia="x-none"/>
        </w:rPr>
        <w:tab/>
        <w:t>vivo</w:t>
      </w:r>
    </w:p>
    <w:p w14:paraId="6A39AAE8" w14:textId="4295BB15" w:rsidR="002728DB" w:rsidRPr="0005127E" w:rsidRDefault="001F6712" w:rsidP="002728DB">
      <w:pPr>
        <w:rPr>
          <w:iCs/>
          <w:lang w:eastAsia="x-none"/>
        </w:rPr>
      </w:pPr>
      <w:hyperlink r:id="rId414" w:history="1">
        <w:r w:rsidR="00A320A8">
          <w:rPr>
            <w:rStyle w:val="Hyperlink"/>
            <w:iCs/>
            <w:lang w:eastAsia="x-none"/>
          </w:rPr>
          <w:t>R1-2109032</w:t>
        </w:r>
      </w:hyperlink>
      <w:r w:rsidR="002728DB" w:rsidRPr="0005127E">
        <w:rPr>
          <w:iCs/>
          <w:lang w:eastAsia="x-none"/>
        </w:rPr>
        <w:tab/>
        <w:t>Considerations on initial access for NR from 52.6GHz to 71 GHz</w:t>
      </w:r>
      <w:r w:rsidR="002728DB" w:rsidRPr="0005127E">
        <w:rPr>
          <w:iCs/>
          <w:lang w:eastAsia="x-none"/>
        </w:rPr>
        <w:tab/>
        <w:t>Fujitsu</w:t>
      </w:r>
    </w:p>
    <w:p w14:paraId="415E7D91" w14:textId="0ED9842F" w:rsidR="002728DB" w:rsidRPr="0005127E" w:rsidRDefault="001F6712" w:rsidP="002728DB">
      <w:pPr>
        <w:rPr>
          <w:iCs/>
          <w:lang w:eastAsia="x-none"/>
        </w:rPr>
      </w:pPr>
      <w:hyperlink r:id="rId415" w:history="1">
        <w:r w:rsidR="00A320A8">
          <w:rPr>
            <w:rStyle w:val="Hyperlink"/>
            <w:iCs/>
            <w:lang w:eastAsia="x-none"/>
          </w:rPr>
          <w:t>R1-2109070</w:t>
        </w:r>
      </w:hyperlink>
      <w:r w:rsidR="002728DB" w:rsidRPr="0005127E">
        <w:rPr>
          <w:iCs/>
          <w:lang w:eastAsia="x-none"/>
        </w:rPr>
        <w:tab/>
        <w:t>Discuss</w:t>
      </w:r>
      <w:r w:rsidR="00616C62">
        <w:rPr>
          <w:iCs/>
          <w:lang w:eastAsia="x-none"/>
        </w:rPr>
        <w:t>i</w:t>
      </w:r>
      <w:r w:rsidR="002728DB" w:rsidRPr="0005127E">
        <w:rPr>
          <w:iCs/>
          <w:lang w:eastAsia="x-none"/>
        </w:rPr>
        <w:t>on on initial access aspects</w:t>
      </w:r>
      <w:r w:rsidR="002728DB" w:rsidRPr="0005127E">
        <w:rPr>
          <w:iCs/>
          <w:lang w:eastAsia="x-none"/>
        </w:rPr>
        <w:tab/>
        <w:t>OPPO</w:t>
      </w:r>
    </w:p>
    <w:p w14:paraId="6104041B" w14:textId="6DF53FED" w:rsidR="002728DB" w:rsidRPr="0005127E" w:rsidRDefault="001F6712" w:rsidP="002728DB">
      <w:pPr>
        <w:rPr>
          <w:iCs/>
          <w:lang w:eastAsia="x-none"/>
        </w:rPr>
      </w:pPr>
      <w:hyperlink r:id="rId416" w:history="1">
        <w:r w:rsidR="00A320A8">
          <w:rPr>
            <w:rStyle w:val="Hyperlink"/>
            <w:iCs/>
            <w:lang w:eastAsia="x-none"/>
          </w:rPr>
          <w:t>R1-2109120</w:t>
        </w:r>
      </w:hyperlink>
      <w:r w:rsidR="002728DB" w:rsidRPr="0005127E">
        <w:rPr>
          <w:iCs/>
          <w:lang w:eastAsia="x-none"/>
        </w:rPr>
        <w:tab/>
        <w:t>Discussion on initial access aspects supporting NR from 52.6 to 71 GHz</w:t>
      </w:r>
      <w:r w:rsidR="002728DB" w:rsidRPr="0005127E">
        <w:rPr>
          <w:iCs/>
          <w:lang w:eastAsia="x-none"/>
        </w:rPr>
        <w:tab/>
        <w:t>NEC</w:t>
      </w:r>
    </w:p>
    <w:p w14:paraId="721E773E" w14:textId="26A17EE2" w:rsidR="002728DB" w:rsidRPr="0005127E" w:rsidRDefault="001F6712" w:rsidP="002728DB">
      <w:pPr>
        <w:rPr>
          <w:iCs/>
          <w:lang w:eastAsia="x-none"/>
        </w:rPr>
      </w:pPr>
      <w:hyperlink r:id="rId417" w:history="1">
        <w:r w:rsidR="00A320A8">
          <w:rPr>
            <w:rStyle w:val="Hyperlink"/>
            <w:iCs/>
            <w:lang w:eastAsia="x-none"/>
          </w:rPr>
          <w:t>R1-2109208</w:t>
        </w:r>
      </w:hyperlink>
      <w:r w:rsidR="002728DB" w:rsidRPr="0005127E">
        <w:rPr>
          <w:iCs/>
          <w:lang w:eastAsia="x-none"/>
        </w:rPr>
        <w:tab/>
        <w:t>Initial access aspects for up to 71GHz operation</w:t>
      </w:r>
      <w:r w:rsidR="002728DB" w:rsidRPr="0005127E">
        <w:rPr>
          <w:iCs/>
          <w:lang w:eastAsia="x-none"/>
        </w:rPr>
        <w:tab/>
        <w:t>CATT</w:t>
      </w:r>
    </w:p>
    <w:p w14:paraId="15D173E5" w14:textId="5DD7FCE1" w:rsidR="002728DB" w:rsidRPr="0005127E" w:rsidRDefault="001F6712" w:rsidP="002728DB">
      <w:pPr>
        <w:rPr>
          <w:iCs/>
          <w:lang w:eastAsia="x-none"/>
        </w:rPr>
      </w:pPr>
      <w:hyperlink r:id="rId418" w:history="1">
        <w:r w:rsidR="00A320A8">
          <w:rPr>
            <w:rStyle w:val="Hyperlink"/>
            <w:iCs/>
            <w:lang w:eastAsia="x-none"/>
          </w:rPr>
          <w:t>R1-2109401</w:t>
        </w:r>
      </w:hyperlink>
      <w:r w:rsidR="002728DB" w:rsidRPr="0005127E">
        <w:rPr>
          <w:iCs/>
          <w:lang w:eastAsia="x-none"/>
        </w:rPr>
        <w:tab/>
        <w:t>On initial access aspects for NR from 52.6-71 GHz</w:t>
      </w:r>
      <w:r w:rsidR="002728DB" w:rsidRPr="0005127E">
        <w:rPr>
          <w:iCs/>
          <w:lang w:eastAsia="x-none"/>
        </w:rPr>
        <w:tab/>
        <w:t>Xiaomi</w:t>
      </w:r>
    </w:p>
    <w:p w14:paraId="1F57E119" w14:textId="4E48F1C8" w:rsidR="002728DB" w:rsidRPr="0005127E" w:rsidRDefault="001F6712" w:rsidP="002728DB">
      <w:pPr>
        <w:rPr>
          <w:iCs/>
          <w:lang w:eastAsia="x-none"/>
        </w:rPr>
      </w:pPr>
      <w:hyperlink r:id="rId419" w:history="1">
        <w:r w:rsidR="00A320A8">
          <w:rPr>
            <w:rStyle w:val="Hyperlink"/>
            <w:iCs/>
            <w:lang w:eastAsia="x-none"/>
          </w:rPr>
          <w:t>R1-2109433</w:t>
        </w:r>
      </w:hyperlink>
      <w:r w:rsidR="002728DB" w:rsidRPr="0005127E">
        <w:rPr>
          <w:iCs/>
          <w:lang w:eastAsia="x-none"/>
        </w:rPr>
        <w:tab/>
        <w:t>Initial Access Aspects</w:t>
      </w:r>
      <w:r w:rsidR="002728DB" w:rsidRPr="0005127E">
        <w:rPr>
          <w:iCs/>
          <w:lang w:eastAsia="x-none"/>
        </w:rPr>
        <w:tab/>
        <w:t>Ericsson</w:t>
      </w:r>
    </w:p>
    <w:p w14:paraId="09634BCF" w14:textId="00022119" w:rsidR="002728DB" w:rsidRPr="0005127E" w:rsidRDefault="001F6712" w:rsidP="002728DB">
      <w:pPr>
        <w:rPr>
          <w:iCs/>
          <w:lang w:eastAsia="x-none"/>
        </w:rPr>
      </w:pPr>
      <w:hyperlink r:id="rId420" w:history="1">
        <w:r w:rsidR="00A320A8">
          <w:rPr>
            <w:rStyle w:val="Hyperlink"/>
            <w:iCs/>
            <w:lang w:eastAsia="x-none"/>
          </w:rPr>
          <w:t>R1-2109442</w:t>
        </w:r>
      </w:hyperlink>
      <w:r w:rsidR="002728DB" w:rsidRPr="0005127E">
        <w:rPr>
          <w:iCs/>
          <w:lang w:eastAsia="x-none"/>
        </w:rPr>
        <w:tab/>
        <w:t>Initial access aspects</w:t>
      </w:r>
      <w:r w:rsidR="002728DB" w:rsidRPr="0005127E">
        <w:rPr>
          <w:iCs/>
          <w:lang w:eastAsia="x-none"/>
        </w:rPr>
        <w:tab/>
        <w:t>Nokia, Nokia Shanghai Bell</w:t>
      </w:r>
    </w:p>
    <w:p w14:paraId="416001DE" w14:textId="42920BCB" w:rsidR="002728DB" w:rsidRPr="0005127E" w:rsidRDefault="001F6712" w:rsidP="002728DB">
      <w:pPr>
        <w:rPr>
          <w:iCs/>
          <w:lang w:eastAsia="x-none"/>
        </w:rPr>
      </w:pPr>
      <w:hyperlink r:id="rId421" w:history="1">
        <w:r w:rsidR="00A320A8">
          <w:rPr>
            <w:rStyle w:val="Hyperlink"/>
            <w:iCs/>
            <w:lang w:eastAsia="x-none"/>
          </w:rPr>
          <w:t>R1-2109476</w:t>
        </w:r>
      </w:hyperlink>
      <w:r w:rsidR="002728DB" w:rsidRPr="0005127E">
        <w:rPr>
          <w:iCs/>
          <w:lang w:eastAsia="x-none"/>
        </w:rPr>
        <w:tab/>
        <w:t>Initial access aspects for NR from 52.6 GHz to 71 GHz</w:t>
      </w:r>
      <w:r w:rsidR="002728DB" w:rsidRPr="0005127E">
        <w:rPr>
          <w:iCs/>
          <w:lang w:eastAsia="x-none"/>
        </w:rPr>
        <w:tab/>
        <w:t>Samsung</w:t>
      </w:r>
    </w:p>
    <w:p w14:paraId="1B3467EF" w14:textId="3B187889" w:rsidR="002728DB" w:rsidRPr="0005127E" w:rsidRDefault="001F6712" w:rsidP="002728DB">
      <w:pPr>
        <w:rPr>
          <w:iCs/>
          <w:lang w:eastAsia="x-none"/>
        </w:rPr>
      </w:pPr>
      <w:hyperlink r:id="rId422" w:history="1">
        <w:r w:rsidR="00A320A8">
          <w:rPr>
            <w:rStyle w:val="Hyperlink"/>
            <w:iCs/>
            <w:lang w:eastAsia="x-none"/>
          </w:rPr>
          <w:t>R1-2109557</w:t>
        </w:r>
      </w:hyperlink>
      <w:r w:rsidR="002728DB" w:rsidRPr="0005127E">
        <w:rPr>
          <w:iCs/>
          <w:lang w:eastAsia="x-none"/>
        </w:rPr>
        <w:tab/>
        <w:t>Remaining issues on initial access of 52.6-71 GHz NR operation</w:t>
      </w:r>
      <w:r w:rsidR="002728DB" w:rsidRPr="0005127E">
        <w:rPr>
          <w:iCs/>
          <w:lang w:eastAsia="x-none"/>
        </w:rPr>
        <w:tab/>
        <w:t>MediaTek Inc.</w:t>
      </w:r>
    </w:p>
    <w:p w14:paraId="4483FDD6" w14:textId="66B0E35F" w:rsidR="002728DB" w:rsidRPr="0005127E" w:rsidRDefault="001F6712" w:rsidP="002728DB">
      <w:pPr>
        <w:rPr>
          <w:iCs/>
          <w:lang w:eastAsia="x-none"/>
        </w:rPr>
      </w:pPr>
      <w:hyperlink r:id="rId423" w:history="1">
        <w:r w:rsidR="00A320A8">
          <w:rPr>
            <w:rStyle w:val="Hyperlink"/>
            <w:iCs/>
            <w:lang w:eastAsia="x-none"/>
          </w:rPr>
          <w:t>R1-2109598</w:t>
        </w:r>
      </w:hyperlink>
      <w:r w:rsidR="002728DB" w:rsidRPr="0005127E">
        <w:rPr>
          <w:iCs/>
          <w:lang w:eastAsia="x-none"/>
        </w:rPr>
        <w:tab/>
        <w:t>Discussion on initial access aspects for extending NR up to 71 GHz</w:t>
      </w:r>
      <w:r w:rsidR="002728DB" w:rsidRPr="0005127E">
        <w:rPr>
          <w:iCs/>
          <w:lang w:eastAsia="x-none"/>
        </w:rPr>
        <w:tab/>
        <w:t>Intel Corporation</w:t>
      </w:r>
    </w:p>
    <w:p w14:paraId="16ADD58F" w14:textId="3E0DECBE" w:rsidR="002728DB" w:rsidRPr="0005127E" w:rsidRDefault="001F6712" w:rsidP="002728DB">
      <w:pPr>
        <w:rPr>
          <w:iCs/>
          <w:lang w:eastAsia="x-none"/>
        </w:rPr>
      </w:pPr>
      <w:hyperlink r:id="rId424" w:history="1">
        <w:r w:rsidR="00A320A8">
          <w:rPr>
            <w:rStyle w:val="Hyperlink"/>
            <w:iCs/>
            <w:lang w:eastAsia="x-none"/>
          </w:rPr>
          <w:t>R1-2109665</w:t>
        </w:r>
      </w:hyperlink>
      <w:r w:rsidR="002728DB" w:rsidRPr="0005127E">
        <w:rPr>
          <w:iCs/>
          <w:lang w:eastAsia="x-none"/>
        </w:rPr>
        <w:tab/>
        <w:t>Initial access aspects for NR from 52.6 to 71 GHz</w:t>
      </w:r>
      <w:r w:rsidR="002728DB" w:rsidRPr="0005127E">
        <w:rPr>
          <w:iCs/>
          <w:lang w:eastAsia="x-none"/>
        </w:rPr>
        <w:tab/>
        <w:t>NTT DOCOMO, INC.</w:t>
      </w:r>
    </w:p>
    <w:p w14:paraId="25E6881F" w14:textId="2F6D17B2" w:rsidR="002728DB" w:rsidRPr="0005127E" w:rsidRDefault="001F6712" w:rsidP="002728DB">
      <w:pPr>
        <w:rPr>
          <w:iCs/>
          <w:lang w:eastAsia="x-none"/>
        </w:rPr>
      </w:pPr>
      <w:hyperlink r:id="rId425" w:history="1">
        <w:r w:rsidR="00A320A8">
          <w:rPr>
            <w:rStyle w:val="Hyperlink"/>
            <w:iCs/>
            <w:lang w:eastAsia="x-none"/>
          </w:rPr>
          <w:t>R1-2109741</w:t>
        </w:r>
      </w:hyperlink>
      <w:r w:rsidR="002728DB" w:rsidRPr="0005127E">
        <w:rPr>
          <w:iCs/>
          <w:lang w:eastAsia="x-none"/>
        </w:rPr>
        <w:tab/>
        <w:t>Initial access aspects for NR from 52.6 GHz to 71 GHz</w:t>
      </w:r>
      <w:r w:rsidR="002728DB" w:rsidRPr="0005127E">
        <w:rPr>
          <w:iCs/>
          <w:lang w:eastAsia="x-none"/>
        </w:rPr>
        <w:tab/>
        <w:t>Panasonic Corporation</w:t>
      </w:r>
    </w:p>
    <w:p w14:paraId="1800D772" w14:textId="6235E7E9" w:rsidR="002728DB" w:rsidRPr="0005127E" w:rsidRDefault="001F6712" w:rsidP="002728DB">
      <w:pPr>
        <w:rPr>
          <w:iCs/>
          <w:lang w:eastAsia="x-none"/>
        </w:rPr>
      </w:pPr>
      <w:hyperlink r:id="rId426" w:history="1">
        <w:r w:rsidR="00A320A8">
          <w:rPr>
            <w:rStyle w:val="Hyperlink"/>
            <w:iCs/>
            <w:lang w:eastAsia="x-none"/>
          </w:rPr>
          <w:t>R1-2109777</w:t>
        </w:r>
      </w:hyperlink>
      <w:r w:rsidR="002728DB" w:rsidRPr="0005127E">
        <w:rPr>
          <w:iCs/>
          <w:lang w:eastAsia="x-none"/>
        </w:rPr>
        <w:tab/>
        <w:t>Considerations on initial access aspects for NR from 52.6 GHz to 71 GHz</w:t>
      </w:r>
      <w:r w:rsidR="002728DB" w:rsidRPr="0005127E">
        <w:rPr>
          <w:iCs/>
          <w:lang w:eastAsia="x-none"/>
        </w:rPr>
        <w:tab/>
        <w:t>Sony</w:t>
      </w:r>
    </w:p>
    <w:p w14:paraId="7355DD25" w14:textId="5AEC9FB3" w:rsidR="002728DB" w:rsidRPr="0005127E" w:rsidRDefault="001F6712" w:rsidP="002728DB">
      <w:pPr>
        <w:rPr>
          <w:iCs/>
          <w:lang w:eastAsia="x-none"/>
        </w:rPr>
      </w:pPr>
      <w:hyperlink r:id="rId427" w:history="1">
        <w:r w:rsidR="00A320A8">
          <w:rPr>
            <w:rStyle w:val="Hyperlink"/>
            <w:iCs/>
            <w:lang w:eastAsia="x-none"/>
          </w:rPr>
          <w:t>R1-2109808</w:t>
        </w:r>
      </w:hyperlink>
      <w:r w:rsidR="002728DB" w:rsidRPr="0005127E">
        <w:rPr>
          <w:iCs/>
          <w:lang w:eastAsia="x-none"/>
        </w:rPr>
        <w:tab/>
        <w:t>Discussion on initial access aspects for NR from 52.6 to 71GHz</w:t>
      </w:r>
      <w:r w:rsidR="002728DB" w:rsidRPr="0005127E">
        <w:rPr>
          <w:iCs/>
          <w:lang w:eastAsia="x-none"/>
        </w:rPr>
        <w:tab/>
        <w:t>ETRI</w:t>
      </w:r>
    </w:p>
    <w:p w14:paraId="4011BF24" w14:textId="64C69DFC" w:rsidR="002728DB" w:rsidRPr="0005127E" w:rsidRDefault="001F6712" w:rsidP="002728DB">
      <w:pPr>
        <w:rPr>
          <w:iCs/>
          <w:lang w:eastAsia="x-none"/>
        </w:rPr>
      </w:pPr>
      <w:hyperlink r:id="rId428" w:history="1">
        <w:r w:rsidR="00A320A8">
          <w:rPr>
            <w:rStyle w:val="Hyperlink"/>
            <w:iCs/>
            <w:lang w:eastAsia="x-none"/>
          </w:rPr>
          <w:t>R1-2109897</w:t>
        </w:r>
      </w:hyperlink>
      <w:r w:rsidR="002728DB" w:rsidRPr="0005127E">
        <w:rPr>
          <w:iCs/>
          <w:lang w:eastAsia="x-none"/>
        </w:rPr>
        <w:tab/>
        <w:t>Initial access aspects for NR from 52.6 GHz to 71GHz</w:t>
      </w:r>
      <w:r w:rsidR="002728DB" w:rsidRPr="0005127E">
        <w:rPr>
          <w:iCs/>
          <w:lang w:eastAsia="x-none"/>
        </w:rPr>
        <w:tab/>
        <w:t>Lenovo, Motorola Mobility</w:t>
      </w:r>
    </w:p>
    <w:p w14:paraId="03DE94BC" w14:textId="52CE5C53" w:rsidR="002728DB" w:rsidRPr="0005127E" w:rsidRDefault="001F6712" w:rsidP="002728DB">
      <w:pPr>
        <w:rPr>
          <w:iCs/>
          <w:lang w:eastAsia="x-none"/>
        </w:rPr>
      </w:pPr>
      <w:hyperlink r:id="rId429" w:history="1">
        <w:r w:rsidR="00A320A8">
          <w:rPr>
            <w:rStyle w:val="Hyperlink"/>
            <w:iCs/>
            <w:lang w:eastAsia="x-none"/>
          </w:rPr>
          <w:t>R1-2109903</w:t>
        </w:r>
      </w:hyperlink>
      <w:r w:rsidR="002728DB" w:rsidRPr="0005127E">
        <w:rPr>
          <w:iCs/>
          <w:lang w:eastAsia="x-none"/>
        </w:rPr>
        <w:tab/>
        <w:t>Discussion on initial access channels and signals for operation in 52.6-71GHz</w:t>
      </w:r>
      <w:r w:rsidR="002728DB" w:rsidRPr="0005127E">
        <w:rPr>
          <w:iCs/>
          <w:lang w:eastAsia="x-none"/>
        </w:rPr>
        <w:tab/>
        <w:t>InterDigital, Inc.</w:t>
      </w:r>
    </w:p>
    <w:p w14:paraId="0CFC9CCF" w14:textId="55250CE5" w:rsidR="002728DB" w:rsidRPr="0005127E" w:rsidRDefault="001F6712" w:rsidP="002728DB">
      <w:pPr>
        <w:rPr>
          <w:iCs/>
          <w:lang w:eastAsia="x-none"/>
        </w:rPr>
      </w:pPr>
      <w:hyperlink r:id="rId430" w:history="1">
        <w:r w:rsidR="00A320A8">
          <w:rPr>
            <w:rStyle w:val="Hyperlink"/>
            <w:iCs/>
            <w:lang w:eastAsia="x-none"/>
          </w:rPr>
          <w:t>R1-2109961</w:t>
        </w:r>
      </w:hyperlink>
      <w:r w:rsidR="002728DB" w:rsidRPr="0005127E">
        <w:rPr>
          <w:iCs/>
          <w:lang w:eastAsia="x-none"/>
        </w:rPr>
        <w:tab/>
        <w:t>Initial access aspects to support NR above 52.6 GHz</w:t>
      </w:r>
      <w:r w:rsidR="002728DB" w:rsidRPr="0005127E">
        <w:rPr>
          <w:iCs/>
          <w:lang w:eastAsia="x-none"/>
        </w:rPr>
        <w:tab/>
        <w:t>LG Electronics</w:t>
      </w:r>
    </w:p>
    <w:p w14:paraId="521860A1" w14:textId="243E3132" w:rsidR="002728DB" w:rsidRPr="0005127E" w:rsidRDefault="001F6712" w:rsidP="002728DB">
      <w:pPr>
        <w:rPr>
          <w:iCs/>
          <w:lang w:eastAsia="x-none"/>
        </w:rPr>
      </w:pPr>
      <w:hyperlink r:id="rId431" w:history="1">
        <w:r w:rsidR="00A320A8">
          <w:rPr>
            <w:rStyle w:val="Hyperlink"/>
            <w:iCs/>
            <w:lang w:eastAsia="x-none"/>
          </w:rPr>
          <w:t>R1-2109992</w:t>
        </w:r>
      </w:hyperlink>
      <w:r w:rsidR="002728DB" w:rsidRPr="0005127E">
        <w:rPr>
          <w:iCs/>
          <w:lang w:eastAsia="x-none"/>
        </w:rPr>
        <w:tab/>
        <w:t>Initial access aspects</w:t>
      </w:r>
      <w:r w:rsidR="002728DB" w:rsidRPr="0005127E">
        <w:rPr>
          <w:iCs/>
          <w:lang w:eastAsia="x-none"/>
        </w:rPr>
        <w:tab/>
        <w:t>Sharp</w:t>
      </w:r>
    </w:p>
    <w:p w14:paraId="0C3FD982" w14:textId="08DD5ADF" w:rsidR="002728DB" w:rsidRPr="0005127E" w:rsidRDefault="001F6712" w:rsidP="002728DB">
      <w:pPr>
        <w:rPr>
          <w:iCs/>
          <w:lang w:eastAsia="x-none"/>
        </w:rPr>
      </w:pPr>
      <w:hyperlink r:id="rId432" w:history="1">
        <w:r w:rsidR="00A320A8">
          <w:rPr>
            <w:rStyle w:val="Hyperlink"/>
            <w:iCs/>
            <w:lang w:eastAsia="x-none"/>
          </w:rPr>
          <w:t>R1-2110021</w:t>
        </w:r>
      </w:hyperlink>
      <w:r w:rsidR="002728DB" w:rsidRPr="0005127E">
        <w:rPr>
          <w:iCs/>
          <w:lang w:eastAsia="x-none"/>
        </w:rPr>
        <w:tab/>
        <w:t>Initial access signals and channels</w:t>
      </w:r>
      <w:r w:rsidR="002728DB" w:rsidRPr="0005127E">
        <w:rPr>
          <w:iCs/>
          <w:lang w:eastAsia="x-none"/>
        </w:rPr>
        <w:tab/>
        <w:t>Apple</w:t>
      </w:r>
    </w:p>
    <w:p w14:paraId="0887FB9D" w14:textId="670F7D49" w:rsidR="002728DB" w:rsidRPr="0005127E" w:rsidRDefault="001F6712" w:rsidP="002728DB">
      <w:pPr>
        <w:rPr>
          <w:iCs/>
          <w:lang w:eastAsia="x-none"/>
        </w:rPr>
      </w:pPr>
      <w:hyperlink r:id="rId433" w:history="1">
        <w:r w:rsidR="00A320A8">
          <w:rPr>
            <w:rStyle w:val="Hyperlink"/>
            <w:iCs/>
            <w:lang w:eastAsia="x-none"/>
          </w:rPr>
          <w:t>R1-2110109</w:t>
        </w:r>
      </w:hyperlink>
      <w:r w:rsidR="002728DB" w:rsidRPr="0005127E">
        <w:rPr>
          <w:iCs/>
          <w:lang w:eastAsia="x-none"/>
        </w:rPr>
        <w:tab/>
        <w:t>NR SSB design consideration for 52.6 GHz to 71 GHz</w:t>
      </w:r>
      <w:r w:rsidR="002728DB" w:rsidRPr="0005127E">
        <w:rPr>
          <w:iCs/>
          <w:lang w:eastAsia="x-none"/>
        </w:rPr>
        <w:tab/>
        <w:t>Convida Wireless</w:t>
      </w:r>
    </w:p>
    <w:p w14:paraId="63CC7007" w14:textId="5475156A" w:rsidR="002728DB" w:rsidRPr="0005127E" w:rsidRDefault="001F6712" w:rsidP="002728DB">
      <w:pPr>
        <w:rPr>
          <w:iCs/>
          <w:lang w:eastAsia="x-none"/>
        </w:rPr>
      </w:pPr>
      <w:hyperlink r:id="rId434" w:history="1">
        <w:r w:rsidR="00A320A8">
          <w:rPr>
            <w:rStyle w:val="Hyperlink"/>
            <w:iCs/>
            <w:lang w:eastAsia="x-none"/>
          </w:rPr>
          <w:t>R1-2110172</w:t>
        </w:r>
      </w:hyperlink>
      <w:r w:rsidR="002728DB" w:rsidRPr="0005127E">
        <w:rPr>
          <w:iCs/>
          <w:lang w:eastAsia="x-none"/>
        </w:rPr>
        <w:tab/>
        <w:t>Initial access aspects for NR in 52.6 to 71GHz band</w:t>
      </w:r>
      <w:r w:rsidR="002728DB" w:rsidRPr="0005127E">
        <w:rPr>
          <w:iCs/>
          <w:lang w:eastAsia="x-none"/>
        </w:rPr>
        <w:tab/>
        <w:t>Qualcomm Incorporated</w:t>
      </w:r>
    </w:p>
    <w:p w14:paraId="34F2AD03" w14:textId="2B43C374" w:rsidR="002728DB" w:rsidRDefault="001F6712" w:rsidP="002728DB">
      <w:pPr>
        <w:rPr>
          <w:iCs/>
          <w:lang w:eastAsia="x-none"/>
        </w:rPr>
      </w:pPr>
      <w:hyperlink r:id="rId435" w:history="1">
        <w:r w:rsidR="00A320A8">
          <w:rPr>
            <w:rStyle w:val="Hyperlink"/>
            <w:iCs/>
            <w:lang w:eastAsia="x-none"/>
          </w:rPr>
          <w:t>R1-2110320</w:t>
        </w:r>
      </w:hyperlink>
      <w:r w:rsidR="002728DB" w:rsidRPr="0005127E">
        <w:rPr>
          <w:iCs/>
          <w:lang w:eastAsia="x-none"/>
        </w:rPr>
        <w:tab/>
        <w:t>Discussion on initial access aspects for NR beyond 52.6GHz</w:t>
      </w:r>
      <w:r w:rsidR="002728DB" w:rsidRPr="0005127E">
        <w:rPr>
          <w:iCs/>
          <w:lang w:eastAsia="x-none"/>
        </w:rPr>
        <w:tab/>
        <w:t>WILUS Inc.</w:t>
      </w:r>
    </w:p>
    <w:p w14:paraId="5CE41837" w14:textId="369610C0" w:rsidR="002728DB" w:rsidRDefault="002728DB" w:rsidP="002728DB">
      <w:pPr>
        <w:rPr>
          <w:iCs/>
          <w:lang w:eastAsia="x-none"/>
        </w:rPr>
      </w:pPr>
    </w:p>
    <w:p w14:paraId="34C491C9" w14:textId="77777777" w:rsidR="001C3C9A" w:rsidRPr="001C3C9A" w:rsidRDefault="001C3C9A" w:rsidP="001C3C9A">
      <w:pPr>
        <w:rPr>
          <w:lang w:eastAsia="x-none"/>
        </w:rPr>
      </w:pPr>
      <w:r w:rsidRPr="001C3C9A">
        <w:rPr>
          <w:lang w:eastAsia="x-none"/>
        </w:rPr>
        <w:t>[106bis-e-NR-52-71GHz-01] – Daewon (Intel)</w:t>
      </w:r>
    </w:p>
    <w:p w14:paraId="3B98CFE0" w14:textId="556C3F48" w:rsidR="001C3C9A" w:rsidRDefault="001C3C9A" w:rsidP="001C3C9A">
      <w:pPr>
        <w:rPr>
          <w:lang w:eastAsia="x-none"/>
        </w:rPr>
      </w:pPr>
      <w:r w:rsidRPr="001C3C9A">
        <w:rPr>
          <w:lang w:eastAsia="x-none"/>
        </w:rPr>
        <w:t>Email discussion/approval on initial access aspects with checkpoints for agreements on October 14 and 19</w:t>
      </w:r>
    </w:p>
    <w:p w14:paraId="67CB408E" w14:textId="52EE33FF" w:rsidR="001C3C9A" w:rsidRPr="001C3C9A" w:rsidRDefault="001F6712" w:rsidP="001C3C9A">
      <w:pPr>
        <w:rPr>
          <w:b/>
          <w:bCs/>
          <w:iCs/>
          <w:lang w:eastAsia="x-none"/>
        </w:rPr>
      </w:pPr>
      <w:hyperlink r:id="rId436" w:history="1">
        <w:r w:rsidR="00A320A8">
          <w:rPr>
            <w:rStyle w:val="Hyperlink"/>
            <w:b/>
            <w:bCs/>
            <w:iCs/>
            <w:lang w:eastAsia="x-none"/>
          </w:rPr>
          <w:t>R1-2110404</w:t>
        </w:r>
      </w:hyperlink>
      <w:r w:rsidR="001C3C9A" w:rsidRPr="001C3C9A">
        <w:rPr>
          <w:b/>
          <w:bCs/>
          <w:iCs/>
          <w:lang w:eastAsia="x-none"/>
        </w:rPr>
        <w:tab/>
        <w:t>Issue Summary for initial access aspect of NR extension up to 71 GHz</w:t>
      </w:r>
      <w:r w:rsidR="001C3C9A" w:rsidRPr="001C3C9A">
        <w:rPr>
          <w:b/>
          <w:bCs/>
          <w:iCs/>
          <w:lang w:eastAsia="x-none"/>
        </w:rPr>
        <w:tab/>
        <w:t>Moderator (Intel Corporation)</w:t>
      </w:r>
    </w:p>
    <w:p w14:paraId="21F71459" w14:textId="6C3CD72F" w:rsidR="001C3C9A" w:rsidRDefault="001C3C9A" w:rsidP="001C3C9A">
      <w:pPr>
        <w:rPr>
          <w:iCs/>
          <w:lang w:eastAsia="x-none"/>
        </w:rPr>
      </w:pPr>
      <w:r>
        <w:rPr>
          <w:iCs/>
          <w:lang w:eastAsia="x-none"/>
        </w:rPr>
        <w:t>From Oct 12</w:t>
      </w:r>
      <w:r w:rsidRPr="001C3C9A">
        <w:rPr>
          <w:iCs/>
          <w:vertAlign w:val="superscript"/>
          <w:lang w:eastAsia="x-none"/>
        </w:rPr>
        <w:t>th</w:t>
      </w:r>
      <w:r>
        <w:rPr>
          <w:iCs/>
          <w:lang w:eastAsia="x-none"/>
        </w:rPr>
        <w:t xml:space="preserve"> GTW session</w:t>
      </w:r>
    </w:p>
    <w:p w14:paraId="328E3F80" w14:textId="77777777" w:rsidR="001C3C9A" w:rsidRPr="001C3C9A" w:rsidRDefault="001C3C9A" w:rsidP="001C3C9A">
      <w:r w:rsidRPr="001C3C9A">
        <w:rPr>
          <w:highlight w:val="darkYellow"/>
        </w:rPr>
        <w:t>Working assumption:</w:t>
      </w:r>
    </w:p>
    <w:p w14:paraId="1626CD98" w14:textId="77777777" w:rsidR="001C3C9A" w:rsidRDefault="001C3C9A" w:rsidP="001169E9">
      <w:pPr>
        <w:pStyle w:val="ListParagraph"/>
        <w:numPr>
          <w:ilvl w:val="0"/>
          <w:numId w:val="63"/>
        </w:numPr>
      </w:pPr>
      <w:r>
        <w:t>Support DBTW for 120 kHz.</w:t>
      </w:r>
    </w:p>
    <w:p w14:paraId="69AA0D9E" w14:textId="77777777" w:rsidR="001C3C9A" w:rsidRPr="000B08AD" w:rsidRDefault="001C3C9A" w:rsidP="001169E9">
      <w:pPr>
        <w:pStyle w:val="ListParagraph"/>
        <w:numPr>
          <w:ilvl w:val="1"/>
          <w:numId w:val="63"/>
        </w:numPr>
      </w:pPr>
      <w:r>
        <w:t>FFS: Support for 480 kHz and 960 kHz</w:t>
      </w:r>
    </w:p>
    <w:p w14:paraId="51861233" w14:textId="77777777" w:rsidR="001C3C9A" w:rsidRPr="001C3C9A" w:rsidRDefault="001C3C9A" w:rsidP="001C3C9A">
      <w:pPr>
        <w:rPr>
          <w:iCs/>
          <w:lang w:eastAsia="x-none"/>
        </w:rPr>
      </w:pPr>
    </w:p>
    <w:p w14:paraId="6E833E78" w14:textId="5319BC57" w:rsidR="001C3C9A" w:rsidRDefault="001F6712" w:rsidP="001C3C9A">
      <w:pPr>
        <w:rPr>
          <w:iCs/>
          <w:lang w:eastAsia="x-none"/>
        </w:rPr>
      </w:pPr>
      <w:hyperlink r:id="rId437" w:history="1">
        <w:r w:rsidR="00A320A8">
          <w:rPr>
            <w:rStyle w:val="Hyperlink"/>
            <w:iCs/>
            <w:lang w:eastAsia="x-none"/>
          </w:rPr>
          <w:t>R1-2110405</w:t>
        </w:r>
      </w:hyperlink>
      <w:r w:rsidR="001C3C9A" w:rsidRPr="001C3C9A">
        <w:rPr>
          <w:iCs/>
          <w:lang w:eastAsia="x-none"/>
        </w:rPr>
        <w:tab/>
        <w:t>Summary #1 of email discussion on initial access aspect of NR extension up to 71 GHz</w:t>
      </w:r>
      <w:r w:rsidR="001C3C9A" w:rsidRPr="001C3C9A">
        <w:rPr>
          <w:iCs/>
          <w:lang w:eastAsia="x-none"/>
        </w:rPr>
        <w:tab/>
        <w:t>Moderator (Intel Corporation)</w:t>
      </w:r>
    </w:p>
    <w:p w14:paraId="68AB5BFE" w14:textId="3824E404" w:rsidR="001C3C9A" w:rsidRPr="00AE7009" w:rsidRDefault="001F6712" w:rsidP="001C3C9A">
      <w:pPr>
        <w:rPr>
          <w:b/>
          <w:bCs/>
          <w:iCs/>
          <w:lang w:eastAsia="x-none"/>
        </w:rPr>
      </w:pPr>
      <w:hyperlink r:id="rId438" w:history="1">
        <w:r w:rsidR="00A320A8">
          <w:rPr>
            <w:rStyle w:val="Hyperlink"/>
            <w:b/>
            <w:bCs/>
            <w:iCs/>
            <w:lang w:eastAsia="x-none"/>
          </w:rPr>
          <w:t>R1-2110516</w:t>
        </w:r>
      </w:hyperlink>
      <w:r w:rsidR="00AE7009" w:rsidRPr="00AE7009">
        <w:rPr>
          <w:b/>
          <w:bCs/>
          <w:iCs/>
          <w:lang w:eastAsia="x-none"/>
        </w:rPr>
        <w:tab/>
        <w:t>Summary #2 of email discussion on initial access aspect of NR extension up to 71 GHz</w:t>
      </w:r>
      <w:r w:rsidR="00AE7009" w:rsidRPr="00AE7009">
        <w:rPr>
          <w:b/>
          <w:bCs/>
          <w:iCs/>
          <w:lang w:eastAsia="x-none"/>
        </w:rPr>
        <w:tab/>
        <w:t>Moderator (Intel Corporation)</w:t>
      </w:r>
    </w:p>
    <w:p w14:paraId="33A53CAE" w14:textId="680F03BE" w:rsidR="00AE7268" w:rsidRPr="00AE7268" w:rsidRDefault="001F6712" w:rsidP="00AE7268">
      <w:pPr>
        <w:rPr>
          <w:b/>
          <w:bCs/>
          <w:iCs/>
          <w:lang w:eastAsia="x-none"/>
        </w:rPr>
      </w:pPr>
      <w:hyperlink r:id="rId439" w:history="1">
        <w:r w:rsidR="00A320A8">
          <w:rPr>
            <w:rStyle w:val="Hyperlink"/>
            <w:b/>
            <w:bCs/>
            <w:iCs/>
            <w:lang w:eastAsia="x-none"/>
          </w:rPr>
          <w:t>R1-2110537</w:t>
        </w:r>
      </w:hyperlink>
      <w:r w:rsidR="00AE7268" w:rsidRPr="00AE7268">
        <w:rPr>
          <w:b/>
          <w:bCs/>
          <w:iCs/>
          <w:lang w:eastAsia="x-none"/>
        </w:rPr>
        <w:tab/>
        <w:t>Summary #3 of email discussion on initial access aspect of NR extension up to 71 GHz</w:t>
      </w:r>
      <w:r w:rsidR="00AE7268" w:rsidRPr="00AE7268">
        <w:rPr>
          <w:b/>
          <w:bCs/>
          <w:iCs/>
          <w:lang w:eastAsia="x-none"/>
        </w:rPr>
        <w:tab/>
        <w:t>Moderator (Intel Corporation)</w:t>
      </w:r>
    </w:p>
    <w:p w14:paraId="4C97E6CE" w14:textId="598CAAF7" w:rsidR="00AE7268" w:rsidRDefault="00AE7268" w:rsidP="00AE7268">
      <w:pPr>
        <w:rPr>
          <w:iCs/>
          <w:lang w:eastAsia="x-none"/>
        </w:rPr>
      </w:pPr>
      <w:r>
        <w:rPr>
          <w:iCs/>
          <w:lang w:eastAsia="x-none"/>
        </w:rPr>
        <w:t>From Oct 18</w:t>
      </w:r>
      <w:r w:rsidRPr="001C3C9A">
        <w:rPr>
          <w:iCs/>
          <w:vertAlign w:val="superscript"/>
          <w:lang w:eastAsia="x-none"/>
        </w:rPr>
        <w:t>th</w:t>
      </w:r>
      <w:r>
        <w:rPr>
          <w:iCs/>
          <w:lang w:eastAsia="x-none"/>
        </w:rPr>
        <w:t xml:space="preserve"> GTW session</w:t>
      </w:r>
    </w:p>
    <w:p w14:paraId="1AAD649A" w14:textId="77777777" w:rsidR="00AE7268" w:rsidRPr="00712E9C" w:rsidRDefault="00AE7268" w:rsidP="00AE7268">
      <w:pPr>
        <w:rPr>
          <w:iCs/>
          <w:u w:val="single"/>
          <w:lang w:eastAsia="x-none"/>
        </w:rPr>
      </w:pPr>
      <w:r w:rsidRPr="00712E9C">
        <w:rPr>
          <w:iCs/>
          <w:u w:val="single"/>
          <w:lang w:eastAsia="x-none"/>
        </w:rPr>
        <w:t>Conclusion:</w:t>
      </w:r>
    </w:p>
    <w:p w14:paraId="08F91967" w14:textId="77777777" w:rsidR="00AE7268" w:rsidRDefault="00AE7268" w:rsidP="00AE7268">
      <w:pPr>
        <w:rPr>
          <w:iCs/>
          <w:lang w:eastAsia="x-none"/>
        </w:rPr>
      </w:pPr>
      <w:r w:rsidRPr="00712E9C">
        <w:rPr>
          <w:iCs/>
          <w:lang w:eastAsia="x-none"/>
        </w:rPr>
        <w:t>Do not support gap between consecutive ROs for 480kHz and 960kHz</w:t>
      </w:r>
    </w:p>
    <w:p w14:paraId="517AB553" w14:textId="716EAF3B" w:rsidR="00AE7268" w:rsidRDefault="00AE7268" w:rsidP="00AE7268">
      <w:pPr>
        <w:rPr>
          <w:iCs/>
          <w:lang w:eastAsia="x-none"/>
        </w:rPr>
      </w:pPr>
    </w:p>
    <w:p w14:paraId="6515AE69" w14:textId="2A833DEE" w:rsidR="00AE7268" w:rsidRDefault="001F6712" w:rsidP="00AE7268">
      <w:pPr>
        <w:rPr>
          <w:iCs/>
          <w:lang w:eastAsia="x-none"/>
        </w:rPr>
      </w:pPr>
      <w:hyperlink r:id="rId440" w:history="1">
        <w:r w:rsidR="00A320A8">
          <w:rPr>
            <w:rStyle w:val="Hyperlink"/>
            <w:iCs/>
            <w:lang w:eastAsia="x-none"/>
          </w:rPr>
          <w:t>R1-2110538</w:t>
        </w:r>
      </w:hyperlink>
      <w:r w:rsidR="00AE7268" w:rsidRPr="00AE7268">
        <w:rPr>
          <w:iCs/>
          <w:lang w:eastAsia="x-none"/>
        </w:rPr>
        <w:tab/>
        <w:t>Summary #4 of email discussion on initial access aspect of NR extension up to 71 GHz</w:t>
      </w:r>
      <w:r w:rsidR="00AE7268" w:rsidRPr="00AE7268">
        <w:rPr>
          <w:iCs/>
          <w:lang w:eastAsia="x-none"/>
        </w:rPr>
        <w:tab/>
        <w:t>Moderator (Intel Corporation)</w:t>
      </w:r>
    </w:p>
    <w:p w14:paraId="0B7E2114" w14:textId="00C7B84A" w:rsidR="00C8701B" w:rsidRDefault="00C8701B" w:rsidP="00AE7268">
      <w:pPr>
        <w:rPr>
          <w:iCs/>
          <w:lang w:eastAsia="x-none"/>
        </w:rPr>
      </w:pPr>
    </w:p>
    <w:p w14:paraId="08F58EF5" w14:textId="43C2AB80" w:rsidR="00C8701B" w:rsidRDefault="00C8701B" w:rsidP="00AE7268">
      <w:pPr>
        <w:rPr>
          <w:iCs/>
          <w:lang w:eastAsia="x-none"/>
        </w:rPr>
      </w:pPr>
      <w:r w:rsidRPr="00C8701B">
        <w:rPr>
          <w:b/>
          <w:bCs/>
          <w:iCs/>
          <w:lang w:eastAsia="x-none"/>
        </w:rPr>
        <w:t>Decision:</w:t>
      </w:r>
      <w:r>
        <w:rPr>
          <w:iCs/>
          <w:lang w:eastAsia="x-none"/>
        </w:rPr>
        <w:t xml:space="preserve"> As per email decision posted on Oct 20</w:t>
      </w:r>
      <w:r w:rsidRPr="00C8701B">
        <w:rPr>
          <w:iCs/>
          <w:vertAlign w:val="superscript"/>
          <w:lang w:eastAsia="x-none"/>
        </w:rPr>
        <w:t>th</w:t>
      </w:r>
      <w:r>
        <w:rPr>
          <w:iCs/>
          <w:lang w:eastAsia="x-none"/>
        </w:rPr>
        <w:t>,</w:t>
      </w:r>
    </w:p>
    <w:p w14:paraId="75D87F88" w14:textId="77777777" w:rsidR="00C8701B" w:rsidRPr="00C8701B" w:rsidRDefault="00C8701B" w:rsidP="00C8701B">
      <w:pPr>
        <w:rPr>
          <w:rFonts w:ascii="Times New Roman" w:eastAsia="SimSun" w:hAnsi="Times New Roman"/>
          <w:szCs w:val="20"/>
          <w:lang w:val="en-US"/>
        </w:rPr>
      </w:pPr>
      <w:r w:rsidRPr="00C8701B">
        <w:rPr>
          <w:rFonts w:ascii="Times New Roman" w:hAnsi="Times New Roman"/>
          <w:szCs w:val="20"/>
          <w:highlight w:val="green"/>
          <w:lang w:eastAsia="x-none"/>
        </w:rPr>
        <w:t>Agreement:</w:t>
      </w:r>
    </w:p>
    <w:p w14:paraId="0DA18955" w14:textId="77777777" w:rsidR="00C8701B" w:rsidRPr="00C8701B" w:rsidRDefault="00C8701B" w:rsidP="00C8701B">
      <w:pPr>
        <w:rPr>
          <w:rFonts w:ascii="Times New Roman" w:hAnsi="Times New Roman"/>
          <w:szCs w:val="20"/>
        </w:rPr>
      </w:pPr>
      <w:r w:rsidRPr="00C8701B">
        <w:rPr>
          <w:rFonts w:ascii="Times New Roman" w:hAnsi="Times New Roman"/>
          <w:szCs w:val="20"/>
          <w:lang w:eastAsia="x-none"/>
        </w:rPr>
        <w:t xml:space="preserve">Same DCI size for DCI 1_0 in CSS regardless of channel access mode (i.e., LBT on/off). </w:t>
      </w:r>
    </w:p>
    <w:p w14:paraId="091E3E5A" w14:textId="77777777" w:rsidR="00C8701B" w:rsidRPr="00C8701B" w:rsidRDefault="00C8701B" w:rsidP="00C8701B">
      <w:pPr>
        <w:pStyle w:val="ListParagraph"/>
        <w:numPr>
          <w:ilvl w:val="0"/>
          <w:numId w:val="63"/>
        </w:numPr>
      </w:pPr>
      <w:r w:rsidRPr="00C8701B">
        <w:t>Existing DCI size alignment in TS38.212 applies to DCI 1_0 and 0_0 in CSS.</w:t>
      </w:r>
    </w:p>
    <w:p w14:paraId="12D74335" w14:textId="77777777" w:rsidR="00C8701B" w:rsidRPr="00C8701B" w:rsidRDefault="00C8701B" w:rsidP="00C8701B">
      <w:pPr>
        <w:rPr>
          <w:rFonts w:ascii="Times New Roman" w:hAnsi="Times New Roman"/>
          <w:szCs w:val="20"/>
        </w:rPr>
      </w:pPr>
      <w:r w:rsidRPr="00C8701B">
        <w:rPr>
          <w:rFonts w:ascii="Times New Roman" w:hAnsi="Times New Roman"/>
          <w:szCs w:val="20"/>
          <w:highlight w:val="green"/>
          <w:lang w:eastAsia="x-none"/>
        </w:rPr>
        <w:t>Agreement:</w:t>
      </w:r>
    </w:p>
    <w:p w14:paraId="6739F6B5"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Indication of licensed and unlicensed operation is not explicitly indicated in MIB or PBCH payload.</w:t>
      </w:r>
    </w:p>
    <w:p w14:paraId="35BA6F45" w14:textId="77777777" w:rsidR="00C8701B" w:rsidRPr="00C8701B" w:rsidRDefault="00C8701B" w:rsidP="00605D78">
      <w:pPr>
        <w:numPr>
          <w:ilvl w:val="1"/>
          <w:numId w:val="233"/>
        </w:numPr>
        <w:rPr>
          <w:rFonts w:ascii="Times New Roman" w:hAnsi="Times New Roman"/>
          <w:szCs w:val="20"/>
        </w:rPr>
      </w:pPr>
      <w:r w:rsidRPr="00C8701B">
        <w:rPr>
          <w:rFonts w:ascii="Times New Roman" w:hAnsi="Times New Roman"/>
          <w:szCs w:val="20"/>
          <w:lang w:eastAsia="x-none"/>
        </w:rPr>
        <w:t>FFS: Whether or not to indicate licensed regime by different synchronization raster entries.</w:t>
      </w:r>
    </w:p>
    <w:p w14:paraId="4C4B8B06"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Indication of use of LBT or no-LBT is not explicitly indicated in MIB or PBCH payload.</w:t>
      </w:r>
    </w:p>
    <w:p w14:paraId="092140AC" w14:textId="26A01FC0" w:rsidR="00C8701B" w:rsidRPr="00C8701B" w:rsidRDefault="00C8701B" w:rsidP="00C8701B">
      <w:pPr>
        <w:rPr>
          <w:rFonts w:ascii="Times New Roman" w:hAnsi="Times New Roman"/>
          <w:szCs w:val="20"/>
        </w:rPr>
      </w:pPr>
    </w:p>
    <w:p w14:paraId="5BBAB1A4" w14:textId="77777777" w:rsidR="00C8701B" w:rsidRPr="00C8701B" w:rsidRDefault="00C8701B" w:rsidP="00C8701B">
      <w:pPr>
        <w:rPr>
          <w:rFonts w:ascii="Times New Roman" w:hAnsi="Times New Roman"/>
          <w:szCs w:val="20"/>
        </w:rPr>
      </w:pPr>
      <w:r w:rsidRPr="00C8701B">
        <w:rPr>
          <w:rFonts w:ascii="Times New Roman" w:hAnsi="Times New Roman"/>
          <w:szCs w:val="20"/>
          <w:highlight w:val="green"/>
          <w:lang w:eastAsia="x-none"/>
        </w:rPr>
        <w:t>Agreement:</w:t>
      </w:r>
    </w:p>
    <w:p w14:paraId="243DD265" w14:textId="77777777" w:rsidR="00C8701B" w:rsidRPr="00C8701B" w:rsidRDefault="00C8701B" w:rsidP="00C8701B">
      <w:pPr>
        <w:rPr>
          <w:rFonts w:ascii="Times New Roman" w:hAnsi="Times New Roman"/>
          <w:szCs w:val="20"/>
        </w:rPr>
      </w:pPr>
      <w:r w:rsidRPr="00C8701B">
        <w:rPr>
          <w:rFonts w:ascii="Times New Roman" w:hAnsi="Times New Roman"/>
          <w:szCs w:val="20"/>
          <w:lang w:eastAsia="x-none"/>
        </w:rPr>
        <w:t>No other values of n other than agreed previously is supported for 120kHz SCS, where parameter ‘n’ is the set of values to determine the first symbols of the candidate SSB blocks for 120kHz SCS in agreement from RAN1 #104-bis-e.</w:t>
      </w:r>
    </w:p>
    <w:p w14:paraId="72BD4328" w14:textId="67EED686" w:rsidR="00C8701B" w:rsidRPr="00C8701B" w:rsidRDefault="00C8701B" w:rsidP="00C8701B">
      <w:pPr>
        <w:rPr>
          <w:rFonts w:ascii="Times New Roman" w:hAnsi="Times New Roman"/>
          <w:szCs w:val="20"/>
        </w:rPr>
      </w:pPr>
    </w:p>
    <w:p w14:paraId="61C646E5" w14:textId="77777777" w:rsidR="00C8701B" w:rsidRPr="00C8701B" w:rsidRDefault="00C8701B" w:rsidP="00C8701B">
      <w:pPr>
        <w:rPr>
          <w:rFonts w:ascii="Times New Roman" w:hAnsi="Times New Roman"/>
          <w:szCs w:val="20"/>
        </w:rPr>
      </w:pPr>
      <w:r w:rsidRPr="00C8701B">
        <w:rPr>
          <w:rFonts w:ascii="Times New Roman" w:hAnsi="Times New Roman"/>
          <w:szCs w:val="20"/>
          <w:highlight w:val="darkYellow"/>
          <w:lang w:eastAsia="x-none"/>
        </w:rPr>
        <w:t>Working assumption:</w:t>
      </w:r>
    </w:p>
    <w:p w14:paraId="0E9AB8A7"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For {SSB, CORESET#0/Type0-PDCCH} = {120, 120} kHz, support multiplexing pattern 1 with 96 PRB CORESET#0, and {1, 2} symbol durations</w:t>
      </w:r>
    </w:p>
    <w:p w14:paraId="60AAA300"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Note: the working assumption can be confirmed once RAN1 agrees on the number of needed SSB-CORESET0 offsets for 24 and 48 RB CORESET0 based on RAN4 channelization design</w:t>
      </w:r>
    </w:p>
    <w:p w14:paraId="0D3C2A05" w14:textId="5F298290" w:rsidR="00C8701B" w:rsidRPr="00C8701B" w:rsidRDefault="00C8701B" w:rsidP="00C8701B">
      <w:pPr>
        <w:rPr>
          <w:rFonts w:ascii="Times New Roman" w:hAnsi="Times New Roman"/>
          <w:szCs w:val="20"/>
        </w:rPr>
      </w:pPr>
    </w:p>
    <w:p w14:paraId="5824AE53" w14:textId="77777777" w:rsidR="00C8701B" w:rsidRPr="00C8701B" w:rsidRDefault="00C8701B" w:rsidP="00C8701B">
      <w:pPr>
        <w:rPr>
          <w:rFonts w:ascii="Times New Roman" w:hAnsi="Times New Roman"/>
          <w:szCs w:val="20"/>
        </w:rPr>
      </w:pPr>
      <w:r w:rsidRPr="00C8701B">
        <w:rPr>
          <w:rFonts w:ascii="Times New Roman" w:hAnsi="Times New Roman"/>
          <w:szCs w:val="20"/>
          <w:highlight w:val="green"/>
          <w:lang w:eastAsia="x-none"/>
        </w:rPr>
        <w:t>Agreement:</w:t>
      </w:r>
    </w:p>
    <w:p w14:paraId="12407BF3" w14:textId="77777777" w:rsidR="00C8701B" w:rsidRPr="00C8701B" w:rsidRDefault="00C8701B" w:rsidP="00C8701B">
      <w:pPr>
        <w:rPr>
          <w:rFonts w:ascii="Times New Roman" w:hAnsi="Times New Roman"/>
          <w:szCs w:val="20"/>
        </w:rPr>
      </w:pPr>
      <w:r w:rsidRPr="00C8701B">
        <w:rPr>
          <w:rFonts w:ascii="Times New Roman" w:hAnsi="Times New Roman"/>
          <w:szCs w:val="20"/>
          <w:lang w:eastAsia="x-none"/>
        </w:rPr>
        <w:t>Additionally, support PRACH length L=571 for 480kHz</w:t>
      </w:r>
    </w:p>
    <w:p w14:paraId="4EDFCBEE" w14:textId="5682B244" w:rsidR="00C8701B" w:rsidRPr="00C8701B" w:rsidRDefault="00C8701B" w:rsidP="00C8701B">
      <w:pPr>
        <w:rPr>
          <w:rFonts w:ascii="Times New Roman" w:hAnsi="Times New Roman"/>
          <w:szCs w:val="20"/>
        </w:rPr>
      </w:pPr>
    </w:p>
    <w:p w14:paraId="7A9F3B34" w14:textId="77777777" w:rsidR="00C8701B" w:rsidRPr="00C8701B" w:rsidRDefault="00C8701B" w:rsidP="00C8701B">
      <w:pPr>
        <w:rPr>
          <w:rFonts w:ascii="Times New Roman" w:hAnsi="Times New Roman"/>
          <w:szCs w:val="20"/>
        </w:rPr>
      </w:pPr>
      <w:r w:rsidRPr="00C8701B">
        <w:rPr>
          <w:rFonts w:ascii="Times New Roman" w:hAnsi="Times New Roman"/>
          <w:szCs w:val="20"/>
          <w:highlight w:val="green"/>
          <w:lang w:eastAsia="x-none"/>
        </w:rPr>
        <w:t>Agreement:</w:t>
      </w:r>
    </w:p>
    <w:p w14:paraId="49AF409D" w14:textId="77777777" w:rsidR="00C8701B" w:rsidRPr="00C8701B" w:rsidRDefault="00C8701B" w:rsidP="00C8701B">
      <w:pPr>
        <w:rPr>
          <w:rFonts w:ascii="Times New Roman" w:hAnsi="Times New Roman"/>
          <w:szCs w:val="20"/>
        </w:rPr>
      </w:pPr>
      <w:r w:rsidRPr="00C8701B">
        <w:rPr>
          <w:rFonts w:ascii="Times New Roman" w:hAnsi="Times New Roman"/>
          <w:szCs w:val="20"/>
          <w:lang w:eastAsia="x-none"/>
        </w:rPr>
        <w:t>Support 120 kHz and 480 kHz subcarrier spacing for initial UL BWP for PCell.</w:t>
      </w:r>
    </w:p>
    <w:p w14:paraId="634E914A" w14:textId="6EFDC061" w:rsidR="00C8701B" w:rsidRPr="00C8701B" w:rsidRDefault="00C8701B" w:rsidP="00C8701B">
      <w:pPr>
        <w:rPr>
          <w:rFonts w:ascii="Times New Roman" w:hAnsi="Times New Roman"/>
          <w:szCs w:val="20"/>
        </w:rPr>
      </w:pPr>
    </w:p>
    <w:p w14:paraId="58289DF2" w14:textId="77777777" w:rsidR="00C8701B" w:rsidRPr="00C8701B" w:rsidRDefault="00C8701B" w:rsidP="00C8701B">
      <w:pPr>
        <w:rPr>
          <w:rFonts w:ascii="Times New Roman" w:hAnsi="Times New Roman"/>
          <w:szCs w:val="20"/>
        </w:rPr>
      </w:pPr>
      <w:r w:rsidRPr="00C8701B">
        <w:rPr>
          <w:rFonts w:ascii="Times New Roman" w:hAnsi="Times New Roman"/>
          <w:szCs w:val="20"/>
          <w:highlight w:val="darkYellow"/>
          <w:lang w:eastAsia="x-none"/>
        </w:rPr>
        <w:t>Working assumption:</w:t>
      </w:r>
    </w:p>
    <w:p w14:paraId="2940337E" w14:textId="77777777" w:rsidR="00C8701B" w:rsidRPr="00C8701B" w:rsidRDefault="00C8701B" w:rsidP="00C8701B">
      <w:pPr>
        <w:rPr>
          <w:rFonts w:ascii="Times New Roman" w:hAnsi="Times New Roman"/>
          <w:szCs w:val="20"/>
        </w:rPr>
      </w:pPr>
      <w:r w:rsidRPr="00C8701B">
        <w:rPr>
          <w:rFonts w:ascii="Times New Roman" w:hAnsi="Times New Roman"/>
          <w:szCs w:val="20"/>
          <w:lang w:eastAsia="x-none"/>
        </w:rPr>
        <w:t>For SCS that DBTW is supported, the following fields are used to indicate parameters related to operation of DBTW</w:t>
      </w:r>
    </w:p>
    <w:p w14:paraId="1F0435CD"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If only 1 bit is needed: subCarrierSpacingCommon</w:t>
      </w:r>
    </w:p>
    <w:p w14:paraId="7F90C8D1" w14:textId="17CA35BD"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If 2 bits is needed: subCarrierSpacingCommon, and 1 bit from pdcch-ConfigSIB1 (pending CORESET0 or search space design would allow for this bit), else, use the spare-bit (not the Msg Extension bit)</w:t>
      </w:r>
    </w:p>
    <w:p w14:paraId="707507D6" w14:textId="77777777" w:rsidR="00C8701B" w:rsidRPr="00C8701B" w:rsidRDefault="00C8701B" w:rsidP="00605D78">
      <w:pPr>
        <w:numPr>
          <w:ilvl w:val="1"/>
          <w:numId w:val="233"/>
        </w:numPr>
        <w:rPr>
          <w:rFonts w:ascii="Times New Roman" w:hAnsi="Times New Roman"/>
          <w:szCs w:val="20"/>
        </w:rPr>
      </w:pPr>
      <w:r w:rsidRPr="00C8701B">
        <w:rPr>
          <w:rFonts w:ascii="Times New Roman" w:hAnsi="Times New Roman"/>
          <w:szCs w:val="20"/>
          <w:lang w:eastAsia="x-none"/>
        </w:rPr>
        <w:t xml:space="preserve">The design of CORESET0 and search space shall be done without any consideration to this proposal </w:t>
      </w:r>
    </w:p>
    <w:p w14:paraId="54BA9E24" w14:textId="77777777" w:rsidR="00C8701B" w:rsidRPr="00C8701B" w:rsidRDefault="00C8701B" w:rsidP="00605D78">
      <w:pPr>
        <w:numPr>
          <w:ilvl w:val="1"/>
          <w:numId w:val="233"/>
        </w:numPr>
        <w:rPr>
          <w:rFonts w:ascii="Times New Roman" w:hAnsi="Times New Roman"/>
          <w:szCs w:val="20"/>
        </w:rPr>
      </w:pPr>
      <w:r w:rsidRPr="00C8701B">
        <w:rPr>
          <w:rFonts w:ascii="Times New Roman" w:hAnsi="Times New Roman"/>
          <w:szCs w:val="20"/>
          <w:lang w:eastAsia="x-none"/>
        </w:rPr>
        <w:t>If 2 bits are needed for both 120kHz and 480/960kHz cases, then use the same bit field combination (i.e. use pdcch-ConfigSIB1 bit for 120/480/960 kHz or spare-bit for 120/480.960 kHz)</w:t>
      </w:r>
    </w:p>
    <w:p w14:paraId="1651BF98" w14:textId="77777777" w:rsidR="00C8701B" w:rsidRPr="00C8701B" w:rsidRDefault="00C8701B" w:rsidP="00605D78">
      <w:pPr>
        <w:numPr>
          <w:ilvl w:val="1"/>
          <w:numId w:val="233"/>
        </w:numPr>
        <w:rPr>
          <w:rFonts w:ascii="Times New Roman" w:hAnsi="Times New Roman"/>
          <w:szCs w:val="20"/>
        </w:rPr>
      </w:pPr>
      <w:r w:rsidRPr="00C8701B">
        <w:rPr>
          <w:rFonts w:ascii="Times New Roman" w:hAnsi="Times New Roman"/>
          <w:szCs w:val="20"/>
          <w:lang w:eastAsia="x-none"/>
        </w:rPr>
        <w:t>Note: If pdcch-ConfigSIB1 bit is used, the use of controlResourceSetZero (searchSpaceZero) for 120 kHz and   searchSpaceZero (controlResourceSetZero) for 480/960 kHz is not precluded</w:t>
      </w:r>
    </w:p>
    <w:p w14:paraId="592FEF00"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FFS: if 3 bits are required</w:t>
      </w:r>
    </w:p>
    <w:p w14:paraId="1EF0C977"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Note: the working assumption can be confirmed after RAN1 agrees on the number of needed SSB-CORESET0 offsets based on RAN4 channelization design</w:t>
      </w:r>
    </w:p>
    <w:p w14:paraId="166D9461" w14:textId="437C47BC" w:rsidR="00C8701B" w:rsidRPr="00C8701B" w:rsidRDefault="00C8701B" w:rsidP="00C8701B">
      <w:pPr>
        <w:rPr>
          <w:rFonts w:ascii="Times New Roman" w:hAnsi="Times New Roman"/>
          <w:szCs w:val="20"/>
        </w:rPr>
      </w:pPr>
    </w:p>
    <w:p w14:paraId="04E1FEEB" w14:textId="77777777" w:rsidR="00C8701B" w:rsidRPr="00C8701B" w:rsidRDefault="00C8701B" w:rsidP="00C8701B">
      <w:pPr>
        <w:rPr>
          <w:rFonts w:ascii="Times New Roman" w:hAnsi="Times New Roman"/>
          <w:szCs w:val="20"/>
        </w:rPr>
      </w:pPr>
      <w:r w:rsidRPr="00C8701B">
        <w:rPr>
          <w:rFonts w:ascii="Times New Roman" w:hAnsi="Times New Roman"/>
          <w:szCs w:val="20"/>
          <w:highlight w:val="green"/>
          <w:lang w:eastAsia="x-none"/>
        </w:rPr>
        <w:t>Agreement:</w:t>
      </w:r>
    </w:p>
    <w:p w14:paraId="6CFD4141" w14:textId="77777777" w:rsidR="00C8701B" w:rsidRPr="00C8701B" w:rsidRDefault="00C8701B" w:rsidP="00C8701B">
      <w:pPr>
        <w:rPr>
          <w:rFonts w:ascii="Times New Roman" w:hAnsi="Times New Roman"/>
          <w:szCs w:val="20"/>
        </w:rPr>
      </w:pPr>
      <w:r w:rsidRPr="00C8701B">
        <w:rPr>
          <w:rFonts w:ascii="Times New Roman" w:hAnsi="Times New Roman"/>
          <w:szCs w:val="20"/>
          <w:lang w:eastAsia="x-none"/>
        </w:rPr>
        <w:t xml:space="preserve">For 120kHz SCS, for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sidR="008E0861">
        <w:rPr>
          <w:rFonts w:ascii="Times New Roman" w:hAnsi="Times New Roman"/>
          <w:szCs w:val="20"/>
          <w:lang w:eastAsia="x-none"/>
        </w:rPr>
        <w:fldChar w:fldCharType="begin"/>
      </w:r>
      <w:r w:rsidR="008E0861">
        <w:rPr>
          <w:rFonts w:ascii="Times New Roman" w:hAnsi="Times New Roman"/>
          <w:szCs w:val="20"/>
          <w:lang w:eastAsia="x-none"/>
        </w:rPr>
        <w:instrText xml:space="preserve"> INCLUDEPICTURE  "cid:image001.png@01D7C5AC.DAEE0E00" \* MERGEFORMATINET </w:instrText>
      </w:r>
      <w:r w:rsidR="008E0861">
        <w:rPr>
          <w:rFonts w:ascii="Times New Roman" w:hAnsi="Times New Roman"/>
          <w:szCs w:val="20"/>
          <w:lang w:eastAsia="x-none"/>
        </w:rPr>
        <w:fldChar w:fldCharType="separate"/>
      </w:r>
      <w:r w:rsidR="000D0BFC">
        <w:rPr>
          <w:rFonts w:ascii="Times New Roman" w:hAnsi="Times New Roman"/>
          <w:szCs w:val="20"/>
          <w:lang w:eastAsia="x-none"/>
        </w:rPr>
        <w:fldChar w:fldCharType="begin"/>
      </w:r>
      <w:r w:rsidR="000D0BFC">
        <w:rPr>
          <w:rFonts w:ascii="Times New Roman" w:hAnsi="Times New Roman"/>
          <w:szCs w:val="20"/>
          <w:lang w:eastAsia="x-none"/>
        </w:rPr>
        <w:instrText xml:space="preserve"> INCLUDEPICTURE  "cid:image001.png@01D7C5AC.DAEE0E00" \* MERGEFORMATINET </w:instrText>
      </w:r>
      <w:r w:rsidR="000D0BFC">
        <w:rPr>
          <w:rFonts w:ascii="Times New Roman" w:hAnsi="Times New Roman"/>
          <w:szCs w:val="20"/>
          <w:lang w:eastAsia="x-none"/>
        </w:rPr>
        <w:fldChar w:fldCharType="separate"/>
      </w:r>
      <w:r w:rsidR="00911EF5">
        <w:rPr>
          <w:rFonts w:ascii="Times New Roman" w:hAnsi="Times New Roman"/>
          <w:szCs w:val="20"/>
          <w:lang w:eastAsia="x-none"/>
        </w:rPr>
        <w:fldChar w:fldCharType="begin"/>
      </w:r>
      <w:r w:rsidR="00911EF5">
        <w:rPr>
          <w:rFonts w:ascii="Times New Roman" w:hAnsi="Times New Roman"/>
          <w:szCs w:val="20"/>
          <w:lang w:eastAsia="x-none"/>
        </w:rPr>
        <w:instrText xml:space="preserve"> INCLUDEPICTURE  "cid:image001.png@01D7C5AC.DAEE0E00" \* MERGEFORMATINET </w:instrText>
      </w:r>
      <w:r w:rsidR="00911EF5">
        <w:rPr>
          <w:rFonts w:ascii="Times New Roman" w:hAnsi="Times New Roman"/>
          <w:szCs w:val="20"/>
          <w:lang w:eastAsia="x-none"/>
        </w:rPr>
        <w:fldChar w:fldCharType="separate"/>
      </w:r>
      <w:r w:rsidR="00E96697">
        <w:rPr>
          <w:rFonts w:ascii="Times New Roman" w:hAnsi="Times New Roman"/>
          <w:szCs w:val="20"/>
          <w:lang w:eastAsia="x-none"/>
        </w:rPr>
        <w:fldChar w:fldCharType="begin"/>
      </w:r>
      <w:r w:rsidR="00E96697">
        <w:rPr>
          <w:rFonts w:ascii="Times New Roman" w:hAnsi="Times New Roman"/>
          <w:szCs w:val="20"/>
          <w:lang w:eastAsia="x-none"/>
        </w:rPr>
        <w:instrText xml:space="preserve"> INCLUDEPICTURE  "cid:image001.png@01D7C5AC.DAEE0E00" \* MERGEFORMATINET </w:instrText>
      </w:r>
      <w:r w:rsidR="00E96697">
        <w:rPr>
          <w:rFonts w:ascii="Times New Roman" w:hAnsi="Times New Roman"/>
          <w:szCs w:val="20"/>
          <w:lang w:eastAsia="x-none"/>
        </w:rPr>
        <w:fldChar w:fldCharType="separate"/>
      </w:r>
      <w:r w:rsidR="00D73D4B">
        <w:rPr>
          <w:rFonts w:ascii="Times New Roman" w:hAnsi="Times New Roman"/>
          <w:szCs w:val="20"/>
          <w:lang w:eastAsia="x-none"/>
        </w:rPr>
        <w:fldChar w:fldCharType="begin"/>
      </w:r>
      <w:r w:rsidR="00D73D4B">
        <w:rPr>
          <w:rFonts w:ascii="Times New Roman" w:hAnsi="Times New Roman"/>
          <w:szCs w:val="20"/>
          <w:lang w:eastAsia="x-none"/>
        </w:rPr>
        <w:instrText xml:space="preserve"> INCLUDEPICTURE  "cid:image001.png@01D7C5AC.DAEE0E00" \* MERGEFORMATINET </w:instrText>
      </w:r>
      <w:r w:rsidR="00D73D4B">
        <w:rPr>
          <w:rFonts w:ascii="Times New Roman" w:hAnsi="Times New Roman"/>
          <w:szCs w:val="20"/>
          <w:lang w:eastAsia="x-none"/>
        </w:rPr>
        <w:fldChar w:fldCharType="separate"/>
      </w:r>
      <w:r w:rsidR="00B9327F">
        <w:rPr>
          <w:rFonts w:ascii="Times New Roman" w:hAnsi="Times New Roman"/>
          <w:szCs w:val="20"/>
          <w:lang w:eastAsia="x-none"/>
        </w:rPr>
        <w:fldChar w:fldCharType="begin"/>
      </w:r>
      <w:r w:rsidR="00B9327F">
        <w:rPr>
          <w:rFonts w:ascii="Times New Roman" w:hAnsi="Times New Roman"/>
          <w:szCs w:val="20"/>
          <w:lang w:eastAsia="x-none"/>
        </w:rPr>
        <w:instrText xml:space="preserve"> INCLUDEPICTURE  "cid:image001.png@01D7C5AC.DAEE0E00" \* MERGEFORMATINET </w:instrText>
      </w:r>
      <w:r w:rsidR="00B9327F">
        <w:rPr>
          <w:rFonts w:ascii="Times New Roman" w:hAnsi="Times New Roman"/>
          <w:szCs w:val="20"/>
          <w:lang w:eastAsia="x-none"/>
        </w:rPr>
        <w:fldChar w:fldCharType="separate"/>
      </w:r>
      <w:r w:rsidR="008A4A7B">
        <w:rPr>
          <w:rFonts w:ascii="Times New Roman" w:hAnsi="Times New Roman"/>
          <w:szCs w:val="20"/>
          <w:lang w:eastAsia="x-none"/>
        </w:rPr>
        <w:fldChar w:fldCharType="begin"/>
      </w:r>
      <w:r w:rsidR="008A4A7B">
        <w:rPr>
          <w:rFonts w:ascii="Times New Roman" w:hAnsi="Times New Roman"/>
          <w:szCs w:val="20"/>
          <w:lang w:eastAsia="x-none"/>
        </w:rPr>
        <w:instrText xml:space="preserve"> INCLUDEPICTURE  "cid:image001.png@01D7C5AC.DAEE0E00" \* MERGEFORMATINET </w:instrText>
      </w:r>
      <w:r w:rsidR="008A4A7B">
        <w:rPr>
          <w:rFonts w:ascii="Times New Roman" w:hAnsi="Times New Roman"/>
          <w:szCs w:val="20"/>
          <w:lang w:eastAsia="x-none"/>
        </w:rPr>
        <w:fldChar w:fldCharType="separate"/>
      </w:r>
      <w:r w:rsidR="001F6712">
        <w:rPr>
          <w:rFonts w:ascii="Times New Roman" w:hAnsi="Times New Roman"/>
          <w:szCs w:val="20"/>
          <w:lang w:eastAsia="x-none"/>
        </w:rPr>
        <w:fldChar w:fldCharType="begin"/>
      </w:r>
      <w:r w:rsidR="001F6712">
        <w:rPr>
          <w:rFonts w:ascii="Times New Roman" w:hAnsi="Times New Roman"/>
          <w:szCs w:val="20"/>
          <w:lang w:eastAsia="x-none"/>
        </w:rPr>
        <w:instrText xml:space="preserve"> </w:instrText>
      </w:r>
      <w:r w:rsidR="001F6712">
        <w:rPr>
          <w:rFonts w:ascii="Times New Roman" w:hAnsi="Times New Roman"/>
          <w:szCs w:val="20"/>
          <w:lang w:eastAsia="x-none"/>
        </w:rPr>
        <w:instrText>INCLUDEPICTURE  "cid:image001.png@01D7C5AC.DAEE0E00" \* MERGEFORMATINET</w:instrText>
      </w:r>
      <w:r w:rsidR="001F6712">
        <w:rPr>
          <w:rFonts w:ascii="Times New Roman" w:hAnsi="Times New Roman"/>
          <w:szCs w:val="20"/>
          <w:lang w:eastAsia="x-none"/>
        </w:rPr>
        <w:instrText xml:space="preserve"> </w:instrText>
      </w:r>
      <w:r w:rsidR="001F6712">
        <w:rPr>
          <w:rFonts w:ascii="Times New Roman" w:hAnsi="Times New Roman"/>
          <w:szCs w:val="20"/>
          <w:lang w:eastAsia="x-none"/>
        </w:rPr>
        <w:fldChar w:fldCharType="separate"/>
      </w:r>
      <w:r w:rsidR="00387EAC">
        <w:rPr>
          <w:rFonts w:ascii="Times New Roman" w:hAnsi="Times New Roman"/>
          <w:szCs w:val="20"/>
          <w:lang w:eastAsia="x-none"/>
        </w:rPr>
        <w:pict w14:anchorId="1F039308">
          <v:shape id="_x0000_i1027" type="#_x0000_t75" style="width:24.3pt;height:15.9pt">
            <v:imagedata r:id="rId441" r:href="rId442"/>
          </v:shape>
        </w:pict>
      </w:r>
      <w:r w:rsidR="001F6712">
        <w:rPr>
          <w:rFonts w:ascii="Times New Roman" w:hAnsi="Times New Roman"/>
          <w:szCs w:val="20"/>
          <w:lang w:eastAsia="x-none"/>
        </w:rPr>
        <w:fldChar w:fldCharType="end"/>
      </w:r>
      <w:r w:rsidR="008A4A7B">
        <w:rPr>
          <w:rFonts w:ascii="Times New Roman" w:hAnsi="Times New Roman"/>
          <w:szCs w:val="20"/>
          <w:lang w:eastAsia="x-none"/>
        </w:rPr>
        <w:fldChar w:fldCharType="end"/>
      </w:r>
      <w:r w:rsidR="00B9327F">
        <w:rPr>
          <w:rFonts w:ascii="Times New Roman" w:hAnsi="Times New Roman"/>
          <w:szCs w:val="20"/>
          <w:lang w:eastAsia="x-none"/>
        </w:rPr>
        <w:fldChar w:fldCharType="end"/>
      </w:r>
      <w:r w:rsidR="00D73D4B">
        <w:rPr>
          <w:rFonts w:ascii="Times New Roman" w:hAnsi="Times New Roman"/>
          <w:szCs w:val="20"/>
          <w:lang w:eastAsia="x-none"/>
        </w:rPr>
        <w:fldChar w:fldCharType="end"/>
      </w:r>
      <w:r w:rsidR="00E96697">
        <w:rPr>
          <w:rFonts w:ascii="Times New Roman" w:hAnsi="Times New Roman"/>
          <w:szCs w:val="20"/>
          <w:lang w:eastAsia="x-none"/>
        </w:rPr>
        <w:fldChar w:fldCharType="end"/>
      </w:r>
      <w:r w:rsidR="00911EF5">
        <w:rPr>
          <w:rFonts w:ascii="Times New Roman" w:hAnsi="Times New Roman"/>
          <w:szCs w:val="20"/>
          <w:lang w:eastAsia="x-none"/>
        </w:rPr>
        <w:fldChar w:fldCharType="end"/>
      </w:r>
      <w:r w:rsidR="000D0BFC">
        <w:rPr>
          <w:rFonts w:ascii="Times New Roman" w:hAnsi="Times New Roman"/>
          <w:szCs w:val="20"/>
          <w:lang w:eastAsia="x-none"/>
        </w:rPr>
        <w:fldChar w:fldCharType="end"/>
      </w:r>
      <w:r w:rsidR="008E0861">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 values:</w:t>
      </w:r>
    </w:p>
    <w:p w14:paraId="4ABD4A2E"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 xml:space="preserve">If 2 bits are available in MIB for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sidR="008E0861">
        <w:rPr>
          <w:rFonts w:ascii="Times New Roman" w:hAnsi="Times New Roman"/>
          <w:szCs w:val="20"/>
          <w:lang w:eastAsia="x-none"/>
        </w:rPr>
        <w:fldChar w:fldCharType="begin"/>
      </w:r>
      <w:r w:rsidR="008E0861">
        <w:rPr>
          <w:rFonts w:ascii="Times New Roman" w:hAnsi="Times New Roman"/>
          <w:szCs w:val="20"/>
          <w:lang w:eastAsia="x-none"/>
        </w:rPr>
        <w:instrText xml:space="preserve"> INCLUDEPICTURE  "cid:image001.png@01D7C5AC.DAEE0E00" \* MERGEFORMATINET </w:instrText>
      </w:r>
      <w:r w:rsidR="008E0861">
        <w:rPr>
          <w:rFonts w:ascii="Times New Roman" w:hAnsi="Times New Roman"/>
          <w:szCs w:val="20"/>
          <w:lang w:eastAsia="x-none"/>
        </w:rPr>
        <w:fldChar w:fldCharType="separate"/>
      </w:r>
      <w:r w:rsidR="000D0BFC">
        <w:rPr>
          <w:rFonts w:ascii="Times New Roman" w:hAnsi="Times New Roman"/>
          <w:szCs w:val="20"/>
          <w:lang w:eastAsia="x-none"/>
        </w:rPr>
        <w:fldChar w:fldCharType="begin"/>
      </w:r>
      <w:r w:rsidR="000D0BFC">
        <w:rPr>
          <w:rFonts w:ascii="Times New Roman" w:hAnsi="Times New Roman"/>
          <w:szCs w:val="20"/>
          <w:lang w:eastAsia="x-none"/>
        </w:rPr>
        <w:instrText xml:space="preserve"> INCLUDEPICTURE  "cid:image001.png@01D7C5AC.DAEE0E00" \* MERGEFORMATINET </w:instrText>
      </w:r>
      <w:r w:rsidR="000D0BFC">
        <w:rPr>
          <w:rFonts w:ascii="Times New Roman" w:hAnsi="Times New Roman"/>
          <w:szCs w:val="20"/>
          <w:lang w:eastAsia="x-none"/>
        </w:rPr>
        <w:fldChar w:fldCharType="separate"/>
      </w:r>
      <w:r w:rsidR="00911EF5">
        <w:rPr>
          <w:rFonts w:ascii="Times New Roman" w:hAnsi="Times New Roman"/>
          <w:szCs w:val="20"/>
          <w:lang w:eastAsia="x-none"/>
        </w:rPr>
        <w:fldChar w:fldCharType="begin"/>
      </w:r>
      <w:r w:rsidR="00911EF5">
        <w:rPr>
          <w:rFonts w:ascii="Times New Roman" w:hAnsi="Times New Roman"/>
          <w:szCs w:val="20"/>
          <w:lang w:eastAsia="x-none"/>
        </w:rPr>
        <w:instrText xml:space="preserve"> INCLUDEPICTURE  "cid:image001.png@01D7C5AC.DAEE0E00" \* MERGEFORMATINET </w:instrText>
      </w:r>
      <w:r w:rsidR="00911EF5">
        <w:rPr>
          <w:rFonts w:ascii="Times New Roman" w:hAnsi="Times New Roman"/>
          <w:szCs w:val="20"/>
          <w:lang w:eastAsia="x-none"/>
        </w:rPr>
        <w:fldChar w:fldCharType="separate"/>
      </w:r>
      <w:r w:rsidR="00E96697">
        <w:rPr>
          <w:rFonts w:ascii="Times New Roman" w:hAnsi="Times New Roman"/>
          <w:szCs w:val="20"/>
          <w:lang w:eastAsia="x-none"/>
        </w:rPr>
        <w:fldChar w:fldCharType="begin"/>
      </w:r>
      <w:r w:rsidR="00E96697">
        <w:rPr>
          <w:rFonts w:ascii="Times New Roman" w:hAnsi="Times New Roman"/>
          <w:szCs w:val="20"/>
          <w:lang w:eastAsia="x-none"/>
        </w:rPr>
        <w:instrText xml:space="preserve"> INCLUDEPICTURE  "cid:image001.png@01D7C5AC.DAEE0E00" \* MERGEFORMATINET </w:instrText>
      </w:r>
      <w:r w:rsidR="00E96697">
        <w:rPr>
          <w:rFonts w:ascii="Times New Roman" w:hAnsi="Times New Roman"/>
          <w:szCs w:val="20"/>
          <w:lang w:eastAsia="x-none"/>
        </w:rPr>
        <w:fldChar w:fldCharType="separate"/>
      </w:r>
      <w:r w:rsidR="00D73D4B">
        <w:rPr>
          <w:rFonts w:ascii="Times New Roman" w:hAnsi="Times New Roman"/>
          <w:szCs w:val="20"/>
          <w:lang w:eastAsia="x-none"/>
        </w:rPr>
        <w:fldChar w:fldCharType="begin"/>
      </w:r>
      <w:r w:rsidR="00D73D4B">
        <w:rPr>
          <w:rFonts w:ascii="Times New Roman" w:hAnsi="Times New Roman"/>
          <w:szCs w:val="20"/>
          <w:lang w:eastAsia="x-none"/>
        </w:rPr>
        <w:instrText xml:space="preserve"> INCLUDEPICTURE  "cid:image001.png@01D7C5AC.DAEE0E00" \* MERGEFORMATINET </w:instrText>
      </w:r>
      <w:r w:rsidR="00D73D4B">
        <w:rPr>
          <w:rFonts w:ascii="Times New Roman" w:hAnsi="Times New Roman"/>
          <w:szCs w:val="20"/>
          <w:lang w:eastAsia="x-none"/>
        </w:rPr>
        <w:fldChar w:fldCharType="separate"/>
      </w:r>
      <w:r w:rsidR="00B9327F">
        <w:rPr>
          <w:rFonts w:ascii="Times New Roman" w:hAnsi="Times New Roman"/>
          <w:szCs w:val="20"/>
          <w:lang w:eastAsia="x-none"/>
        </w:rPr>
        <w:fldChar w:fldCharType="begin"/>
      </w:r>
      <w:r w:rsidR="00B9327F">
        <w:rPr>
          <w:rFonts w:ascii="Times New Roman" w:hAnsi="Times New Roman"/>
          <w:szCs w:val="20"/>
          <w:lang w:eastAsia="x-none"/>
        </w:rPr>
        <w:instrText xml:space="preserve"> INCLUDEPICTURE  "cid:image001.png@01D7C5AC.DAEE0E00" \* MERGEFORMATINET </w:instrText>
      </w:r>
      <w:r w:rsidR="00B9327F">
        <w:rPr>
          <w:rFonts w:ascii="Times New Roman" w:hAnsi="Times New Roman"/>
          <w:szCs w:val="20"/>
          <w:lang w:eastAsia="x-none"/>
        </w:rPr>
        <w:fldChar w:fldCharType="separate"/>
      </w:r>
      <w:r w:rsidR="008A4A7B">
        <w:rPr>
          <w:rFonts w:ascii="Times New Roman" w:hAnsi="Times New Roman"/>
          <w:szCs w:val="20"/>
          <w:lang w:eastAsia="x-none"/>
        </w:rPr>
        <w:fldChar w:fldCharType="begin"/>
      </w:r>
      <w:r w:rsidR="008A4A7B">
        <w:rPr>
          <w:rFonts w:ascii="Times New Roman" w:hAnsi="Times New Roman"/>
          <w:szCs w:val="20"/>
          <w:lang w:eastAsia="x-none"/>
        </w:rPr>
        <w:instrText xml:space="preserve"> INCLUDEPICTURE  "cid:image001.png@01D7C5AC.DAEE0E00" \* MERGEFORMATINET </w:instrText>
      </w:r>
      <w:r w:rsidR="008A4A7B">
        <w:rPr>
          <w:rFonts w:ascii="Times New Roman" w:hAnsi="Times New Roman"/>
          <w:szCs w:val="20"/>
          <w:lang w:eastAsia="x-none"/>
        </w:rPr>
        <w:fldChar w:fldCharType="separate"/>
      </w:r>
      <w:r w:rsidR="001F6712">
        <w:rPr>
          <w:rFonts w:ascii="Times New Roman" w:hAnsi="Times New Roman"/>
          <w:szCs w:val="20"/>
          <w:lang w:eastAsia="x-none"/>
        </w:rPr>
        <w:fldChar w:fldCharType="begin"/>
      </w:r>
      <w:r w:rsidR="001F6712">
        <w:rPr>
          <w:rFonts w:ascii="Times New Roman" w:hAnsi="Times New Roman"/>
          <w:szCs w:val="20"/>
          <w:lang w:eastAsia="x-none"/>
        </w:rPr>
        <w:instrText xml:space="preserve"> </w:instrText>
      </w:r>
      <w:r w:rsidR="001F6712">
        <w:rPr>
          <w:rFonts w:ascii="Times New Roman" w:hAnsi="Times New Roman"/>
          <w:szCs w:val="20"/>
          <w:lang w:eastAsia="x-none"/>
        </w:rPr>
        <w:instrText>INCLUDEPICTURE  "cid:image001.png@01D7C5AC.DAEE0E00" \* MERGEFORMATINET</w:instrText>
      </w:r>
      <w:r w:rsidR="001F6712">
        <w:rPr>
          <w:rFonts w:ascii="Times New Roman" w:hAnsi="Times New Roman"/>
          <w:szCs w:val="20"/>
          <w:lang w:eastAsia="x-none"/>
        </w:rPr>
        <w:instrText xml:space="preserve"> </w:instrText>
      </w:r>
      <w:r w:rsidR="001F6712">
        <w:rPr>
          <w:rFonts w:ascii="Times New Roman" w:hAnsi="Times New Roman"/>
          <w:szCs w:val="20"/>
          <w:lang w:eastAsia="x-none"/>
        </w:rPr>
        <w:fldChar w:fldCharType="separate"/>
      </w:r>
      <w:r w:rsidR="00387EAC">
        <w:rPr>
          <w:rFonts w:ascii="Times New Roman" w:hAnsi="Times New Roman"/>
          <w:szCs w:val="20"/>
          <w:lang w:eastAsia="x-none"/>
        </w:rPr>
        <w:pict w14:anchorId="672C6CED">
          <v:shape id="_x0000_i1028" type="#_x0000_t75" style="width:24.3pt;height:15.9pt">
            <v:imagedata r:id="rId441" r:href="rId443"/>
          </v:shape>
        </w:pict>
      </w:r>
      <w:r w:rsidR="001F6712">
        <w:rPr>
          <w:rFonts w:ascii="Times New Roman" w:hAnsi="Times New Roman"/>
          <w:szCs w:val="20"/>
          <w:lang w:eastAsia="x-none"/>
        </w:rPr>
        <w:fldChar w:fldCharType="end"/>
      </w:r>
      <w:r w:rsidR="008A4A7B">
        <w:rPr>
          <w:rFonts w:ascii="Times New Roman" w:hAnsi="Times New Roman"/>
          <w:szCs w:val="20"/>
          <w:lang w:eastAsia="x-none"/>
        </w:rPr>
        <w:fldChar w:fldCharType="end"/>
      </w:r>
      <w:r w:rsidR="00B9327F">
        <w:rPr>
          <w:rFonts w:ascii="Times New Roman" w:hAnsi="Times New Roman"/>
          <w:szCs w:val="20"/>
          <w:lang w:eastAsia="x-none"/>
        </w:rPr>
        <w:fldChar w:fldCharType="end"/>
      </w:r>
      <w:r w:rsidR="00D73D4B">
        <w:rPr>
          <w:rFonts w:ascii="Times New Roman" w:hAnsi="Times New Roman"/>
          <w:szCs w:val="20"/>
          <w:lang w:eastAsia="x-none"/>
        </w:rPr>
        <w:fldChar w:fldCharType="end"/>
      </w:r>
      <w:r w:rsidR="00E96697">
        <w:rPr>
          <w:rFonts w:ascii="Times New Roman" w:hAnsi="Times New Roman"/>
          <w:szCs w:val="20"/>
          <w:lang w:eastAsia="x-none"/>
        </w:rPr>
        <w:fldChar w:fldCharType="end"/>
      </w:r>
      <w:r w:rsidR="00911EF5">
        <w:rPr>
          <w:rFonts w:ascii="Times New Roman" w:hAnsi="Times New Roman"/>
          <w:szCs w:val="20"/>
          <w:lang w:eastAsia="x-none"/>
        </w:rPr>
        <w:fldChar w:fldCharType="end"/>
      </w:r>
      <w:r w:rsidR="000D0BFC">
        <w:rPr>
          <w:rFonts w:ascii="Times New Roman" w:hAnsi="Times New Roman"/>
          <w:szCs w:val="20"/>
          <w:lang w:eastAsia="x-none"/>
        </w:rPr>
        <w:fldChar w:fldCharType="end"/>
      </w:r>
      <w:r w:rsidR="008E0861">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 at least support {16, 32, 64}</w:t>
      </w:r>
    </w:p>
    <w:p w14:paraId="5AD3B262"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 xml:space="preserve">If 1 bit is available in MIB for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sidR="008E0861">
        <w:rPr>
          <w:rFonts w:ascii="Times New Roman" w:hAnsi="Times New Roman"/>
          <w:szCs w:val="20"/>
          <w:lang w:eastAsia="x-none"/>
        </w:rPr>
        <w:fldChar w:fldCharType="begin"/>
      </w:r>
      <w:r w:rsidR="008E0861">
        <w:rPr>
          <w:rFonts w:ascii="Times New Roman" w:hAnsi="Times New Roman"/>
          <w:szCs w:val="20"/>
          <w:lang w:eastAsia="x-none"/>
        </w:rPr>
        <w:instrText xml:space="preserve"> INCLUDEPICTURE  "cid:image001.png@01D7C5AC.DAEE0E00" \* MERGEFORMATINET </w:instrText>
      </w:r>
      <w:r w:rsidR="008E0861">
        <w:rPr>
          <w:rFonts w:ascii="Times New Roman" w:hAnsi="Times New Roman"/>
          <w:szCs w:val="20"/>
          <w:lang w:eastAsia="x-none"/>
        </w:rPr>
        <w:fldChar w:fldCharType="separate"/>
      </w:r>
      <w:r w:rsidR="000D0BFC">
        <w:rPr>
          <w:rFonts w:ascii="Times New Roman" w:hAnsi="Times New Roman"/>
          <w:szCs w:val="20"/>
          <w:lang w:eastAsia="x-none"/>
        </w:rPr>
        <w:fldChar w:fldCharType="begin"/>
      </w:r>
      <w:r w:rsidR="000D0BFC">
        <w:rPr>
          <w:rFonts w:ascii="Times New Roman" w:hAnsi="Times New Roman"/>
          <w:szCs w:val="20"/>
          <w:lang w:eastAsia="x-none"/>
        </w:rPr>
        <w:instrText xml:space="preserve"> INCLUDEPICTURE  "cid:image001.png@01D7C5AC.DAEE0E00" \* MERGEFORMATINET </w:instrText>
      </w:r>
      <w:r w:rsidR="000D0BFC">
        <w:rPr>
          <w:rFonts w:ascii="Times New Roman" w:hAnsi="Times New Roman"/>
          <w:szCs w:val="20"/>
          <w:lang w:eastAsia="x-none"/>
        </w:rPr>
        <w:fldChar w:fldCharType="separate"/>
      </w:r>
      <w:r w:rsidR="00911EF5">
        <w:rPr>
          <w:rFonts w:ascii="Times New Roman" w:hAnsi="Times New Roman"/>
          <w:szCs w:val="20"/>
          <w:lang w:eastAsia="x-none"/>
        </w:rPr>
        <w:fldChar w:fldCharType="begin"/>
      </w:r>
      <w:r w:rsidR="00911EF5">
        <w:rPr>
          <w:rFonts w:ascii="Times New Roman" w:hAnsi="Times New Roman"/>
          <w:szCs w:val="20"/>
          <w:lang w:eastAsia="x-none"/>
        </w:rPr>
        <w:instrText xml:space="preserve"> INCLUDEPICTURE  "cid:image001.png@01D7C5AC.DAEE0E00" \* MERGEFORMATINET </w:instrText>
      </w:r>
      <w:r w:rsidR="00911EF5">
        <w:rPr>
          <w:rFonts w:ascii="Times New Roman" w:hAnsi="Times New Roman"/>
          <w:szCs w:val="20"/>
          <w:lang w:eastAsia="x-none"/>
        </w:rPr>
        <w:fldChar w:fldCharType="separate"/>
      </w:r>
      <w:r w:rsidR="00E96697">
        <w:rPr>
          <w:rFonts w:ascii="Times New Roman" w:hAnsi="Times New Roman"/>
          <w:szCs w:val="20"/>
          <w:lang w:eastAsia="x-none"/>
        </w:rPr>
        <w:fldChar w:fldCharType="begin"/>
      </w:r>
      <w:r w:rsidR="00E96697">
        <w:rPr>
          <w:rFonts w:ascii="Times New Roman" w:hAnsi="Times New Roman"/>
          <w:szCs w:val="20"/>
          <w:lang w:eastAsia="x-none"/>
        </w:rPr>
        <w:instrText xml:space="preserve"> INCLUDEPICTURE  "cid:image001.png@01D7C5AC.DAEE0E00" \* MERGEFORMATINET </w:instrText>
      </w:r>
      <w:r w:rsidR="00E96697">
        <w:rPr>
          <w:rFonts w:ascii="Times New Roman" w:hAnsi="Times New Roman"/>
          <w:szCs w:val="20"/>
          <w:lang w:eastAsia="x-none"/>
        </w:rPr>
        <w:fldChar w:fldCharType="separate"/>
      </w:r>
      <w:r w:rsidR="00D73D4B">
        <w:rPr>
          <w:rFonts w:ascii="Times New Roman" w:hAnsi="Times New Roman"/>
          <w:szCs w:val="20"/>
          <w:lang w:eastAsia="x-none"/>
        </w:rPr>
        <w:fldChar w:fldCharType="begin"/>
      </w:r>
      <w:r w:rsidR="00D73D4B">
        <w:rPr>
          <w:rFonts w:ascii="Times New Roman" w:hAnsi="Times New Roman"/>
          <w:szCs w:val="20"/>
          <w:lang w:eastAsia="x-none"/>
        </w:rPr>
        <w:instrText xml:space="preserve"> INCLUDEPICTURE  "cid:image001.png@01D7C5AC.DAEE0E00" \* MERGEFORMATINET </w:instrText>
      </w:r>
      <w:r w:rsidR="00D73D4B">
        <w:rPr>
          <w:rFonts w:ascii="Times New Roman" w:hAnsi="Times New Roman"/>
          <w:szCs w:val="20"/>
          <w:lang w:eastAsia="x-none"/>
        </w:rPr>
        <w:fldChar w:fldCharType="separate"/>
      </w:r>
      <w:r w:rsidR="00B9327F">
        <w:rPr>
          <w:rFonts w:ascii="Times New Roman" w:hAnsi="Times New Roman"/>
          <w:szCs w:val="20"/>
          <w:lang w:eastAsia="x-none"/>
        </w:rPr>
        <w:fldChar w:fldCharType="begin"/>
      </w:r>
      <w:r w:rsidR="00B9327F">
        <w:rPr>
          <w:rFonts w:ascii="Times New Roman" w:hAnsi="Times New Roman"/>
          <w:szCs w:val="20"/>
          <w:lang w:eastAsia="x-none"/>
        </w:rPr>
        <w:instrText xml:space="preserve"> INCLUDEPICTURE  "cid:image001.png@01D7C5AC.DAEE0E00" \* MERGEFORMATINET </w:instrText>
      </w:r>
      <w:r w:rsidR="00B9327F">
        <w:rPr>
          <w:rFonts w:ascii="Times New Roman" w:hAnsi="Times New Roman"/>
          <w:szCs w:val="20"/>
          <w:lang w:eastAsia="x-none"/>
        </w:rPr>
        <w:fldChar w:fldCharType="separate"/>
      </w:r>
      <w:r w:rsidR="008A4A7B">
        <w:rPr>
          <w:rFonts w:ascii="Times New Roman" w:hAnsi="Times New Roman"/>
          <w:szCs w:val="20"/>
          <w:lang w:eastAsia="x-none"/>
        </w:rPr>
        <w:fldChar w:fldCharType="begin"/>
      </w:r>
      <w:r w:rsidR="008A4A7B">
        <w:rPr>
          <w:rFonts w:ascii="Times New Roman" w:hAnsi="Times New Roman"/>
          <w:szCs w:val="20"/>
          <w:lang w:eastAsia="x-none"/>
        </w:rPr>
        <w:instrText xml:space="preserve"> INCLUDEPICTURE  "cid:image001.png@01D7C5AC.DAEE0E00" \* MERGEFORMATINET </w:instrText>
      </w:r>
      <w:r w:rsidR="008A4A7B">
        <w:rPr>
          <w:rFonts w:ascii="Times New Roman" w:hAnsi="Times New Roman"/>
          <w:szCs w:val="20"/>
          <w:lang w:eastAsia="x-none"/>
        </w:rPr>
        <w:fldChar w:fldCharType="separate"/>
      </w:r>
      <w:r w:rsidR="001F6712">
        <w:rPr>
          <w:rFonts w:ascii="Times New Roman" w:hAnsi="Times New Roman"/>
          <w:szCs w:val="20"/>
          <w:lang w:eastAsia="x-none"/>
        </w:rPr>
        <w:fldChar w:fldCharType="begin"/>
      </w:r>
      <w:r w:rsidR="001F6712">
        <w:rPr>
          <w:rFonts w:ascii="Times New Roman" w:hAnsi="Times New Roman"/>
          <w:szCs w:val="20"/>
          <w:lang w:eastAsia="x-none"/>
        </w:rPr>
        <w:instrText xml:space="preserve"> </w:instrText>
      </w:r>
      <w:r w:rsidR="001F6712">
        <w:rPr>
          <w:rFonts w:ascii="Times New Roman" w:hAnsi="Times New Roman"/>
          <w:szCs w:val="20"/>
          <w:lang w:eastAsia="x-none"/>
        </w:rPr>
        <w:instrText>INCLUDEPICTURE  "cid:image001.png@01D7C5AC.DAEE0E00" \* MERGEFORMATINET</w:instrText>
      </w:r>
      <w:r w:rsidR="001F6712">
        <w:rPr>
          <w:rFonts w:ascii="Times New Roman" w:hAnsi="Times New Roman"/>
          <w:szCs w:val="20"/>
          <w:lang w:eastAsia="x-none"/>
        </w:rPr>
        <w:instrText xml:space="preserve"> </w:instrText>
      </w:r>
      <w:r w:rsidR="001F6712">
        <w:rPr>
          <w:rFonts w:ascii="Times New Roman" w:hAnsi="Times New Roman"/>
          <w:szCs w:val="20"/>
          <w:lang w:eastAsia="x-none"/>
        </w:rPr>
        <w:fldChar w:fldCharType="separate"/>
      </w:r>
      <w:r w:rsidR="00387EAC">
        <w:rPr>
          <w:rFonts w:ascii="Times New Roman" w:hAnsi="Times New Roman"/>
          <w:szCs w:val="20"/>
          <w:lang w:eastAsia="x-none"/>
        </w:rPr>
        <w:pict w14:anchorId="2E5BA3D4">
          <v:shape id="_x0000_i1029" type="#_x0000_t75" style="width:24.3pt;height:15.9pt">
            <v:imagedata r:id="rId441" r:href="rId444"/>
          </v:shape>
        </w:pict>
      </w:r>
      <w:r w:rsidR="001F6712">
        <w:rPr>
          <w:rFonts w:ascii="Times New Roman" w:hAnsi="Times New Roman"/>
          <w:szCs w:val="20"/>
          <w:lang w:eastAsia="x-none"/>
        </w:rPr>
        <w:fldChar w:fldCharType="end"/>
      </w:r>
      <w:r w:rsidR="008A4A7B">
        <w:rPr>
          <w:rFonts w:ascii="Times New Roman" w:hAnsi="Times New Roman"/>
          <w:szCs w:val="20"/>
          <w:lang w:eastAsia="x-none"/>
        </w:rPr>
        <w:fldChar w:fldCharType="end"/>
      </w:r>
      <w:r w:rsidR="00B9327F">
        <w:rPr>
          <w:rFonts w:ascii="Times New Roman" w:hAnsi="Times New Roman"/>
          <w:szCs w:val="20"/>
          <w:lang w:eastAsia="x-none"/>
        </w:rPr>
        <w:fldChar w:fldCharType="end"/>
      </w:r>
      <w:r w:rsidR="00D73D4B">
        <w:rPr>
          <w:rFonts w:ascii="Times New Roman" w:hAnsi="Times New Roman"/>
          <w:szCs w:val="20"/>
          <w:lang w:eastAsia="x-none"/>
        </w:rPr>
        <w:fldChar w:fldCharType="end"/>
      </w:r>
      <w:r w:rsidR="00E96697">
        <w:rPr>
          <w:rFonts w:ascii="Times New Roman" w:hAnsi="Times New Roman"/>
          <w:szCs w:val="20"/>
          <w:lang w:eastAsia="x-none"/>
        </w:rPr>
        <w:fldChar w:fldCharType="end"/>
      </w:r>
      <w:r w:rsidR="00911EF5">
        <w:rPr>
          <w:rFonts w:ascii="Times New Roman" w:hAnsi="Times New Roman"/>
          <w:szCs w:val="20"/>
          <w:lang w:eastAsia="x-none"/>
        </w:rPr>
        <w:fldChar w:fldCharType="end"/>
      </w:r>
      <w:r w:rsidR="000D0BFC">
        <w:rPr>
          <w:rFonts w:ascii="Times New Roman" w:hAnsi="Times New Roman"/>
          <w:szCs w:val="20"/>
          <w:lang w:eastAsia="x-none"/>
        </w:rPr>
        <w:fldChar w:fldCharType="end"/>
      </w:r>
      <w:r w:rsidR="008E0861">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 support {32, 64}</w:t>
      </w:r>
    </w:p>
    <w:p w14:paraId="066F341E" w14:textId="77777777" w:rsidR="00C8701B" w:rsidRPr="00C8701B" w:rsidRDefault="00C8701B" w:rsidP="00605D78">
      <w:pPr>
        <w:numPr>
          <w:ilvl w:val="1"/>
          <w:numId w:val="233"/>
        </w:numPr>
        <w:rPr>
          <w:rFonts w:ascii="Times New Roman" w:hAnsi="Times New Roman"/>
          <w:szCs w:val="20"/>
        </w:rPr>
      </w:pPr>
      <w:r w:rsidRPr="00C8701B">
        <w:rPr>
          <w:rFonts w:ascii="Times New Roman" w:hAnsi="Times New Roman"/>
          <w:szCs w:val="20"/>
          <w:lang w:eastAsia="x-none"/>
        </w:rPr>
        <w:t xml:space="preserve">FFS: methods to indicate more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sidR="008E0861">
        <w:rPr>
          <w:rFonts w:ascii="Times New Roman" w:hAnsi="Times New Roman"/>
          <w:szCs w:val="20"/>
          <w:lang w:eastAsia="x-none"/>
        </w:rPr>
        <w:fldChar w:fldCharType="begin"/>
      </w:r>
      <w:r w:rsidR="008E0861">
        <w:rPr>
          <w:rFonts w:ascii="Times New Roman" w:hAnsi="Times New Roman"/>
          <w:szCs w:val="20"/>
          <w:lang w:eastAsia="x-none"/>
        </w:rPr>
        <w:instrText xml:space="preserve"> INCLUDEPICTURE  "cid:image001.png@01D7C5AC.DAEE0E00" \* MERGEFORMATINET </w:instrText>
      </w:r>
      <w:r w:rsidR="008E0861">
        <w:rPr>
          <w:rFonts w:ascii="Times New Roman" w:hAnsi="Times New Roman"/>
          <w:szCs w:val="20"/>
          <w:lang w:eastAsia="x-none"/>
        </w:rPr>
        <w:fldChar w:fldCharType="separate"/>
      </w:r>
      <w:r w:rsidR="000D0BFC">
        <w:rPr>
          <w:rFonts w:ascii="Times New Roman" w:hAnsi="Times New Roman"/>
          <w:szCs w:val="20"/>
          <w:lang w:eastAsia="x-none"/>
        </w:rPr>
        <w:fldChar w:fldCharType="begin"/>
      </w:r>
      <w:r w:rsidR="000D0BFC">
        <w:rPr>
          <w:rFonts w:ascii="Times New Roman" w:hAnsi="Times New Roman"/>
          <w:szCs w:val="20"/>
          <w:lang w:eastAsia="x-none"/>
        </w:rPr>
        <w:instrText xml:space="preserve"> INCLUDEPICTURE  "cid:image001.png@01D7C5AC.DAEE0E00" \* MERGEFORMATINET </w:instrText>
      </w:r>
      <w:r w:rsidR="000D0BFC">
        <w:rPr>
          <w:rFonts w:ascii="Times New Roman" w:hAnsi="Times New Roman"/>
          <w:szCs w:val="20"/>
          <w:lang w:eastAsia="x-none"/>
        </w:rPr>
        <w:fldChar w:fldCharType="separate"/>
      </w:r>
      <w:r w:rsidR="00911EF5">
        <w:rPr>
          <w:rFonts w:ascii="Times New Roman" w:hAnsi="Times New Roman"/>
          <w:szCs w:val="20"/>
          <w:lang w:eastAsia="x-none"/>
        </w:rPr>
        <w:fldChar w:fldCharType="begin"/>
      </w:r>
      <w:r w:rsidR="00911EF5">
        <w:rPr>
          <w:rFonts w:ascii="Times New Roman" w:hAnsi="Times New Roman"/>
          <w:szCs w:val="20"/>
          <w:lang w:eastAsia="x-none"/>
        </w:rPr>
        <w:instrText xml:space="preserve"> INCLUDEPICTURE  "cid:image001.png@01D7C5AC.DAEE0E00" \* MERGEFORMATINET </w:instrText>
      </w:r>
      <w:r w:rsidR="00911EF5">
        <w:rPr>
          <w:rFonts w:ascii="Times New Roman" w:hAnsi="Times New Roman"/>
          <w:szCs w:val="20"/>
          <w:lang w:eastAsia="x-none"/>
        </w:rPr>
        <w:fldChar w:fldCharType="separate"/>
      </w:r>
      <w:r w:rsidR="00E96697">
        <w:rPr>
          <w:rFonts w:ascii="Times New Roman" w:hAnsi="Times New Roman"/>
          <w:szCs w:val="20"/>
          <w:lang w:eastAsia="x-none"/>
        </w:rPr>
        <w:fldChar w:fldCharType="begin"/>
      </w:r>
      <w:r w:rsidR="00E96697">
        <w:rPr>
          <w:rFonts w:ascii="Times New Roman" w:hAnsi="Times New Roman"/>
          <w:szCs w:val="20"/>
          <w:lang w:eastAsia="x-none"/>
        </w:rPr>
        <w:instrText xml:space="preserve"> INCLUDEPICTURE  "cid:image001.png@01D7C5AC.DAEE0E00" \* MERGEFORMATINET </w:instrText>
      </w:r>
      <w:r w:rsidR="00E96697">
        <w:rPr>
          <w:rFonts w:ascii="Times New Roman" w:hAnsi="Times New Roman"/>
          <w:szCs w:val="20"/>
          <w:lang w:eastAsia="x-none"/>
        </w:rPr>
        <w:fldChar w:fldCharType="separate"/>
      </w:r>
      <w:r w:rsidR="00D73D4B">
        <w:rPr>
          <w:rFonts w:ascii="Times New Roman" w:hAnsi="Times New Roman"/>
          <w:szCs w:val="20"/>
          <w:lang w:eastAsia="x-none"/>
        </w:rPr>
        <w:fldChar w:fldCharType="begin"/>
      </w:r>
      <w:r w:rsidR="00D73D4B">
        <w:rPr>
          <w:rFonts w:ascii="Times New Roman" w:hAnsi="Times New Roman"/>
          <w:szCs w:val="20"/>
          <w:lang w:eastAsia="x-none"/>
        </w:rPr>
        <w:instrText xml:space="preserve"> INCLUDEPICTURE  "cid:image001.png@01D7C5AC.DAEE0E00" \* MERGEFORMATINET </w:instrText>
      </w:r>
      <w:r w:rsidR="00D73D4B">
        <w:rPr>
          <w:rFonts w:ascii="Times New Roman" w:hAnsi="Times New Roman"/>
          <w:szCs w:val="20"/>
          <w:lang w:eastAsia="x-none"/>
        </w:rPr>
        <w:fldChar w:fldCharType="separate"/>
      </w:r>
      <w:r w:rsidR="00B9327F">
        <w:rPr>
          <w:rFonts w:ascii="Times New Roman" w:hAnsi="Times New Roman"/>
          <w:szCs w:val="20"/>
          <w:lang w:eastAsia="x-none"/>
        </w:rPr>
        <w:fldChar w:fldCharType="begin"/>
      </w:r>
      <w:r w:rsidR="00B9327F">
        <w:rPr>
          <w:rFonts w:ascii="Times New Roman" w:hAnsi="Times New Roman"/>
          <w:szCs w:val="20"/>
          <w:lang w:eastAsia="x-none"/>
        </w:rPr>
        <w:instrText xml:space="preserve"> INCLUDEPICTURE  "cid:image001.png@01D7C5AC.DAEE0E00" \* MERGEFORMATINET </w:instrText>
      </w:r>
      <w:r w:rsidR="00B9327F">
        <w:rPr>
          <w:rFonts w:ascii="Times New Roman" w:hAnsi="Times New Roman"/>
          <w:szCs w:val="20"/>
          <w:lang w:eastAsia="x-none"/>
        </w:rPr>
        <w:fldChar w:fldCharType="separate"/>
      </w:r>
      <w:r w:rsidR="008A4A7B">
        <w:rPr>
          <w:rFonts w:ascii="Times New Roman" w:hAnsi="Times New Roman"/>
          <w:szCs w:val="20"/>
          <w:lang w:eastAsia="x-none"/>
        </w:rPr>
        <w:fldChar w:fldCharType="begin"/>
      </w:r>
      <w:r w:rsidR="008A4A7B">
        <w:rPr>
          <w:rFonts w:ascii="Times New Roman" w:hAnsi="Times New Roman"/>
          <w:szCs w:val="20"/>
          <w:lang w:eastAsia="x-none"/>
        </w:rPr>
        <w:instrText xml:space="preserve"> INCLUDEPICTURE  "cid:image001.png@01D7C5AC.DAEE0E00" \* MERGEFORMATINET </w:instrText>
      </w:r>
      <w:r w:rsidR="008A4A7B">
        <w:rPr>
          <w:rFonts w:ascii="Times New Roman" w:hAnsi="Times New Roman"/>
          <w:szCs w:val="20"/>
          <w:lang w:eastAsia="x-none"/>
        </w:rPr>
        <w:fldChar w:fldCharType="separate"/>
      </w:r>
      <w:r w:rsidR="001F6712">
        <w:rPr>
          <w:rFonts w:ascii="Times New Roman" w:hAnsi="Times New Roman"/>
          <w:szCs w:val="20"/>
          <w:lang w:eastAsia="x-none"/>
        </w:rPr>
        <w:fldChar w:fldCharType="begin"/>
      </w:r>
      <w:r w:rsidR="001F6712">
        <w:rPr>
          <w:rFonts w:ascii="Times New Roman" w:hAnsi="Times New Roman"/>
          <w:szCs w:val="20"/>
          <w:lang w:eastAsia="x-none"/>
        </w:rPr>
        <w:instrText xml:space="preserve"> </w:instrText>
      </w:r>
      <w:r w:rsidR="001F6712">
        <w:rPr>
          <w:rFonts w:ascii="Times New Roman" w:hAnsi="Times New Roman"/>
          <w:szCs w:val="20"/>
          <w:lang w:eastAsia="x-none"/>
        </w:rPr>
        <w:instrText>INCLUDEPICTURE  "cid:image001.png@01D7C5AC.DAEE0E00" \* MERGEFORMATINET</w:instrText>
      </w:r>
      <w:r w:rsidR="001F6712">
        <w:rPr>
          <w:rFonts w:ascii="Times New Roman" w:hAnsi="Times New Roman"/>
          <w:szCs w:val="20"/>
          <w:lang w:eastAsia="x-none"/>
        </w:rPr>
        <w:instrText xml:space="preserve"> </w:instrText>
      </w:r>
      <w:r w:rsidR="001F6712">
        <w:rPr>
          <w:rFonts w:ascii="Times New Roman" w:hAnsi="Times New Roman"/>
          <w:szCs w:val="20"/>
          <w:lang w:eastAsia="x-none"/>
        </w:rPr>
        <w:fldChar w:fldCharType="separate"/>
      </w:r>
      <w:r w:rsidR="00387EAC">
        <w:rPr>
          <w:rFonts w:ascii="Times New Roman" w:hAnsi="Times New Roman"/>
          <w:szCs w:val="20"/>
          <w:lang w:eastAsia="x-none"/>
        </w:rPr>
        <w:pict w14:anchorId="0CA8CCCB">
          <v:shape id="_x0000_i1030" type="#_x0000_t75" style="width:24.3pt;height:15.9pt">
            <v:imagedata r:id="rId441" r:href="rId445"/>
          </v:shape>
        </w:pict>
      </w:r>
      <w:r w:rsidR="001F6712">
        <w:rPr>
          <w:rFonts w:ascii="Times New Roman" w:hAnsi="Times New Roman"/>
          <w:szCs w:val="20"/>
          <w:lang w:eastAsia="x-none"/>
        </w:rPr>
        <w:fldChar w:fldCharType="end"/>
      </w:r>
      <w:r w:rsidR="008A4A7B">
        <w:rPr>
          <w:rFonts w:ascii="Times New Roman" w:hAnsi="Times New Roman"/>
          <w:szCs w:val="20"/>
          <w:lang w:eastAsia="x-none"/>
        </w:rPr>
        <w:fldChar w:fldCharType="end"/>
      </w:r>
      <w:r w:rsidR="00B9327F">
        <w:rPr>
          <w:rFonts w:ascii="Times New Roman" w:hAnsi="Times New Roman"/>
          <w:szCs w:val="20"/>
          <w:lang w:eastAsia="x-none"/>
        </w:rPr>
        <w:fldChar w:fldCharType="end"/>
      </w:r>
      <w:r w:rsidR="00D73D4B">
        <w:rPr>
          <w:rFonts w:ascii="Times New Roman" w:hAnsi="Times New Roman"/>
          <w:szCs w:val="20"/>
          <w:lang w:eastAsia="x-none"/>
        </w:rPr>
        <w:fldChar w:fldCharType="end"/>
      </w:r>
      <w:r w:rsidR="00E96697">
        <w:rPr>
          <w:rFonts w:ascii="Times New Roman" w:hAnsi="Times New Roman"/>
          <w:szCs w:val="20"/>
          <w:lang w:eastAsia="x-none"/>
        </w:rPr>
        <w:fldChar w:fldCharType="end"/>
      </w:r>
      <w:r w:rsidR="00911EF5">
        <w:rPr>
          <w:rFonts w:ascii="Times New Roman" w:hAnsi="Times New Roman"/>
          <w:szCs w:val="20"/>
          <w:lang w:eastAsia="x-none"/>
        </w:rPr>
        <w:fldChar w:fldCharType="end"/>
      </w:r>
      <w:r w:rsidR="000D0BFC">
        <w:rPr>
          <w:rFonts w:ascii="Times New Roman" w:hAnsi="Times New Roman"/>
          <w:szCs w:val="20"/>
          <w:lang w:eastAsia="x-none"/>
        </w:rPr>
        <w:fldChar w:fldCharType="end"/>
      </w:r>
      <w:r w:rsidR="008E0861">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 values without increasing used number of bits, e.g., {16, 32, 64}</w:t>
      </w:r>
    </w:p>
    <w:p w14:paraId="732F268E"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 xml:space="preserve">Note: value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sidR="008E0861">
        <w:rPr>
          <w:rFonts w:ascii="Times New Roman" w:hAnsi="Times New Roman"/>
          <w:szCs w:val="20"/>
          <w:lang w:eastAsia="x-none"/>
        </w:rPr>
        <w:fldChar w:fldCharType="begin"/>
      </w:r>
      <w:r w:rsidR="008E0861">
        <w:rPr>
          <w:rFonts w:ascii="Times New Roman" w:hAnsi="Times New Roman"/>
          <w:szCs w:val="20"/>
          <w:lang w:eastAsia="x-none"/>
        </w:rPr>
        <w:instrText xml:space="preserve"> INCLUDEPICTURE  "cid:image001.png@01D7C5AC.DAEE0E00" \* MERGEFORMATINET </w:instrText>
      </w:r>
      <w:r w:rsidR="008E0861">
        <w:rPr>
          <w:rFonts w:ascii="Times New Roman" w:hAnsi="Times New Roman"/>
          <w:szCs w:val="20"/>
          <w:lang w:eastAsia="x-none"/>
        </w:rPr>
        <w:fldChar w:fldCharType="separate"/>
      </w:r>
      <w:r w:rsidR="000D0BFC">
        <w:rPr>
          <w:rFonts w:ascii="Times New Roman" w:hAnsi="Times New Roman"/>
          <w:szCs w:val="20"/>
          <w:lang w:eastAsia="x-none"/>
        </w:rPr>
        <w:fldChar w:fldCharType="begin"/>
      </w:r>
      <w:r w:rsidR="000D0BFC">
        <w:rPr>
          <w:rFonts w:ascii="Times New Roman" w:hAnsi="Times New Roman"/>
          <w:szCs w:val="20"/>
          <w:lang w:eastAsia="x-none"/>
        </w:rPr>
        <w:instrText xml:space="preserve"> INCLUDEPICTURE  "cid:image001.png@01D7C5AC.DAEE0E00" \* MERGEFORMATINET </w:instrText>
      </w:r>
      <w:r w:rsidR="000D0BFC">
        <w:rPr>
          <w:rFonts w:ascii="Times New Roman" w:hAnsi="Times New Roman"/>
          <w:szCs w:val="20"/>
          <w:lang w:eastAsia="x-none"/>
        </w:rPr>
        <w:fldChar w:fldCharType="separate"/>
      </w:r>
      <w:r w:rsidR="00911EF5">
        <w:rPr>
          <w:rFonts w:ascii="Times New Roman" w:hAnsi="Times New Roman"/>
          <w:szCs w:val="20"/>
          <w:lang w:eastAsia="x-none"/>
        </w:rPr>
        <w:fldChar w:fldCharType="begin"/>
      </w:r>
      <w:r w:rsidR="00911EF5">
        <w:rPr>
          <w:rFonts w:ascii="Times New Roman" w:hAnsi="Times New Roman"/>
          <w:szCs w:val="20"/>
          <w:lang w:eastAsia="x-none"/>
        </w:rPr>
        <w:instrText xml:space="preserve"> INCLUDEPICTURE  "cid:image001.png@01D7C5AC.DAEE0E00" \* MERGEFORMATINET </w:instrText>
      </w:r>
      <w:r w:rsidR="00911EF5">
        <w:rPr>
          <w:rFonts w:ascii="Times New Roman" w:hAnsi="Times New Roman"/>
          <w:szCs w:val="20"/>
          <w:lang w:eastAsia="x-none"/>
        </w:rPr>
        <w:fldChar w:fldCharType="separate"/>
      </w:r>
      <w:r w:rsidR="00E96697">
        <w:rPr>
          <w:rFonts w:ascii="Times New Roman" w:hAnsi="Times New Roman"/>
          <w:szCs w:val="20"/>
          <w:lang w:eastAsia="x-none"/>
        </w:rPr>
        <w:fldChar w:fldCharType="begin"/>
      </w:r>
      <w:r w:rsidR="00E96697">
        <w:rPr>
          <w:rFonts w:ascii="Times New Roman" w:hAnsi="Times New Roman"/>
          <w:szCs w:val="20"/>
          <w:lang w:eastAsia="x-none"/>
        </w:rPr>
        <w:instrText xml:space="preserve"> INCLUDEPICTURE  "cid:image001.png@01D7C5AC.DAEE0E00" \* MERGEFORMATINET </w:instrText>
      </w:r>
      <w:r w:rsidR="00E96697">
        <w:rPr>
          <w:rFonts w:ascii="Times New Roman" w:hAnsi="Times New Roman"/>
          <w:szCs w:val="20"/>
          <w:lang w:eastAsia="x-none"/>
        </w:rPr>
        <w:fldChar w:fldCharType="separate"/>
      </w:r>
      <w:r w:rsidR="00D73D4B">
        <w:rPr>
          <w:rFonts w:ascii="Times New Roman" w:hAnsi="Times New Roman"/>
          <w:szCs w:val="20"/>
          <w:lang w:eastAsia="x-none"/>
        </w:rPr>
        <w:fldChar w:fldCharType="begin"/>
      </w:r>
      <w:r w:rsidR="00D73D4B">
        <w:rPr>
          <w:rFonts w:ascii="Times New Roman" w:hAnsi="Times New Roman"/>
          <w:szCs w:val="20"/>
          <w:lang w:eastAsia="x-none"/>
        </w:rPr>
        <w:instrText xml:space="preserve"> INCLUDEPICTURE  "cid:image001.png@01D7C5AC.DAEE0E00" \* MERGEFORMATINET </w:instrText>
      </w:r>
      <w:r w:rsidR="00D73D4B">
        <w:rPr>
          <w:rFonts w:ascii="Times New Roman" w:hAnsi="Times New Roman"/>
          <w:szCs w:val="20"/>
          <w:lang w:eastAsia="x-none"/>
        </w:rPr>
        <w:fldChar w:fldCharType="separate"/>
      </w:r>
      <w:r w:rsidR="00B9327F">
        <w:rPr>
          <w:rFonts w:ascii="Times New Roman" w:hAnsi="Times New Roman"/>
          <w:szCs w:val="20"/>
          <w:lang w:eastAsia="x-none"/>
        </w:rPr>
        <w:fldChar w:fldCharType="begin"/>
      </w:r>
      <w:r w:rsidR="00B9327F">
        <w:rPr>
          <w:rFonts w:ascii="Times New Roman" w:hAnsi="Times New Roman"/>
          <w:szCs w:val="20"/>
          <w:lang w:eastAsia="x-none"/>
        </w:rPr>
        <w:instrText xml:space="preserve"> INCLUDEPICTURE  "cid:image001.png@01D7C5AC.DAEE0E00" \* MERGEFORMATINET </w:instrText>
      </w:r>
      <w:r w:rsidR="00B9327F">
        <w:rPr>
          <w:rFonts w:ascii="Times New Roman" w:hAnsi="Times New Roman"/>
          <w:szCs w:val="20"/>
          <w:lang w:eastAsia="x-none"/>
        </w:rPr>
        <w:fldChar w:fldCharType="separate"/>
      </w:r>
      <w:r w:rsidR="008A4A7B">
        <w:rPr>
          <w:rFonts w:ascii="Times New Roman" w:hAnsi="Times New Roman"/>
          <w:szCs w:val="20"/>
          <w:lang w:eastAsia="x-none"/>
        </w:rPr>
        <w:fldChar w:fldCharType="begin"/>
      </w:r>
      <w:r w:rsidR="008A4A7B">
        <w:rPr>
          <w:rFonts w:ascii="Times New Roman" w:hAnsi="Times New Roman"/>
          <w:szCs w:val="20"/>
          <w:lang w:eastAsia="x-none"/>
        </w:rPr>
        <w:instrText xml:space="preserve"> INCLUDEPICTURE  "cid:image001.png@01D7C5AC.DAEE0E00" \* MERGEFORMATINET </w:instrText>
      </w:r>
      <w:r w:rsidR="008A4A7B">
        <w:rPr>
          <w:rFonts w:ascii="Times New Roman" w:hAnsi="Times New Roman"/>
          <w:szCs w:val="20"/>
          <w:lang w:eastAsia="x-none"/>
        </w:rPr>
        <w:fldChar w:fldCharType="separate"/>
      </w:r>
      <w:r w:rsidR="001F6712">
        <w:rPr>
          <w:rFonts w:ascii="Times New Roman" w:hAnsi="Times New Roman"/>
          <w:szCs w:val="20"/>
          <w:lang w:eastAsia="x-none"/>
        </w:rPr>
        <w:fldChar w:fldCharType="begin"/>
      </w:r>
      <w:r w:rsidR="001F6712">
        <w:rPr>
          <w:rFonts w:ascii="Times New Roman" w:hAnsi="Times New Roman"/>
          <w:szCs w:val="20"/>
          <w:lang w:eastAsia="x-none"/>
        </w:rPr>
        <w:instrText xml:space="preserve"> </w:instrText>
      </w:r>
      <w:r w:rsidR="001F6712">
        <w:rPr>
          <w:rFonts w:ascii="Times New Roman" w:hAnsi="Times New Roman"/>
          <w:szCs w:val="20"/>
          <w:lang w:eastAsia="x-none"/>
        </w:rPr>
        <w:instrText>INCLUDEPICTURE  "cid:image001.png@01D7C5AC.DAEE0E00" \* MERGEFORMATINET</w:instrText>
      </w:r>
      <w:r w:rsidR="001F6712">
        <w:rPr>
          <w:rFonts w:ascii="Times New Roman" w:hAnsi="Times New Roman"/>
          <w:szCs w:val="20"/>
          <w:lang w:eastAsia="x-none"/>
        </w:rPr>
        <w:instrText xml:space="preserve"> </w:instrText>
      </w:r>
      <w:r w:rsidR="001F6712">
        <w:rPr>
          <w:rFonts w:ascii="Times New Roman" w:hAnsi="Times New Roman"/>
          <w:szCs w:val="20"/>
          <w:lang w:eastAsia="x-none"/>
        </w:rPr>
        <w:fldChar w:fldCharType="separate"/>
      </w:r>
      <w:r w:rsidR="00387EAC">
        <w:rPr>
          <w:rFonts w:ascii="Times New Roman" w:hAnsi="Times New Roman"/>
          <w:szCs w:val="20"/>
          <w:lang w:eastAsia="x-none"/>
        </w:rPr>
        <w:pict w14:anchorId="42C533E1">
          <v:shape id="_x0000_i1031" type="#_x0000_t75" style="width:24.3pt;height:15.9pt">
            <v:imagedata r:id="rId441" r:href="rId446"/>
          </v:shape>
        </w:pict>
      </w:r>
      <w:r w:rsidR="001F6712">
        <w:rPr>
          <w:rFonts w:ascii="Times New Roman" w:hAnsi="Times New Roman"/>
          <w:szCs w:val="20"/>
          <w:lang w:eastAsia="x-none"/>
        </w:rPr>
        <w:fldChar w:fldCharType="end"/>
      </w:r>
      <w:r w:rsidR="008A4A7B">
        <w:rPr>
          <w:rFonts w:ascii="Times New Roman" w:hAnsi="Times New Roman"/>
          <w:szCs w:val="20"/>
          <w:lang w:eastAsia="x-none"/>
        </w:rPr>
        <w:fldChar w:fldCharType="end"/>
      </w:r>
      <w:r w:rsidR="00B9327F">
        <w:rPr>
          <w:rFonts w:ascii="Times New Roman" w:hAnsi="Times New Roman"/>
          <w:szCs w:val="20"/>
          <w:lang w:eastAsia="x-none"/>
        </w:rPr>
        <w:fldChar w:fldCharType="end"/>
      </w:r>
      <w:r w:rsidR="00D73D4B">
        <w:rPr>
          <w:rFonts w:ascii="Times New Roman" w:hAnsi="Times New Roman"/>
          <w:szCs w:val="20"/>
          <w:lang w:eastAsia="x-none"/>
        </w:rPr>
        <w:fldChar w:fldCharType="end"/>
      </w:r>
      <w:r w:rsidR="00E96697">
        <w:rPr>
          <w:rFonts w:ascii="Times New Roman" w:hAnsi="Times New Roman"/>
          <w:szCs w:val="20"/>
          <w:lang w:eastAsia="x-none"/>
        </w:rPr>
        <w:fldChar w:fldCharType="end"/>
      </w:r>
      <w:r w:rsidR="00911EF5">
        <w:rPr>
          <w:rFonts w:ascii="Times New Roman" w:hAnsi="Times New Roman"/>
          <w:szCs w:val="20"/>
          <w:lang w:eastAsia="x-none"/>
        </w:rPr>
        <w:fldChar w:fldCharType="end"/>
      </w:r>
      <w:r w:rsidR="000D0BFC">
        <w:rPr>
          <w:rFonts w:ascii="Times New Roman" w:hAnsi="Times New Roman"/>
          <w:szCs w:val="20"/>
          <w:lang w:eastAsia="x-none"/>
        </w:rPr>
        <w:fldChar w:fldCharType="end"/>
      </w:r>
      <w:r w:rsidR="008E0861">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 &lt; 64 indicates DBTW enabled/supported and operation with shared spectrum.</w:t>
      </w:r>
    </w:p>
    <w:p w14:paraId="72E7169C"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 xml:space="preserve">Note: For operation without shared spectrum channel access, a UE expects to be configured with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sidR="008E0861">
        <w:rPr>
          <w:rFonts w:ascii="Times New Roman" w:hAnsi="Times New Roman"/>
          <w:szCs w:val="20"/>
          <w:lang w:eastAsia="x-none"/>
        </w:rPr>
        <w:fldChar w:fldCharType="begin"/>
      </w:r>
      <w:r w:rsidR="008E0861">
        <w:rPr>
          <w:rFonts w:ascii="Times New Roman" w:hAnsi="Times New Roman"/>
          <w:szCs w:val="20"/>
          <w:lang w:eastAsia="x-none"/>
        </w:rPr>
        <w:instrText xml:space="preserve"> INCLUDEPICTURE  "cid:image001.png@01D7C5AC.DAEE0E00" \* MERGEFORMATINET </w:instrText>
      </w:r>
      <w:r w:rsidR="008E0861">
        <w:rPr>
          <w:rFonts w:ascii="Times New Roman" w:hAnsi="Times New Roman"/>
          <w:szCs w:val="20"/>
          <w:lang w:eastAsia="x-none"/>
        </w:rPr>
        <w:fldChar w:fldCharType="separate"/>
      </w:r>
      <w:r w:rsidR="000D0BFC">
        <w:rPr>
          <w:rFonts w:ascii="Times New Roman" w:hAnsi="Times New Roman"/>
          <w:szCs w:val="20"/>
          <w:lang w:eastAsia="x-none"/>
        </w:rPr>
        <w:fldChar w:fldCharType="begin"/>
      </w:r>
      <w:r w:rsidR="000D0BFC">
        <w:rPr>
          <w:rFonts w:ascii="Times New Roman" w:hAnsi="Times New Roman"/>
          <w:szCs w:val="20"/>
          <w:lang w:eastAsia="x-none"/>
        </w:rPr>
        <w:instrText xml:space="preserve"> INCLUDEPICTURE  "cid:image001.png@01D7C5AC.DAEE0E00" \* MERGEFORMATINET </w:instrText>
      </w:r>
      <w:r w:rsidR="000D0BFC">
        <w:rPr>
          <w:rFonts w:ascii="Times New Roman" w:hAnsi="Times New Roman"/>
          <w:szCs w:val="20"/>
          <w:lang w:eastAsia="x-none"/>
        </w:rPr>
        <w:fldChar w:fldCharType="separate"/>
      </w:r>
      <w:r w:rsidR="00911EF5">
        <w:rPr>
          <w:rFonts w:ascii="Times New Roman" w:hAnsi="Times New Roman"/>
          <w:szCs w:val="20"/>
          <w:lang w:eastAsia="x-none"/>
        </w:rPr>
        <w:fldChar w:fldCharType="begin"/>
      </w:r>
      <w:r w:rsidR="00911EF5">
        <w:rPr>
          <w:rFonts w:ascii="Times New Roman" w:hAnsi="Times New Roman"/>
          <w:szCs w:val="20"/>
          <w:lang w:eastAsia="x-none"/>
        </w:rPr>
        <w:instrText xml:space="preserve"> INCLUDEPICTURE  "cid:image001.png@01D7C5AC.DAEE0E00" \* MERGEFORMATINET </w:instrText>
      </w:r>
      <w:r w:rsidR="00911EF5">
        <w:rPr>
          <w:rFonts w:ascii="Times New Roman" w:hAnsi="Times New Roman"/>
          <w:szCs w:val="20"/>
          <w:lang w:eastAsia="x-none"/>
        </w:rPr>
        <w:fldChar w:fldCharType="separate"/>
      </w:r>
      <w:r w:rsidR="00E96697">
        <w:rPr>
          <w:rFonts w:ascii="Times New Roman" w:hAnsi="Times New Roman"/>
          <w:szCs w:val="20"/>
          <w:lang w:eastAsia="x-none"/>
        </w:rPr>
        <w:fldChar w:fldCharType="begin"/>
      </w:r>
      <w:r w:rsidR="00E96697">
        <w:rPr>
          <w:rFonts w:ascii="Times New Roman" w:hAnsi="Times New Roman"/>
          <w:szCs w:val="20"/>
          <w:lang w:eastAsia="x-none"/>
        </w:rPr>
        <w:instrText xml:space="preserve"> INCLUDEPICTURE  "cid:image001.png@01D7C5AC.DAEE0E00" \* MERGEFORMATINET </w:instrText>
      </w:r>
      <w:r w:rsidR="00E96697">
        <w:rPr>
          <w:rFonts w:ascii="Times New Roman" w:hAnsi="Times New Roman"/>
          <w:szCs w:val="20"/>
          <w:lang w:eastAsia="x-none"/>
        </w:rPr>
        <w:fldChar w:fldCharType="separate"/>
      </w:r>
      <w:r w:rsidR="00D73D4B">
        <w:rPr>
          <w:rFonts w:ascii="Times New Roman" w:hAnsi="Times New Roman"/>
          <w:szCs w:val="20"/>
          <w:lang w:eastAsia="x-none"/>
        </w:rPr>
        <w:fldChar w:fldCharType="begin"/>
      </w:r>
      <w:r w:rsidR="00D73D4B">
        <w:rPr>
          <w:rFonts w:ascii="Times New Roman" w:hAnsi="Times New Roman"/>
          <w:szCs w:val="20"/>
          <w:lang w:eastAsia="x-none"/>
        </w:rPr>
        <w:instrText xml:space="preserve"> INCLUDEPICTURE  "cid:image001.png@01D7C5AC.DAEE0E00" \* MERGEFORMATINET </w:instrText>
      </w:r>
      <w:r w:rsidR="00D73D4B">
        <w:rPr>
          <w:rFonts w:ascii="Times New Roman" w:hAnsi="Times New Roman"/>
          <w:szCs w:val="20"/>
          <w:lang w:eastAsia="x-none"/>
        </w:rPr>
        <w:fldChar w:fldCharType="separate"/>
      </w:r>
      <w:r w:rsidR="00B9327F">
        <w:rPr>
          <w:rFonts w:ascii="Times New Roman" w:hAnsi="Times New Roman"/>
          <w:szCs w:val="20"/>
          <w:lang w:eastAsia="x-none"/>
        </w:rPr>
        <w:fldChar w:fldCharType="begin"/>
      </w:r>
      <w:r w:rsidR="00B9327F">
        <w:rPr>
          <w:rFonts w:ascii="Times New Roman" w:hAnsi="Times New Roman"/>
          <w:szCs w:val="20"/>
          <w:lang w:eastAsia="x-none"/>
        </w:rPr>
        <w:instrText xml:space="preserve"> INCLUDEPICTURE  "cid:image001.png@01D7C5AC.DAEE0E00" \* MERGEFORMATINET </w:instrText>
      </w:r>
      <w:r w:rsidR="00B9327F">
        <w:rPr>
          <w:rFonts w:ascii="Times New Roman" w:hAnsi="Times New Roman"/>
          <w:szCs w:val="20"/>
          <w:lang w:eastAsia="x-none"/>
        </w:rPr>
        <w:fldChar w:fldCharType="separate"/>
      </w:r>
      <w:r w:rsidR="008A4A7B">
        <w:rPr>
          <w:rFonts w:ascii="Times New Roman" w:hAnsi="Times New Roman"/>
          <w:szCs w:val="20"/>
          <w:lang w:eastAsia="x-none"/>
        </w:rPr>
        <w:fldChar w:fldCharType="begin"/>
      </w:r>
      <w:r w:rsidR="008A4A7B">
        <w:rPr>
          <w:rFonts w:ascii="Times New Roman" w:hAnsi="Times New Roman"/>
          <w:szCs w:val="20"/>
          <w:lang w:eastAsia="x-none"/>
        </w:rPr>
        <w:instrText xml:space="preserve"> INCLUDEPICTURE  "cid:image001.png@01D7C5AC.DAEE0E00" \* MERGEFORMATINET </w:instrText>
      </w:r>
      <w:r w:rsidR="008A4A7B">
        <w:rPr>
          <w:rFonts w:ascii="Times New Roman" w:hAnsi="Times New Roman"/>
          <w:szCs w:val="20"/>
          <w:lang w:eastAsia="x-none"/>
        </w:rPr>
        <w:fldChar w:fldCharType="separate"/>
      </w:r>
      <w:r w:rsidR="001F6712">
        <w:rPr>
          <w:rFonts w:ascii="Times New Roman" w:hAnsi="Times New Roman"/>
          <w:szCs w:val="20"/>
          <w:lang w:eastAsia="x-none"/>
        </w:rPr>
        <w:fldChar w:fldCharType="begin"/>
      </w:r>
      <w:r w:rsidR="001F6712">
        <w:rPr>
          <w:rFonts w:ascii="Times New Roman" w:hAnsi="Times New Roman"/>
          <w:szCs w:val="20"/>
          <w:lang w:eastAsia="x-none"/>
        </w:rPr>
        <w:instrText xml:space="preserve"> </w:instrText>
      </w:r>
      <w:r w:rsidR="001F6712">
        <w:rPr>
          <w:rFonts w:ascii="Times New Roman" w:hAnsi="Times New Roman"/>
          <w:szCs w:val="20"/>
          <w:lang w:eastAsia="x-none"/>
        </w:rPr>
        <w:instrText>INCLUDEPICTURE  "cid:image001.png@01D7C5AC.DAEE0E00" \* MERGEFORMATINET</w:instrText>
      </w:r>
      <w:r w:rsidR="001F6712">
        <w:rPr>
          <w:rFonts w:ascii="Times New Roman" w:hAnsi="Times New Roman"/>
          <w:szCs w:val="20"/>
          <w:lang w:eastAsia="x-none"/>
        </w:rPr>
        <w:instrText xml:space="preserve"> </w:instrText>
      </w:r>
      <w:r w:rsidR="001F6712">
        <w:rPr>
          <w:rFonts w:ascii="Times New Roman" w:hAnsi="Times New Roman"/>
          <w:szCs w:val="20"/>
          <w:lang w:eastAsia="x-none"/>
        </w:rPr>
        <w:fldChar w:fldCharType="separate"/>
      </w:r>
      <w:r w:rsidR="00387EAC">
        <w:rPr>
          <w:rFonts w:ascii="Times New Roman" w:hAnsi="Times New Roman"/>
          <w:szCs w:val="20"/>
          <w:lang w:eastAsia="x-none"/>
        </w:rPr>
        <w:pict w14:anchorId="2264180E">
          <v:shape id="_x0000_i1032" type="#_x0000_t75" style="width:24.3pt;height:15.9pt">
            <v:imagedata r:id="rId441" r:href="rId447"/>
          </v:shape>
        </w:pict>
      </w:r>
      <w:r w:rsidR="001F6712">
        <w:rPr>
          <w:rFonts w:ascii="Times New Roman" w:hAnsi="Times New Roman"/>
          <w:szCs w:val="20"/>
          <w:lang w:eastAsia="x-none"/>
        </w:rPr>
        <w:fldChar w:fldCharType="end"/>
      </w:r>
      <w:r w:rsidR="008A4A7B">
        <w:rPr>
          <w:rFonts w:ascii="Times New Roman" w:hAnsi="Times New Roman"/>
          <w:szCs w:val="20"/>
          <w:lang w:eastAsia="x-none"/>
        </w:rPr>
        <w:fldChar w:fldCharType="end"/>
      </w:r>
      <w:r w:rsidR="00B9327F">
        <w:rPr>
          <w:rFonts w:ascii="Times New Roman" w:hAnsi="Times New Roman"/>
          <w:szCs w:val="20"/>
          <w:lang w:eastAsia="x-none"/>
        </w:rPr>
        <w:fldChar w:fldCharType="end"/>
      </w:r>
      <w:r w:rsidR="00D73D4B">
        <w:rPr>
          <w:rFonts w:ascii="Times New Roman" w:hAnsi="Times New Roman"/>
          <w:szCs w:val="20"/>
          <w:lang w:eastAsia="x-none"/>
        </w:rPr>
        <w:fldChar w:fldCharType="end"/>
      </w:r>
      <w:r w:rsidR="00E96697">
        <w:rPr>
          <w:rFonts w:ascii="Times New Roman" w:hAnsi="Times New Roman"/>
          <w:szCs w:val="20"/>
          <w:lang w:eastAsia="x-none"/>
        </w:rPr>
        <w:fldChar w:fldCharType="end"/>
      </w:r>
      <w:r w:rsidR="00911EF5">
        <w:rPr>
          <w:rFonts w:ascii="Times New Roman" w:hAnsi="Times New Roman"/>
          <w:szCs w:val="20"/>
          <w:lang w:eastAsia="x-none"/>
        </w:rPr>
        <w:fldChar w:fldCharType="end"/>
      </w:r>
      <w:r w:rsidR="000D0BFC">
        <w:rPr>
          <w:rFonts w:ascii="Times New Roman" w:hAnsi="Times New Roman"/>
          <w:szCs w:val="20"/>
          <w:lang w:eastAsia="x-none"/>
        </w:rPr>
        <w:fldChar w:fldCharType="end"/>
      </w:r>
      <w:r w:rsidR="008E0861">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 xml:space="preserve"> = 64. Use of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sidR="008E0861">
        <w:rPr>
          <w:rFonts w:ascii="Times New Roman" w:hAnsi="Times New Roman"/>
          <w:szCs w:val="20"/>
          <w:lang w:eastAsia="x-none"/>
        </w:rPr>
        <w:fldChar w:fldCharType="begin"/>
      </w:r>
      <w:r w:rsidR="008E0861">
        <w:rPr>
          <w:rFonts w:ascii="Times New Roman" w:hAnsi="Times New Roman"/>
          <w:szCs w:val="20"/>
          <w:lang w:eastAsia="x-none"/>
        </w:rPr>
        <w:instrText xml:space="preserve"> INCLUDEPICTURE  "cid:image001.png@01D7C5AC.DAEE0E00" \* MERGEFORMATINET </w:instrText>
      </w:r>
      <w:r w:rsidR="008E0861">
        <w:rPr>
          <w:rFonts w:ascii="Times New Roman" w:hAnsi="Times New Roman"/>
          <w:szCs w:val="20"/>
          <w:lang w:eastAsia="x-none"/>
        </w:rPr>
        <w:fldChar w:fldCharType="separate"/>
      </w:r>
      <w:r w:rsidR="000D0BFC">
        <w:rPr>
          <w:rFonts w:ascii="Times New Roman" w:hAnsi="Times New Roman"/>
          <w:szCs w:val="20"/>
          <w:lang w:eastAsia="x-none"/>
        </w:rPr>
        <w:fldChar w:fldCharType="begin"/>
      </w:r>
      <w:r w:rsidR="000D0BFC">
        <w:rPr>
          <w:rFonts w:ascii="Times New Roman" w:hAnsi="Times New Roman"/>
          <w:szCs w:val="20"/>
          <w:lang w:eastAsia="x-none"/>
        </w:rPr>
        <w:instrText xml:space="preserve"> INCLUDEPICTURE  "cid:image001.png@01D7C5AC.DAEE0E00" \* MERGEFORMATINET </w:instrText>
      </w:r>
      <w:r w:rsidR="000D0BFC">
        <w:rPr>
          <w:rFonts w:ascii="Times New Roman" w:hAnsi="Times New Roman"/>
          <w:szCs w:val="20"/>
          <w:lang w:eastAsia="x-none"/>
        </w:rPr>
        <w:fldChar w:fldCharType="separate"/>
      </w:r>
      <w:r w:rsidR="00911EF5">
        <w:rPr>
          <w:rFonts w:ascii="Times New Roman" w:hAnsi="Times New Roman"/>
          <w:szCs w:val="20"/>
          <w:lang w:eastAsia="x-none"/>
        </w:rPr>
        <w:fldChar w:fldCharType="begin"/>
      </w:r>
      <w:r w:rsidR="00911EF5">
        <w:rPr>
          <w:rFonts w:ascii="Times New Roman" w:hAnsi="Times New Roman"/>
          <w:szCs w:val="20"/>
          <w:lang w:eastAsia="x-none"/>
        </w:rPr>
        <w:instrText xml:space="preserve"> INCLUDEPICTURE  "cid:image001.png@01D7C5AC.DAEE0E00" \* MERGEFORMATINET </w:instrText>
      </w:r>
      <w:r w:rsidR="00911EF5">
        <w:rPr>
          <w:rFonts w:ascii="Times New Roman" w:hAnsi="Times New Roman"/>
          <w:szCs w:val="20"/>
          <w:lang w:eastAsia="x-none"/>
        </w:rPr>
        <w:fldChar w:fldCharType="separate"/>
      </w:r>
      <w:r w:rsidR="00E96697">
        <w:rPr>
          <w:rFonts w:ascii="Times New Roman" w:hAnsi="Times New Roman"/>
          <w:szCs w:val="20"/>
          <w:lang w:eastAsia="x-none"/>
        </w:rPr>
        <w:fldChar w:fldCharType="begin"/>
      </w:r>
      <w:r w:rsidR="00E96697">
        <w:rPr>
          <w:rFonts w:ascii="Times New Roman" w:hAnsi="Times New Roman"/>
          <w:szCs w:val="20"/>
          <w:lang w:eastAsia="x-none"/>
        </w:rPr>
        <w:instrText xml:space="preserve"> INCLUDEPICTURE  "cid:image001.png@01D7C5AC.DAEE0E00" \* MERGEFORMATINET </w:instrText>
      </w:r>
      <w:r w:rsidR="00E96697">
        <w:rPr>
          <w:rFonts w:ascii="Times New Roman" w:hAnsi="Times New Roman"/>
          <w:szCs w:val="20"/>
          <w:lang w:eastAsia="x-none"/>
        </w:rPr>
        <w:fldChar w:fldCharType="separate"/>
      </w:r>
      <w:r w:rsidR="00D73D4B">
        <w:rPr>
          <w:rFonts w:ascii="Times New Roman" w:hAnsi="Times New Roman"/>
          <w:szCs w:val="20"/>
          <w:lang w:eastAsia="x-none"/>
        </w:rPr>
        <w:fldChar w:fldCharType="begin"/>
      </w:r>
      <w:r w:rsidR="00D73D4B">
        <w:rPr>
          <w:rFonts w:ascii="Times New Roman" w:hAnsi="Times New Roman"/>
          <w:szCs w:val="20"/>
          <w:lang w:eastAsia="x-none"/>
        </w:rPr>
        <w:instrText xml:space="preserve"> INCLUDEPICTURE  "cid:image001.png@01D7C5AC.DAEE0E00" \* MERGEFORMATINET </w:instrText>
      </w:r>
      <w:r w:rsidR="00D73D4B">
        <w:rPr>
          <w:rFonts w:ascii="Times New Roman" w:hAnsi="Times New Roman"/>
          <w:szCs w:val="20"/>
          <w:lang w:eastAsia="x-none"/>
        </w:rPr>
        <w:fldChar w:fldCharType="separate"/>
      </w:r>
      <w:r w:rsidR="00B9327F">
        <w:rPr>
          <w:rFonts w:ascii="Times New Roman" w:hAnsi="Times New Roman"/>
          <w:szCs w:val="20"/>
          <w:lang w:eastAsia="x-none"/>
        </w:rPr>
        <w:fldChar w:fldCharType="begin"/>
      </w:r>
      <w:r w:rsidR="00B9327F">
        <w:rPr>
          <w:rFonts w:ascii="Times New Roman" w:hAnsi="Times New Roman"/>
          <w:szCs w:val="20"/>
          <w:lang w:eastAsia="x-none"/>
        </w:rPr>
        <w:instrText xml:space="preserve"> INCLUDEPICTURE  "cid:image001.png@01D7C5AC.DAEE0E00" \* MERGEFORMATINET </w:instrText>
      </w:r>
      <w:r w:rsidR="00B9327F">
        <w:rPr>
          <w:rFonts w:ascii="Times New Roman" w:hAnsi="Times New Roman"/>
          <w:szCs w:val="20"/>
          <w:lang w:eastAsia="x-none"/>
        </w:rPr>
        <w:fldChar w:fldCharType="separate"/>
      </w:r>
      <w:r w:rsidR="008A4A7B">
        <w:rPr>
          <w:rFonts w:ascii="Times New Roman" w:hAnsi="Times New Roman"/>
          <w:szCs w:val="20"/>
          <w:lang w:eastAsia="x-none"/>
        </w:rPr>
        <w:fldChar w:fldCharType="begin"/>
      </w:r>
      <w:r w:rsidR="008A4A7B">
        <w:rPr>
          <w:rFonts w:ascii="Times New Roman" w:hAnsi="Times New Roman"/>
          <w:szCs w:val="20"/>
          <w:lang w:eastAsia="x-none"/>
        </w:rPr>
        <w:instrText xml:space="preserve"> INCLUDEPICTURE  "cid:image001.png@01D7C5AC.DAEE0E00" \* MERGEFORMATINET </w:instrText>
      </w:r>
      <w:r w:rsidR="008A4A7B">
        <w:rPr>
          <w:rFonts w:ascii="Times New Roman" w:hAnsi="Times New Roman"/>
          <w:szCs w:val="20"/>
          <w:lang w:eastAsia="x-none"/>
        </w:rPr>
        <w:fldChar w:fldCharType="separate"/>
      </w:r>
      <w:r w:rsidR="001F6712">
        <w:rPr>
          <w:rFonts w:ascii="Times New Roman" w:hAnsi="Times New Roman"/>
          <w:szCs w:val="20"/>
          <w:lang w:eastAsia="x-none"/>
        </w:rPr>
        <w:fldChar w:fldCharType="begin"/>
      </w:r>
      <w:r w:rsidR="001F6712">
        <w:rPr>
          <w:rFonts w:ascii="Times New Roman" w:hAnsi="Times New Roman"/>
          <w:szCs w:val="20"/>
          <w:lang w:eastAsia="x-none"/>
        </w:rPr>
        <w:instrText xml:space="preserve"> </w:instrText>
      </w:r>
      <w:r w:rsidR="001F6712">
        <w:rPr>
          <w:rFonts w:ascii="Times New Roman" w:hAnsi="Times New Roman"/>
          <w:szCs w:val="20"/>
          <w:lang w:eastAsia="x-none"/>
        </w:rPr>
        <w:instrText>INCLUDEPICTURE  "cid:image001.png@01D7C5AC.DAEE0E00" \* MERGEFORMATINET</w:instrText>
      </w:r>
      <w:r w:rsidR="001F6712">
        <w:rPr>
          <w:rFonts w:ascii="Times New Roman" w:hAnsi="Times New Roman"/>
          <w:szCs w:val="20"/>
          <w:lang w:eastAsia="x-none"/>
        </w:rPr>
        <w:instrText xml:space="preserve"> </w:instrText>
      </w:r>
      <w:r w:rsidR="001F6712">
        <w:rPr>
          <w:rFonts w:ascii="Times New Roman" w:hAnsi="Times New Roman"/>
          <w:szCs w:val="20"/>
          <w:lang w:eastAsia="x-none"/>
        </w:rPr>
        <w:fldChar w:fldCharType="separate"/>
      </w:r>
      <w:r w:rsidR="00387EAC">
        <w:rPr>
          <w:rFonts w:ascii="Times New Roman" w:hAnsi="Times New Roman"/>
          <w:szCs w:val="20"/>
          <w:lang w:eastAsia="x-none"/>
        </w:rPr>
        <w:pict w14:anchorId="74FB9857">
          <v:shape id="_x0000_i1033" type="#_x0000_t75" style="width:24.3pt;height:15.9pt">
            <v:imagedata r:id="rId441" r:href="rId448"/>
          </v:shape>
        </w:pict>
      </w:r>
      <w:r w:rsidR="001F6712">
        <w:rPr>
          <w:rFonts w:ascii="Times New Roman" w:hAnsi="Times New Roman"/>
          <w:szCs w:val="20"/>
          <w:lang w:eastAsia="x-none"/>
        </w:rPr>
        <w:fldChar w:fldCharType="end"/>
      </w:r>
      <w:r w:rsidR="008A4A7B">
        <w:rPr>
          <w:rFonts w:ascii="Times New Roman" w:hAnsi="Times New Roman"/>
          <w:szCs w:val="20"/>
          <w:lang w:eastAsia="x-none"/>
        </w:rPr>
        <w:fldChar w:fldCharType="end"/>
      </w:r>
      <w:r w:rsidR="00B9327F">
        <w:rPr>
          <w:rFonts w:ascii="Times New Roman" w:hAnsi="Times New Roman"/>
          <w:szCs w:val="20"/>
          <w:lang w:eastAsia="x-none"/>
        </w:rPr>
        <w:fldChar w:fldCharType="end"/>
      </w:r>
      <w:r w:rsidR="00D73D4B">
        <w:rPr>
          <w:rFonts w:ascii="Times New Roman" w:hAnsi="Times New Roman"/>
          <w:szCs w:val="20"/>
          <w:lang w:eastAsia="x-none"/>
        </w:rPr>
        <w:fldChar w:fldCharType="end"/>
      </w:r>
      <w:r w:rsidR="00E96697">
        <w:rPr>
          <w:rFonts w:ascii="Times New Roman" w:hAnsi="Times New Roman"/>
          <w:szCs w:val="20"/>
          <w:lang w:eastAsia="x-none"/>
        </w:rPr>
        <w:fldChar w:fldCharType="end"/>
      </w:r>
      <w:r w:rsidR="00911EF5">
        <w:rPr>
          <w:rFonts w:ascii="Times New Roman" w:hAnsi="Times New Roman"/>
          <w:szCs w:val="20"/>
          <w:lang w:eastAsia="x-none"/>
        </w:rPr>
        <w:fldChar w:fldCharType="end"/>
      </w:r>
      <w:r w:rsidR="000D0BFC">
        <w:rPr>
          <w:rFonts w:ascii="Times New Roman" w:hAnsi="Times New Roman"/>
          <w:szCs w:val="20"/>
          <w:lang w:eastAsia="x-none"/>
        </w:rPr>
        <w:fldChar w:fldCharType="end"/>
      </w:r>
      <w:r w:rsidR="008E0861">
        <w:rPr>
          <w:rFonts w:ascii="Times New Roman" w:hAnsi="Times New Roman"/>
          <w:szCs w:val="20"/>
          <w:lang w:eastAsia="x-none"/>
        </w:rPr>
        <w:fldChar w:fldCharType="end"/>
      </w:r>
      <w:r w:rsidRPr="00C8701B">
        <w:rPr>
          <w:rFonts w:ascii="Times New Roman" w:hAnsi="Times New Roman"/>
          <w:szCs w:val="20"/>
          <w:lang w:eastAsia="x-none"/>
        </w:rPr>
        <w:fldChar w:fldCharType="end"/>
      </w:r>
      <w:r w:rsidRPr="00C8701B">
        <w:rPr>
          <w:rFonts w:ascii="Times New Roman" w:hAnsi="Times New Roman"/>
          <w:szCs w:val="20"/>
          <w:lang w:eastAsia="x-none"/>
        </w:rPr>
        <w:t>=64 in shared spectrum is not precluded.</w:t>
      </w:r>
    </w:p>
    <w:p w14:paraId="265B56C9"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 xml:space="preserve">FFS: 1 bit or 2 bits used for </w:t>
      </w:r>
      <w:r w:rsidRPr="00C8701B">
        <w:rPr>
          <w:rFonts w:ascii="Times New Roman" w:hAnsi="Times New Roman"/>
          <w:szCs w:val="20"/>
          <w:lang w:eastAsia="x-none"/>
        </w:rPr>
        <w:fldChar w:fldCharType="begin"/>
      </w:r>
      <w:r w:rsidRPr="00C8701B">
        <w:rPr>
          <w:rFonts w:ascii="Times New Roman" w:hAnsi="Times New Roman"/>
          <w:szCs w:val="20"/>
          <w:lang w:eastAsia="x-none"/>
        </w:rPr>
        <w:instrText xml:space="preserve"> INCLUDEPICTURE  "cid:image001.png@01D7C5AC.DAEE0E00" \* MERGEFORMATINET </w:instrText>
      </w:r>
      <w:r w:rsidRPr="00C8701B">
        <w:rPr>
          <w:rFonts w:ascii="Times New Roman" w:hAnsi="Times New Roman"/>
          <w:szCs w:val="20"/>
          <w:lang w:eastAsia="x-none"/>
        </w:rPr>
        <w:fldChar w:fldCharType="separate"/>
      </w:r>
      <w:r w:rsidR="008E0861">
        <w:rPr>
          <w:rFonts w:ascii="Times New Roman" w:hAnsi="Times New Roman"/>
          <w:szCs w:val="20"/>
          <w:lang w:eastAsia="x-none"/>
        </w:rPr>
        <w:fldChar w:fldCharType="begin"/>
      </w:r>
      <w:r w:rsidR="008E0861">
        <w:rPr>
          <w:rFonts w:ascii="Times New Roman" w:hAnsi="Times New Roman"/>
          <w:szCs w:val="20"/>
          <w:lang w:eastAsia="x-none"/>
        </w:rPr>
        <w:instrText xml:space="preserve"> INCLUDEPICTURE  "cid:image001.png@01D7C5AC.DAEE0E00" \* MERGEFORMATINET </w:instrText>
      </w:r>
      <w:r w:rsidR="008E0861">
        <w:rPr>
          <w:rFonts w:ascii="Times New Roman" w:hAnsi="Times New Roman"/>
          <w:szCs w:val="20"/>
          <w:lang w:eastAsia="x-none"/>
        </w:rPr>
        <w:fldChar w:fldCharType="separate"/>
      </w:r>
      <w:r w:rsidR="000D0BFC">
        <w:rPr>
          <w:rFonts w:ascii="Times New Roman" w:hAnsi="Times New Roman"/>
          <w:szCs w:val="20"/>
          <w:lang w:eastAsia="x-none"/>
        </w:rPr>
        <w:fldChar w:fldCharType="begin"/>
      </w:r>
      <w:r w:rsidR="000D0BFC">
        <w:rPr>
          <w:rFonts w:ascii="Times New Roman" w:hAnsi="Times New Roman"/>
          <w:szCs w:val="20"/>
          <w:lang w:eastAsia="x-none"/>
        </w:rPr>
        <w:instrText xml:space="preserve"> INCLUDEPICTURE  "cid:image001.png@01D7C5AC.DAEE0E00" \* MERGEFORMATINET </w:instrText>
      </w:r>
      <w:r w:rsidR="000D0BFC">
        <w:rPr>
          <w:rFonts w:ascii="Times New Roman" w:hAnsi="Times New Roman"/>
          <w:szCs w:val="20"/>
          <w:lang w:eastAsia="x-none"/>
        </w:rPr>
        <w:fldChar w:fldCharType="separate"/>
      </w:r>
      <w:r w:rsidR="00911EF5">
        <w:rPr>
          <w:rFonts w:ascii="Times New Roman" w:hAnsi="Times New Roman"/>
          <w:szCs w:val="20"/>
          <w:lang w:eastAsia="x-none"/>
        </w:rPr>
        <w:fldChar w:fldCharType="begin"/>
      </w:r>
      <w:r w:rsidR="00911EF5">
        <w:rPr>
          <w:rFonts w:ascii="Times New Roman" w:hAnsi="Times New Roman"/>
          <w:szCs w:val="20"/>
          <w:lang w:eastAsia="x-none"/>
        </w:rPr>
        <w:instrText xml:space="preserve"> INCLUDEPICTURE  "cid:image001.png@01D7C5AC.DAEE0E00" \* MERGEFORMATINET </w:instrText>
      </w:r>
      <w:r w:rsidR="00911EF5">
        <w:rPr>
          <w:rFonts w:ascii="Times New Roman" w:hAnsi="Times New Roman"/>
          <w:szCs w:val="20"/>
          <w:lang w:eastAsia="x-none"/>
        </w:rPr>
        <w:fldChar w:fldCharType="separate"/>
      </w:r>
      <w:r w:rsidR="00E96697">
        <w:rPr>
          <w:rFonts w:ascii="Times New Roman" w:hAnsi="Times New Roman"/>
          <w:szCs w:val="20"/>
          <w:lang w:eastAsia="x-none"/>
        </w:rPr>
        <w:fldChar w:fldCharType="begin"/>
      </w:r>
      <w:r w:rsidR="00E96697">
        <w:rPr>
          <w:rFonts w:ascii="Times New Roman" w:hAnsi="Times New Roman"/>
          <w:szCs w:val="20"/>
          <w:lang w:eastAsia="x-none"/>
        </w:rPr>
        <w:instrText xml:space="preserve"> INCLUDEPICTURE  "cid:image001.png@01D7C5AC.DAEE0E00" \* MERGEFORMATINET </w:instrText>
      </w:r>
      <w:r w:rsidR="00E96697">
        <w:rPr>
          <w:rFonts w:ascii="Times New Roman" w:hAnsi="Times New Roman"/>
          <w:szCs w:val="20"/>
          <w:lang w:eastAsia="x-none"/>
        </w:rPr>
        <w:fldChar w:fldCharType="separate"/>
      </w:r>
      <w:r w:rsidR="00D73D4B">
        <w:rPr>
          <w:rFonts w:ascii="Times New Roman" w:hAnsi="Times New Roman"/>
          <w:szCs w:val="20"/>
          <w:lang w:eastAsia="x-none"/>
        </w:rPr>
        <w:fldChar w:fldCharType="begin"/>
      </w:r>
      <w:r w:rsidR="00D73D4B">
        <w:rPr>
          <w:rFonts w:ascii="Times New Roman" w:hAnsi="Times New Roman"/>
          <w:szCs w:val="20"/>
          <w:lang w:eastAsia="x-none"/>
        </w:rPr>
        <w:instrText xml:space="preserve"> INCLUDEPICTURE  "cid:image001.png@01D7C5AC.DAEE0E00" \* MERGEFORMATINET </w:instrText>
      </w:r>
      <w:r w:rsidR="00D73D4B">
        <w:rPr>
          <w:rFonts w:ascii="Times New Roman" w:hAnsi="Times New Roman"/>
          <w:szCs w:val="20"/>
          <w:lang w:eastAsia="x-none"/>
        </w:rPr>
        <w:fldChar w:fldCharType="separate"/>
      </w:r>
      <w:r w:rsidR="00B9327F">
        <w:rPr>
          <w:rFonts w:ascii="Times New Roman" w:hAnsi="Times New Roman"/>
          <w:szCs w:val="20"/>
          <w:lang w:eastAsia="x-none"/>
        </w:rPr>
        <w:fldChar w:fldCharType="begin"/>
      </w:r>
      <w:r w:rsidR="00B9327F">
        <w:rPr>
          <w:rFonts w:ascii="Times New Roman" w:hAnsi="Times New Roman"/>
          <w:szCs w:val="20"/>
          <w:lang w:eastAsia="x-none"/>
        </w:rPr>
        <w:instrText xml:space="preserve"> INCLUDEPICTURE  "cid:image001.png@01D7C5AC.DAEE0E00" \* MERGEFORMATINET </w:instrText>
      </w:r>
      <w:r w:rsidR="00B9327F">
        <w:rPr>
          <w:rFonts w:ascii="Times New Roman" w:hAnsi="Times New Roman"/>
          <w:szCs w:val="20"/>
          <w:lang w:eastAsia="x-none"/>
        </w:rPr>
        <w:fldChar w:fldCharType="separate"/>
      </w:r>
      <w:r w:rsidR="008A4A7B">
        <w:rPr>
          <w:rFonts w:ascii="Times New Roman" w:hAnsi="Times New Roman"/>
          <w:szCs w:val="20"/>
          <w:lang w:eastAsia="x-none"/>
        </w:rPr>
        <w:fldChar w:fldCharType="begin"/>
      </w:r>
      <w:r w:rsidR="008A4A7B">
        <w:rPr>
          <w:rFonts w:ascii="Times New Roman" w:hAnsi="Times New Roman"/>
          <w:szCs w:val="20"/>
          <w:lang w:eastAsia="x-none"/>
        </w:rPr>
        <w:instrText xml:space="preserve"> INCLUDEPICTURE  "cid:image001.png@01D7C5AC.DAEE0E00" \* MERGEFORMATINET </w:instrText>
      </w:r>
      <w:r w:rsidR="008A4A7B">
        <w:rPr>
          <w:rFonts w:ascii="Times New Roman" w:hAnsi="Times New Roman"/>
          <w:szCs w:val="20"/>
          <w:lang w:eastAsia="x-none"/>
        </w:rPr>
        <w:fldChar w:fldCharType="separate"/>
      </w:r>
      <w:r w:rsidR="001F6712">
        <w:rPr>
          <w:rFonts w:ascii="Times New Roman" w:hAnsi="Times New Roman"/>
          <w:szCs w:val="20"/>
          <w:lang w:eastAsia="x-none"/>
        </w:rPr>
        <w:fldChar w:fldCharType="begin"/>
      </w:r>
      <w:r w:rsidR="001F6712">
        <w:rPr>
          <w:rFonts w:ascii="Times New Roman" w:hAnsi="Times New Roman"/>
          <w:szCs w:val="20"/>
          <w:lang w:eastAsia="x-none"/>
        </w:rPr>
        <w:instrText xml:space="preserve"> </w:instrText>
      </w:r>
      <w:r w:rsidR="001F6712">
        <w:rPr>
          <w:rFonts w:ascii="Times New Roman" w:hAnsi="Times New Roman"/>
          <w:szCs w:val="20"/>
          <w:lang w:eastAsia="x-none"/>
        </w:rPr>
        <w:instrText>INCLUDEPICTURE  "cid:image001.png@01D7C5AC.DAEE0E00" \* MERGEFORMATINET</w:instrText>
      </w:r>
      <w:r w:rsidR="001F6712">
        <w:rPr>
          <w:rFonts w:ascii="Times New Roman" w:hAnsi="Times New Roman"/>
          <w:szCs w:val="20"/>
          <w:lang w:eastAsia="x-none"/>
        </w:rPr>
        <w:instrText xml:space="preserve"> </w:instrText>
      </w:r>
      <w:r w:rsidR="001F6712">
        <w:rPr>
          <w:rFonts w:ascii="Times New Roman" w:hAnsi="Times New Roman"/>
          <w:szCs w:val="20"/>
          <w:lang w:eastAsia="x-none"/>
        </w:rPr>
        <w:fldChar w:fldCharType="separate"/>
      </w:r>
      <w:r w:rsidR="00387EAC">
        <w:rPr>
          <w:rFonts w:ascii="Times New Roman" w:hAnsi="Times New Roman"/>
          <w:szCs w:val="20"/>
          <w:lang w:eastAsia="x-none"/>
        </w:rPr>
        <w:pict w14:anchorId="731037D7">
          <v:shape id="_x0000_i1034" type="#_x0000_t75" style="width:24.3pt;height:15.9pt">
            <v:imagedata r:id="rId441" r:href="rId449"/>
          </v:shape>
        </w:pict>
      </w:r>
      <w:r w:rsidR="001F6712">
        <w:rPr>
          <w:rFonts w:ascii="Times New Roman" w:hAnsi="Times New Roman"/>
          <w:szCs w:val="20"/>
          <w:lang w:eastAsia="x-none"/>
        </w:rPr>
        <w:fldChar w:fldCharType="end"/>
      </w:r>
      <w:r w:rsidR="008A4A7B">
        <w:rPr>
          <w:rFonts w:ascii="Times New Roman" w:hAnsi="Times New Roman"/>
          <w:szCs w:val="20"/>
          <w:lang w:eastAsia="x-none"/>
        </w:rPr>
        <w:fldChar w:fldCharType="end"/>
      </w:r>
      <w:r w:rsidR="00B9327F">
        <w:rPr>
          <w:rFonts w:ascii="Times New Roman" w:hAnsi="Times New Roman"/>
          <w:szCs w:val="20"/>
          <w:lang w:eastAsia="x-none"/>
        </w:rPr>
        <w:fldChar w:fldCharType="end"/>
      </w:r>
      <w:r w:rsidR="00D73D4B">
        <w:rPr>
          <w:rFonts w:ascii="Times New Roman" w:hAnsi="Times New Roman"/>
          <w:szCs w:val="20"/>
          <w:lang w:eastAsia="x-none"/>
        </w:rPr>
        <w:fldChar w:fldCharType="end"/>
      </w:r>
      <w:r w:rsidR="00E96697">
        <w:rPr>
          <w:rFonts w:ascii="Times New Roman" w:hAnsi="Times New Roman"/>
          <w:szCs w:val="20"/>
          <w:lang w:eastAsia="x-none"/>
        </w:rPr>
        <w:fldChar w:fldCharType="end"/>
      </w:r>
      <w:r w:rsidR="00911EF5">
        <w:rPr>
          <w:rFonts w:ascii="Times New Roman" w:hAnsi="Times New Roman"/>
          <w:szCs w:val="20"/>
          <w:lang w:eastAsia="x-none"/>
        </w:rPr>
        <w:fldChar w:fldCharType="end"/>
      </w:r>
      <w:r w:rsidR="000D0BFC">
        <w:rPr>
          <w:rFonts w:ascii="Times New Roman" w:hAnsi="Times New Roman"/>
          <w:szCs w:val="20"/>
          <w:lang w:eastAsia="x-none"/>
        </w:rPr>
        <w:fldChar w:fldCharType="end"/>
      </w:r>
      <w:r w:rsidR="008E0861">
        <w:rPr>
          <w:rFonts w:ascii="Times New Roman" w:hAnsi="Times New Roman"/>
          <w:szCs w:val="20"/>
          <w:lang w:eastAsia="x-none"/>
        </w:rPr>
        <w:fldChar w:fldCharType="end"/>
      </w:r>
      <w:r w:rsidRPr="00C8701B">
        <w:rPr>
          <w:rFonts w:ascii="Times New Roman" w:hAnsi="Times New Roman"/>
          <w:szCs w:val="20"/>
          <w:lang w:eastAsia="x-none"/>
        </w:rPr>
        <w:fldChar w:fldCharType="end"/>
      </w:r>
    </w:p>
    <w:p w14:paraId="0C0B9E6E" w14:textId="11D8DA5B" w:rsidR="00C8701B" w:rsidRPr="00C8701B" w:rsidRDefault="00C8701B" w:rsidP="00C8701B">
      <w:pPr>
        <w:rPr>
          <w:rFonts w:ascii="Times New Roman" w:hAnsi="Times New Roman"/>
          <w:szCs w:val="20"/>
        </w:rPr>
      </w:pPr>
    </w:p>
    <w:p w14:paraId="34C9A9F8" w14:textId="77777777" w:rsidR="00C8701B" w:rsidRPr="00C8701B" w:rsidRDefault="00C8701B" w:rsidP="00C8701B">
      <w:pPr>
        <w:rPr>
          <w:rFonts w:ascii="Times New Roman" w:hAnsi="Times New Roman"/>
          <w:szCs w:val="20"/>
        </w:rPr>
      </w:pPr>
      <w:r w:rsidRPr="00C8701B">
        <w:rPr>
          <w:rFonts w:ascii="Times New Roman" w:hAnsi="Times New Roman"/>
          <w:szCs w:val="20"/>
          <w:highlight w:val="green"/>
          <w:lang w:eastAsia="x-none"/>
        </w:rPr>
        <w:t>Agreement:</w:t>
      </w:r>
    </w:p>
    <w:p w14:paraId="378A57ED" w14:textId="77777777" w:rsidR="00C8701B" w:rsidRPr="00C8701B" w:rsidRDefault="00C8701B" w:rsidP="00C8701B">
      <w:pPr>
        <w:rPr>
          <w:rFonts w:ascii="Times New Roman" w:hAnsi="Times New Roman"/>
          <w:szCs w:val="20"/>
        </w:rPr>
      </w:pPr>
      <w:r w:rsidRPr="00C8701B">
        <w:rPr>
          <w:rFonts w:ascii="Times New Roman" w:hAnsi="Times New Roman"/>
          <w:szCs w:val="20"/>
          <w:lang w:eastAsia="x-none"/>
        </w:rPr>
        <w:t>Supported value of n for 480/960kHz SSB slot pattern:</w:t>
      </w:r>
    </w:p>
    <w:p w14:paraId="515BE7DA"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ALT A) non-contiguous, N slot gap (slots that do not contain SSB) every M slots that contain SSB</w:t>
      </w:r>
    </w:p>
    <w:p w14:paraId="4DDA7E58" w14:textId="77777777" w:rsidR="00C8701B" w:rsidRPr="00C8701B" w:rsidRDefault="00C8701B" w:rsidP="00605D78">
      <w:pPr>
        <w:numPr>
          <w:ilvl w:val="1"/>
          <w:numId w:val="233"/>
        </w:numPr>
        <w:rPr>
          <w:rFonts w:ascii="Times New Roman" w:hAnsi="Times New Roman"/>
          <w:szCs w:val="20"/>
        </w:rPr>
      </w:pPr>
      <w:r w:rsidRPr="00C8701B">
        <w:rPr>
          <w:rFonts w:ascii="Times New Roman" w:hAnsi="Times New Roman"/>
          <w:szCs w:val="20"/>
          <w:lang w:eastAsia="x-none"/>
        </w:rPr>
        <w:lastRenderedPageBreak/>
        <w:t>same pattern will apply to 480kHz and 960kHz (i.e same N and M for 480 and 960 kHz)</w:t>
      </w:r>
    </w:p>
    <w:p w14:paraId="522DE23D" w14:textId="77777777" w:rsidR="00C8701B" w:rsidRPr="00C8701B" w:rsidRDefault="00C8701B" w:rsidP="00605D78">
      <w:pPr>
        <w:numPr>
          <w:ilvl w:val="1"/>
          <w:numId w:val="233"/>
        </w:numPr>
        <w:rPr>
          <w:rFonts w:ascii="Times New Roman" w:hAnsi="Times New Roman"/>
          <w:szCs w:val="20"/>
        </w:rPr>
      </w:pPr>
      <w:r w:rsidRPr="00C8701B">
        <w:rPr>
          <w:rFonts w:ascii="Times New Roman" w:hAnsi="Times New Roman"/>
          <w:szCs w:val="20"/>
          <w:lang w:eastAsia="x-none"/>
        </w:rPr>
        <w:t>N = 2, M = 8</w:t>
      </w:r>
    </w:p>
    <w:p w14:paraId="454D2A0F" w14:textId="77777777" w:rsidR="00C8701B" w:rsidRPr="00C8701B" w:rsidRDefault="00C8701B" w:rsidP="00605D78">
      <w:pPr>
        <w:numPr>
          <w:ilvl w:val="1"/>
          <w:numId w:val="233"/>
        </w:numPr>
        <w:rPr>
          <w:rFonts w:ascii="Times New Roman" w:hAnsi="Times New Roman"/>
          <w:szCs w:val="20"/>
        </w:rPr>
      </w:pPr>
      <w:r w:rsidRPr="00C8701B">
        <w:rPr>
          <w:rFonts w:ascii="Times New Roman" w:hAnsi="Times New Roman"/>
          <w:szCs w:val="20"/>
          <w:lang w:eastAsia="x-none"/>
        </w:rPr>
        <w:t>FFS: starting position of n</w:t>
      </w:r>
    </w:p>
    <w:p w14:paraId="3C534A81"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ALT B) non-contiguous, N slot gap (slots that do not contain SSB) every M slots that contain SSB</w:t>
      </w:r>
    </w:p>
    <w:p w14:paraId="625E1486" w14:textId="77777777" w:rsidR="00C8701B" w:rsidRPr="00C8701B" w:rsidRDefault="00C8701B" w:rsidP="00605D78">
      <w:pPr>
        <w:numPr>
          <w:ilvl w:val="1"/>
          <w:numId w:val="233"/>
        </w:numPr>
        <w:rPr>
          <w:rFonts w:ascii="Times New Roman" w:hAnsi="Times New Roman"/>
          <w:szCs w:val="20"/>
        </w:rPr>
      </w:pPr>
      <w:r w:rsidRPr="00C8701B">
        <w:rPr>
          <w:rFonts w:ascii="Times New Roman" w:hAnsi="Times New Roman"/>
          <w:szCs w:val="20"/>
          <w:lang w:eastAsia="x-none"/>
        </w:rPr>
        <w:t>scaled version pattern will apply between 480 and 960 kHz (i.e. N and M for 480kHz, 2N and 2M for 960 kHz)</w:t>
      </w:r>
    </w:p>
    <w:p w14:paraId="4E463477" w14:textId="77777777" w:rsidR="00C8701B" w:rsidRPr="00C8701B" w:rsidRDefault="00C8701B" w:rsidP="00605D78">
      <w:pPr>
        <w:numPr>
          <w:ilvl w:val="1"/>
          <w:numId w:val="233"/>
        </w:numPr>
        <w:rPr>
          <w:rFonts w:ascii="Times New Roman" w:hAnsi="Times New Roman"/>
          <w:szCs w:val="20"/>
        </w:rPr>
      </w:pPr>
      <w:r w:rsidRPr="00C8701B">
        <w:rPr>
          <w:rFonts w:ascii="Times New Roman" w:hAnsi="Times New Roman"/>
          <w:szCs w:val="20"/>
          <w:lang w:eastAsia="x-none"/>
        </w:rPr>
        <w:t>N = 2, M = 8</w:t>
      </w:r>
    </w:p>
    <w:p w14:paraId="7657A69F" w14:textId="77777777" w:rsidR="00C8701B" w:rsidRPr="00C8701B" w:rsidRDefault="00C8701B" w:rsidP="00605D78">
      <w:pPr>
        <w:numPr>
          <w:ilvl w:val="1"/>
          <w:numId w:val="233"/>
        </w:numPr>
        <w:rPr>
          <w:rFonts w:ascii="Times New Roman" w:hAnsi="Times New Roman"/>
          <w:szCs w:val="20"/>
        </w:rPr>
      </w:pPr>
      <w:r w:rsidRPr="00C8701B">
        <w:rPr>
          <w:rFonts w:ascii="Times New Roman" w:hAnsi="Times New Roman"/>
          <w:szCs w:val="20"/>
          <w:lang w:eastAsia="x-none"/>
        </w:rPr>
        <w:t>FFS: starting position of n</w:t>
      </w:r>
    </w:p>
    <w:p w14:paraId="1BA02976" w14:textId="77777777" w:rsidR="00C8701B" w:rsidRPr="00C8701B" w:rsidRDefault="00C8701B" w:rsidP="00605D78">
      <w:pPr>
        <w:numPr>
          <w:ilvl w:val="0"/>
          <w:numId w:val="233"/>
        </w:numPr>
        <w:rPr>
          <w:rFonts w:ascii="Times New Roman" w:hAnsi="Times New Roman"/>
          <w:szCs w:val="20"/>
        </w:rPr>
      </w:pPr>
      <w:r w:rsidRPr="00C8701B">
        <w:rPr>
          <w:rFonts w:ascii="Times New Roman" w:hAnsi="Times New Roman"/>
          <w:szCs w:val="20"/>
          <w:lang w:eastAsia="x-none"/>
        </w:rPr>
        <w:t>ALT C) slots that do not contain SSB correspond to the slots that do not contain SSB in 120 kHz Case D.</w:t>
      </w:r>
    </w:p>
    <w:p w14:paraId="6A63458B" w14:textId="77777777" w:rsidR="00C8701B" w:rsidRPr="00C8701B" w:rsidRDefault="00C8701B" w:rsidP="00605D78">
      <w:pPr>
        <w:numPr>
          <w:ilvl w:val="1"/>
          <w:numId w:val="233"/>
        </w:numPr>
        <w:rPr>
          <w:rFonts w:ascii="Times New Roman" w:hAnsi="Times New Roman"/>
          <w:szCs w:val="20"/>
        </w:rPr>
      </w:pPr>
      <w:r w:rsidRPr="00C8701B">
        <w:rPr>
          <w:rFonts w:ascii="Times New Roman" w:hAnsi="Times New Roman"/>
          <w:szCs w:val="20"/>
          <w:lang w:eastAsia="x-none"/>
        </w:rPr>
        <w:t>Note: ALT 4 means that only slots 32-39 for 480 kHz SSB pattern are reserved for UL and 960 kHz SSB pattern is contiguous.</w:t>
      </w:r>
    </w:p>
    <w:p w14:paraId="7D6FCFBE" w14:textId="473D8D7B" w:rsidR="00C8701B" w:rsidRPr="00C8701B" w:rsidRDefault="00C8701B" w:rsidP="00C8701B">
      <w:pPr>
        <w:rPr>
          <w:rFonts w:ascii="Times New Roman" w:hAnsi="Times New Roman"/>
          <w:szCs w:val="20"/>
        </w:rPr>
      </w:pPr>
    </w:p>
    <w:p w14:paraId="45819B97" w14:textId="77777777" w:rsidR="00C8701B" w:rsidRPr="00C8701B" w:rsidRDefault="00C8701B" w:rsidP="00C8701B">
      <w:pPr>
        <w:rPr>
          <w:rFonts w:ascii="Times New Roman" w:hAnsi="Times New Roman"/>
          <w:szCs w:val="20"/>
        </w:rPr>
      </w:pPr>
      <w:r w:rsidRPr="00C8701B">
        <w:rPr>
          <w:rFonts w:ascii="Times New Roman" w:hAnsi="Times New Roman"/>
          <w:szCs w:val="20"/>
          <w:highlight w:val="green"/>
          <w:lang w:eastAsia="x-none"/>
        </w:rPr>
        <w:t>Agreement:</w:t>
      </w:r>
    </w:p>
    <w:p w14:paraId="183ADB88" w14:textId="77777777" w:rsidR="00C8701B" w:rsidRPr="00C8701B" w:rsidRDefault="00C8701B" w:rsidP="00C8701B">
      <w:pPr>
        <w:rPr>
          <w:rFonts w:ascii="Times New Roman" w:eastAsia="Calibri" w:hAnsi="Times New Roman"/>
          <w:szCs w:val="20"/>
          <w:lang w:val="en-US"/>
        </w:rPr>
      </w:pPr>
      <w:r w:rsidRPr="00C8701B">
        <w:rPr>
          <w:rFonts w:ascii="Times New Roman" w:hAnsi="Times New Roman"/>
          <w:szCs w:val="20"/>
          <w:lang w:eastAsia="x-none"/>
        </w:rPr>
        <w:t>For ‘searchSpaceZero’ configuration for {SSB, CORESET#0/Type0-PDCCH} = {480, 480} kHz and {960, 960} kHz, use the following table for multiplexing pattern 1:</w:t>
      </w:r>
    </w:p>
    <w:p w14:paraId="2504A48F" w14:textId="77777777" w:rsidR="00C8701B" w:rsidRPr="00C8701B" w:rsidRDefault="00C8701B" w:rsidP="00C8701B">
      <w:pPr>
        <w:pStyle w:val="ListParagraph"/>
        <w:numPr>
          <w:ilvl w:val="0"/>
          <w:numId w:val="63"/>
        </w:numPr>
      </w:pPr>
      <w:r w:rsidRPr="00C8701B">
        <w:t>FFS: The value of X (&gt; 0)</w:t>
      </w:r>
    </w:p>
    <w:p w14:paraId="3E29C59C" w14:textId="77777777" w:rsidR="00C8701B" w:rsidRPr="00C8701B" w:rsidRDefault="00C8701B" w:rsidP="00C8701B">
      <w:pPr>
        <w:pStyle w:val="ListParagraph"/>
        <w:numPr>
          <w:ilvl w:val="0"/>
          <w:numId w:val="63"/>
        </w:numPr>
      </w:pPr>
      <w:r w:rsidRPr="00C8701B">
        <w:t>FFS: whether or not to use different X value depending on whether DBTW is ON/OFF</w:t>
      </w:r>
    </w:p>
    <w:p w14:paraId="638ECC55" w14:textId="77777777" w:rsidR="00C8701B" w:rsidRPr="00C8701B" w:rsidRDefault="00C8701B" w:rsidP="00C8701B">
      <w:pPr>
        <w:pStyle w:val="ListParagraph"/>
        <w:numPr>
          <w:ilvl w:val="0"/>
          <w:numId w:val="63"/>
        </w:numPr>
      </w:pPr>
      <w:r w:rsidRPr="00C8701B">
        <w:t>FFS: whether or not to use same or different X value for 480 and 960 kHz</w:t>
      </w:r>
    </w:p>
    <w:p w14:paraId="7841D0D6" w14:textId="77777777" w:rsidR="00C8701B" w:rsidRPr="00C8701B" w:rsidRDefault="00C8701B" w:rsidP="00C8701B">
      <w:pPr>
        <w:pStyle w:val="ListParagraph"/>
        <w:numPr>
          <w:ilvl w:val="0"/>
          <w:numId w:val="63"/>
        </w:numPr>
      </w:pPr>
      <w:r w:rsidRPr="00C8701B">
        <w:t xml:space="preserve">FFS: whether Y = </w:t>
      </w:r>
      <w:r w:rsidRPr="00C8701B">
        <w:fldChar w:fldCharType="begin"/>
      </w:r>
      <w:r w:rsidRPr="00C8701B">
        <w:instrText xml:space="preserve"> INCLUDEPICTURE  "cid:image001.png@01D7C6AD.612D2770" \* MERGEFORMATINET </w:instrText>
      </w:r>
      <w:r w:rsidRPr="00C8701B">
        <w:fldChar w:fldCharType="separate"/>
      </w:r>
      <w:r w:rsidR="008E0861">
        <w:fldChar w:fldCharType="begin"/>
      </w:r>
      <w:r w:rsidR="008E0861">
        <w:instrText xml:space="preserve"> INCLUDEPICTURE  "cid:image001.png@01D7C6AD.612D2770" \* MERGEFORMATINET </w:instrText>
      </w:r>
      <w:r w:rsidR="008E0861">
        <w:fldChar w:fldCharType="separate"/>
      </w:r>
      <w:r w:rsidR="000D0BFC">
        <w:fldChar w:fldCharType="begin"/>
      </w:r>
      <w:r w:rsidR="000D0BFC">
        <w:instrText xml:space="preserve"> INCLUDEPICTURE  "cid:image001.png@01D7C6AD.612D2770" \* MERGEFORMATINET </w:instrText>
      </w:r>
      <w:r w:rsidR="000D0BFC">
        <w:fldChar w:fldCharType="separate"/>
      </w:r>
      <w:r w:rsidR="00911EF5">
        <w:fldChar w:fldCharType="begin"/>
      </w:r>
      <w:r w:rsidR="00911EF5">
        <w:instrText xml:space="preserve"> INCLUDEPICTURE  "cid:image001.png@01D7C6AD.612D2770" \* MERGEFORMATINET </w:instrText>
      </w:r>
      <w:r w:rsidR="00911EF5">
        <w:fldChar w:fldCharType="separate"/>
      </w:r>
      <w:r w:rsidR="00E96697">
        <w:fldChar w:fldCharType="begin"/>
      </w:r>
      <w:r w:rsidR="00E96697">
        <w:instrText xml:space="preserve"> INCLUDEPICTURE  "cid:image001.png@01D7C6AD.612D2770" \* MERGEFORMATINET </w:instrText>
      </w:r>
      <w:r w:rsidR="00E96697">
        <w:fldChar w:fldCharType="separate"/>
      </w:r>
      <w:r w:rsidR="00D73D4B">
        <w:fldChar w:fldCharType="begin"/>
      </w:r>
      <w:r w:rsidR="00D73D4B">
        <w:instrText xml:space="preserve"> INCLUDEPICTURE  "cid:image001.png@01D7C6AD.612D2770" \* MERGEFORMATINET </w:instrText>
      </w:r>
      <w:r w:rsidR="00D73D4B">
        <w:fldChar w:fldCharType="separate"/>
      </w:r>
      <w:r w:rsidR="00B9327F">
        <w:fldChar w:fldCharType="begin"/>
      </w:r>
      <w:r w:rsidR="00B9327F">
        <w:instrText xml:space="preserve"> INCLUDEPICTURE  "cid:image001.png@01D7C6AD.612D2770" \* MERGEFORMATINET </w:instrText>
      </w:r>
      <w:r w:rsidR="00B9327F">
        <w:fldChar w:fldCharType="separate"/>
      </w:r>
      <w:r w:rsidR="008A4A7B">
        <w:fldChar w:fldCharType="begin"/>
      </w:r>
      <w:r w:rsidR="008A4A7B">
        <w:instrText xml:space="preserve"> INCLUDEPICTURE  "cid:image001.png@01D7C6AD.612D2770" \* MERGEFORMATINET </w:instrText>
      </w:r>
      <w:r w:rsidR="008A4A7B">
        <w:fldChar w:fldCharType="separate"/>
      </w:r>
      <w:r w:rsidR="001F6712">
        <w:fldChar w:fldCharType="begin"/>
      </w:r>
      <w:r w:rsidR="001F6712">
        <w:instrText xml:space="preserve"> </w:instrText>
      </w:r>
      <w:r w:rsidR="001F6712">
        <w:instrText>INCLUDEPICTURE  "cid:image001.png@01D7C6AD.612D2770" \* MERGEFORMATINET</w:instrText>
      </w:r>
      <w:r w:rsidR="001F6712">
        <w:instrText xml:space="preserve"> </w:instrText>
      </w:r>
      <w:r w:rsidR="001F6712">
        <w:fldChar w:fldCharType="separate"/>
      </w:r>
      <w:r w:rsidR="00387EAC">
        <w:pict w14:anchorId="503B2538">
          <v:shape id="_x0000_i1035" type="#_x0000_t75" style="width:44.35pt;height:15.9pt">
            <v:imagedata r:id="rId450" r:href="rId451"/>
          </v:shape>
        </w:pict>
      </w:r>
      <w:r w:rsidR="001F6712">
        <w:fldChar w:fldCharType="end"/>
      </w:r>
      <w:r w:rsidR="008A4A7B">
        <w:fldChar w:fldCharType="end"/>
      </w:r>
      <w:r w:rsidR="00B9327F">
        <w:fldChar w:fldCharType="end"/>
      </w:r>
      <w:r w:rsidR="00D73D4B">
        <w:fldChar w:fldCharType="end"/>
      </w:r>
      <w:r w:rsidR="00E96697">
        <w:fldChar w:fldCharType="end"/>
      </w:r>
      <w:r w:rsidR="00911EF5">
        <w:fldChar w:fldCharType="end"/>
      </w:r>
      <w:r w:rsidR="000D0BFC">
        <w:fldChar w:fldCharType="end"/>
      </w:r>
      <w:r w:rsidR="008E0861">
        <w:fldChar w:fldCharType="end"/>
      </w:r>
      <w:r w:rsidRPr="00C8701B">
        <w:fldChar w:fldCharType="end"/>
      </w:r>
      <w:r w:rsidRPr="00C8701B">
        <w:t>, or Y=</w:t>
      </w:r>
      <w:r w:rsidRPr="00C8701B">
        <w:fldChar w:fldCharType="begin"/>
      </w:r>
      <w:r w:rsidRPr="00C8701B">
        <w:instrText xml:space="preserve"> INCLUDEPICTURE  "cid:image002.png@01D7C6AD.612D2770" \* MERGEFORMATINET </w:instrText>
      </w:r>
      <w:r w:rsidRPr="00C8701B">
        <w:fldChar w:fldCharType="separate"/>
      </w:r>
      <w:r w:rsidR="008E0861">
        <w:fldChar w:fldCharType="begin"/>
      </w:r>
      <w:r w:rsidR="008E0861">
        <w:instrText xml:space="preserve"> INCLUDEPICTURE  "cid:image002.png@01D7C6AD.612D2770" \* MERGEFORMATINET </w:instrText>
      </w:r>
      <w:r w:rsidR="008E0861">
        <w:fldChar w:fldCharType="separate"/>
      </w:r>
      <w:r w:rsidR="000D0BFC">
        <w:fldChar w:fldCharType="begin"/>
      </w:r>
      <w:r w:rsidR="000D0BFC">
        <w:instrText xml:space="preserve"> INCLUDEPICTURE  "cid:image002.png@01D7C6AD.612D2770" \* MERGEFORMATINET </w:instrText>
      </w:r>
      <w:r w:rsidR="000D0BFC">
        <w:fldChar w:fldCharType="separate"/>
      </w:r>
      <w:r w:rsidR="00911EF5">
        <w:fldChar w:fldCharType="begin"/>
      </w:r>
      <w:r w:rsidR="00911EF5">
        <w:instrText xml:space="preserve"> INCLUDEPICTURE  "cid:image002.png@01D7C6AD.612D2770" \* MERGEFORMATINET </w:instrText>
      </w:r>
      <w:r w:rsidR="00911EF5">
        <w:fldChar w:fldCharType="separate"/>
      </w:r>
      <w:r w:rsidR="00E96697">
        <w:fldChar w:fldCharType="begin"/>
      </w:r>
      <w:r w:rsidR="00E96697">
        <w:instrText xml:space="preserve"> INCLUDEPICTURE  "cid:image002.png@01D7C6AD.612D2770" \* MERGEFORMATINET </w:instrText>
      </w:r>
      <w:r w:rsidR="00E96697">
        <w:fldChar w:fldCharType="separate"/>
      </w:r>
      <w:r w:rsidR="00D73D4B">
        <w:fldChar w:fldCharType="begin"/>
      </w:r>
      <w:r w:rsidR="00D73D4B">
        <w:instrText xml:space="preserve"> INCLUDEPICTURE  "cid:image002.png@01D7C6AD.612D2770" \* MERGEFORMATINET </w:instrText>
      </w:r>
      <w:r w:rsidR="00D73D4B">
        <w:fldChar w:fldCharType="separate"/>
      </w:r>
      <w:r w:rsidR="00B9327F">
        <w:fldChar w:fldCharType="begin"/>
      </w:r>
      <w:r w:rsidR="00B9327F">
        <w:instrText xml:space="preserve"> INCLUDEPICTURE  "cid:image002.png@01D7C6AD.612D2770" \* MERGEFORMATINET </w:instrText>
      </w:r>
      <w:r w:rsidR="00B9327F">
        <w:fldChar w:fldCharType="separate"/>
      </w:r>
      <w:r w:rsidR="008A4A7B">
        <w:fldChar w:fldCharType="begin"/>
      </w:r>
      <w:r w:rsidR="008A4A7B">
        <w:instrText xml:space="preserve"> INCLUDEPICTURE  "cid:image002.png@01D7C6AD.612D2770" \* MERGEFORMATINET </w:instrText>
      </w:r>
      <w:r w:rsidR="008A4A7B">
        <w:fldChar w:fldCharType="separate"/>
      </w:r>
      <w:r w:rsidR="001F6712">
        <w:fldChar w:fldCharType="begin"/>
      </w:r>
      <w:r w:rsidR="001F6712">
        <w:instrText xml:space="preserve"> </w:instrText>
      </w:r>
      <w:r w:rsidR="001F6712">
        <w:instrText>INCLUDEPICTURE  "cid:image002.png@01D7C6AD.612D2770" \* MERGEFORMATINET</w:instrText>
      </w:r>
      <w:r w:rsidR="001F6712">
        <w:instrText xml:space="preserve"> </w:instrText>
      </w:r>
      <w:r w:rsidR="001F6712">
        <w:fldChar w:fldCharType="separate"/>
      </w:r>
      <w:r w:rsidR="00387EAC">
        <w:pict w14:anchorId="080FC7C3">
          <v:shape id="_x0000_i1036" type="#_x0000_t75" style="width:63.65pt;height:15.9pt">
            <v:imagedata r:id="rId452" r:href="rId453"/>
          </v:shape>
        </w:pict>
      </w:r>
      <w:r w:rsidR="001F6712">
        <w:fldChar w:fldCharType="end"/>
      </w:r>
      <w:r w:rsidR="008A4A7B">
        <w:fldChar w:fldCharType="end"/>
      </w:r>
      <w:r w:rsidR="00B9327F">
        <w:fldChar w:fldCharType="end"/>
      </w:r>
      <w:r w:rsidR="00D73D4B">
        <w:fldChar w:fldCharType="end"/>
      </w:r>
      <w:r w:rsidR="00E96697">
        <w:fldChar w:fldCharType="end"/>
      </w:r>
      <w:r w:rsidR="00911EF5">
        <w:fldChar w:fldCharType="end"/>
      </w:r>
      <w:r w:rsidR="000D0BFC">
        <w:fldChar w:fldCharType="end"/>
      </w:r>
      <w:r w:rsidR="008E0861">
        <w:fldChar w:fldCharType="end"/>
      </w:r>
      <w:r w:rsidRPr="00C8701B">
        <w:fldChar w:fldCharType="end"/>
      </w:r>
      <w:r w:rsidRPr="00C8701B">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95"/>
        <w:gridCol w:w="1066"/>
        <w:gridCol w:w="3595"/>
        <w:gridCol w:w="992"/>
        <w:gridCol w:w="3701"/>
      </w:tblGrid>
      <w:tr w:rsidR="00C8701B" w:rsidRPr="00C8701B" w14:paraId="0BA0BA4F" w14:textId="77777777" w:rsidTr="00C8701B">
        <w:trPr>
          <w:cantSplit/>
          <w:trHeight w:val="20"/>
        </w:trPr>
        <w:tc>
          <w:tcPr>
            <w:tcW w:w="911"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0FF59A88" w14:textId="77777777" w:rsidR="00C8701B" w:rsidRPr="00C8701B" w:rsidRDefault="00C8701B" w:rsidP="000D0BFC">
            <w:pPr>
              <w:rPr>
                <w:rFonts w:ascii="Arial" w:eastAsia="Calibri" w:hAnsi="Arial" w:cs="Arial"/>
                <w:sz w:val="16"/>
                <w:szCs w:val="16"/>
              </w:rPr>
            </w:pPr>
            <w:r w:rsidRPr="00C8701B">
              <w:rPr>
                <w:rFonts w:ascii="Arial" w:hAnsi="Arial" w:cs="Arial"/>
                <w:b/>
                <w:bCs/>
                <w:sz w:val="16"/>
                <w:szCs w:val="16"/>
                <w:lang w:eastAsia="x-none"/>
              </w:rPr>
              <w:t>Inde</w:t>
            </w:r>
            <w:r w:rsidRPr="00C8701B">
              <w:rPr>
                <w:rFonts w:ascii="Arial" w:hAnsi="Arial" w:cs="Arial"/>
                <w:b/>
                <w:bCs/>
                <w:color w:val="000000"/>
                <w:sz w:val="16"/>
                <w:szCs w:val="16"/>
                <w:lang w:eastAsia="x-none"/>
              </w:rPr>
              <w:t>x</w:t>
            </w:r>
          </w:p>
        </w:tc>
        <w:tc>
          <w:tcPr>
            <w:tcW w:w="110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C35FF63" w14:textId="77777777" w:rsidR="00C8701B" w:rsidRPr="00C8701B" w:rsidRDefault="00C8701B" w:rsidP="000D0BFC">
            <w:pPr>
              <w:rPr>
                <w:rFonts w:ascii="Arial" w:hAnsi="Arial" w:cs="Arial"/>
                <w:sz w:val="16"/>
                <w:szCs w:val="16"/>
              </w:rPr>
            </w:pPr>
            <w:r w:rsidRPr="00C8701B">
              <w:rPr>
                <w:rFonts w:ascii="Arial" w:hAnsi="Arial" w:cs="Arial"/>
                <w:b/>
                <w:bCs/>
                <w:color w:val="000000"/>
                <w:sz w:val="16"/>
                <w:szCs w:val="16"/>
                <w:lang w:eastAsia="x-none"/>
              </w:rPr>
              <w:fldChar w:fldCharType="begin"/>
            </w:r>
            <w:r w:rsidRPr="00C8701B">
              <w:rPr>
                <w:rFonts w:ascii="Arial" w:hAnsi="Arial" w:cs="Arial"/>
                <w:b/>
                <w:bCs/>
                <w:color w:val="000000"/>
                <w:sz w:val="16"/>
                <w:szCs w:val="16"/>
                <w:lang w:eastAsia="x-none"/>
              </w:rPr>
              <w:instrText xml:space="preserve"> INCLUDEPICTURE  "cid:image003.png@01D7C6AD.612D2770" \* MERGEFORMATINET </w:instrText>
            </w:r>
            <w:r w:rsidRPr="00C8701B">
              <w:rPr>
                <w:rFonts w:ascii="Arial" w:hAnsi="Arial" w:cs="Arial"/>
                <w:b/>
                <w:bCs/>
                <w:color w:val="000000"/>
                <w:sz w:val="16"/>
                <w:szCs w:val="16"/>
                <w:lang w:eastAsia="x-none"/>
              </w:rPr>
              <w:fldChar w:fldCharType="separate"/>
            </w:r>
            <w:r w:rsidR="008E0861">
              <w:rPr>
                <w:rFonts w:ascii="Arial" w:hAnsi="Arial" w:cs="Arial"/>
                <w:b/>
                <w:bCs/>
                <w:color w:val="000000"/>
                <w:sz w:val="16"/>
                <w:szCs w:val="16"/>
                <w:lang w:eastAsia="x-none"/>
              </w:rPr>
              <w:fldChar w:fldCharType="begin"/>
            </w:r>
            <w:r w:rsidR="008E0861">
              <w:rPr>
                <w:rFonts w:ascii="Arial" w:hAnsi="Arial" w:cs="Arial"/>
                <w:b/>
                <w:bCs/>
                <w:color w:val="000000"/>
                <w:sz w:val="16"/>
                <w:szCs w:val="16"/>
                <w:lang w:eastAsia="x-none"/>
              </w:rPr>
              <w:instrText xml:space="preserve"> INCLUDEPICTURE  "cid:image003.png@01D7C6AD.612D2770" \* MERGEFORMATINET </w:instrText>
            </w:r>
            <w:r w:rsidR="008E0861">
              <w:rPr>
                <w:rFonts w:ascii="Arial" w:hAnsi="Arial" w:cs="Arial"/>
                <w:b/>
                <w:bCs/>
                <w:color w:val="000000"/>
                <w:sz w:val="16"/>
                <w:szCs w:val="16"/>
                <w:lang w:eastAsia="x-none"/>
              </w:rPr>
              <w:fldChar w:fldCharType="separate"/>
            </w:r>
            <w:r w:rsidR="000D0BFC">
              <w:rPr>
                <w:rFonts w:ascii="Arial" w:hAnsi="Arial" w:cs="Arial"/>
                <w:b/>
                <w:bCs/>
                <w:color w:val="000000"/>
                <w:sz w:val="16"/>
                <w:szCs w:val="16"/>
                <w:lang w:eastAsia="x-none"/>
              </w:rPr>
              <w:fldChar w:fldCharType="begin"/>
            </w:r>
            <w:r w:rsidR="000D0BFC">
              <w:rPr>
                <w:rFonts w:ascii="Arial" w:hAnsi="Arial" w:cs="Arial"/>
                <w:b/>
                <w:bCs/>
                <w:color w:val="000000"/>
                <w:sz w:val="16"/>
                <w:szCs w:val="16"/>
                <w:lang w:eastAsia="x-none"/>
              </w:rPr>
              <w:instrText xml:space="preserve"> INCLUDEPICTURE  "cid:image003.png@01D7C6AD.612D2770" \* MERGEFORMATINET </w:instrText>
            </w:r>
            <w:r w:rsidR="000D0BFC">
              <w:rPr>
                <w:rFonts w:ascii="Arial" w:hAnsi="Arial" w:cs="Arial"/>
                <w:b/>
                <w:bCs/>
                <w:color w:val="000000"/>
                <w:sz w:val="16"/>
                <w:szCs w:val="16"/>
                <w:lang w:eastAsia="x-none"/>
              </w:rPr>
              <w:fldChar w:fldCharType="separate"/>
            </w:r>
            <w:r w:rsidR="00911EF5">
              <w:rPr>
                <w:rFonts w:ascii="Arial" w:hAnsi="Arial" w:cs="Arial"/>
                <w:b/>
                <w:bCs/>
                <w:color w:val="000000"/>
                <w:sz w:val="16"/>
                <w:szCs w:val="16"/>
                <w:lang w:eastAsia="x-none"/>
              </w:rPr>
              <w:fldChar w:fldCharType="begin"/>
            </w:r>
            <w:r w:rsidR="00911EF5">
              <w:rPr>
                <w:rFonts w:ascii="Arial" w:hAnsi="Arial" w:cs="Arial"/>
                <w:b/>
                <w:bCs/>
                <w:color w:val="000000"/>
                <w:sz w:val="16"/>
                <w:szCs w:val="16"/>
                <w:lang w:eastAsia="x-none"/>
              </w:rPr>
              <w:instrText xml:space="preserve"> INCLUDEPICTURE  "cid:image003.png@01D7C6AD.612D2770" \* MERGEFORMATINET </w:instrText>
            </w:r>
            <w:r w:rsidR="00911EF5">
              <w:rPr>
                <w:rFonts w:ascii="Arial" w:hAnsi="Arial" w:cs="Arial"/>
                <w:b/>
                <w:bCs/>
                <w:color w:val="000000"/>
                <w:sz w:val="16"/>
                <w:szCs w:val="16"/>
                <w:lang w:eastAsia="x-none"/>
              </w:rPr>
              <w:fldChar w:fldCharType="separate"/>
            </w:r>
            <w:r w:rsidR="00E96697">
              <w:rPr>
                <w:rFonts w:ascii="Arial" w:hAnsi="Arial" w:cs="Arial"/>
                <w:b/>
                <w:bCs/>
                <w:color w:val="000000"/>
                <w:sz w:val="16"/>
                <w:szCs w:val="16"/>
                <w:lang w:eastAsia="x-none"/>
              </w:rPr>
              <w:fldChar w:fldCharType="begin"/>
            </w:r>
            <w:r w:rsidR="00E96697">
              <w:rPr>
                <w:rFonts w:ascii="Arial" w:hAnsi="Arial" w:cs="Arial"/>
                <w:b/>
                <w:bCs/>
                <w:color w:val="000000"/>
                <w:sz w:val="16"/>
                <w:szCs w:val="16"/>
                <w:lang w:eastAsia="x-none"/>
              </w:rPr>
              <w:instrText xml:space="preserve"> INCLUDEPICTURE  "cid:image003.png@01D7C6AD.612D2770" \* MERGEFORMATINET </w:instrText>
            </w:r>
            <w:r w:rsidR="00E96697">
              <w:rPr>
                <w:rFonts w:ascii="Arial" w:hAnsi="Arial" w:cs="Arial"/>
                <w:b/>
                <w:bCs/>
                <w:color w:val="000000"/>
                <w:sz w:val="16"/>
                <w:szCs w:val="16"/>
                <w:lang w:eastAsia="x-none"/>
              </w:rPr>
              <w:fldChar w:fldCharType="separate"/>
            </w:r>
            <w:r w:rsidR="00D73D4B">
              <w:rPr>
                <w:rFonts w:ascii="Arial" w:hAnsi="Arial" w:cs="Arial"/>
                <w:b/>
                <w:bCs/>
                <w:color w:val="000000"/>
                <w:sz w:val="16"/>
                <w:szCs w:val="16"/>
                <w:lang w:eastAsia="x-none"/>
              </w:rPr>
              <w:fldChar w:fldCharType="begin"/>
            </w:r>
            <w:r w:rsidR="00D73D4B">
              <w:rPr>
                <w:rFonts w:ascii="Arial" w:hAnsi="Arial" w:cs="Arial"/>
                <w:b/>
                <w:bCs/>
                <w:color w:val="000000"/>
                <w:sz w:val="16"/>
                <w:szCs w:val="16"/>
                <w:lang w:eastAsia="x-none"/>
              </w:rPr>
              <w:instrText xml:space="preserve"> INCLUDEPICTURE  "cid:image003.png@01D7C6AD.612D2770" \* MERGEFORMATINET </w:instrText>
            </w:r>
            <w:r w:rsidR="00D73D4B">
              <w:rPr>
                <w:rFonts w:ascii="Arial" w:hAnsi="Arial" w:cs="Arial"/>
                <w:b/>
                <w:bCs/>
                <w:color w:val="000000"/>
                <w:sz w:val="16"/>
                <w:szCs w:val="16"/>
                <w:lang w:eastAsia="x-none"/>
              </w:rPr>
              <w:fldChar w:fldCharType="separate"/>
            </w:r>
            <w:r w:rsidR="00B9327F">
              <w:rPr>
                <w:rFonts w:ascii="Arial" w:hAnsi="Arial" w:cs="Arial"/>
                <w:b/>
                <w:bCs/>
                <w:color w:val="000000"/>
                <w:sz w:val="16"/>
                <w:szCs w:val="16"/>
                <w:lang w:eastAsia="x-none"/>
              </w:rPr>
              <w:fldChar w:fldCharType="begin"/>
            </w:r>
            <w:r w:rsidR="00B9327F">
              <w:rPr>
                <w:rFonts w:ascii="Arial" w:hAnsi="Arial" w:cs="Arial"/>
                <w:b/>
                <w:bCs/>
                <w:color w:val="000000"/>
                <w:sz w:val="16"/>
                <w:szCs w:val="16"/>
                <w:lang w:eastAsia="x-none"/>
              </w:rPr>
              <w:instrText xml:space="preserve"> INCLUDEPICTURE  "cid:image003.png@01D7C6AD.612D2770" \* MERGEFORMATINET </w:instrText>
            </w:r>
            <w:r w:rsidR="00B9327F">
              <w:rPr>
                <w:rFonts w:ascii="Arial" w:hAnsi="Arial" w:cs="Arial"/>
                <w:b/>
                <w:bCs/>
                <w:color w:val="000000"/>
                <w:sz w:val="16"/>
                <w:szCs w:val="16"/>
                <w:lang w:eastAsia="x-none"/>
              </w:rPr>
              <w:fldChar w:fldCharType="separate"/>
            </w:r>
            <w:r w:rsidR="008A4A7B">
              <w:rPr>
                <w:rFonts w:ascii="Arial" w:hAnsi="Arial" w:cs="Arial"/>
                <w:b/>
                <w:bCs/>
                <w:color w:val="000000"/>
                <w:sz w:val="16"/>
                <w:szCs w:val="16"/>
                <w:lang w:eastAsia="x-none"/>
              </w:rPr>
              <w:fldChar w:fldCharType="begin"/>
            </w:r>
            <w:r w:rsidR="008A4A7B">
              <w:rPr>
                <w:rFonts w:ascii="Arial" w:hAnsi="Arial" w:cs="Arial"/>
                <w:b/>
                <w:bCs/>
                <w:color w:val="000000"/>
                <w:sz w:val="16"/>
                <w:szCs w:val="16"/>
                <w:lang w:eastAsia="x-none"/>
              </w:rPr>
              <w:instrText xml:space="preserve"> INCLUDEPICTURE  "cid:image003.png@01D7C6AD.612D2770" \* MERGEFORMATINET </w:instrText>
            </w:r>
            <w:r w:rsidR="008A4A7B">
              <w:rPr>
                <w:rFonts w:ascii="Arial" w:hAnsi="Arial" w:cs="Arial"/>
                <w:b/>
                <w:bCs/>
                <w:color w:val="000000"/>
                <w:sz w:val="16"/>
                <w:szCs w:val="16"/>
                <w:lang w:eastAsia="x-none"/>
              </w:rPr>
              <w:fldChar w:fldCharType="separate"/>
            </w:r>
            <w:r w:rsidR="001F6712">
              <w:rPr>
                <w:rFonts w:ascii="Arial" w:hAnsi="Arial" w:cs="Arial"/>
                <w:b/>
                <w:bCs/>
                <w:color w:val="000000"/>
                <w:sz w:val="16"/>
                <w:szCs w:val="16"/>
                <w:lang w:eastAsia="x-none"/>
              </w:rPr>
              <w:fldChar w:fldCharType="begin"/>
            </w:r>
            <w:r w:rsidR="001F6712">
              <w:rPr>
                <w:rFonts w:ascii="Arial" w:hAnsi="Arial" w:cs="Arial"/>
                <w:b/>
                <w:bCs/>
                <w:color w:val="000000"/>
                <w:sz w:val="16"/>
                <w:szCs w:val="16"/>
                <w:lang w:eastAsia="x-none"/>
              </w:rPr>
              <w:instrText xml:space="preserve"> </w:instrText>
            </w:r>
            <w:r w:rsidR="001F6712">
              <w:rPr>
                <w:rFonts w:ascii="Arial" w:hAnsi="Arial" w:cs="Arial"/>
                <w:b/>
                <w:bCs/>
                <w:color w:val="000000"/>
                <w:sz w:val="16"/>
                <w:szCs w:val="16"/>
                <w:lang w:eastAsia="x-none"/>
              </w:rPr>
              <w:instrText>INCLUDEPICTURE  "cid:image003.png@01D7C6AD.612D2770" \* MERGEFORMATINET</w:instrText>
            </w:r>
            <w:r w:rsidR="001F6712">
              <w:rPr>
                <w:rFonts w:ascii="Arial" w:hAnsi="Arial" w:cs="Arial"/>
                <w:b/>
                <w:bCs/>
                <w:color w:val="000000"/>
                <w:sz w:val="16"/>
                <w:szCs w:val="16"/>
                <w:lang w:eastAsia="x-none"/>
              </w:rPr>
              <w:instrText xml:space="preserve"> </w:instrText>
            </w:r>
            <w:r w:rsidR="001F6712">
              <w:rPr>
                <w:rFonts w:ascii="Arial" w:hAnsi="Arial" w:cs="Arial"/>
                <w:b/>
                <w:bCs/>
                <w:color w:val="000000"/>
                <w:sz w:val="16"/>
                <w:szCs w:val="16"/>
                <w:lang w:eastAsia="x-none"/>
              </w:rPr>
              <w:fldChar w:fldCharType="separate"/>
            </w:r>
            <w:r w:rsidR="001F6712">
              <w:rPr>
                <w:rFonts w:ascii="Arial" w:hAnsi="Arial" w:cs="Arial"/>
                <w:b/>
                <w:bCs/>
                <w:color w:val="000000"/>
                <w:sz w:val="16"/>
                <w:szCs w:val="16"/>
                <w:lang w:eastAsia="x-none"/>
              </w:rPr>
              <w:pict w14:anchorId="606F4553">
                <v:shape id="_x0000_i1037" type="#_x0000_t75" style="width:14.25pt;height:14.25pt">
                  <v:imagedata r:id="rId454" r:href="rId455"/>
                </v:shape>
              </w:pict>
            </w:r>
            <w:r w:rsidR="001F6712">
              <w:rPr>
                <w:rFonts w:ascii="Arial" w:hAnsi="Arial" w:cs="Arial"/>
                <w:b/>
                <w:bCs/>
                <w:color w:val="000000"/>
                <w:sz w:val="16"/>
                <w:szCs w:val="16"/>
                <w:lang w:eastAsia="x-none"/>
              </w:rPr>
              <w:fldChar w:fldCharType="end"/>
            </w:r>
            <w:r w:rsidR="008A4A7B">
              <w:rPr>
                <w:rFonts w:ascii="Arial" w:hAnsi="Arial" w:cs="Arial"/>
                <w:b/>
                <w:bCs/>
                <w:color w:val="000000"/>
                <w:sz w:val="16"/>
                <w:szCs w:val="16"/>
                <w:lang w:eastAsia="x-none"/>
              </w:rPr>
              <w:fldChar w:fldCharType="end"/>
            </w:r>
            <w:r w:rsidR="00B9327F">
              <w:rPr>
                <w:rFonts w:ascii="Arial" w:hAnsi="Arial" w:cs="Arial"/>
                <w:b/>
                <w:bCs/>
                <w:color w:val="000000"/>
                <w:sz w:val="16"/>
                <w:szCs w:val="16"/>
                <w:lang w:eastAsia="x-none"/>
              </w:rPr>
              <w:fldChar w:fldCharType="end"/>
            </w:r>
            <w:r w:rsidR="00D73D4B">
              <w:rPr>
                <w:rFonts w:ascii="Arial" w:hAnsi="Arial" w:cs="Arial"/>
                <w:b/>
                <w:bCs/>
                <w:color w:val="000000"/>
                <w:sz w:val="16"/>
                <w:szCs w:val="16"/>
                <w:lang w:eastAsia="x-none"/>
              </w:rPr>
              <w:fldChar w:fldCharType="end"/>
            </w:r>
            <w:r w:rsidR="00E96697">
              <w:rPr>
                <w:rFonts w:ascii="Arial" w:hAnsi="Arial" w:cs="Arial"/>
                <w:b/>
                <w:bCs/>
                <w:color w:val="000000"/>
                <w:sz w:val="16"/>
                <w:szCs w:val="16"/>
                <w:lang w:eastAsia="x-none"/>
              </w:rPr>
              <w:fldChar w:fldCharType="end"/>
            </w:r>
            <w:r w:rsidR="00911EF5">
              <w:rPr>
                <w:rFonts w:ascii="Arial" w:hAnsi="Arial" w:cs="Arial"/>
                <w:b/>
                <w:bCs/>
                <w:color w:val="000000"/>
                <w:sz w:val="16"/>
                <w:szCs w:val="16"/>
                <w:lang w:eastAsia="x-none"/>
              </w:rPr>
              <w:fldChar w:fldCharType="end"/>
            </w:r>
            <w:r w:rsidR="000D0BFC">
              <w:rPr>
                <w:rFonts w:ascii="Arial" w:hAnsi="Arial" w:cs="Arial"/>
                <w:b/>
                <w:bCs/>
                <w:color w:val="000000"/>
                <w:sz w:val="16"/>
                <w:szCs w:val="16"/>
                <w:lang w:eastAsia="x-none"/>
              </w:rPr>
              <w:fldChar w:fldCharType="end"/>
            </w:r>
            <w:r w:rsidR="008E0861">
              <w:rPr>
                <w:rFonts w:ascii="Arial" w:hAnsi="Arial" w:cs="Arial"/>
                <w:b/>
                <w:bCs/>
                <w:color w:val="000000"/>
                <w:sz w:val="16"/>
                <w:szCs w:val="16"/>
                <w:lang w:eastAsia="x-none"/>
              </w:rPr>
              <w:fldChar w:fldCharType="end"/>
            </w:r>
            <w:r w:rsidRPr="00C8701B">
              <w:rPr>
                <w:rFonts w:ascii="Arial" w:hAnsi="Arial" w:cs="Arial"/>
                <w:b/>
                <w:bCs/>
                <w:color w:val="000000"/>
                <w:sz w:val="16"/>
                <w:szCs w:val="16"/>
                <w:lang w:eastAsia="x-none"/>
              </w:rPr>
              <w:fldChar w:fldCharType="end"/>
            </w:r>
          </w:p>
        </w:tc>
        <w:tc>
          <w:tcPr>
            <w:tcW w:w="376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E936AB5" w14:textId="77777777" w:rsidR="00C8701B" w:rsidRPr="00C8701B" w:rsidRDefault="00C8701B" w:rsidP="000D0BFC">
            <w:pPr>
              <w:rPr>
                <w:rFonts w:ascii="Arial" w:hAnsi="Arial" w:cs="Arial"/>
                <w:sz w:val="16"/>
                <w:szCs w:val="16"/>
              </w:rPr>
            </w:pPr>
            <w:r w:rsidRPr="00C8701B">
              <w:rPr>
                <w:rFonts w:ascii="Arial" w:hAnsi="Arial" w:cs="Arial"/>
                <w:b/>
                <w:bCs/>
                <w:color w:val="000000"/>
                <w:sz w:val="16"/>
                <w:szCs w:val="16"/>
                <w:lang w:eastAsia="x-none"/>
              </w:rPr>
              <w:t>Number of search space sets per slot</w:t>
            </w:r>
          </w:p>
        </w:tc>
        <w:tc>
          <w:tcPr>
            <w:tcW w:w="102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8717141" w14:textId="77777777" w:rsidR="00C8701B" w:rsidRPr="00C8701B" w:rsidRDefault="00C8701B" w:rsidP="000D0BFC">
            <w:pPr>
              <w:rPr>
                <w:rFonts w:ascii="Arial" w:hAnsi="Arial" w:cs="Arial"/>
                <w:sz w:val="16"/>
                <w:szCs w:val="16"/>
              </w:rPr>
            </w:pPr>
            <w:r w:rsidRPr="00C8701B">
              <w:rPr>
                <w:rFonts w:ascii="Arial" w:hAnsi="Arial" w:cs="Arial"/>
                <w:b/>
                <w:bCs/>
                <w:color w:val="000000"/>
                <w:sz w:val="16"/>
                <w:szCs w:val="16"/>
                <w:lang w:eastAsia="x-none"/>
              </w:rPr>
              <w:fldChar w:fldCharType="begin"/>
            </w:r>
            <w:r w:rsidRPr="00C8701B">
              <w:rPr>
                <w:rFonts w:ascii="Arial" w:hAnsi="Arial" w:cs="Arial"/>
                <w:b/>
                <w:bCs/>
                <w:color w:val="000000"/>
                <w:sz w:val="16"/>
                <w:szCs w:val="16"/>
                <w:lang w:eastAsia="x-none"/>
              </w:rPr>
              <w:instrText xml:space="preserve"> INCLUDEPICTURE  "cid:image004.png@01D7C6AD.612D2770" \* MERGEFORMATINET </w:instrText>
            </w:r>
            <w:r w:rsidRPr="00C8701B">
              <w:rPr>
                <w:rFonts w:ascii="Arial" w:hAnsi="Arial" w:cs="Arial"/>
                <w:b/>
                <w:bCs/>
                <w:color w:val="000000"/>
                <w:sz w:val="16"/>
                <w:szCs w:val="16"/>
                <w:lang w:eastAsia="x-none"/>
              </w:rPr>
              <w:fldChar w:fldCharType="separate"/>
            </w:r>
            <w:r w:rsidR="008E0861">
              <w:rPr>
                <w:rFonts w:ascii="Arial" w:hAnsi="Arial" w:cs="Arial"/>
                <w:b/>
                <w:bCs/>
                <w:color w:val="000000"/>
                <w:sz w:val="16"/>
                <w:szCs w:val="16"/>
                <w:lang w:eastAsia="x-none"/>
              </w:rPr>
              <w:fldChar w:fldCharType="begin"/>
            </w:r>
            <w:r w:rsidR="008E0861">
              <w:rPr>
                <w:rFonts w:ascii="Arial" w:hAnsi="Arial" w:cs="Arial"/>
                <w:b/>
                <w:bCs/>
                <w:color w:val="000000"/>
                <w:sz w:val="16"/>
                <w:szCs w:val="16"/>
                <w:lang w:eastAsia="x-none"/>
              </w:rPr>
              <w:instrText xml:space="preserve"> INCLUDEPICTURE  "cid:image004.png@01D7C6AD.612D2770" \* MERGEFORMATINET </w:instrText>
            </w:r>
            <w:r w:rsidR="008E0861">
              <w:rPr>
                <w:rFonts w:ascii="Arial" w:hAnsi="Arial" w:cs="Arial"/>
                <w:b/>
                <w:bCs/>
                <w:color w:val="000000"/>
                <w:sz w:val="16"/>
                <w:szCs w:val="16"/>
                <w:lang w:eastAsia="x-none"/>
              </w:rPr>
              <w:fldChar w:fldCharType="separate"/>
            </w:r>
            <w:r w:rsidR="000D0BFC">
              <w:rPr>
                <w:rFonts w:ascii="Arial" w:hAnsi="Arial" w:cs="Arial"/>
                <w:b/>
                <w:bCs/>
                <w:color w:val="000000"/>
                <w:sz w:val="16"/>
                <w:szCs w:val="16"/>
                <w:lang w:eastAsia="x-none"/>
              </w:rPr>
              <w:fldChar w:fldCharType="begin"/>
            </w:r>
            <w:r w:rsidR="000D0BFC">
              <w:rPr>
                <w:rFonts w:ascii="Arial" w:hAnsi="Arial" w:cs="Arial"/>
                <w:b/>
                <w:bCs/>
                <w:color w:val="000000"/>
                <w:sz w:val="16"/>
                <w:szCs w:val="16"/>
                <w:lang w:eastAsia="x-none"/>
              </w:rPr>
              <w:instrText xml:space="preserve"> INCLUDEPICTURE  "cid:image004.png@01D7C6AD.612D2770" \* MERGEFORMATINET </w:instrText>
            </w:r>
            <w:r w:rsidR="000D0BFC">
              <w:rPr>
                <w:rFonts w:ascii="Arial" w:hAnsi="Arial" w:cs="Arial"/>
                <w:b/>
                <w:bCs/>
                <w:color w:val="000000"/>
                <w:sz w:val="16"/>
                <w:szCs w:val="16"/>
                <w:lang w:eastAsia="x-none"/>
              </w:rPr>
              <w:fldChar w:fldCharType="separate"/>
            </w:r>
            <w:r w:rsidR="00911EF5">
              <w:rPr>
                <w:rFonts w:ascii="Arial" w:hAnsi="Arial" w:cs="Arial"/>
                <w:b/>
                <w:bCs/>
                <w:color w:val="000000"/>
                <w:sz w:val="16"/>
                <w:szCs w:val="16"/>
                <w:lang w:eastAsia="x-none"/>
              </w:rPr>
              <w:fldChar w:fldCharType="begin"/>
            </w:r>
            <w:r w:rsidR="00911EF5">
              <w:rPr>
                <w:rFonts w:ascii="Arial" w:hAnsi="Arial" w:cs="Arial"/>
                <w:b/>
                <w:bCs/>
                <w:color w:val="000000"/>
                <w:sz w:val="16"/>
                <w:szCs w:val="16"/>
                <w:lang w:eastAsia="x-none"/>
              </w:rPr>
              <w:instrText xml:space="preserve"> INCLUDEPICTURE  "cid:image004.png@01D7C6AD.612D2770" \* MERGEFORMATINET </w:instrText>
            </w:r>
            <w:r w:rsidR="00911EF5">
              <w:rPr>
                <w:rFonts w:ascii="Arial" w:hAnsi="Arial" w:cs="Arial"/>
                <w:b/>
                <w:bCs/>
                <w:color w:val="000000"/>
                <w:sz w:val="16"/>
                <w:szCs w:val="16"/>
                <w:lang w:eastAsia="x-none"/>
              </w:rPr>
              <w:fldChar w:fldCharType="separate"/>
            </w:r>
            <w:r w:rsidR="00E96697">
              <w:rPr>
                <w:rFonts w:ascii="Arial" w:hAnsi="Arial" w:cs="Arial"/>
                <w:b/>
                <w:bCs/>
                <w:color w:val="000000"/>
                <w:sz w:val="16"/>
                <w:szCs w:val="16"/>
                <w:lang w:eastAsia="x-none"/>
              </w:rPr>
              <w:fldChar w:fldCharType="begin"/>
            </w:r>
            <w:r w:rsidR="00E96697">
              <w:rPr>
                <w:rFonts w:ascii="Arial" w:hAnsi="Arial" w:cs="Arial"/>
                <w:b/>
                <w:bCs/>
                <w:color w:val="000000"/>
                <w:sz w:val="16"/>
                <w:szCs w:val="16"/>
                <w:lang w:eastAsia="x-none"/>
              </w:rPr>
              <w:instrText xml:space="preserve"> INCLUDEPICTURE  "cid:image004.png@01D7C6AD.612D2770" \* MERGEFORMATINET </w:instrText>
            </w:r>
            <w:r w:rsidR="00E96697">
              <w:rPr>
                <w:rFonts w:ascii="Arial" w:hAnsi="Arial" w:cs="Arial"/>
                <w:b/>
                <w:bCs/>
                <w:color w:val="000000"/>
                <w:sz w:val="16"/>
                <w:szCs w:val="16"/>
                <w:lang w:eastAsia="x-none"/>
              </w:rPr>
              <w:fldChar w:fldCharType="separate"/>
            </w:r>
            <w:r w:rsidR="00D73D4B">
              <w:rPr>
                <w:rFonts w:ascii="Arial" w:hAnsi="Arial" w:cs="Arial"/>
                <w:b/>
                <w:bCs/>
                <w:color w:val="000000"/>
                <w:sz w:val="16"/>
                <w:szCs w:val="16"/>
                <w:lang w:eastAsia="x-none"/>
              </w:rPr>
              <w:fldChar w:fldCharType="begin"/>
            </w:r>
            <w:r w:rsidR="00D73D4B">
              <w:rPr>
                <w:rFonts w:ascii="Arial" w:hAnsi="Arial" w:cs="Arial"/>
                <w:b/>
                <w:bCs/>
                <w:color w:val="000000"/>
                <w:sz w:val="16"/>
                <w:szCs w:val="16"/>
                <w:lang w:eastAsia="x-none"/>
              </w:rPr>
              <w:instrText xml:space="preserve"> INCLUDEPICTURE  "cid:image004.png@01D7C6AD.612D2770" \* MERGEFORMATINET </w:instrText>
            </w:r>
            <w:r w:rsidR="00D73D4B">
              <w:rPr>
                <w:rFonts w:ascii="Arial" w:hAnsi="Arial" w:cs="Arial"/>
                <w:b/>
                <w:bCs/>
                <w:color w:val="000000"/>
                <w:sz w:val="16"/>
                <w:szCs w:val="16"/>
                <w:lang w:eastAsia="x-none"/>
              </w:rPr>
              <w:fldChar w:fldCharType="separate"/>
            </w:r>
            <w:r w:rsidR="00B9327F">
              <w:rPr>
                <w:rFonts w:ascii="Arial" w:hAnsi="Arial" w:cs="Arial"/>
                <w:b/>
                <w:bCs/>
                <w:color w:val="000000"/>
                <w:sz w:val="16"/>
                <w:szCs w:val="16"/>
                <w:lang w:eastAsia="x-none"/>
              </w:rPr>
              <w:fldChar w:fldCharType="begin"/>
            </w:r>
            <w:r w:rsidR="00B9327F">
              <w:rPr>
                <w:rFonts w:ascii="Arial" w:hAnsi="Arial" w:cs="Arial"/>
                <w:b/>
                <w:bCs/>
                <w:color w:val="000000"/>
                <w:sz w:val="16"/>
                <w:szCs w:val="16"/>
                <w:lang w:eastAsia="x-none"/>
              </w:rPr>
              <w:instrText xml:space="preserve"> INCLUDEPICTURE  "cid:image004.png@01D7C6AD.612D2770" \* MERGEFORMATINET </w:instrText>
            </w:r>
            <w:r w:rsidR="00B9327F">
              <w:rPr>
                <w:rFonts w:ascii="Arial" w:hAnsi="Arial" w:cs="Arial"/>
                <w:b/>
                <w:bCs/>
                <w:color w:val="000000"/>
                <w:sz w:val="16"/>
                <w:szCs w:val="16"/>
                <w:lang w:eastAsia="x-none"/>
              </w:rPr>
              <w:fldChar w:fldCharType="separate"/>
            </w:r>
            <w:r w:rsidR="008A4A7B">
              <w:rPr>
                <w:rFonts w:ascii="Arial" w:hAnsi="Arial" w:cs="Arial"/>
                <w:b/>
                <w:bCs/>
                <w:color w:val="000000"/>
                <w:sz w:val="16"/>
                <w:szCs w:val="16"/>
                <w:lang w:eastAsia="x-none"/>
              </w:rPr>
              <w:fldChar w:fldCharType="begin"/>
            </w:r>
            <w:r w:rsidR="008A4A7B">
              <w:rPr>
                <w:rFonts w:ascii="Arial" w:hAnsi="Arial" w:cs="Arial"/>
                <w:b/>
                <w:bCs/>
                <w:color w:val="000000"/>
                <w:sz w:val="16"/>
                <w:szCs w:val="16"/>
                <w:lang w:eastAsia="x-none"/>
              </w:rPr>
              <w:instrText xml:space="preserve"> INCLUDEPICTURE  "cid:image004.png@01D7C6AD.612D2770" \* MERGEFORMATINET </w:instrText>
            </w:r>
            <w:r w:rsidR="008A4A7B">
              <w:rPr>
                <w:rFonts w:ascii="Arial" w:hAnsi="Arial" w:cs="Arial"/>
                <w:b/>
                <w:bCs/>
                <w:color w:val="000000"/>
                <w:sz w:val="16"/>
                <w:szCs w:val="16"/>
                <w:lang w:eastAsia="x-none"/>
              </w:rPr>
              <w:fldChar w:fldCharType="separate"/>
            </w:r>
            <w:r w:rsidR="001F6712">
              <w:rPr>
                <w:rFonts w:ascii="Arial" w:hAnsi="Arial" w:cs="Arial"/>
                <w:b/>
                <w:bCs/>
                <w:color w:val="000000"/>
                <w:sz w:val="16"/>
                <w:szCs w:val="16"/>
                <w:lang w:eastAsia="x-none"/>
              </w:rPr>
              <w:fldChar w:fldCharType="begin"/>
            </w:r>
            <w:r w:rsidR="001F6712">
              <w:rPr>
                <w:rFonts w:ascii="Arial" w:hAnsi="Arial" w:cs="Arial"/>
                <w:b/>
                <w:bCs/>
                <w:color w:val="000000"/>
                <w:sz w:val="16"/>
                <w:szCs w:val="16"/>
                <w:lang w:eastAsia="x-none"/>
              </w:rPr>
              <w:instrText xml:space="preserve"> </w:instrText>
            </w:r>
            <w:r w:rsidR="001F6712">
              <w:rPr>
                <w:rFonts w:ascii="Arial" w:hAnsi="Arial" w:cs="Arial"/>
                <w:b/>
                <w:bCs/>
                <w:color w:val="000000"/>
                <w:sz w:val="16"/>
                <w:szCs w:val="16"/>
                <w:lang w:eastAsia="x-none"/>
              </w:rPr>
              <w:instrText>INCLUDEPICTURE  "cid:image004.png@01D7C6AD.612D2770" \* MERGEFORMATINET</w:instrText>
            </w:r>
            <w:r w:rsidR="001F6712">
              <w:rPr>
                <w:rFonts w:ascii="Arial" w:hAnsi="Arial" w:cs="Arial"/>
                <w:b/>
                <w:bCs/>
                <w:color w:val="000000"/>
                <w:sz w:val="16"/>
                <w:szCs w:val="16"/>
                <w:lang w:eastAsia="x-none"/>
              </w:rPr>
              <w:instrText xml:space="preserve"> </w:instrText>
            </w:r>
            <w:r w:rsidR="001F6712">
              <w:rPr>
                <w:rFonts w:ascii="Arial" w:hAnsi="Arial" w:cs="Arial"/>
                <w:b/>
                <w:bCs/>
                <w:color w:val="000000"/>
                <w:sz w:val="16"/>
                <w:szCs w:val="16"/>
                <w:lang w:eastAsia="x-none"/>
              </w:rPr>
              <w:fldChar w:fldCharType="separate"/>
            </w:r>
            <w:r w:rsidR="00387EAC">
              <w:rPr>
                <w:rFonts w:ascii="Arial" w:hAnsi="Arial" w:cs="Arial"/>
                <w:b/>
                <w:bCs/>
                <w:color w:val="000000"/>
                <w:sz w:val="16"/>
                <w:szCs w:val="16"/>
                <w:lang w:eastAsia="x-none"/>
              </w:rPr>
              <w:pict w14:anchorId="27C377EA">
                <v:shape id="_x0000_i1038" type="#_x0000_t75" style="width:13.4pt;height:14.25pt">
                  <v:imagedata r:id="rId456" r:href="rId457"/>
                </v:shape>
              </w:pict>
            </w:r>
            <w:r w:rsidR="001F6712">
              <w:rPr>
                <w:rFonts w:ascii="Arial" w:hAnsi="Arial" w:cs="Arial"/>
                <w:b/>
                <w:bCs/>
                <w:color w:val="000000"/>
                <w:sz w:val="16"/>
                <w:szCs w:val="16"/>
                <w:lang w:eastAsia="x-none"/>
              </w:rPr>
              <w:fldChar w:fldCharType="end"/>
            </w:r>
            <w:r w:rsidR="008A4A7B">
              <w:rPr>
                <w:rFonts w:ascii="Arial" w:hAnsi="Arial" w:cs="Arial"/>
                <w:b/>
                <w:bCs/>
                <w:color w:val="000000"/>
                <w:sz w:val="16"/>
                <w:szCs w:val="16"/>
                <w:lang w:eastAsia="x-none"/>
              </w:rPr>
              <w:fldChar w:fldCharType="end"/>
            </w:r>
            <w:r w:rsidR="00B9327F">
              <w:rPr>
                <w:rFonts w:ascii="Arial" w:hAnsi="Arial" w:cs="Arial"/>
                <w:b/>
                <w:bCs/>
                <w:color w:val="000000"/>
                <w:sz w:val="16"/>
                <w:szCs w:val="16"/>
                <w:lang w:eastAsia="x-none"/>
              </w:rPr>
              <w:fldChar w:fldCharType="end"/>
            </w:r>
            <w:r w:rsidR="00D73D4B">
              <w:rPr>
                <w:rFonts w:ascii="Arial" w:hAnsi="Arial" w:cs="Arial"/>
                <w:b/>
                <w:bCs/>
                <w:color w:val="000000"/>
                <w:sz w:val="16"/>
                <w:szCs w:val="16"/>
                <w:lang w:eastAsia="x-none"/>
              </w:rPr>
              <w:fldChar w:fldCharType="end"/>
            </w:r>
            <w:r w:rsidR="00E96697">
              <w:rPr>
                <w:rFonts w:ascii="Arial" w:hAnsi="Arial" w:cs="Arial"/>
                <w:b/>
                <w:bCs/>
                <w:color w:val="000000"/>
                <w:sz w:val="16"/>
                <w:szCs w:val="16"/>
                <w:lang w:eastAsia="x-none"/>
              </w:rPr>
              <w:fldChar w:fldCharType="end"/>
            </w:r>
            <w:r w:rsidR="00911EF5">
              <w:rPr>
                <w:rFonts w:ascii="Arial" w:hAnsi="Arial" w:cs="Arial"/>
                <w:b/>
                <w:bCs/>
                <w:color w:val="000000"/>
                <w:sz w:val="16"/>
                <w:szCs w:val="16"/>
                <w:lang w:eastAsia="x-none"/>
              </w:rPr>
              <w:fldChar w:fldCharType="end"/>
            </w:r>
            <w:r w:rsidR="000D0BFC">
              <w:rPr>
                <w:rFonts w:ascii="Arial" w:hAnsi="Arial" w:cs="Arial"/>
                <w:b/>
                <w:bCs/>
                <w:color w:val="000000"/>
                <w:sz w:val="16"/>
                <w:szCs w:val="16"/>
                <w:lang w:eastAsia="x-none"/>
              </w:rPr>
              <w:fldChar w:fldCharType="end"/>
            </w:r>
            <w:r w:rsidR="008E0861">
              <w:rPr>
                <w:rFonts w:ascii="Arial" w:hAnsi="Arial" w:cs="Arial"/>
                <w:b/>
                <w:bCs/>
                <w:color w:val="000000"/>
                <w:sz w:val="16"/>
                <w:szCs w:val="16"/>
                <w:lang w:eastAsia="x-none"/>
              </w:rPr>
              <w:fldChar w:fldCharType="end"/>
            </w:r>
            <w:r w:rsidRPr="00C8701B">
              <w:rPr>
                <w:rFonts w:ascii="Arial" w:hAnsi="Arial" w:cs="Arial"/>
                <w:b/>
                <w:bCs/>
                <w:color w:val="000000"/>
                <w:sz w:val="16"/>
                <w:szCs w:val="16"/>
                <w:lang w:eastAsia="x-none"/>
              </w:rPr>
              <w:fldChar w:fldCharType="end"/>
            </w:r>
          </w:p>
        </w:tc>
        <w:tc>
          <w:tcPr>
            <w:tcW w:w="387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31299BD" w14:textId="77777777" w:rsidR="00C8701B" w:rsidRPr="00C8701B" w:rsidRDefault="00C8701B" w:rsidP="000D0BFC">
            <w:pPr>
              <w:rPr>
                <w:rFonts w:ascii="Arial" w:hAnsi="Arial" w:cs="Arial"/>
                <w:sz w:val="16"/>
                <w:szCs w:val="16"/>
              </w:rPr>
            </w:pPr>
            <w:r w:rsidRPr="00C8701B">
              <w:rPr>
                <w:rFonts w:ascii="Arial" w:hAnsi="Arial" w:cs="Arial"/>
                <w:b/>
                <w:bCs/>
                <w:color w:val="000000"/>
                <w:sz w:val="16"/>
                <w:szCs w:val="16"/>
                <w:lang w:eastAsia="x-none"/>
              </w:rPr>
              <w:t>First symbol index</w:t>
            </w:r>
          </w:p>
        </w:tc>
      </w:tr>
      <w:tr w:rsidR="00C8701B" w:rsidRPr="00C8701B" w14:paraId="4B75DEEB"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0182997"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044DF"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EEFA2"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C04C6"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0017D"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0</w:t>
            </w:r>
          </w:p>
        </w:tc>
      </w:tr>
      <w:tr w:rsidR="00C8701B" w:rsidRPr="00C8701B" w14:paraId="2F8208A6"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3F5B44B"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24956"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42289"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DC7BF"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4CC65"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 xml:space="preserve">{0,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10DC2207">
                <v:shape id="_x0000_i1039" type="#_x0000_t75" style="width:7.55pt;height:14.25pt">
                  <v:imagedata r:id="rId458" r:href="rId459"/>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xml:space="preserve"> is even}, {7,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68122E19">
                <v:shape id="_x0000_i1040" type="#_x0000_t75" style="width:7.55pt;height:14.25pt">
                  <v:imagedata r:id="rId458" r:href="rId460"/>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is odd}</w:t>
            </w:r>
          </w:p>
        </w:tc>
      </w:tr>
      <w:tr w:rsidR="00C8701B" w:rsidRPr="00C8701B" w14:paraId="34EECCC8"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A92867F"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E86D5" w14:textId="77777777" w:rsidR="00C8701B" w:rsidRPr="00C8701B" w:rsidRDefault="00C8701B" w:rsidP="000D0BFC">
            <w:pPr>
              <w:rPr>
                <w:rFonts w:ascii="Arial" w:hAnsi="Arial" w:cs="Arial"/>
                <w:sz w:val="16"/>
                <w:szCs w:val="16"/>
              </w:rPr>
            </w:pPr>
            <w:r w:rsidRPr="00C8701B">
              <w:rPr>
                <w:rFonts w:ascii="Arial" w:hAnsi="Arial" w:cs="Arial"/>
                <w:sz w:val="16"/>
                <w:szCs w:val="16"/>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78B45"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6B380"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122BF"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0</w:t>
            </w:r>
          </w:p>
        </w:tc>
      </w:tr>
      <w:tr w:rsidR="00C8701B" w:rsidRPr="00C8701B" w14:paraId="7EEE3B9F"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832F4DD"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8A4D0" w14:textId="77777777" w:rsidR="00C8701B" w:rsidRPr="00C8701B" w:rsidRDefault="00C8701B" w:rsidP="000D0BFC">
            <w:pPr>
              <w:rPr>
                <w:rFonts w:ascii="Arial" w:hAnsi="Arial" w:cs="Arial"/>
                <w:sz w:val="16"/>
                <w:szCs w:val="16"/>
              </w:rPr>
            </w:pPr>
            <w:r w:rsidRPr="00C8701B">
              <w:rPr>
                <w:rFonts w:ascii="Arial" w:hAnsi="Arial" w:cs="Arial"/>
                <w:sz w:val="16"/>
                <w:szCs w:val="16"/>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7BA4C"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2BD51"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59FBF"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 xml:space="preserve">{0,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1C7F60D5">
                <v:shape id="_x0000_i1041" type="#_x0000_t75" style="width:7.55pt;height:14.25pt">
                  <v:imagedata r:id="rId458" r:href="rId461"/>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xml:space="preserve"> is even}, {7,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5DB2867F">
                <v:shape id="_x0000_i1042" type="#_x0000_t75" style="width:7.55pt;height:14.25pt">
                  <v:imagedata r:id="rId458" r:href="rId462"/>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is odd}</w:t>
            </w:r>
          </w:p>
        </w:tc>
      </w:tr>
      <w:tr w:rsidR="00C8701B" w:rsidRPr="00C8701B" w14:paraId="5A7CF386"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4724FC8"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4</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6B5971"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2F6DA"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4E8E1"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6E35B"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0</w:t>
            </w:r>
          </w:p>
        </w:tc>
      </w:tr>
      <w:tr w:rsidR="00C8701B" w:rsidRPr="00C8701B" w14:paraId="0D9142B3"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69730E1"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5</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AC901"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E1E13"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4C2B4"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7E3A59"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 xml:space="preserve">{0,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24DE9C0B">
                <v:shape id="_x0000_i1043" type="#_x0000_t75" style="width:7.55pt;height:14.25pt">
                  <v:imagedata r:id="rId458" r:href="rId463"/>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xml:space="preserve"> is even}, {7,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0B1506AD">
                <v:shape id="_x0000_i1044" type="#_x0000_t75" style="width:7.55pt;height:14.25pt">
                  <v:imagedata r:id="rId458" r:href="rId464"/>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is odd}</w:t>
            </w:r>
          </w:p>
        </w:tc>
      </w:tr>
      <w:tr w:rsidR="00C8701B" w:rsidRPr="00C8701B" w14:paraId="4179E984"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8B882C1"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6</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CE2A7"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017E1"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0EC47"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53BF5"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 xml:space="preserve">{0,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40ADC28F">
                <v:shape id="_x0000_i1045" type="#_x0000_t75" style="width:7.55pt;height:14.25pt">
                  <v:imagedata r:id="rId458" r:href="rId465"/>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is even}, {</w:t>
            </w:r>
            <w:r w:rsidRPr="00C8701B">
              <w:rPr>
                <w:rFonts w:ascii="Arial" w:hAnsi="Arial" w:cs="Arial"/>
                <w:sz w:val="16"/>
                <w:szCs w:val="16"/>
                <w:u w:val="single"/>
                <w:lang w:eastAsia="x-none"/>
              </w:rPr>
              <w:t>Y</w:t>
            </w:r>
            <w:r w:rsidRPr="00C8701B">
              <w:rPr>
                <w:rFonts w:ascii="Arial" w:hAnsi="Arial" w:cs="Arial"/>
                <w:sz w:val="16"/>
                <w:szCs w:val="16"/>
                <w:lang w:eastAsia="x-none"/>
              </w:rPr>
              <w:t xml:space="preserve">,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650DCC20">
                <v:shape id="_x0000_i1046" type="#_x0000_t75" style="width:7.55pt;height:14.25pt">
                  <v:imagedata r:id="rId458" r:href="rId466"/>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is odd}</w:t>
            </w:r>
          </w:p>
        </w:tc>
      </w:tr>
      <w:tr w:rsidR="00C8701B" w:rsidRPr="00C8701B" w14:paraId="78F92683"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D0039AD"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7</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1A20E" w14:textId="77777777" w:rsidR="00C8701B" w:rsidRPr="00C8701B" w:rsidRDefault="00C8701B" w:rsidP="000D0BFC">
            <w:pPr>
              <w:rPr>
                <w:rFonts w:ascii="Arial" w:hAnsi="Arial" w:cs="Arial"/>
                <w:sz w:val="16"/>
                <w:szCs w:val="16"/>
              </w:rPr>
            </w:pPr>
            <w:r w:rsidRPr="00C8701B">
              <w:rPr>
                <w:rFonts w:ascii="Arial" w:hAnsi="Arial" w:cs="Arial"/>
                <w:sz w:val="16"/>
                <w:szCs w:val="16"/>
                <w:u w:val="single"/>
                <w:lang w:eastAsia="x-none"/>
              </w:rPr>
              <w:t>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29E79"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641F4"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CF7BE"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 xml:space="preserve">{0,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5D5CE235">
                <v:shape id="_x0000_i1047" type="#_x0000_t75" style="width:7.55pt;height:14.25pt">
                  <v:imagedata r:id="rId458" r:href="rId467"/>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is even}, {</w:t>
            </w:r>
            <w:r w:rsidRPr="00C8701B">
              <w:rPr>
                <w:rFonts w:ascii="Arial" w:hAnsi="Arial" w:cs="Arial"/>
                <w:sz w:val="16"/>
                <w:szCs w:val="16"/>
                <w:u w:val="single"/>
                <w:lang w:eastAsia="x-none"/>
              </w:rPr>
              <w:t>Y</w:t>
            </w:r>
            <w:r w:rsidRPr="00C8701B">
              <w:rPr>
                <w:rFonts w:ascii="Arial" w:hAnsi="Arial" w:cs="Arial"/>
                <w:sz w:val="16"/>
                <w:szCs w:val="16"/>
                <w:lang w:eastAsia="x-none"/>
              </w:rPr>
              <w:t xml:space="preserve">,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4F5EEB63">
                <v:shape id="_x0000_i1048" type="#_x0000_t75" style="width:7.55pt;height:14.25pt">
                  <v:imagedata r:id="rId458" r:href="rId468"/>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is odd}</w:t>
            </w:r>
          </w:p>
        </w:tc>
      </w:tr>
      <w:tr w:rsidR="00C8701B" w:rsidRPr="00C8701B" w14:paraId="5B85BD03"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9475E6A"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8</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FDAE80"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C1B7F"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7BD69"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A6306"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 xml:space="preserve">{0,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07791088">
                <v:shape id="_x0000_i1049" type="#_x0000_t75" style="width:7.55pt;height:14.25pt">
                  <v:imagedata r:id="rId458" r:href="rId469"/>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is even}, {</w:t>
            </w:r>
            <w:r w:rsidRPr="00C8701B">
              <w:rPr>
                <w:rFonts w:ascii="Arial" w:hAnsi="Arial" w:cs="Arial"/>
                <w:sz w:val="16"/>
                <w:szCs w:val="16"/>
                <w:u w:val="single"/>
                <w:lang w:eastAsia="x-none"/>
              </w:rPr>
              <w:t>Y</w:t>
            </w:r>
            <w:r w:rsidRPr="00C8701B">
              <w:rPr>
                <w:rFonts w:ascii="Arial" w:hAnsi="Arial" w:cs="Arial"/>
                <w:sz w:val="16"/>
                <w:szCs w:val="16"/>
                <w:lang w:eastAsia="x-none"/>
              </w:rPr>
              <w:t xml:space="preserve">,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4A7BE388">
                <v:shape id="_x0000_i1050" type="#_x0000_t75" style="width:7.55pt;height:14.25pt">
                  <v:imagedata r:id="rId458" r:href="rId470"/>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is odd}</w:t>
            </w:r>
          </w:p>
        </w:tc>
      </w:tr>
      <w:tr w:rsidR="00C8701B" w:rsidRPr="00C8701B" w14:paraId="48AB0417"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4B10225"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9</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C080E" w14:textId="77777777" w:rsidR="00C8701B" w:rsidRPr="00C8701B" w:rsidRDefault="00C8701B" w:rsidP="000D0BFC">
            <w:pPr>
              <w:rPr>
                <w:rFonts w:ascii="Arial" w:hAnsi="Arial" w:cs="Arial"/>
                <w:sz w:val="16"/>
                <w:szCs w:val="16"/>
              </w:rPr>
            </w:pPr>
            <w:r w:rsidRPr="00C8701B">
              <w:rPr>
                <w:rFonts w:ascii="Arial" w:hAnsi="Arial" w:cs="Arial"/>
                <w:sz w:val="16"/>
                <w:szCs w:val="16"/>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DC6EC"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850A4D"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8F927"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0</w:t>
            </w:r>
          </w:p>
        </w:tc>
      </w:tr>
      <w:tr w:rsidR="00C8701B" w:rsidRPr="00C8701B" w14:paraId="247FAF77"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3C8C5AA"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10</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3E666" w14:textId="77777777" w:rsidR="00C8701B" w:rsidRPr="00C8701B" w:rsidRDefault="00C8701B" w:rsidP="000D0BFC">
            <w:pPr>
              <w:rPr>
                <w:rFonts w:ascii="Arial" w:hAnsi="Arial" w:cs="Arial"/>
                <w:sz w:val="16"/>
                <w:szCs w:val="16"/>
              </w:rPr>
            </w:pPr>
            <w:r w:rsidRPr="00C8701B">
              <w:rPr>
                <w:rFonts w:ascii="Arial" w:hAnsi="Arial" w:cs="Arial"/>
                <w:sz w:val="16"/>
                <w:szCs w:val="16"/>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BA9027"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8EB61"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ABF75"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 xml:space="preserve">{0,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0DD4C61B">
                <v:shape id="_x0000_i1051" type="#_x0000_t75" style="width:7.55pt;height:14.25pt">
                  <v:imagedata r:id="rId458" r:href="rId471"/>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xml:space="preserve"> is even}, {7,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36C0AA4A">
                <v:shape id="_x0000_i1052" type="#_x0000_t75" style="width:7.55pt;height:14.25pt">
                  <v:imagedata r:id="rId458" r:href="rId472"/>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is odd}</w:t>
            </w:r>
          </w:p>
        </w:tc>
      </w:tr>
      <w:tr w:rsidR="00C8701B" w:rsidRPr="00C8701B" w14:paraId="4FB1A0BD"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17B3867"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11</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FAEE4" w14:textId="77777777" w:rsidR="00C8701B" w:rsidRPr="00C8701B" w:rsidRDefault="00C8701B" w:rsidP="000D0BFC">
            <w:pPr>
              <w:rPr>
                <w:rFonts w:ascii="Arial" w:hAnsi="Arial" w:cs="Arial"/>
                <w:sz w:val="16"/>
                <w:szCs w:val="16"/>
              </w:rPr>
            </w:pPr>
            <w:r w:rsidRPr="00C8701B">
              <w:rPr>
                <w:rFonts w:ascii="Arial" w:hAnsi="Arial" w:cs="Arial"/>
                <w:sz w:val="16"/>
                <w:szCs w:val="16"/>
                <w:u w:val="single"/>
                <w:lang w:eastAsia="x-none"/>
              </w:rPr>
              <w:t>5 + X</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55B1C"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2</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52BCB"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DF6CA"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 xml:space="preserve">{0,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1851A05E">
                <v:shape id="_x0000_i1053" type="#_x0000_t75" style="width:7.55pt;height:14.25pt">
                  <v:imagedata r:id="rId458" r:href="rId473"/>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is even}, {</w:t>
            </w:r>
            <w:r w:rsidRPr="00C8701B">
              <w:rPr>
                <w:rFonts w:ascii="Arial" w:hAnsi="Arial" w:cs="Arial"/>
                <w:sz w:val="16"/>
                <w:szCs w:val="16"/>
                <w:u w:val="single"/>
                <w:lang w:eastAsia="x-none"/>
              </w:rPr>
              <w:t>Y</w:t>
            </w:r>
            <w:r w:rsidRPr="00C8701B">
              <w:rPr>
                <w:rFonts w:ascii="Arial" w:hAnsi="Arial" w:cs="Arial"/>
                <w:sz w:val="16"/>
                <w:szCs w:val="16"/>
                <w:lang w:eastAsia="x-none"/>
              </w:rPr>
              <w:t xml:space="preserve">, if </w:t>
            </w:r>
            <w:r w:rsidRPr="00C8701B">
              <w:rPr>
                <w:rFonts w:ascii="Arial" w:hAnsi="Arial" w:cs="Arial"/>
                <w:sz w:val="16"/>
                <w:szCs w:val="16"/>
                <w:lang w:eastAsia="x-none"/>
              </w:rPr>
              <w:fldChar w:fldCharType="begin"/>
            </w:r>
            <w:r w:rsidRPr="00C8701B">
              <w:rPr>
                <w:rFonts w:ascii="Arial" w:hAnsi="Arial" w:cs="Arial"/>
                <w:sz w:val="16"/>
                <w:szCs w:val="16"/>
                <w:lang w:eastAsia="x-none"/>
              </w:rPr>
              <w:instrText xml:space="preserve"> INCLUDEPICTURE  "cid:image005.png@01D7C6AD.612D2770" \* MERGEFORMATINET </w:instrText>
            </w:r>
            <w:r w:rsidRPr="00C8701B">
              <w:rPr>
                <w:rFonts w:ascii="Arial" w:hAnsi="Arial" w:cs="Arial"/>
                <w:sz w:val="16"/>
                <w:szCs w:val="16"/>
                <w:lang w:eastAsia="x-none"/>
              </w:rPr>
              <w:fldChar w:fldCharType="separate"/>
            </w:r>
            <w:r w:rsidR="008E0861">
              <w:rPr>
                <w:rFonts w:ascii="Arial" w:hAnsi="Arial" w:cs="Arial"/>
                <w:sz w:val="16"/>
                <w:szCs w:val="16"/>
                <w:lang w:eastAsia="x-none"/>
              </w:rPr>
              <w:fldChar w:fldCharType="begin"/>
            </w:r>
            <w:r w:rsidR="008E0861">
              <w:rPr>
                <w:rFonts w:ascii="Arial" w:hAnsi="Arial" w:cs="Arial"/>
                <w:sz w:val="16"/>
                <w:szCs w:val="16"/>
                <w:lang w:eastAsia="x-none"/>
              </w:rPr>
              <w:instrText xml:space="preserve"> INCLUDEPICTURE  "cid:image005.png@01D7C6AD.612D2770" \* MERGEFORMATINET </w:instrText>
            </w:r>
            <w:r w:rsidR="008E0861">
              <w:rPr>
                <w:rFonts w:ascii="Arial" w:hAnsi="Arial" w:cs="Arial"/>
                <w:sz w:val="16"/>
                <w:szCs w:val="16"/>
                <w:lang w:eastAsia="x-none"/>
              </w:rPr>
              <w:fldChar w:fldCharType="separate"/>
            </w:r>
            <w:r w:rsidR="000D0BFC">
              <w:rPr>
                <w:rFonts w:ascii="Arial" w:hAnsi="Arial" w:cs="Arial"/>
                <w:sz w:val="16"/>
                <w:szCs w:val="16"/>
                <w:lang w:eastAsia="x-none"/>
              </w:rPr>
              <w:fldChar w:fldCharType="begin"/>
            </w:r>
            <w:r w:rsidR="000D0BFC">
              <w:rPr>
                <w:rFonts w:ascii="Arial" w:hAnsi="Arial" w:cs="Arial"/>
                <w:sz w:val="16"/>
                <w:szCs w:val="16"/>
                <w:lang w:eastAsia="x-none"/>
              </w:rPr>
              <w:instrText xml:space="preserve"> INCLUDEPICTURE  "cid:image005.png@01D7C6AD.612D2770" \* MERGEFORMATINET </w:instrText>
            </w:r>
            <w:r w:rsidR="000D0BFC">
              <w:rPr>
                <w:rFonts w:ascii="Arial" w:hAnsi="Arial" w:cs="Arial"/>
                <w:sz w:val="16"/>
                <w:szCs w:val="16"/>
                <w:lang w:eastAsia="x-none"/>
              </w:rPr>
              <w:fldChar w:fldCharType="separate"/>
            </w:r>
            <w:r w:rsidR="00911EF5">
              <w:rPr>
                <w:rFonts w:ascii="Arial" w:hAnsi="Arial" w:cs="Arial"/>
                <w:sz w:val="16"/>
                <w:szCs w:val="16"/>
                <w:lang w:eastAsia="x-none"/>
              </w:rPr>
              <w:fldChar w:fldCharType="begin"/>
            </w:r>
            <w:r w:rsidR="00911EF5">
              <w:rPr>
                <w:rFonts w:ascii="Arial" w:hAnsi="Arial" w:cs="Arial"/>
                <w:sz w:val="16"/>
                <w:szCs w:val="16"/>
                <w:lang w:eastAsia="x-none"/>
              </w:rPr>
              <w:instrText xml:space="preserve"> INCLUDEPICTURE  "cid:image005.png@01D7C6AD.612D2770" \* MERGEFORMATINET </w:instrText>
            </w:r>
            <w:r w:rsidR="00911EF5">
              <w:rPr>
                <w:rFonts w:ascii="Arial" w:hAnsi="Arial" w:cs="Arial"/>
                <w:sz w:val="16"/>
                <w:szCs w:val="16"/>
                <w:lang w:eastAsia="x-none"/>
              </w:rPr>
              <w:fldChar w:fldCharType="separate"/>
            </w:r>
            <w:r w:rsidR="00E96697">
              <w:rPr>
                <w:rFonts w:ascii="Arial" w:hAnsi="Arial" w:cs="Arial"/>
                <w:sz w:val="16"/>
                <w:szCs w:val="16"/>
                <w:lang w:eastAsia="x-none"/>
              </w:rPr>
              <w:fldChar w:fldCharType="begin"/>
            </w:r>
            <w:r w:rsidR="00E96697">
              <w:rPr>
                <w:rFonts w:ascii="Arial" w:hAnsi="Arial" w:cs="Arial"/>
                <w:sz w:val="16"/>
                <w:szCs w:val="16"/>
                <w:lang w:eastAsia="x-none"/>
              </w:rPr>
              <w:instrText xml:space="preserve"> INCLUDEPICTURE  "cid:image005.png@01D7C6AD.612D2770" \* MERGEFORMATINET </w:instrText>
            </w:r>
            <w:r w:rsidR="00E96697">
              <w:rPr>
                <w:rFonts w:ascii="Arial" w:hAnsi="Arial" w:cs="Arial"/>
                <w:sz w:val="16"/>
                <w:szCs w:val="16"/>
                <w:lang w:eastAsia="x-none"/>
              </w:rPr>
              <w:fldChar w:fldCharType="separate"/>
            </w:r>
            <w:r w:rsidR="00D73D4B">
              <w:rPr>
                <w:rFonts w:ascii="Arial" w:hAnsi="Arial" w:cs="Arial"/>
                <w:sz w:val="16"/>
                <w:szCs w:val="16"/>
                <w:lang w:eastAsia="x-none"/>
              </w:rPr>
              <w:fldChar w:fldCharType="begin"/>
            </w:r>
            <w:r w:rsidR="00D73D4B">
              <w:rPr>
                <w:rFonts w:ascii="Arial" w:hAnsi="Arial" w:cs="Arial"/>
                <w:sz w:val="16"/>
                <w:szCs w:val="16"/>
                <w:lang w:eastAsia="x-none"/>
              </w:rPr>
              <w:instrText xml:space="preserve"> INCLUDEPICTURE  "cid:image005.png@01D7C6AD.612D2770" \* MERGEFORMATINET </w:instrText>
            </w:r>
            <w:r w:rsidR="00D73D4B">
              <w:rPr>
                <w:rFonts w:ascii="Arial" w:hAnsi="Arial" w:cs="Arial"/>
                <w:sz w:val="16"/>
                <w:szCs w:val="16"/>
                <w:lang w:eastAsia="x-none"/>
              </w:rPr>
              <w:fldChar w:fldCharType="separate"/>
            </w:r>
            <w:r w:rsidR="00B9327F">
              <w:rPr>
                <w:rFonts w:ascii="Arial" w:hAnsi="Arial" w:cs="Arial"/>
                <w:sz w:val="16"/>
                <w:szCs w:val="16"/>
                <w:lang w:eastAsia="x-none"/>
              </w:rPr>
              <w:fldChar w:fldCharType="begin"/>
            </w:r>
            <w:r w:rsidR="00B9327F">
              <w:rPr>
                <w:rFonts w:ascii="Arial" w:hAnsi="Arial" w:cs="Arial"/>
                <w:sz w:val="16"/>
                <w:szCs w:val="16"/>
                <w:lang w:eastAsia="x-none"/>
              </w:rPr>
              <w:instrText xml:space="preserve"> INCLUDEPICTURE  "cid:image005.png@01D7C6AD.612D2770" \* MERGEFORMATINET </w:instrText>
            </w:r>
            <w:r w:rsidR="00B9327F">
              <w:rPr>
                <w:rFonts w:ascii="Arial" w:hAnsi="Arial" w:cs="Arial"/>
                <w:sz w:val="16"/>
                <w:szCs w:val="16"/>
                <w:lang w:eastAsia="x-none"/>
              </w:rPr>
              <w:fldChar w:fldCharType="separate"/>
            </w:r>
            <w:r w:rsidR="008A4A7B">
              <w:rPr>
                <w:rFonts w:ascii="Arial" w:hAnsi="Arial" w:cs="Arial"/>
                <w:sz w:val="16"/>
                <w:szCs w:val="16"/>
                <w:lang w:eastAsia="x-none"/>
              </w:rPr>
              <w:fldChar w:fldCharType="begin"/>
            </w:r>
            <w:r w:rsidR="008A4A7B">
              <w:rPr>
                <w:rFonts w:ascii="Arial" w:hAnsi="Arial" w:cs="Arial"/>
                <w:sz w:val="16"/>
                <w:szCs w:val="16"/>
                <w:lang w:eastAsia="x-none"/>
              </w:rPr>
              <w:instrText xml:space="preserve"> INCLUDEPICTURE  "cid:image005.png@01D7C6AD.612D2770" \* MERGEFORMATINET </w:instrText>
            </w:r>
            <w:r w:rsidR="008A4A7B">
              <w:rPr>
                <w:rFonts w:ascii="Arial" w:hAnsi="Arial" w:cs="Arial"/>
                <w:sz w:val="16"/>
                <w:szCs w:val="16"/>
                <w:lang w:eastAsia="x-none"/>
              </w:rPr>
              <w:fldChar w:fldCharType="separate"/>
            </w:r>
            <w:r w:rsidR="001F6712">
              <w:rPr>
                <w:rFonts w:ascii="Arial" w:hAnsi="Arial" w:cs="Arial"/>
                <w:sz w:val="16"/>
                <w:szCs w:val="16"/>
                <w:lang w:eastAsia="x-none"/>
              </w:rPr>
              <w:fldChar w:fldCharType="begin"/>
            </w:r>
            <w:r w:rsidR="001F6712">
              <w:rPr>
                <w:rFonts w:ascii="Arial" w:hAnsi="Arial" w:cs="Arial"/>
                <w:sz w:val="16"/>
                <w:szCs w:val="16"/>
                <w:lang w:eastAsia="x-none"/>
              </w:rPr>
              <w:instrText xml:space="preserve"> </w:instrText>
            </w:r>
            <w:r w:rsidR="001F6712">
              <w:rPr>
                <w:rFonts w:ascii="Arial" w:hAnsi="Arial" w:cs="Arial"/>
                <w:sz w:val="16"/>
                <w:szCs w:val="16"/>
                <w:lang w:eastAsia="x-none"/>
              </w:rPr>
              <w:instrText>INCLUDEPICTURE  "cid:image005.png@01D7C6AD.612D2770" \* MERGEFORMATINET</w:instrText>
            </w:r>
            <w:r w:rsidR="001F6712">
              <w:rPr>
                <w:rFonts w:ascii="Arial" w:hAnsi="Arial" w:cs="Arial"/>
                <w:sz w:val="16"/>
                <w:szCs w:val="16"/>
                <w:lang w:eastAsia="x-none"/>
              </w:rPr>
              <w:instrText xml:space="preserve"> </w:instrText>
            </w:r>
            <w:r w:rsidR="001F6712">
              <w:rPr>
                <w:rFonts w:ascii="Arial" w:hAnsi="Arial" w:cs="Arial"/>
                <w:sz w:val="16"/>
                <w:szCs w:val="16"/>
                <w:lang w:eastAsia="x-none"/>
              </w:rPr>
              <w:fldChar w:fldCharType="separate"/>
            </w:r>
            <w:r w:rsidR="00387EAC">
              <w:rPr>
                <w:rFonts w:ascii="Arial" w:hAnsi="Arial" w:cs="Arial"/>
                <w:sz w:val="16"/>
                <w:szCs w:val="16"/>
                <w:lang w:eastAsia="x-none"/>
              </w:rPr>
              <w:pict w14:anchorId="0E81F491">
                <v:shape id="_x0000_i1054" type="#_x0000_t75" style="width:7.55pt;height:14.25pt">
                  <v:imagedata r:id="rId458" r:href="rId474"/>
                </v:shape>
              </w:pict>
            </w:r>
            <w:r w:rsidR="001F6712">
              <w:rPr>
                <w:rFonts w:ascii="Arial" w:hAnsi="Arial" w:cs="Arial"/>
                <w:sz w:val="16"/>
                <w:szCs w:val="16"/>
                <w:lang w:eastAsia="x-none"/>
              </w:rPr>
              <w:fldChar w:fldCharType="end"/>
            </w:r>
            <w:r w:rsidR="008A4A7B">
              <w:rPr>
                <w:rFonts w:ascii="Arial" w:hAnsi="Arial" w:cs="Arial"/>
                <w:sz w:val="16"/>
                <w:szCs w:val="16"/>
                <w:lang w:eastAsia="x-none"/>
              </w:rPr>
              <w:fldChar w:fldCharType="end"/>
            </w:r>
            <w:r w:rsidR="00B9327F">
              <w:rPr>
                <w:rFonts w:ascii="Arial" w:hAnsi="Arial" w:cs="Arial"/>
                <w:sz w:val="16"/>
                <w:szCs w:val="16"/>
                <w:lang w:eastAsia="x-none"/>
              </w:rPr>
              <w:fldChar w:fldCharType="end"/>
            </w:r>
            <w:r w:rsidR="00D73D4B">
              <w:rPr>
                <w:rFonts w:ascii="Arial" w:hAnsi="Arial" w:cs="Arial"/>
                <w:sz w:val="16"/>
                <w:szCs w:val="16"/>
                <w:lang w:eastAsia="x-none"/>
              </w:rPr>
              <w:fldChar w:fldCharType="end"/>
            </w:r>
            <w:r w:rsidR="00E96697">
              <w:rPr>
                <w:rFonts w:ascii="Arial" w:hAnsi="Arial" w:cs="Arial"/>
                <w:sz w:val="16"/>
                <w:szCs w:val="16"/>
                <w:lang w:eastAsia="x-none"/>
              </w:rPr>
              <w:fldChar w:fldCharType="end"/>
            </w:r>
            <w:r w:rsidR="00911EF5">
              <w:rPr>
                <w:rFonts w:ascii="Arial" w:hAnsi="Arial" w:cs="Arial"/>
                <w:sz w:val="16"/>
                <w:szCs w:val="16"/>
                <w:lang w:eastAsia="x-none"/>
              </w:rPr>
              <w:fldChar w:fldCharType="end"/>
            </w:r>
            <w:r w:rsidR="000D0BFC">
              <w:rPr>
                <w:rFonts w:ascii="Arial" w:hAnsi="Arial" w:cs="Arial"/>
                <w:sz w:val="16"/>
                <w:szCs w:val="16"/>
                <w:lang w:eastAsia="x-none"/>
              </w:rPr>
              <w:fldChar w:fldCharType="end"/>
            </w:r>
            <w:r w:rsidR="008E0861">
              <w:rPr>
                <w:rFonts w:ascii="Arial" w:hAnsi="Arial" w:cs="Arial"/>
                <w:sz w:val="16"/>
                <w:szCs w:val="16"/>
                <w:lang w:eastAsia="x-none"/>
              </w:rPr>
              <w:fldChar w:fldCharType="end"/>
            </w:r>
            <w:r w:rsidRPr="00C8701B">
              <w:rPr>
                <w:rFonts w:ascii="Arial" w:hAnsi="Arial" w:cs="Arial"/>
                <w:sz w:val="16"/>
                <w:szCs w:val="16"/>
                <w:lang w:eastAsia="x-none"/>
              </w:rPr>
              <w:fldChar w:fldCharType="end"/>
            </w:r>
            <w:r w:rsidRPr="00C8701B">
              <w:rPr>
                <w:rFonts w:ascii="Arial" w:hAnsi="Arial" w:cs="Arial"/>
                <w:sz w:val="16"/>
                <w:szCs w:val="16"/>
                <w:lang w:eastAsia="x-none"/>
              </w:rPr>
              <w:t> is odd}</w:t>
            </w:r>
          </w:p>
        </w:tc>
      </w:tr>
      <w:tr w:rsidR="00C8701B" w:rsidRPr="00C8701B" w14:paraId="0C3BAC4E"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C704813"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12</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A03CE"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0</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0B5E7"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F1E01"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F0A52"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0</w:t>
            </w:r>
          </w:p>
        </w:tc>
      </w:tr>
      <w:tr w:rsidR="00C8701B" w:rsidRPr="00C8701B" w14:paraId="657B70C2"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84DEEDF"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13</w:t>
            </w:r>
          </w:p>
        </w:tc>
        <w:tc>
          <w:tcPr>
            <w:tcW w:w="1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1C63E"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5</w:t>
            </w:r>
          </w:p>
        </w:tc>
        <w:tc>
          <w:tcPr>
            <w:tcW w:w="3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AEFB35"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w:t>
            </w:r>
          </w:p>
        </w:tc>
        <w:tc>
          <w:tcPr>
            <w:tcW w:w="1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8136C"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2</w:t>
            </w:r>
          </w:p>
        </w:tc>
        <w:tc>
          <w:tcPr>
            <w:tcW w:w="38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DD0AE"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0</w:t>
            </w:r>
          </w:p>
        </w:tc>
      </w:tr>
      <w:tr w:rsidR="00C8701B" w:rsidRPr="00C8701B" w14:paraId="5C1C7399"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BA1C29B"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14</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37F04"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Reserved</w:t>
            </w:r>
          </w:p>
        </w:tc>
      </w:tr>
      <w:tr w:rsidR="00C8701B" w:rsidRPr="00C8701B" w14:paraId="64F2B52F" w14:textId="77777777" w:rsidTr="00C8701B">
        <w:trPr>
          <w:cantSplit/>
          <w:trHeight w:val="20"/>
        </w:trPr>
        <w:tc>
          <w:tcPr>
            <w:tcW w:w="911"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A8BA8CC"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15</w:t>
            </w:r>
          </w:p>
        </w:tc>
        <w:tc>
          <w:tcPr>
            <w:tcW w:w="976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76962" w14:textId="77777777" w:rsidR="00C8701B" w:rsidRPr="00C8701B" w:rsidRDefault="00C8701B" w:rsidP="000D0BFC">
            <w:pPr>
              <w:rPr>
                <w:rFonts w:ascii="Arial" w:hAnsi="Arial" w:cs="Arial"/>
                <w:sz w:val="16"/>
                <w:szCs w:val="16"/>
              </w:rPr>
            </w:pPr>
            <w:r w:rsidRPr="00C8701B">
              <w:rPr>
                <w:rFonts w:ascii="Arial" w:hAnsi="Arial" w:cs="Arial"/>
                <w:sz w:val="16"/>
                <w:szCs w:val="16"/>
                <w:lang w:eastAsia="x-none"/>
              </w:rPr>
              <w:t>Reserved</w:t>
            </w:r>
          </w:p>
        </w:tc>
      </w:tr>
    </w:tbl>
    <w:p w14:paraId="633C0AA0" w14:textId="77777777" w:rsidR="00C8701B" w:rsidRPr="00CD116E" w:rsidRDefault="00C8701B" w:rsidP="00C8701B">
      <w:pPr>
        <w:rPr>
          <w:iCs/>
          <w:lang w:eastAsia="x-none"/>
        </w:rPr>
      </w:pPr>
    </w:p>
    <w:p w14:paraId="41CA5DF4" w14:textId="4F3510E9" w:rsidR="00AE7009" w:rsidRPr="0005127E" w:rsidRDefault="00C8701B" w:rsidP="00AE7268">
      <w:pPr>
        <w:rPr>
          <w:iCs/>
          <w:lang w:eastAsia="x-none"/>
        </w:rPr>
      </w:pPr>
      <w:r>
        <w:rPr>
          <w:iCs/>
          <w:lang w:eastAsia="x-none"/>
        </w:rPr>
        <w:t xml:space="preserve">Final summary in </w:t>
      </w:r>
      <w:hyperlink r:id="rId475" w:history="1">
        <w:r w:rsidR="00A320A8">
          <w:rPr>
            <w:rStyle w:val="Hyperlink"/>
            <w:iCs/>
            <w:lang w:eastAsia="x-none"/>
          </w:rPr>
          <w:t>R1-2110634</w:t>
        </w:r>
      </w:hyperlink>
      <w:r>
        <w:rPr>
          <w:iCs/>
          <w:lang w:eastAsia="x-none"/>
        </w:rPr>
        <w:t>.</w:t>
      </w:r>
    </w:p>
    <w:p w14:paraId="3581E4CD" w14:textId="77777777" w:rsidR="002728DB" w:rsidRDefault="002728DB" w:rsidP="00E9221D">
      <w:pPr>
        <w:pStyle w:val="Heading3"/>
      </w:pPr>
      <w:bookmarkStart w:id="86" w:name="_Toc83813015"/>
      <w:bookmarkStart w:id="87" w:name="_Toc83813452"/>
      <w:bookmarkStart w:id="88" w:name="_Toc86672623"/>
      <w:r w:rsidRPr="00BB4F5C">
        <w:t>PDCCH monitoring enhancements</w:t>
      </w:r>
      <w:bookmarkEnd w:id="86"/>
      <w:bookmarkEnd w:id="87"/>
      <w:bookmarkEnd w:id="88"/>
    </w:p>
    <w:p w14:paraId="09A0137B" w14:textId="0A9DCDF3" w:rsidR="002728DB" w:rsidRDefault="001F6712" w:rsidP="002728DB">
      <w:pPr>
        <w:rPr>
          <w:lang w:eastAsia="x-none"/>
        </w:rPr>
      </w:pPr>
      <w:hyperlink r:id="rId476" w:history="1">
        <w:r w:rsidR="00A320A8">
          <w:rPr>
            <w:rStyle w:val="Hyperlink"/>
            <w:lang w:eastAsia="x-none"/>
          </w:rPr>
          <w:t>R1-2108768</w:t>
        </w:r>
      </w:hyperlink>
      <w:r w:rsidR="002728DB">
        <w:rPr>
          <w:lang w:eastAsia="x-none"/>
        </w:rPr>
        <w:tab/>
        <w:t>Enhancement on PDCCH monitoring</w:t>
      </w:r>
      <w:r w:rsidR="002728DB">
        <w:rPr>
          <w:lang w:eastAsia="x-none"/>
        </w:rPr>
        <w:tab/>
        <w:t>Huawei, HiSilicon</w:t>
      </w:r>
    </w:p>
    <w:p w14:paraId="5D180676" w14:textId="53804AF1" w:rsidR="002728DB" w:rsidRDefault="001F6712" w:rsidP="002728DB">
      <w:pPr>
        <w:rPr>
          <w:lang w:eastAsia="x-none"/>
        </w:rPr>
      </w:pPr>
      <w:hyperlink r:id="rId477" w:history="1">
        <w:r w:rsidR="00A320A8">
          <w:rPr>
            <w:rStyle w:val="Hyperlink"/>
            <w:lang w:eastAsia="x-none"/>
          </w:rPr>
          <w:t>R1-2108783</w:t>
        </w:r>
      </w:hyperlink>
      <w:r w:rsidR="002728DB">
        <w:rPr>
          <w:lang w:eastAsia="x-none"/>
        </w:rPr>
        <w:tab/>
        <w:t>PDCCH monitoring enhancements</w:t>
      </w:r>
      <w:r w:rsidR="002728DB">
        <w:rPr>
          <w:lang w:eastAsia="x-none"/>
        </w:rPr>
        <w:tab/>
        <w:t>FUTUREWEI</w:t>
      </w:r>
    </w:p>
    <w:p w14:paraId="7DBCC038" w14:textId="74FB4102" w:rsidR="002728DB" w:rsidRDefault="001F6712" w:rsidP="002728DB">
      <w:pPr>
        <w:rPr>
          <w:lang w:eastAsia="x-none"/>
        </w:rPr>
      </w:pPr>
      <w:hyperlink r:id="rId478" w:history="1">
        <w:r w:rsidR="00A320A8">
          <w:rPr>
            <w:rStyle w:val="Hyperlink"/>
            <w:lang w:eastAsia="x-none"/>
          </w:rPr>
          <w:t>R1-2108887</w:t>
        </w:r>
      </w:hyperlink>
      <w:r w:rsidR="002728DB">
        <w:rPr>
          <w:lang w:eastAsia="x-none"/>
        </w:rPr>
        <w:tab/>
        <w:t>Discussion on PDCCH monitoring enhancements for above 52.6GHz</w:t>
      </w:r>
      <w:r w:rsidR="002728DB">
        <w:rPr>
          <w:lang w:eastAsia="x-none"/>
        </w:rPr>
        <w:tab/>
        <w:t>Transsion Holdings</w:t>
      </w:r>
    </w:p>
    <w:p w14:paraId="4D271F00" w14:textId="7E47C5CA" w:rsidR="002728DB" w:rsidRDefault="001F6712" w:rsidP="002728DB">
      <w:pPr>
        <w:rPr>
          <w:lang w:eastAsia="x-none"/>
        </w:rPr>
      </w:pPr>
      <w:hyperlink r:id="rId479" w:history="1">
        <w:r w:rsidR="00A320A8">
          <w:rPr>
            <w:rStyle w:val="Hyperlink"/>
            <w:lang w:eastAsia="x-none"/>
          </w:rPr>
          <w:t>R1-2108935</w:t>
        </w:r>
      </w:hyperlink>
      <w:r w:rsidR="002728DB">
        <w:rPr>
          <w:lang w:eastAsia="x-none"/>
        </w:rPr>
        <w:tab/>
        <w:t>Discussion on the PDCCH monitoring enhancements for 52.6 to 71GHz</w:t>
      </w:r>
      <w:r w:rsidR="002728DB">
        <w:rPr>
          <w:lang w:eastAsia="x-none"/>
        </w:rPr>
        <w:tab/>
        <w:t>ZTE, Sanechips</w:t>
      </w:r>
    </w:p>
    <w:p w14:paraId="70DD2A2C" w14:textId="39213DF2" w:rsidR="002728DB" w:rsidRDefault="001F6712" w:rsidP="002728DB">
      <w:pPr>
        <w:rPr>
          <w:lang w:eastAsia="x-none"/>
        </w:rPr>
      </w:pPr>
      <w:hyperlink r:id="rId480" w:history="1">
        <w:r w:rsidR="00A320A8">
          <w:rPr>
            <w:rStyle w:val="Hyperlink"/>
            <w:lang w:eastAsia="x-none"/>
          </w:rPr>
          <w:t>R1-2108960</w:t>
        </w:r>
      </w:hyperlink>
      <w:r w:rsidR="002728DB">
        <w:rPr>
          <w:lang w:eastAsia="x-none"/>
        </w:rPr>
        <w:tab/>
        <w:t>Discussions on PDCCH monitoring enhancements for NR operation from 52.6GHz to 71GHz</w:t>
      </w:r>
      <w:r w:rsidR="002728DB">
        <w:rPr>
          <w:lang w:eastAsia="x-none"/>
        </w:rPr>
        <w:tab/>
        <w:t>vivo</w:t>
      </w:r>
    </w:p>
    <w:p w14:paraId="6FA7DEC1" w14:textId="0034AC38" w:rsidR="002728DB" w:rsidRDefault="001F6712" w:rsidP="002728DB">
      <w:pPr>
        <w:rPr>
          <w:lang w:eastAsia="x-none"/>
        </w:rPr>
      </w:pPr>
      <w:hyperlink r:id="rId481" w:history="1">
        <w:r w:rsidR="00A320A8">
          <w:rPr>
            <w:rStyle w:val="Hyperlink"/>
            <w:lang w:eastAsia="x-none"/>
          </w:rPr>
          <w:t>R1-2109071</w:t>
        </w:r>
      </w:hyperlink>
      <w:r w:rsidR="002728DB">
        <w:rPr>
          <w:lang w:eastAsia="x-none"/>
        </w:rPr>
        <w:tab/>
        <w:t>Discussion on PDCCH monitoring enhancement</w:t>
      </w:r>
      <w:r w:rsidR="002728DB">
        <w:rPr>
          <w:lang w:eastAsia="x-none"/>
        </w:rPr>
        <w:tab/>
        <w:t>OPPO</w:t>
      </w:r>
    </w:p>
    <w:p w14:paraId="16198D39" w14:textId="4EC08196" w:rsidR="002728DB" w:rsidRDefault="001F6712" w:rsidP="002728DB">
      <w:pPr>
        <w:rPr>
          <w:lang w:eastAsia="x-none"/>
        </w:rPr>
      </w:pPr>
      <w:hyperlink r:id="rId482" w:history="1">
        <w:r w:rsidR="00A320A8">
          <w:rPr>
            <w:rStyle w:val="Hyperlink"/>
            <w:lang w:eastAsia="x-none"/>
          </w:rPr>
          <w:t>R1-2109117</w:t>
        </w:r>
      </w:hyperlink>
      <w:r w:rsidR="002728DB">
        <w:rPr>
          <w:lang w:eastAsia="x-none"/>
        </w:rPr>
        <w:tab/>
        <w:t>Discussion on PDCCH monitoring enhancements supporting NR from 52.6GHz to 71 GHz</w:t>
      </w:r>
      <w:r w:rsidR="002728DB">
        <w:rPr>
          <w:lang w:eastAsia="x-none"/>
        </w:rPr>
        <w:tab/>
        <w:t>NEC</w:t>
      </w:r>
    </w:p>
    <w:p w14:paraId="6D4B87F7" w14:textId="46D2DB4C" w:rsidR="002728DB" w:rsidRDefault="001F6712" w:rsidP="002728DB">
      <w:pPr>
        <w:rPr>
          <w:lang w:eastAsia="x-none"/>
        </w:rPr>
      </w:pPr>
      <w:hyperlink r:id="rId483" w:history="1">
        <w:r w:rsidR="00A320A8">
          <w:rPr>
            <w:rStyle w:val="Hyperlink"/>
            <w:lang w:eastAsia="x-none"/>
          </w:rPr>
          <w:t>R1-2109209</w:t>
        </w:r>
      </w:hyperlink>
      <w:r w:rsidR="002728DB">
        <w:rPr>
          <w:lang w:eastAsia="x-none"/>
        </w:rPr>
        <w:tab/>
        <w:t>PDCCH monitoring enhancements for up to 71GHz operation</w:t>
      </w:r>
      <w:r w:rsidR="002728DB">
        <w:rPr>
          <w:lang w:eastAsia="x-none"/>
        </w:rPr>
        <w:tab/>
        <w:t>CATT</w:t>
      </w:r>
    </w:p>
    <w:p w14:paraId="05ABFAC8" w14:textId="30E57A62" w:rsidR="002728DB" w:rsidRDefault="001F6712" w:rsidP="002728DB">
      <w:pPr>
        <w:rPr>
          <w:lang w:eastAsia="x-none"/>
        </w:rPr>
      </w:pPr>
      <w:hyperlink r:id="rId484" w:history="1">
        <w:r w:rsidR="00A320A8">
          <w:rPr>
            <w:rStyle w:val="Hyperlink"/>
            <w:lang w:eastAsia="x-none"/>
          </w:rPr>
          <w:t>R1-2109402</w:t>
        </w:r>
      </w:hyperlink>
      <w:r w:rsidR="002728DB">
        <w:rPr>
          <w:lang w:eastAsia="x-none"/>
        </w:rPr>
        <w:tab/>
        <w:t>PDCCH monitoring enhancement for NR 52.6-71GHz</w:t>
      </w:r>
      <w:r w:rsidR="002728DB">
        <w:rPr>
          <w:lang w:eastAsia="x-none"/>
        </w:rPr>
        <w:tab/>
        <w:t>Xiaomi</w:t>
      </w:r>
    </w:p>
    <w:p w14:paraId="31C07B70" w14:textId="53BAD395" w:rsidR="002728DB" w:rsidRDefault="001F6712" w:rsidP="002728DB">
      <w:pPr>
        <w:rPr>
          <w:lang w:eastAsia="x-none"/>
        </w:rPr>
      </w:pPr>
      <w:hyperlink r:id="rId485" w:history="1">
        <w:r w:rsidR="00A320A8">
          <w:rPr>
            <w:rStyle w:val="Hyperlink"/>
            <w:lang w:eastAsia="x-none"/>
          </w:rPr>
          <w:t>R1-2109434</w:t>
        </w:r>
      </w:hyperlink>
      <w:r w:rsidR="002728DB">
        <w:rPr>
          <w:lang w:eastAsia="x-none"/>
        </w:rPr>
        <w:tab/>
        <w:t>PDCCH Monitoring Enhancements</w:t>
      </w:r>
      <w:r w:rsidR="002728DB">
        <w:rPr>
          <w:lang w:eastAsia="x-none"/>
        </w:rPr>
        <w:tab/>
        <w:t>Ericsson</w:t>
      </w:r>
    </w:p>
    <w:p w14:paraId="404C34AE" w14:textId="5DE41360" w:rsidR="002728DB" w:rsidRDefault="001F6712" w:rsidP="002728DB">
      <w:pPr>
        <w:rPr>
          <w:lang w:eastAsia="x-none"/>
        </w:rPr>
      </w:pPr>
      <w:hyperlink r:id="rId486" w:history="1">
        <w:r w:rsidR="00A320A8">
          <w:rPr>
            <w:rStyle w:val="Hyperlink"/>
            <w:lang w:eastAsia="x-none"/>
          </w:rPr>
          <w:t>R1-2109443</w:t>
        </w:r>
      </w:hyperlink>
      <w:r w:rsidR="002728DB">
        <w:rPr>
          <w:lang w:eastAsia="x-none"/>
        </w:rPr>
        <w:tab/>
        <w:t>PDCCH monitoring enhancements</w:t>
      </w:r>
      <w:r w:rsidR="002728DB">
        <w:rPr>
          <w:lang w:eastAsia="x-none"/>
        </w:rPr>
        <w:tab/>
        <w:t>Nokia, Nokia Shanghai Bell</w:t>
      </w:r>
    </w:p>
    <w:p w14:paraId="468DCB81" w14:textId="26014621" w:rsidR="002728DB" w:rsidRDefault="001F6712" w:rsidP="002728DB">
      <w:pPr>
        <w:rPr>
          <w:lang w:eastAsia="x-none"/>
        </w:rPr>
      </w:pPr>
      <w:hyperlink r:id="rId487" w:history="1">
        <w:r w:rsidR="00A320A8">
          <w:rPr>
            <w:rStyle w:val="Hyperlink"/>
            <w:lang w:eastAsia="x-none"/>
          </w:rPr>
          <w:t>R1-2109477</w:t>
        </w:r>
      </w:hyperlink>
      <w:r w:rsidR="002728DB">
        <w:rPr>
          <w:lang w:eastAsia="x-none"/>
        </w:rPr>
        <w:tab/>
        <w:t>PDCCH monitoring enhancements for NR from 52.6 GHz to 71 GHz</w:t>
      </w:r>
      <w:r w:rsidR="002728DB">
        <w:rPr>
          <w:lang w:eastAsia="x-none"/>
        </w:rPr>
        <w:tab/>
        <w:t>Samsung</w:t>
      </w:r>
    </w:p>
    <w:p w14:paraId="48C4FAF7" w14:textId="17258A8B" w:rsidR="002728DB" w:rsidRDefault="001F6712" w:rsidP="002728DB">
      <w:pPr>
        <w:rPr>
          <w:lang w:eastAsia="x-none"/>
        </w:rPr>
      </w:pPr>
      <w:hyperlink r:id="rId488" w:history="1">
        <w:r w:rsidR="00A320A8">
          <w:rPr>
            <w:rStyle w:val="Hyperlink"/>
            <w:lang w:eastAsia="x-none"/>
          </w:rPr>
          <w:t>R1-2109560</w:t>
        </w:r>
      </w:hyperlink>
      <w:r w:rsidR="002728DB">
        <w:rPr>
          <w:lang w:eastAsia="x-none"/>
        </w:rPr>
        <w:tab/>
        <w:t>PDCCH monitoring enhancement for 52.6-71 GHz NR operation</w:t>
      </w:r>
      <w:r w:rsidR="002728DB">
        <w:rPr>
          <w:lang w:eastAsia="x-none"/>
        </w:rPr>
        <w:tab/>
        <w:t>MediaTek Inc.</w:t>
      </w:r>
    </w:p>
    <w:p w14:paraId="47DCAD2C" w14:textId="450A3E49" w:rsidR="002728DB" w:rsidRDefault="001F6712" w:rsidP="002728DB">
      <w:pPr>
        <w:rPr>
          <w:lang w:eastAsia="x-none"/>
        </w:rPr>
      </w:pPr>
      <w:hyperlink r:id="rId489" w:history="1">
        <w:r w:rsidR="00A320A8">
          <w:rPr>
            <w:rStyle w:val="Hyperlink"/>
            <w:lang w:eastAsia="x-none"/>
          </w:rPr>
          <w:t>R1-2109599</w:t>
        </w:r>
      </w:hyperlink>
      <w:r w:rsidR="002728DB">
        <w:rPr>
          <w:lang w:eastAsia="x-none"/>
        </w:rPr>
        <w:tab/>
        <w:t>Discussion on PDCCH monitoring enhancements for extending NR up to 71 GHz</w:t>
      </w:r>
      <w:r w:rsidR="002728DB">
        <w:rPr>
          <w:lang w:eastAsia="x-none"/>
        </w:rPr>
        <w:tab/>
        <w:t>Intel Corporation</w:t>
      </w:r>
    </w:p>
    <w:p w14:paraId="77EC49D9" w14:textId="4BDCAE7E" w:rsidR="002728DB" w:rsidRDefault="001F6712" w:rsidP="002728DB">
      <w:pPr>
        <w:rPr>
          <w:lang w:eastAsia="x-none"/>
        </w:rPr>
      </w:pPr>
      <w:hyperlink r:id="rId490" w:history="1">
        <w:r w:rsidR="00A320A8">
          <w:rPr>
            <w:rStyle w:val="Hyperlink"/>
            <w:lang w:eastAsia="x-none"/>
          </w:rPr>
          <w:t>R1-2109666</w:t>
        </w:r>
      </w:hyperlink>
      <w:r w:rsidR="002728DB">
        <w:rPr>
          <w:lang w:eastAsia="x-none"/>
        </w:rPr>
        <w:tab/>
        <w:t>PDCCH monitoring enhancements for NR from 52.6 to 71 GHz</w:t>
      </w:r>
      <w:r w:rsidR="002728DB">
        <w:rPr>
          <w:lang w:eastAsia="x-none"/>
        </w:rPr>
        <w:tab/>
        <w:t>NTT DOCOMO, INC.</w:t>
      </w:r>
    </w:p>
    <w:p w14:paraId="3ED9F401" w14:textId="465F54DB" w:rsidR="002728DB" w:rsidRDefault="001F6712" w:rsidP="002728DB">
      <w:pPr>
        <w:rPr>
          <w:lang w:eastAsia="x-none"/>
        </w:rPr>
      </w:pPr>
      <w:hyperlink r:id="rId491" w:history="1">
        <w:r w:rsidR="00A320A8">
          <w:rPr>
            <w:rStyle w:val="Hyperlink"/>
            <w:lang w:eastAsia="x-none"/>
          </w:rPr>
          <w:t>R1-2109778</w:t>
        </w:r>
      </w:hyperlink>
      <w:r w:rsidR="002728DB">
        <w:rPr>
          <w:lang w:eastAsia="x-none"/>
        </w:rPr>
        <w:tab/>
        <w:t>PDCCH enhancement for NR from 52.6GHz to 71GHz</w:t>
      </w:r>
      <w:r w:rsidR="002728DB">
        <w:rPr>
          <w:lang w:eastAsia="x-none"/>
        </w:rPr>
        <w:tab/>
        <w:t>Sony</w:t>
      </w:r>
    </w:p>
    <w:p w14:paraId="4A72B30A" w14:textId="2E9B3B9F" w:rsidR="002728DB" w:rsidRDefault="001F6712" w:rsidP="002728DB">
      <w:pPr>
        <w:rPr>
          <w:lang w:eastAsia="x-none"/>
        </w:rPr>
      </w:pPr>
      <w:hyperlink r:id="rId492" w:history="1">
        <w:r w:rsidR="00A320A8">
          <w:rPr>
            <w:rStyle w:val="Hyperlink"/>
            <w:lang w:eastAsia="x-none"/>
          </w:rPr>
          <w:t>R1-2109898</w:t>
        </w:r>
      </w:hyperlink>
      <w:r w:rsidR="002728DB">
        <w:rPr>
          <w:lang w:eastAsia="x-none"/>
        </w:rPr>
        <w:tab/>
        <w:t>PDCCH monitoring enhancements for NR from 52.6 GHz to 71GHz</w:t>
      </w:r>
      <w:r w:rsidR="002728DB">
        <w:rPr>
          <w:lang w:eastAsia="x-none"/>
        </w:rPr>
        <w:tab/>
        <w:t>Lenovo, Motorola Mobility</w:t>
      </w:r>
    </w:p>
    <w:p w14:paraId="2D4B56F5" w14:textId="0EFCFBCD" w:rsidR="002728DB" w:rsidRDefault="001F6712" w:rsidP="002728DB">
      <w:pPr>
        <w:rPr>
          <w:lang w:eastAsia="x-none"/>
        </w:rPr>
      </w:pPr>
      <w:hyperlink r:id="rId493" w:history="1">
        <w:r w:rsidR="00A320A8">
          <w:rPr>
            <w:rStyle w:val="Hyperlink"/>
            <w:lang w:eastAsia="x-none"/>
          </w:rPr>
          <w:t>R1-2109904</w:t>
        </w:r>
      </w:hyperlink>
      <w:r w:rsidR="002728DB">
        <w:rPr>
          <w:lang w:eastAsia="x-none"/>
        </w:rPr>
        <w:tab/>
        <w:t>Discussions on PDCCH monitoring enhancements</w:t>
      </w:r>
      <w:r w:rsidR="002728DB">
        <w:rPr>
          <w:lang w:eastAsia="x-none"/>
        </w:rPr>
        <w:tab/>
        <w:t>InterDigital, Inc.</w:t>
      </w:r>
    </w:p>
    <w:p w14:paraId="3E53C40E" w14:textId="7107DFB8" w:rsidR="002728DB" w:rsidRDefault="001F6712" w:rsidP="002728DB">
      <w:pPr>
        <w:rPr>
          <w:lang w:eastAsia="x-none"/>
        </w:rPr>
      </w:pPr>
      <w:hyperlink r:id="rId494" w:history="1">
        <w:r w:rsidR="00A320A8">
          <w:rPr>
            <w:rStyle w:val="Hyperlink"/>
            <w:lang w:eastAsia="x-none"/>
          </w:rPr>
          <w:t>R1-2109962</w:t>
        </w:r>
      </w:hyperlink>
      <w:r w:rsidR="002728DB">
        <w:rPr>
          <w:lang w:eastAsia="x-none"/>
        </w:rPr>
        <w:tab/>
        <w:t>PDCCH monitoring enhancements to support NR above 52.6 GHz</w:t>
      </w:r>
      <w:r w:rsidR="002728DB">
        <w:rPr>
          <w:lang w:eastAsia="x-none"/>
        </w:rPr>
        <w:tab/>
        <w:t>LG Electronics</w:t>
      </w:r>
    </w:p>
    <w:p w14:paraId="2E9518C4" w14:textId="61F59745" w:rsidR="002728DB" w:rsidRDefault="001F6712" w:rsidP="002728DB">
      <w:pPr>
        <w:rPr>
          <w:lang w:eastAsia="x-none"/>
        </w:rPr>
      </w:pPr>
      <w:hyperlink r:id="rId495" w:history="1">
        <w:r w:rsidR="00A320A8">
          <w:rPr>
            <w:rStyle w:val="Hyperlink"/>
            <w:lang w:eastAsia="x-none"/>
          </w:rPr>
          <w:t>R1-2109993</w:t>
        </w:r>
      </w:hyperlink>
      <w:r w:rsidR="002728DB">
        <w:rPr>
          <w:lang w:eastAsia="x-none"/>
        </w:rPr>
        <w:tab/>
        <w:t>PDCCH monitoring enhancements</w:t>
      </w:r>
      <w:r w:rsidR="002728DB">
        <w:rPr>
          <w:lang w:eastAsia="x-none"/>
        </w:rPr>
        <w:tab/>
        <w:t>Sharp</w:t>
      </w:r>
    </w:p>
    <w:p w14:paraId="28E3DC37" w14:textId="3B9D98E5" w:rsidR="002728DB" w:rsidRDefault="001F6712" w:rsidP="002728DB">
      <w:pPr>
        <w:rPr>
          <w:lang w:eastAsia="x-none"/>
        </w:rPr>
      </w:pPr>
      <w:hyperlink r:id="rId496" w:history="1">
        <w:r w:rsidR="00A320A8">
          <w:rPr>
            <w:rStyle w:val="Hyperlink"/>
            <w:lang w:eastAsia="x-none"/>
          </w:rPr>
          <w:t>R1-2110022</w:t>
        </w:r>
      </w:hyperlink>
      <w:r w:rsidR="002728DB">
        <w:rPr>
          <w:lang w:eastAsia="x-none"/>
        </w:rPr>
        <w:tab/>
        <w:t>PDCCH Enhancements for above 52.6 GHz</w:t>
      </w:r>
      <w:r w:rsidR="002728DB">
        <w:rPr>
          <w:lang w:eastAsia="x-none"/>
        </w:rPr>
        <w:tab/>
        <w:t>Apple</w:t>
      </w:r>
    </w:p>
    <w:p w14:paraId="4883E89F" w14:textId="70C83449" w:rsidR="002728DB" w:rsidRDefault="001F6712" w:rsidP="002728DB">
      <w:pPr>
        <w:rPr>
          <w:lang w:eastAsia="x-none"/>
        </w:rPr>
      </w:pPr>
      <w:hyperlink r:id="rId497" w:history="1">
        <w:r w:rsidR="00A320A8">
          <w:rPr>
            <w:rStyle w:val="Hyperlink"/>
            <w:lang w:eastAsia="x-none"/>
          </w:rPr>
          <w:t>R1-2110110</w:t>
        </w:r>
      </w:hyperlink>
      <w:r w:rsidR="002728DB">
        <w:rPr>
          <w:lang w:eastAsia="x-none"/>
        </w:rPr>
        <w:tab/>
        <w:t>PDCCH Monitoring for NR from 52.6 GHz to 71 GHz</w:t>
      </w:r>
      <w:r w:rsidR="002728DB">
        <w:rPr>
          <w:lang w:eastAsia="x-none"/>
        </w:rPr>
        <w:tab/>
        <w:t>Convida Wireless</w:t>
      </w:r>
    </w:p>
    <w:p w14:paraId="077FEFE9" w14:textId="0FBF36F5" w:rsidR="002728DB" w:rsidRDefault="001F6712" w:rsidP="002728DB">
      <w:pPr>
        <w:rPr>
          <w:lang w:eastAsia="x-none"/>
        </w:rPr>
      </w:pPr>
      <w:hyperlink r:id="rId498" w:history="1">
        <w:r w:rsidR="00A320A8">
          <w:rPr>
            <w:rStyle w:val="Hyperlink"/>
            <w:lang w:eastAsia="x-none"/>
          </w:rPr>
          <w:t>R1-2110173</w:t>
        </w:r>
      </w:hyperlink>
      <w:r w:rsidR="002728DB">
        <w:rPr>
          <w:lang w:eastAsia="x-none"/>
        </w:rPr>
        <w:tab/>
        <w:t>PDCCH monitoring enhancements for NR in 52.6 to 71GHz band</w:t>
      </w:r>
      <w:r w:rsidR="002728DB">
        <w:rPr>
          <w:lang w:eastAsia="x-none"/>
        </w:rPr>
        <w:tab/>
        <w:t>Qualcomm Incorporated</w:t>
      </w:r>
    </w:p>
    <w:p w14:paraId="52237072" w14:textId="2D236BB2" w:rsidR="002728DB" w:rsidRDefault="001F6712" w:rsidP="002728DB">
      <w:pPr>
        <w:rPr>
          <w:lang w:eastAsia="x-none"/>
        </w:rPr>
      </w:pPr>
      <w:hyperlink r:id="rId499" w:history="1">
        <w:r w:rsidR="00A320A8">
          <w:rPr>
            <w:rStyle w:val="Hyperlink"/>
            <w:lang w:eastAsia="x-none"/>
          </w:rPr>
          <w:t>R1-2110248</w:t>
        </w:r>
      </w:hyperlink>
      <w:r w:rsidR="002728DB">
        <w:rPr>
          <w:lang w:eastAsia="x-none"/>
        </w:rPr>
        <w:tab/>
        <w:t>PDCCH monitoring enhancements</w:t>
      </w:r>
      <w:r w:rsidR="002728DB">
        <w:rPr>
          <w:lang w:eastAsia="x-none"/>
        </w:rPr>
        <w:tab/>
        <w:t>Charter Communications</w:t>
      </w:r>
    </w:p>
    <w:p w14:paraId="349DA519" w14:textId="539FA338" w:rsidR="002728DB" w:rsidRDefault="001F6712" w:rsidP="002728DB">
      <w:pPr>
        <w:rPr>
          <w:lang w:eastAsia="x-none"/>
        </w:rPr>
      </w:pPr>
      <w:hyperlink r:id="rId500" w:history="1">
        <w:r w:rsidR="00A320A8">
          <w:rPr>
            <w:rStyle w:val="Hyperlink"/>
            <w:lang w:eastAsia="x-none"/>
          </w:rPr>
          <w:t>R1-2110252</w:t>
        </w:r>
      </w:hyperlink>
      <w:r w:rsidR="002728DB">
        <w:rPr>
          <w:lang w:eastAsia="x-none"/>
        </w:rPr>
        <w:tab/>
        <w:t xml:space="preserve">PDCCH monitoring for NR operation from 52.6 to 71 GHz </w:t>
      </w:r>
      <w:r w:rsidR="002728DB">
        <w:rPr>
          <w:lang w:eastAsia="x-none"/>
        </w:rPr>
        <w:tab/>
        <w:t>Panasonic</w:t>
      </w:r>
    </w:p>
    <w:p w14:paraId="2145F5C8" w14:textId="13F2CA95" w:rsidR="001C3C9A" w:rsidRDefault="001C3C9A" w:rsidP="002728DB">
      <w:pPr>
        <w:rPr>
          <w:lang w:eastAsia="x-none"/>
        </w:rPr>
      </w:pPr>
    </w:p>
    <w:p w14:paraId="06E473A9" w14:textId="77777777" w:rsidR="0058211C" w:rsidRPr="0058211C" w:rsidRDefault="001C3C9A" w:rsidP="002728DB">
      <w:pPr>
        <w:rPr>
          <w:lang w:val="fr-FR" w:eastAsia="x-none"/>
        </w:rPr>
      </w:pPr>
      <w:r w:rsidRPr="0058211C">
        <w:rPr>
          <w:lang w:val="fr-FR" w:eastAsia="x-none"/>
        </w:rPr>
        <w:t xml:space="preserve">[106bis-e-NR-52-71GHz-02] </w:t>
      </w:r>
      <w:r w:rsidR="0058211C" w:rsidRPr="0058211C">
        <w:rPr>
          <w:lang w:val="fr-FR" w:eastAsia="x-none"/>
        </w:rPr>
        <w:t>– Alex (Lenovo)</w:t>
      </w:r>
    </w:p>
    <w:p w14:paraId="64527032" w14:textId="2E261AF2" w:rsidR="001C3C9A" w:rsidRDefault="001C3C9A" w:rsidP="002728DB">
      <w:pPr>
        <w:rPr>
          <w:lang w:eastAsia="x-none"/>
        </w:rPr>
      </w:pPr>
      <w:r w:rsidRPr="0058211C">
        <w:rPr>
          <w:lang w:eastAsia="x-none"/>
        </w:rPr>
        <w:t>Email discussion/approval on PDCCH monitoring enhancements with checkpoints for agreements on October 14 and 19</w:t>
      </w:r>
    </w:p>
    <w:p w14:paraId="1ED38833" w14:textId="4211665E" w:rsidR="002728DB" w:rsidRPr="0058211C" w:rsidRDefault="001F6712" w:rsidP="002728DB">
      <w:pPr>
        <w:rPr>
          <w:b/>
          <w:bCs/>
          <w:lang w:eastAsia="x-none"/>
        </w:rPr>
      </w:pPr>
      <w:hyperlink r:id="rId501" w:history="1">
        <w:r w:rsidR="00A320A8">
          <w:rPr>
            <w:rStyle w:val="Hyperlink"/>
            <w:b/>
            <w:bCs/>
            <w:lang w:eastAsia="x-none"/>
          </w:rPr>
          <w:t>R1-2110373</w:t>
        </w:r>
      </w:hyperlink>
      <w:r w:rsidR="002728DB" w:rsidRPr="0058211C">
        <w:rPr>
          <w:b/>
          <w:bCs/>
          <w:lang w:eastAsia="x-none"/>
        </w:rPr>
        <w:tab/>
        <w:t>Feature lead summary #1 for B52.6 GHz PDCCH monitoring enhancements</w:t>
      </w:r>
      <w:r w:rsidR="002728DB" w:rsidRPr="0058211C">
        <w:rPr>
          <w:b/>
          <w:bCs/>
          <w:lang w:eastAsia="x-none"/>
        </w:rPr>
        <w:tab/>
        <w:t>Moderator (Lenovo)</w:t>
      </w:r>
    </w:p>
    <w:p w14:paraId="341CD762" w14:textId="0535C149" w:rsidR="002728DB" w:rsidRDefault="0058211C" w:rsidP="002728DB">
      <w:pPr>
        <w:rPr>
          <w:lang w:eastAsia="x-none"/>
        </w:rPr>
      </w:pPr>
      <w:r>
        <w:rPr>
          <w:lang w:eastAsia="x-none"/>
        </w:rPr>
        <w:t>From Oct 12</w:t>
      </w:r>
      <w:r w:rsidRPr="0058211C">
        <w:rPr>
          <w:vertAlign w:val="superscript"/>
          <w:lang w:eastAsia="x-none"/>
        </w:rPr>
        <w:t>th</w:t>
      </w:r>
      <w:r>
        <w:rPr>
          <w:lang w:eastAsia="x-none"/>
        </w:rPr>
        <w:t xml:space="preserve"> GTW session</w:t>
      </w:r>
    </w:p>
    <w:p w14:paraId="5873489B" w14:textId="77777777" w:rsidR="0058211C" w:rsidRPr="00266701" w:rsidRDefault="0058211C" w:rsidP="0058211C">
      <w:pPr>
        <w:rPr>
          <w:b/>
          <w:bCs/>
          <w:i/>
          <w:iCs/>
          <w:lang w:eastAsia="x-none"/>
        </w:rPr>
      </w:pPr>
      <w:r w:rsidRPr="00266701">
        <w:rPr>
          <w:b/>
          <w:bCs/>
          <w:i/>
          <w:iCs/>
          <w:lang w:eastAsia="x-none"/>
        </w:rPr>
        <w:t>Proposal:</w:t>
      </w:r>
    </w:p>
    <w:p w14:paraId="59B54390" w14:textId="77777777" w:rsidR="0058211C" w:rsidRDefault="0058211C" w:rsidP="0058211C">
      <w:pPr>
        <w:rPr>
          <w:lang w:eastAsia="x-none"/>
        </w:rPr>
      </w:pPr>
      <w:r>
        <w:rPr>
          <w:lang w:eastAsia="x-none"/>
        </w:rPr>
        <w:t>The BD/CCE budget per X-slot window is the default PDCCH monitoring budget per X slots, which is the shared resource for monitoring both (1) type 1 CSS with dedicated RRC configuration, type 3 CSS, and UE-SS; and (2) type 1 CSS without dedicated RRC configuration and for type 0, 0A, and 2. Further adopt one of the following alternatives:</w:t>
      </w:r>
    </w:p>
    <w:p w14:paraId="19EDE2AD" w14:textId="52369490" w:rsidR="0058211C" w:rsidRDefault="0058211C" w:rsidP="00A009BD">
      <w:pPr>
        <w:numPr>
          <w:ilvl w:val="0"/>
          <w:numId w:val="95"/>
        </w:numPr>
        <w:rPr>
          <w:lang w:eastAsia="x-none"/>
        </w:rPr>
      </w:pPr>
      <w:r>
        <w:rPr>
          <w:lang w:eastAsia="x-none"/>
        </w:rPr>
        <w:t>Alt 1: BD attempts for all SS sets for (1) and (2) are restricted to fall within Y slots</w:t>
      </w:r>
    </w:p>
    <w:p w14:paraId="561DC7E2" w14:textId="57854E26" w:rsidR="0058211C" w:rsidRPr="002A7DE5" w:rsidRDefault="0058211C" w:rsidP="00A009BD">
      <w:pPr>
        <w:numPr>
          <w:ilvl w:val="0"/>
          <w:numId w:val="95"/>
        </w:numPr>
        <w:rPr>
          <w:lang w:eastAsia="x-none"/>
        </w:rPr>
      </w:pPr>
      <w:r>
        <w:rPr>
          <w:lang w:eastAsia="x-none"/>
        </w:rPr>
        <w:t>Alt 2: BD attempts for all SS sets for (1) are restricted to fall within Y slots, BD attempts for all SS sets for (2) can occur anywhere in the X slots</w:t>
      </w:r>
    </w:p>
    <w:p w14:paraId="7A44CB68" w14:textId="3C3C5655" w:rsidR="0058211C" w:rsidRDefault="0058211C" w:rsidP="002728DB">
      <w:pPr>
        <w:rPr>
          <w:lang w:eastAsia="x-none"/>
        </w:rPr>
      </w:pPr>
    </w:p>
    <w:p w14:paraId="71C8D6F7" w14:textId="09AD9C19" w:rsidR="0058211C" w:rsidRPr="00B136AE" w:rsidRDefault="001F6712" w:rsidP="002728DB">
      <w:pPr>
        <w:rPr>
          <w:b/>
          <w:bCs/>
          <w:lang w:eastAsia="x-none"/>
        </w:rPr>
      </w:pPr>
      <w:hyperlink r:id="rId502" w:history="1">
        <w:r w:rsidR="00A320A8">
          <w:rPr>
            <w:rStyle w:val="Hyperlink"/>
            <w:b/>
            <w:bCs/>
            <w:lang w:eastAsia="x-none"/>
          </w:rPr>
          <w:t>R1-2110521</w:t>
        </w:r>
      </w:hyperlink>
      <w:r w:rsidR="00B136AE" w:rsidRPr="00B136AE">
        <w:rPr>
          <w:b/>
          <w:bCs/>
          <w:lang w:eastAsia="x-none"/>
        </w:rPr>
        <w:tab/>
        <w:t>Feature lead summary #2 for B52.6 GHz PDCCH monitoring enhancements</w:t>
      </w:r>
      <w:r w:rsidR="00B136AE" w:rsidRPr="00B136AE">
        <w:rPr>
          <w:b/>
          <w:bCs/>
          <w:lang w:eastAsia="x-none"/>
        </w:rPr>
        <w:tab/>
        <w:t>Moderator (Lenovo)</w:t>
      </w:r>
    </w:p>
    <w:p w14:paraId="28BA5890" w14:textId="374079FB" w:rsidR="00B136AE" w:rsidRDefault="00B136AE" w:rsidP="00B136AE">
      <w:pPr>
        <w:rPr>
          <w:lang w:eastAsia="x-none"/>
        </w:rPr>
      </w:pPr>
      <w:r>
        <w:rPr>
          <w:lang w:eastAsia="x-none"/>
        </w:rPr>
        <w:t>From Oct 15</w:t>
      </w:r>
      <w:r w:rsidRPr="0058211C">
        <w:rPr>
          <w:vertAlign w:val="superscript"/>
          <w:lang w:eastAsia="x-none"/>
        </w:rPr>
        <w:t>th</w:t>
      </w:r>
      <w:r>
        <w:rPr>
          <w:lang w:eastAsia="x-none"/>
        </w:rPr>
        <w:t xml:space="preserve"> GTW session</w:t>
      </w:r>
    </w:p>
    <w:p w14:paraId="0FE446FC" w14:textId="77777777" w:rsidR="00B136AE" w:rsidRPr="00266701" w:rsidRDefault="00B136AE" w:rsidP="00B136AE">
      <w:pPr>
        <w:rPr>
          <w:b/>
          <w:bCs/>
          <w:i/>
          <w:iCs/>
          <w:lang w:eastAsia="x-none"/>
        </w:rPr>
      </w:pPr>
      <w:r w:rsidRPr="00266701">
        <w:rPr>
          <w:b/>
          <w:bCs/>
          <w:i/>
          <w:iCs/>
          <w:lang w:eastAsia="x-none"/>
        </w:rPr>
        <w:t>Proposal:</w:t>
      </w:r>
    </w:p>
    <w:p w14:paraId="0C4CF9E6" w14:textId="77777777" w:rsidR="00B136AE" w:rsidRPr="00AE7268" w:rsidRDefault="00B136AE" w:rsidP="00605D78">
      <w:pPr>
        <w:pStyle w:val="ListParagraph"/>
        <w:numPr>
          <w:ilvl w:val="0"/>
          <w:numId w:val="153"/>
        </w:numPr>
        <w:overflowPunct/>
        <w:autoSpaceDE/>
        <w:autoSpaceDN/>
        <w:adjustRightInd/>
        <w:snapToGrid w:val="0"/>
        <w:spacing w:after="0" w:line="259" w:lineRule="auto"/>
        <w:ind w:hanging="357"/>
        <w:contextualSpacing w:val="0"/>
        <w:textAlignment w:val="auto"/>
        <w:rPr>
          <w:b/>
          <w:bCs/>
          <w:sz w:val="18"/>
          <w:szCs w:val="18"/>
        </w:rPr>
      </w:pPr>
      <w:r w:rsidRPr="00AE7268">
        <w:rPr>
          <w:sz w:val="18"/>
          <w:szCs w:val="18"/>
          <w:lang w:eastAsia="zh-CN"/>
        </w:rPr>
        <w:t>Multi-slot PDCCH monitoring is based on slots within a slot group</w:t>
      </w:r>
    </w:p>
    <w:p w14:paraId="001BB577" w14:textId="77777777" w:rsidR="00B136AE" w:rsidRPr="00AE7268" w:rsidRDefault="00B136AE" w:rsidP="00605D78">
      <w:pPr>
        <w:pStyle w:val="ListParagraph"/>
        <w:numPr>
          <w:ilvl w:val="1"/>
          <w:numId w:val="153"/>
        </w:numPr>
        <w:overflowPunct/>
        <w:autoSpaceDE/>
        <w:autoSpaceDN/>
        <w:adjustRightInd/>
        <w:snapToGrid w:val="0"/>
        <w:spacing w:after="0" w:line="259" w:lineRule="auto"/>
        <w:ind w:hanging="357"/>
        <w:contextualSpacing w:val="0"/>
        <w:textAlignment w:val="auto"/>
        <w:rPr>
          <w:sz w:val="18"/>
          <w:szCs w:val="18"/>
        </w:rPr>
      </w:pPr>
      <w:r w:rsidRPr="00AE7268">
        <w:rPr>
          <w:sz w:val="18"/>
          <w:szCs w:val="18"/>
        </w:rPr>
        <w:t>Each slot group consists of X consecutive slots</w:t>
      </w:r>
    </w:p>
    <w:p w14:paraId="420D3F97" w14:textId="77777777" w:rsidR="00B136AE" w:rsidRPr="00AE7268" w:rsidRDefault="00B136AE" w:rsidP="00605D78">
      <w:pPr>
        <w:pStyle w:val="ListParagraph"/>
        <w:numPr>
          <w:ilvl w:val="2"/>
          <w:numId w:val="153"/>
        </w:numPr>
        <w:overflowPunct/>
        <w:autoSpaceDE/>
        <w:autoSpaceDN/>
        <w:adjustRightInd/>
        <w:snapToGrid w:val="0"/>
        <w:spacing w:after="0" w:line="259" w:lineRule="auto"/>
        <w:ind w:hanging="357"/>
        <w:contextualSpacing w:val="0"/>
        <w:textAlignment w:val="auto"/>
        <w:rPr>
          <w:sz w:val="18"/>
          <w:szCs w:val="18"/>
        </w:rPr>
      </w:pPr>
      <w:r w:rsidRPr="00AE7268">
        <w:rPr>
          <w:sz w:val="18"/>
          <w:szCs w:val="18"/>
        </w:rPr>
        <w:t>Slot groups are consecutive and non-overlapping</w:t>
      </w:r>
    </w:p>
    <w:p w14:paraId="114D67E4" w14:textId="77777777" w:rsidR="00B136AE" w:rsidRPr="00AE7268" w:rsidRDefault="00B136AE" w:rsidP="00605D78">
      <w:pPr>
        <w:pStyle w:val="ListParagraph"/>
        <w:numPr>
          <w:ilvl w:val="2"/>
          <w:numId w:val="153"/>
        </w:numPr>
        <w:overflowPunct/>
        <w:autoSpaceDE/>
        <w:autoSpaceDN/>
        <w:adjustRightInd/>
        <w:snapToGrid w:val="0"/>
        <w:spacing w:after="0" w:line="259" w:lineRule="auto"/>
        <w:ind w:hanging="357"/>
        <w:contextualSpacing w:val="0"/>
        <w:textAlignment w:val="auto"/>
        <w:rPr>
          <w:sz w:val="18"/>
          <w:szCs w:val="18"/>
        </w:rPr>
      </w:pPr>
      <w:r w:rsidRPr="00AE7268">
        <w:rPr>
          <w:color w:val="FF0000"/>
          <w:sz w:val="18"/>
          <w:szCs w:val="18"/>
        </w:rPr>
        <w:t>The start of a slot group is aligned with a subframe boundary</w:t>
      </w:r>
    </w:p>
    <w:p w14:paraId="61974422" w14:textId="77777777" w:rsidR="00B136AE" w:rsidRPr="00AE7268" w:rsidRDefault="00B136AE" w:rsidP="00605D78">
      <w:pPr>
        <w:pStyle w:val="ListParagraph"/>
        <w:numPr>
          <w:ilvl w:val="1"/>
          <w:numId w:val="153"/>
        </w:numPr>
        <w:overflowPunct/>
        <w:autoSpaceDE/>
        <w:autoSpaceDN/>
        <w:adjustRightInd/>
        <w:snapToGrid w:val="0"/>
        <w:spacing w:after="0" w:line="259" w:lineRule="auto"/>
        <w:ind w:hanging="357"/>
        <w:contextualSpacing w:val="0"/>
        <w:textAlignment w:val="auto"/>
        <w:rPr>
          <w:sz w:val="18"/>
          <w:szCs w:val="18"/>
        </w:rPr>
      </w:pPr>
      <w:r w:rsidRPr="00AE7268">
        <w:rPr>
          <w:sz w:val="18"/>
          <w:szCs w:val="18"/>
        </w:rPr>
        <w:t xml:space="preserve">The reported capability indicates the BD/CCE budget within </w:t>
      </w:r>
      <w:r w:rsidRPr="00AE7268">
        <w:rPr>
          <w:color w:val="FF0000"/>
          <w:sz w:val="18"/>
          <w:szCs w:val="18"/>
        </w:rPr>
        <w:t>X</w:t>
      </w:r>
      <w:r w:rsidRPr="00AE7268">
        <w:rPr>
          <w:strike/>
          <w:sz w:val="18"/>
          <w:szCs w:val="18"/>
        </w:rPr>
        <w:t>Y</w:t>
      </w:r>
      <w:r w:rsidRPr="00AE7268">
        <w:rPr>
          <w:sz w:val="18"/>
          <w:szCs w:val="18"/>
        </w:rPr>
        <w:t xml:space="preserve"> consecutive slots in each slot group</w:t>
      </w:r>
    </w:p>
    <w:p w14:paraId="031DAFEF" w14:textId="77777777" w:rsidR="00B136AE" w:rsidRPr="00AE7268" w:rsidRDefault="00B136AE" w:rsidP="00605D78">
      <w:pPr>
        <w:pStyle w:val="ListParagraph"/>
        <w:numPr>
          <w:ilvl w:val="2"/>
          <w:numId w:val="153"/>
        </w:numPr>
        <w:overflowPunct/>
        <w:autoSpaceDE/>
        <w:autoSpaceDN/>
        <w:adjustRightInd/>
        <w:snapToGrid w:val="0"/>
        <w:spacing w:after="0" w:line="259" w:lineRule="auto"/>
        <w:ind w:hanging="357"/>
        <w:contextualSpacing w:val="0"/>
        <w:textAlignment w:val="auto"/>
        <w:rPr>
          <w:sz w:val="18"/>
          <w:szCs w:val="18"/>
        </w:rPr>
      </w:pPr>
      <w:r w:rsidRPr="00AE7268">
        <w:rPr>
          <w:sz w:val="18"/>
          <w:szCs w:val="18"/>
        </w:rPr>
        <w:t>For reporting the BD/CCE budget, the UE may assume that the location of the Y consecutive slots within the X slots is maintained across different slot groups</w:t>
      </w:r>
    </w:p>
    <w:p w14:paraId="24F326AA" w14:textId="77777777" w:rsidR="00B136AE" w:rsidRPr="00AE7268" w:rsidRDefault="00B136AE" w:rsidP="00605D78">
      <w:pPr>
        <w:pStyle w:val="ListParagraph"/>
        <w:numPr>
          <w:ilvl w:val="2"/>
          <w:numId w:val="153"/>
        </w:numPr>
        <w:overflowPunct/>
        <w:autoSpaceDE/>
        <w:autoSpaceDN/>
        <w:adjustRightInd/>
        <w:snapToGrid w:val="0"/>
        <w:spacing w:after="0" w:line="259" w:lineRule="auto"/>
        <w:ind w:hanging="357"/>
        <w:contextualSpacing w:val="0"/>
        <w:textAlignment w:val="auto"/>
        <w:rPr>
          <w:sz w:val="18"/>
          <w:szCs w:val="18"/>
        </w:rPr>
      </w:pPr>
      <w:r w:rsidRPr="00AE7268">
        <w:rPr>
          <w:sz w:val="18"/>
          <w:szCs w:val="18"/>
        </w:rPr>
        <w:t>UE reports its BD/CCE budget for</w:t>
      </w:r>
    </w:p>
    <w:p w14:paraId="1F1EFC23" w14:textId="77777777" w:rsidR="00B136AE" w:rsidRPr="00AE7268" w:rsidRDefault="00B136AE" w:rsidP="00605D78">
      <w:pPr>
        <w:pStyle w:val="ListParagraph"/>
        <w:numPr>
          <w:ilvl w:val="3"/>
          <w:numId w:val="153"/>
        </w:numPr>
        <w:overflowPunct/>
        <w:autoSpaceDE/>
        <w:autoSpaceDN/>
        <w:adjustRightInd/>
        <w:snapToGrid w:val="0"/>
        <w:spacing w:after="0" w:line="259" w:lineRule="auto"/>
        <w:ind w:hanging="357"/>
        <w:contextualSpacing w:val="0"/>
        <w:textAlignment w:val="auto"/>
        <w:rPr>
          <w:color w:val="FF0000"/>
          <w:sz w:val="18"/>
          <w:szCs w:val="18"/>
        </w:rPr>
      </w:pPr>
      <w:r w:rsidRPr="00AE7268">
        <w:rPr>
          <w:color w:val="FF0000"/>
          <w:sz w:val="18"/>
          <w:szCs w:val="18"/>
        </w:rPr>
        <w:t>Option 1: Y=1 slot and optionally as well Y=X/2 consecutive slots</w:t>
      </w:r>
    </w:p>
    <w:p w14:paraId="02BB93ED" w14:textId="77777777" w:rsidR="00B136AE" w:rsidRPr="00AE7268" w:rsidRDefault="00B136AE" w:rsidP="00605D78">
      <w:pPr>
        <w:pStyle w:val="ListParagraph"/>
        <w:numPr>
          <w:ilvl w:val="3"/>
          <w:numId w:val="153"/>
        </w:numPr>
        <w:overflowPunct/>
        <w:autoSpaceDE/>
        <w:autoSpaceDN/>
        <w:adjustRightInd/>
        <w:snapToGrid w:val="0"/>
        <w:spacing w:after="0" w:line="259" w:lineRule="auto"/>
        <w:ind w:hanging="357"/>
        <w:contextualSpacing w:val="0"/>
        <w:textAlignment w:val="auto"/>
        <w:rPr>
          <w:strike/>
          <w:sz w:val="18"/>
          <w:szCs w:val="18"/>
        </w:rPr>
      </w:pPr>
      <w:r w:rsidRPr="00AE7268">
        <w:rPr>
          <w:strike/>
          <w:sz w:val="18"/>
          <w:szCs w:val="18"/>
        </w:rPr>
        <w:t>Option 2: both Y=1 slot and Y=X/2 consecutive slots</w:t>
      </w:r>
    </w:p>
    <w:p w14:paraId="712689F7" w14:textId="77777777" w:rsidR="00B136AE" w:rsidRPr="00AE7268" w:rsidRDefault="00B136AE" w:rsidP="00605D78">
      <w:pPr>
        <w:pStyle w:val="ListParagraph"/>
        <w:numPr>
          <w:ilvl w:val="3"/>
          <w:numId w:val="153"/>
        </w:numPr>
        <w:overflowPunct/>
        <w:autoSpaceDE/>
        <w:autoSpaceDN/>
        <w:adjustRightInd/>
        <w:snapToGrid w:val="0"/>
        <w:spacing w:after="0" w:line="259" w:lineRule="auto"/>
        <w:ind w:hanging="357"/>
        <w:contextualSpacing w:val="0"/>
        <w:textAlignment w:val="auto"/>
        <w:rPr>
          <w:strike/>
          <w:color w:val="FF0000"/>
          <w:sz w:val="18"/>
          <w:szCs w:val="18"/>
        </w:rPr>
      </w:pPr>
      <w:r w:rsidRPr="00AE7268">
        <w:rPr>
          <w:strike/>
          <w:color w:val="FF0000"/>
          <w:sz w:val="18"/>
          <w:szCs w:val="18"/>
        </w:rPr>
        <w:t xml:space="preserve">Option 3: both Y=1 slot and Y=X/2 consecutive slots are supported, FFS a default Y or which Y is mandatory/optional </w:t>
      </w:r>
    </w:p>
    <w:p w14:paraId="6E87C2A3" w14:textId="77777777" w:rsidR="00B136AE" w:rsidRPr="00AE7268" w:rsidRDefault="00B136AE" w:rsidP="00605D78">
      <w:pPr>
        <w:pStyle w:val="ListParagraph"/>
        <w:numPr>
          <w:ilvl w:val="2"/>
          <w:numId w:val="153"/>
        </w:numPr>
        <w:overflowPunct/>
        <w:autoSpaceDE/>
        <w:autoSpaceDN/>
        <w:adjustRightInd/>
        <w:snapToGrid w:val="0"/>
        <w:spacing w:after="0" w:line="259" w:lineRule="auto"/>
        <w:ind w:hanging="357"/>
        <w:contextualSpacing w:val="0"/>
        <w:textAlignment w:val="auto"/>
        <w:rPr>
          <w:sz w:val="18"/>
          <w:szCs w:val="18"/>
        </w:rPr>
      </w:pPr>
      <w:r w:rsidRPr="00AE7268">
        <w:rPr>
          <w:sz w:val="18"/>
          <w:szCs w:val="18"/>
        </w:rPr>
        <w:t>Reporting the BD/CCE budget for X=4/8 slots (for 480/960 kHz resp.) is mandatory, and is optional for X=2/4 slots (for 480/960 kHz resp.)</w:t>
      </w:r>
    </w:p>
    <w:p w14:paraId="6942EC5C" w14:textId="77777777" w:rsidR="00B136AE" w:rsidRPr="00AE7268" w:rsidRDefault="00B136AE" w:rsidP="00605D78">
      <w:pPr>
        <w:pStyle w:val="ListParagraph"/>
        <w:numPr>
          <w:ilvl w:val="1"/>
          <w:numId w:val="153"/>
        </w:numPr>
        <w:overflowPunct/>
        <w:autoSpaceDE/>
        <w:autoSpaceDN/>
        <w:adjustRightInd/>
        <w:snapToGrid w:val="0"/>
        <w:spacing w:after="0" w:line="259" w:lineRule="auto"/>
        <w:ind w:hanging="357"/>
        <w:contextualSpacing w:val="0"/>
        <w:textAlignment w:val="auto"/>
        <w:rPr>
          <w:sz w:val="18"/>
          <w:szCs w:val="18"/>
        </w:rPr>
      </w:pPr>
      <w:r w:rsidRPr="00AE7268">
        <w:rPr>
          <w:sz w:val="18"/>
          <w:szCs w:val="18"/>
        </w:rPr>
        <w:t>Search space configuration</w:t>
      </w:r>
    </w:p>
    <w:p w14:paraId="47727D15" w14:textId="77777777" w:rsidR="00B136AE" w:rsidRPr="00AE7268" w:rsidRDefault="00B136AE" w:rsidP="00605D78">
      <w:pPr>
        <w:pStyle w:val="ListParagraph"/>
        <w:numPr>
          <w:ilvl w:val="2"/>
          <w:numId w:val="153"/>
        </w:numPr>
        <w:overflowPunct/>
        <w:autoSpaceDE/>
        <w:autoSpaceDN/>
        <w:adjustRightInd/>
        <w:snapToGrid w:val="0"/>
        <w:spacing w:after="0" w:line="259" w:lineRule="auto"/>
        <w:ind w:hanging="357"/>
        <w:contextualSpacing w:val="0"/>
        <w:textAlignment w:val="auto"/>
        <w:rPr>
          <w:strike/>
          <w:color w:val="FF0000"/>
          <w:sz w:val="18"/>
          <w:szCs w:val="18"/>
        </w:rPr>
      </w:pPr>
      <w:r w:rsidRPr="00AE7268">
        <w:rPr>
          <w:strike/>
          <w:color w:val="FF0000"/>
          <w:sz w:val="18"/>
          <w:szCs w:val="18"/>
        </w:rPr>
        <w:t>Option A</w:t>
      </w:r>
    </w:p>
    <w:p w14:paraId="0E356B8B" w14:textId="77777777" w:rsidR="00B136AE" w:rsidRPr="00AE7268" w:rsidRDefault="00B136AE" w:rsidP="00605D78">
      <w:pPr>
        <w:pStyle w:val="ListParagraph"/>
        <w:numPr>
          <w:ilvl w:val="3"/>
          <w:numId w:val="153"/>
        </w:numPr>
        <w:overflowPunct/>
        <w:autoSpaceDE/>
        <w:autoSpaceDN/>
        <w:adjustRightInd/>
        <w:snapToGrid w:val="0"/>
        <w:spacing w:after="0" w:line="259" w:lineRule="auto"/>
        <w:ind w:hanging="357"/>
        <w:contextualSpacing w:val="0"/>
        <w:textAlignment w:val="auto"/>
        <w:rPr>
          <w:strike/>
          <w:color w:val="FF0000"/>
          <w:sz w:val="18"/>
          <w:szCs w:val="18"/>
        </w:rPr>
      </w:pPr>
      <w:r w:rsidRPr="00AE7268">
        <w:rPr>
          <w:strike/>
          <w:color w:val="FF0000"/>
          <w:sz w:val="18"/>
          <w:szCs w:val="18"/>
        </w:rPr>
        <w:t>A SS can be configured to be within Y consecutive slots within a slot group of X slots; the Y consecutive slots can be located anywhere within the slot group of X slots</w:t>
      </w:r>
    </w:p>
    <w:p w14:paraId="326B6FF7" w14:textId="77777777" w:rsidR="00B136AE" w:rsidRPr="00AE7268" w:rsidRDefault="00B136AE" w:rsidP="00605D78">
      <w:pPr>
        <w:pStyle w:val="ListParagraph"/>
        <w:numPr>
          <w:ilvl w:val="3"/>
          <w:numId w:val="153"/>
        </w:numPr>
        <w:overflowPunct/>
        <w:autoSpaceDE/>
        <w:autoSpaceDN/>
        <w:adjustRightInd/>
        <w:snapToGrid w:val="0"/>
        <w:spacing w:after="0" w:line="259" w:lineRule="auto"/>
        <w:ind w:hanging="357"/>
        <w:contextualSpacing w:val="0"/>
        <w:textAlignment w:val="auto"/>
        <w:rPr>
          <w:strike/>
          <w:color w:val="FF0000"/>
          <w:sz w:val="18"/>
          <w:szCs w:val="18"/>
        </w:rPr>
      </w:pPr>
      <w:r w:rsidRPr="00AE7268">
        <w:rPr>
          <w:strike/>
          <w:color w:val="FF0000"/>
          <w:sz w:val="18"/>
          <w:szCs w:val="18"/>
        </w:rPr>
        <w:t>The location of the Y consecutive slots within the slot group of X slots is maintained across different slot groups</w:t>
      </w:r>
    </w:p>
    <w:p w14:paraId="5EB3209C" w14:textId="77777777" w:rsidR="00B136AE" w:rsidRPr="00AE7268" w:rsidRDefault="00B136AE" w:rsidP="00605D78">
      <w:pPr>
        <w:pStyle w:val="ListParagraph"/>
        <w:numPr>
          <w:ilvl w:val="3"/>
          <w:numId w:val="153"/>
        </w:numPr>
        <w:overflowPunct/>
        <w:autoSpaceDE/>
        <w:autoSpaceDN/>
        <w:adjustRightInd/>
        <w:snapToGrid w:val="0"/>
        <w:spacing w:after="0" w:line="259" w:lineRule="auto"/>
        <w:ind w:hanging="357"/>
        <w:contextualSpacing w:val="0"/>
        <w:textAlignment w:val="auto"/>
        <w:rPr>
          <w:strike/>
          <w:color w:val="FF0000"/>
          <w:sz w:val="18"/>
          <w:szCs w:val="18"/>
        </w:rPr>
      </w:pPr>
      <w:r w:rsidRPr="00AE7268">
        <w:rPr>
          <w:strike/>
          <w:color w:val="FF0000"/>
          <w:sz w:val="18"/>
          <w:szCs w:val="18"/>
        </w:rPr>
        <w:t>BD attempts for all SS sets (Group (1) SS and Group (2) SS) are restricted to fall within the same Y consecutive slots</w:t>
      </w:r>
    </w:p>
    <w:p w14:paraId="18F6DE43" w14:textId="77777777" w:rsidR="00B136AE" w:rsidRPr="00AE7268" w:rsidRDefault="00B136AE" w:rsidP="00605D78">
      <w:pPr>
        <w:pStyle w:val="ListParagraph"/>
        <w:numPr>
          <w:ilvl w:val="2"/>
          <w:numId w:val="153"/>
        </w:numPr>
        <w:overflowPunct/>
        <w:autoSpaceDE/>
        <w:autoSpaceDN/>
        <w:adjustRightInd/>
        <w:snapToGrid w:val="0"/>
        <w:spacing w:after="0" w:line="259" w:lineRule="auto"/>
        <w:ind w:hanging="357"/>
        <w:contextualSpacing w:val="0"/>
        <w:textAlignment w:val="auto"/>
        <w:rPr>
          <w:strike/>
          <w:color w:val="FF0000"/>
          <w:sz w:val="18"/>
          <w:szCs w:val="18"/>
        </w:rPr>
      </w:pPr>
      <w:r w:rsidRPr="00AE7268">
        <w:rPr>
          <w:strike/>
          <w:color w:val="FF0000"/>
          <w:sz w:val="18"/>
          <w:szCs w:val="18"/>
        </w:rPr>
        <w:t>Option B</w:t>
      </w:r>
    </w:p>
    <w:p w14:paraId="51B95ECB" w14:textId="77777777" w:rsidR="00B136AE" w:rsidRPr="00AE7268" w:rsidRDefault="00B136AE" w:rsidP="00605D78">
      <w:pPr>
        <w:pStyle w:val="ListParagraph"/>
        <w:numPr>
          <w:ilvl w:val="3"/>
          <w:numId w:val="153"/>
        </w:numPr>
        <w:overflowPunct/>
        <w:autoSpaceDE/>
        <w:autoSpaceDN/>
        <w:adjustRightInd/>
        <w:snapToGrid w:val="0"/>
        <w:spacing w:after="0" w:line="259" w:lineRule="auto"/>
        <w:ind w:hanging="357"/>
        <w:contextualSpacing w:val="0"/>
        <w:textAlignment w:val="auto"/>
        <w:rPr>
          <w:strike/>
          <w:color w:val="FF0000"/>
          <w:sz w:val="18"/>
          <w:szCs w:val="18"/>
        </w:rPr>
      </w:pPr>
      <w:r w:rsidRPr="00AE7268">
        <w:rPr>
          <w:strike/>
          <w:color w:val="FF0000"/>
          <w:sz w:val="18"/>
          <w:szCs w:val="18"/>
        </w:rPr>
        <w:t>For Group (1) SS</w:t>
      </w:r>
    </w:p>
    <w:p w14:paraId="4F768343" w14:textId="77777777" w:rsidR="00B136AE" w:rsidRPr="00AE7268" w:rsidRDefault="00B136AE" w:rsidP="00605D78">
      <w:pPr>
        <w:pStyle w:val="ListParagraph"/>
        <w:numPr>
          <w:ilvl w:val="4"/>
          <w:numId w:val="153"/>
        </w:numPr>
        <w:overflowPunct/>
        <w:autoSpaceDE/>
        <w:autoSpaceDN/>
        <w:adjustRightInd/>
        <w:snapToGrid w:val="0"/>
        <w:spacing w:after="0" w:line="259" w:lineRule="auto"/>
        <w:ind w:hanging="357"/>
        <w:contextualSpacing w:val="0"/>
        <w:textAlignment w:val="auto"/>
        <w:rPr>
          <w:strike/>
          <w:color w:val="FF0000"/>
          <w:sz w:val="18"/>
          <w:szCs w:val="18"/>
        </w:rPr>
      </w:pPr>
      <w:r w:rsidRPr="00AE7268">
        <w:rPr>
          <w:strike/>
          <w:color w:val="FF0000"/>
          <w:sz w:val="18"/>
          <w:szCs w:val="18"/>
        </w:rPr>
        <w:t>A SS can be configured to be within Y consecutive slots within a slot group of X slots</w:t>
      </w:r>
    </w:p>
    <w:p w14:paraId="1096824D" w14:textId="77777777" w:rsidR="00B136AE" w:rsidRPr="00AE7268" w:rsidRDefault="00B136AE" w:rsidP="00605D78">
      <w:pPr>
        <w:pStyle w:val="ListParagraph"/>
        <w:numPr>
          <w:ilvl w:val="4"/>
          <w:numId w:val="153"/>
        </w:numPr>
        <w:overflowPunct/>
        <w:autoSpaceDE/>
        <w:autoSpaceDN/>
        <w:adjustRightInd/>
        <w:snapToGrid w:val="0"/>
        <w:spacing w:after="0" w:line="259" w:lineRule="auto"/>
        <w:ind w:hanging="357"/>
        <w:contextualSpacing w:val="0"/>
        <w:textAlignment w:val="auto"/>
        <w:rPr>
          <w:strike/>
          <w:color w:val="FF0000"/>
          <w:sz w:val="18"/>
          <w:szCs w:val="18"/>
        </w:rPr>
      </w:pPr>
      <w:r w:rsidRPr="00AE7268">
        <w:rPr>
          <w:strike/>
          <w:color w:val="FF0000"/>
          <w:sz w:val="18"/>
          <w:szCs w:val="18"/>
        </w:rPr>
        <w:t>The Y consecutive slots can be located anywhere within the slot group of X slots</w:t>
      </w:r>
    </w:p>
    <w:p w14:paraId="79117918" w14:textId="77777777" w:rsidR="00B136AE" w:rsidRPr="00AE7268" w:rsidRDefault="00B136AE" w:rsidP="00605D78">
      <w:pPr>
        <w:pStyle w:val="ListParagraph"/>
        <w:numPr>
          <w:ilvl w:val="4"/>
          <w:numId w:val="153"/>
        </w:numPr>
        <w:overflowPunct/>
        <w:autoSpaceDE/>
        <w:autoSpaceDN/>
        <w:adjustRightInd/>
        <w:snapToGrid w:val="0"/>
        <w:spacing w:after="0" w:line="259" w:lineRule="auto"/>
        <w:ind w:hanging="357"/>
        <w:contextualSpacing w:val="0"/>
        <w:textAlignment w:val="auto"/>
        <w:rPr>
          <w:strike/>
          <w:color w:val="FF0000"/>
          <w:sz w:val="18"/>
          <w:szCs w:val="18"/>
        </w:rPr>
      </w:pPr>
      <w:r w:rsidRPr="00AE7268">
        <w:rPr>
          <w:strike/>
          <w:color w:val="FF0000"/>
          <w:sz w:val="18"/>
          <w:szCs w:val="18"/>
        </w:rPr>
        <w:t>The location of the Y consecutive slots within the slot group of X slots is maintained across different slot groups</w:t>
      </w:r>
    </w:p>
    <w:p w14:paraId="2E5F859B" w14:textId="77777777" w:rsidR="00B136AE" w:rsidRPr="00AE7268" w:rsidRDefault="00B136AE" w:rsidP="00605D78">
      <w:pPr>
        <w:pStyle w:val="ListParagraph"/>
        <w:numPr>
          <w:ilvl w:val="4"/>
          <w:numId w:val="153"/>
        </w:numPr>
        <w:overflowPunct/>
        <w:autoSpaceDE/>
        <w:autoSpaceDN/>
        <w:adjustRightInd/>
        <w:snapToGrid w:val="0"/>
        <w:spacing w:after="0" w:line="259" w:lineRule="auto"/>
        <w:ind w:hanging="357"/>
        <w:contextualSpacing w:val="0"/>
        <w:textAlignment w:val="auto"/>
        <w:rPr>
          <w:strike/>
          <w:color w:val="FF0000"/>
          <w:sz w:val="18"/>
          <w:szCs w:val="18"/>
        </w:rPr>
      </w:pPr>
      <w:r w:rsidRPr="00AE7268">
        <w:rPr>
          <w:strike/>
          <w:color w:val="FF0000"/>
          <w:sz w:val="18"/>
          <w:szCs w:val="18"/>
        </w:rPr>
        <w:t>BD attempts for all Group (1) SSs are restricted to fall within the same Y consecutive slots</w:t>
      </w:r>
    </w:p>
    <w:p w14:paraId="219556C3" w14:textId="77777777" w:rsidR="00B136AE" w:rsidRPr="00AE7268" w:rsidRDefault="00B136AE" w:rsidP="00605D78">
      <w:pPr>
        <w:pStyle w:val="ListParagraph"/>
        <w:numPr>
          <w:ilvl w:val="3"/>
          <w:numId w:val="153"/>
        </w:numPr>
        <w:overflowPunct/>
        <w:autoSpaceDE/>
        <w:autoSpaceDN/>
        <w:adjustRightInd/>
        <w:snapToGrid w:val="0"/>
        <w:spacing w:after="0" w:line="259" w:lineRule="auto"/>
        <w:ind w:hanging="357"/>
        <w:contextualSpacing w:val="0"/>
        <w:textAlignment w:val="auto"/>
        <w:rPr>
          <w:strike/>
          <w:color w:val="FF0000"/>
          <w:sz w:val="18"/>
          <w:szCs w:val="18"/>
        </w:rPr>
      </w:pPr>
      <w:r w:rsidRPr="00AE7268">
        <w:rPr>
          <w:strike/>
          <w:color w:val="FF0000"/>
          <w:sz w:val="18"/>
          <w:szCs w:val="18"/>
        </w:rPr>
        <w:t>For Group (2) SS</w:t>
      </w:r>
    </w:p>
    <w:p w14:paraId="792E4D4E" w14:textId="77777777" w:rsidR="00B136AE" w:rsidRPr="00AE7268" w:rsidRDefault="00B136AE" w:rsidP="00605D78">
      <w:pPr>
        <w:pStyle w:val="ListParagraph"/>
        <w:numPr>
          <w:ilvl w:val="4"/>
          <w:numId w:val="153"/>
        </w:numPr>
        <w:overflowPunct/>
        <w:autoSpaceDE/>
        <w:autoSpaceDN/>
        <w:adjustRightInd/>
        <w:snapToGrid w:val="0"/>
        <w:spacing w:after="0" w:line="259" w:lineRule="auto"/>
        <w:ind w:hanging="357"/>
        <w:contextualSpacing w:val="0"/>
        <w:textAlignment w:val="auto"/>
        <w:rPr>
          <w:strike/>
          <w:color w:val="FF0000"/>
          <w:sz w:val="18"/>
          <w:szCs w:val="18"/>
        </w:rPr>
      </w:pPr>
      <w:r w:rsidRPr="00AE7268">
        <w:rPr>
          <w:strike/>
          <w:color w:val="FF0000"/>
          <w:sz w:val="18"/>
          <w:szCs w:val="18"/>
        </w:rPr>
        <w:t>A SS can be configured to be anywhere within a slot group of X slots</w:t>
      </w:r>
    </w:p>
    <w:p w14:paraId="00589AB5" w14:textId="77777777" w:rsidR="00B136AE" w:rsidRPr="00AE7268" w:rsidRDefault="00B136AE" w:rsidP="00605D78">
      <w:pPr>
        <w:pStyle w:val="ListParagraph"/>
        <w:numPr>
          <w:ilvl w:val="2"/>
          <w:numId w:val="153"/>
        </w:numPr>
        <w:overflowPunct/>
        <w:autoSpaceDE/>
        <w:autoSpaceDN/>
        <w:adjustRightInd/>
        <w:snapToGrid w:val="0"/>
        <w:spacing w:after="0" w:line="259" w:lineRule="auto"/>
        <w:ind w:hanging="357"/>
        <w:contextualSpacing w:val="0"/>
        <w:textAlignment w:val="auto"/>
        <w:rPr>
          <w:color w:val="FF0000"/>
          <w:sz w:val="18"/>
          <w:szCs w:val="18"/>
        </w:rPr>
      </w:pPr>
      <w:r w:rsidRPr="00AE7268">
        <w:rPr>
          <w:color w:val="FF0000"/>
          <w:sz w:val="18"/>
          <w:szCs w:val="18"/>
        </w:rPr>
        <w:t>Option C</w:t>
      </w:r>
    </w:p>
    <w:p w14:paraId="6233BE7C" w14:textId="77777777" w:rsidR="00B136AE" w:rsidRPr="00AE7268" w:rsidRDefault="00B136AE" w:rsidP="00605D78">
      <w:pPr>
        <w:pStyle w:val="ListParagraph"/>
        <w:numPr>
          <w:ilvl w:val="3"/>
          <w:numId w:val="153"/>
        </w:numPr>
        <w:overflowPunct/>
        <w:autoSpaceDE/>
        <w:autoSpaceDN/>
        <w:adjustRightInd/>
        <w:snapToGrid w:val="0"/>
        <w:spacing w:after="0" w:line="259" w:lineRule="auto"/>
        <w:ind w:hanging="357"/>
        <w:contextualSpacing w:val="0"/>
        <w:textAlignment w:val="auto"/>
        <w:rPr>
          <w:color w:val="FF0000"/>
          <w:sz w:val="18"/>
          <w:szCs w:val="18"/>
        </w:rPr>
      </w:pPr>
      <w:r w:rsidRPr="00AE7268">
        <w:rPr>
          <w:color w:val="FF0000"/>
          <w:sz w:val="18"/>
          <w:szCs w:val="18"/>
        </w:rPr>
        <w:t>For Group (1) SS</w:t>
      </w:r>
    </w:p>
    <w:p w14:paraId="761F85BE" w14:textId="77777777" w:rsidR="00B136AE" w:rsidRPr="00AE7268" w:rsidRDefault="00B136AE" w:rsidP="00605D78">
      <w:pPr>
        <w:pStyle w:val="ListParagraph"/>
        <w:numPr>
          <w:ilvl w:val="4"/>
          <w:numId w:val="153"/>
        </w:numPr>
        <w:overflowPunct/>
        <w:autoSpaceDE/>
        <w:autoSpaceDN/>
        <w:adjustRightInd/>
        <w:snapToGrid w:val="0"/>
        <w:spacing w:after="0" w:line="259" w:lineRule="auto"/>
        <w:ind w:hanging="357"/>
        <w:contextualSpacing w:val="0"/>
        <w:textAlignment w:val="auto"/>
        <w:rPr>
          <w:color w:val="FF0000"/>
          <w:sz w:val="18"/>
          <w:szCs w:val="18"/>
        </w:rPr>
      </w:pPr>
      <w:r w:rsidRPr="00AE7268">
        <w:rPr>
          <w:color w:val="FF0000"/>
          <w:sz w:val="18"/>
          <w:szCs w:val="18"/>
        </w:rPr>
        <w:t>A SS can be configured to be within Y consecutive slots within a slot group of X slots</w:t>
      </w:r>
    </w:p>
    <w:p w14:paraId="325ACB6D" w14:textId="77777777" w:rsidR="00B136AE" w:rsidRPr="00AE7268" w:rsidRDefault="00B136AE" w:rsidP="00605D78">
      <w:pPr>
        <w:pStyle w:val="ListParagraph"/>
        <w:numPr>
          <w:ilvl w:val="4"/>
          <w:numId w:val="153"/>
        </w:numPr>
        <w:overflowPunct/>
        <w:autoSpaceDE/>
        <w:autoSpaceDN/>
        <w:adjustRightInd/>
        <w:snapToGrid w:val="0"/>
        <w:spacing w:after="0" w:line="259" w:lineRule="auto"/>
        <w:ind w:hanging="357"/>
        <w:contextualSpacing w:val="0"/>
        <w:textAlignment w:val="auto"/>
        <w:rPr>
          <w:color w:val="FF0000"/>
          <w:sz w:val="18"/>
          <w:szCs w:val="18"/>
        </w:rPr>
      </w:pPr>
      <w:r w:rsidRPr="00AE7268">
        <w:rPr>
          <w:color w:val="FF0000"/>
          <w:sz w:val="18"/>
          <w:szCs w:val="18"/>
        </w:rPr>
        <w:t>The Y consecutive slots can be located anywhere within the slot group of X slots</w:t>
      </w:r>
    </w:p>
    <w:p w14:paraId="603AE2BF" w14:textId="77777777" w:rsidR="00B136AE" w:rsidRPr="00AE7268" w:rsidRDefault="00B136AE" w:rsidP="00605D78">
      <w:pPr>
        <w:pStyle w:val="ListParagraph"/>
        <w:numPr>
          <w:ilvl w:val="4"/>
          <w:numId w:val="153"/>
        </w:numPr>
        <w:overflowPunct/>
        <w:autoSpaceDE/>
        <w:autoSpaceDN/>
        <w:adjustRightInd/>
        <w:snapToGrid w:val="0"/>
        <w:spacing w:after="0" w:line="259" w:lineRule="auto"/>
        <w:ind w:hanging="357"/>
        <w:contextualSpacing w:val="0"/>
        <w:textAlignment w:val="auto"/>
        <w:rPr>
          <w:color w:val="FF0000"/>
          <w:sz w:val="18"/>
          <w:szCs w:val="18"/>
        </w:rPr>
      </w:pPr>
      <w:r w:rsidRPr="00AE7268">
        <w:rPr>
          <w:color w:val="FF0000"/>
          <w:sz w:val="18"/>
          <w:szCs w:val="18"/>
        </w:rPr>
        <w:t>The location of the Y consecutive slots within the slot group of X slots is maintained across different slot groups</w:t>
      </w:r>
    </w:p>
    <w:p w14:paraId="4E19A489" w14:textId="77777777" w:rsidR="00B136AE" w:rsidRPr="00AE7268" w:rsidRDefault="00B136AE" w:rsidP="00605D78">
      <w:pPr>
        <w:pStyle w:val="ListParagraph"/>
        <w:numPr>
          <w:ilvl w:val="4"/>
          <w:numId w:val="153"/>
        </w:numPr>
        <w:overflowPunct/>
        <w:autoSpaceDE/>
        <w:autoSpaceDN/>
        <w:adjustRightInd/>
        <w:snapToGrid w:val="0"/>
        <w:spacing w:after="0" w:line="259" w:lineRule="auto"/>
        <w:ind w:hanging="357"/>
        <w:contextualSpacing w:val="0"/>
        <w:textAlignment w:val="auto"/>
        <w:rPr>
          <w:color w:val="FF0000"/>
          <w:sz w:val="18"/>
          <w:szCs w:val="18"/>
        </w:rPr>
      </w:pPr>
      <w:r w:rsidRPr="00AE7268">
        <w:rPr>
          <w:color w:val="FF0000"/>
          <w:sz w:val="18"/>
          <w:szCs w:val="18"/>
        </w:rPr>
        <w:t>BD attempts for all Group (1) SSs are restricted to fall within the same Y consecutive slots</w:t>
      </w:r>
    </w:p>
    <w:p w14:paraId="48C9EBDE" w14:textId="77777777" w:rsidR="00B136AE" w:rsidRPr="00AE7268" w:rsidRDefault="00B136AE" w:rsidP="00605D78">
      <w:pPr>
        <w:pStyle w:val="ListParagraph"/>
        <w:numPr>
          <w:ilvl w:val="3"/>
          <w:numId w:val="153"/>
        </w:numPr>
        <w:overflowPunct/>
        <w:autoSpaceDE/>
        <w:autoSpaceDN/>
        <w:adjustRightInd/>
        <w:snapToGrid w:val="0"/>
        <w:spacing w:after="0" w:line="259" w:lineRule="auto"/>
        <w:ind w:hanging="357"/>
        <w:contextualSpacing w:val="0"/>
        <w:textAlignment w:val="auto"/>
        <w:rPr>
          <w:color w:val="FF0000"/>
          <w:sz w:val="18"/>
          <w:szCs w:val="18"/>
        </w:rPr>
      </w:pPr>
      <w:r w:rsidRPr="00AE7268">
        <w:rPr>
          <w:color w:val="FF0000"/>
          <w:sz w:val="18"/>
          <w:szCs w:val="18"/>
        </w:rPr>
        <w:t>For Group (2) SS</w:t>
      </w:r>
    </w:p>
    <w:p w14:paraId="056A8429" w14:textId="77777777" w:rsidR="00B136AE" w:rsidRPr="00AE7268" w:rsidRDefault="00B136AE" w:rsidP="00605D78">
      <w:pPr>
        <w:pStyle w:val="ListParagraph"/>
        <w:numPr>
          <w:ilvl w:val="4"/>
          <w:numId w:val="153"/>
        </w:numPr>
        <w:overflowPunct/>
        <w:autoSpaceDE/>
        <w:autoSpaceDN/>
        <w:adjustRightInd/>
        <w:snapToGrid w:val="0"/>
        <w:spacing w:after="0" w:line="259" w:lineRule="auto"/>
        <w:ind w:hanging="357"/>
        <w:contextualSpacing w:val="0"/>
        <w:textAlignment w:val="auto"/>
        <w:rPr>
          <w:color w:val="FF0000"/>
          <w:sz w:val="18"/>
          <w:szCs w:val="18"/>
        </w:rPr>
      </w:pPr>
      <w:r w:rsidRPr="00AE7268">
        <w:rPr>
          <w:color w:val="FF0000"/>
          <w:sz w:val="18"/>
          <w:szCs w:val="18"/>
        </w:rPr>
        <w:t>A SS can be configured to be anywhere within a slot group of X slots</w:t>
      </w:r>
    </w:p>
    <w:p w14:paraId="625CCA92" w14:textId="77777777" w:rsidR="00B136AE" w:rsidRPr="00AE7268" w:rsidRDefault="00B136AE" w:rsidP="00605D78">
      <w:pPr>
        <w:pStyle w:val="ListParagraph"/>
        <w:numPr>
          <w:ilvl w:val="4"/>
          <w:numId w:val="153"/>
        </w:numPr>
        <w:overflowPunct/>
        <w:autoSpaceDE/>
        <w:autoSpaceDN/>
        <w:adjustRightInd/>
        <w:snapToGrid w:val="0"/>
        <w:spacing w:after="0" w:line="259" w:lineRule="auto"/>
        <w:ind w:hanging="357"/>
        <w:contextualSpacing w:val="0"/>
        <w:textAlignment w:val="auto"/>
        <w:rPr>
          <w:color w:val="FF0000"/>
          <w:sz w:val="18"/>
          <w:szCs w:val="18"/>
        </w:rPr>
      </w:pPr>
      <w:r w:rsidRPr="00AE7268">
        <w:rPr>
          <w:color w:val="FF0000"/>
          <w:sz w:val="18"/>
          <w:szCs w:val="18"/>
        </w:rPr>
        <w:lastRenderedPageBreak/>
        <w:t>The location of the SS within the slot group of X slots is maintained across different slot groups</w:t>
      </w:r>
    </w:p>
    <w:p w14:paraId="12DA3917" w14:textId="77777777" w:rsidR="00B136AE" w:rsidRPr="00AE7268" w:rsidRDefault="00B136AE" w:rsidP="00B136AE">
      <w:pPr>
        <w:rPr>
          <w:rFonts w:ascii="Times New Roman" w:eastAsia="Times New Roman" w:hAnsi="Times New Roman"/>
          <w:sz w:val="18"/>
          <w:szCs w:val="18"/>
        </w:rPr>
      </w:pPr>
      <w:r w:rsidRPr="00AE7268">
        <w:rPr>
          <w:rFonts w:ascii="Times New Roman" w:eastAsia="Times New Roman" w:hAnsi="Times New Roman"/>
          <w:sz w:val="18"/>
          <w:szCs w:val="18"/>
        </w:rPr>
        <w:t>Group (1) SS: Type 1 CSS with dedicated RRC configuration and type 3 CSS, UE specific SS</w:t>
      </w:r>
    </w:p>
    <w:p w14:paraId="58CCEC97" w14:textId="04155867" w:rsidR="00B136AE" w:rsidRPr="00AE7268" w:rsidRDefault="00B136AE" w:rsidP="00B136AE">
      <w:pPr>
        <w:rPr>
          <w:rFonts w:ascii="Times New Roman" w:eastAsia="Times New Roman" w:hAnsi="Times New Roman"/>
          <w:sz w:val="18"/>
          <w:szCs w:val="18"/>
        </w:rPr>
      </w:pPr>
      <w:r w:rsidRPr="00AE7268">
        <w:rPr>
          <w:rFonts w:ascii="Times New Roman" w:eastAsia="Times New Roman" w:hAnsi="Times New Roman"/>
          <w:sz w:val="18"/>
          <w:szCs w:val="18"/>
        </w:rPr>
        <w:t>Group (2) SS: Type 1 CSS without dedicated RRC configuration and type 0, 0A, and 2 CSS</w:t>
      </w:r>
    </w:p>
    <w:p w14:paraId="41ED2B14" w14:textId="77777777" w:rsidR="00AE7268" w:rsidRPr="00B136AE" w:rsidRDefault="00AE7268" w:rsidP="00B136AE">
      <w:pPr>
        <w:rPr>
          <w:rFonts w:ascii="Times New Roman" w:eastAsia="Times New Roman" w:hAnsi="Times New Roman"/>
          <w:szCs w:val="20"/>
        </w:rPr>
      </w:pPr>
    </w:p>
    <w:p w14:paraId="2CC64AC3" w14:textId="5D8A4F7E" w:rsidR="00AE7268" w:rsidRPr="00AE7268" w:rsidRDefault="001F6712" w:rsidP="00AE7268">
      <w:pPr>
        <w:rPr>
          <w:rFonts w:ascii="Times New Roman" w:hAnsi="Times New Roman"/>
          <w:b/>
          <w:bCs/>
          <w:szCs w:val="20"/>
          <w:lang w:eastAsia="x-none"/>
        </w:rPr>
      </w:pPr>
      <w:hyperlink r:id="rId503" w:history="1">
        <w:r w:rsidR="00A320A8">
          <w:rPr>
            <w:rStyle w:val="Hyperlink"/>
            <w:rFonts w:ascii="Times New Roman" w:hAnsi="Times New Roman"/>
            <w:b/>
            <w:bCs/>
            <w:szCs w:val="20"/>
            <w:lang w:eastAsia="x-none"/>
          </w:rPr>
          <w:t>R1-2110560</w:t>
        </w:r>
      </w:hyperlink>
      <w:r w:rsidR="00AE7268" w:rsidRPr="00AE7268">
        <w:rPr>
          <w:rFonts w:ascii="Times New Roman" w:hAnsi="Times New Roman"/>
          <w:b/>
          <w:bCs/>
          <w:szCs w:val="20"/>
          <w:lang w:eastAsia="x-none"/>
        </w:rPr>
        <w:tab/>
        <w:t>Feature lead summary #3 for B52.6 GHz PDCCH monitoring enhancements</w:t>
      </w:r>
      <w:r w:rsidR="00AE7268" w:rsidRPr="00AE7268">
        <w:rPr>
          <w:rFonts w:ascii="Times New Roman" w:hAnsi="Times New Roman"/>
          <w:b/>
          <w:bCs/>
          <w:szCs w:val="20"/>
          <w:lang w:eastAsia="x-none"/>
        </w:rPr>
        <w:tab/>
        <w:t>Moderator (Lenovo)</w:t>
      </w:r>
    </w:p>
    <w:p w14:paraId="3C6CD40B" w14:textId="35A395C6" w:rsidR="00B136AE" w:rsidRPr="00AE7268" w:rsidRDefault="001F6712" w:rsidP="00AE7268">
      <w:pPr>
        <w:rPr>
          <w:rFonts w:ascii="Times New Roman" w:hAnsi="Times New Roman"/>
          <w:b/>
          <w:bCs/>
          <w:szCs w:val="20"/>
          <w:lang w:eastAsia="x-none"/>
        </w:rPr>
      </w:pPr>
      <w:hyperlink r:id="rId504" w:history="1">
        <w:r w:rsidR="00A320A8">
          <w:rPr>
            <w:rStyle w:val="Hyperlink"/>
            <w:rFonts w:ascii="Times New Roman" w:hAnsi="Times New Roman"/>
            <w:b/>
            <w:bCs/>
            <w:szCs w:val="20"/>
            <w:lang w:eastAsia="x-none"/>
          </w:rPr>
          <w:t>R1-2110582</w:t>
        </w:r>
      </w:hyperlink>
      <w:r w:rsidR="00AE7268" w:rsidRPr="00AE7268">
        <w:rPr>
          <w:rFonts w:ascii="Times New Roman" w:hAnsi="Times New Roman"/>
          <w:b/>
          <w:bCs/>
          <w:szCs w:val="20"/>
          <w:lang w:eastAsia="x-none"/>
        </w:rPr>
        <w:tab/>
        <w:t>Feature lead summary #4 for B52.6 GHz PDCCH monitoring enhancements</w:t>
      </w:r>
      <w:r w:rsidR="00AE7268" w:rsidRPr="00AE7268">
        <w:rPr>
          <w:rFonts w:ascii="Times New Roman" w:hAnsi="Times New Roman"/>
          <w:b/>
          <w:bCs/>
          <w:szCs w:val="20"/>
          <w:lang w:eastAsia="x-none"/>
        </w:rPr>
        <w:tab/>
        <w:t>Moderator (Lenovo)</w:t>
      </w:r>
    </w:p>
    <w:p w14:paraId="06C052BD" w14:textId="27197467" w:rsidR="00AE7268" w:rsidRDefault="00AE7268" w:rsidP="00AE7268">
      <w:pPr>
        <w:rPr>
          <w:rFonts w:ascii="Times New Roman" w:hAnsi="Times New Roman"/>
          <w:szCs w:val="20"/>
          <w:lang w:eastAsia="x-none"/>
        </w:rPr>
      </w:pPr>
      <w:r>
        <w:rPr>
          <w:rFonts w:ascii="Times New Roman" w:hAnsi="Times New Roman"/>
          <w:szCs w:val="20"/>
          <w:lang w:eastAsia="x-none"/>
        </w:rPr>
        <w:t>From Oct 19</w:t>
      </w:r>
      <w:r w:rsidRPr="00AE7268">
        <w:rPr>
          <w:rFonts w:ascii="Times New Roman" w:hAnsi="Times New Roman"/>
          <w:szCs w:val="20"/>
          <w:vertAlign w:val="superscript"/>
          <w:lang w:eastAsia="x-none"/>
        </w:rPr>
        <w:t>th</w:t>
      </w:r>
      <w:r>
        <w:rPr>
          <w:rFonts w:ascii="Times New Roman" w:hAnsi="Times New Roman"/>
          <w:szCs w:val="20"/>
          <w:lang w:eastAsia="x-none"/>
        </w:rPr>
        <w:t xml:space="preserve"> GTW session</w:t>
      </w:r>
    </w:p>
    <w:p w14:paraId="2D2FAC42" w14:textId="77777777" w:rsidR="00AE7268" w:rsidRPr="00266701" w:rsidRDefault="00AE7268" w:rsidP="00AE7268">
      <w:pPr>
        <w:rPr>
          <w:rFonts w:eastAsia="Times New Roman" w:cs="Times"/>
          <w:b/>
          <w:bCs/>
          <w:i/>
          <w:iCs/>
          <w:szCs w:val="20"/>
          <w:lang w:val="en-US"/>
        </w:rPr>
      </w:pPr>
      <w:r w:rsidRPr="00266701">
        <w:rPr>
          <w:rFonts w:eastAsia="Times New Roman" w:cs="Times"/>
          <w:b/>
          <w:bCs/>
          <w:i/>
          <w:iCs/>
          <w:szCs w:val="20"/>
          <w:lang w:val="en-US"/>
        </w:rPr>
        <w:t>Proposal:</w:t>
      </w:r>
    </w:p>
    <w:p w14:paraId="18F024B0" w14:textId="77777777" w:rsidR="00AE7268" w:rsidRDefault="00AE7268" w:rsidP="00AE7268">
      <w:pPr>
        <w:rPr>
          <w:rFonts w:eastAsia="Times New Roman" w:cs="Times"/>
          <w:szCs w:val="20"/>
          <w:lang w:val="en-US"/>
        </w:rPr>
      </w:pPr>
      <w:r w:rsidRPr="00CF3517">
        <w:rPr>
          <w:rFonts w:eastAsia="Times New Roman" w:cs="Times"/>
          <w:szCs w:val="20"/>
          <w:lang w:val="en-US"/>
        </w:rPr>
        <w:t>For Type0-PDCCH monitoring, for 480/960 kHz, down-select between to one of the following two alternatives in the GT</w:t>
      </w:r>
      <w:r>
        <w:rPr>
          <w:rFonts w:eastAsia="Times New Roman" w:cs="Times"/>
          <w:szCs w:val="20"/>
          <w:lang w:val="en-US"/>
        </w:rPr>
        <w:t>W</w:t>
      </w:r>
    </w:p>
    <w:p w14:paraId="4FBC3D11" w14:textId="77777777" w:rsidR="00AE7268" w:rsidRDefault="00AE7268" w:rsidP="00A009BD">
      <w:pPr>
        <w:numPr>
          <w:ilvl w:val="0"/>
          <w:numId w:val="95"/>
        </w:numPr>
        <w:rPr>
          <w:rFonts w:eastAsia="Times New Roman" w:cs="Times"/>
          <w:szCs w:val="20"/>
          <w:lang w:val="en-US"/>
        </w:rPr>
      </w:pPr>
      <w:r w:rsidRPr="00CF3517">
        <w:rPr>
          <w:rFonts w:eastAsia="Times New Roman" w:cs="Times"/>
          <w:szCs w:val="20"/>
          <w:lang w:val="en-US"/>
        </w:rPr>
        <w:t>Alt-2: UE monitors in slots n0 and n0+1 as per Rel-15</w:t>
      </w:r>
    </w:p>
    <w:p w14:paraId="037F99CF" w14:textId="77777777" w:rsidR="00AE7268" w:rsidRPr="00CF3517" w:rsidRDefault="00AE7268" w:rsidP="00A009BD">
      <w:pPr>
        <w:numPr>
          <w:ilvl w:val="0"/>
          <w:numId w:val="95"/>
        </w:numPr>
        <w:rPr>
          <w:rFonts w:eastAsia="Times New Roman" w:cs="Times"/>
          <w:szCs w:val="20"/>
          <w:lang w:val="en-US"/>
        </w:rPr>
      </w:pPr>
      <w:r w:rsidRPr="00CF3517">
        <w:rPr>
          <w:rFonts w:eastAsia="Times New Roman" w:cs="Times"/>
          <w:szCs w:val="20"/>
          <w:lang w:val="en-US"/>
        </w:rPr>
        <w:t>Alt-1: UE monitors in only slot n0</w:t>
      </w:r>
    </w:p>
    <w:p w14:paraId="513C4B80" w14:textId="77777777" w:rsidR="00AE7268" w:rsidRDefault="00AE7268" w:rsidP="00AE7268">
      <w:pPr>
        <w:rPr>
          <w:lang w:eastAsia="x-none"/>
        </w:rPr>
      </w:pPr>
    </w:p>
    <w:p w14:paraId="4AFBD219" w14:textId="77777777" w:rsidR="00AE7268" w:rsidRDefault="00AE7268" w:rsidP="00AE7268">
      <w:pPr>
        <w:rPr>
          <w:lang w:eastAsia="x-none"/>
        </w:rPr>
      </w:pPr>
      <w:r w:rsidRPr="00DF0C18">
        <w:rPr>
          <w:highlight w:val="green"/>
          <w:lang w:eastAsia="x-none"/>
        </w:rPr>
        <w:t>Agreement:</w:t>
      </w:r>
    </w:p>
    <w:p w14:paraId="39B7EE50" w14:textId="77777777" w:rsidR="00AE7268" w:rsidRPr="00392E7D" w:rsidRDefault="00AE7268" w:rsidP="00605D78">
      <w:pPr>
        <w:numPr>
          <w:ilvl w:val="0"/>
          <w:numId w:val="153"/>
        </w:numPr>
        <w:rPr>
          <w:b/>
          <w:bCs/>
          <w:lang w:eastAsia="x-none"/>
        </w:rPr>
      </w:pPr>
      <w:r w:rsidRPr="00392E7D">
        <w:rPr>
          <w:lang w:eastAsia="x-none"/>
        </w:rPr>
        <w:t>Multi-slot PDCCH monitoring is based on slots within a slot group</w:t>
      </w:r>
    </w:p>
    <w:p w14:paraId="603E35BF" w14:textId="77777777" w:rsidR="00AE7268" w:rsidRPr="00392E7D" w:rsidRDefault="00AE7268" w:rsidP="00605D78">
      <w:pPr>
        <w:numPr>
          <w:ilvl w:val="1"/>
          <w:numId w:val="153"/>
        </w:numPr>
        <w:rPr>
          <w:lang w:val="en-US" w:eastAsia="x-none"/>
        </w:rPr>
      </w:pPr>
      <w:r w:rsidRPr="00392E7D">
        <w:rPr>
          <w:lang w:val="en-US" w:eastAsia="x-none"/>
        </w:rPr>
        <w:t>Each slot group consists of X consecutive slots</w:t>
      </w:r>
    </w:p>
    <w:p w14:paraId="4DA0D38D" w14:textId="77777777" w:rsidR="00AE7268" w:rsidRPr="00392E7D" w:rsidRDefault="00AE7268" w:rsidP="00605D78">
      <w:pPr>
        <w:numPr>
          <w:ilvl w:val="2"/>
          <w:numId w:val="153"/>
        </w:numPr>
        <w:rPr>
          <w:lang w:val="en-US" w:eastAsia="x-none"/>
        </w:rPr>
      </w:pPr>
      <w:r w:rsidRPr="00392E7D">
        <w:rPr>
          <w:lang w:val="en-US" w:eastAsia="x-none"/>
        </w:rPr>
        <w:t>Slot groups are consecutive and non-overlapping</w:t>
      </w:r>
    </w:p>
    <w:p w14:paraId="2DE0A908" w14:textId="77777777" w:rsidR="00AE7268" w:rsidRPr="00392E7D" w:rsidRDefault="00AE7268" w:rsidP="00605D78">
      <w:pPr>
        <w:numPr>
          <w:ilvl w:val="2"/>
          <w:numId w:val="153"/>
        </w:numPr>
        <w:rPr>
          <w:lang w:val="en-US" w:eastAsia="x-none"/>
        </w:rPr>
      </w:pPr>
      <w:r w:rsidRPr="00392E7D">
        <w:rPr>
          <w:lang w:val="en-US" w:eastAsia="x-none"/>
        </w:rPr>
        <w:t>The start of the first slot group in a subframe is aligned with the subframe boundary</w:t>
      </w:r>
    </w:p>
    <w:p w14:paraId="1EC16576" w14:textId="77777777" w:rsidR="00AE7268" w:rsidRPr="00392E7D" w:rsidRDefault="00AE7268" w:rsidP="00605D78">
      <w:pPr>
        <w:numPr>
          <w:ilvl w:val="2"/>
          <w:numId w:val="153"/>
        </w:numPr>
        <w:rPr>
          <w:lang w:val="en-US" w:eastAsia="x-none"/>
        </w:rPr>
      </w:pPr>
      <w:r w:rsidRPr="00392E7D">
        <w:rPr>
          <w:lang w:val="en-US" w:eastAsia="x-none"/>
        </w:rPr>
        <w:t>The start of each slot group is aligned with a slot boundary</w:t>
      </w:r>
    </w:p>
    <w:p w14:paraId="7C5E1344" w14:textId="77777777" w:rsidR="00AE7268" w:rsidRDefault="00AE7268" w:rsidP="00605D78">
      <w:pPr>
        <w:numPr>
          <w:ilvl w:val="2"/>
          <w:numId w:val="153"/>
        </w:numPr>
        <w:rPr>
          <w:lang w:eastAsia="x-none"/>
        </w:rPr>
      </w:pPr>
      <w:r w:rsidRPr="00392E7D">
        <w:rPr>
          <w:lang w:eastAsia="x-none"/>
        </w:rPr>
        <w:t xml:space="preserve">Reporting the </w:t>
      </w:r>
      <w:r w:rsidRPr="00392E7D">
        <w:rPr>
          <w:lang w:val="en-US" w:eastAsia="x-none"/>
        </w:rPr>
        <w:t>BD/CCE budget</w:t>
      </w:r>
      <w:r w:rsidRPr="00392E7D">
        <w:rPr>
          <w:lang w:eastAsia="x-none"/>
        </w:rPr>
        <w:t xml:space="preserve"> for X=4/8 slots (for 480/960 kHz resp.) is mandatory</w:t>
      </w:r>
      <w:r>
        <w:rPr>
          <w:lang w:eastAsia="x-none"/>
        </w:rPr>
        <w:t xml:space="preserve"> (if UE supports the corresponding SCS)</w:t>
      </w:r>
      <w:r w:rsidRPr="00392E7D">
        <w:rPr>
          <w:lang w:eastAsia="x-none"/>
        </w:rPr>
        <w:t>, and is optional for X=</w:t>
      </w:r>
      <w:r>
        <w:rPr>
          <w:lang w:eastAsia="x-none"/>
        </w:rPr>
        <w:t>[</w:t>
      </w:r>
      <w:r w:rsidRPr="00392E7D">
        <w:rPr>
          <w:lang w:eastAsia="x-none"/>
        </w:rPr>
        <w:t>2</w:t>
      </w:r>
      <w:r>
        <w:rPr>
          <w:lang w:eastAsia="x-none"/>
        </w:rPr>
        <w:t>]</w:t>
      </w:r>
      <w:r w:rsidRPr="00392E7D">
        <w:rPr>
          <w:lang w:eastAsia="x-none"/>
        </w:rPr>
        <w:t>/4 slots (for 480/960 kHz resp.)</w:t>
      </w:r>
    </w:p>
    <w:p w14:paraId="401608C5" w14:textId="77777777" w:rsidR="00AE7268" w:rsidRPr="00392E7D" w:rsidRDefault="00AE7268" w:rsidP="00605D78">
      <w:pPr>
        <w:numPr>
          <w:ilvl w:val="0"/>
          <w:numId w:val="153"/>
        </w:numPr>
        <w:rPr>
          <w:lang w:eastAsia="x-none"/>
        </w:rPr>
      </w:pPr>
      <w:r>
        <w:rPr>
          <w:lang w:eastAsia="x-none"/>
        </w:rPr>
        <w:t>There is a common BD budget for all search spaces</w:t>
      </w:r>
    </w:p>
    <w:p w14:paraId="285B4B27" w14:textId="77777777" w:rsidR="00AE7268" w:rsidRDefault="00AE7268" w:rsidP="00605D78">
      <w:pPr>
        <w:numPr>
          <w:ilvl w:val="0"/>
          <w:numId w:val="153"/>
        </w:numPr>
        <w:rPr>
          <w:lang w:eastAsia="x-none"/>
        </w:rPr>
      </w:pPr>
      <w:r>
        <w:rPr>
          <w:lang w:eastAsia="x-none"/>
        </w:rPr>
        <w:t xml:space="preserve">FFS: </w:t>
      </w:r>
      <w:r w:rsidRPr="00392E7D">
        <w:rPr>
          <w:lang w:eastAsia="x-none"/>
        </w:rPr>
        <w:t>Search space configuration</w:t>
      </w:r>
    </w:p>
    <w:p w14:paraId="515EEBFC" w14:textId="77777777" w:rsidR="00AE7268" w:rsidRPr="00392E7D" w:rsidRDefault="00AE7268" w:rsidP="00605D78">
      <w:pPr>
        <w:numPr>
          <w:ilvl w:val="1"/>
          <w:numId w:val="153"/>
        </w:numPr>
        <w:rPr>
          <w:lang w:val="en-US" w:eastAsia="x-none"/>
        </w:rPr>
      </w:pPr>
      <w:r w:rsidRPr="00392E7D">
        <w:rPr>
          <w:rFonts w:hint="eastAsia"/>
          <w:lang w:val="en-US" w:eastAsia="x-none"/>
        </w:rPr>
        <w:t>F</w:t>
      </w:r>
      <w:r w:rsidRPr="00392E7D">
        <w:rPr>
          <w:lang w:val="en-US" w:eastAsia="x-none"/>
        </w:rPr>
        <w:t>or Group (1) SS</w:t>
      </w:r>
    </w:p>
    <w:p w14:paraId="41901410" w14:textId="77777777" w:rsidR="00AE7268" w:rsidRPr="00392E7D" w:rsidRDefault="00AE7268" w:rsidP="00605D78">
      <w:pPr>
        <w:numPr>
          <w:ilvl w:val="2"/>
          <w:numId w:val="153"/>
        </w:numPr>
        <w:rPr>
          <w:lang w:eastAsia="x-none"/>
        </w:rPr>
      </w:pPr>
      <w:r w:rsidRPr="00392E7D">
        <w:rPr>
          <w:lang w:eastAsia="x-none"/>
        </w:rPr>
        <w:t>A SS is configured to be within Y</w:t>
      </w:r>
      <w:r w:rsidRPr="00392E7D">
        <w:rPr>
          <w:vertAlign w:val="subscript"/>
          <w:lang w:eastAsia="x-none"/>
        </w:rPr>
        <w:t>Group1</w:t>
      </w:r>
      <w:r w:rsidRPr="00392E7D">
        <w:rPr>
          <w:lang w:eastAsia="x-none"/>
        </w:rPr>
        <w:t xml:space="preserve"> consecutive slots within a slot group of X slots</w:t>
      </w:r>
    </w:p>
    <w:p w14:paraId="4F5E8AC5" w14:textId="77777777" w:rsidR="00AE7268" w:rsidRPr="00392E7D" w:rsidRDefault="00AE7268" w:rsidP="00605D78">
      <w:pPr>
        <w:numPr>
          <w:ilvl w:val="2"/>
          <w:numId w:val="153"/>
        </w:numPr>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consecutive slots within a slot group of X slots is based on a time offset within the slot group based on slot index n0 determined for Group (2) monitoring such that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slots overlap the </w:t>
      </w:r>
      <w:r w:rsidRPr="00392E7D">
        <w:rPr>
          <w:lang w:eastAsia="x-none"/>
        </w:rPr>
        <w:t>Y</w:t>
      </w:r>
      <w:r w:rsidRPr="00392E7D">
        <w:rPr>
          <w:vertAlign w:val="subscript"/>
          <w:lang w:eastAsia="x-none"/>
        </w:rPr>
        <w:t>Group2</w:t>
      </w:r>
      <w:r w:rsidRPr="00392E7D">
        <w:rPr>
          <w:lang w:eastAsia="x-none"/>
        </w:rPr>
        <w:t xml:space="preserve"> </w:t>
      </w:r>
      <w:r w:rsidRPr="00392E7D">
        <w:rPr>
          <w:lang w:val="en-US" w:eastAsia="x-none"/>
        </w:rPr>
        <w:t>slots</w:t>
      </w:r>
    </w:p>
    <w:p w14:paraId="78FE830D" w14:textId="77777777" w:rsidR="00AE7268" w:rsidRPr="00392E7D" w:rsidRDefault="00AE7268" w:rsidP="00605D78">
      <w:pPr>
        <w:numPr>
          <w:ilvl w:val="2"/>
          <w:numId w:val="153"/>
        </w:numPr>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Group1</w:t>
      </w:r>
      <w:r w:rsidRPr="00392E7D">
        <w:rPr>
          <w:lang w:eastAsia="x-none"/>
        </w:rPr>
        <w:t xml:space="preserve"> </w:t>
      </w:r>
      <w:r w:rsidRPr="00392E7D">
        <w:rPr>
          <w:lang w:val="en-US" w:eastAsia="x-none"/>
        </w:rPr>
        <w:t xml:space="preserve">consecutive slots within a </w:t>
      </w:r>
      <w:r w:rsidRPr="00392E7D">
        <w:rPr>
          <w:lang w:eastAsia="x-none"/>
        </w:rPr>
        <w:t>slot group of X slots</w:t>
      </w:r>
      <w:r w:rsidRPr="00392E7D">
        <w:rPr>
          <w:lang w:val="en-US" w:eastAsia="x-none"/>
        </w:rPr>
        <w:t xml:space="preserve"> is maintained across different slot groups (unless n0 changes)</w:t>
      </w:r>
    </w:p>
    <w:p w14:paraId="56F6819B" w14:textId="77777777" w:rsidR="00AE7268" w:rsidRPr="00392E7D" w:rsidRDefault="00AE7268" w:rsidP="00605D78">
      <w:pPr>
        <w:numPr>
          <w:ilvl w:val="2"/>
          <w:numId w:val="153"/>
        </w:numPr>
        <w:rPr>
          <w:lang w:val="en-US" w:eastAsia="x-none"/>
        </w:rPr>
      </w:pPr>
      <w:r w:rsidRPr="00392E7D">
        <w:rPr>
          <w:lang w:eastAsia="x-none"/>
        </w:rPr>
        <w:t>BD attempts for all Group (1) SSs are restricted to fall within the same Y</w:t>
      </w:r>
      <w:r w:rsidRPr="00392E7D">
        <w:rPr>
          <w:vertAlign w:val="subscript"/>
          <w:lang w:eastAsia="x-none"/>
        </w:rPr>
        <w:t>Group1</w:t>
      </w:r>
      <w:r w:rsidRPr="00392E7D">
        <w:rPr>
          <w:lang w:eastAsia="x-none"/>
        </w:rPr>
        <w:t xml:space="preserve"> consecutive slots</w:t>
      </w:r>
    </w:p>
    <w:p w14:paraId="49D70920" w14:textId="77777777" w:rsidR="00AE7268" w:rsidRPr="00392E7D" w:rsidRDefault="00AE7268" w:rsidP="00605D78">
      <w:pPr>
        <w:numPr>
          <w:ilvl w:val="1"/>
          <w:numId w:val="153"/>
        </w:numPr>
        <w:rPr>
          <w:lang w:val="en-US" w:eastAsia="x-none"/>
        </w:rPr>
      </w:pPr>
      <w:r w:rsidRPr="00392E7D">
        <w:rPr>
          <w:rFonts w:hint="eastAsia"/>
          <w:lang w:val="en-US" w:eastAsia="x-none"/>
        </w:rPr>
        <w:t>F</w:t>
      </w:r>
      <w:r w:rsidRPr="00392E7D">
        <w:rPr>
          <w:lang w:val="en-US" w:eastAsia="x-none"/>
        </w:rPr>
        <w:t>or Group (2) SS</w:t>
      </w:r>
    </w:p>
    <w:p w14:paraId="5985E717" w14:textId="77777777" w:rsidR="00AE7268" w:rsidRPr="00392E7D" w:rsidRDefault="00AE7268" w:rsidP="00605D78">
      <w:pPr>
        <w:numPr>
          <w:ilvl w:val="2"/>
          <w:numId w:val="153"/>
        </w:numPr>
        <w:rPr>
          <w:lang w:val="en-US" w:eastAsia="x-none"/>
        </w:rPr>
      </w:pPr>
      <w:r w:rsidRPr="00392E7D">
        <w:rPr>
          <w:lang w:eastAsia="x-none"/>
        </w:rPr>
        <w:t>A SS is configured to be within Y</w:t>
      </w:r>
      <w:r w:rsidRPr="00392E7D">
        <w:rPr>
          <w:vertAlign w:val="subscript"/>
          <w:lang w:eastAsia="x-none"/>
        </w:rPr>
        <w:t>Group2</w:t>
      </w:r>
      <w:r w:rsidRPr="00392E7D">
        <w:rPr>
          <w:lang w:eastAsia="x-none"/>
        </w:rPr>
        <w:t xml:space="preserve"> consecutive slots within a slot group of X slots</w:t>
      </w:r>
    </w:p>
    <w:p w14:paraId="00FF4EBA" w14:textId="77777777" w:rsidR="00AE7268" w:rsidRPr="00392E7D" w:rsidRDefault="00AE7268" w:rsidP="00605D78">
      <w:pPr>
        <w:numPr>
          <w:ilvl w:val="2"/>
          <w:numId w:val="153"/>
        </w:numPr>
        <w:rPr>
          <w:lang w:val="en-US" w:eastAsia="x-none"/>
        </w:rPr>
      </w:pPr>
      <w:r w:rsidRPr="00392E7D">
        <w:rPr>
          <w:lang w:val="en-US" w:eastAsia="x-none"/>
        </w:rPr>
        <w:t xml:space="preserve">The location of the </w:t>
      </w:r>
      <w:r w:rsidRPr="00392E7D">
        <w:rPr>
          <w:lang w:eastAsia="x-none"/>
        </w:rPr>
        <w:t>Y</w:t>
      </w:r>
      <w:r w:rsidRPr="00392E7D">
        <w:rPr>
          <w:vertAlign w:val="subscript"/>
          <w:lang w:eastAsia="x-none"/>
        </w:rPr>
        <w:t>Group2</w:t>
      </w:r>
      <w:r w:rsidRPr="00392E7D">
        <w:rPr>
          <w:lang w:eastAsia="x-none"/>
        </w:rPr>
        <w:t xml:space="preserve"> </w:t>
      </w:r>
      <w:r w:rsidRPr="00392E7D">
        <w:rPr>
          <w:lang w:val="en-US" w:eastAsia="x-none"/>
        </w:rPr>
        <w:t>consecutive slots within a slot group of X slots is maintained across different slot groups (unless n0 changes)</w:t>
      </w:r>
    </w:p>
    <w:p w14:paraId="5D7BE23A" w14:textId="77777777" w:rsidR="00AE7268" w:rsidRPr="00392E7D" w:rsidRDefault="00AE7268" w:rsidP="00605D78">
      <w:pPr>
        <w:numPr>
          <w:ilvl w:val="1"/>
          <w:numId w:val="153"/>
        </w:numPr>
        <w:rPr>
          <w:lang w:eastAsia="x-none"/>
        </w:rPr>
      </w:pPr>
      <w:r w:rsidRPr="00392E7D">
        <w:rPr>
          <w:lang w:val="en-US" w:eastAsia="x-none"/>
        </w:rPr>
        <w:t>The reported capability indicates the BD/CCE budget within Y=max(</w:t>
      </w:r>
      <w:r w:rsidRPr="00392E7D">
        <w:rPr>
          <w:lang w:eastAsia="x-none"/>
        </w:rPr>
        <w:t>Y</w:t>
      </w:r>
      <w:r w:rsidRPr="00392E7D">
        <w:rPr>
          <w:vertAlign w:val="subscript"/>
          <w:lang w:eastAsia="x-none"/>
        </w:rPr>
        <w:t>Group1</w:t>
      </w:r>
      <w:r w:rsidRPr="00392E7D">
        <w:rPr>
          <w:lang w:eastAsia="x-none"/>
        </w:rPr>
        <w:t>,</w:t>
      </w:r>
      <w:r>
        <w:rPr>
          <w:lang w:eastAsia="x-none"/>
        </w:rPr>
        <w:t xml:space="preserve"> </w:t>
      </w:r>
      <w:r w:rsidRPr="00392E7D">
        <w:rPr>
          <w:lang w:eastAsia="x-none"/>
        </w:rPr>
        <w:t>2</w:t>
      </w:r>
      <w:r w:rsidRPr="00392E7D">
        <w:rPr>
          <w:lang w:val="en-US" w:eastAsia="x-none"/>
        </w:rPr>
        <w:t>) slots per slot group</w:t>
      </w:r>
    </w:p>
    <w:p w14:paraId="74A2AECC" w14:textId="77777777" w:rsidR="00AE7268" w:rsidRPr="00392E7D" w:rsidRDefault="00AE7268" w:rsidP="00605D78">
      <w:pPr>
        <w:numPr>
          <w:ilvl w:val="1"/>
          <w:numId w:val="153"/>
        </w:numPr>
        <w:rPr>
          <w:lang w:eastAsia="x-none"/>
        </w:rPr>
      </w:pPr>
      <w:r w:rsidRPr="00392E7D">
        <w:rPr>
          <w:lang w:eastAsia="x-none"/>
        </w:rPr>
        <w:t>Support the following values of Y</w:t>
      </w:r>
      <w:r w:rsidRPr="00392E7D">
        <w:rPr>
          <w:vertAlign w:val="subscript"/>
          <w:lang w:eastAsia="x-none"/>
        </w:rPr>
        <w:t>Group1</w:t>
      </w:r>
      <w:r w:rsidRPr="00392E7D">
        <w:rPr>
          <w:lang w:eastAsia="x-none"/>
        </w:rPr>
        <w:t xml:space="preserve"> and Y</w:t>
      </w:r>
      <w:r w:rsidRPr="00392E7D">
        <w:rPr>
          <w:vertAlign w:val="subscript"/>
          <w:lang w:eastAsia="x-none"/>
        </w:rPr>
        <w:t>Group2</w:t>
      </w:r>
    </w:p>
    <w:p w14:paraId="2018CAB6" w14:textId="77777777" w:rsidR="00AE7268" w:rsidRPr="00392E7D" w:rsidRDefault="00AE7268" w:rsidP="00605D78">
      <w:pPr>
        <w:numPr>
          <w:ilvl w:val="2"/>
          <w:numId w:val="153"/>
        </w:numPr>
        <w:rPr>
          <w:lang w:eastAsia="x-none"/>
        </w:rPr>
      </w:pPr>
      <w:r w:rsidRPr="00392E7D">
        <w:rPr>
          <w:lang w:eastAsia="x-none"/>
        </w:rPr>
        <w:t>For X=8: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(4,2), (2,2), (1,[1 or 2])</w:t>
      </w:r>
    </w:p>
    <w:p w14:paraId="722572AB" w14:textId="77777777" w:rsidR="00AE7268" w:rsidRPr="00392E7D" w:rsidRDefault="00AE7268" w:rsidP="00605D78">
      <w:pPr>
        <w:numPr>
          <w:ilvl w:val="2"/>
          <w:numId w:val="153"/>
        </w:numPr>
        <w:rPr>
          <w:lang w:eastAsia="x-none"/>
        </w:rPr>
      </w:pPr>
      <w:r w:rsidRPr="00392E7D">
        <w:rPr>
          <w:lang w:eastAsia="x-none"/>
        </w:rPr>
        <w:t>For X=4: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(2,2), (1,[1 or 2])</w:t>
      </w:r>
    </w:p>
    <w:p w14:paraId="21AD000F" w14:textId="77777777" w:rsidR="00AE7268" w:rsidRPr="00392E7D" w:rsidRDefault="00AE7268" w:rsidP="00605D78">
      <w:pPr>
        <w:numPr>
          <w:ilvl w:val="2"/>
          <w:numId w:val="153"/>
        </w:numPr>
        <w:rPr>
          <w:lang w:eastAsia="x-none"/>
        </w:rPr>
      </w:pPr>
      <w:r w:rsidRPr="00392E7D">
        <w:rPr>
          <w:lang w:eastAsia="x-none"/>
        </w:rPr>
        <w:t>For X=2: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(1,[1 or 2])</w:t>
      </w:r>
    </w:p>
    <w:p w14:paraId="04E815B2" w14:textId="77777777" w:rsidR="00AE7268" w:rsidRPr="00392E7D" w:rsidRDefault="00AE7268" w:rsidP="00AE7268">
      <w:pPr>
        <w:rPr>
          <w:lang w:eastAsia="x-none"/>
        </w:rPr>
      </w:pPr>
      <w:r w:rsidRPr="00392E7D">
        <w:rPr>
          <w:lang w:eastAsia="x-none"/>
        </w:rPr>
        <w:t>Group (1) SS: Type 1 CSS with dedicated RRC configuration and type 3 CSS, UE specific SS</w:t>
      </w:r>
    </w:p>
    <w:p w14:paraId="20A48242" w14:textId="171F8295" w:rsidR="00AE7268" w:rsidRPr="003B5426" w:rsidRDefault="00AE7268" w:rsidP="00AE7268">
      <w:pPr>
        <w:rPr>
          <w:lang w:eastAsia="x-none"/>
        </w:rPr>
      </w:pPr>
      <w:r w:rsidRPr="00392E7D">
        <w:rPr>
          <w:lang w:eastAsia="x-none"/>
        </w:rPr>
        <w:t>Group (2) SS: Type 1 CSS without dedicated RRC configuration and type 0, 0A, and 2 CSS</w:t>
      </w:r>
    </w:p>
    <w:p w14:paraId="517F8FAF" w14:textId="77777777" w:rsidR="002728DB" w:rsidRDefault="002728DB" w:rsidP="00E9221D">
      <w:pPr>
        <w:pStyle w:val="Heading3"/>
      </w:pPr>
      <w:bookmarkStart w:id="89" w:name="_Toc83813016"/>
      <w:bookmarkStart w:id="90" w:name="_Toc83813453"/>
      <w:bookmarkStart w:id="91" w:name="_Toc86672624"/>
      <w:r>
        <w:t>Enhancements for PUCCH formats 0/1/4</w:t>
      </w:r>
      <w:bookmarkEnd w:id="89"/>
      <w:bookmarkEnd w:id="90"/>
      <w:bookmarkEnd w:id="91"/>
    </w:p>
    <w:p w14:paraId="69B3F1A3" w14:textId="45B5527F" w:rsidR="002728DB" w:rsidRDefault="001F6712" w:rsidP="002728DB">
      <w:pPr>
        <w:rPr>
          <w:lang w:eastAsia="x-none"/>
        </w:rPr>
      </w:pPr>
      <w:hyperlink r:id="rId505" w:history="1">
        <w:r w:rsidR="00A320A8">
          <w:rPr>
            <w:rStyle w:val="Hyperlink"/>
            <w:lang w:eastAsia="x-none"/>
          </w:rPr>
          <w:t>R1-2108769</w:t>
        </w:r>
      </w:hyperlink>
      <w:r w:rsidR="002728DB">
        <w:rPr>
          <w:lang w:eastAsia="x-none"/>
        </w:rPr>
        <w:tab/>
        <w:t>Enhancement on PUCCH formats</w:t>
      </w:r>
      <w:r w:rsidR="002728DB">
        <w:rPr>
          <w:lang w:eastAsia="x-none"/>
        </w:rPr>
        <w:tab/>
        <w:t>Huawei, HiSilicon</w:t>
      </w:r>
    </w:p>
    <w:p w14:paraId="3749FCBE" w14:textId="54444304" w:rsidR="002728DB" w:rsidRDefault="001F6712" w:rsidP="002728DB">
      <w:pPr>
        <w:rPr>
          <w:lang w:eastAsia="x-none"/>
        </w:rPr>
      </w:pPr>
      <w:hyperlink r:id="rId506" w:history="1">
        <w:r w:rsidR="00A320A8">
          <w:rPr>
            <w:rStyle w:val="Hyperlink"/>
            <w:lang w:eastAsia="x-none"/>
          </w:rPr>
          <w:t>R1-2108784</w:t>
        </w:r>
      </w:hyperlink>
      <w:r w:rsidR="002728DB">
        <w:rPr>
          <w:lang w:eastAsia="x-none"/>
        </w:rPr>
        <w:tab/>
        <w:t>On Enhancement of PUCCH Resource Set for 52.6GHz to 71GHz</w:t>
      </w:r>
      <w:r w:rsidR="002728DB">
        <w:rPr>
          <w:lang w:eastAsia="x-none"/>
        </w:rPr>
        <w:tab/>
        <w:t>FUTUREWEI</w:t>
      </w:r>
    </w:p>
    <w:p w14:paraId="2C71C889" w14:textId="30287439" w:rsidR="002728DB" w:rsidRDefault="001F6712" w:rsidP="002728DB">
      <w:pPr>
        <w:rPr>
          <w:lang w:eastAsia="x-none"/>
        </w:rPr>
      </w:pPr>
      <w:hyperlink r:id="rId507" w:history="1">
        <w:r w:rsidR="00A320A8">
          <w:rPr>
            <w:rStyle w:val="Hyperlink"/>
            <w:lang w:eastAsia="x-none"/>
          </w:rPr>
          <w:t>R1-2108936</w:t>
        </w:r>
      </w:hyperlink>
      <w:r w:rsidR="002728DB">
        <w:rPr>
          <w:lang w:eastAsia="x-none"/>
        </w:rPr>
        <w:tab/>
        <w:t>Discussion on the PUCCH enhancements for 52.6 to 71GHz</w:t>
      </w:r>
      <w:r w:rsidR="002728DB">
        <w:rPr>
          <w:lang w:eastAsia="x-none"/>
        </w:rPr>
        <w:tab/>
        <w:t>ZTE, Sanechips</w:t>
      </w:r>
    </w:p>
    <w:p w14:paraId="2426FC80" w14:textId="504220D6" w:rsidR="002728DB" w:rsidRDefault="001F6712" w:rsidP="002728DB">
      <w:pPr>
        <w:rPr>
          <w:lang w:eastAsia="x-none"/>
        </w:rPr>
      </w:pPr>
      <w:hyperlink r:id="rId508" w:history="1">
        <w:r w:rsidR="00A320A8">
          <w:rPr>
            <w:rStyle w:val="Hyperlink"/>
            <w:lang w:eastAsia="x-none"/>
          </w:rPr>
          <w:t>R1-2108961</w:t>
        </w:r>
      </w:hyperlink>
      <w:r w:rsidR="002728DB">
        <w:rPr>
          <w:lang w:eastAsia="x-none"/>
        </w:rPr>
        <w:tab/>
        <w:t>Discussions on PUCCH enhancements for NR operation from 52.6GHz to 71GHz</w:t>
      </w:r>
      <w:r w:rsidR="002728DB">
        <w:rPr>
          <w:lang w:eastAsia="x-none"/>
        </w:rPr>
        <w:tab/>
        <w:t>vivo</w:t>
      </w:r>
    </w:p>
    <w:p w14:paraId="06B16DFB" w14:textId="6681B84B" w:rsidR="002728DB" w:rsidRDefault="001F6712" w:rsidP="002728DB">
      <w:pPr>
        <w:rPr>
          <w:lang w:eastAsia="x-none"/>
        </w:rPr>
      </w:pPr>
      <w:hyperlink r:id="rId509" w:history="1">
        <w:r w:rsidR="00A320A8">
          <w:rPr>
            <w:rStyle w:val="Hyperlink"/>
            <w:lang w:eastAsia="x-none"/>
          </w:rPr>
          <w:t>R1-2109072</w:t>
        </w:r>
      </w:hyperlink>
      <w:r w:rsidR="002728DB">
        <w:rPr>
          <w:lang w:eastAsia="x-none"/>
        </w:rPr>
        <w:tab/>
        <w:t>Discussion on enhancements for PUCCH format 0/1/4</w:t>
      </w:r>
      <w:r w:rsidR="002728DB">
        <w:rPr>
          <w:lang w:eastAsia="x-none"/>
        </w:rPr>
        <w:tab/>
        <w:t>OPPO</w:t>
      </w:r>
    </w:p>
    <w:p w14:paraId="5FD4E17E" w14:textId="3914CF31" w:rsidR="002728DB" w:rsidRDefault="001F6712" w:rsidP="002728DB">
      <w:pPr>
        <w:rPr>
          <w:lang w:eastAsia="x-none"/>
        </w:rPr>
      </w:pPr>
      <w:hyperlink r:id="rId510" w:history="1">
        <w:r w:rsidR="00A320A8">
          <w:rPr>
            <w:rStyle w:val="Hyperlink"/>
            <w:lang w:eastAsia="x-none"/>
          </w:rPr>
          <w:t>R1-2109210</w:t>
        </w:r>
      </w:hyperlink>
      <w:r w:rsidR="002728DB">
        <w:rPr>
          <w:lang w:eastAsia="x-none"/>
        </w:rPr>
        <w:tab/>
        <w:t>Enhancements for PUCCH formats for up to 71GHz operation</w:t>
      </w:r>
      <w:r w:rsidR="002728DB">
        <w:rPr>
          <w:lang w:eastAsia="x-none"/>
        </w:rPr>
        <w:tab/>
        <w:t>CATT</w:t>
      </w:r>
    </w:p>
    <w:p w14:paraId="04DB782B" w14:textId="7D120C8A" w:rsidR="002728DB" w:rsidRDefault="001F6712" w:rsidP="002728DB">
      <w:pPr>
        <w:rPr>
          <w:lang w:eastAsia="x-none"/>
        </w:rPr>
      </w:pPr>
      <w:hyperlink r:id="rId511" w:history="1">
        <w:r w:rsidR="00A320A8">
          <w:rPr>
            <w:rStyle w:val="Hyperlink"/>
            <w:lang w:eastAsia="x-none"/>
          </w:rPr>
          <w:t>R1-2109435</w:t>
        </w:r>
      </w:hyperlink>
      <w:r w:rsidR="002728DB">
        <w:rPr>
          <w:lang w:eastAsia="x-none"/>
        </w:rPr>
        <w:tab/>
        <w:t>PUCCH enhancements</w:t>
      </w:r>
      <w:r w:rsidR="002728DB">
        <w:rPr>
          <w:lang w:eastAsia="x-none"/>
        </w:rPr>
        <w:tab/>
        <w:t>Ericsson</w:t>
      </w:r>
    </w:p>
    <w:p w14:paraId="26AEADCD" w14:textId="5B6669F6" w:rsidR="002728DB" w:rsidRDefault="001F6712" w:rsidP="002728DB">
      <w:pPr>
        <w:rPr>
          <w:lang w:eastAsia="x-none"/>
        </w:rPr>
      </w:pPr>
      <w:hyperlink r:id="rId512" w:history="1">
        <w:r w:rsidR="00A320A8">
          <w:rPr>
            <w:rStyle w:val="Hyperlink"/>
            <w:lang w:eastAsia="x-none"/>
          </w:rPr>
          <w:t>R1-2109444</w:t>
        </w:r>
      </w:hyperlink>
      <w:r w:rsidR="002728DB">
        <w:rPr>
          <w:lang w:eastAsia="x-none"/>
        </w:rPr>
        <w:tab/>
        <w:t>Remaining items for enhanced PUCCH formats 0/1/4</w:t>
      </w:r>
      <w:r w:rsidR="002728DB">
        <w:rPr>
          <w:lang w:eastAsia="x-none"/>
        </w:rPr>
        <w:tab/>
        <w:t>Nokia, Nokia Shanghai Bell</w:t>
      </w:r>
    </w:p>
    <w:p w14:paraId="164E5D87" w14:textId="2A1A4B86" w:rsidR="002728DB" w:rsidRDefault="001F6712" w:rsidP="002728DB">
      <w:pPr>
        <w:rPr>
          <w:lang w:eastAsia="x-none"/>
        </w:rPr>
      </w:pPr>
      <w:hyperlink r:id="rId513" w:history="1">
        <w:r w:rsidR="00A320A8">
          <w:rPr>
            <w:rStyle w:val="Hyperlink"/>
            <w:lang w:eastAsia="x-none"/>
          </w:rPr>
          <w:t>R1-2109478</w:t>
        </w:r>
      </w:hyperlink>
      <w:r w:rsidR="002728DB">
        <w:rPr>
          <w:lang w:eastAsia="x-none"/>
        </w:rPr>
        <w:tab/>
        <w:t>Enhancements for PUCCH format 0/1/4 for NR from 52.6 GHz to 71 GHz</w:t>
      </w:r>
      <w:r w:rsidR="002728DB">
        <w:rPr>
          <w:lang w:eastAsia="x-none"/>
        </w:rPr>
        <w:tab/>
        <w:t>Samsung</w:t>
      </w:r>
    </w:p>
    <w:p w14:paraId="5766C587" w14:textId="36A1E555" w:rsidR="002728DB" w:rsidRDefault="001F6712" w:rsidP="002728DB">
      <w:pPr>
        <w:rPr>
          <w:lang w:eastAsia="x-none"/>
        </w:rPr>
      </w:pPr>
      <w:hyperlink r:id="rId514" w:history="1">
        <w:r w:rsidR="00A320A8">
          <w:rPr>
            <w:rStyle w:val="Hyperlink"/>
            <w:lang w:eastAsia="x-none"/>
          </w:rPr>
          <w:t>R1-2109600</w:t>
        </w:r>
      </w:hyperlink>
      <w:r w:rsidR="002728DB">
        <w:rPr>
          <w:lang w:eastAsia="x-none"/>
        </w:rPr>
        <w:tab/>
        <w:t>Discussion on PUCCH enhancements for extending NR up to 71 GHz</w:t>
      </w:r>
      <w:r w:rsidR="002728DB">
        <w:rPr>
          <w:lang w:eastAsia="x-none"/>
        </w:rPr>
        <w:tab/>
        <w:t>Intel Corporation</w:t>
      </w:r>
    </w:p>
    <w:p w14:paraId="1CB4C2CF" w14:textId="1F5E1624" w:rsidR="002728DB" w:rsidRDefault="001F6712" w:rsidP="002728DB">
      <w:pPr>
        <w:rPr>
          <w:lang w:eastAsia="x-none"/>
        </w:rPr>
      </w:pPr>
      <w:hyperlink r:id="rId515" w:history="1">
        <w:r w:rsidR="00A320A8">
          <w:rPr>
            <w:rStyle w:val="Hyperlink"/>
            <w:lang w:eastAsia="x-none"/>
          </w:rPr>
          <w:t>R1-2109667</w:t>
        </w:r>
      </w:hyperlink>
      <w:r w:rsidR="002728DB">
        <w:rPr>
          <w:lang w:eastAsia="x-none"/>
        </w:rPr>
        <w:tab/>
        <w:t>PUCCH format 0/1/4 enhancements for NR from 52.6 to 71 GHz</w:t>
      </w:r>
      <w:r w:rsidR="002728DB">
        <w:rPr>
          <w:lang w:eastAsia="x-none"/>
        </w:rPr>
        <w:tab/>
        <w:t>NTT DOCOMO, INC.</w:t>
      </w:r>
    </w:p>
    <w:p w14:paraId="5DA22EDA" w14:textId="7A001FE8" w:rsidR="002728DB" w:rsidRDefault="001F6712" w:rsidP="002728DB">
      <w:pPr>
        <w:rPr>
          <w:lang w:eastAsia="x-none"/>
        </w:rPr>
      </w:pPr>
      <w:hyperlink r:id="rId516" w:history="1">
        <w:r w:rsidR="00A320A8">
          <w:rPr>
            <w:rStyle w:val="Hyperlink"/>
            <w:lang w:eastAsia="x-none"/>
          </w:rPr>
          <w:t>R1-2109779</w:t>
        </w:r>
      </w:hyperlink>
      <w:r w:rsidR="002728DB">
        <w:rPr>
          <w:lang w:eastAsia="x-none"/>
        </w:rPr>
        <w:tab/>
        <w:t>Additional considerations on enhancements for PUCCH formats 0/1/4</w:t>
      </w:r>
      <w:r w:rsidR="002728DB">
        <w:rPr>
          <w:lang w:eastAsia="x-none"/>
        </w:rPr>
        <w:tab/>
        <w:t>Sony</w:t>
      </w:r>
    </w:p>
    <w:p w14:paraId="31EC4F1E" w14:textId="55B1310D" w:rsidR="002728DB" w:rsidRDefault="001F6712" w:rsidP="002728DB">
      <w:pPr>
        <w:rPr>
          <w:lang w:eastAsia="x-none"/>
        </w:rPr>
      </w:pPr>
      <w:hyperlink r:id="rId517" w:history="1">
        <w:r w:rsidR="00A320A8">
          <w:rPr>
            <w:rStyle w:val="Hyperlink"/>
            <w:lang w:eastAsia="x-none"/>
          </w:rPr>
          <w:t>R1-2109905</w:t>
        </w:r>
      </w:hyperlink>
      <w:r w:rsidR="002728DB">
        <w:rPr>
          <w:lang w:eastAsia="x-none"/>
        </w:rPr>
        <w:tab/>
        <w:t>Discussions on enhancements for PUCCH formats 0/1/4</w:t>
      </w:r>
      <w:r w:rsidR="002728DB">
        <w:rPr>
          <w:lang w:eastAsia="x-none"/>
        </w:rPr>
        <w:tab/>
        <w:t>InterDigital, Inc.</w:t>
      </w:r>
    </w:p>
    <w:p w14:paraId="51A3F748" w14:textId="2360BC05" w:rsidR="002728DB" w:rsidRDefault="001F6712" w:rsidP="002728DB">
      <w:pPr>
        <w:rPr>
          <w:lang w:eastAsia="x-none"/>
        </w:rPr>
      </w:pPr>
      <w:hyperlink r:id="rId518" w:history="1">
        <w:r w:rsidR="00A320A8">
          <w:rPr>
            <w:rStyle w:val="Hyperlink"/>
            <w:lang w:eastAsia="x-none"/>
          </w:rPr>
          <w:t>R1-2109963</w:t>
        </w:r>
      </w:hyperlink>
      <w:r w:rsidR="002728DB">
        <w:rPr>
          <w:lang w:eastAsia="x-none"/>
        </w:rPr>
        <w:tab/>
        <w:t>Enhancements for PUCCH formats 0/1/4 to support NR above 52.6 GHz</w:t>
      </w:r>
      <w:r w:rsidR="002728DB">
        <w:rPr>
          <w:lang w:eastAsia="x-none"/>
        </w:rPr>
        <w:tab/>
        <w:t>LG Electronics</w:t>
      </w:r>
    </w:p>
    <w:p w14:paraId="1A5266A4" w14:textId="431B73F7" w:rsidR="002728DB" w:rsidRDefault="001F6712" w:rsidP="002728DB">
      <w:pPr>
        <w:rPr>
          <w:lang w:eastAsia="x-none"/>
        </w:rPr>
      </w:pPr>
      <w:hyperlink r:id="rId519" w:history="1">
        <w:r w:rsidR="00A320A8">
          <w:rPr>
            <w:rStyle w:val="Hyperlink"/>
            <w:lang w:eastAsia="x-none"/>
          </w:rPr>
          <w:t>R1-2110023</w:t>
        </w:r>
      </w:hyperlink>
      <w:r w:rsidR="002728DB">
        <w:rPr>
          <w:lang w:eastAsia="x-none"/>
        </w:rPr>
        <w:tab/>
        <w:t>Discussion on Enhancements for PUCCH formats 0/1/4</w:t>
      </w:r>
      <w:r w:rsidR="002728DB">
        <w:rPr>
          <w:lang w:eastAsia="x-none"/>
        </w:rPr>
        <w:tab/>
        <w:t>Apple</w:t>
      </w:r>
    </w:p>
    <w:p w14:paraId="6638611E" w14:textId="2A7A2CDD" w:rsidR="002728DB" w:rsidRDefault="001F6712" w:rsidP="002728DB">
      <w:pPr>
        <w:rPr>
          <w:lang w:eastAsia="x-none"/>
        </w:rPr>
      </w:pPr>
      <w:hyperlink r:id="rId520" w:history="1">
        <w:r w:rsidR="00A320A8">
          <w:rPr>
            <w:rStyle w:val="Hyperlink"/>
            <w:lang w:eastAsia="x-none"/>
          </w:rPr>
          <w:t>R1-2110174</w:t>
        </w:r>
      </w:hyperlink>
      <w:r w:rsidR="002728DB">
        <w:rPr>
          <w:lang w:eastAsia="x-none"/>
        </w:rPr>
        <w:tab/>
        <w:t>Enhancements for PUCCH for NR in 52.6 to 71GHz band</w:t>
      </w:r>
      <w:r w:rsidR="002728DB">
        <w:rPr>
          <w:lang w:eastAsia="x-none"/>
        </w:rPr>
        <w:tab/>
        <w:t>Qualcomm Incorporated</w:t>
      </w:r>
    </w:p>
    <w:p w14:paraId="1BF296F0" w14:textId="3CAF4473" w:rsidR="002728DB" w:rsidRDefault="002728DB" w:rsidP="002728DB">
      <w:pPr>
        <w:rPr>
          <w:lang w:eastAsia="x-none"/>
        </w:rPr>
      </w:pPr>
    </w:p>
    <w:p w14:paraId="043AC7BD" w14:textId="77777777" w:rsidR="0058211C" w:rsidRPr="0058211C" w:rsidRDefault="0058211C" w:rsidP="0058211C">
      <w:pPr>
        <w:rPr>
          <w:lang w:eastAsia="x-none"/>
        </w:rPr>
      </w:pPr>
      <w:r w:rsidRPr="0058211C">
        <w:rPr>
          <w:lang w:eastAsia="x-none"/>
        </w:rPr>
        <w:t>[106bis-e-NR-52-71GHz-03] – Steve (Ericsson)</w:t>
      </w:r>
    </w:p>
    <w:p w14:paraId="3193747F" w14:textId="6933D337" w:rsidR="0058211C" w:rsidRDefault="0058211C" w:rsidP="0058211C">
      <w:pPr>
        <w:rPr>
          <w:lang w:eastAsia="x-none"/>
        </w:rPr>
      </w:pPr>
      <w:r w:rsidRPr="0058211C">
        <w:rPr>
          <w:lang w:eastAsia="x-none"/>
        </w:rPr>
        <w:lastRenderedPageBreak/>
        <w:t>Email discussion/approval on enhancements for PUCCH formats 0/1/4 with checkpoints for agreements on October 14 and 19</w:t>
      </w:r>
    </w:p>
    <w:p w14:paraId="00E8F7D2" w14:textId="7B2C2E5A" w:rsidR="0058211C" w:rsidRPr="0058211C" w:rsidRDefault="001F6712" w:rsidP="0058211C">
      <w:pPr>
        <w:rPr>
          <w:b/>
          <w:bCs/>
          <w:lang w:eastAsia="x-none"/>
        </w:rPr>
      </w:pPr>
      <w:hyperlink r:id="rId521" w:history="1">
        <w:r w:rsidR="00A320A8">
          <w:rPr>
            <w:rStyle w:val="Hyperlink"/>
            <w:b/>
            <w:bCs/>
            <w:lang w:eastAsia="x-none"/>
          </w:rPr>
          <w:t>R1-2109436</w:t>
        </w:r>
      </w:hyperlink>
      <w:r w:rsidR="0058211C" w:rsidRPr="0058211C">
        <w:rPr>
          <w:b/>
          <w:bCs/>
          <w:lang w:eastAsia="x-none"/>
        </w:rPr>
        <w:tab/>
        <w:t>FL Summary for Enhancements for PUCCH formats 0/1/4</w:t>
      </w:r>
      <w:r w:rsidR="0058211C" w:rsidRPr="0058211C">
        <w:rPr>
          <w:b/>
          <w:bCs/>
          <w:lang w:eastAsia="x-none"/>
        </w:rPr>
        <w:tab/>
        <w:t>Ericsson</w:t>
      </w:r>
    </w:p>
    <w:p w14:paraId="77F64DD4" w14:textId="77777777" w:rsidR="0058211C" w:rsidRDefault="0058211C" w:rsidP="0058211C">
      <w:pPr>
        <w:rPr>
          <w:lang w:eastAsia="x-none"/>
        </w:rPr>
      </w:pPr>
      <w:r>
        <w:rPr>
          <w:lang w:eastAsia="x-none"/>
        </w:rPr>
        <w:t>From Oct 12</w:t>
      </w:r>
      <w:r w:rsidRPr="0058211C">
        <w:rPr>
          <w:vertAlign w:val="superscript"/>
          <w:lang w:eastAsia="x-none"/>
        </w:rPr>
        <w:t>th</w:t>
      </w:r>
      <w:r>
        <w:rPr>
          <w:lang w:eastAsia="x-none"/>
        </w:rPr>
        <w:t xml:space="preserve"> GTW session</w:t>
      </w:r>
    </w:p>
    <w:p w14:paraId="572D55BA" w14:textId="77777777" w:rsidR="0058211C" w:rsidRPr="000C43C7" w:rsidRDefault="0058211C" w:rsidP="0058211C">
      <w:pPr>
        <w:rPr>
          <w:u w:val="single"/>
          <w:lang w:eastAsia="x-none"/>
        </w:rPr>
      </w:pPr>
      <w:r w:rsidRPr="000C43C7">
        <w:rPr>
          <w:u w:val="single"/>
          <w:lang w:eastAsia="x-none"/>
        </w:rPr>
        <w:t>Conclusion:</w:t>
      </w:r>
    </w:p>
    <w:p w14:paraId="013EA37B" w14:textId="77777777" w:rsidR="0058211C" w:rsidRDefault="0058211C" w:rsidP="001169E9">
      <w:pPr>
        <w:pStyle w:val="ListParagraph"/>
        <w:numPr>
          <w:ilvl w:val="0"/>
          <w:numId w:val="63"/>
        </w:numPr>
      </w:pPr>
      <w:r>
        <w:t>Do not re-open the discussion potential RB shortage and frequency hopping distance issues for common PUCCH resource sets prior to dedicated PUCCH resource configuration.</w:t>
      </w:r>
    </w:p>
    <w:p w14:paraId="5B12502B" w14:textId="77777777" w:rsidR="0058211C" w:rsidRDefault="0058211C" w:rsidP="001169E9">
      <w:pPr>
        <w:pStyle w:val="ListParagraph"/>
        <w:numPr>
          <w:ilvl w:val="0"/>
          <w:numId w:val="63"/>
        </w:numPr>
      </w:pPr>
      <w:r>
        <w:t>Note: Whether or not the spec explicitly captures error cases related to a potential RB shortage issue will be separately discussed.</w:t>
      </w:r>
    </w:p>
    <w:p w14:paraId="51EE3548" w14:textId="77777777" w:rsidR="0058211C" w:rsidRDefault="0058211C" w:rsidP="0058211C">
      <w:pPr>
        <w:rPr>
          <w:lang w:eastAsia="x-none"/>
        </w:rPr>
      </w:pPr>
      <w:r w:rsidRPr="00792414">
        <w:rPr>
          <w:highlight w:val="green"/>
          <w:lang w:eastAsia="x-none"/>
        </w:rPr>
        <w:t>Agreement:</w:t>
      </w:r>
    </w:p>
    <w:p w14:paraId="3A7EED2A" w14:textId="77777777" w:rsidR="0058211C" w:rsidRDefault="0058211C" w:rsidP="00605D78">
      <w:pPr>
        <w:pStyle w:val="ListParagraph"/>
        <w:numPr>
          <w:ilvl w:val="0"/>
          <w:numId w:val="205"/>
        </w:numPr>
      </w:pPr>
      <w:r>
        <w:t>Reuse the existing Rel-15/16 PUCCH configuration Table 9.2.1-1 in 38.213 for configuration of PUCCH resource sets prior to dedicated PUCCH configuration for multi-RB PUCCH formats 0/1</w:t>
      </w:r>
    </w:p>
    <w:p w14:paraId="325D2E37" w14:textId="77777777" w:rsidR="0058211C" w:rsidRDefault="0058211C" w:rsidP="00605D78">
      <w:pPr>
        <w:pStyle w:val="ListParagraph"/>
        <w:numPr>
          <w:ilvl w:val="0"/>
          <w:numId w:val="205"/>
        </w:numPr>
      </w:pPr>
      <w:r>
        <w:t>As previously agreed, the number of RBs for each PUCCH resource in a set is N_RB which is signaled in SIB1</w:t>
      </w:r>
    </w:p>
    <w:p w14:paraId="3BC2B22C" w14:textId="77777777" w:rsidR="0058211C" w:rsidRDefault="0058211C" w:rsidP="00605D78">
      <w:pPr>
        <w:pStyle w:val="ListParagraph"/>
        <w:numPr>
          <w:ilvl w:val="0"/>
          <w:numId w:val="205"/>
        </w:numPr>
      </w:pPr>
      <w:r>
        <w:t>The lowest-indexed RB for each PUCCH resource is a function of N_RB</w:t>
      </w:r>
    </w:p>
    <w:p w14:paraId="373A12AF" w14:textId="77777777" w:rsidR="0058211C" w:rsidRDefault="0058211C" w:rsidP="00605D78">
      <w:pPr>
        <w:pStyle w:val="ListParagraph"/>
        <w:numPr>
          <w:ilvl w:val="0"/>
          <w:numId w:val="205"/>
        </w:numPr>
      </w:pPr>
      <w:r>
        <w:t>The following example change to 38.213 Section 9.2.1 can be recommended to the editor of 38.213 to use at the editor’s discretion (subject to resolution of the below FFS on the value of X)</w:t>
      </w:r>
    </w:p>
    <w:p w14:paraId="49EB8F1A" w14:textId="77777777" w:rsidR="0058211C" w:rsidRDefault="0058211C" w:rsidP="0058211C">
      <w:pPr>
        <w:ind w:left="1134"/>
        <w:rPr>
          <w:color w:val="FF0000"/>
        </w:rPr>
      </w:pPr>
      <w:r>
        <w:rPr>
          <w:color w:val="FF0000"/>
        </w:rPr>
        <w:t>---- Start ----</w:t>
      </w:r>
    </w:p>
    <w:p w14:paraId="6CDDB5E1" w14:textId="67C9C51E" w:rsidR="0058211C" w:rsidRPr="0058211C" w:rsidRDefault="0058211C" w:rsidP="0058211C">
      <w:pPr>
        <w:ind w:left="1134"/>
        <w:rPr>
          <w:rFonts w:ascii="Arial" w:eastAsia="SimSun" w:hAnsi="Arial" w:cs="Arial"/>
          <w:iCs/>
          <w:sz w:val="16"/>
          <w:szCs w:val="16"/>
        </w:rPr>
      </w:pPr>
      <w:r w:rsidRPr="0058211C">
        <w:rPr>
          <w:rFonts w:ascii="Arial" w:eastAsia="SimSun" w:hAnsi="Arial" w:cs="Arial"/>
          <w:sz w:val="16"/>
          <w:szCs w:val="16"/>
        </w:rPr>
        <w:t xml:space="preserve">If </w:t>
      </w:r>
      <m:oMath>
        <m:d>
          <m:dPr>
            <m:begChr m:val="⌊"/>
            <m:endChr m:val="⌋"/>
            <m:ctrlPr>
              <w:rPr>
                <w:rFonts w:ascii="Cambria Math" w:eastAsia="SimSun" w:hAnsi="Cambria Math" w:cs="Arial"/>
                <w:i/>
                <w:sz w:val="16"/>
                <w:szCs w:val="16"/>
              </w:rPr>
            </m:ctrlPr>
          </m:dPr>
          <m:e>
            <m:f>
              <m:fPr>
                <m:type m:val="lin"/>
                <m:ctrlPr>
                  <w:rPr>
                    <w:rFonts w:ascii="Cambria Math" w:eastAsia="SimSun" w:hAnsi="Cambria Math" w:cs="Arial"/>
                    <w:i/>
                    <w:sz w:val="16"/>
                    <w:szCs w:val="16"/>
                  </w:rPr>
                </m:ctrlPr>
              </m:fPr>
              <m:num>
                <m:sSub>
                  <m:sSubPr>
                    <m:ctrlPr>
                      <w:rPr>
                        <w:rFonts w:ascii="Cambria Math" w:eastAsia="SimSun" w:hAnsi="Cambria Math" w:cs="Arial"/>
                        <w:i/>
                        <w:sz w:val="16"/>
                        <w:szCs w:val="16"/>
                      </w:rPr>
                    </m:ctrlPr>
                  </m:sSubPr>
                  <m:e>
                    <m:r>
                      <w:rPr>
                        <w:rFonts w:ascii="Cambria Math" w:eastAsia="SimSun" w:hAnsi="Cambria Math" w:cs="Arial"/>
                        <w:sz w:val="16"/>
                        <w:szCs w:val="16"/>
                      </w:rPr>
                      <m:t>r</m:t>
                    </m:r>
                  </m:e>
                  <m:sub>
                    <m:r>
                      <m:rPr>
                        <m:nor/>
                      </m:rPr>
                      <w:rPr>
                        <w:rFonts w:ascii="Arial" w:eastAsia="SimSun" w:hAnsi="Arial" w:cs="Arial"/>
                        <w:sz w:val="16"/>
                        <w:szCs w:val="16"/>
                      </w:rPr>
                      <m:t>PUCCH</m:t>
                    </m:r>
                    <m:ctrlPr>
                      <w:rPr>
                        <w:rFonts w:ascii="Cambria Math" w:eastAsia="SimSun" w:hAnsi="Cambria Math" w:cs="Arial"/>
                        <w:sz w:val="16"/>
                        <w:szCs w:val="16"/>
                      </w:rPr>
                    </m:ctrlPr>
                  </m:sub>
                </m:sSub>
              </m:num>
              <m:den>
                <m:r>
                  <w:rPr>
                    <w:rFonts w:ascii="Cambria Math" w:eastAsia="SimSun" w:hAnsi="Cambria Math" w:cs="Arial"/>
                    <w:sz w:val="16"/>
                    <w:szCs w:val="16"/>
                  </w:rPr>
                  <m:t>8</m:t>
                </m:r>
              </m:den>
            </m:f>
          </m:e>
        </m:d>
        <m:r>
          <w:rPr>
            <w:rFonts w:ascii="Cambria Math" w:eastAsia="SimSun" w:hAnsi="Cambria Math" w:cs="Arial"/>
            <w:sz w:val="16"/>
            <w:szCs w:val="16"/>
          </w:rPr>
          <m:t>=0</m:t>
        </m:r>
      </m:oMath>
      <w:r w:rsidRPr="0058211C">
        <w:rPr>
          <w:rFonts w:ascii="Arial" w:eastAsia="SimSun" w:hAnsi="Arial" w:cs="Arial"/>
          <w:sz w:val="16"/>
          <w:szCs w:val="16"/>
        </w:rPr>
        <w:t xml:space="preserve"> and a UE is provided a PUCCH resource by </w:t>
      </w:r>
      <w:r w:rsidRPr="0058211C">
        <w:rPr>
          <w:rFonts w:ascii="Arial" w:eastAsia="SimSun" w:hAnsi="Arial" w:cs="Arial"/>
          <w:i/>
          <w:sz w:val="16"/>
          <w:szCs w:val="16"/>
        </w:rPr>
        <w:t>pucch-ResourceCommon</w:t>
      </w:r>
      <w:r w:rsidRPr="0058211C">
        <w:rPr>
          <w:rFonts w:ascii="Arial" w:eastAsia="SimSun" w:hAnsi="Arial" w:cs="Arial"/>
          <w:sz w:val="16"/>
          <w:szCs w:val="16"/>
        </w:rPr>
        <w:t xml:space="preserve"> and is not provided </w:t>
      </w:r>
      <w:r w:rsidRPr="0058211C">
        <w:rPr>
          <w:rFonts w:ascii="Arial" w:eastAsia="SimSun" w:hAnsi="Arial" w:cs="Arial"/>
          <w:i/>
          <w:sz w:val="16"/>
          <w:szCs w:val="16"/>
        </w:rPr>
        <w:t xml:space="preserve">useInterlacePUCCH-PUSCH </w:t>
      </w:r>
      <w:r w:rsidRPr="0058211C">
        <w:rPr>
          <w:rFonts w:ascii="Arial" w:eastAsia="SimSun" w:hAnsi="Arial" w:cs="Arial"/>
          <w:iCs/>
          <w:sz w:val="16"/>
          <w:szCs w:val="16"/>
        </w:rPr>
        <w:t xml:space="preserve">in </w:t>
      </w:r>
      <w:r w:rsidRPr="0058211C">
        <w:rPr>
          <w:rFonts w:ascii="Arial" w:eastAsia="SimSun" w:hAnsi="Arial" w:cs="Arial"/>
          <w:i/>
          <w:sz w:val="16"/>
          <w:szCs w:val="16"/>
        </w:rPr>
        <w:t>BWP-UplinkCommon</w:t>
      </w:r>
    </w:p>
    <w:p w14:paraId="109765FD" w14:textId="3DB3ACCA" w:rsidR="0058211C" w:rsidRPr="0058211C" w:rsidRDefault="0058211C" w:rsidP="0058211C">
      <w:pPr>
        <w:ind w:left="1702" w:hanging="284"/>
        <w:rPr>
          <w:rFonts w:ascii="Arial" w:eastAsia="SimSun" w:hAnsi="Arial" w:cs="Arial"/>
          <w:sz w:val="16"/>
          <w:szCs w:val="16"/>
        </w:rPr>
      </w:pPr>
      <w:r w:rsidRPr="0058211C">
        <w:rPr>
          <w:rFonts w:ascii="Arial" w:eastAsia="SimSun" w:hAnsi="Arial" w:cs="Arial"/>
          <w:sz w:val="16"/>
          <w:szCs w:val="16"/>
          <w:lang w:val="zh-CN"/>
        </w:rPr>
        <w:t>-</w:t>
      </w:r>
      <w:r w:rsidRPr="0058211C">
        <w:rPr>
          <w:rFonts w:ascii="Arial" w:eastAsia="SimSun" w:hAnsi="Arial" w:cs="Arial"/>
          <w:sz w:val="16"/>
          <w:szCs w:val="16"/>
          <w:lang w:val="zh-CN"/>
        </w:rPr>
        <w:tab/>
        <w:t xml:space="preserve">the </w:t>
      </w:r>
      <w:r w:rsidRPr="0058211C">
        <w:rPr>
          <w:rFonts w:ascii="Arial" w:eastAsia="SimSun" w:hAnsi="Arial" w:cs="Arial"/>
          <w:sz w:val="16"/>
          <w:szCs w:val="16"/>
        </w:rPr>
        <w:t xml:space="preserve">UE determines the </w:t>
      </w:r>
      <w:r w:rsidRPr="0058211C">
        <w:rPr>
          <w:rFonts w:ascii="Arial" w:eastAsia="SimSun" w:hAnsi="Arial" w:cs="Arial"/>
          <w:color w:val="FF0000"/>
          <w:sz w:val="16"/>
          <w:szCs w:val="16"/>
        </w:rPr>
        <w:t xml:space="preserve">lowest </w:t>
      </w:r>
      <w:r w:rsidRPr="0058211C">
        <w:rPr>
          <w:rFonts w:ascii="Arial" w:eastAsia="SimSun" w:hAnsi="Arial" w:cs="Arial"/>
          <w:sz w:val="16"/>
          <w:szCs w:val="16"/>
          <w:lang w:val="zh-CN"/>
        </w:rPr>
        <w:t xml:space="preserve">PRB </w:t>
      </w:r>
      <w:r w:rsidRPr="0058211C">
        <w:rPr>
          <w:rFonts w:ascii="Arial" w:eastAsia="SimSun" w:hAnsi="Arial" w:cs="Arial"/>
          <w:sz w:val="16"/>
          <w:szCs w:val="16"/>
        </w:rPr>
        <w:t xml:space="preserve">index of the PUCCH transmission in the first hop as </w:t>
      </w:r>
      <m:oMath>
        <m:sSubSup>
          <m:sSubSupPr>
            <m:ctrlPr>
              <w:rPr>
                <w:rFonts w:ascii="Cambria Math" w:eastAsia="SimSun" w:hAnsi="Cambria Math" w:cs="Arial"/>
                <w:color w:val="000000"/>
                <w:sz w:val="16"/>
                <w:szCs w:val="16"/>
                <w:lang w:val="zh-CN"/>
              </w:rPr>
            </m:ctrlPr>
          </m:sSubSupPr>
          <m:e>
            <m:r>
              <w:rPr>
                <w:rFonts w:ascii="Cambria Math" w:eastAsia="SimSun" w:hAnsi="Cambria Math" w:cs="Arial"/>
                <w:color w:val="000000"/>
                <w:sz w:val="16"/>
                <w:szCs w:val="16"/>
                <w:lang w:val="zh-CN"/>
              </w:rPr>
              <m:t>RB</m:t>
            </m:r>
          </m:e>
          <m:sub>
            <m:r>
              <m:rPr>
                <m:nor/>
              </m:rPr>
              <w:rPr>
                <w:rFonts w:ascii="Arial" w:eastAsia="SimSun" w:hAnsi="Arial" w:cs="Arial"/>
                <w:color w:val="000000"/>
                <w:sz w:val="16"/>
                <w:szCs w:val="16"/>
                <w:lang w:val="zh-CN"/>
              </w:rPr>
              <m:t>BWP</m:t>
            </m:r>
          </m:sub>
          <m:sup>
            <m:r>
              <m:rPr>
                <m:nor/>
              </m:rPr>
              <w:rPr>
                <w:rFonts w:ascii="Arial" w:eastAsia="SimSun" w:hAnsi="Arial" w:cs="Arial"/>
                <w:color w:val="000000"/>
                <w:sz w:val="16"/>
                <w:szCs w:val="16"/>
                <w:lang w:val="zh-CN"/>
              </w:rPr>
              <m:t>offset</m:t>
            </m:r>
          </m:sup>
        </m:sSubSup>
        <m:r>
          <w:rPr>
            <w:rFonts w:ascii="Cambria Math" w:eastAsia="SimSun" w:hAnsi="Cambria Math" w:cs="Arial"/>
            <w:color w:val="FF0000"/>
            <w:sz w:val="16"/>
            <w:szCs w:val="16"/>
            <w:lang w:val="zh-CN"/>
          </w:rPr>
          <m:t>∙</m:t>
        </m:r>
        <m:r>
          <w:rPr>
            <w:rFonts w:ascii="Cambria Math" w:eastAsia="SimSun" w:hAnsi="Cambria Math" w:cs="Arial"/>
            <w:color w:val="FF0000"/>
            <w:sz w:val="16"/>
            <w:szCs w:val="16"/>
          </w:rPr>
          <m:t xml:space="preserve">X </m:t>
        </m:r>
        <m:r>
          <m:rPr>
            <m:sty m:val="p"/>
          </m:rPr>
          <w:rPr>
            <w:rFonts w:ascii="Cambria Math" w:eastAsia="SimSun" w:hAnsi="Cambria Math" w:cs="Arial"/>
            <w:sz w:val="16"/>
            <w:szCs w:val="16"/>
            <w:lang w:val="zh-CN"/>
          </w:rPr>
          <m:t>+</m:t>
        </m:r>
        <m:d>
          <m:dPr>
            <m:begChr m:val="⌊"/>
            <m:endChr m:val="⌋"/>
            <m:ctrlPr>
              <w:rPr>
                <w:rFonts w:ascii="Cambria Math" w:eastAsia="SimSun" w:hAnsi="Cambria Math" w:cs="Arial"/>
                <w:i/>
                <w:color w:val="000000"/>
                <w:sz w:val="16"/>
                <w:szCs w:val="16"/>
                <w:lang w:val="zh-CN"/>
              </w:rPr>
            </m:ctrlPr>
          </m:dPr>
          <m:e>
            <m:f>
              <m:fPr>
                <m:type m:val="lin"/>
                <m:ctrlPr>
                  <w:rPr>
                    <w:rFonts w:ascii="Cambria Math" w:eastAsia="SimSun" w:hAnsi="Cambria Math" w:cs="Arial"/>
                    <w:i/>
                    <w:color w:val="000000"/>
                    <w:sz w:val="16"/>
                    <w:szCs w:val="16"/>
                    <w:lang w:val="zh-CN"/>
                  </w:rPr>
                </m:ctrlPr>
              </m:fPr>
              <m:num>
                <m:sSub>
                  <m:sSubPr>
                    <m:ctrlPr>
                      <w:rPr>
                        <w:rFonts w:ascii="Cambria Math" w:eastAsia="SimSun" w:hAnsi="Cambria Math" w:cs="Arial"/>
                        <w:i/>
                        <w:color w:val="000000"/>
                        <w:sz w:val="16"/>
                        <w:szCs w:val="16"/>
                        <w:lang w:val="zh-CN"/>
                      </w:rPr>
                    </m:ctrlPr>
                  </m:sSubPr>
                  <m:e>
                    <m:r>
                      <w:rPr>
                        <w:rFonts w:ascii="Cambria Math" w:eastAsia="SimSun" w:hAnsi="Cambria Math" w:cs="Arial"/>
                        <w:color w:val="000000"/>
                        <w:sz w:val="16"/>
                        <w:szCs w:val="16"/>
                        <w:lang w:val="zh-CN"/>
                      </w:rPr>
                      <m:t>r</m:t>
                    </m:r>
                  </m:e>
                  <m:sub>
                    <m:r>
                      <m:rPr>
                        <m:nor/>
                      </m:rPr>
                      <w:rPr>
                        <w:rFonts w:ascii="Arial" w:eastAsia="SimSun" w:hAnsi="Arial" w:cs="Arial"/>
                        <w:color w:val="000000"/>
                        <w:sz w:val="16"/>
                        <w:szCs w:val="16"/>
                        <w:lang w:val="zh-CN"/>
                      </w:rPr>
                      <m:t>PUCCH</m:t>
                    </m:r>
                    <m:ctrlPr>
                      <w:rPr>
                        <w:rFonts w:ascii="Cambria Math" w:eastAsia="SimSun" w:hAnsi="Cambria Math" w:cs="Arial"/>
                        <w:color w:val="000000"/>
                        <w:sz w:val="16"/>
                        <w:szCs w:val="16"/>
                        <w:lang w:val="zh-CN"/>
                      </w:rPr>
                    </m:ctrlPr>
                  </m:sub>
                </m:sSub>
              </m:num>
              <m:den>
                <m:sSub>
                  <m:sSubPr>
                    <m:ctrlPr>
                      <w:rPr>
                        <w:rFonts w:ascii="Cambria Math" w:eastAsia="SimSun" w:hAnsi="Cambria Math" w:cs="Arial"/>
                        <w:i/>
                        <w:color w:val="000000"/>
                        <w:sz w:val="16"/>
                        <w:szCs w:val="16"/>
                      </w:rPr>
                    </m:ctrlPr>
                  </m:sSubPr>
                  <m:e>
                    <m:r>
                      <w:rPr>
                        <w:rFonts w:ascii="Cambria Math" w:eastAsia="SimSun" w:hAnsi="Cambria Math" w:cs="Arial"/>
                        <w:color w:val="000000"/>
                        <w:sz w:val="16"/>
                        <w:szCs w:val="16"/>
                      </w:rPr>
                      <m:t>N</m:t>
                    </m:r>
                  </m:e>
                  <m:sub>
                    <m:r>
                      <m:rPr>
                        <m:sty m:val="p"/>
                      </m:rPr>
                      <w:rPr>
                        <w:rFonts w:ascii="Cambria Math" w:eastAsia="SimSun" w:hAnsi="Cambria Math" w:cs="Arial"/>
                        <w:color w:val="000000"/>
                        <w:sz w:val="16"/>
                        <w:szCs w:val="16"/>
                      </w:rPr>
                      <m:t>CS</m:t>
                    </m:r>
                  </m:sub>
                </m:sSub>
              </m:den>
            </m:f>
          </m:e>
        </m:d>
        <m:r>
          <w:rPr>
            <w:rFonts w:ascii="Cambria Math" w:eastAsia="SimSun" w:hAnsi="Cambria Math" w:cs="Arial"/>
            <w:color w:val="FF0000"/>
            <w:sz w:val="16"/>
            <w:szCs w:val="16"/>
            <w:lang w:val="zh-CN"/>
          </w:rPr>
          <m:t>∙</m:t>
        </m:r>
        <m:sSub>
          <m:sSubPr>
            <m:ctrlPr>
              <w:rPr>
                <w:rFonts w:ascii="Cambria Math" w:eastAsia="SimSun" w:hAnsi="Cambria Math" w:cs="Arial"/>
                <w:i/>
                <w:iCs/>
                <w:color w:val="FF0000"/>
                <w:sz w:val="16"/>
                <w:szCs w:val="16"/>
              </w:rPr>
            </m:ctrlPr>
          </m:sSubPr>
          <m:e>
            <m:r>
              <w:rPr>
                <w:rFonts w:ascii="Cambria Math" w:eastAsia="SimSun" w:hAnsi="Cambria Math" w:cs="Arial"/>
                <w:color w:val="FF0000"/>
                <w:sz w:val="16"/>
                <w:szCs w:val="16"/>
              </w:rPr>
              <m:t>N</m:t>
            </m:r>
          </m:e>
          <m:sub>
            <m:r>
              <w:rPr>
                <w:rFonts w:ascii="Cambria Math" w:eastAsia="SimSun" w:hAnsi="Cambria Math" w:cs="Arial"/>
                <w:color w:val="FF0000"/>
                <w:sz w:val="16"/>
                <w:szCs w:val="16"/>
              </w:rPr>
              <m:t>RB</m:t>
            </m:r>
          </m:sub>
        </m:sSub>
      </m:oMath>
      <w:r w:rsidRPr="0058211C">
        <w:rPr>
          <w:rFonts w:ascii="Arial" w:eastAsia="SimSun" w:hAnsi="Arial" w:cs="Arial"/>
          <w:sz w:val="16"/>
          <w:szCs w:val="16"/>
        </w:rPr>
        <w:t xml:space="preserve"> and the </w:t>
      </w:r>
      <w:r w:rsidRPr="0058211C">
        <w:rPr>
          <w:rFonts w:ascii="Arial" w:eastAsia="SimSun" w:hAnsi="Arial" w:cs="Arial"/>
          <w:color w:val="FF0000"/>
          <w:sz w:val="16"/>
          <w:szCs w:val="16"/>
        </w:rPr>
        <w:t xml:space="preserve">lowest </w:t>
      </w:r>
      <w:r w:rsidRPr="0058211C">
        <w:rPr>
          <w:rFonts w:ascii="Arial" w:eastAsia="SimSun" w:hAnsi="Arial" w:cs="Arial"/>
          <w:sz w:val="16"/>
          <w:szCs w:val="16"/>
        </w:rPr>
        <w:t xml:space="preserve">PRB index of the PUCCH transmission in the second hop as </w:t>
      </w:r>
      <m:oMath>
        <m:sSubSup>
          <m:sSubSupPr>
            <m:ctrlPr>
              <w:rPr>
                <w:rFonts w:ascii="Cambria Math" w:eastAsia="SimSun" w:hAnsi="Cambria Math" w:cs="Arial"/>
                <w:sz w:val="16"/>
                <w:szCs w:val="16"/>
                <w:lang w:val="zh-CN"/>
              </w:rPr>
            </m:ctrlPr>
          </m:sSubSupPr>
          <m:e>
            <m:r>
              <w:rPr>
                <w:rFonts w:ascii="Cambria Math" w:eastAsia="SimSun" w:hAnsi="Cambria Math" w:cs="Arial"/>
                <w:sz w:val="16"/>
                <w:szCs w:val="16"/>
                <w:lang w:val="zh-CN"/>
              </w:rPr>
              <m:t>N</m:t>
            </m:r>
          </m:e>
          <m:sub>
            <m:r>
              <m:rPr>
                <m:nor/>
              </m:rPr>
              <w:rPr>
                <w:rFonts w:ascii="Arial" w:eastAsia="SimSun" w:hAnsi="Arial" w:cs="Arial"/>
                <w:sz w:val="16"/>
                <w:szCs w:val="16"/>
                <w:lang w:val="zh-CN"/>
              </w:rPr>
              <m:t>BWP</m:t>
            </m:r>
          </m:sub>
          <m:sup>
            <m:r>
              <m:rPr>
                <m:nor/>
              </m:rPr>
              <w:rPr>
                <w:rFonts w:ascii="Arial" w:eastAsia="SimSun" w:hAnsi="Arial" w:cs="Arial"/>
                <w:sz w:val="16"/>
                <w:szCs w:val="16"/>
                <w:lang w:val="zh-CN"/>
              </w:rPr>
              <m:t>size</m:t>
            </m:r>
          </m:sup>
        </m:sSubSup>
        <m:r>
          <w:rPr>
            <w:rFonts w:ascii="Cambria Math" w:eastAsia="SimSun" w:hAnsi="Cambria Math" w:cs="Arial"/>
            <w:sz w:val="16"/>
            <w:szCs w:val="16"/>
            <w:lang w:val="zh-CN"/>
          </w:rPr>
          <m:t>-</m:t>
        </m:r>
        <m:sSubSup>
          <m:sSubSupPr>
            <m:ctrlPr>
              <w:rPr>
                <w:rFonts w:ascii="Cambria Math" w:eastAsia="SimSun" w:hAnsi="Cambria Math" w:cs="Arial"/>
                <w:color w:val="000000"/>
                <w:sz w:val="16"/>
                <w:szCs w:val="16"/>
                <w:lang w:val="zh-CN"/>
              </w:rPr>
            </m:ctrlPr>
          </m:sSubSupPr>
          <m:e>
            <m:r>
              <w:rPr>
                <w:rFonts w:ascii="Cambria Math" w:eastAsia="SimSun" w:hAnsi="Cambria Math" w:cs="Arial"/>
                <w:color w:val="000000"/>
                <w:sz w:val="16"/>
                <w:szCs w:val="16"/>
                <w:lang w:val="zh-CN"/>
              </w:rPr>
              <m:t>RB</m:t>
            </m:r>
          </m:e>
          <m:sub>
            <m:r>
              <m:rPr>
                <m:nor/>
              </m:rPr>
              <w:rPr>
                <w:rFonts w:ascii="Arial" w:eastAsia="SimSun" w:hAnsi="Arial" w:cs="Arial"/>
                <w:color w:val="000000"/>
                <w:sz w:val="16"/>
                <w:szCs w:val="16"/>
                <w:lang w:val="zh-CN"/>
              </w:rPr>
              <m:t>BWP</m:t>
            </m:r>
          </m:sub>
          <m:sup>
            <m:r>
              <m:rPr>
                <m:nor/>
              </m:rPr>
              <w:rPr>
                <w:rFonts w:ascii="Arial" w:eastAsia="SimSun" w:hAnsi="Arial" w:cs="Arial"/>
                <w:color w:val="000000"/>
                <w:sz w:val="16"/>
                <w:szCs w:val="16"/>
                <w:lang w:val="zh-CN"/>
              </w:rPr>
              <m:t>offset</m:t>
            </m:r>
          </m:sup>
        </m:sSubSup>
        <m:r>
          <w:rPr>
            <w:rFonts w:ascii="Cambria Math" w:eastAsia="SimSun" w:hAnsi="Cambria Math" w:cs="Arial"/>
            <w:color w:val="FF0000"/>
            <w:sz w:val="16"/>
            <w:szCs w:val="16"/>
            <w:lang w:val="zh-CN"/>
          </w:rPr>
          <m:t>∙</m:t>
        </m:r>
        <m:r>
          <w:rPr>
            <w:rFonts w:ascii="Cambria Math" w:eastAsia="SimSun" w:hAnsi="Cambria Math" w:cs="Arial"/>
            <w:color w:val="FF0000"/>
            <w:sz w:val="16"/>
            <w:szCs w:val="16"/>
          </w:rPr>
          <m:t xml:space="preserve">X </m:t>
        </m:r>
        <m:r>
          <w:rPr>
            <w:rFonts w:ascii="Cambria Math" w:eastAsia="SimSun" w:hAnsi="Cambria Math" w:cs="Arial"/>
            <w:sz w:val="16"/>
            <w:szCs w:val="16"/>
          </w:rPr>
          <m:t>-</m:t>
        </m:r>
        <m:d>
          <m:dPr>
            <m:ctrlPr>
              <w:rPr>
                <w:rFonts w:ascii="Cambria Math" w:eastAsia="SimSun" w:hAnsi="Cambria Math" w:cs="Arial"/>
                <w:i/>
                <w:color w:val="FF0000"/>
                <w:sz w:val="16"/>
                <w:szCs w:val="16"/>
                <w:lang w:val="zh-CN"/>
              </w:rPr>
            </m:ctrlPr>
          </m:dPr>
          <m:e>
            <m:r>
              <m:rPr>
                <m:sty m:val="p"/>
              </m:rPr>
              <w:rPr>
                <w:rFonts w:ascii="Cambria Math" w:eastAsia="SimSun" w:hAnsi="Cambria Math" w:cs="Arial"/>
                <w:sz w:val="16"/>
                <w:szCs w:val="16"/>
                <w:lang w:val="zh-CN"/>
              </w:rPr>
              <m:t>1</m:t>
            </m:r>
            <m:r>
              <w:rPr>
                <w:rFonts w:ascii="Cambria Math" w:eastAsia="SimSun" w:hAnsi="Cambria Math" w:cs="Arial"/>
                <w:sz w:val="16"/>
                <w:szCs w:val="16"/>
                <w:lang w:val="zh-CN"/>
              </w:rPr>
              <m:t>+</m:t>
            </m:r>
            <m:d>
              <m:dPr>
                <m:begChr m:val="⌊"/>
                <m:endChr m:val="⌋"/>
                <m:ctrlPr>
                  <w:rPr>
                    <w:rFonts w:ascii="Cambria Math" w:eastAsia="SimSun" w:hAnsi="Cambria Math" w:cs="Arial"/>
                    <w:i/>
                    <w:sz w:val="16"/>
                    <w:szCs w:val="16"/>
                    <w:lang w:val="zh-CN"/>
                  </w:rPr>
                </m:ctrlPr>
              </m:dPr>
              <m:e>
                <m:f>
                  <m:fPr>
                    <m:type m:val="lin"/>
                    <m:ctrlPr>
                      <w:rPr>
                        <w:rFonts w:ascii="Cambria Math" w:eastAsia="SimSun" w:hAnsi="Cambria Math" w:cs="Arial"/>
                        <w:i/>
                        <w:sz w:val="16"/>
                        <w:szCs w:val="16"/>
                        <w:lang w:val="zh-CN"/>
                      </w:rPr>
                    </m:ctrlPr>
                  </m:fPr>
                  <m:num>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r</m:t>
                        </m:r>
                      </m:e>
                      <m:sub>
                        <m:r>
                          <m:rPr>
                            <m:nor/>
                          </m:rPr>
                          <w:rPr>
                            <w:rFonts w:ascii="Arial" w:eastAsia="SimSun" w:hAnsi="Arial" w:cs="Arial"/>
                            <w:sz w:val="16"/>
                            <w:szCs w:val="16"/>
                            <w:lang w:val="zh-CN"/>
                          </w:rPr>
                          <m:t>PUCCH</m:t>
                        </m:r>
                        <m:ctrlPr>
                          <w:rPr>
                            <w:rFonts w:ascii="Cambria Math" w:eastAsia="SimSun" w:hAnsi="Cambria Math" w:cs="Arial"/>
                            <w:sz w:val="16"/>
                            <w:szCs w:val="16"/>
                            <w:lang w:val="zh-CN"/>
                          </w:rPr>
                        </m:ctrlPr>
                      </m:sub>
                    </m:sSub>
                  </m:num>
                  <m:den>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sty m:val="p"/>
                          </m:rPr>
                          <w:rPr>
                            <w:rFonts w:ascii="Cambria Math" w:eastAsia="SimSun" w:hAnsi="Cambria Math" w:cs="Arial"/>
                            <w:sz w:val="16"/>
                            <w:szCs w:val="16"/>
                          </w:rPr>
                          <m:t>CS</m:t>
                        </m:r>
                      </m:sub>
                    </m:sSub>
                  </m:den>
                </m:f>
              </m:e>
            </m:d>
          </m:e>
        </m:d>
        <m:r>
          <w:rPr>
            <w:rFonts w:ascii="Cambria Math" w:eastAsia="SimSun" w:hAnsi="Cambria Math" w:cs="Arial"/>
            <w:color w:val="FF0000"/>
            <w:sz w:val="16"/>
            <w:szCs w:val="16"/>
            <w:lang w:val="zh-CN"/>
          </w:rPr>
          <m:t>∙</m:t>
        </m:r>
        <m:sSub>
          <m:sSubPr>
            <m:ctrlPr>
              <w:rPr>
                <w:rFonts w:ascii="Cambria Math" w:eastAsia="SimSun" w:hAnsi="Cambria Math" w:cs="Arial"/>
                <w:i/>
                <w:iCs/>
                <w:color w:val="FF0000"/>
                <w:sz w:val="16"/>
                <w:szCs w:val="16"/>
              </w:rPr>
            </m:ctrlPr>
          </m:sSubPr>
          <m:e>
            <m:r>
              <w:rPr>
                <w:rFonts w:ascii="Cambria Math" w:eastAsia="SimSun" w:hAnsi="Cambria Math" w:cs="Arial"/>
                <w:color w:val="FF0000"/>
                <w:sz w:val="16"/>
                <w:szCs w:val="16"/>
              </w:rPr>
              <m:t>N</m:t>
            </m:r>
          </m:e>
          <m:sub>
            <m:r>
              <w:rPr>
                <w:rFonts w:ascii="Cambria Math" w:eastAsia="SimSun" w:hAnsi="Cambria Math" w:cs="Arial"/>
                <w:color w:val="FF0000"/>
                <w:sz w:val="16"/>
                <w:szCs w:val="16"/>
              </w:rPr>
              <m:t>RB</m:t>
            </m:r>
          </m:sub>
        </m:sSub>
      </m:oMath>
      <w:r w:rsidRPr="0058211C">
        <w:rPr>
          <w:rFonts w:ascii="Arial" w:eastAsia="SimSun" w:hAnsi="Arial" w:cs="Arial"/>
          <w:sz w:val="16"/>
          <w:szCs w:val="16"/>
        </w:rPr>
        <w:t xml:space="preserve">, where </w:t>
      </w:r>
      <m:oMath>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sty m:val="p"/>
              </m:rPr>
              <w:rPr>
                <w:rFonts w:ascii="Cambria Math" w:eastAsia="SimSun" w:hAnsi="Cambria Math" w:cs="Arial"/>
                <w:sz w:val="16"/>
                <w:szCs w:val="16"/>
              </w:rPr>
              <m:t>CS</m:t>
            </m:r>
          </m:sub>
        </m:sSub>
      </m:oMath>
      <w:r w:rsidRPr="0058211C">
        <w:rPr>
          <w:rFonts w:ascii="Arial" w:eastAsia="SimSun" w:hAnsi="Arial" w:cs="Arial"/>
          <w:sz w:val="16"/>
          <w:szCs w:val="16"/>
        </w:rPr>
        <w:t xml:space="preserve"> is the total number of initial cyclic shift indexes in the set of initial cyclic shift indexes</w:t>
      </w:r>
    </w:p>
    <w:p w14:paraId="1B304818" w14:textId="372BB0EA" w:rsidR="0058211C" w:rsidRPr="0058211C" w:rsidRDefault="0058211C" w:rsidP="0058211C">
      <w:pPr>
        <w:ind w:left="1702" w:hanging="284"/>
        <w:rPr>
          <w:rFonts w:ascii="Arial" w:eastAsia="SimSun" w:hAnsi="Arial" w:cs="Arial"/>
          <w:sz w:val="16"/>
          <w:szCs w:val="16"/>
        </w:rPr>
      </w:pPr>
      <w:r w:rsidRPr="0058211C">
        <w:rPr>
          <w:rFonts w:ascii="Arial" w:eastAsia="SimSun" w:hAnsi="Arial" w:cs="Arial"/>
          <w:sz w:val="16"/>
          <w:szCs w:val="16"/>
          <w:lang w:val="zh-CN"/>
        </w:rPr>
        <w:t>-</w:t>
      </w:r>
      <w:r w:rsidRPr="0058211C">
        <w:rPr>
          <w:rFonts w:ascii="Arial" w:eastAsia="SimSun" w:hAnsi="Arial" w:cs="Arial"/>
          <w:sz w:val="16"/>
          <w:szCs w:val="16"/>
          <w:lang w:val="zh-CN"/>
        </w:rPr>
        <w:tab/>
        <w:t xml:space="preserve">the </w:t>
      </w:r>
      <w:r w:rsidRPr="0058211C">
        <w:rPr>
          <w:rFonts w:ascii="Arial" w:eastAsia="SimSun" w:hAnsi="Arial" w:cs="Arial"/>
          <w:sz w:val="16"/>
          <w:szCs w:val="16"/>
        </w:rPr>
        <w:t xml:space="preserve">UE determines the initial cyclic shift index in the set of initial cyclic shift indexes as </w:t>
      </w:r>
      <m:oMath>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r</m:t>
            </m:r>
          </m:e>
          <m:sub>
            <m:r>
              <m:rPr>
                <m:nor/>
              </m:rPr>
              <w:rPr>
                <w:rFonts w:ascii="Arial" w:eastAsia="SimSun" w:hAnsi="Arial" w:cs="Arial"/>
                <w:sz w:val="16"/>
                <w:szCs w:val="16"/>
                <w:lang w:val="zh-CN"/>
              </w:rPr>
              <m:t>PUCCH</m:t>
            </m:r>
            <m:ctrlPr>
              <w:rPr>
                <w:rFonts w:ascii="Cambria Math" w:eastAsia="SimSun" w:hAnsi="Cambria Math" w:cs="Arial"/>
                <w:sz w:val="16"/>
                <w:szCs w:val="16"/>
                <w:lang w:val="zh-CN"/>
              </w:rPr>
            </m:ctrlPr>
          </m:sub>
        </m:sSub>
        <m:r>
          <m:rPr>
            <m:nor/>
          </m:rPr>
          <w:rPr>
            <w:rFonts w:ascii="Arial" w:eastAsia="SimSun" w:hAnsi="Arial" w:cs="Arial"/>
            <w:sz w:val="16"/>
            <w:szCs w:val="16"/>
          </w:rPr>
          <m:t>mod</m:t>
        </m:r>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sty m:val="p"/>
              </m:rPr>
              <w:rPr>
                <w:rFonts w:ascii="Cambria Math" w:eastAsia="SimSun" w:hAnsi="Cambria Math" w:cs="Arial"/>
                <w:sz w:val="16"/>
                <w:szCs w:val="16"/>
              </w:rPr>
              <m:t>CS</m:t>
            </m:r>
          </m:sub>
        </m:sSub>
      </m:oMath>
    </w:p>
    <w:p w14:paraId="264A8880" w14:textId="7431551E" w:rsidR="0058211C" w:rsidRPr="0058211C" w:rsidRDefault="0058211C" w:rsidP="0058211C">
      <w:pPr>
        <w:ind w:left="1134"/>
        <w:rPr>
          <w:rFonts w:ascii="Arial" w:eastAsia="SimSun" w:hAnsi="Arial" w:cs="Arial"/>
          <w:sz w:val="16"/>
          <w:szCs w:val="16"/>
        </w:rPr>
      </w:pPr>
      <w:r w:rsidRPr="0058211C">
        <w:rPr>
          <w:rFonts w:ascii="Arial" w:eastAsia="SimSun" w:hAnsi="Arial" w:cs="Arial"/>
          <w:sz w:val="16"/>
          <w:szCs w:val="16"/>
        </w:rPr>
        <w:t xml:space="preserve">If </w:t>
      </w:r>
      <m:oMath>
        <m:d>
          <m:dPr>
            <m:begChr m:val="⌊"/>
            <m:endChr m:val="⌋"/>
            <m:ctrlPr>
              <w:rPr>
                <w:rFonts w:ascii="Cambria Math" w:eastAsia="SimSun" w:hAnsi="Cambria Math" w:cs="Arial"/>
                <w:i/>
                <w:sz w:val="16"/>
                <w:szCs w:val="16"/>
              </w:rPr>
            </m:ctrlPr>
          </m:dPr>
          <m:e>
            <m:f>
              <m:fPr>
                <m:type m:val="lin"/>
                <m:ctrlPr>
                  <w:rPr>
                    <w:rFonts w:ascii="Cambria Math" w:eastAsia="SimSun" w:hAnsi="Cambria Math" w:cs="Arial"/>
                    <w:i/>
                    <w:sz w:val="16"/>
                    <w:szCs w:val="16"/>
                  </w:rPr>
                </m:ctrlPr>
              </m:fPr>
              <m:num>
                <m:sSub>
                  <m:sSubPr>
                    <m:ctrlPr>
                      <w:rPr>
                        <w:rFonts w:ascii="Cambria Math" w:eastAsia="SimSun" w:hAnsi="Cambria Math" w:cs="Arial"/>
                        <w:i/>
                        <w:sz w:val="16"/>
                        <w:szCs w:val="16"/>
                      </w:rPr>
                    </m:ctrlPr>
                  </m:sSubPr>
                  <m:e>
                    <m:r>
                      <w:rPr>
                        <w:rFonts w:ascii="Cambria Math" w:eastAsia="SimSun" w:hAnsi="Cambria Math" w:cs="Arial"/>
                        <w:sz w:val="16"/>
                        <w:szCs w:val="16"/>
                      </w:rPr>
                      <m:t>r</m:t>
                    </m:r>
                  </m:e>
                  <m:sub>
                    <m:r>
                      <m:rPr>
                        <m:nor/>
                      </m:rPr>
                      <w:rPr>
                        <w:rFonts w:ascii="Arial" w:eastAsia="SimSun" w:hAnsi="Arial" w:cs="Arial"/>
                        <w:sz w:val="16"/>
                        <w:szCs w:val="16"/>
                      </w:rPr>
                      <m:t>PUCCH</m:t>
                    </m:r>
                    <m:ctrlPr>
                      <w:rPr>
                        <w:rFonts w:ascii="Cambria Math" w:eastAsia="SimSun" w:hAnsi="Cambria Math" w:cs="Arial"/>
                        <w:sz w:val="16"/>
                        <w:szCs w:val="16"/>
                      </w:rPr>
                    </m:ctrlPr>
                  </m:sub>
                </m:sSub>
              </m:num>
              <m:den>
                <m:r>
                  <w:rPr>
                    <w:rFonts w:ascii="Cambria Math" w:eastAsia="SimSun" w:hAnsi="Cambria Math" w:cs="Arial"/>
                    <w:sz w:val="16"/>
                    <w:szCs w:val="16"/>
                  </w:rPr>
                  <m:t>8</m:t>
                </m:r>
              </m:den>
            </m:f>
          </m:e>
        </m:d>
        <m:r>
          <w:rPr>
            <w:rFonts w:ascii="Cambria Math" w:eastAsia="SimSun" w:hAnsi="Cambria Math" w:cs="Arial"/>
            <w:sz w:val="16"/>
            <w:szCs w:val="16"/>
          </w:rPr>
          <m:t>=1</m:t>
        </m:r>
      </m:oMath>
      <w:r w:rsidRPr="0058211C">
        <w:rPr>
          <w:rFonts w:ascii="Arial" w:eastAsia="SimSun" w:hAnsi="Arial" w:cs="Arial"/>
          <w:sz w:val="16"/>
          <w:szCs w:val="16"/>
        </w:rPr>
        <w:t xml:space="preserve"> and a UE is provided a PUCCH resource by </w:t>
      </w:r>
      <w:r w:rsidRPr="0058211C">
        <w:rPr>
          <w:rFonts w:ascii="Arial" w:eastAsia="SimSun" w:hAnsi="Arial" w:cs="Arial"/>
          <w:i/>
          <w:sz w:val="16"/>
          <w:szCs w:val="16"/>
        </w:rPr>
        <w:t>pucch-ResourceCommon</w:t>
      </w:r>
      <w:r w:rsidRPr="0058211C">
        <w:rPr>
          <w:rFonts w:ascii="Arial" w:eastAsia="SimSun" w:hAnsi="Arial" w:cs="Arial"/>
          <w:sz w:val="16"/>
          <w:szCs w:val="16"/>
        </w:rPr>
        <w:t xml:space="preserve"> and is not provided </w:t>
      </w:r>
      <w:r w:rsidRPr="0058211C">
        <w:rPr>
          <w:rFonts w:ascii="Arial" w:eastAsia="SimSun" w:hAnsi="Arial" w:cs="Arial"/>
          <w:i/>
          <w:sz w:val="16"/>
          <w:szCs w:val="16"/>
        </w:rPr>
        <w:t>useInterlacePUCCH-PUSCH</w:t>
      </w:r>
      <w:r w:rsidRPr="0058211C">
        <w:rPr>
          <w:rFonts w:ascii="Arial" w:eastAsia="SimSun" w:hAnsi="Arial" w:cs="Arial"/>
          <w:iCs/>
          <w:sz w:val="16"/>
          <w:szCs w:val="16"/>
        </w:rPr>
        <w:t xml:space="preserve"> in </w:t>
      </w:r>
      <w:r w:rsidRPr="0058211C">
        <w:rPr>
          <w:rFonts w:ascii="Arial" w:eastAsia="SimSun" w:hAnsi="Arial" w:cs="Arial"/>
          <w:i/>
          <w:sz w:val="16"/>
          <w:szCs w:val="16"/>
        </w:rPr>
        <w:t>BWP-UplinkCommon</w:t>
      </w:r>
    </w:p>
    <w:p w14:paraId="146370CB" w14:textId="0522EBDE" w:rsidR="0058211C" w:rsidRPr="0058211C" w:rsidRDefault="0058211C" w:rsidP="0058211C">
      <w:pPr>
        <w:ind w:left="1702" w:hanging="284"/>
        <w:rPr>
          <w:rFonts w:ascii="Arial" w:eastAsia="SimSun" w:hAnsi="Arial" w:cs="Arial"/>
          <w:color w:val="FF0000"/>
          <w:sz w:val="16"/>
          <w:szCs w:val="16"/>
          <w:lang w:val="zh-CN"/>
        </w:rPr>
      </w:pPr>
      <w:r w:rsidRPr="0058211C">
        <w:rPr>
          <w:rFonts w:ascii="Arial" w:eastAsia="SimSun" w:hAnsi="Arial" w:cs="Arial"/>
          <w:sz w:val="16"/>
          <w:szCs w:val="16"/>
          <w:lang w:val="zh-CN"/>
        </w:rPr>
        <w:t>-</w:t>
      </w:r>
      <w:r w:rsidRPr="0058211C">
        <w:rPr>
          <w:rFonts w:ascii="Arial" w:eastAsia="SimSun" w:hAnsi="Arial" w:cs="Arial"/>
          <w:sz w:val="16"/>
          <w:szCs w:val="16"/>
          <w:lang w:val="zh-CN"/>
        </w:rPr>
        <w:tab/>
        <w:t xml:space="preserve">the </w:t>
      </w:r>
      <w:r w:rsidRPr="0058211C">
        <w:rPr>
          <w:rFonts w:ascii="Arial" w:eastAsia="SimSun" w:hAnsi="Arial" w:cs="Arial"/>
          <w:sz w:val="16"/>
          <w:szCs w:val="16"/>
        </w:rPr>
        <w:t xml:space="preserve">UE determines the </w:t>
      </w:r>
      <w:r w:rsidRPr="0058211C">
        <w:rPr>
          <w:rFonts w:ascii="Arial" w:eastAsia="SimSun" w:hAnsi="Arial" w:cs="Arial"/>
          <w:color w:val="FF0000"/>
          <w:sz w:val="16"/>
          <w:szCs w:val="16"/>
        </w:rPr>
        <w:t xml:space="preserve">lowest </w:t>
      </w:r>
      <w:r w:rsidRPr="0058211C">
        <w:rPr>
          <w:rFonts w:ascii="Arial" w:eastAsia="SimSun" w:hAnsi="Arial" w:cs="Arial"/>
          <w:sz w:val="16"/>
          <w:szCs w:val="16"/>
          <w:lang w:val="zh-CN"/>
        </w:rPr>
        <w:t xml:space="preserve">PRB </w:t>
      </w:r>
      <w:r w:rsidRPr="0058211C">
        <w:rPr>
          <w:rFonts w:ascii="Arial" w:eastAsia="SimSun" w:hAnsi="Arial" w:cs="Arial"/>
          <w:sz w:val="16"/>
          <w:szCs w:val="16"/>
        </w:rPr>
        <w:t xml:space="preserve">index of the PUCCH transmission in the first hop as </w:t>
      </w:r>
      <m:oMath>
        <m:sSubSup>
          <m:sSubSupPr>
            <m:ctrlPr>
              <w:rPr>
                <w:rFonts w:ascii="Cambria Math" w:eastAsia="SimSun" w:hAnsi="Cambria Math" w:cs="Arial"/>
                <w:sz w:val="16"/>
                <w:szCs w:val="16"/>
                <w:lang w:val="zh-CN"/>
              </w:rPr>
            </m:ctrlPr>
          </m:sSubSupPr>
          <m:e>
            <m:r>
              <w:rPr>
                <w:rFonts w:ascii="Cambria Math" w:eastAsia="SimSun" w:hAnsi="Cambria Math" w:cs="Arial"/>
                <w:sz w:val="16"/>
                <w:szCs w:val="16"/>
                <w:lang w:val="zh-CN"/>
              </w:rPr>
              <m:t>N</m:t>
            </m:r>
          </m:e>
          <m:sub>
            <m:r>
              <m:rPr>
                <m:nor/>
              </m:rPr>
              <w:rPr>
                <w:rFonts w:ascii="Arial" w:eastAsia="SimSun" w:hAnsi="Arial" w:cs="Arial"/>
                <w:sz w:val="16"/>
                <w:szCs w:val="16"/>
                <w:lang w:val="zh-CN"/>
              </w:rPr>
              <m:t>BWP</m:t>
            </m:r>
          </m:sub>
          <m:sup>
            <m:r>
              <m:rPr>
                <m:nor/>
              </m:rPr>
              <w:rPr>
                <w:rFonts w:ascii="Arial" w:eastAsia="SimSun" w:hAnsi="Arial" w:cs="Arial"/>
                <w:sz w:val="16"/>
                <w:szCs w:val="16"/>
                <w:lang w:val="zh-CN"/>
              </w:rPr>
              <m:t>size</m:t>
            </m:r>
          </m:sup>
        </m:sSubSup>
        <m:r>
          <w:rPr>
            <w:rFonts w:ascii="Cambria Math" w:eastAsia="SimSun" w:hAnsi="Cambria Math" w:cs="Arial"/>
            <w:sz w:val="16"/>
            <w:szCs w:val="16"/>
            <w:lang w:val="zh-CN"/>
          </w:rPr>
          <m:t>-</m:t>
        </m:r>
        <m:sSubSup>
          <m:sSubSupPr>
            <m:ctrlPr>
              <w:rPr>
                <w:rFonts w:ascii="Cambria Math" w:eastAsia="SimSun" w:hAnsi="Cambria Math" w:cs="Arial"/>
                <w:color w:val="000000"/>
                <w:sz w:val="16"/>
                <w:szCs w:val="16"/>
                <w:lang w:val="zh-CN"/>
              </w:rPr>
            </m:ctrlPr>
          </m:sSubSupPr>
          <m:e>
            <m:r>
              <w:rPr>
                <w:rFonts w:ascii="Cambria Math" w:eastAsia="SimSun" w:hAnsi="Cambria Math" w:cs="Arial"/>
                <w:color w:val="000000"/>
                <w:sz w:val="16"/>
                <w:szCs w:val="16"/>
                <w:lang w:val="zh-CN"/>
              </w:rPr>
              <m:t>RB</m:t>
            </m:r>
          </m:e>
          <m:sub>
            <m:r>
              <m:rPr>
                <m:nor/>
              </m:rPr>
              <w:rPr>
                <w:rFonts w:ascii="Arial" w:eastAsia="SimSun" w:hAnsi="Arial" w:cs="Arial"/>
                <w:color w:val="000000"/>
                <w:sz w:val="16"/>
                <w:szCs w:val="16"/>
                <w:lang w:val="zh-CN"/>
              </w:rPr>
              <m:t>BWP</m:t>
            </m:r>
          </m:sub>
          <m:sup>
            <m:r>
              <m:rPr>
                <m:nor/>
              </m:rPr>
              <w:rPr>
                <w:rFonts w:ascii="Arial" w:eastAsia="SimSun" w:hAnsi="Arial" w:cs="Arial"/>
                <w:color w:val="000000"/>
                <w:sz w:val="16"/>
                <w:szCs w:val="16"/>
                <w:lang w:val="zh-CN"/>
              </w:rPr>
              <m:t>offset</m:t>
            </m:r>
          </m:sup>
        </m:sSubSup>
        <m:r>
          <w:rPr>
            <w:rFonts w:ascii="Cambria Math" w:eastAsia="SimSun" w:hAnsi="Cambria Math" w:cs="Arial"/>
            <w:color w:val="FF0000"/>
            <w:sz w:val="16"/>
            <w:szCs w:val="16"/>
            <w:lang w:val="zh-CN"/>
          </w:rPr>
          <m:t>∙</m:t>
        </m:r>
        <m:r>
          <w:rPr>
            <w:rFonts w:ascii="Cambria Math" w:eastAsia="SimSun" w:hAnsi="Cambria Math" w:cs="Arial"/>
            <w:color w:val="FF0000"/>
            <w:sz w:val="16"/>
            <w:szCs w:val="16"/>
          </w:rPr>
          <m:t xml:space="preserve">X </m:t>
        </m:r>
        <m:r>
          <w:rPr>
            <w:rFonts w:ascii="Cambria Math" w:eastAsia="SimSun" w:hAnsi="Cambria Math" w:cs="Arial"/>
            <w:sz w:val="16"/>
            <w:szCs w:val="16"/>
            <w:lang w:val="zh-CN"/>
          </w:rPr>
          <m:t>-</m:t>
        </m:r>
        <m:d>
          <m:dPr>
            <m:ctrlPr>
              <w:rPr>
                <w:rFonts w:ascii="Cambria Math" w:eastAsia="SimSun" w:hAnsi="Cambria Math" w:cs="Arial"/>
                <w:i/>
                <w:color w:val="FF0000"/>
                <w:sz w:val="16"/>
                <w:szCs w:val="16"/>
                <w:lang w:val="zh-CN"/>
              </w:rPr>
            </m:ctrlPr>
          </m:dPr>
          <m:e>
            <m:r>
              <m:rPr>
                <m:sty m:val="p"/>
              </m:rPr>
              <w:rPr>
                <w:rFonts w:ascii="Cambria Math" w:eastAsia="SimSun" w:hAnsi="Cambria Math" w:cs="Arial"/>
                <w:sz w:val="16"/>
                <w:szCs w:val="16"/>
                <w:lang w:val="zh-CN"/>
              </w:rPr>
              <m:t>1</m:t>
            </m:r>
            <m:r>
              <w:rPr>
                <w:rFonts w:ascii="Cambria Math" w:eastAsia="SimSun" w:hAnsi="Cambria Math" w:cs="Arial"/>
                <w:sz w:val="16"/>
                <w:szCs w:val="16"/>
                <w:lang w:val="zh-CN"/>
              </w:rPr>
              <m:t>+</m:t>
            </m:r>
            <m:d>
              <m:dPr>
                <m:begChr m:val="⌊"/>
                <m:endChr m:val="⌋"/>
                <m:ctrlPr>
                  <w:rPr>
                    <w:rFonts w:ascii="Cambria Math" w:eastAsia="SimSun" w:hAnsi="Cambria Math" w:cs="Arial"/>
                    <w:i/>
                    <w:sz w:val="16"/>
                    <w:szCs w:val="16"/>
                    <w:lang w:val="zh-CN"/>
                  </w:rPr>
                </m:ctrlPr>
              </m:dPr>
              <m:e>
                <m:f>
                  <m:fPr>
                    <m:type m:val="lin"/>
                    <m:ctrlPr>
                      <w:rPr>
                        <w:rFonts w:ascii="Cambria Math" w:eastAsia="SimSun" w:hAnsi="Cambria Math" w:cs="Arial"/>
                        <w:i/>
                        <w:sz w:val="16"/>
                        <w:szCs w:val="16"/>
                        <w:lang w:val="zh-CN"/>
                      </w:rPr>
                    </m:ctrlPr>
                  </m:fPr>
                  <m:num>
                    <m:d>
                      <m:dPr>
                        <m:ctrlPr>
                          <w:rPr>
                            <w:rFonts w:ascii="Cambria Math" w:eastAsia="SimSun" w:hAnsi="Cambria Math" w:cs="Arial"/>
                            <w:i/>
                            <w:sz w:val="16"/>
                            <w:szCs w:val="16"/>
                            <w:lang w:val="zh-CN"/>
                          </w:rPr>
                        </m:ctrlPr>
                      </m:dPr>
                      <m:e>
                        <m:sSub>
                          <m:sSubPr>
                            <m:ctrlPr>
                              <w:rPr>
                                <w:rFonts w:ascii="Cambria Math" w:eastAsia="SimSun" w:hAnsi="Cambria Math" w:cs="Arial"/>
                                <w:i/>
                                <w:sz w:val="16"/>
                                <w:szCs w:val="16"/>
                                <w:lang w:val="zh-CN"/>
                              </w:rPr>
                            </m:ctrlPr>
                          </m:sSubPr>
                          <m:e>
                            <m:r>
                              <w:rPr>
                                <w:rFonts w:ascii="Cambria Math" w:eastAsia="SimSun" w:hAnsi="Cambria Math" w:cs="Arial"/>
                                <w:sz w:val="16"/>
                                <w:szCs w:val="16"/>
                                <w:lang w:val="zh-CN"/>
                              </w:rPr>
                              <m:t>r</m:t>
                            </m:r>
                          </m:e>
                          <m:sub>
                            <m:r>
                              <m:rPr>
                                <m:nor/>
                              </m:rPr>
                              <w:rPr>
                                <w:rFonts w:ascii="Arial" w:eastAsia="SimSun" w:hAnsi="Arial" w:cs="Arial"/>
                                <w:sz w:val="16"/>
                                <w:szCs w:val="16"/>
                                <w:lang w:val="zh-CN"/>
                              </w:rPr>
                              <m:t>PUCCH</m:t>
                            </m:r>
                            <m:ctrlPr>
                              <w:rPr>
                                <w:rFonts w:ascii="Cambria Math" w:eastAsia="SimSun" w:hAnsi="Cambria Math" w:cs="Arial"/>
                                <w:sz w:val="16"/>
                                <w:szCs w:val="16"/>
                                <w:lang w:val="zh-CN"/>
                              </w:rPr>
                            </m:ctrlPr>
                          </m:sub>
                        </m:sSub>
                        <m:r>
                          <w:rPr>
                            <w:rFonts w:ascii="Cambria Math" w:eastAsia="SimSun" w:hAnsi="Cambria Math" w:cs="Arial"/>
                            <w:sz w:val="16"/>
                            <w:szCs w:val="16"/>
                            <w:lang w:val="zh-CN"/>
                          </w:rPr>
                          <m:t>-8</m:t>
                        </m:r>
                      </m:e>
                    </m:d>
                  </m:num>
                  <m:den>
                    <m:sSub>
                      <m:sSubPr>
                        <m:ctrlPr>
                          <w:rPr>
                            <w:rFonts w:ascii="Cambria Math" w:eastAsia="SimSun" w:hAnsi="Cambria Math" w:cs="Arial"/>
                            <w:i/>
                            <w:sz w:val="16"/>
                            <w:szCs w:val="16"/>
                          </w:rPr>
                        </m:ctrlPr>
                      </m:sSubPr>
                      <m:e>
                        <m:r>
                          <w:rPr>
                            <w:rFonts w:ascii="Cambria Math" w:eastAsia="SimSun" w:hAnsi="Cambria Math" w:cs="Arial"/>
                            <w:sz w:val="16"/>
                            <w:szCs w:val="16"/>
                          </w:rPr>
                          <m:t>N</m:t>
                        </m:r>
                      </m:e>
                      <m:sub>
                        <m:r>
                          <m:rPr>
                            <m:sty m:val="p"/>
                          </m:rPr>
                          <w:rPr>
                            <w:rFonts w:ascii="Cambria Math" w:eastAsia="SimSun" w:hAnsi="Cambria Math" w:cs="Arial"/>
                            <w:sz w:val="16"/>
                            <w:szCs w:val="16"/>
                          </w:rPr>
                          <m:t>CS</m:t>
                        </m:r>
                      </m:sub>
                    </m:sSub>
                  </m:den>
                </m:f>
              </m:e>
            </m:d>
          </m:e>
        </m:d>
        <m:r>
          <w:rPr>
            <w:rFonts w:ascii="Cambria Math" w:eastAsia="SimSun" w:hAnsi="Cambria Math" w:cs="Arial"/>
            <w:color w:val="FF0000"/>
            <w:sz w:val="16"/>
            <w:szCs w:val="16"/>
            <w:lang w:val="zh-CN"/>
          </w:rPr>
          <m:t>∙</m:t>
        </m:r>
        <m:sSub>
          <m:sSubPr>
            <m:ctrlPr>
              <w:rPr>
                <w:rFonts w:ascii="Cambria Math" w:eastAsia="SimSun" w:hAnsi="Cambria Math" w:cs="Arial"/>
                <w:i/>
                <w:iCs/>
                <w:color w:val="FF0000"/>
                <w:sz w:val="16"/>
                <w:szCs w:val="16"/>
              </w:rPr>
            </m:ctrlPr>
          </m:sSubPr>
          <m:e>
            <m:r>
              <w:rPr>
                <w:rFonts w:ascii="Cambria Math" w:eastAsia="SimSun" w:hAnsi="Cambria Math" w:cs="Arial"/>
                <w:color w:val="FF0000"/>
                <w:sz w:val="16"/>
                <w:szCs w:val="16"/>
              </w:rPr>
              <m:t>N</m:t>
            </m:r>
          </m:e>
          <m:sub>
            <m:r>
              <w:rPr>
                <w:rFonts w:ascii="Cambria Math" w:eastAsia="SimSun" w:hAnsi="Cambria Math" w:cs="Arial"/>
                <w:color w:val="FF0000"/>
                <w:sz w:val="16"/>
                <w:szCs w:val="16"/>
              </w:rPr>
              <m:t>RB</m:t>
            </m:r>
          </m:sub>
        </m:sSub>
      </m:oMath>
      <w:r w:rsidRPr="0058211C">
        <w:rPr>
          <w:rFonts w:ascii="Arial" w:eastAsia="SimSun" w:hAnsi="Arial" w:cs="Arial"/>
          <w:sz w:val="16"/>
          <w:szCs w:val="16"/>
        </w:rPr>
        <w:t xml:space="preserve"> and the </w:t>
      </w:r>
      <w:r w:rsidRPr="0058211C">
        <w:rPr>
          <w:rFonts w:ascii="Arial" w:eastAsia="SimSun" w:hAnsi="Arial" w:cs="Arial"/>
          <w:color w:val="FF0000"/>
          <w:sz w:val="16"/>
          <w:szCs w:val="16"/>
        </w:rPr>
        <w:t xml:space="preserve">lowest </w:t>
      </w:r>
      <w:r w:rsidRPr="0058211C">
        <w:rPr>
          <w:rFonts w:ascii="Arial" w:eastAsia="SimSun" w:hAnsi="Arial" w:cs="Arial"/>
          <w:sz w:val="16"/>
          <w:szCs w:val="16"/>
        </w:rPr>
        <w:t xml:space="preserve">PRB index of the PUCCH transmission in the second hop as </w:t>
      </w:r>
      <m:oMath>
        <m:sSubSup>
          <m:sSubSupPr>
            <m:ctrlPr>
              <w:rPr>
                <w:rFonts w:ascii="Cambria Math" w:eastAsia="SimSun" w:hAnsi="Cambria Math" w:cs="Arial"/>
                <w:color w:val="000000"/>
                <w:sz w:val="16"/>
                <w:szCs w:val="16"/>
                <w:lang w:val="zh-CN"/>
              </w:rPr>
            </m:ctrlPr>
          </m:sSubSupPr>
          <m:e>
            <m:r>
              <w:rPr>
                <w:rFonts w:ascii="Cambria Math" w:eastAsia="SimSun" w:hAnsi="Cambria Math" w:cs="Arial"/>
                <w:color w:val="000000"/>
                <w:sz w:val="16"/>
                <w:szCs w:val="16"/>
                <w:lang w:val="zh-CN"/>
              </w:rPr>
              <m:t>RB</m:t>
            </m:r>
          </m:e>
          <m:sub>
            <m:r>
              <m:rPr>
                <m:nor/>
              </m:rPr>
              <w:rPr>
                <w:rFonts w:ascii="Arial" w:eastAsia="SimSun" w:hAnsi="Arial" w:cs="Arial"/>
                <w:color w:val="000000"/>
                <w:sz w:val="16"/>
                <w:szCs w:val="16"/>
                <w:lang w:val="zh-CN"/>
              </w:rPr>
              <m:t>BWP</m:t>
            </m:r>
          </m:sub>
          <m:sup>
            <m:r>
              <m:rPr>
                <m:nor/>
              </m:rPr>
              <w:rPr>
                <w:rFonts w:ascii="Arial" w:eastAsia="SimSun" w:hAnsi="Arial" w:cs="Arial"/>
                <w:color w:val="000000"/>
                <w:sz w:val="16"/>
                <w:szCs w:val="16"/>
                <w:lang w:val="zh-CN"/>
              </w:rPr>
              <m:t>offset</m:t>
            </m:r>
          </m:sup>
        </m:sSubSup>
        <m:r>
          <w:rPr>
            <w:rFonts w:ascii="Cambria Math" w:eastAsia="SimSun" w:hAnsi="Cambria Math" w:cs="Arial"/>
            <w:color w:val="FF0000"/>
            <w:sz w:val="16"/>
            <w:szCs w:val="16"/>
            <w:lang w:val="zh-CN"/>
          </w:rPr>
          <m:t>∙</m:t>
        </m:r>
        <m:r>
          <w:rPr>
            <w:rFonts w:ascii="Cambria Math" w:eastAsia="SimSun" w:hAnsi="Cambria Math" w:cs="Arial"/>
            <w:color w:val="FF0000"/>
            <w:sz w:val="16"/>
            <w:szCs w:val="16"/>
          </w:rPr>
          <m:t xml:space="preserve">X </m:t>
        </m:r>
        <m:r>
          <w:rPr>
            <w:rFonts w:ascii="Cambria Math" w:eastAsia="SimSun" w:hAnsi="Cambria Math" w:cs="Arial"/>
            <w:sz w:val="16"/>
            <w:szCs w:val="16"/>
          </w:rPr>
          <m:t>+</m:t>
        </m:r>
        <m:d>
          <m:dPr>
            <m:begChr m:val="⌊"/>
            <m:endChr m:val="⌋"/>
            <m:ctrlPr>
              <w:rPr>
                <w:rFonts w:ascii="Cambria Math" w:eastAsia="SimSun" w:hAnsi="Cambria Math" w:cs="Arial"/>
                <w:i/>
                <w:color w:val="000000"/>
                <w:sz w:val="16"/>
                <w:szCs w:val="16"/>
                <w:lang w:val="zh-CN"/>
              </w:rPr>
            </m:ctrlPr>
          </m:dPr>
          <m:e>
            <m:f>
              <m:fPr>
                <m:type m:val="lin"/>
                <m:ctrlPr>
                  <w:rPr>
                    <w:rFonts w:ascii="Cambria Math" w:eastAsia="SimSun" w:hAnsi="Cambria Math" w:cs="Arial"/>
                    <w:i/>
                    <w:color w:val="000000"/>
                    <w:sz w:val="16"/>
                    <w:szCs w:val="16"/>
                    <w:lang w:val="zh-CN"/>
                  </w:rPr>
                </m:ctrlPr>
              </m:fPr>
              <m:num>
                <m:d>
                  <m:dPr>
                    <m:ctrlPr>
                      <w:rPr>
                        <w:rFonts w:ascii="Cambria Math" w:eastAsia="SimSun" w:hAnsi="Cambria Math" w:cs="Arial"/>
                        <w:i/>
                        <w:color w:val="000000"/>
                        <w:sz w:val="16"/>
                        <w:szCs w:val="16"/>
                        <w:lang w:val="zh-CN"/>
                      </w:rPr>
                    </m:ctrlPr>
                  </m:dPr>
                  <m:e>
                    <m:sSub>
                      <m:sSubPr>
                        <m:ctrlPr>
                          <w:rPr>
                            <w:rFonts w:ascii="Cambria Math" w:eastAsia="SimSun" w:hAnsi="Cambria Math" w:cs="Arial"/>
                            <w:i/>
                            <w:color w:val="000000"/>
                            <w:sz w:val="16"/>
                            <w:szCs w:val="16"/>
                            <w:lang w:val="zh-CN"/>
                          </w:rPr>
                        </m:ctrlPr>
                      </m:sSubPr>
                      <m:e>
                        <m:r>
                          <w:rPr>
                            <w:rFonts w:ascii="Cambria Math" w:eastAsia="SimSun" w:hAnsi="Cambria Math" w:cs="Arial"/>
                            <w:color w:val="000000"/>
                            <w:sz w:val="16"/>
                            <w:szCs w:val="16"/>
                            <w:lang w:val="zh-CN"/>
                          </w:rPr>
                          <m:t>r</m:t>
                        </m:r>
                      </m:e>
                      <m:sub>
                        <m:r>
                          <m:rPr>
                            <m:nor/>
                          </m:rPr>
                          <w:rPr>
                            <w:rFonts w:ascii="Arial" w:eastAsia="SimSun" w:hAnsi="Arial" w:cs="Arial"/>
                            <w:color w:val="000000"/>
                            <w:sz w:val="16"/>
                            <w:szCs w:val="16"/>
                            <w:lang w:val="zh-CN"/>
                          </w:rPr>
                          <m:t>PUCCH</m:t>
                        </m:r>
                        <m:ctrlPr>
                          <w:rPr>
                            <w:rFonts w:ascii="Cambria Math" w:eastAsia="SimSun" w:hAnsi="Cambria Math" w:cs="Arial"/>
                            <w:color w:val="000000"/>
                            <w:sz w:val="16"/>
                            <w:szCs w:val="16"/>
                            <w:lang w:val="zh-CN"/>
                          </w:rPr>
                        </m:ctrlPr>
                      </m:sub>
                    </m:sSub>
                    <m:r>
                      <w:rPr>
                        <w:rFonts w:ascii="Cambria Math" w:eastAsia="SimSun" w:hAnsi="Cambria Math" w:cs="Arial"/>
                        <w:color w:val="000000"/>
                        <w:sz w:val="16"/>
                        <w:szCs w:val="16"/>
                        <w:lang w:val="zh-CN"/>
                      </w:rPr>
                      <m:t>-8</m:t>
                    </m:r>
                  </m:e>
                </m:d>
              </m:num>
              <m:den>
                <m:sSub>
                  <m:sSubPr>
                    <m:ctrlPr>
                      <w:rPr>
                        <w:rFonts w:ascii="Cambria Math" w:eastAsia="SimSun" w:hAnsi="Cambria Math" w:cs="Arial"/>
                        <w:i/>
                        <w:color w:val="000000"/>
                        <w:sz w:val="16"/>
                        <w:szCs w:val="16"/>
                      </w:rPr>
                    </m:ctrlPr>
                  </m:sSubPr>
                  <m:e>
                    <m:r>
                      <w:rPr>
                        <w:rFonts w:ascii="Cambria Math" w:eastAsia="SimSun" w:hAnsi="Cambria Math" w:cs="Arial"/>
                        <w:color w:val="000000"/>
                        <w:sz w:val="16"/>
                        <w:szCs w:val="16"/>
                      </w:rPr>
                      <m:t>N</m:t>
                    </m:r>
                  </m:e>
                  <m:sub>
                    <m:r>
                      <m:rPr>
                        <m:sty m:val="p"/>
                      </m:rPr>
                      <w:rPr>
                        <w:rFonts w:ascii="Cambria Math" w:eastAsia="SimSun" w:hAnsi="Cambria Math" w:cs="Arial"/>
                        <w:color w:val="000000"/>
                        <w:sz w:val="16"/>
                        <w:szCs w:val="16"/>
                      </w:rPr>
                      <m:t>CS</m:t>
                    </m:r>
                  </m:sub>
                </m:sSub>
              </m:den>
            </m:f>
          </m:e>
        </m:d>
        <m:r>
          <w:rPr>
            <w:rFonts w:ascii="Cambria Math" w:eastAsia="SimSun" w:hAnsi="Cambria Math" w:cs="Arial"/>
            <w:color w:val="FF0000"/>
            <w:sz w:val="16"/>
            <w:szCs w:val="16"/>
            <w:lang w:val="zh-CN"/>
          </w:rPr>
          <m:t>∙</m:t>
        </m:r>
        <m:sSub>
          <m:sSubPr>
            <m:ctrlPr>
              <w:rPr>
                <w:rFonts w:ascii="Cambria Math" w:eastAsia="SimSun" w:hAnsi="Cambria Math" w:cs="Arial"/>
                <w:i/>
                <w:iCs/>
                <w:color w:val="FF0000"/>
                <w:sz w:val="16"/>
                <w:szCs w:val="16"/>
              </w:rPr>
            </m:ctrlPr>
          </m:sSubPr>
          <m:e>
            <m:r>
              <w:rPr>
                <w:rFonts w:ascii="Cambria Math" w:eastAsia="SimSun" w:hAnsi="Cambria Math" w:cs="Arial"/>
                <w:color w:val="FF0000"/>
                <w:sz w:val="16"/>
                <w:szCs w:val="16"/>
              </w:rPr>
              <m:t>N</m:t>
            </m:r>
          </m:e>
          <m:sub>
            <m:r>
              <w:rPr>
                <w:rFonts w:ascii="Cambria Math" w:eastAsia="SimSun" w:hAnsi="Cambria Math" w:cs="Arial"/>
                <w:color w:val="FF0000"/>
                <w:sz w:val="16"/>
                <w:szCs w:val="16"/>
              </w:rPr>
              <m:t>RB</m:t>
            </m:r>
          </m:sub>
        </m:sSub>
      </m:oMath>
    </w:p>
    <w:p w14:paraId="45EACA80" w14:textId="4735FB97" w:rsidR="0058211C" w:rsidRPr="0058211C" w:rsidRDefault="0058211C" w:rsidP="0058211C">
      <w:pPr>
        <w:ind w:left="1702" w:hanging="284"/>
        <w:rPr>
          <w:rFonts w:ascii="Arial" w:hAnsi="Arial" w:cs="Arial"/>
          <w:sz w:val="16"/>
          <w:szCs w:val="16"/>
          <w:lang w:eastAsia="zh-CN"/>
        </w:rPr>
      </w:pPr>
      <w:r w:rsidRPr="0058211C">
        <w:rPr>
          <w:rFonts w:ascii="Arial" w:hAnsi="Arial" w:cs="Arial"/>
          <w:sz w:val="16"/>
          <w:szCs w:val="16"/>
          <w:lang w:eastAsia="zh-CN"/>
        </w:rPr>
        <w:t>-</w:t>
      </w:r>
      <w:r w:rsidRPr="0058211C">
        <w:rPr>
          <w:rFonts w:ascii="Arial" w:hAnsi="Arial" w:cs="Arial"/>
          <w:sz w:val="16"/>
          <w:szCs w:val="16"/>
          <w:lang w:eastAsia="zh-CN"/>
        </w:rPr>
        <w:tab/>
        <w:t xml:space="preserve">the UE determines the initial cyclic shift index in the set of initial cyclic shift indexes as </w:t>
      </w:r>
      <w:r w:rsidRPr="0058211C">
        <w:rPr>
          <w:rFonts w:ascii="Arial" w:hAnsi="Arial" w:cs="Arial"/>
          <w:noProof/>
          <w:position w:val="-10"/>
          <w:sz w:val="16"/>
          <w:szCs w:val="16"/>
          <w:lang w:val="en-US" w:eastAsia="zh-CN"/>
        </w:rPr>
        <w:drawing>
          <wp:inline distT="0" distB="0" distL="0" distR="0" wp14:anchorId="78738ADC" wp14:editId="4734949C">
            <wp:extent cx="1010285"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10285" cy="201930"/>
                    </a:xfrm>
                    <a:prstGeom prst="rect">
                      <a:avLst/>
                    </a:prstGeom>
                    <a:noFill/>
                    <a:ln>
                      <a:noFill/>
                    </a:ln>
                  </pic:spPr>
                </pic:pic>
              </a:graphicData>
            </a:graphic>
          </wp:inline>
        </w:drawing>
      </w:r>
    </w:p>
    <w:p w14:paraId="5B677786" w14:textId="77777777" w:rsidR="0058211C" w:rsidRDefault="0058211C" w:rsidP="0058211C">
      <w:pPr>
        <w:ind w:left="1134"/>
        <w:rPr>
          <w:color w:val="FF0000"/>
        </w:rPr>
      </w:pPr>
      <w:r>
        <w:rPr>
          <w:color w:val="FF0000"/>
        </w:rPr>
        <w:tab/>
        <w:t xml:space="preserve">  ---- End ----</w:t>
      </w:r>
    </w:p>
    <w:p w14:paraId="2B614684" w14:textId="77777777" w:rsidR="0058211C" w:rsidRDefault="0058211C" w:rsidP="00605D78">
      <w:pPr>
        <w:pStyle w:val="ListParagraph"/>
        <w:numPr>
          <w:ilvl w:val="0"/>
          <w:numId w:val="206"/>
        </w:numPr>
      </w:pPr>
      <w:r>
        <w:t>FFS: Supported value of X. Down-select to one of the following alternatives:</w:t>
      </w:r>
    </w:p>
    <w:p w14:paraId="4DDB12F0" w14:textId="77777777" w:rsidR="0058211C" w:rsidRDefault="0058211C" w:rsidP="00605D78">
      <w:pPr>
        <w:pStyle w:val="ListParagraph"/>
        <w:numPr>
          <w:ilvl w:val="1"/>
          <w:numId w:val="206"/>
        </w:numPr>
      </w:pPr>
      <w:r>
        <w:t>Alt-1: X = N_RB</w:t>
      </w:r>
    </w:p>
    <w:p w14:paraId="68726AFC" w14:textId="77777777" w:rsidR="0058211C" w:rsidRDefault="0058211C" w:rsidP="00605D78">
      <w:pPr>
        <w:pStyle w:val="ListParagraph"/>
        <w:numPr>
          <w:ilvl w:val="2"/>
          <w:numId w:val="206"/>
        </w:numPr>
      </w:pPr>
      <w:r>
        <w:t>Note: This alternative is mathematically equivalent to Example Construction 1 discussed in RAN1#106-e.</w:t>
      </w:r>
    </w:p>
    <w:p w14:paraId="087F31AC" w14:textId="77777777" w:rsidR="0058211C" w:rsidRDefault="0058211C" w:rsidP="00605D78">
      <w:pPr>
        <w:pStyle w:val="ListParagraph"/>
        <w:numPr>
          <w:ilvl w:val="1"/>
          <w:numId w:val="206"/>
        </w:numPr>
      </w:pPr>
      <w:r>
        <w:t>Alt-2a: X is a fixed value less than N_RB, e.g., 1, N_RB / 2, …</w:t>
      </w:r>
    </w:p>
    <w:p w14:paraId="12A14B16" w14:textId="77777777" w:rsidR="0058211C" w:rsidRDefault="0058211C" w:rsidP="00605D78">
      <w:pPr>
        <w:pStyle w:val="ListParagraph"/>
        <w:numPr>
          <w:ilvl w:val="1"/>
          <w:numId w:val="206"/>
        </w:numPr>
      </w:pPr>
      <w:r>
        <w:t>Alt-2b: X is configurable, e.g., via SIB1</w:t>
      </w:r>
    </w:p>
    <w:p w14:paraId="50CA35ED" w14:textId="77777777" w:rsidR="0058211C" w:rsidRPr="0071058D" w:rsidRDefault="0058211C" w:rsidP="00605D78">
      <w:pPr>
        <w:pStyle w:val="ListParagraph"/>
        <w:numPr>
          <w:ilvl w:val="0"/>
          <w:numId w:val="206"/>
        </w:numPr>
      </w:pPr>
      <w:r w:rsidRPr="00984AFA">
        <w:rPr>
          <w:color w:val="000000"/>
          <w:lang w:val="en-US"/>
        </w:rPr>
        <w:t xml:space="preserve">FFS: </w:t>
      </w:r>
      <w:r w:rsidRPr="0071058D">
        <w:t>Whether or not the spec explicitly captures either or both of the following error cases related to a potential RB shortage issue</w:t>
      </w:r>
      <w:r w:rsidRPr="00984AFA">
        <w:rPr>
          <w:color w:val="000000"/>
          <w:lang w:val="en-US"/>
        </w:rPr>
        <w:t>:</w:t>
      </w:r>
    </w:p>
    <w:p w14:paraId="7883A201" w14:textId="77777777" w:rsidR="0058211C" w:rsidRPr="0071058D" w:rsidRDefault="0058211C" w:rsidP="00605D78">
      <w:pPr>
        <w:pStyle w:val="ListParagraph"/>
        <w:numPr>
          <w:ilvl w:val="1"/>
          <w:numId w:val="206"/>
        </w:numPr>
      </w:pPr>
      <w:r w:rsidRPr="0071058D">
        <w:t>Case 1: Some of the RBs of a PUCCH resource fall outside the initial UL BWP</w:t>
      </w:r>
    </w:p>
    <w:p w14:paraId="6CEB098E" w14:textId="77777777" w:rsidR="0058211C" w:rsidRPr="0071058D" w:rsidRDefault="0058211C" w:rsidP="00605D78">
      <w:pPr>
        <w:pStyle w:val="ListParagraph"/>
        <w:numPr>
          <w:ilvl w:val="1"/>
          <w:numId w:val="206"/>
        </w:numPr>
      </w:pPr>
      <w:r w:rsidRPr="0071058D">
        <w:t xml:space="preserve">Case 2: An indicated PUCCH resource with r_PUCCH ≥ 8 overlaps the RBs of a PUCCH resource with r_PUCCH &lt; 8. </w:t>
      </w:r>
    </w:p>
    <w:p w14:paraId="0FDA7CE8" w14:textId="77777777" w:rsidR="0058211C" w:rsidRDefault="0058211C" w:rsidP="00605D78">
      <w:pPr>
        <w:pStyle w:val="ListParagraph"/>
        <w:numPr>
          <w:ilvl w:val="0"/>
          <w:numId w:val="206"/>
        </w:numPr>
      </w:pPr>
      <w:r>
        <w:t>FFS: Whether or not special handling for PUCCH resource set index 15 is necessary.</w:t>
      </w:r>
    </w:p>
    <w:p w14:paraId="2AE1C01A" w14:textId="11578779" w:rsidR="0058211C" w:rsidRDefault="0058211C" w:rsidP="00984AFA">
      <w:pPr>
        <w:rPr>
          <w:lang w:eastAsia="x-none"/>
        </w:rPr>
      </w:pPr>
    </w:p>
    <w:p w14:paraId="2B57DE46" w14:textId="749D9963" w:rsidR="00B1590D" w:rsidRDefault="007738E2" w:rsidP="00984AFA">
      <w:pPr>
        <w:rPr>
          <w:lang w:eastAsia="x-none"/>
        </w:rPr>
      </w:pPr>
      <w:r w:rsidRPr="007738E2">
        <w:rPr>
          <w:b/>
          <w:bCs/>
          <w:lang w:eastAsia="x-none"/>
        </w:rPr>
        <w:t>Decision:</w:t>
      </w:r>
      <w:r>
        <w:rPr>
          <w:lang w:eastAsia="x-none"/>
        </w:rPr>
        <w:t xml:space="preserve"> As per email decision posted on Oct 15</w:t>
      </w:r>
      <w:r w:rsidRPr="007738E2">
        <w:rPr>
          <w:vertAlign w:val="superscript"/>
          <w:lang w:eastAsia="x-none"/>
        </w:rPr>
        <w:t>th</w:t>
      </w:r>
      <w:r>
        <w:rPr>
          <w:lang w:eastAsia="x-none"/>
        </w:rPr>
        <w:t>,</w:t>
      </w:r>
    </w:p>
    <w:p w14:paraId="4BEC84CD" w14:textId="77777777" w:rsidR="00B1590D" w:rsidRDefault="00B1590D" w:rsidP="00EB3512">
      <w:bookmarkStart w:id="92" w:name="_Hlk85202687"/>
      <w:r w:rsidRPr="00EB3512">
        <w:rPr>
          <w:highlight w:val="green"/>
        </w:rPr>
        <w:t>Agreement:</w:t>
      </w:r>
    </w:p>
    <w:p w14:paraId="4BAF7D78" w14:textId="77777777" w:rsidR="00B1590D" w:rsidRPr="00EB3512" w:rsidRDefault="00B1590D" w:rsidP="00605D78">
      <w:pPr>
        <w:pStyle w:val="ListParagraph"/>
        <w:numPr>
          <w:ilvl w:val="0"/>
          <w:numId w:val="208"/>
        </w:numPr>
      </w:pPr>
      <w:r w:rsidRPr="00EB3512">
        <w:t>Update the following RAN1#106-e agreement to clarify that the number of RBs can be configured separately per PUCCH resource</w:t>
      </w:r>
    </w:p>
    <w:p w14:paraId="266D4BFF" w14:textId="77777777" w:rsidR="00B1590D" w:rsidRDefault="00B1590D" w:rsidP="00EB3512">
      <w:pPr>
        <w:pStyle w:val="ListParagraph"/>
        <w:ind w:left="1440"/>
        <w:rPr>
          <w:lang w:eastAsia="zh-CN"/>
        </w:rPr>
      </w:pPr>
      <w:r w:rsidRPr="00EB3512">
        <w:rPr>
          <w:highlight w:val="green"/>
          <w:lang w:eastAsia="zh-CN"/>
        </w:rPr>
        <w:t>Update of RAN1#106-e Agreement:</w:t>
      </w:r>
    </w:p>
    <w:p w14:paraId="4A094296" w14:textId="77777777" w:rsidR="00B1590D" w:rsidRDefault="00B1590D" w:rsidP="00605D78">
      <w:pPr>
        <w:pStyle w:val="ListParagraph"/>
        <w:numPr>
          <w:ilvl w:val="2"/>
          <w:numId w:val="208"/>
        </w:numPr>
        <w:rPr>
          <w:lang w:eastAsia="zh-CN"/>
        </w:rPr>
      </w:pPr>
      <w:r>
        <w:rPr>
          <w:lang w:eastAsia="zh-CN"/>
        </w:rPr>
        <w:t xml:space="preserve">Support an RRC parameter to configure the number of RBs </w:t>
      </w:r>
      <w:r w:rsidRPr="00EB3512">
        <w:rPr>
          <w:strike/>
          <w:color w:val="FF0000"/>
          <w:lang w:eastAsia="zh-CN"/>
        </w:rPr>
        <w:t>for a</w:t>
      </w:r>
      <w:r w:rsidRPr="00EB3512">
        <w:rPr>
          <w:color w:val="FF0000"/>
          <w:lang w:eastAsia="zh-CN"/>
        </w:rPr>
        <w:t xml:space="preserve"> per </w:t>
      </w:r>
      <w:r>
        <w:rPr>
          <w:lang w:eastAsia="zh-CN"/>
        </w:rPr>
        <w:t>PUCCH resource for each of enhanced PUCCH formats 0, 1, and 4</w:t>
      </w:r>
    </w:p>
    <w:p w14:paraId="604C633C" w14:textId="77777777" w:rsidR="00B1590D" w:rsidRDefault="00B1590D" w:rsidP="00605D78">
      <w:pPr>
        <w:pStyle w:val="ListParagraph"/>
        <w:numPr>
          <w:ilvl w:val="2"/>
          <w:numId w:val="208"/>
        </w:numPr>
        <w:rPr>
          <w:lang w:eastAsia="zh-CN"/>
        </w:rPr>
      </w:pPr>
      <w:r>
        <w:rPr>
          <w:lang w:eastAsia="zh-CN"/>
        </w:rPr>
        <w:t>The parameter is provided by dedicated signaling (per UE) per BWP</w:t>
      </w:r>
    </w:p>
    <w:p w14:paraId="6D87E077" w14:textId="77777777" w:rsidR="00B1590D" w:rsidRDefault="00B1590D" w:rsidP="00605D78">
      <w:pPr>
        <w:pStyle w:val="ListParagraph"/>
        <w:numPr>
          <w:ilvl w:val="0"/>
          <w:numId w:val="208"/>
        </w:numPr>
        <w:rPr>
          <w:lang w:eastAsia="zh-CN"/>
        </w:rPr>
      </w:pPr>
      <w:r>
        <w:rPr>
          <w:lang w:eastAsia="zh-CN"/>
        </w:rPr>
        <w:t>Update the description of the RRC parameter accordingly within the RRC parameter email thread</w:t>
      </w:r>
    </w:p>
    <w:p w14:paraId="791793D4" w14:textId="77777777" w:rsidR="00B1590D" w:rsidRDefault="00B1590D" w:rsidP="00B1590D">
      <w:pPr>
        <w:rPr>
          <w:lang w:eastAsia="x-none"/>
        </w:rPr>
      </w:pPr>
      <w:r w:rsidRPr="00A86D23">
        <w:rPr>
          <w:highlight w:val="green"/>
          <w:lang w:eastAsia="x-none"/>
        </w:rPr>
        <w:t>Agreement:</w:t>
      </w:r>
    </w:p>
    <w:p w14:paraId="188F2D0B" w14:textId="77777777" w:rsidR="00B1590D" w:rsidRDefault="00B1590D" w:rsidP="00605D78">
      <w:pPr>
        <w:pStyle w:val="ListParagraph"/>
        <w:numPr>
          <w:ilvl w:val="0"/>
          <w:numId w:val="209"/>
        </w:numPr>
      </w:pPr>
      <w:r>
        <w:t>In the RAN1#106bis-e agreement on construction of PUCCH resource sets prior to dedicated PUCCH configuration, the following is supported at least for PUCCH resource set indices 0 .. 14 in Table 9.2.1-1 (Alt-1 in the agreement):</w:t>
      </w:r>
    </w:p>
    <w:p w14:paraId="47BFD0BE" w14:textId="40FFBA35" w:rsidR="00B1590D" w:rsidRDefault="00B1590D" w:rsidP="00605D78">
      <w:pPr>
        <w:pStyle w:val="ListParagraph"/>
        <w:numPr>
          <w:ilvl w:val="1"/>
          <w:numId w:val="209"/>
        </w:numPr>
      </w:pPr>
      <m:oMath>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RB</m:t>
            </m:r>
          </m:sub>
        </m:sSub>
      </m:oMath>
    </w:p>
    <w:p w14:paraId="24B7E962" w14:textId="77777777" w:rsidR="00B1590D" w:rsidRDefault="00B1590D" w:rsidP="00605D78">
      <w:pPr>
        <w:pStyle w:val="ListParagraph"/>
        <w:numPr>
          <w:ilvl w:val="0"/>
          <w:numId w:val="209"/>
        </w:numPr>
      </w:pPr>
      <w:r>
        <w:t>FFS: Down select to one of the following alternatives for PUCCH resource set index 15</w:t>
      </w:r>
    </w:p>
    <w:p w14:paraId="3E811EB5" w14:textId="7DC69FE9" w:rsidR="00B1590D" w:rsidRDefault="00B1590D" w:rsidP="00605D78">
      <w:pPr>
        <w:pStyle w:val="ListParagraph"/>
        <w:numPr>
          <w:ilvl w:val="1"/>
          <w:numId w:val="209"/>
        </w:numPr>
      </w:pPr>
      <w:r>
        <w:t xml:space="preserve">Alt-a: </w:t>
      </w:r>
      <m:oMath>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RB</m:t>
            </m:r>
          </m:sub>
        </m:sSub>
      </m:oMath>
    </w:p>
    <w:p w14:paraId="7A83D1E1" w14:textId="77777777" w:rsidR="00B1590D" w:rsidRDefault="00B1590D" w:rsidP="00605D78">
      <w:pPr>
        <w:pStyle w:val="ListParagraph"/>
        <w:numPr>
          <w:ilvl w:val="1"/>
          <w:numId w:val="209"/>
        </w:numPr>
      </w:pPr>
      <w:r>
        <w:t>Alt-b: Alternative handling (to be defined)</w:t>
      </w:r>
    </w:p>
    <w:p w14:paraId="5984A14D" w14:textId="77777777" w:rsidR="00B1590D" w:rsidRPr="00A86D23" w:rsidRDefault="00B1590D" w:rsidP="00B1590D">
      <w:pPr>
        <w:rPr>
          <w:u w:val="single"/>
          <w:lang w:eastAsia="x-none"/>
        </w:rPr>
      </w:pPr>
      <w:r w:rsidRPr="00A86D23">
        <w:rPr>
          <w:u w:val="single"/>
          <w:lang w:eastAsia="x-none"/>
        </w:rPr>
        <w:lastRenderedPageBreak/>
        <w:t>Conclusion:</w:t>
      </w:r>
    </w:p>
    <w:p w14:paraId="502CE455" w14:textId="77777777" w:rsidR="00B1590D" w:rsidRDefault="00B1590D" w:rsidP="00605D78">
      <w:pPr>
        <w:numPr>
          <w:ilvl w:val="0"/>
          <w:numId w:val="207"/>
        </w:numPr>
        <w:ind w:right="29"/>
        <w:jc w:val="both"/>
        <w:rPr>
          <w:lang w:eastAsia="zh-CN"/>
        </w:rPr>
      </w:pPr>
      <w:r>
        <w:rPr>
          <w:lang w:eastAsia="zh-CN"/>
        </w:rPr>
        <w:t>For a common PUCCH resource set prior to dedicated PUCCH resource configuration, for some values of r_PUCCH, the corresponding PUCCH resource may not be fully contained within the initial UL BWP. The UE does not expect to receive a PRI and determine a value of r_PUCCH for which the corresponding PUCCH resource is not fully contained within the initial UL BWP</w:t>
      </w:r>
    </w:p>
    <w:p w14:paraId="65407727" w14:textId="77777777" w:rsidR="00B1590D" w:rsidRDefault="00B1590D" w:rsidP="00605D78">
      <w:pPr>
        <w:numPr>
          <w:ilvl w:val="0"/>
          <w:numId w:val="207"/>
        </w:numPr>
        <w:ind w:right="29"/>
        <w:jc w:val="both"/>
        <w:rPr>
          <w:lang w:eastAsia="zh-CN"/>
        </w:rPr>
      </w:pPr>
      <w:r>
        <w:rPr>
          <w:lang w:eastAsia="zh-CN"/>
        </w:rPr>
        <w:t>It is left to gNB implementation to avoid such an error case, i.e., this is not explicitly captured in specifications</w:t>
      </w:r>
    </w:p>
    <w:p w14:paraId="7528110B" w14:textId="77777777" w:rsidR="00B1590D" w:rsidRDefault="00B1590D" w:rsidP="00B1590D">
      <w:pPr>
        <w:rPr>
          <w:lang w:eastAsia="x-none"/>
        </w:rPr>
      </w:pPr>
    </w:p>
    <w:p w14:paraId="1D22D932" w14:textId="77777777" w:rsidR="00B1590D" w:rsidRPr="00CB1C74" w:rsidRDefault="00B1590D" w:rsidP="00B1590D">
      <w:pPr>
        <w:rPr>
          <w:u w:val="single"/>
          <w:lang w:eastAsia="x-none"/>
        </w:rPr>
      </w:pPr>
      <w:r w:rsidRPr="00CB1C74">
        <w:rPr>
          <w:u w:val="single"/>
          <w:lang w:eastAsia="x-none"/>
        </w:rPr>
        <w:t>Conclusion:</w:t>
      </w:r>
    </w:p>
    <w:p w14:paraId="7DC01DE4" w14:textId="2580EF90" w:rsidR="00B1590D" w:rsidRDefault="00B1590D" w:rsidP="00984AFA">
      <w:pPr>
        <w:rPr>
          <w:lang w:val="en-US"/>
        </w:rPr>
      </w:pPr>
      <w:r>
        <w:rPr>
          <w:lang w:val="en-US"/>
        </w:rPr>
        <w:t>For enhanced (multi-RB) PF0/1, enhancement to the cyclic shift definition is not supported in Rel-17.</w:t>
      </w:r>
      <w:bookmarkEnd w:id="92"/>
    </w:p>
    <w:p w14:paraId="5E731FA8" w14:textId="3892E338" w:rsidR="007738E2" w:rsidRDefault="007738E2" w:rsidP="00984AFA">
      <w:pPr>
        <w:rPr>
          <w:lang w:val="en-US"/>
        </w:rPr>
      </w:pPr>
    </w:p>
    <w:p w14:paraId="7623B927" w14:textId="2423C19F" w:rsidR="007738E2" w:rsidRDefault="007738E2" w:rsidP="00984AFA">
      <w:pPr>
        <w:rPr>
          <w:lang w:val="en-US"/>
        </w:rPr>
      </w:pPr>
      <w:r>
        <w:rPr>
          <w:lang w:val="en-US"/>
        </w:rPr>
        <w:t>Final summary in:</w:t>
      </w:r>
    </w:p>
    <w:p w14:paraId="0AC7A956" w14:textId="468CDFEE" w:rsidR="007738E2" w:rsidRPr="007738E2" w:rsidRDefault="001F6712" w:rsidP="00984AFA">
      <w:pPr>
        <w:rPr>
          <w:b/>
          <w:bCs/>
          <w:lang w:eastAsia="x-none"/>
        </w:rPr>
      </w:pPr>
      <w:hyperlink r:id="rId523" w:history="1">
        <w:r w:rsidR="00A320A8">
          <w:rPr>
            <w:rStyle w:val="Hyperlink"/>
            <w:b/>
            <w:bCs/>
            <w:lang w:eastAsia="x-none"/>
          </w:rPr>
          <w:t>R1-2110499</w:t>
        </w:r>
      </w:hyperlink>
      <w:r w:rsidR="007738E2" w:rsidRPr="007738E2">
        <w:rPr>
          <w:b/>
          <w:bCs/>
          <w:lang w:eastAsia="x-none"/>
        </w:rPr>
        <w:tab/>
        <w:t>FL Summary #2 for [106bis-e-NR-52-71GHz-03] Email discussion/approval on enhancements for PUCCH formats 0/1/4</w:t>
      </w:r>
      <w:r w:rsidR="007738E2" w:rsidRPr="007738E2">
        <w:rPr>
          <w:b/>
          <w:bCs/>
          <w:lang w:eastAsia="x-none"/>
        </w:rPr>
        <w:tab/>
        <w:t>Moderator (Ericsson)</w:t>
      </w:r>
    </w:p>
    <w:p w14:paraId="44954343" w14:textId="77777777" w:rsidR="002728DB" w:rsidRPr="00BB4F5C" w:rsidRDefault="002728DB" w:rsidP="00E9221D">
      <w:pPr>
        <w:pStyle w:val="Heading3"/>
        <w:rPr>
          <w:rFonts w:ascii="Calibri" w:hAnsi="Calibri"/>
          <w:szCs w:val="22"/>
          <w:lang w:val="en-US"/>
        </w:rPr>
      </w:pPr>
      <w:bookmarkStart w:id="93" w:name="_Toc83813017"/>
      <w:bookmarkStart w:id="94" w:name="_Toc83813454"/>
      <w:bookmarkStart w:id="95" w:name="_Toc86672625"/>
      <w:r w:rsidRPr="00BB4F5C">
        <w:t>Beam management for new SCSs</w:t>
      </w:r>
      <w:bookmarkEnd w:id="93"/>
      <w:bookmarkEnd w:id="94"/>
      <w:bookmarkEnd w:id="95"/>
    </w:p>
    <w:p w14:paraId="2D424585" w14:textId="77777777" w:rsidR="002728DB" w:rsidRDefault="002728DB" w:rsidP="002728DB">
      <w:pPr>
        <w:rPr>
          <w:i/>
          <w:iCs/>
        </w:rPr>
      </w:pPr>
      <w:r w:rsidRPr="00BB4F5C">
        <w:rPr>
          <w:i/>
          <w:iCs/>
        </w:rPr>
        <w:t>Including timing associated with beam-based operation</w:t>
      </w:r>
      <w:r>
        <w:rPr>
          <w:i/>
          <w:iCs/>
        </w:rPr>
        <w:t>.</w:t>
      </w:r>
    </w:p>
    <w:p w14:paraId="43CD0EE7" w14:textId="77777777" w:rsidR="002728DB" w:rsidRDefault="002728DB" w:rsidP="002728DB">
      <w:pPr>
        <w:rPr>
          <w:lang w:eastAsia="x-none"/>
        </w:rPr>
      </w:pPr>
    </w:p>
    <w:p w14:paraId="2CC18F7B" w14:textId="7AB97D0B" w:rsidR="002728DB" w:rsidRPr="0005127E" w:rsidRDefault="001F6712" w:rsidP="002728DB">
      <w:pPr>
        <w:rPr>
          <w:iCs/>
        </w:rPr>
      </w:pPr>
      <w:hyperlink r:id="rId524" w:history="1">
        <w:r w:rsidR="00A320A8">
          <w:rPr>
            <w:rStyle w:val="Hyperlink"/>
            <w:iCs/>
          </w:rPr>
          <w:t>R1-2108770</w:t>
        </w:r>
      </w:hyperlink>
      <w:r w:rsidR="002728DB" w:rsidRPr="0005127E">
        <w:rPr>
          <w:iCs/>
        </w:rPr>
        <w:tab/>
        <w:t>Discussion on the beam management procedures for 52-71GHz spectrum</w:t>
      </w:r>
      <w:r w:rsidR="002728DB" w:rsidRPr="0005127E">
        <w:rPr>
          <w:iCs/>
        </w:rPr>
        <w:tab/>
        <w:t>Huawei, HiSilicon</w:t>
      </w:r>
    </w:p>
    <w:p w14:paraId="18AA3A2D" w14:textId="66E88E49" w:rsidR="002728DB" w:rsidRPr="0005127E" w:rsidRDefault="001F6712" w:rsidP="002728DB">
      <w:pPr>
        <w:rPr>
          <w:iCs/>
        </w:rPr>
      </w:pPr>
      <w:hyperlink r:id="rId525" w:history="1">
        <w:r w:rsidR="00A320A8">
          <w:rPr>
            <w:rStyle w:val="Hyperlink"/>
            <w:iCs/>
          </w:rPr>
          <w:t>R1-2108785</w:t>
        </w:r>
      </w:hyperlink>
      <w:r w:rsidR="002728DB" w:rsidRPr="0005127E">
        <w:rPr>
          <w:iCs/>
        </w:rPr>
        <w:tab/>
        <w:t>Views on Beam management for Beyond 52.6 GHz</w:t>
      </w:r>
      <w:r w:rsidR="002728DB" w:rsidRPr="0005127E">
        <w:rPr>
          <w:iCs/>
        </w:rPr>
        <w:tab/>
        <w:t>FUTUREWEI</w:t>
      </w:r>
    </w:p>
    <w:p w14:paraId="558697AE" w14:textId="6A3D8267" w:rsidR="002728DB" w:rsidRPr="0005127E" w:rsidRDefault="001F6712" w:rsidP="002728DB">
      <w:pPr>
        <w:rPr>
          <w:iCs/>
        </w:rPr>
      </w:pPr>
      <w:hyperlink r:id="rId526" w:history="1">
        <w:r w:rsidR="00A320A8">
          <w:rPr>
            <w:rStyle w:val="Hyperlink"/>
            <w:iCs/>
          </w:rPr>
          <w:t>R1-2108903</w:t>
        </w:r>
      </w:hyperlink>
      <w:r w:rsidR="002728DB" w:rsidRPr="0005127E">
        <w:rPr>
          <w:iCs/>
        </w:rPr>
        <w:tab/>
        <w:t>Discussion on beam management for above 52.6GHz</w:t>
      </w:r>
      <w:r w:rsidR="002728DB" w:rsidRPr="0005127E">
        <w:rPr>
          <w:iCs/>
        </w:rPr>
        <w:tab/>
        <w:t>Spreadtrum Communications</w:t>
      </w:r>
    </w:p>
    <w:p w14:paraId="2775C50E" w14:textId="3AC62DAC" w:rsidR="002728DB" w:rsidRPr="0005127E" w:rsidRDefault="001F6712" w:rsidP="002728DB">
      <w:pPr>
        <w:rPr>
          <w:iCs/>
        </w:rPr>
      </w:pPr>
      <w:hyperlink r:id="rId527" w:history="1">
        <w:r w:rsidR="00A320A8">
          <w:rPr>
            <w:rStyle w:val="Hyperlink"/>
            <w:iCs/>
          </w:rPr>
          <w:t>R1-2108937</w:t>
        </w:r>
      </w:hyperlink>
      <w:r w:rsidR="002728DB" w:rsidRPr="0005127E">
        <w:rPr>
          <w:iCs/>
        </w:rPr>
        <w:tab/>
        <w:t>Discussion on the beam management for 52.6 to 71GHz</w:t>
      </w:r>
      <w:r w:rsidR="002728DB" w:rsidRPr="0005127E">
        <w:rPr>
          <w:iCs/>
        </w:rPr>
        <w:tab/>
        <w:t>ZTE, Sanechips</w:t>
      </w:r>
    </w:p>
    <w:p w14:paraId="6C157191" w14:textId="56328D34" w:rsidR="002728DB" w:rsidRPr="0005127E" w:rsidRDefault="001F6712" w:rsidP="002728DB">
      <w:pPr>
        <w:rPr>
          <w:iCs/>
        </w:rPr>
      </w:pPr>
      <w:hyperlink r:id="rId528" w:history="1">
        <w:r w:rsidR="00A320A8">
          <w:rPr>
            <w:rStyle w:val="Hyperlink"/>
            <w:iCs/>
          </w:rPr>
          <w:t>R1-2108962</w:t>
        </w:r>
      </w:hyperlink>
      <w:r w:rsidR="002728DB" w:rsidRPr="0005127E">
        <w:rPr>
          <w:iCs/>
        </w:rPr>
        <w:tab/>
        <w:t>Discussions on beam management for new SCSs for NR operation from 52.6GHz to 71GHz</w:t>
      </w:r>
      <w:r w:rsidR="002728DB" w:rsidRPr="0005127E">
        <w:rPr>
          <w:iCs/>
        </w:rPr>
        <w:tab/>
        <w:t>vivo</w:t>
      </w:r>
    </w:p>
    <w:p w14:paraId="0DB2AC75" w14:textId="4BBEA5A6" w:rsidR="002728DB" w:rsidRPr="0005127E" w:rsidRDefault="001F6712" w:rsidP="002728DB">
      <w:pPr>
        <w:rPr>
          <w:iCs/>
        </w:rPr>
      </w:pPr>
      <w:hyperlink r:id="rId529" w:history="1">
        <w:r w:rsidR="00A320A8">
          <w:rPr>
            <w:rStyle w:val="Hyperlink"/>
            <w:iCs/>
          </w:rPr>
          <w:t>R1-2109073</w:t>
        </w:r>
      </w:hyperlink>
      <w:r w:rsidR="002728DB" w:rsidRPr="0005127E">
        <w:rPr>
          <w:iCs/>
        </w:rPr>
        <w:tab/>
        <w:t>Discussion on beam management for new SCSs</w:t>
      </w:r>
      <w:r w:rsidR="002728DB" w:rsidRPr="0005127E">
        <w:rPr>
          <w:iCs/>
        </w:rPr>
        <w:tab/>
        <w:t>OPPO</w:t>
      </w:r>
    </w:p>
    <w:p w14:paraId="1A8EC3D2" w14:textId="2C9050B3" w:rsidR="002728DB" w:rsidRPr="0005127E" w:rsidRDefault="001F6712" w:rsidP="002728DB">
      <w:pPr>
        <w:rPr>
          <w:iCs/>
        </w:rPr>
      </w:pPr>
      <w:hyperlink r:id="rId530" w:history="1">
        <w:r w:rsidR="00A320A8">
          <w:rPr>
            <w:rStyle w:val="Hyperlink"/>
            <w:iCs/>
          </w:rPr>
          <w:t>R1-2109119</w:t>
        </w:r>
      </w:hyperlink>
      <w:r w:rsidR="002728DB" w:rsidRPr="0005127E">
        <w:rPr>
          <w:iCs/>
        </w:rPr>
        <w:tab/>
        <w:t>Beam management enhancement for NR from 52.6GHz to 71GHz</w:t>
      </w:r>
      <w:r w:rsidR="002728DB" w:rsidRPr="0005127E">
        <w:rPr>
          <w:iCs/>
        </w:rPr>
        <w:tab/>
        <w:t>NEC</w:t>
      </w:r>
    </w:p>
    <w:p w14:paraId="71FB156B" w14:textId="7C42707C" w:rsidR="002728DB" w:rsidRPr="0005127E" w:rsidRDefault="001F6712" w:rsidP="002728DB">
      <w:pPr>
        <w:rPr>
          <w:iCs/>
        </w:rPr>
      </w:pPr>
      <w:hyperlink r:id="rId531" w:history="1">
        <w:r w:rsidR="00A320A8">
          <w:rPr>
            <w:rStyle w:val="Hyperlink"/>
            <w:iCs/>
          </w:rPr>
          <w:t>R1-2109211</w:t>
        </w:r>
      </w:hyperlink>
      <w:r w:rsidR="002728DB" w:rsidRPr="0005127E">
        <w:rPr>
          <w:iCs/>
        </w:rPr>
        <w:tab/>
        <w:t>Beam management for new SCSs for up to 71GHz operation</w:t>
      </w:r>
      <w:r w:rsidR="002728DB" w:rsidRPr="0005127E">
        <w:rPr>
          <w:iCs/>
        </w:rPr>
        <w:tab/>
        <w:t>CATT</w:t>
      </w:r>
    </w:p>
    <w:p w14:paraId="4871AAAC" w14:textId="54AA5543" w:rsidR="002728DB" w:rsidRPr="0005127E" w:rsidRDefault="001F6712" w:rsidP="002728DB">
      <w:pPr>
        <w:rPr>
          <w:iCs/>
        </w:rPr>
      </w:pPr>
      <w:hyperlink r:id="rId532" w:history="1">
        <w:r w:rsidR="00A320A8">
          <w:rPr>
            <w:rStyle w:val="Hyperlink"/>
            <w:iCs/>
          </w:rPr>
          <w:t>R1-2109403</w:t>
        </w:r>
      </w:hyperlink>
      <w:r w:rsidR="002728DB" w:rsidRPr="0005127E">
        <w:rPr>
          <w:iCs/>
        </w:rPr>
        <w:tab/>
        <w:t>Discussion on beam management for new SCSs</w:t>
      </w:r>
      <w:r w:rsidR="002728DB" w:rsidRPr="0005127E">
        <w:rPr>
          <w:iCs/>
        </w:rPr>
        <w:tab/>
        <w:t>xiaomi</w:t>
      </w:r>
    </w:p>
    <w:p w14:paraId="4BAD6B9D" w14:textId="0B20568F" w:rsidR="002728DB" w:rsidRPr="0005127E" w:rsidRDefault="001F6712" w:rsidP="002728DB">
      <w:pPr>
        <w:rPr>
          <w:iCs/>
        </w:rPr>
      </w:pPr>
      <w:hyperlink r:id="rId533" w:history="1">
        <w:r w:rsidR="00A320A8">
          <w:rPr>
            <w:rStyle w:val="Hyperlink"/>
            <w:iCs/>
          </w:rPr>
          <w:t>R1-2109437</w:t>
        </w:r>
      </w:hyperlink>
      <w:r w:rsidR="002728DB" w:rsidRPr="0005127E">
        <w:rPr>
          <w:iCs/>
        </w:rPr>
        <w:tab/>
        <w:t>Beam Management for New SCSs</w:t>
      </w:r>
      <w:r w:rsidR="002728DB" w:rsidRPr="0005127E">
        <w:rPr>
          <w:iCs/>
        </w:rPr>
        <w:tab/>
        <w:t>Ericsson</w:t>
      </w:r>
    </w:p>
    <w:p w14:paraId="57064BC9" w14:textId="7B7DF232" w:rsidR="002728DB" w:rsidRPr="0005127E" w:rsidRDefault="001F6712" w:rsidP="002728DB">
      <w:pPr>
        <w:rPr>
          <w:iCs/>
        </w:rPr>
      </w:pPr>
      <w:hyperlink r:id="rId534" w:history="1">
        <w:r w:rsidR="00A320A8">
          <w:rPr>
            <w:rStyle w:val="Hyperlink"/>
            <w:iCs/>
          </w:rPr>
          <w:t>R1-2109445</w:t>
        </w:r>
      </w:hyperlink>
      <w:r w:rsidR="002728DB" w:rsidRPr="0005127E">
        <w:rPr>
          <w:iCs/>
        </w:rPr>
        <w:tab/>
        <w:t>Beam Management Aspects</w:t>
      </w:r>
      <w:r w:rsidR="002728DB" w:rsidRPr="0005127E">
        <w:rPr>
          <w:iCs/>
        </w:rPr>
        <w:tab/>
        <w:t>Nokia, Nokia Shanghai Bell</w:t>
      </w:r>
    </w:p>
    <w:p w14:paraId="2796517C" w14:textId="4CFB355C" w:rsidR="002728DB" w:rsidRPr="0005127E" w:rsidRDefault="001F6712" w:rsidP="002728DB">
      <w:pPr>
        <w:rPr>
          <w:iCs/>
        </w:rPr>
      </w:pPr>
      <w:hyperlink r:id="rId535" w:history="1">
        <w:r w:rsidR="00A320A8">
          <w:rPr>
            <w:rStyle w:val="Hyperlink"/>
            <w:iCs/>
          </w:rPr>
          <w:t>R1-2109479</w:t>
        </w:r>
      </w:hyperlink>
      <w:r w:rsidR="002728DB" w:rsidRPr="0005127E">
        <w:rPr>
          <w:iCs/>
        </w:rPr>
        <w:tab/>
        <w:t>Beam management for new SCSs for NR from 52.6 GHz to 71 GHz</w:t>
      </w:r>
      <w:r w:rsidR="002728DB" w:rsidRPr="0005127E">
        <w:rPr>
          <w:iCs/>
        </w:rPr>
        <w:tab/>
        <w:t>Samsung</w:t>
      </w:r>
    </w:p>
    <w:p w14:paraId="4CC0D85D" w14:textId="288D986D" w:rsidR="002728DB" w:rsidRPr="0005127E" w:rsidRDefault="001F6712" w:rsidP="002728DB">
      <w:pPr>
        <w:rPr>
          <w:iCs/>
        </w:rPr>
      </w:pPr>
      <w:hyperlink r:id="rId536" w:history="1">
        <w:r w:rsidR="00A320A8">
          <w:rPr>
            <w:rStyle w:val="Hyperlink"/>
            <w:iCs/>
          </w:rPr>
          <w:t>R1-2109561</w:t>
        </w:r>
      </w:hyperlink>
      <w:r w:rsidR="002728DB" w:rsidRPr="0005127E">
        <w:rPr>
          <w:iCs/>
        </w:rPr>
        <w:tab/>
        <w:t>Beam management discussion for 52.6-71 GHz NR operation</w:t>
      </w:r>
      <w:r w:rsidR="002728DB" w:rsidRPr="0005127E">
        <w:rPr>
          <w:iCs/>
        </w:rPr>
        <w:tab/>
        <w:t>MediaTek Inc.</w:t>
      </w:r>
    </w:p>
    <w:p w14:paraId="1D394B38" w14:textId="78EFCDDA" w:rsidR="002728DB" w:rsidRPr="0005127E" w:rsidRDefault="001F6712" w:rsidP="002728DB">
      <w:pPr>
        <w:rPr>
          <w:iCs/>
        </w:rPr>
      </w:pPr>
      <w:hyperlink r:id="rId537" w:history="1">
        <w:r w:rsidR="00A320A8">
          <w:rPr>
            <w:rStyle w:val="Hyperlink"/>
            <w:iCs/>
          </w:rPr>
          <w:t>R1-2109601</w:t>
        </w:r>
      </w:hyperlink>
      <w:r w:rsidR="002728DB" w:rsidRPr="0005127E">
        <w:rPr>
          <w:iCs/>
        </w:rPr>
        <w:tab/>
        <w:t>Discussion on Beam management aspects for extending NR up to 71 GHz</w:t>
      </w:r>
      <w:r w:rsidR="002728DB" w:rsidRPr="0005127E">
        <w:rPr>
          <w:iCs/>
        </w:rPr>
        <w:tab/>
        <w:t>Intel Corporation</w:t>
      </w:r>
    </w:p>
    <w:p w14:paraId="3A07583E" w14:textId="60251596" w:rsidR="002728DB" w:rsidRPr="0005127E" w:rsidRDefault="001F6712" w:rsidP="002728DB">
      <w:pPr>
        <w:rPr>
          <w:iCs/>
        </w:rPr>
      </w:pPr>
      <w:hyperlink r:id="rId538" w:history="1">
        <w:r w:rsidR="00A320A8">
          <w:rPr>
            <w:rStyle w:val="Hyperlink"/>
            <w:iCs/>
          </w:rPr>
          <w:t>R1-2109668</w:t>
        </w:r>
      </w:hyperlink>
      <w:r w:rsidR="002728DB" w:rsidRPr="0005127E">
        <w:rPr>
          <w:iCs/>
        </w:rPr>
        <w:tab/>
        <w:t>Beam based operation for new SCSs for NR from 52.6 to 71 GHz</w:t>
      </w:r>
      <w:r w:rsidR="002728DB" w:rsidRPr="0005127E">
        <w:rPr>
          <w:iCs/>
        </w:rPr>
        <w:tab/>
        <w:t>NTT DOCOMO, INC.</w:t>
      </w:r>
    </w:p>
    <w:p w14:paraId="46D12581" w14:textId="0D6993F9" w:rsidR="002728DB" w:rsidRPr="0005127E" w:rsidRDefault="001F6712" w:rsidP="002728DB">
      <w:pPr>
        <w:rPr>
          <w:iCs/>
        </w:rPr>
      </w:pPr>
      <w:hyperlink r:id="rId539" w:history="1">
        <w:r w:rsidR="00A320A8">
          <w:rPr>
            <w:rStyle w:val="Hyperlink"/>
            <w:iCs/>
          </w:rPr>
          <w:t>R1-2109780</w:t>
        </w:r>
      </w:hyperlink>
      <w:r w:rsidR="002728DB" w:rsidRPr="0005127E">
        <w:rPr>
          <w:iCs/>
        </w:rPr>
        <w:tab/>
        <w:t>Beam management enhancement for NR from 52.6GHz to 71GHz</w:t>
      </w:r>
      <w:r w:rsidR="002728DB" w:rsidRPr="0005127E">
        <w:rPr>
          <w:iCs/>
        </w:rPr>
        <w:tab/>
        <w:t>Sony</w:t>
      </w:r>
    </w:p>
    <w:p w14:paraId="60989DAD" w14:textId="5E7620DE" w:rsidR="002728DB" w:rsidRPr="0005127E" w:rsidRDefault="001F6712" w:rsidP="002728DB">
      <w:pPr>
        <w:rPr>
          <w:iCs/>
        </w:rPr>
      </w:pPr>
      <w:hyperlink r:id="rId540" w:history="1">
        <w:r w:rsidR="00A320A8">
          <w:rPr>
            <w:rStyle w:val="Hyperlink"/>
            <w:iCs/>
          </w:rPr>
          <w:t>R1-2109899</w:t>
        </w:r>
      </w:hyperlink>
      <w:r w:rsidR="002728DB" w:rsidRPr="0005127E">
        <w:rPr>
          <w:iCs/>
        </w:rPr>
        <w:tab/>
        <w:t>Beam-management enhancements for NR from 52.6 GHz to 71GHz</w:t>
      </w:r>
      <w:r w:rsidR="002728DB" w:rsidRPr="0005127E">
        <w:rPr>
          <w:iCs/>
        </w:rPr>
        <w:tab/>
        <w:t>Lenovo, Motorola Mobility</w:t>
      </w:r>
    </w:p>
    <w:p w14:paraId="59E5F18E" w14:textId="25934BC8" w:rsidR="002728DB" w:rsidRPr="0005127E" w:rsidRDefault="001F6712" w:rsidP="002728DB">
      <w:pPr>
        <w:rPr>
          <w:iCs/>
        </w:rPr>
      </w:pPr>
      <w:hyperlink r:id="rId541" w:history="1">
        <w:r w:rsidR="00A320A8">
          <w:rPr>
            <w:rStyle w:val="Hyperlink"/>
            <w:iCs/>
          </w:rPr>
          <w:t>R1-2109906</w:t>
        </w:r>
      </w:hyperlink>
      <w:r w:rsidR="002728DB" w:rsidRPr="0005127E">
        <w:rPr>
          <w:iCs/>
        </w:rPr>
        <w:tab/>
        <w:t>Discussions on beam management for new SCSs</w:t>
      </w:r>
      <w:r w:rsidR="002728DB" w:rsidRPr="0005127E">
        <w:rPr>
          <w:iCs/>
        </w:rPr>
        <w:tab/>
        <w:t>InterDigital, Inc.</w:t>
      </w:r>
    </w:p>
    <w:p w14:paraId="2E3C84A4" w14:textId="5804E828" w:rsidR="002728DB" w:rsidRPr="0005127E" w:rsidRDefault="001F6712" w:rsidP="002728DB">
      <w:pPr>
        <w:rPr>
          <w:iCs/>
        </w:rPr>
      </w:pPr>
      <w:hyperlink r:id="rId542" w:history="1">
        <w:r w:rsidR="00A320A8">
          <w:rPr>
            <w:rStyle w:val="Hyperlink"/>
            <w:iCs/>
          </w:rPr>
          <w:t>R1-2109964</w:t>
        </w:r>
      </w:hyperlink>
      <w:r w:rsidR="002728DB" w:rsidRPr="0005127E">
        <w:rPr>
          <w:iCs/>
        </w:rPr>
        <w:tab/>
        <w:t>Enhancements for beam management to support NR above 52.6 GHz</w:t>
      </w:r>
      <w:r w:rsidR="002728DB" w:rsidRPr="0005127E">
        <w:rPr>
          <w:iCs/>
        </w:rPr>
        <w:tab/>
        <w:t>LG Electronics</w:t>
      </w:r>
    </w:p>
    <w:p w14:paraId="62B965B0" w14:textId="5089AFD1" w:rsidR="002728DB" w:rsidRPr="0005127E" w:rsidRDefault="001F6712" w:rsidP="002728DB">
      <w:pPr>
        <w:rPr>
          <w:iCs/>
        </w:rPr>
      </w:pPr>
      <w:hyperlink r:id="rId543" w:history="1">
        <w:r w:rsidR="00A320A8">
          <w:rPr>
            <w:rStyle w:val="Hyperlink"/>
            <w:iCs/>
          </w:rPr>
          <w:t>R1-2110024</w:t>
        </w:r>
      </w:hyperlink>
      <w:r w:rsidR="002728DB" w:rsidRPr="0005127E">
        <w:rPr>
          <w:iCs/>
        </w:rPr>
        <w:tab/>
        <w:t>Beam Management for New SCSs</w:t>
      </w:r>
      <w:r w:rsidR="002728DB" w:rsidRPr="0005127E">
        <w:rPr>
          <w:iCs/>
        </w:rPr>
        <w:tab/>
        <w:t>Apple</w:t>
      </w:r>
    </w:p>
    <w:p w14:paraId="7D7EF02B" w14:textId="4658602B" w:rsidR="002728DB" w:rsidRPr="0005127E" w:rsidRDefault="001F6712" w:rsidP="002728DB">
      <w:pPr>
        <w:rPr>
          <w:iCs/>
        </w:rPr>
      </w:pPr>
      <w:hyperlink r:id="rId544" w:history="1">
        <w:r w:rsidR="00A320A8">
          <w:rPr>
            <w:rStyle w:val="Hyperlink"/>
            <w:iCs/>
          </w:rPr>
          <w:t>R1-2110112</w:t>
        </w:r>
      </w:hyperlink>
      <w:r w:rsidR="002728DB" w:rsidRPr="0005127E">
        <w:rPr>
          <w:iCs/>
        </w:rPr>
        <w:tab/>
        <w:t>Beam management for NR from 52.6 GHz to 71 GHz</w:t>
      </w:r>
      <w:r w:rsidR="002728DB" w:rsidRPr="0005127E">
        <w:rPr>
          <w:iCs/>
        </w:rPr>
        <w:tab/>
        <w:t>Convida Wireless</w:t>
      </w:r>
    </w:p>
    <w:p w14:paraId="09D09CA8" w14:textId="290292E3" w:rsidR="002728DB" w:rsidRDefault="001F6712" w:rsidP="002728DB">
      <w:pPr>
        <w:rPr>
          <w:iCs/>
        </w:rPr>
      </w:pPr>
      <w:hyperlink r:id="rId545" w:history="1">
        <w:r w:rsidR="00A320A8">
          <w:rPr>
            <w:rStyle w:val="Hyperlink"/>
            <w:iCs/>
          </w:rPr>
          <w:t>R1-2110175</w:t>
        </w:r>
      </w:hyperlink>
      <w:r w:rsidR="002728DB" w:rsidRPr="0005127E">
        <w:rPr>
          <w:iCs/>
        </w:rPr>
        <w:tab/>
        <w:t>Beam managment for new SCS</w:t>
      </w:r>
      <w:r w:rsidR="002728DB" w:rsidRPr="0005127E">
        <w:rPr>
          <w:iCs/>
        </w:rPr>
        <w:tab/>
        <w:t>Qualcomm Incorporated</w:t>
      </w:r>
    </w:p>
    <w:p w14:paraId="23169666" w14:textId="6D4E19C1" w:rsidR="002728DB" w:rsidRDefault="002728DB" w:rsidP="002728DB">
      <w:pPr>
        <w:rPr>
          <w:iCs/>
        </w:rPr>
      </w:pPr>
    </w:p>
    <w:p w14:paraId="44CC1DC4" w14:textId="77777777" w:rsidR="007E6702" w:rsidRPr="007E6702" w:rsidRDefault="007E6702" w:rsidP="007E6702">
      <w:pPr>
        <w:rPr>
          <w:lang w:eastAsia="x-none"/>
        </w:rPr>
      </w:pPr>
      <w:r w:rsidRPr="007E6702">
        <w:rPr>
          <w:lang w:eastAsia="x-none"/>
        </w:rPr>
        <w:t>[106bis-e-NR-52-71GHz-04] – Youngwoo (InterDigital)</w:t>
      </w:r>
    </w:p>
    <w:p w14:paraId="529883F7" w14:textId="78D2A9E1" w:rsidR="007E6702" w:rsidRDefault="007E6702" w:rsidP="007E6702">
      <w:pPr>
        <w:rPr>
          <w:lang w:eastAsia="x-none"/>
        </w:rPr>
      </w:pPr>
      <w:r w:rsidRPr="007E6702">
        <w:rPr>
          <w:lang w:eastAsia="x-none"/>
        </w:rPr>
        <w:t>Email discussion/approval on beam management for new SCSs with checkpoints for agreements on October 14 and 19</w:t>
      </w:r>
    </w:p>
    <w:p w14:paraId="400B7731" w14:textId="7F554F91" w:rsidR="007E6702" w:rsidRPr="007E6702" w:rsidRDefault="001F6712" w:rsidP="007E6702">
      <w:pPr>
        <w:rPr>
          <w:b/>
          <w:bCs/>
          <w:iCs/>
        </w:rPr>
      </w:pPr>
      <w:hyperlink r:id="rId546" w:history="1">
        <w:r w:rsidR="00A320A8">
          <w:rPr>
            <w:rStyle w:val="Hyperlink"/>
            <w:b/>
            <w:bCs/>
            <w:iCs/>
          </w:rPr>
          <w:t>R1-2109907</w:t>
        </w:r>
      </w:hyperlink>
      <w:r w:rsidR="007E6702" w:rsidRPr="007E6702">
        <w:rPr>
          <w:b/>
          <w:bCs/>
          <w:iCs/>
        </w:rPr>
        <w:tab/>
        <w:t>Discussion Summary #1 for Beam Management for new SCSs</w:t>
      </w:r>
      <w:r w:rsidR="007E6702" w:rsidRPr="007E6702">
        <w:rPr>
          <w:b/>
          <w:bCs/>
          <w:iCs/>
        </w:rPr>
        <w:tab/>
        <w:t>Moderator (InterDigital, Inc.)</w:t>
      </w:r>
    </w:p>
    <w:p w14:paraId="4C3D5A52" w14:textId="77777777" w:rsidR="007E6702" w:rsidRDefault="007E6702" w:rsidP="007E6702">
      <w:pPr>
        <w:rPr>
          <w:lang w:eastAsia="x-none"/>
        </w:rPr>
      </w:pPr>
      <w:r>
        <w:rPr>
          <w:lang w:eastAsia="x-none"/>
        </w:rPr>
        <w:t>From Oct 12</w:t>
      </w:r>
      <w:r w:rsidRPr="0058211C">
        <w:rPr>
          <w:vertAlign w:val="superscript"/>
          <w:lang w:eastAsia="x-none"/>
        </w:rPr>
        <w:t>th</w:t>
      </w:r>
      <w:r>
        <w:rPr>
          <w:lang w:eastAsia="x-none"/>
        </w:rPr>
        <w:t xml:space="preserve"> GTW session</w:t>
      </w:r>
    </w:p>
    <w:p w14:paraId="3F4ED776" w14:textId="77777777" w:rsidR="007E6702" w:rsidRDefault="007E6702" w:rsidP="007E6702">
      <w:pPr>
        <w:rPr>
          <w:iCs/>
        </w:rPr>
      </w:pPr>
      <w:r w:rsidRPr="006A3A79">
        <w:rPr>
          <w:iCs/>
          <w:highlight w:val="green"/>
        </w:rPr>
        <w:t>Agreement:</w:t>
      </w:r>
    </w:p>
    <w:p w14:paraId="4EAC9E9C" w14:textId="77777777" w:rsidR="007E6702" w:rsidRPr="00AE7531" w:rsidRDefault="007E6702" w:rsidP="007E6702">
      <w:pPr>
        <w:rPr>
          <w:iCs/>
        </w:rPr>
      </w:pPr>
      <w:r w:rsidRPr="00AE7531">
        <w:rPr>
          <w:iCs/>
        </w:rPr>
        <w:t xml:space="preserve">For maxNumberRxTxBeamSwitchDL, support </w:t>
      </w:r>
      <w:r>
        <w:rPr>
          <w:iCs/>
        </w:rPr>
        <w:t xml:space="preserve">1, </w:t>
      </w:r>
      <w:r w:rsidRPr="00AE7531">
        <w:rPr>
          <w:iCs/>
        </w:rPr>
        <w:t xml:space="preserve">4 </w:t>
      </w:r>
      <w:r>
        <w:rPr>
          <w:iCs/>
        </w:rPr>
        <w:t xml:space="preserve">and 7 </w:t>
      </w:r>
      <w:r w:rsidRPr="00AE7531">
        <w:rPr>
          <w:iCs/>
        </w:rPr>
        <w:t>as candidate value</w:t>
      </w:r>
      <w:r>
        <w:rPr>
          <w:iCs/>
        </w:rPr>
        <w:t>s</w:t>
      </w:r>
      <w:r w:rsidRPr="00AE7531">
        <w:rPr>
          <w:iCs/>
        </w:rPr>
        <w:t xml:space="preserve"> for 960 kHz in addition to the agreed candidate value 2.</w:t>
      </w:r>
    </w:p>
    <w:p w14:paraId="4F4DB138" w14:textId="77777777" w:rsidR="007E6702" w:rsidRDefault="007E6702" w:rsidP="00A009BD">
      <w:pPr>
        <w:numPr>
          <w:ilvl w:val="0"/>
          <w:numId w:val="96"/>
        </w:numPr>
        <w:rPr>
          <w:iCs/>
        </w:rPr>
      </w:pPr>
      <w:r w:rsidRPr="00AE7531">
        <w:rPr>
          <w:iCs/>
        </w:rPr>
        <w:t>Note: this is Alt-</w:t>
      </w:r>
      <w:r>
        <w:rPr>
          <w:iCs/>
        </w:rPr>
        <w:t>1</w:t>
      </w:r>
      <w:r w:rsidRPr="00AE7531">
        <w:rPr>
          <w:iCs/>
        </w:rPr>
        <w:t xml:space="preserve"> from the RAN1#106 agreement.</w:t>
      </w:r>
    </w:p>
    <w:p w14:paraId="7294966B" w14:textId="77777777" w:rsidR="007E6702" w:rsidRDefault="007E6702" w:rsidP="007E6702">
      <w:pPr>
        <w:rPr>
          <w:iCs/>
        </w:rPr>
      </w:pPr>
    </w:p>
    <w:p w14:paraId="6F0146DF" w14:textId="77777777" w:rsidR="007E6702" w:rsidRDefault="007E6702" w:rsidP="007E6702">
      <w:pPr>
        <w:rPr>
          <w:iCs/>
        </w:rPr>
      </w:pPr>
      <w:r w:rsidRPr="00DE3F4A">
        <w:rPr>
          <w:iCs/>
          <w:highlight w:val="green"/>
        </w:rPr>
        <w:t>Agreement:</w:t>
      </w:r>
    </w:p>
    <w:p w14:paraId="1F08D59F" w14:textId="77777777" w:rsidR="007E6702" w:rsidRPr="006A3A79" w:rsidRDefault="007E6702" w:rsidP="007E6702">
      <w:pPr>
        <w:rPr>
          <w:iCs/>
        </w:rPr>
      </w:pPr>
      <w:r w:rsidRPr="006A3A79">
        <w:rPr>
          <w:iCs/>
        </w:rPr>
        <w:t xml:space="preserve">For additional beam switching time delay d of 120 kHz, support 28 symbols. </w:t>
      </w:r>
    </w:p>
    <w:p w14:paraId="30F7EAF0" w14:textId="77777777" w:rsidR="007E6702" w:rsidRDefault="007E6702" w:rsidP="00A009BD">
      <w:pPr>
        <w:numPr>
          <w:ilvl w:val="0"/>
          <w:numId w:val="97"/>
        </w:numPr>
        <w:rPr>
          <w:iCs/>
        </w:rPr>
      </w:pPr>
      <w:r w:rsidRPr="006A3A79">
        <w:rPr>
          <w:iCs/>
        </w:rPr>
        <w:t>Note: this is Alt-2 from the RAN1#106 agreement.</w:t>
      </w:r>
    </w:p>
    <w:p w14:paraId="31FCB92D" w14:textId="77777777" w:rsidR="007E6702" w:rsidRDefault="007E6702" w:rsidP="007E6702">
      <w:pPr>
        <w:rPr>
          <w:iCs/>
        </w:rPr>
      </w:pPr>
    </w:p>
    <w:p w14:paraId="683EF70C" w14:textId="3537DB64" w:rsidR="007E6702" w:rsidRPr="00FE0286" w:rsidRDefault="001F6712" w:rsidP="002728DB">
      <w:pPr>
        <w:rPr>
          <w:b/>
          <w:bCs/>
          <w:iCs/>
        </w:rPr>
      </w:pPr>
      <w:hyperlink r:id="rId547" w:history="1">
        <w:r w:rsidR="00A320A8">
          <w:rPr>
            <w:rStyle w:val="Hyperlink"/>
            <w:b/>
            <w:bCs/>
            <w:iCs/>
          </w:rPr>
          <w:t>R1-2110525</w:t>
        </w:r>
      </w:hyperlink>
      <w:r w:rsidR="00FE0286" w:rsidRPr="00FE0286">
        <w:rPr>
          <w:b/>
          <w:bCs/>
          <w:iCs/>
        </w:rPr>
        <w:tab/>
        <w:t>Discussion Summary #3 of Beam Management for New SCSs</w:t>
      </w:r>
      <w:r w:rsidR="00FE0286" w:rsidRPr="00FE0286">
        <w:rPr>
          <w:b/>
          <w:bCs/>
          <w:iCs/>
        </w:rPr>
        <w:tab/>
        <w:t>Moderator (InterDigital, Inc.)</w:t>
      </w:r>
    </w:p>
    <w:p w14:paraId="1FCE47A8" w14:textId="21A9E45F" w:rsidR="00FE0286" w:rsidRDefault="00FE0286" w:rsidP="002728DB">
      <w:pPr>
        <w:rPr>
          <w:iCs/>
        </w:rPr>
      </w:pPr>
      <w:r>
        <w:rPr>
          <w:iCs/>
        </w:rPr>
        <w:t>From Oct 18</w:t>
      </w:r>
      <w:r w:rsidRPr="00FE0286">
        <w:rPr>
          <w:iCs/>
          <w:vertAlign w:val="superscript"/>
        </w:rPr>
        <w:t>th</w:t>
      </w:r>
      <w:r>
        <w:rPr>
          <w:iCs/>
        </w:rPr>
        <w:t xml:space="preserve"> GTW session</w:t>
      </w:r>
    </w:p>
    <w:p w14:paraId="56CCDE72" w14:textId="77777777" w:rsidR="00FE0286" w:rsidRDefault="00FE0286" w:rsidP="00FE0286">
      <w:pPr>
        <w:rPr>
          <w:iCs/>
        </w:rPr>
      </w:pPr>
      <w:r w:rsidRPr="00824360">
        <w:rPr>
          <w:iCs/>
          <w:highlight w:val="green"/>
        </w:rPr>
        <w:t>Agreement:</w:t>
      </w:r>
    </w:p>
    <w:p w14:paraId="0C7EB0E8" w14:textId="77777777" w:rsidR="00FE0286" w:rsidRDefault="00FE0286" w:rsidP="00FE0286">
      <w:pPr>
        <w:rPr>
          <w:rFonts w:cs="Times"/>
          <w:iCs/>
        </w:rPr>
      </w:pPr>
      <w:r w:rsidRPr="002D4269">
        <w:rPr>
          <w:rFonts w:cs="Times"/>
          <w:iCs/>
        </w:rPr>
        <w:t>For additional beam switching time delay d of 480 kHz, introduce UE capability signal</w:t>
      </w:r>
      <w:r>
        <w:rPr>
          <w:rFonts w:cs="Times"/>
          <w:iCs/>
        </w:rPr>
        <w:t>l</w:t>
      </w:r>
      <w:r w:rsidRPr="002D4269">
        <w:rPr>
          <w:rFonts w:cs="Times"/>
          <w:iCs/>
        </w:rPr>
        <w:t>ing which indicates 56 symbols or 112 symbols.</w:t>
      </w:r>
    </w:p>
    <w:p w14:paraId="73556090" w14:textId="77777777" w:rsidR="00FE0286" w:rsidRDefault="00FE0286" w:rsidP="00FE0286">
      <w:pPr>
        <w:rPr>
          <w:rFonts w:cs="Times"/>
          <w:iCs/>
        </w:rPr>
      </w:pPr>
    </w:p>
    <w:p w14:paraId="2D665B91" w14:textId="77777777" w:rsidR="00FE0286" w:rsidRPr="009E69BF" w:rsidRDefault="00FE0286" w:rsidP="00FE0286">
      <w:pPr>
        <w:rPr>
          <w:rFonts w:cs="Times"/>
          <w:iCs/>
          <w:u w:val="single"/>
        </w:rPr>
      </w:pPr>
      <w:r w:rsidRPr="009E69BF">
        <w:rPr>
          <w:rFonts w:cs="Times"/>
          <w:iCs/>
          <w:u w:val="single"/>
        </w:rPr>
        <w:t>Conclusion:</w:t>
      </w:r>
    </w:p>
    <w:p w14:paraId="4AD388D7" w14:textId="77777777" w:rsidR="00FE0286" w:rsidRPr="00824360" w:rsidRDefault="00FE0286" w:rsidP="00FE0286">
      <w:pPr>
        <w:rPr>
          <w:rFonts w:cs="Times"/>
          <w:iCs/>
        </w:rPr>
      </w:pPr>
      <w:r w:rsidRPr="00824360">
        <w:rPr>
          <w:rFonts w:cs="Times"/>
          <w:iCs/>
        </w:rPr>
        <w:t xml:space="preserve">For candidate values of timeDurationForQCL, beamSwitchTiming and beamReportTiming, </w:t>
      </w:r>
    </w:p>
    <w:p w14:paraId="30357EAB" w14:textId="77777777" w:rsidR="00FE0286" w:rsidRDefault="00FE0286" w:rsidP="00605D78">
      <w:pPr>
        <w:pStyle w:val="ListParagraph"/>
        <w:numPr>
          <w:ilvl w:val="0"/>
          <w:numId w:val="210"/>
        </w:numPr>
      </w:pPr>
      <w:r w:rsidRPr="00824360">
        <w:t xml:space="preserve">No additional candidate values are supported for 120 kHz, 480 kHz and 960 kHz </w:t>
      </w:r>
    </w:p>
    <w:p w14:paraId="0F492271" w14:textId="1F300DDD" w:rsidR="00FE0286" w:rsidRDefault="00FE0286" w:rsidP="00605D78">
      <w:pPr>
        <w:pStyle w:val="ListParagraph"/>
        <w:numPr>
          <w:ilvl w:val="0"/>
          <w:numId w:val="210"/>
        </w:numPr>
      </w:pPr>
      <w:r w:rsidRPr="00824360">
        <w:lastRenderedPageBreak/>
        <w:t>Note: this is Alt-1 from the RAN1#106 agreement.</w:t>
      </w:r>
    </w:p>
    <w:p w14:paraId="11909FF8" w14:textId="5EEE7113" w:rsidR="003B5426" w:rsidRDefault="003B5426" w:rsidP="003B5426"/>
    <w:p w14:paraId="1FF5F3C5" w14:textId="2A18C713" w:rsidR="003B5426" w:rsidRPr="003B5426" w:rsidRDefault="001F6712" w:rsidP="003B5426">
      <w:pPr>
        <w:rPr>
          <w:b/>
          <w:bCs/>
        </w:rPr>
      </w:pPr>
      <w:hyperlink r:id="rId548" w:history="1">
        <w:r w:rsidR="00A320A8">
          <w:rPr>
            <w:rStyle w:val="Hyperlink"/>
            <w:b/>
            <w:bCs/>
          </w:rPr>
          <w:t>R1-2110632</w:t>
        </w:r>
      </w:hyperlink>
      <w:r w:rsidR="003B5426" w:rsidRPr="003B5426">
        <w:rPr>
          <w:b/>
          <w:bCs/>
        </w:rPr>
        <w:tab/>
        <w:t>Discussion Summary #4 of Beam Management for New SCSs</w:t>
      </w:r>
      <w:r w:rsidR="003B5426" w:rsidRPr="003B5426">
        <w:rPr>
          <w:b/>
          <w:bCs/>
        </w:rPr>
        <w:tab/>
        <w:t>Moderator (InterDigital, Inc.)</w:t>
      </w:r>
    </w:p>
    <w:p w14:paraId="0FDB550C" w14:textId="6C5A76A3" w:rsidR="003B5426" w:rsidRDefault="003B5426" w:rsidP="003B5426"/>
    <w:p w14:paraId="65863DC7" w14:textId="53038EBE" w:rsidR="003B5426" w:rsidRDefault="003B5426" w:rsidP="003B5426">
      <w:r w:rsidRPr="003B5426">
        <w:rPr>
          <w:b/>
          <w:bCs/>
        </w:rPr>
        <w:t>Decision:</w:t>
      </w:r>
      <w:r>
        <w:t xml:space="preserve"> As per email decision posted on Oct 20</w:t>
      </w:r>
      <w:r w:rsidRPr="003B5426">
        <w:rPr>
          <w:vertAlign w:val="superscript"/>
        </w:rPr>
        <w:t>th</w:t>
      </w:r>
      <w:r>
        <w:t>,</w:t>
      </w:r>
    </w:p>
    <w:p w14:paraId="4B53FACF" w14:textId="77777777" w:rsidR="003B5426" w:rsidRDefault="003B5426" w:rsidP="003B5426">
      <w:pPr>
        <w:rPr>
          <w:rFonts w:cs="Times"/>
          <w:iCs/>
        </w:rPr>
      </w:pPr>
      <w:r w:rsidRPr="006C3C50">
        <w:rPr>
          <w:rFonts w:cs="Times"/>
          <w:iCs/>
          <w:highlight w:val="green"/>
        </w:rPr>
        <w:t>Agreement:</w:t>
      </w:r>
    </w:p>
    <w:p w14:paraId="6FC9A4AC" w14:textId="77777777" w:rsidR="003B5426" w:rsidRPr="003B5426" w:rsidRDefault="003B5426" w:rsidP="003B5426">
      <w:pPr>
        <w:spacing w:line="252" w:lineRule="auto"/>
        <w:rPr>
          <w:rFonts w:ascii="Times New Roman" w:eastAsia="Calibri" w:hAnsi="Times New Roman"/>
          <w:szCs w:val="22"/>
          <w:lang w:val="en-US"/>
        </w:rPr>
      </w:pPr>
      <w:r w:rsidRPr="003B5426">
        <w:rPr>
          <w:rFonts w:ascii="Times New Roman" w:hAnsi="Times New Roman"/>
        </w:rPr>
        <w:t>Like in Rel-15, a minimum guard period Y between two SRS resources of an SRS resource set for antenna switching is supported for 480 kHz and 960 kHz</w:t>
      </w:r>
    </w:p>
    <w:p w14:paraId="25BF53A5" w14:textId="77777777" w:rsidR="003B5426" w:rsidRPr="003B5426" w:rsidRDefault="003B5426" w:rsidP="00605D78">
      <w:pPr>
        <w:numPr>
          <w:ilvl w:val="0"/>
          <w:numId w:val="234"/>
        </w:numPr>
        <w:spacing w:line="252" w:lineRule="auto"/>
        <w:rPr>
          <w:rFonts w:ascii="Times New Roman" w:eastAsia="Times New Roman" w:hAnsi="Times New Roman"/>
        </w:rPr>
      </w:pPr>
      <w:r w:rsidRPr="003B5426">
        <w:rPr>
          <w:rFonts w:ascii="Times New Roman" w:eastAsia="Times New Roman" w:hAnsi="Times New Roman"/>
        </w:rPr>
        <w:t>FFS: Whether to define different values of Y for 480 kHz and 960 kHz or not</w:t>
      </w:r>
    </w:p>
    <w:p w14:paraId="37F8AFD7" w14:textId="77777777" w:rsidR="003B5426" w:rsidRPr="003B5426" w:rsidRDefault="003B5426" w:rsidP="00605D78">
      <w:pPr>
        <w:numPr>
          <w:ilvl w:val="0"/>
          <w:numId w:val="234"/>
        </w:numPr>
        <w:spacing w:line="252" w:lineRule="auto"/>
        <w:rPr>
          <w:rFonts w:ascii="Times New Roman" w:eastAsia="Times New Roman" w:hAnsi="Times New Roman"/>
        </w:rPr>
      </w:pPr>
      <w:r w:rsidRPr="003B5426">
        <w:rPr>
          <w:rFonts w:ascii="Times New Roman" w:eastAsia="Times New Roman" w:hAnsi="Times New Roman"/>
        </w:rPr>
        <w:t>FFS: Values of Y dependent on RAN4 feedback on the switching time requirement</w:t>
      </w:r>
    </w:p>
    <w:p w14:paraId="5A7EAF35" w14:textId="77777777" w:rsidR="003B5426" w:rsidRPr="003B5426" w:rsidRDefault="003B5426" w:rsidP="003B5426">
      <w:pPr>
        <w:rPr>
          <w:rFonts w:ascii="Times New Roman" w:eastAsia="Calibri" w:hAnsi="Times New Roman"/>
        </w:rPr>
      </w:pPr>
    </w:p>
    <w:p w14:paraId="491477DE" w14:textId="77777777" w:rsidR="003B5426" w:rsidRPr="003B5426" w:rsidRDefault="003B5426" w:rsidP="003B5426">
      <w:pPr>
        <w:rPr>
          <w:rFonts w:ascii="Times New Roman" w:hAnsi="Times New Roman"/>
          <w:iCs/>
        </w:rPr>
      </w:pPr>
      <w:r w:rsidRPr="003B5426">
        <w:rPr>
          <w:rFonts w:ascii="Times New Roman" w:hAnsi="Times New Roman"/>
          <w:iCs/>
          <w:highlight w:val="green"/>
        </w:rPr>
        <w:t>Agreement:</w:t>
      </w:r>
    </w:p>
    <w:p w14:paraId="314763E7" w14:textId="77777777" w:rsidR="003B5426" w:rsidRPr="003B5426" w:rsidRDefault="003B5426" w:rsidP="003B5426">
      <w:pPr>
        <w:spacing w:line="252" w:lineRule="auto"/>
        <w:rPr>
          <w:rFonts w:ascii="Times New Roman" w:eastAsia="Calibri" w:hAnsi="Times New Roman"/>
          <w:sz w:val="22"/>
          <w:szCs w:val="22"/>
        </w:rPr>
      </w:pPr>
      <w:r w:rsidRPr="003B5426">
        <w:rPr>
          <w:rFonts w:ascii="Times New Roman" w:hAnsi="Times New Roman"/>
        </w:rPr>
        <w:t>The working assumption in RAN1#106-e is confirmed with the following update:</w:t>
      </w:r>
    </w:p>
    <w:p w14:paraId="1AD0701C" w14:textId="77777777" w:rsidR="003B5426" w:rsidRPr="003B5426" w:rsidRDefault="003B5426" w:rsidP="003B5426">
      <w:pPr>
        <w:spacing w:line="252" w:lineRule="auto"/>
        <w:rPr>
          <w:rFonts w:ascii="Times New Roman" w:hAnsi="Times New Roman"/>
        </w:rPr>
      </w:pPr>
      <w:r w:rsidRPr="003B5426">
        <w:rPr>
          <w:rFonts w:ascii="Times New Roman" w:hAnsi="Times New Roman"/>
        </w:rPr>
        <w:t>For multi-PDSCH scheduling for multi-TRPs, support a single DCI field ‘Transmission Configuration Indication’ as in Rel-16 TCI state indication mechanism for multi-TRPs</w:t>
      </w:r>
    </w:p>
    <w:p w14:paraId="496997D2" w14:textId="77777777" w:rsidR="003B5426" w:rsidRPr="003B5426" w:rsidRDefault="003B5426" w:rsidP="00605D78">
      <w:pPr>
        <w:numPr>
          <w:ilvl w:val="0"/>
          <w:numId w:val="234"/>
        </w:numPr>
        <w:spacing w:line="252" w:lineRule="auto"/>
        <w:rPr>
          <w:rFonts w:ascii="Times New Roman" w:eastAsia="Times New Roman" w:hAnsi="Times New Roman"/>
        </w:rPr>
      </w:pPr>
      <w:r w:rsidRPr="003B5426">
        <w:rPr>
          <w:rFonts w:ascii="Times New Roman" w:eastAsia="Times New Roman" w:hAnsi="Times New Roman"/>
        </w:rPr>
        <w:t>The single DCI field ‘Transmission Configuration Indication’ indicates one or two TCI states associated with a code point for single DCI based multi-TRP mechanism</w:t>
      </w:r>
    </w:p>
    <w:p w14:paraId="72F22F39" w14:textId="77777777" w:rsidR="003B5426" w:rsidRPr="003B5426" w:rsidRDefault="003B5426" w:rsidP="00605D78">
      <w:pPr>
        <w:numPr>
          <w:ilvl w:val="1"/>
          <w:numId w:val="234"/>
        </w:numPr>
        <w:spacing w:line="252" w:lineRule="auto"/>
        <w:rPr>
          <w:rFonts w:ascii="Times New Roman" w:eastAsia="Times New Roman" w:hAnsi="Times New Roman"/>
          <w:color w:val="FF0000"/>
        </w:rPr>
      </w:pPr>
      <w:r w:rsidRPr="003B5426">
        <w:rPr>
          <w:rFonts w:ascii="Times New Roman" w:eastAsia="Times New Roman" w:hAnsi="Times New Roman"/>
          <w:color w:val="FF0000"/>
        </w:rPr>
        <w:t>When two TCI states are indicated, reuse Rel-16 association rules to apply the two TCI states for each PDSCH scheduled by a multi-PDSCH scheduling DCI</w:t>
      </w:r>
    </w:p>
    <w:p w14:paraId="500A990A" w14:textId="77777777" w:rsidR="003B5426" w:rsidRPr="003B5426" w:rsidRDefault="003B5426" w:rsidP="00605D78">
      <w:pPr>
        <w:numPr>
          <w:ilvl w:val="0"/>
          <w:numId w:val="234"/>
        </w:numPr>
        <w:spacing w:line="252" w:lineRule="auto"/>
        <w:rPr>
          <w:rFonts w:ascii="Times New Roman" w:eastAsia="Times New Roman" w:hAnsi="Times New Roman"/>
        </w:rPr>
      </w:pPr>
      <w:r w:rsidRPr="003B5426">
        <w:rPr>
          <w:rFonts w:ascii="Times New Roman" w:eastAsia="Times New Roman" w:hAnsi="Times New Roman"/>
        </w:rPr>
        <w:t>The single DCI field ‘Transmission Configuration Indication’ indicates only one TCI state associated with a code point for multi-DCI based multi-TRP mechanism</w:t>
      </w:r>
    </w:p>
    <w:p w14:paraId="419DEDDF" w14:textId="77777777" w:rsidR="003B5426" w:rsidRPr="003B5426" w:rsidRDefault="003B5426" w:rsidP="00605D78">
      <w:pPr>
        <w:numPr>
          <w:ilvl w:val="0"/>
          <w:numId w:val="234"/>
        </w:numPr>
        <w:spacing w:line="252" w:lineRule="auto"/>
        <w:rPr>
          <w:rFonts w:ascii="Times New Roman" w:eastAsia="Times New Roman" w:hAnsi="Times New Roman"/>
        </w:rPr>
      </w:pPr>
      <w:r w:rsidRPr="003B5426">
        <w:rPr>
          <w:rFonts w:ascii="Times New Roman" w:eastAsia="Times New Roman" w:hAnsi="Times New Roman"/>
        </w:rPr>
        <w:t>Reuse Rel-16 RRC configuration and MAC CE activation/deactivation methods for the one or two TCI states</w:t>
      </w:r>
    </w:p>
    <w:p w14:paraId="62BB6AA9" w14:textId="77777777" w:rsidR="003B5426" w:rsidRPr="003B5426" w:rsidRDefault="003B5426" w:rsidP="00605D78">
      <w:pPr>
        <w:numPr>
          <w:ilvl w:val="0"/>
          <w:numId w:val="234"/>
        </w:numPr>
        <w:spacing w:line="252" w:lineRule="auto"/>
        <w:rPr>
          <w:rFonts w:ascii="Times New Roman" w:eastAsia="Times New Roman" w:hAnsi="Times New Roman"/>
          <w:strike/>
          <w:color w:val="FF0000"/>
        </w:rPr>
      </w:pPr>
      <w:r w:rsidRPr="003B5426">
        <w:rPr>
          <w:rFonts w:ascii="Times New Roman" w:eastAsia="Times New Roman" w:hAnsi="Times New Roman"/>
          <w:strike/>
          <w:color w:val="FF0000"/>
        </w:rPr>
        <w:t>FFS: Details of multiple TCI state association with multiple PDSCHs</w:t>
      </w:r>
    </w:p>
    <w:p w14:paraId="4AF7CFC1" w14:textId="77777777" w:rsidR="003B5426" w:rsidRPr="003B5426" w:rsidRDefault="003B5426" w:rsidP="00605D78">
      <w:pPr>
        <w:numPr>
          <w:ilvl w:val="0"/>
          <w:numId w:val="234"/>
        </w:numPr>
        <w:spacing w:line="252" w:lineRule="auto"/>
        <w:rPr>
          <w:rFonts w:ascii="Times New Roman" w:eastAsia="Times New Roman" w:hAnsi="Times New Roman"/>
          <w:strike/>
          <w:color w:val="FF0000"/>
        </w:rPr>
      </w:pPr>
      <w:r w:rsidRPr="003B5426">
        <w:rPr>
          <w:rFonts w:ascii="Times New Roman" w:eastAsia="Times New Roman" w:hAnsi="Times New Roman"/>
          <w:color w:val="FF0000"/>
        </w:rPr>
        <w:t>Within the TDRA table for multi-PDSCH scheduling, the UE does not expect to be configured with the higher layer parameter repetitionNumber</w:t>
      </w:r>
    </w:p>
    <w:p w14:paraId="1FE9EA58" w14:textId="77777777" w:rsidR="003B5426" w:rsidRPr="00824360" w:rsidRDefault="003B5426" w:rsidP="003B5426">
      <w:pPr>
        <w:rPr>
          <w:rFonts w:cs="Times"/>
          <w:iCs/>
        </w:rPr>
      </w:pPr>
    </w:p>
    <w:p w14:paraId="7C74C582" w14:textId="1BAAEC53" w:rsidR="003B5426" w:rsidRDefault="003B5426" w:rsidP="003B5426">
      <w:r>
        <w:t xml:space="preserve">Final summary in </w:t>
      </w:r>
      <w:hyperlink r:id="rId549" w:history="1">
        <w:r w:rsidR="00A320A8">
          <w:rPr>
            <w:rStyle w:val="Hyperlink"/>
          </w:rPr>
          <w:t>R1-2110633</w:t>
        </w:r>
      </w:hyperlink>
      <w:r>
        <w:t>.</w:t>
      </w:r>
    </w:p>
    <w:p w14:paraId="349497D4" w14:textId="77777777" w:rsidR="002728DB" w:rsidRDefault="002728DB" w:rsidP="00E9221D">
      <w:pPr>
        <w:pStyle w:val="Heading3"/>
      </w:pPr>
      <w:bookmarkStart w:id="96" w:name="_Toc83813018"/>
      <w:bookmarkStart w:id="97" w:name="_Toc83813455"/>
      <w:bookmarkStart w:id="98" w:name="_Toc86672626"/>
      <w:bookmarkStart w:id="99" w:name="_Hlk59389926"/>
      <w:r>
        <w:t>PDSCH/PUSCH enhancements</w:t>
      </w:r>
      <w:bookmarkEnd w:id="96"/>
      <w:bookmarkEnd w:id="97"/>
      <w:bookmarkEnd w:id="98"/>
    </w:p>
    <w:p w14:paraId="43917283" w14:textId="77777777" w:rsidR="002728DB" w:rsidRDefault="002728DB" w:rsidP="002728DB">
      <w:pPr>
        <w:rPr>
          <w:i/>
          <w:iCs/>
          <w:lang w:eastAsia="x-none"/>
        </w:rPr>
      </w:pPr>
      <w:r w:rsidRPr="00BB4F5C">
        <w:rPr>
          <w:i/>
          <w:iCs/>
          <w:lang w:eastAsia="x-none"/>
        </w:rPr>
        <w:t xml:space="preserve">Including defining maximum bandwidth for new SCSs, time line related aspects adapted to each of the new numerologies 480kHz and 960kHz, reference signals, scheduling particularly w.r.t. </w:t>
      </w:r>
      <w:r w:rsidRPr="00BB4F5C">
        <w:rPr>
          <w:i/>
          <w:iCs/>
        </w:rPr>
        <w:t>multi-PDSCH/PUSCH with a single DCI, HARQ</w:t>
      </w:r>
      <w:r w:rsidRPr="00BB4F5C">
        <w:rPr>
          <w:i/>
          <w:iCs/>
          <w:lang w:eastAsia="x-none"/>
        </w:rPr>
        <w:t>, etc.</w:t>
      </w:r>
    </w:p>
    <w:p w14:paraId="3DE2E4E8" w14:textId="77777777" w:rsidR="002728DB" w:rsidRDefault="002728DB" w:rsidP="002728DB">
      <w:pPr>
        <w:rPr>
          <w:i/>
          <w:iCs/>
          <w:lang w:eastAsia="x-none"/>
        </w:rPr>
      </w:pPr>
    </w:p>
    <w:p w14:paraId="2CDF4F7F" w14:textId="60571FB4" w:rsidR="002728DB" w:rsidRPr="0005127E" w:rsidRDefault="001F6712" w:rsidP="002728DB">
      <w:pPr>
        <w:rPr>
          <w:iCs/>
          <w:lang w:eastAsia="x-none"/>
        </w:rPr>
      </w:pPr>
      <w:hyperlink r:id="rId550" w:history="1">
        <w:r w:rsidR="00A320A8">
          <w:rPr>
            <w:rStyle w:val="Hyperlink"/>
            <w:iCs/>
            <w:lang w:eastAsia="x-none"/>
          </w:rPr>
          <w:t>R1-2108771</w:t>
        </w:r>
      </w:hyperlink>
      <w:r w:rsidR="002728DB" w:rsidRPr="0005127E">
        <w:rPr>
          <w:iCs/>
          <w:lang w:eastAsia="x-none"/>
        </w:rPr>
        <w:tab/>
        <w:t>PDSCH/PUSCH enhancements for 52-71GHz spectrum</w:t>
      </w:r>
      <w:r w:rsidR="002728DB" w:rsidRPr="0005127E">
        <w:rPr>
          <w:iCs/>
          <w:lang w:eastAsia="x-none"/>
        </w:rPr>
        <w:tab/>
        <w:t>Huawei, HiSilicon</w:t>
      </w:r>
    </w:p>
    <w:p w14:paraId="0DF98EFC" w14:textId="6AEB6075" w:rsidR="002728DB" w:rsidRPr="0005127E" w:rsidRDefault="001F6712" w:rsidP="002728DB">
      <w:pPr>
        <w:rPr>
          <w:iCs/>
          <w:lang w:eastAsia="x-none"/>
        </w:rPr>
      </w:pPr>
      <w:hyperlink r:id="rId551" w:history="1">
        <w:r w:rsidR="00A320A8">
          <w:rPr>
            <w:rStyle w:val="Hyperlink"/>
            <w:iCs/>
            <w:lang w:eastAsia="x-none"/>
          </w:rPr>
          <w:t>R1-2108786</w:t>
        </w:r>
      </w:hyperlink>
      <w:r w:rsidR="002728DB" w:rsidRPr="0005127E">
        <w:rPr>
          <w:iCs/>
          <w:lang w:eastAsia="x-none"/>
        </w:rPr>
        <w:tab/>
        <w:t>Discussions on timeline, reference signal, and multi-PxSCH scheduling for 52.6GHz to 71GHz</w:t>
      </w:r>
      <w:r w:rsidR="002728DB" w:rsidRPr="0005127E">
        <w:rPr>
          <w:iCs/>
          <w:lang w:eastAsia="x-none"/>
        </w:rPr>
        <w:tab/>
        <w:t>FUTUREWEI</w:t>
      </w:r>
    </w:p>
    <w:p w14:paraId="39EF16D7" w14:textId="00AC839D" w:rsidR="002728DB" w:rsidRPr="0005127E" w:rsidRDefault="001F6712" w:rsidP="002728DB">
      <w:pPr>
        <w:rPr>
          <w:iCs/>
          <w:lang w:eastAsia="x-none"/>
        </w:rPr>
      </w:pPr>
      <w:hyperlink r:id="rId552" w:history="1">
        <w:r w:rsidR="00A320A8">
          <w:rPr>
            <w:rStyle w:val="Hyperlink"/>
            <w:iCs/>
            <w:lang w:eastAsia="x-none"/>
          </w:rPr>
          <w:t>R1-2108904</w:t>
        </w:r>
      </w:hyperlink>
      <w:r w:rsidR="002728DB" w:rsidRPr="0005127E">
        <w:rPr>
          <w:iCs/>
          <w:lang w:eastAsia="x-none"/>
        </w:rPr>
        <w:tab/>
        <w:t>Discussion on PDSCH and PUSCH enhancements for above 52.6GHz</w:t>
      </w:r>
      <w:r w:rsidR="002728DB" w:rsidRPr="0005127E">
        <w:rPr>
          <w:iCs/>
          <w:lang w:eastAsia="x-none"/>
        </w:rPr>
        <w:tab/>
        <w:t>Spreadtrum Communications</w:t>
      </w:r>
    </w:p>
    <w:p w14:paraId="244BFFE9" w14:textId="5869AEC3" w:rsidR="002728DB" w:rsidRPr="0005127E" w:rsidRDefault="001F6712" w:rsidP="002728DB">
      <w:pPr>
        <w:rPr>
          <w:iCs/>
          <w:lang w:eastAsia="x-none"/>
        </w:rPr>
      </w:pPr>
      <w:hyperlink r:id="rId553" w:history="1">
        <w:r w:rsidR="00A320A8">
          <w:rPr>
            <w:rStyle w:val="Hyperlink"/>
            <w:iCs/>
            <w:lang w:eastAsia="x-none"/>
          </w:rPr>
          <w:t>R1-2108938</w:t>
        </w:r>
      </w:hyperlink>
      <w:r w:rsidR="002728DB" w:rsidRPr="0005127E">
        <w:rPr>
          <w:iCs/>
          <w:lang w:eastAsia="x-none"/>
        </w:rPr>
        <w:tab/>
        <w:t>Discussion on the data channel enhancements for 52.6 to 71GHz</w:t>
      </w:r>
      <w:r w:rsidR="002728DB" w:rsidRPr="0005127E">
        <w:rPr>
          <w:iCs/>
          <w:lang w:eastAsia="x-none"/>
        </w:rPr>
        <w:tab/>
        <w:t>ZTE, Sanechips</w:t>
      </w:r>
    </w:p>
    <w:p w14:paraId="12A56444" w14:textId="685986AC" w:rsidR="002728DB" w:rsidRPr="0005127E" w:rsidRDefault="001F6712" w:rsidP="002728DB">
      <w:pPr>
        <w:rPr>
          <w:iCs/>
          <w:lang w:eastAsia="x-none"/>
        </w:rPr>
      </w:pPr>
      <w:hyperlink r:id="rId554" w:history="1">
        <w:r w:rsidR="00A320A8">
          <w:rPr>
            <w:rStyle w:val="Hyperlink"/>
            <w:iCs/>
            <w:lang w:eastAsia="x-none"/>
          </w:rPr>
          <w:t>R1-2108963</w:t>
        </w:r>
      </w:hyperlink>
      <w:r w:rsidR="002728DB" w:rsidRPr="0005127E">
        <w:rPr>
          <w:iCs/>
          <w:lang w:eastAsia="x-none"/>
        </w:rPr>
        <w:tab/>
        <w:t>Discussions on PDSCH/PUSCH enhancements for NR operation from 52.6GHz to 71GHz</w:t>
      </w:r>
      <w:r w:rsidR="002728DB" w:rsidRPr="0005127E">
        <w:rPr>
          <w:iCs/>
          <w:lang w:eastAsia="x-none"/>
        </w:rPr>
        <w:tab/>
        <w:t>vivo</w:t>
      </w:r>
    </w:p>
    <w:p w14:paraId="6E043747" w14:textId="3F4DDA83" w:rsidR="002728DB" w:rsidRPr="0005127E" w:rsidRDefault="001F6712" w:rsidP="002728DB">
      <w:pPr>
        <w:rPr>
          <w:iCs/>
          <w:lang w:eastAsia="x-none"/>
        </w:rPr>
      </w:pPr>
      <w:hyperlink r:id="rId555" w:history="1">
        <w:r w:rsidR="00A320A8">
          <w:rPr>
            <w:rStyle w:val="Hyperlink"/>
            <w:iCs/>
            <w:lang w:eastAsia="x-none"/>
          </w:rPr>
          <w:t>R1-2109033</w:t>
        </w:r>
      </w:hyperlink>
      <w:r w:rsidR="002728DB" w:rsidRPr="0005127E">
        <w:rPr>
          <w:iCs/>
          <w:lang w:eastAsia="x-none"/>
        </w:rPr>
        <w:tab/>
        <w:t>Considerations on multi-PDSCH/PUSCH with a single DCI and HARQ for NR from 52.6GHz to 71 GHz</w:t>
      </w:r>
      <w:r w:rsidR="002728DB" w:rsidRPr="0005127E">
        <w:rPr>
          <w:iCs/>
          <w:lang w:eastAsia="x-none"/>
        </w:rPr>
        <w:tab/>
        <w:t>Fujitsu</w:t>
      </w:r>
    </w:p>
    <w:p w14:paraId="32C98FF0" w14:textId="428A095C" w:rsidR="002728DB" w:rsidRPr="0005127E" w:rsidRDefault="001F6712" w:rsidP="002728DB">
      <w:pPr>
        <w:rPr>
          <w:iCs/>
          <w:lang w:eastAsia="x-none"/>
        </w:rPr>
      </w:pPr>
      <w:hyperlink r:id="rId556" w:history="1">
        <w:r w:rsidR="00A320A8">
          <w:rPr>
            <w:rStyle w:val="Hyperlink"/>
            <w:iCs/>
            <w:lang w:eastAsia="x-none"/>
          </w:rPr>
          <w:t>R1-2109074</w:t>
        </w:r>
      </w:hyperlink>
      <w:r w:rsidR="002728DB" w:rsidRPr="0005127E">
        <w:rPr>
          <w:iCs/>
          <w:lang w:eastAsia="x-none"/>
        </w:rPr>
        <w:tab/>
        <w:t>Discussion on PDSCH/PUSCH enhancements</w:t>
      </w:r>
      <w:r w:rsidR="002728DB" w:rsidRPr="0005127E">
        <w:rPr>
          <w:iCs/>
          <w:lang w:eastAsia="x-none"/>
        </w:rPr>
        <w:tab/>
        <w:t>OPPO</w:t>
      </w:r>
    </w:p>
    <w:p w14:paraId="79A3A873" w14:textId="410FD0CE" w:rsidR="002728DB" w:rsidRPr="0005127E" w:rsidRDefault="001F6712" w:rsidP="002728DB">
      <w:pPr>
        <w:rPr>
          <w:iCs/>
          <w:lang w:eastAsia="x-none"/>
        </w:rPr>
      </w:pPr>
      <w:hyperlink r:id="rId557" w:history="1">
        <w:r w:rsidR="00A320A8">
          <w:rPr>
            <w:rStyle w:val="Hyperlink"/>
            <w:iCs/>
            <w:lang w:eastAsia="x-none"/>
          </w:rPr>
          <w:t>R1-2109118</w:t>
        </w:r>
      </w:hyperlink>
      <w:r w:rsidR="002728DB" w:rsidRPr="0005127E">
        <w:rPr>
          <w:iCs/>
          <w:lang w:eastAsia="x-none"/>
        </w:rPr>
        <w:tab/>
        <w:t>Discussion on PDSCH enhancements supporting NR from 52.6GHz to 71 GHz</w:t>
      </w:r>
      <w:r w:rsidR="002728DB" w:rsidRPr="0005127E">
        <w:rPr>
          <w:iCs/>
          <w:lang w:eastAsia="x-none"/>
        </w:rPr>
        <w:tab/>
        <w:t>NEC</w:t>
      </w:r>
    </w:p>
    <w:p w14:paraId="168241CF" w14:textId="29A6DDAE" w:rsidR="002728DB" w:rsidRPr="0005127E" w:rsidRDefault="001F6712" w:rsidP="002728DB">
      <w:pPr>
        <w:rPr>
          <w:iCs/>
          <w:lang w:eastAsia="x-none"/>
        </w:rPr>
      </w:pPr>
      <w:hyperlink r:id="rId558" w:history="1">
        <w:r w:rsidR="00A320A8">
          <w:rPr>
            <w:rStyle w:val="Hyperlink"/>
            <w:iCs/>
            <w:lang w:eastAsia="x-none"/>
          </w:rPr>
          <w:t>R1-2109163</w:t>
        </w:r>
      </w:hyperlink>
      <w:r w:rsidR="002728DB" w:rsidRPr="0005127E">
        <w:rPr>
          <w:iCs/>
          <w:lang w:eastAsia="x-none"/>
        </w:rPr>
        <w:tab/>
        <w:t>PT-RS enhancements for NR from 52.6GHz to 71GHz</w:t>
      </w:r>
      <w:r w:rsidR="002728DB" w:rsidRPr="0005127E">
        <w:rPr>
          <w:iCs/>
          <w:lang w:eastAsia="x-none"/>
        </w:rPr>
        <w:tab/>
        <w:t>Mitsubishi Electric RCE</w:t>
      </w:r>
    </w:p>
    <w:p w14:paraId="1E2369C2" w14:textId="2D621813" w:rsidR="002728DB" w:rsidRPr="0005127E" w:rsidRDefault="001F6712" w:rsidP="002728DB">
      <w:pPr>
        <w:rPr>
          <w:iCs/>
          <w:lang w:eastAsia="x-none"/>
        </w:rPr>
      </w:pPr>
      <w:hyperlink r:id="rId559" w:history="1">
        <w:r w:rsidR="00A320A8">
          <w:rPr>
            <w:rStyle w:val="Hyperlink"/>
            <w:iCs/>
            <w:lang w:eastAsia="x-none"/>
          </w:rPr>
          <w:t>R1-2109212</w:t>
        </w:r>
      </w:hyperlink>
      <w:r w:rsidR="002728DB" w:rsidRPr="0005127E">
        <w:rPr>
          <w:iCs/>
          <w:lang w:eastAsia="x-none"/>
        </w:rPr>
        <w:tab/>
        <w:t>PDSCH/PUSCH enhancements for up to 71GHz operation</w:t>
      </w:r>
      <w:r w:rsidR="002728DB" w:rsidRPr="0005127E">
        <w:rPr>
          <w:iCs/>
          <w:lang w:eastAsia="x-none"/>
        </w:rPr>
        <w:tab/>
        <w:t>CATT</w:t>
      </w:r>
    </w:p>
    <w:p w14:paraId="4F9CFCDC" w14:textId="576613E1" w:rsidR="002728DB" w:rsidRPr="0005127E" w:rsidRDefault="001F6712" w:rsidP="002728DB">
      <w:pPr>
        <w:rPr>
          <w:iCs/>
          <w:lang w:eastAsia="x-none"/>
        </w:rPr>
      </w:pPr>
      <w:hyperlink r:id="rId560" w:history="1">
        <w:r w:rsidR="00A320A8">
          <w:rPr>
            <w:rStyle w:val="Hyperlink"/>
            <w:iCs/>
            <w:lang w:eastAsia="x-none"/>
          </w:rPr>
          <w:t>R1-2109404</w:t>
        </w:r>
      </w:hyperlink>
      <w:r w:rsidR="002728DB" w:rsidRPr="0005127E">
        <w:rPr>
          <w:iCs/>
          <w:lang w:eastAsia="x-none"/>
        </w:rPr>
        <w:tab/>
        <w:t>PDSCH and PUSCH enhancements for NR 52.6-71GHz</w:t>
      </w:r>
      <w:r w:rsidR="002728DB" w:rsidRPr="0005127E">
        <w:rPr>
          <w:iCs/>
          <w:lang w:eastAsia="x-none"/>
        </w:rPr>
        <w:tab/>
        <w:t>Xiaomi</w:t>
      </w:r>
    </w:p>
    <w:p w14:paraId="549D6567" w14:textId="60D54004" w:rsidR="002728DB" w:rsidRPr="0005127E" w:rsidRDefault="001F6712" w:rsidP="002728DB">
      <w:pPr>
        <w:rPr>
          <w:iCs/>
          <w:lang w:eastAsia="x-none"/>
        </w:rPr>
      </w:pPr>
      <w:hyperlink r:id="rId561" w:history="1">
        <w:r w:rsidR="00A320A8">
          <w:rPr>
            <w:rStyle w:val="Hyperlink"/>
            <w:iCs/>
            <w:lang w:eastAsia="x-none"/>
          </w:rPr>
          <w:t>R1-2109438</w:t>
        </w:r>
      </w:hyperlink>
      <w:r w:rsidR="002728DB" w:rsidRPr="0005127E">
        <w:rPr>
          <w:iCs/>
          <w:lang w:eastAsia="x-none"/>
        </w:rPr>
        <w:tab/>
        <w:t>PDSCH-PUSCH Enhancements</w:t>
      </w:r>
      <w:r w:rsidR="002728DB" w:rsidRPr="0005127E">
        <w:rPr>
          <w:iCs/>
          <w:lang w:eastAsia="x-none"/>
        </w:rPr>
        <w:tab/>
        <w:t>Ericsson</w:t>
      </w:r>
    </w:p>
    <w:p w14:paraId="35480652" w14:textId="21799074" w:rsidR="002728DB" w:rsidRPr="0005127E" w:rsidRDefault="001F6712" w:rsidP="002728DB">
      <w:pPr>
        <w:rPr>
          <w:iCs/>
          <w:lang w:eastAsia="x-none"/>
        </w:rPr>
      </w:pPr>
      <w:hyperlink r:id="rId562" w:history="1">
        <w:r w:rsidR="00A320A8">
          <w:rPr>
            <w:rStyle w:val="Hyperlink"/>
            <w:iCs/>
            <w:lang w:eastAsia="x-none"/>
          </w:rPr>
          <w:t>R1-2109446</w:t>
        </w:r>
      </w:hyperlink>
      <w:r w:rsidR="002728DB" w:rsidRPr="0005127E">
        <w:rPr>
          <w:iCs/>
          <w:lang w:eastAsia="x-none"/>
        </w:rPr>
        <w:tab/>
        <w:t>PDSCH/PUSCH enhancements</w:t>
      </w:r>
      <w:r w:rsidR="002728DB" w:rsidRPr="0005127E">
        <w:rPr>
          <w:iCs/>
          <w:lang w:eastAsia="x-none"/>
        </w:rPr>
        <w:tab/>
        <w:t>Nokia, Nokia Shanghai Bell</w:t>
      </w:r>
    </w:p>
    <w:p w14:paraId="272752D4" w14:textId="4C49CF9D" w:rsidR="002728DB" w:rsidRPr="0005127E" w:rsidRDefault="001F6712" w:rsidP="002728DB">
      <w:pPr>
        <w:rPr>
          <w:iCs/>
          <w:lang w:eastAsia="x-none"/>
        </w:rPr>
      </w:pPr>
      <w:hyperlink r:id="rId563" w:history="1">
        <w:r w:rsidR="00A320A8">
          <w:rPr>
            <w:rStyle w:val="Hyperlink"/>
            <w:iCs/>
            <w:lang w:eastAsia="x-none"/>
          </w:rPr>
          <w:t>R1-2109460</w:t>
        </w:r>
      </w:hyperlink>
      <w:r w:rsidR="002728DB" w:rsidRPr="0005127E">
        <w:rPr>
          <w:iCs/>
          <w:lang w:eastAsia="x-none"/>
        </w:rPr>
        <w:tab/>
        <w:t>Discussion on PDSCH/PUSCH enhancements for NR 52.6-71 GHz</w:t>
      </w:r>
      <w:r w:rsidR="002728DB" w:rsidRPr="0005127E">
        <w:rPr>
          <w:iCs/>
          <w:lang w:eastAsia="x-none"/>
        </w:rPr>
        <w:tab/>
        <w:t>Panasonic Corporation</w:t>
      </w:r>
    </w:p>
    <w:p w14:paraId="2AA15D18" w14:textId="3F7B70DB" w:rsidR="002728DB" w:rsidRPr="0005127E" w:rsidRDefault="001F6712" w:rsidP="002728DB">
      <w:pPr>
        <w:rPr>
          <w:iCs/>
          <w:lang w:eastAsia="x-none"/>
        </w:rPr>
      </w:pPr>
      <w:hyperlink r:id="rId564" w:history="1">
        <w:r w:rsidR="00A320A8">
          <w:rPr>
            <w:rStyle w:val="Hyperlink"/>
            <w:iCs/>
            <w:lang w:eastAsia="x-none"/>
          </w:rPr>
          <w:t>R1-2109480</w:t>
        </w:r>
      </w:hyperlink>
      <w:r w:rsidR="002728DB" w:rsidRPr="0005127E">
        <w:rPr>
          <w:iCs/>
          <w:lang w:eastAsia="x-none"/>
        </w:rPr>
        <w:tab/>
        <w:t>PDSCH/PUSCH enhancements for NR from 52.6 GHz to 71 GHz</w:t>
      </w:r>
      <w:r w:rsidR="002728DB" w:rsidRPr="0005127E">
        <w:rPr>
          <w:iCs/>
          <w:lang w:eastAsia="x-none"/>
        </w:rPr>
        <w:tab/>
        <w:t>Samsung</w:t>
      </w:r>
    </w:p>
    <w:p w14:paraId="0B7D1F8A" w14:textId="214F9ED5" w:rsidR="002728DB" w:rsidRPr="0005127E" w:rsidRDefault="001F6712" w:rsidP="002728DB">
      <w:pPr>
        <w:rPr>
          <w:iCs/>
          <w:lang w:eastAsia="x-none"/>
        </w:rPr>
      </w:pPr>
      <w:hyperlink r:id="rId565" w:history="1">
        <w:r w:rsidR="00A320A8">
          <w:rPr>
            <w:rStyle w:val="Hyperlink"/>
            <w:iCs/>
            <w:lang w:eastAsia="x-none"/>
          </w:rPr>
          <w:t>R1-2109562</w:t>
        </w:r>
      </w:hyperlink>
      <w:r w:rsidR="002728DB" w:rsidRPr="0005127E">
        <w:rPr>
          <w:iCs/>
          <w:lang w:eastAsia="x-none"/>
        </w:rPr>
        <w:tab/>
        <w:t>Multi-PDSCH scheduling design for 52.6-71 GHz NR operation</w:t>
      </w:r>
      <w:r w:rsidR="002728DB" w:rsidRPr="0005127E">
        <w:rPr>
          <w:iCs/>
          <w:lang w:eastAsia="x-none"/>
        </w:rPr>
        <w:tab/>
        <w:t>MediaTek Inc.</w:t>
      </w:r>
    </w:p>
    <w:p w14:paraId="5A2F9EFD" w14:textId="5211A803" w:rsidR="002728DB" w:rsidRPr="0005127E" w:rsidRDefault="001F6712" w:rsidP="002728DB">
      <w:pPr>
        <w:rPr>
          <w:iCs/>
          <w:lang w:eastAsia="x-none"/>
        </w:rPr>
      </w:pPr>
      <w:hyperlink r:id="rId566" w:history="1">
        <w:r w:rsidR="00A320A8">
          <w:rPr>
            <w:rStyle w:val="Hyperlink"/>
            <w:iCs/>
            <w:lang w:eastAsia="x-none"/>
          </w:rPr>
          <w:t>R1-2109602</w:t>
        </w:r>
      </w:hyperlink>
      <w:r w:rsidR="002728DB" w:rsidRPr="0005127E">
        <w:rPr>
          <w:iCs/>
          <w:lang w:eastAsia="x-none"/>
        </w:rPr>
        <w:tab/>
        <w:t>Discussion on PDSCH/PUSCH enhancements for extending NR up to 71 GHz</w:t>
      </w:r>
      <w:r w:rsidR="002728DB" w:rsidRPr="0005127E">
        <w:rPr>
          <w:iCs/>
          <w:lang w:eastAsia="x-none"/>
        </w:rPr>
        <w:tab/>
        <w:t>Intel Corporation</w:t>
      </w:r>
    </w:p>
    <w:p w14:paraId="6FF3300A" w14:textId="34B87773" w:rsidR="002728DB" w:rsidRPr="0005127E" w:rsidRDefault="001F6712" w:rsidP="002728DB">
      <w:pPr>
        <w:rPr>
          <w:iCs/>
          <w:lang w:eastAsia="x-none"/>
        </w:rPr>
      </w:pPr>
      <w:hyperlink r:id="rId567" w:history="1">
        <w:r w:rsidR="00A320A8">
          <w:rPr>
            <w:rStyle w:val="Hyperlink"/>
            <w:iCs/>
            <w:lang w:eastAsia="x-none"/>
          </w:rPr>
          <w:t>R1-2109669</w:t>
        </w:r>
      </w:hyperlink>
      <w:r w:rsidR="002728DB" w:rsidRPr="0005127E">
        <w:rPr>
          <w:iCs/>
          <w:lang w:eastAsia="x-none"/>
        </w:rPr>
        <w:tab/>
        <w:t>PDSCH/PUSCH enhancements for NR from 52.6 to 71 GHz</w:t>
      </w:r>
      <w:r w:rsidR="002728DB" w:rsidRPr="0005127E">
        <w:rPr>
          <w:iCs/>
          <w:lang w:eastAsia="x-none"/>
        </w:rPr>
        <w:tab/>
        <w:t>NTT DOCOMO, INC.</w:t>
      </w:r>
    </w:p>
    <w:p w14:paraId="5F86F18F" w14:textId="4DC50A39" w:rsidR="002728DB" w:rsidRPr="0005127E" w:rsidRDefault="001F6712" w:rsidP="002728DB">
      <w:pPr>
        <w:rPr>
          <w:iCs/>
          <w:lang w:eastAsia="x-none"/>
        </w:rPr>
      </w:pPr>
      <w:hyperlink r:id="rId568" w:history="1">
        <w:r w:rsidR="00A320A8">
          <w:rPr>
            <w:rStyle w:val="Hyperlink"/>
            <w:iCs/>
            <w:lang w:eastAsia="x-none"/>
          </w:rPr>
          <w:t>R1-2109838</w:t>
        </w:r>
      </w:hyperlink>
      <w:r w:rsidR="002728DB" w:rsidRPr="0005127E">
        <w:rPr>
          <w:iCs/>
          <w:lang w:eastAsia="x-none"/>
        </w:rPr>
        <w:tab/>
        <w:t>Enhancements of PDSCH/PUSCH Scheduling for 52.6 GHz to 71 GHz Band</w:t>
      </w:r>
      <w:r w:rsidR="002728DB" w:rsidRPr="0005127E">
        <w:rPr>
          <w:iCs/>
          <w:lang w:eastAsia="x-none"/>
        </w:rPr>
        <w:tab/>
        <w:t>CEWiT</w:t>
      </w:r>
    </w:p>
    <w:p w14:paraId="56EDD397" w14:textId="57A4D2A6" w:rsidR="002728DB" w:rsidRPr="0005127E" w:rsidRDefault="001F6712" w:rsidP="002728DB">
      <w:pPr>
        <w:rPr>
          <w:iCs/>
          <w:lang w:eastAsia="x-none"/>
        </w:rPr>
      </w:pPr>
      <w:hyperlink r:id="rId569" w:history="1">
        <w:r w:rsidR="00A320A8">
          <w:rPr>
            <w:rStyle w:val="Hyperlink"/>
            <w:iCs/>
            <w:lang w:eastAsia="x-none"/>
          </w:rPr>
          <w:t>R1-2109901</w:t>
        </w:r>
      </w:hyperlink>
      <w:r w:rsidR="002728DB" w:rsidRPr="0005127E">
        <w:rPr>
          <w:iCs/>
          <w:lang w:eastAsia="x-none"/>
        </w:rPr>
        <w:tab/>
        <w:t>PDSCH/PUSCH scheduling enhancements for NR from 52.6 GHz to 71GHz</w:t>
      </w:r>
      <w:r w:rsidR="002728DB" w:rsidRPr="0005127E">
        <w:rPr>
          <w:iCs/>
          <w:lang w:eastAsia="x-none"/>
        </w:rPr>
        <w:tab/>
        <w:t>Lenovo, Motorola Mobility</w:t>
      </w:r>
    </w:p>
    <w:p w14:paraId="7CDB1D1F" w14:textId="37047263" w:rsidR="002728DB" w:rsidRPr="0005127E" w:rsidRDefault="001F6712" w:rsidP="002728DB">
      <w:pPr>
        <w:rPr>
          <w:iCs/>
          <w:lang w:eastAsia="x-none"/>
        </w:rPr>
      </w:pPr>
      <w:hyperlink r:id="rId570" w:history="1">
        <w:r w:rsidR="00A320A8">
          <w:rPr>
            <w:rStyle w:val="Hyperlink"/>
            <w:iCs/>
            <w:lang w:eastAsia="x-none"/>
          </w:rPr>
          <w:t>R1-2109908</w:t>
        </w:r>
      </w:hyperlink>
      <w:r w:rsidR="002728DB" w:rsidRPr="0005127E">
        <w:rPr>
          <w:iCs/>
          <w:lang w:eastAsia="x-none"/>
        </w:rPr>
        <w:tab/>
        <w:t>Discussion on PDSCH/PUSCH enhancements for supporting 52.6 GHz to 71 GHz Band</w:t>
      </w:r>
      <w:r w:rsidR="002728DB" w:rsidRPr="0005127E">
        <w:rPr>
          <w:iCs/>
          <w:lang w:eastAsia="x-none"/>
        </w:rPr>
        <w:tab/>
        <w:t>InterDigital, Inc.</w:t>
      </w:r>
    </w:p>
    <w:p w14:paraId="7CF92339" w14:textId="5B066032" w:rsidR="002728DB" w:rsidRPr="0005127E" w:rsidRDefault="001F6712" w:rsidP="002728DB">
      <w:pPr>
        <w:rPr>
          <w:iCs/>
          <w:lang w:eastAsia="x-none"/>
        </w:rPr>
      </w:pPr>
      <w:hyperlink r:id="rId571" w:history="1">
        <w:r w:rsidR="00A320A8">
          <w:rPr>
            <w:rStyle w:val="Hyperlink"/>
            <w:iCs/>
            <w:lang w:eastAsia="x-none"/>
          </w:rPr>
          <w:t>R1-2109965</w:t>
        </w:r>
      </w:hyperlink>
      <w:r w:rsidR="002728DB" w:rsidRPr="0005127E">
        <w:rPr>
          <w:iCs/>
          <w:lang w:eastAsia="x-none"/>
        </w:rPr>
        <w:tab/>
        <w:t>PDSCH/PUSCH enhancements to support NR above 52.6 GHz</w:t>
      </w:r>
      <w:r w:rsidR="002728DB" w:rsidRPr="0005127E">
        <w:rPr>
          <w:iCs/>
          <w:lang w:eastAsia="x-none"/>
        </w:rPr>
        <w:tab/>
        <w:t>LG Electronics</w:t>
      </w:r>
    </w:p>
    <w:p w14:paraId="4D51B7A7" w14:textId="1B29FDFE" w:rsidR="002728DB" w:rsidRPr="0005127E" w:rsidRDefault="001F6712" w:rsidP="002728DB">
      <w:pPr>
        <w:rPr>
          <w:iCs/>
          <w:lang w:eastAsia="x-none"/>
        </w:rPr>
      </w:pPr>
      <w:hyperlink r:id="rId572" w:history="1">
        <w:r w:rsidR="00A320A8">
          <w:rPr>
            <w:rStyle w:val="Hyperlink"/>
            <w:iCs/>
            <w:lang w:eastAsia="x-none"/>
          </w:rPr>
          <w:t>R1-2110025</w:t>
        </w:r>
      </w:hyperlink>
      <w:r w:rsidR="002728DB" w:rsidRPr="0005127E">
        <w:rPr>
          <w:iCs/>
          <w:lang w:eastAsia="x-none"/>
        </w:rPr>
        <w:tab/>
        <w:t>Discussion on PDSCH and PUSCH Enhancements for NR above 52.6 GHz</w:t>
      </w:r>
      <w:r w:rsidR="002728DB" w:rsidRPr="0005127E">
        <w:rPr>
          <w:iCs/>
          <w:lang w:eastAsia="x-none"/>
        </w:rPr>
        <w:tab/>
        <w:t>Apple</w:t>
      </w:r>
    </w:p>
    <w:p w14:paraId="52FF6758" w14:textId="128EADE6" w:rsidR="002728DB" w:rsidRPr="0005127E" w:rsidRDefault="001F6712" w:rsidP="002728DB">
      <w:pPr>
        <w:rPr>
          <w:iCs/>
          <w:lang w:eastAsia="x-none"/>
        </w:rPr>
      </w:pPr>
      <w:hyperlink r:id="rId573" w:history="1">
        <w:r w:rsidR="00A320A8">
          <w:rPr>
            <w:rStyle w:val="Hyperlink"/>
            <w:iCs/>
            <w:lang w:eastAsia="x-none"/>
          </w:rPr>
          <w:t>R1-2110113</w:t>
        </w:r>
      </w:hyperlink>
      <w:r w:rsidR="002728DB" w:rsidRPr="0005127E">
        <w:rPr>
          <w:iCs/>
          <w:lang w:eastAsia="x-none"/>
        </w:rPr>
        <w:tab/>
        <w:t>PDSCH design consideration for NR from 52.6 GHz to 71 GHz</w:t>
      </w:r>
      <w:r w:rsidR="002728DB" w:rsidRPr="0005127E">
        <w:rPr>
          <w:iCs/>
          <w:lang w:eastAsia="x-none"/>
        </w:rPr>
        <w:tab/>
        <w:t>Convida Wireless</w:t>
      </w:r>
    </w:p>
    <w:p w14:paraId="2B2C8777" w14:textId="68912822" w:rsidR="002728DB" w:rsidRPr="0005127E" w:rsidRDefault="001F6712" w:rsidP="002728DB">
      <w:pPr>
        <w:rPr>
          <w:iCs/>
          <w:lang w:eastAsia="x-none"/>
        </w:rPr>
      </w:pPr>
      <w:hyperlink r:id="rId574" w:history="1">
        <w:r w:rsidR="00A320A8">
          <w:rPr>
            <w:rStyle w:val="Hyperlink"/>
            <w:iCs/>
            <w:lang w:eastAsia="x-none"/>
          </w:rPr>
          <w:t>R1-2110176</w:t>
        </w:r>
      </w:hyperlink>
      <w:r w:rsidR="002728DB" w:rsidRPr="0005127E">
        <w:rPr>
          <w:iCs/>
          <w:lang w:eastAsia="x-none"/>
        </w:rPr>
        <w:tab/>
        <w:t>PDSCH/PUSCH enhancements for NR in 52.6 to 71GHz band</w:t>
      </w:r>
      <w:r w:rsidR="002728DB" w:rsidRPr="0005127E">
        <w:rPr>
          <w:iCs/>
          <w:lang w:eastAsia="x-none"/>
        </w:rPr>
        <w:tab/>
        <w:t>Qualcomm Incorporated</w:t>
      </w:r>
    </w:p>
    <w:p w14:paraId="6655BAAB" w14:textId="76713373" w:rsidR="002728DB" w:rsidRPr="0005127E" w:rsidRDefault="001F6712" w:rsidP="002728DB">
      <w:pPr>
        <w:rPr>
          <w:iCs/>
          <w:lang w:eastAsia="x-none"/>
        </w:rPr>
      </w:pPr>
      <w:hyperlink r:id="rId575" w:history="1">
        <w:r w:rsidR="00A320A8">
          <w:rPr>
            <w:rStyle w:val="Hyperlink"/>
            <w:iCs/>
            <w:lang w:eastAsia="x-none"/>
          </w:rPr>
          <w:t>R1-2110242</w:t>
        </w:r>
      </w:hyperlink>
      <w:r w:rsidR="002728DB" w:rsidRPr="0005127E">
        <w:rPr>
          <w:iCs/>
          <w:lang w:eastAsia="x-none"/>
        </w:rPr>
        <w:tab/>
        <w:t>Discussion on multiple PDSCHs scheduled by a DCI</w:t>
      </w:r>
      <w:r w:rsidR="002728DB" w:rsidRPr="0005127E">
        <w:rPr>
          <w:iCs/>
          <w:lang w:eastAsia="x-none"/>
        </w:rPr>
        <w:tab/>
        <w:t>ITRI</w:t>
      </w:r>
    </w:p>
    <w:p w14:paraId="01E7152E" w14:textId="22DEDDD7" w:rsidR="002728DB" w:rsidRDefault="001F6712" w:rsidP="002728DB">
      <w:pPr>
        <w:rPr>
          <w:iCs/>
          <w:lang w:eastAsia="x-none"/>
        </w:rPr>
      </w:pPr>
      <w:hyperlink r:id="rId576" w:history="1">
        <w:r w:rsidR="00A320A8">
          <w:rPr>
            <w:rStyle w:val="Hyperlink"/>
            <w:iCs/>
            <w:lang w:eastAsia="x-none"/>
          </w:rPr>
          <w:t>R1-2110321</w:t>
        </w:r>
      </w:hyperlink>
      <w:r w:rsidR="002728DB" w:rsidRPr="0005127E">
        <w:rPr>
          <w:iCs/>
          <w:lang w:eastAsia="x-none"/>
        </w:rPr>
        <w:tab/>
        <w:t>Discussion on multi-PDSCH/PUSCH scheduling for NR from 52.6GHz to 71GHz</w:t>
      </w:r>
      <w:r w:rsidR="002728DB" w:rsidRPr="0005127E">
        <w:rPr>
          <w:iCs/>
          <w:lang w:eastAsia="x-none"/>
        </w:rPr>
        <w:tab/>
        <w:t>WILUS Inc.</w:t>
      </w:r>
    </w:p>
    <w:p w14:paraId="11D5B33E" w14:textId="4E4A0B98" w:rsidR="000A5927" w:rsidRDefault="000A5927" w:rsidP="002728DB">
      <w:pPr>
        <w:rPr>
          <w:iCs/>
          <w:lang w:eastAsia="x-none"/>
        </w:rPr>
      </w:pPr>
    </w:p>
    <w:p w14:paraId="172FEB36" w14:textId="77777777" w:rsidR="000A5927" w:rsidRPr="004C0478" w:rsidRDefault="000A5927" w:rsidP="000A5927">
      <w:pPr>
        <w:rPr>
          <w:lang w:eastAsia="x-none"/>
        </w:rPr>
      </w:pPr>
      <w:r w:rsidRPr="004C0478">
        <w:rPr>
          <w:lang w:eastAsia="x-none"/>
        </w:rPr>
        <w:t>[106bis-e-NR-52-71GHz-05] – Huaming (Vivo)</w:t>
      </w:r>
    </w:p>
    <w:p w14:paraId="16D7E041" w14:textId="1CBCEF2A" w:rsidR="000A5927" w:rsidRDefault="000A5927" w:rsidP="000A5927">
      <w:pPr>
        <w:rPr>
          <w:lang w:eastAsia="x-none"/>
        </w:rPr>
      </w:pPr>
      <w:r w:rsidRPr="004C0478">
        <w:rPr>
          <w:lang w:eastAsia="x-none"/>
        </w:rPr>
        <w:t>Email discussion/approval on defining maximum bandwidth for new SCSs, timeline related aspects adapted to each of the new numerologies 480kHz and 960kHz and reference signals with checkpoints for agreements on October 14 and 19</w:t>
      </w:r>
    </w:p>
    <w:p w14:paraId="2AB722CB" w14:textId="2ED4778B" w:rsidR="001B5E9A" w:rsidRPr="001B5E9A" w:rsidRDefault="001F6712" w:rsidP="001B5E9A">
      <w:pPr>
        <w:rPr>
          <w:b/>
          <w:bCs/>
          <w:iCs/>
          <w:lang w:eastAsia="x-none"/>
        </w:rPr>
      </w:pPr>
      <w:hyperlink r:id="rId577" w:history="1">
        <w:r w:rsidR="00A320A8">
          <w:rPr>
            <w:rStyle w:val="Hyperlink"/>
            <w:b/>
            <w:bCs/>
            <w:iCs/>
            <w:lang w:eastAsia="x-none"/>
          </w:rPr>
          <w:t>R1-2110398</w:t>
        </w:r>
      </w:hyperlink>
      <w:r w:rsidR="001B5E9A" w:rsidRPr="001B5E9A">
        <w:rPr>
          <w:b/>
          <w:bCs/>
          <w:iCs/>
          <w:lang w:eastAsia="x-none"/>
        </w:rPr>
        <w:tab/>
        <w:t>Summary of PDSCH/PUSCH enhancements (Bandwidth/Timeline/Reference signals)</w:t>
      </w:r>
      <w:r w:rsidR="001B5E9A" w:rsidRPr="001B5E9A">
        <w:rPr>
          <w:b/>
          <w:bCs/>
          <w:iCs/>
          <w:lang w:eastAsia="x-none"/>
        </w:rPr>
        <w:tab/>
        <w:t>Moderator (vivo)</w:t>
      </w:r>
    </w:p>
    <w:p w14:paraId="4EBE867C" w14:textId="77250B5F" w:rsidR="001B5E9A" w:rsidRPr="001B5E9A" w:rsidRDefault="001F6712" w:rsidP="001B5E9A">
      <w:pPr>
        <w:rPr>
          <w:b/>
          <w:bCs/>
          <w:iCs/>
          <w:lang w:eastAsia="x-none"/>
        </w:rPr>
      </w:pPr>
      <w:hyperlink r:id="rId578" w:history="1">
        <w:r w:rsidR="00A320A8">
          <w:rPr>
            <w:rStyle w:val="Hyperlink"/>
            <w:b/>
            <w:bCs/>
            <w:iCs/>
            <w:lang w:eastAsia="x-none"/>
          </w:rPr>
          <w:t>R1-2110399</w:t>
        </w:r>
      </w:hyperlink>
      <w:r w:rsidR="001B5E9A" w:rsidRPr="001B5E9A">
        <w:rPr>
          <w:b/>
          <w:bCs/>
          <w:iCs/>
          <w:lang w:eastAsia="x-none"/>
        </w:rPr>
        <w:tab/>
        <w:t>Discussion summary #1 of [106bis-e-NR-52-71GHz-05]</w:t>
      </w:r>
      <w:r w:rsidR="001B5E9A" w:rsidRPr="001B5E9A">
        <w:rPr>
          <w:b/>
          <w:bCs/>
          <w:iCs/>
          <w:lang w:eastAsia="x-none"/>
        </w:rPr>
        <w:tab/>
        <w:t>Moderator (vivo)</w:t>
      </w:r>
    </w:p>
    <w:p w14:paraId="1EF5814E" w14:textId="17A1FBDC" w:rsidR="001B5E9A" w:rsidRDefault="001B5E9A" w:rsidP="001B5E9A">
      <w:pPr>
        <w:rPr>
          <w:iCs/>
          <w:lang w:eastAsia="x-none"/>
        </w:rPr>
      </w:pPr>
      <w:r>
        <w:rPr>
          <w:iCs/>
          <w:lang w:eastAsia="x-none"/>
        </w:rPr>
        <w:t>From Oct 14</w:t>
      </w:r>
      <w:r w:rsidRPr="001B5E9A">
        <w:rPr>
          <w:iCs/>
          <w:vertAlign w:val="superscript"/>
          <w:lang w:eastAsia="x-none"/>
        </w:rPr>
        <w:t>th</w:t>
      </w:r>
      <w:r>
        <w:rPr>
          <w:iCs/>
          <w:lang w:eastAsia="x-none"/>
        </w:rPr>
        <w:t xml:space="preserve"> GTW session</w:t>
      </w:r>
    </w:p>
    <w:p w14:paraId="2C2D85BF" w14:textId="77777777" w:rsidR="001B5E9A" w:rsidRPr="005830FC" w:rsidRDefault="001B5E9A" w:rsidP="001B5E9A">
      <w:r w:rsidRPr="005830FC">
        <w:rPr>
          <w:highlight w:val="green"/>
        </w:rPr>
        <w:t>Agreement:</w:t>
      </w:r>
    </w:p>
    <w:p w14:paraId="6970AB0E" w14:textId="77777777" w:rsidR="001B5E9A" w:rsidRDefault="001B5E9A" w:rsidP="001B5E9A">
      <w:pPr>
        <w:rPr>
          <w:rFonts w:ascii="Times New Roman" w:hAnsi="Times New Roman"/>
          <w:szCs w:val="20"/>
        </w:rPr>
      </w:pPr>
      <w:r>
        <w:rPr>
          <w:rFonts w:ascii="Times New Roman" w:hAnsi="Times New Roman"/>
          <w:szCs w:val="20"/>
        </w:rPr>
        <w:t>For 480 kHz and/or 960 kHz SCS</w:t>
      </w:r>
      <w:r>
        <w:rPr>
          <w:rFonts w:ascii="Times New Roman" w:eastAsia="MS PMincho" w:hAnsi="Times New Roman"/>
          <w:szCs w:val="20"/>
          <w:lang w:eastAsia="ja-JP"/>
        </w:rPr>
        <w:t>, for rank 1 PDSCH with type-1 or type-2 DMRS, support a configuration of DMRS where the UE is able to assume that FD-OCC is not applied</w:t>
      </w:r>
      <w:r>
        <w:rPr>
          <w:rFonts w:ascii="Times New Roman" w:hAnsi="Times New Roman"/>
          <w:szCs w:val="20"/>
        </w:rPr>
        <w:t>.</w:t>
      </w:r>
    </w:p>
    <w:p w14:paraId="225F1A8B" w14:textId="77777777" w:rsidR="001B5E9A" w:rsidRPr="001B5E9A" w:rsidRDefault="001B5E9A" w:rsidP="00605D78">
      <w:pPr>
        <w:pStyle w:val="ListParagraph"/>
        <w:numPr>
          <w:ilvl w:val="0"/>
          <w:numId w:val="127"/>
        </w:numPr>
      </w:pPr>
      <w:r w:rsidRPr="001B5E9A">
        <w:t xml:space="preserve">Note: </w:t>
      </w:r>
      <w:r w:rsidRPr="001B5E9A">
        <w:rPr>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p>
    <w:p w14:paraId="358A13E6" w14:textId="77777777" w:rsidR="001B5E9A" w:rsidRPr="001B5E9A" w:rsidRDefault="001B5E9A" w:rsidP="00605D78">
      <w:pPr>
        <w:pStyle w:val="ListParagraph"/>
        <w:numPr>
          <w:ilvl w:val="0"/>
          <w:numId w:val="127"/>
        </w:numPr>
      </w:pPr>
      <w:r w:rsidRPr="001B5E9A">
        <w:rPr>
          <w:lang w:eastAsia="zh-CN"/>
        </w:rPr>
        <w:t>Note: The same UE indication method is used for both type-1 and type-2 DMRS</w:t>
      </w:r>
      <w:r w:rsidRPr="001B5E9A">
        <w:t xml:space="preserve"> </w:t>
      </w:r>
    </w:p>
    <w:p w14:paraId="56890B9F" w14:textId="77777777" w:rsidR="001B5E9A" w:rsidRDefault="001B5E9A" w:rsidP="001B5E9A">
      <w:r w:rsidRPr="0055650A">
        <w:rPr>
          <w:highlight w:val="green"/>
        </w:rPr>
        <w:t>Agreement:</w:t>
      </w:r>
    </w:p>
    <w:p w14:paraId="628FA7A7" w14:textId="77777777" w:rsidR="001B5E9A" w:rsidRDefault="001B5E9A" w:rsidP="001B5E9A">
      <w:pPr>
        <w:rPr>
          <w:rFonts w:ascii="Times New Roman" w:hAnsi="Times New Roman"/>
          <w:szCs w:val="20"/>
        </w:rPr>
      </w:pPr>
      <w:r>
        <w:rPr>
          <w:rFonts w:ascii="Times New Roman" w:eastAsia="MS PMincho" w:hAnsi="Times New Roman"/>
          <w:szCs w:val="20"/>
          <w:lang w:eastAsia="ja-JP"/>
        </w:rPr>
        <w:t>Support an indication to the UE via RRC where the UE is able to assume that FD-OCC is not applied to all the antenna port(s) for DMRS which is(are) applicable for rank 1 PDSCH</w:t>
      </w:r>
      <w:r>
        <w:rPr>
          <w:rFonts w:ascii="Times New Roman" w:hAnsi="Times New Roman"/>
          <w:szCs w:val="20"/>
        </w:rPr>
        <w:t>.</w:t>
      </w:r>
    </w:p>
    <w:p w14:paraId="3C1FAA27" w14:textId="77777777" w:rsidR="001B5E9A" w:rsidRDefault="001B5E9A" w:rsidP="001B5E9A"/>
    <w:p w14:paraId="25CF7702" w14:textId="77777777" w:rsidR="001B5E9A" w:rsidRDefault="001B5E9A" w:rsidP="001B5E9A">
      <w:r w:rsidRPr="005A00A8">
        <w:rPr>
          <w:highlight w:val="green"/>
        </w:rPr>
        <w:t>Agreement:</w:t>
      </w:r>
    </w:p>
    <w:p w14:paraId="23153D3A" w14:textId="77777777" w:rsidR="001B5E9A" w:rsidRDefault="001B5E9A" w:rsidP="001B5E9A">
      <w:r w:rsidRPr="009273B7">
        <w:t>For NR operation with 480 kHz and/or 960 kHz SCS, the value range of k0</w:t>
      </w:r>
      <w:r>
        <w:t xml:space="preserve"> is </w:t>
      </w:r>
      <w:r w:rsidRPr="009273B7">
        <w:t xml:space="preserve">0 ~ </w:t>
      </w:r>
      <w:r>
        <w:t>128.</w:t>
      </w:r>
    </w:p>
    <w:p w14:paraId="00DAA813" w14:textId="77777777" w:rsidR="001B5E9A" w:rsidRDefault="001B5E9A" w:rsidP="001B5E9A"/>
    <w:p w14:paraId="5F6E97C0" w14:textId="77777777" w:rsidR="001B5E9A" w:rsidRDefault="001B5E9A" w:rsidP="001B5E9A">
      <w:r w:rsidRPr="005A00A8">
        <w:rPr>
          <w:highlight w:val="green"/>
        </w:rPr>
        <w:t>Agreement:</w:t>
      </w:r>
    </w:p>
    <w:p w14:paraId="30C07918" w14:textId="77777777" w:rsidR="001B5E9A" w:rsidRDefault="001B5E9A" w:rsidP="001B5E9A">
      <w:pPr>
        <w:rPr>
          <w:lang w:eastAsia="zh-CN"/>
        </w:rPr>
      </w:pPr>
      <w:r>
        <w:t xml:space="preserve">For NR operation </w:t>
      </w:r>
      <w:r>
        <w:rPr>
          <w:lang w:eastAsia="zh-CN"/>
        </w:rPr>
        <w:t xml:space="preserve">with 480 kHz and/or 960 kHz SCS, </w:t>
      </w:r>
      <w:r w:rsidRPr="005A00A8">
        <w:rPr>
          <w:lang w:eastAsia="zh-CN"/>
        </w:rPr>
        <w:t>the value range for k2</w:t>
      </w:r>
      <w:r>
        <w:rPr>
          <w:lang w:eastAsia="zh-CN"/>
        </w:rPr>
        <w:t xml:space="preserve"> is 0 ~ 128.</w:t>
      </w:r>
    </w:p>
    <w:p w14:paraId="3C47DE72" w14:textId="77777777" w:rsidR="001B5E9A" w:rsidRDefault="001B5E9A" w:rsidP="001B5E9A">
      <w:pPr>
        <w:rPr>
          <w:iCs/>
          <w:lang w:eastAsia="x-none"/>
        </w:rPr>
      </w:pPr>
    </w:p>
    <w:p w14:paraId="7E3A1A7C" w14:textId="511325D4" w:rsidR="001B5E9A" w:rsidRPr="00674110" w:rsidRDefault="001F6712" w:rsidP="001B5E9A">
      <w:pPr>
        <w:rPr>
          <w:b/>
          <w:bCs/>
          <w:iCs/>
          <w:lang w:eastAsia="x-none"/>
        </w:rPr>
      </w:pPr>
      <w:hyperlink r:id="rId579" w:history="1">
        <w:r w:rsidR="00A320A8">
          <w:rPr>
            <w:rStyle w:val="Hyperlink"/>
            <w:b/>
            <w:bCs/>
            <w:iCs/>
            <w:lang w:eastAsia="x-none"/>
          </w:rPr>
          <w:t>R1-2110512</w:t>
        </w:r>
      </w:hyperlink>
      <w:r w:rsidR="001B5E9A" w:rsidRPr="00674110">
        <w:rPr>
          <w:b/>
          <w:bCs/>
          <w:iCs/>
          <w:lang w:eastAsia="x-none"/>
        </w:rPr>
        <w:tab/>
        <w:t>Discussion summary #2 of [106bis-e-NR-52-71GHz-05]</w:t>
      </w:r>
      <w:r w:rsidR="001B5E9A" w:rsidRPr="00674110">
        <w:rPr>
          <w:b/>
          <w:bCs/>
          <w:iCs/>
          <w:lang w:eastAsia="x-none"/>
        </w:rPr>
        <w:tab/>
        <w:t>Moderator (vivo)</w:t>
      </w:r>
    </w:p>
    <w:p w14:paraId="593771AE" w14:textId="78CFCC19" w:rsidR="000A5927" w:rsidRDefault="00674110" w:rsidP="000A5927">
      <w:pPr>
        <w:rPr>
          <w:iCs/>
          <w:lang w:eastAsia="x-none"/>
        </w:rPr>
      </w:pPr>
      <w:r>
        <w:rPr>
          <w:iCs/>
          <w:lang w:eastAsia="x-none"/>
        </w:rPr>
        <w:t>From Oct 19</w:t>
      </w:r>
      <w:r w:rsidRPr="00674110">
        <w:rPr>
          <w:iCs/>
          <w:vertAlign w:val="superscript"/>
          <w:lang w:eastAsia="x-none"/>
        </w:rPr>
        <w:t>th</w:t>
      </w:r>
      <w:r>
        <w:rPr>
          <w:iCs/>
          <w:lang w:eastAsia="x-none"/>
        </w:rPr>
        <w:t xml:space="preserve"> GTW session</w:t>
      </w:r>
    </w:p>
    <w:p w14:paraId="6372E679" w14:textId="77777777" w:rsidR="00674110" w:rsidRDefault="00674110" w:rsidP="00674110">
      <w:pPr>
        <w:rPr>
          <w:lang w:eastAsia="zh-CN"/>
        </w:rPr>
      </w:pPr>
      <w:r w:rsidRPr="00E25880">
        <w:rPr>
          <w:highlight w:val="green"/>
          <w:lang w:eastAsia="zh-CN"/>
        </w:rPr>
        <w:t>Agreement:</w:t>
      </w:r>
    </w:p>
    <w:p w14:paraId="4A00A7FE" w14:textId="77777777" w:rsidR="00674110" w:rsidRPr="008B676D" w:rsidRDefault="00674110" w:rsidP="00674110">
      <w:pPr>
        <w:rPr>
          <w:iCs/>
          <w:lang w:eastAsia="zh-CN"/>
        </w:rPr>
      </w:pPr>
      <w:r w:rsidRPr="008B676D">
        <w:rPr>
          <w:iCs/>
          <w:lang w:eastAsia="zh-CN"/>
        </w:rPr>
        <w:t xml:space="preserve">For NR operation with 480 kHz and/or 960 kHz SCS, the value range of k1 </w:t>
      </w:r>
      <w:r>
        <w:rPr>
          <w:iCs/>
          <w:lang w:eastAsia="zh-CN"/>
        </w:rPr>
        <w:t xml:space="preserve">indicated in RRC </w:t>
      </w:r>
      <w:r w:rsidRPr="008B676D">
        <w:rPr>
          <w:iCs/>
          <w:lang w:eastAsia="zh-CN"/>
        </w:rPr>
        <w:t xml:space="preserve">is </w:t>
      </w:r>
      <w:r>
        <w:rPr>
          <w:iCs/>
          <w:lang w:eastAsia="zh-CN"/>
        </w:rPr>
        <w:t>-1 ~ 127 for DCI format 1_1 and 0 ~ 127 for DCI format 1_2</w:t>
      </w:r>
      <w:r w:rsidRPr="008B676D">
        <w:rPr>
          <w:iCs/>
          <w:lang w:eastAsia="zh-CN"/>
        </w:rPr>
        <w:t>.</w:t>
      </w:r>
    </w:p>
    <w:p w14:paraId="163994AA" w14:textId="77777777" w:rsidR="00674110" w:rsidRPr="008B676D" w:rsidRDefault="00674110" w:rsidP="00605D78">
      <w:pPr>
        <w:pStyle w:val="ListParagraph"/>
        <w:numPr>
          <w:ilvl w:val="0"/>
          <w:numId w:val="213"/>
        </w:numPr>
        <w:rPr>
          <w:lang w:eastAsia="zh-CN"/>
        </w:rPr>
      </w:pPr>
      <w:r w:rsidRPr="008B676D">
        <w:rPr>
          <w:lang w:eastAsia="zh-CN"/>
        </w:rPr>
        <w:t xml:space="preserve">Note: </w:t>
      </w:r>
      <w:r>
        <w:rPr>
          <w:lang w:eastAsia="zh-CN"/>
        </w:rPr>
        <w:t>t</w:t>
      </w:r>
      <w:r w:rsidRPr="00EA56C6">
        <w:rPr>
          <w:lang w:eastAsia="zh-CN"/>
        </w:rPr>
        <w:t>his does not imply that DCI format 1_2 supports multi-PDSCH scheduling</w:t>
      </w:r>
    </w:p>
    <w:p w14:paraId="081D8E4E" w14:textId="77777777" w:rsidR="00674110" w:rsidRDefault="00674110" w:rsidP="00674110">
      <w:pPr>
        <w:rPr>
          <w:lang w:eastAsia="zh-CN"/>
        </w:rPr>
      </w:pPr>
      <w:r w:rsidRPr="00E25880">
        <w:rPr>
          <w:highlight w:val="green"/>
          <w:lang w:eastAsia="zh-CN"/>
        </w:rPr>
        <w:t>Agreement:</w:t>
      </w:r>
    </w:p>
    <w:p w14:paraId="70E8EBF3" w14:textId="77777777" w:rsidR="00674110" w:rsidRDefault="00674110" w:rsidP="00605D78">
      <w:pPr>
        <w:pStyle w:val="ListParagraph"/>
        <w:numPr>
          <w:ilvl w:val="0"/>
          <w:numId w:val="213"/>
        </w:numPr>
      </w:pPr>
      <w:r>
        <w:t xml:space="preserve">For NR operation </w:t>
      </w:r>
      <w:r>
        <w:rPr>
          <w:lang w:eastAsia="zh-CN"/>
        </w:rPr>
        <w:t xml:space="preserve">with 480 kHz and/or 960 kHz SCS, </w:t>
      </w:r>
      <w:r w:rsidRPr="00674110">
        <w:rPr>
          <w:i/>
          <w:lang w:eastAsia="zh-CN"/>
        </w:rPr>
        <w:t>j</w:t>
      </w:r>
      <w:r>
        <w:rPr>
          <w:lang w:eastAsia="zh-CN"/>
        </w:rPr>
        <w:t xml:space="preserve"> = 11 for 480 kHz and </w:t>
      </w:r>
      <w:r w:rsidRPr="00674110">
        <w:rPr>
          <w:i/>
          <w:lang w:eastAsia="zh-CN"/>
        </w:rPr>
        <w:t>j</w:t>
      </w:r>
      <w:r>
        <w:rPr>
          <w:lang w:eastAsia="zh-CN"/>
        </w:rPr>
        <w:t xml:space="preserve"> = 21 for 960 kHz for determination of the </w:t>
      </w:r>
      <w:r w:rsidRPr="00674110">
        <w:rPr>
          <w:color w:val="000000"/>
        </w:rPr>
        <w:t>default PUSCH time domain resource allocation (</w:t>
      </w:r>
      <w:r>
        <w:rPr>
          <w:lang w:eastAsia="zh-CN"/>
        </w:rPr>
        <w:t>in 38.214 Section 6.1.2.1.1)</w:t>
      </w:r>
      <w:r>
        <w:t>.</w:t>
      </w:r>
    </w:p>
    <w:p w14:paraId="32B0AA29" w14:textId="77777777" w:rsidR="00674110" w:rsidRDefault="00674110" w:rsidP="00605D78">
      <w:pPr>
        <w:pStyle w:val="ListParagraph"/>
        <w:numPr>
          <w:ilvl w:val="0"/>
          <w:numId w:val="213"/>
        </w:numPr>
      </w:pPr>
      <w:r>
        <w:t xml:space="preserve">When the field k2 is absent in RRC, the UE applies the value 11 when PUSCH SCS is 480 kHz; and the value 21 when PUSCH SCS is 960 kHz for k2. </w:t>
      </w:r>
    </w:p>
    <w:p w14:paraId="52318705" w14:textId="77777777" w:rsidR="00674110" w:rsidRPr="00E25880" w:rsidRDefault="00674110" w:rsidP="00674110">
      <w:pPr>
        <w:rPr>
          <w:u w:val="single"/>
          <w:lang w:eastAsia="zh-CN"/>
        </w:rPr>
      </w:pPr>
      <w:r w:rsidRPr="00E25880">
        <w:rPr>
          <w:u w:val="single"/>
          <w:lang w:eastAsia="zh-CN"/>
        </w:rPr>
        <w:t>Conclusion:</w:t>
      </w:r>
    </w:p>
    <w:p w14:paraId="5115B823" w14:textId="77777777" w:rsidR="00674110" w:rsidRDefault="00674110" w:rsidP="00674110">
      <w:pPr>
        <w:rPr>
          <w:iCs/>
          <w:lang w:eastAsia="zh-CN"/>
        </w:rPr>
      </w:pPr>
      <w:r>
        <w:rPr>
          <w:iCs/>
          <w:lang w:eastAsia="zh-CN"/>
        </w:rPr>
        <w:t>There’s no consensus in RAN1 to introduce other values of N1, N2 and N3 for NR operation with 480 and/or 960 kHz SCS in Rel-17</w:t>
      </w:r>
      <w:r w:rsidRPr="00E25880">
        <w:rPr>
          <w:rFonts w:ascii="Calibri" w:hAnsi="Calibri" w:cs="Calibri"/>
        </w:rPr>
        <w:t>.</w:t>
      </w:r>
    </w:p>
    <w:p w14:paraId="4945F114" w14:textId="77777777" w:rsidR="00674110" w:rsidRDefault="00674110" w:rsidP="00674110"/>
    <w:p w14:paraId="1B3E685B" w14:textId="77777777" w:rsidR="00674110" w:rsidRPr="00E25880" w:rsidRDefault="00674110" w:rsidP="00674110">
      <w:pPr>
        <w:rPr>
          <w:iCs/>
          <w:u w:val="single"/>
          <w:lang w:eastAsia="zh-CN"/>
        </w:rPr>
      </w:pPr>
      <w:r w:rsidRPr="00E25880">
        <w:rPr>
          <w:iCs/>
          <w:u w:val="single"/>
          <w:lang w:eastAsia="zh-CN"/>
        </w:rPr>
        <w:t>Conclusion:</w:t>
      </w:r>
    </w:p>
    <w:p w14:paraId="4436279A" w14:textId="77777777" w:rsidR="00674110" w:rsidRDefault="00674110" w:rsidP="00674110">
      <w:pPr>
        <w:rPr>
          <w:lang w:eastAsia="zh-CN"/>
        </w:rPr>
      </w:pPr>
      <w:r>
        <w:rPr>
          <w:iCs/>
          <w:lang w:eastAsia="zh-CN"/>
        </w:rPr>
        <w:t xml:space="preserve">There’s no consensus in RAN1 to introduce </w:t>
      </w:r>
      <w:r>
        <w:rPr>
          <w:lang w:eastAsia="zh-CN"/>
        </w:rPr>
        <w:t xml:space="preserve">(Ng = 16, Ns = 2, L = 1) and/or (Ng = 16, Ns = 4, L = 1) </w:t>
      </w:r>
      <w:r>
        <w:t>for NR operation in FR2-2 with DFT-s-OFDM in Rel-17</w:t>
      </w:r>
      <w:r>
        <w:rPr>
          <w:lang w:eastAsia="zh-CN"/>
        </w:rPr>
        <w:t>.</w:t>
      </w:r>
    </w:p>
    <w:p w14:paraId="6C9A0FCA" w14:textId="77777777" w:rsidR="00674110" w:rsidRDefault="00674110" w:rsidP="00605D78">
      <w:pPr>
        <w:pStyle w:val="ListParagraph"/>
        <w:numPr>
          <w:ilvl w:val="0"/>
          <w:numId w:val="212"/>
        </w:numPr>
        <w:overflowPunct/>
        <w:autoSpaceDE/>
        <w:autoSpaceDN/>
        <w:adjustRightInd/>
        <w:spacing w:after="0" w:line="252" w:lineRule="auto"/>
        <w:contextualSpacing w:val="0"/>
        <w:textAlignment w:val="auto"/>
        <w:rPr>
          <w:lang w:eastAsia="zh-CN"/>
        </w:rPr>
      </w:pPr>
      <w:r>
        <w:rPr>
          <w:lang w:eastAsia="zh-CN"/>
        </w:rPr>
        <w:t>Note: Ng number of PT-RS groups, Ns number of samples per PT-RS group, and PTRS every L number of DFT-s-OFDM symbols</w:t>
      </w:r>
    </w:p>
    <w:p w14:paraId="56D5CEFF" w14:textId="77777777" w:rsidR="00674110" w:rsidRDefault="00674110" w:rsidP="000A5927">
      <w:pPr>
        <w:rPr>
          <w:iCs/>
          <w:lang w:eastAsia="x-none"/>
        </w:rPr>
      </w:pPr>
    </w:p>
    <w:p w14:paraId="700E0F0E" w14:textId="77777777" w:rsidR="004C0478" w:rsidRDefault="004C0478" w:rsidP="004C0478">
      <w:r w:rsidRPr="003B5426">
        <w:rPr>
          <w:b/>
          <w:bCs/>
        </w:rPr>
        <w:t>Decision:</w:t>
      </w:r>
      <w:r>
        <w:t xml:space="preserve"> As per email decision posted on Oct 20</w:t>
      </w:r>
      <w:r w:rsidRPr="003B5426">
        <w:rPr>
          <w:vertAlign w:val="superscript"/>
        </w:rPr>
        <w:t>th</w:t>
      </w:r>
      <w:r>
        <w:t>,</w:t>
      </w:r>
    </w:p>
    <w:p w14:paraId="22178FE3" w14:textId="77777777" w:rsidR="004C0478" w:rsidRPr="004C0478" w:rsidRDefault="004C0478" w:rsidP="004C0478">
      <w:pPr>
        <w:rPr>
          <w:rFonts w:ascii="Times New Roman" w:hAnsi="Times New Roman"/>
          <w:szCs w:val="20"/>
        </w:rPr>
      </w:pPr>
      <w:r w:rsidRPr="004C0478">
        <w:rPr>
          <w:rFonts w:ascii="Times New Roman" w:hAnsi="Times New Roman"/>
          <w:szCs w:val="20"/>
          <w:highlight w:val="green"/>
        </w:rPr>
        <w:t>Agreement:</w:t>
      </w:r>
    </w:p>
    <w:p w14:paraId="7CF7C16A" w14:textId="77777777" w:rsidR="004C0478" w:rsidRPr="004C0478" w:rsidRDefault="004C0478" w:rsidP="004C0478">
      <w:pPr>
        <w:rPr>
          <w:rFonts w:ascii="Times New Roman" w:eastAsia="Calibri" w:hAnsi="Times New Roman"/>
          <w:szCs w:val="20"/>
        </w:rPr>
      </w:pPr>
      <w:r w:rsidRPr="004C0478">
        <w:rPr>
          <w:rFonts w:ascii="Times New Roman" w:hAnsi="Times New Roman"/>
          <w:szCs w:val="20"/>
        </w:rPr>
        <w:t>For NR operation with 480 kHz and/or 960 kHz SCS, decide the set of values for PDSCH-to-HARQ_feedback timing indicator field in DCI format 1_0</w:t>
      </w:r>
      <w:r w:rsidRPr="004C0478">
        <w:rPr>
          <w:rFonts w:ascii="Times New Roman" w:hAnsi="Times New Roman"/>
          <w:b/>
          <w:bCs/>
          <w:i/>
          <w:iCs/>
          <w:szCs w:val="20"/>
          <w:lang w:eastAsia="sv-SE"/>
        </w:rPr>
        <w:t xml:space="preserve"> </w:t>
      </w:r>
      <w:r w:rsidRPr="004C0478">
        <w:rPr>
          <w:rFonts w:ascii="Times New Roman" w:hAnsi="Times New Roman"/>
          <w:szCs w:val="20"/>
        </w:rPr>
        <w:t>in RAN1#107-e.</w:t>
      </w:r>
    </w:p>
    <w:p w14:paraId="47C40A6D" w14:textId="77777777" w:rsidR="004C0478" w:rsidRPr="004C0478" w:rsidRDefault="004C0478" w:rsidP="00605D78">
      <w:pPr>
        <w:pStyle w:val="ListParagraph"/>
        <w:numPr>
          <w:ilvl w:val="0"/>
          <w:numId w:val="235"/>
        </w:numPr>
        <w:overflowPunct/>
        <w:autoSpaceDE/>
        <w:autoSpaceDN/>
        <w:adjustRightInd/>
        <w:spacing w:after="0" w:line="252" w:lineRule="auto"/>
        <w:contextualSpacing w:val="0"/>
        <w:textAlignment w:val="auto"/>
        <w:rPr>
          <w:lang w:val="en-US" w:eastAsia="zh-CN"/>
        </w:rPr>
      </w:pPr>
      <w:r w:rsidRPr="004C0478">
        <w:rPr>
          <w:lang w:eastAsia="zh-CN"/>
        </w:rPr>
        <w:t>Option 1: {4, 8, 12, 16, 20, 24, 28, 32} for 480 kHz and {8, 16, 24, 32, 40, 48, 56, 64} for 960 kHz</w:t>
      </w:r>
    </w:p>
    <w:p w14:paraId="46D0C872" w14:textId="77777777" w:rsidR="004C0478" w:rsidRPr="004C0478" w:rsidRDefault="004C0478" w:rsidP="00605D78">
      <w:pPr>
        <w:pStyle w:val="ListParagraph"/>
        <w:numPr>
          <w:ilvl w:val="0"/>
          <w:numId w:val="235"/>
        </w:numPr>
        <w:overflowPunct/>
        <w:autoSpaceDE/>
        <w:autoSpaceDN/>
        <w:adjustRightInd/>
        <w:spacing w:after="0" w:line="252" w:lineRule="auto"/>
        <w:contextualSpacing w:val="0"/>
        <w:textAlignment w:val="auto"/>
        <w:rPr>
          <w:lang w:eastAsia="zh-CN"/>
        </w:rPr>
      </w:pPr>
      <w:r w:rsidRPr="004C0478">
        <w:rPr>
          <w:lang w:eastAsia="zh-CN"/>
        </w:rPr>
        <w:t>Option 2: {7, 8, 9, 10, 11, 12, 13, 14} for 480 kHz and {13, 14, 15, 16, 17, 18, 19, 20} for 960 kHz</w:t>
      </w:r>
    </w:p>
    <w:p w14:paraId="52A696E1" w14:textId="77777777" w:rsidR="004C0478" w:rsidRPr="004C0478" w:rsidRDefault="004C0478" w:rsidP="00605D78">
      <w:pPr>
        <w:pStyle w:val="ListParagraph"/>
        <w:numPr>
          <w:ilvl w:val="0"/>
          <w:numId w:val="235"/>
        </w:numPr>
        <w:overflowPunct/>
        <w:autoSpaceDE/>
        <w:autoSpaceDN/>
        <w:adjustRightInd/>
        <w:spacing w:after="0" w:line="252" w:lineRule="auto"/>
        <w:contextualSpacing w:val="0"/>
        <w:textAlignment w:val="auto"/>
        <w:rPr>
          <w:lang w:eastAsia="zh-CN"/>
        </w:rPr>
      </w:pPr>
      <w:r w:rsidRPr="004C0478">
        <w:rPr>
          <w:lang w:eastAsia="zh-CN"/>
        </w:rPr>
        <w:t>Option 2a: {1, 2, 3, 4, 5, 6, 7, 8} (same as in existing specification)</w:t>
      </w:r>
    </w:p>
    <w:p w14:paraId="5BF70AEE" w14:textId="77777777" w:rsidR="004C0478" w:rsidRPr="004C0478" w:rsidRDefault="004C0478" w:rsidP="00605D78">
      <w:pPr>
        <w:pStyle w:val="ListParagraph"/>
        <w:numPr>
          <w:ilvl w:val="1"/>
          <w:numId w:val="235"/>
        </w:numPr>
        <w:overflowPunct/>
        <w:autoSpaceDE/>
        <w:autoSpaceDN/>
        <w:adjustRightInd/>
        <w:spacing w:after="0" w:line="252" w:lineRule="auto"/>
        <w:contextualSpacing w:val="0"/>
        <w:textAlignment w:val="auto"/>
        <w:rPr>
          <w:lang w:eastAsia="zh-CN"/>
        </w:rPr>
      </w:pPr>
      <w:r w:rsidRPr="004C0478">
        <w:rPr>
          <w:lang w:eastAsia="zh-CN"/>
        </w:rPr>
        <w:t>Note: the actual slot offset of k1 is the indicated value + offset where offset is ceil(N1/14)</w:t>
      </w:r>
    </w:p>
    <w:p w14:paraId="2F6B3A75" w14:textId="77777777" w:rsidR="004C0478" w:rsidRPr="004C0478" w:rsidRDefault="004C0478" w:rsidP="00605D78">
      <w:pPr>
        <w:pStyle w:val="ListParagraph"/>
        <w:numPr>
          <w:ilvl w:val="0"/>
          <w:numId w:val="235"/>
        </w:numPr>
        <w:overflowPunct/>
        <w:autoSpaceDE/>
        <w:autoSpaceDN/>
        <w:adjustRightInd/>
        <w:spacing w:after="0" w:line="252" w:lineRule="auto"/>
        <w:contextualSpacing w:val="0"/>
        <w:textAlignment w:val="auto"/>
        <w:rPr>
          <w:lang w:eastAsia="zh-CN"/>
        </w:rPr>
      </w:pPr>
      <w:r w:rsidRPr="004C0478">
        <w:rPr>
          <w:lang w:eastAsia="zh-CN"/>
        </w:rPr>
        <w:t xml:space="preserve">Other options are not precluded  </w:t>
      </w:r>
    </w:p>
    <w:p w14:paraId="3FAE66DB" w14:textId="77777777" w:rsidR="004C0478" w:rsidRPr="004C0478" w:rsidRDefault="004C0478" w:rsidP="004C0478">
      <w:pPr>
        <w:rPr>
          <w:rFonts w:ascii="Times New Roman" w:hAnsi="Times New Roman"/>
          <w:szCs w:val="20"/>
        </w:rPr>
      </w:pPr>
    </w:p>
    <w:p w14:paraId="20ACBCEC" w14:textId="77777777" w:rsidR="004C0478" w:rsidRPr="004C0478" w:rsidRDefault="004C0478" w:rsidP="004C0478">
      <w:pPr>
        <w:rPr>
          <w:rFonts w:ascii="Times New Roman" w:hAnsi="Times New Roman"/>
          <w:szCs w:val="20"/>
        </w:rPr>
      </w:pPr>
      <w:r w:rsidRPr="004C0478">
        <w:rPr>
          <w:rFonts w:ascii="Times New Roman" w:hAnsi="Times New Roman"/>
          <w:szCs w:val="20"/>
          <w:highlight w:val="green"/>
        </w:rPr>
        <w:t>Agreement:</w:t>
      </w:r>
    </w:p>
    <w:p w14:paraId="1DD869A7" w14:textId="77777777" w:rsidR="004C0478" w:rsidRPr="004C0478" w:rsidRDefault="004C0478" w:rsidP="004C0478">
      <w:pPr>
        <w:rPr>
          <w:rFonts w:ascii="Times New Roman" w:eastAsia="Calibri" w:hAnsi="Times New Roman"/>
          <w:szCs w:val="20"/>
          <w:lang w:val="en-US"/>
        </w:rPr>
      </w:pPr>
      <w:r w:rsidRPr="004C0478">
        <w:rPr>
          <w:rFonts w:ascii="Times New Roman" w:hAnsi="Times New Roman"/>
          <w:szCs w:val="20"/>
        </w:rPr>
        <w:t>Remove [] from previous agreed Z3 values for NR operation with 480 and 960 kHz SCS. That is,</w:t>
      </w:r>
    </w:p>
    <w:p w14:paraId="1259DCD3" w14:textId="77777777" w:rsidR="004C0478" w:rsidRPr="004C0478" w:rsidRDefault="004C0478" w:rsidP="004C0478">
      <w:pPr>
        <w:rPr>
          <w:rFonts w:ascii="Times New Roman" w:hAnsi="Times New Roman"/>
          <w:szCs w:val="20"/>
        </w:rPr>
      </w:pPr>
      <w:r w:rsidRPr="004C0478">
        <w:rPr>
          <w:rFonts w:ascii="Times New Roman" w:hAnsi="Times New Roman"/>
          <w:szCs w:val="20"/>
        </w:rPr>
        <w:lastRenderedPageBreak/>
        <w:t>For NR operation with 480 and 960 kHz SCS, adopt at least the values of Z1, Z2 and Z3 as in the following table for single and multi-PDSCH/PUSCH scheduling to maintain the same absolute time duration as that of 120 kHz SCS in FR2.</w:t>
      </w:r>
    </w:p>
    <w:p w14:paraId="1C794420" w14:textId="3E4A0008" w:rsidR="004C0478" w:rsidRPr="004C0478" w:rsidRDefault="004C0478" w:rsidP="00605D78">
      <w:pPr>
        <w:numPr>
          <w:ilvl w:val="0"/>
          <w:numId w:val="236"/>
        </w:numPr>
        <w:autoSpaceDN w:val="0"/>
        <w:spacing w:line="252" w:lineRule="auto"/>
        <w:rPr>
          <w:rFonts w:ascii="Times New Roman" w:eastAsia="Times New Roman" w:hAnsi="Times New Roman"/>
          <w:szCs w:val="20"/>
        </w:rPr>
      </w:pPr>
      <w:r w:rsidRPr="004C0478">
        <w:rPr>
          <w:rFonts w:ascii="Times New Roman" w:eastAsia="Times New Roman" w:hAnsi="Times New Roman"/>
          <w:szCs w:val="20"/>
        </w:rPr>
        <w:t xml:space="preserve">Note: </w:t>
      </w:r>
      <m:oMath>
        <m:r>
          <w:rPr>
            <w:rFonts w:ascii="Cambria Math" w:eastAsia="Times New Roman" w:hAnsi="Cambria Math"/>
            <w:szCs w:val="20"/>
          </w:rPr>
          <m:t>X</m:t>
        </m:r>
        <m:r>
          <m:rPr>
            <m:sty m:val="p"/>
          </m:rPr>
          <w:rPr>
            <w:rFonts w:ascii="Cambria Math" w:eastAsia="Times New Roman" w:hAnsi="Cambria Math"/>
            <w:szCs w:val="20"/>
          </w:rPr>
          <m:t xml:space="preserve">µ </m:t>
        </m:r>
      </m:oMath>
      <w:r w:rsidRPr="004C0478">
        <w:rPr>
          <w:rFonts w:ascii="Times New Roman" w:eastAsia="Times New Roman" w:hAnsi="Times New Roman"/>
          <w:szCs w:val="20"/>
        </w:rPr>
        <w:t xml:space="preserve">is UE reported capability </w:t>
      </w:r>
      <w:r w:rsidRPr="004C0478">
        <w:rPr>
          <w:rFonts w:ascii="Times New Roman" w:eastAsia="Times New Roman" w:hAnsi="Times New Roman"/>
          <w:i/>
          <w:iCs/>
          <w:szCs w:val="20"/>
        </w:rPr>
        <w:t>beamReportTiming</w:t>
      </w:r>
      <w:r w:rsidRPr="004C0478">
        <w:rPr>
          <w:rFonts w:ascii="Times New Roman" w:eastAsia="Times New Roman" w:hAnsi="Times New Roman"/>
          <w:szCs w:val="20"/>
        </w:rPr>
        <w:t>; KB</w:t>
      </w:r>
      <w:r w:rsidRPr="004C0478">
        <w:rPr>
          <w:rFonts w:ascii="Times New Roman" w:eastAsia="Times New Roman" w:hAnsi="Times New Roman"/>
          <w:szCs w:val="20"/>
          <w:vertAlign w:val="subscript"/>
        </w:rPr>
        <w:t>3</w:t>
      </w:r>
      <w:r w:rsidRPr="004C0478">
        <w:rPr>
          <w:rFonts w:ascii="Times New Roman" w:eastAsia="Times New Roman" w:hAnsi="Times New Roman"/>
          <w:szCs w:val="20"/>
        </w:rPr>
        <w:t xml:space="preserve"> and KB</w:t>
      </w:r>
      <w:r w:rsidRPr="004C0478">
        <w:rPr>
          <w:rFonts w:ascii="Times New Roman" w:eastAsia="Times New Roman" w:hAnsi="Times New Roman"/>
          <w:szCs w:val="20"/>
          <w:vertAlign w:val="subscript"/>
        </w:rPr>
        <w:t>4</w:t>
      </w:r>
      <w:r w:rsidRPr="004C0478">
        <w:rPr>
          <w:rFonts w:ascii="Times New Roman" w:eastAsia="Times New Roman" w:hAnsi="Times New Roman"/>
          <w:szCs w:val="20"/>
        </w:rPr>
        <w:t xml:space="preserve"> is UE reported capability </w:t>
      </w:r>
      <w:r w:rsidRPr="004C0478">
        <w:rPr>
          <w:rFonts w:ascii="Times New Roman" w:eastAsia="Times New Roman" w:hAnsi="Times New Roman"/>
          <w:i/>
          <w:iCs/>
          <w:szCs w:val="20"/>
        </w:rPr>
        <w:t xml:space="preserve">beamSwitchTiming </w:t>
      </w:r>
      <w:r w:rsidRPr="004C0478">
        <w:rPr>
          <w:rFonts w:ascii="Times New Roman" w:eastAsia="Times New Roman" w:hAnsi="Times New Roman"/>
          <w:szCs w:val="20"/>
        </w:rPr>
        <w:t>for 480 and 960 kHz SCS respectively.</w:t>
      </w:r>
    </w:p>
    <w:p w14:paraId="73373F50" w14:textId="07560C12" w:rsidR="004C0478" w:rsidRPr="004C0478" w:rsidRDefault="004C0478" w:rsidP="004C0478">
      <w:pPr>
        <w:spacing w:after="120"/>
        <w:jc w:val="center"/>
        <w:rPr>
          <w:rFonts w:ascii="Times New Roman" w:eastAsia="Calibri" w:hAnsi="Times New Roman"/>
          <w:szCs w:val="20"/>
        </w:rPr>
      </w:pPr>
      <w:r w:rsidRPr="004C0478">
        <w:rPr>
          <w:rFonts w:ascii="Times New Roman" w:hAnsi="Times New Roman"/>
          <w:szCs w:val="20"/>
        </w:rPr>
        <w:t>Table: CSI computation delay requirement 2</w:t>
      </w:r>
    </w:p>
    <w:tbl>
      <w:tblPr>
        <w:tblW w:w="0" w:type="auto"/>
        <w:jc w:val="center"/>
        <w:tblCellMar>
          <w:left w:w="0" w:type="dxa"/>
          <w:right w:w="0" w:type="dxa"/>
        </w:tblCellMar>
        <w:tblLook w:val="04A0" w:firstRow="1" w:lastRow="0" w:firstColumn="1" w:lastColumn="0" w:noHBand="0" w:noVBand="1"/>
      </w:tblPr>
      <w:tblGrid>
        <w:gridCol w:w="1046"/>
        <w:gridCol w:w="1210"/>
        <w:gridCol w:w="1153"/>
        <w:gridCol w:w="1229"/>
        <w:gridCol w:w="1297"/>
        <w:gridCol w:w="2070"/>
        <w:gridCol w:w="1757"/>
      </w:tblGrid>
      <w:tr w:rsidR="004C0478" w:rsidRPr="004C0478" w14:paraId="03124608" w14:textId="77777777" w:rsidTr="000D0BFC">
        <w:trPr>
          <w:jc w:val="center"/>
        </w:trPr>
        <w:tc>
          <w:tcPr>
            <w:tcW w:w="104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4C90A" w14:textId="77777777" w:rsidR="004C0478" w:rsidRPr="004C0478" w:rsidRDefault="004C0478" w:rsidP="000D0BFC">
            <w:pPr>
              <w:rPr>
                <w:rFonts w:ascii="Arial" w:hAnsi="Arial" w:cs="Arial"/>
                <w:sz w:val="16"/>
                <w:szCs w:val="16"/>
              </w:rPr>
            </w:pPr>
            <w:r w:rsidRPr="004C0478">
              <w:rPr>
                <w:rFonts w:ascii="Arial" w:hAnsi="Arial" w:cs="Arial"/>
                <w:sz w:val="16"/>
                <w:szCs w:val="16"/>
              </w:rPr>
              <w:fldChar w:fldCharType="begin"/>
            </w:r>
            <w:r w:rsidRPr="004C0478">
              <w:rPr>
                <w:rFonts w:ascii="Arial" w:hAnsi="Arial" w:cs="Arial"/>
                <w:sz w:val="16"/>
                <w:szCs w:val="16"/>
              </w:rPr>
              <w:instrText xml:space="preserve"> INCLUDEPICTURE  "cid:image002.png@01D7C4EB.095EB7C0" \* MERGEFORMATINET </w:instrText>
            </w:r>
            <w:r w:rsidRPr="004C0478">
              <w:rPr>
                <w:rFonts w:ascii="Arial" w:hAnsi="Arial" w:cs="Arial"/>
                <w:sz w:val="16"/>
                <w:szCs w:val="16"/>
              </w:rPr>
              <w:fldChar w:fldCharType="separate"/>
            </w:r>
            <w:r w:rsidR="008E0861">
              <w:rPr>
                <w:rFonts w:ascii="Arial" w:hAnsi="Arial" w:cs="Arial"/>
                <w:sz w:val="16"/>
                <w:szCs w:val="16"/>
              </w:rPr>
              <w:fldChar w:fldCharType="begin"/>
            </w:r>
            <w:r w:rsidR="008E0861">
              <w:rPr>
                <w:rFonts w:ascii="Arial" w:hAnsi="Arial" w:cs="Arial"/>
                <w:sz w:val="16"/>
                <w:szCs w:val="16"/>
              </w:rPr>
              <w:instrText xml:space="preserve"> INCLUDEPICTURE  "cid:image002.png@01D7C4EB.095EB7C0" \* MERGEFORMATINET </w:instrText>
            </w:r>
            <w:r w:rsidR="008E0861">
              <w:rPr>
                <w:rFonts w:ascii="Arial" w:hAnsi="Arial" w:cs="Arial"/>
                <w:sz w:val="16"/>
                <w:szCs w:val="16"/>
              </w:rPr>
              <w:fldChar w:fldCharType="separate"/>
            </w:r>
            <w:r w:rsidR="000D0BFC">
              <w:rPr>
                <w:rFonts w:ascii="Arial" w:hAnsi="Arial" w:cs="Arial"/>
                <w:sz w:val="16"/>
                <w:szCs w:val="16"/>
              </w:rPr>
              <w:fldChar w:fldCharType="begin"/>
            </w:r>
            <w:r w:rsidR="000D0BFC">
              <w:rPr>
                <w:rFonts w:ascii="Arial" w:hAnsi="Arial" w:cs="Arial"/>
                <w:sz w:val="16"/>
                <w:szCs w:val="16"/>
              </w:rPr>
              <w:instrText xml:space="preserve"> INCLUDEPICTURE  "cid:image002.png@01D7C4EB.095EB7C0" \* MERGEFORMATINET </w:instrText>
            </w:r>
            <w:r w:rsidR="000D0BFC">
              <w:rPr>
                <w:rFonts w:ascii="Arial" w:hAnsi="Arial" w:cs="Arial"/>
                <w:sz w:val="16"/>
                <w:szCs w:val="16"/>
              </w:rPr>
              <w:fldChar w:fldCharType="separate"/>
            </w:r>
            <w:r w:rsidR="00911EF5">
              <w:rPr>
                <w:rFonts w:ascii="Arial" w:hAnsi="Arial" w:cs="Arial"/>
                <w:sz w:val="16"/>
                <w:szCs w:val="16"/>
              </w:rPr>
              <w:fldChar w:fldCharType="begin"/>
            </w:r>
            <w:r w:rsidR="00911EF5">
              <w:rPr>
                <w:rFonts w:ascii="Arial" w:hAnsi="Arial" w:cs="Arial"/>
                <w:sz w:val="16"/>
                <w:szCs w:val="16"/>
              </w:rPr>
              <w:instrText xml:space="preserve"> INCLUDEPICTURE  "cid:image002.png@01D7C4EB.095EB7C0" \* MERGEFORMATINET </w:instrText>
            </w:r>
            <w:r w:rsidR="00911EF5">
              <w:rPr>
                <w:rFonts w:ascii="Arial" w:hAnsi="Arial" w:cs="Arial"/>
                <w:sz w:val="16"/>
                <w:szCs w:val="16"/>
              </w:rPr>
              <w:fldChar w:fldCharType="separate"/>
            </w:r>
            <w:r w:rsidR="00E96697">
              <w:rPr>
                <w:rFonts w:ascii="Arial" w:hAnsi="Arial" w:cs="Arial"/>
                <w:sz w:val="16"/>
                <w:szCs w:val="16"/>
              </w:rPr>
              <w:fldChar w:fldCharType="begin"/>
            </w:r>
            <w:r w:rsidR="00E96697">
              <w:rPr>
                <w:rFonts w:ascii="Arial" w:hAnsi="Arial" w:cs="Arial"/>
                <w:sz w:val="16"/>
                <w:szCs w:val="16"/>
              </w:rPr>
              <w:instrText xml:space="preserve"> INCLUDEPICTURE  "cid:image002.png@01D7C4EB.095EB7C0" \* MERGEFORMATINET </w:instrText>
            </w:r>
            <w:r w:rsidR="00E96697">
              <w:rPr>
                <w:rFonts w:ascii="Arial" w:hAnsi="Arial" w:cs="Arial"/>
                <w:sz w:val="16"/>
                <w:szCs w:val="16"/>
              </w:rPr>
              <w:fldChar w:fldCharType="separate"/>
            </w:r>
            <w:r w:rsidR="00D73D4B">
              <w:rPr>
                <w:rFonts w:ascii="Arial" w:hAnsi="Arial" w:cs="Arial"/>
                <w:sz w:val="16"/>
                <w:szCs w:val="16"/>
              </w:rPr>
              <w:fldChar w:fldCharType="begin"/>
            </w:r>
            <w:r w:rsidR="00D73D4B">
              <w:rPr>
                <w:rFonts w:ascii="Arial" w:hAnsi="Arial" w:cs="Arial"/>
                <w:sz w:val="16"/>
                <w:szCs w:val="16"/>
              </w:rPr>
              <w:instrText xml:space="preserve"> INCLUDEPICTURE  "cid:image002.png@01D7C4EB.095EB7C0" \* MERGEFORMATINET </w:instrText>
            </w:r>
            <w:r w:rsidR="00D73D4B">
              <w:rPr>
                <w:rFonts w:ascii="Arial" w:hAnsi="Arial" w:cs="Arial"/>
                <w:sz w:val="16"/>
                <w:szCs w:val="16"/>
              </w:rPr>
              <w:fldChar w:fldCharType="separate"/>
            </w:r>
            <w:r w:rsidR="00B9327F">
              <w:rPr>
                <w:rFonts w:ascii="Arial" w:hAnsi="Arial" w:cs="Arial"/>
                <w:sz w:val="16"/>
                <w:szCs w:val="16"/>
              </w:rPr>
              <w:fldChar w:fldCharType="begin"/>
            </w:r>
            <w:r w:rsidR="00B9327F">
              <w:rPr>
                <w:rFonts w:ascii="Arial" w:hAnsi="Arial" w:cs="Arial"/>
                <w:sz w:val="16"/>
                <w:szCs w:val="16"/>
              </w:rPr>
              <w:instrText xml:space="preserve"> INCLUDEPICTURE  "cid:image002.png@01D7C4EB.095EB7C0" \* MERGEFORMATINET </w:instrText>
            </w:r>
            <w:r w:rsidR="00B9327F">
              <w:rPr>
                <w:rFonts w:ascii="Arial" w:hAnsi="Arial" w:cs="Arial"/>
                <w:sz w:val="16"/>
                <w:szCs w:val="16"/>
              </w:rPr>
              <w:fldChar w:fldCharType="separate"/>
            </w:r>
            <w:r w:rsidR="008A4A7B">
              <w:rPr>
                <w:rFonts w:ascii="Arial" w:hAnsi="Arial" w:cs="Arial"/>
                <w:sz w:val="16"/>
                <w:szCs w:val="16"/>
              </w:rPr>
              <w:fldChar w:fldCharType="begin"/>
            </w:r>
            <w:r w:rsidR="008A4A7B">
              <w:rPr>
                <w:rFonts w:ascii="Arial" w:hAnsi="Arial" w:cs="Arial"/>
                <w:sz w:val="16"/>
                <w:szCs w:val="16"/>
              </w:rPr>
              <w:instrText xml:space="preserve"> INCLUDEPICTURE  "cid:image002.png@01D7C4EB.095EB7C0" \* MERGEFORMATINET </w:instrText>
            </w:r>
            <w:r w:rsidR="008A4A7B">
              <w:rPr>
                <w:rFonts w:ascii="Arial" w:hAnsi="Arial" w:cs="Arial"/>
                <w:sz w:val="16"/>
                <w:szCs w:val="16"/>
              </w:rPr>
              <w:fldChar w:fldCharType="separate"/>
            </w:r>
            <w:r w:rsidR="001F6712">
              <w:rPr>
                <w:rFonts w:ascii="Arial" w:hAnsi="Arial" w:cs="Arial"/>
                <w:sz w:val="16"/>
                <w:szCs w:val="16"/>
              </w:rPr>
              <w:fldChar w:fldCharType="begin"/>
            </w:r>
            <w:r w:rsidR="001F6712">
              <w:rPr>
                <w:rFonts w:ascii="Arial" w:hAnsi="Arial" w:cs="Arial"/>
                <w:sz w:val="16"/>
                <w:szCs w:val="16"/>
              </w:rPr>
              <w:instrText xml:space="preserve"> </w:instrText>
            </w:r>
            <w:r w:rsidR="001F6712">
              <w:rPr>
                <w:rFonts w:ascii="Arial" w:hAnsi="Arial" w:cs="Arial"/>
                <w:sz w:val="16"/>
                <w:szCs w:val="16"/>
              </w:rPr>
              <w:instrText>INCLUDEPICTURE  "cid:image002.png@01D7C4EB.095EB7C0" \* MERGEFORMATINET</w:instrText>
            </w:r>
            <w:r w:rsidR="001F6712">
              <w:rPr>
                <w:rFonts w:ascii="Arial" w:hAnsi="Arial" w:cs="Arial"/>
                <w:sz w:val="16"/>
                <w:szCs w:val="16"/>
              </w:rPr>
              <w:instrText xml:space="preserve"> </w:instrText>
            </w:r>
            <w:r w:rsidR="001F6712">
              <w:rPr>
                <w:rFonts w:ascii="Arial" w:hAnsi="Arial" w:cs="Arial"/>
                <w:sz w:val="16"/>
                <w:szCs w:val="16"/>
              </w:rPr>
              <w:fldChar w:fldCharType="separate"/>
            </w:r>
            <w:r w:rsidR="00387EAC">
              <w:rPr>
                <w:rFonts w:ascii="Arial" w:hAnsi="Arial" w:cs="Arial"/>
                <w:sz w:val="16"/>
                <w:szCs w:val="16"/>
              </w:rPr>
              <w:pict w14:anchorId="74C0C377">
                <v:shape id="Picture 1" o:spid="_x0000_i1055" type="#_x0000_t75" style="width:13.4pt;height:13.4pt">
                  <v:imagedata r:id="rId580" r:href="rId581"/>
                </v:shape>
              </w:pict>
            </w:r>
            <w:r w:rsidR="001F6712">
              <w:rPr>
                <w:rFonts w:ascii="Arial" w:hAnsi="Arial" w:cs="Arial"/>
                <w:sz w:val="16"/>
                <w:szCs w:val="16"/>
              </w:rPr>
              <w:fldChar w:fldCharType="end"/>
            </w:r>
            <w:r w:rsidR="008A4A7B">
              <w:rPr>
                <w:rFonts w:ascii="Arial" w:hAnsi="Arial" w:cs="Arial"/>
                <w:sz w:val="16"/>
                <w:szCs w:val="16"/>
              </w:rPr>
              <w:fldChar w:fldCharType="end"/>
            </w:r>
            <w:r w:rsidR="00B9327F">
              <w:rPr>
                <w:rFonts w:ascii="Arial" w:hAnsi="Arial" w:cs="Arial"/>
                <w:sz w:val="16"/>
                <w:szCs w:val="16"/>
              </w:rPr>
              <w:fldChar w:fldCharType="end"/>
            </w:r>
            <w:r w:rsidR="00D73D4B">
              <w:rPr>
                <w:rFonts w:ascii="Arial" w:hAnsi="Arial" w:cs="Arial"/>
                <w:sz w:val="16"/>
                <w:szCs w:val="16"/>
              </w:rPr>
              <w:fldChar w:fldCharType="end"/>
            </w:r>
            <w:r w:rsidR="00E96697">
              <w:rPr>
                <w:rFonts w:ascii="Arial" w:hAnsi="Arial" w:cs="Arial"/>
                <w:sz w:val="16"/>
                <w:szCs w:val="16"/>
              </w:rPr>
              <w:fldChar w:fldCharType="end"/>
            </w:r>
            <w:r w:rsidR="00911EF5">
              <w:rPr>
                <w:rFonts w:ascii="Arial" w:hAnsi="Arial" w:cs="Arial"/>
                <w:sz w:val="16"/>
                <w:szCs w:val="16"/>
              </w:rPr>
              <w:fldChar w:fldCharType="end"/>
            </w:r>
            <w:r w:rsidR="000D0BFC">
              <w:rPr>
                <w:rFonts w:ascii="Arial" w:hAnsi="Arial" w:cs="Arial"/>
                <w:sz w:val="16"/>
                <w:szCs w:val="16"/>
              </w:rPr>
              <w:fldChar w:fldCharType="end"/>
            </w:r>
            <w:r w:rsidR="008E0861">
              <w:rPr>
                <w:rFonts w:ascii="Arial" w:hAnsi="Arial" w:cs="Arial"/>
                <w:sz w:val="16"/>
                <w:szCs w:val="16"/>
              </w:rPr>
              <w:fldChar w:fldCharType="end"/>
            </w:r>
            <w:r w:rsidRPr="004C0478">
              <w:rPr>
                <w:rFonts w:ascii="Arial" w:hAnsi="Arial" w:cs="Arial"/>
                <w:sz w:val="16"/>
                <w:szCs w:val="16"/>
              </w:rPr>
              <w:fldChar w:fldCharType="end"/>
            </w:r>
          </w:p>
        </w:tc>
        <w:tc>
          <w:tcPr>
            <w:tcW w:w="236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14A8A" w14:textId="77777777" w:rsidR="004C0478" w:rsidRPr="004C0478" w:rsidRDefault="004C0478" w:rsidP="000D0BFC">
            <w:pPr>
              <w:rPr>
                <w:rFonts w:ascii="Arial" w:hAnsi="Arial" w:cs="Arial"/>
                <w:b/>
                <w:bCs/>
                <w:i/>
                <w:iCs/>
                <w:sz w:val="16"/>
                <w:szCs w:val="16"/>
              </w:rPr>
            </w:pPr>
            <w:r w:rsidRPr="004C0478">
              <w:rPr>
                <w:rFonts w:ascii="Arial" w:hAnsi="Arial" w:cs="Arial"/>
                <w:b/>
                <w:bCs/>
                <w:i/>
                <w:iCs/>
                <w:sz w:val="16"/>
                <w:szCs w:val="16"/>
              </w:rPr>
              <w:t>Z</w:t>
            </w:r>
            <w:r w:rsidRPr="004C0478">
              <w:rPr>
                <w:rFonts w:ascii="Arial" w:hAnsi="Arial" w:cs="Arial"/>
                <w:b/>
                <w:bCs/>
                <w:i/>
                <w:iCs/>
                <w:sz w:val="16"/>
                <w:szCs w:val="16"/>
                <w:vertAlign w:val="subscript"/>
              </w:rPr>
              <w:t>1</w:t>
            </w:r>
            <w:r w:rsidRPr="004C0478">
              <w:rPr>
                <w:rFonts w:ascii="Arial" w:hAnsi="Arial" w:cs="Arial"/>
                <w:b/>
                <w:bCs/>
                <w:sz w:val="16"/>
                <w:szCs w:val="16"/>
              </w:rPr>
              <w:t xml:space="preserve"> [symbols]</w:t>
            </w:r>
          </w:p>
        </w:tc>
        <w:tc>
          <w:tcPr>
            <w:tcW w:w="252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357C08" w14:textId="77777777" w:rsidR="004C0478" w:rsidRPr="004C0478" w:rsidRDefault="004C0478" w:rsidP="000D0BFC">
            <w:pPr>
              <w:rPr>
                <w:rFonts w:ascii="Arial" w:hAnsi="Arial" w:cs="Arial"/>
                <w:b/>
                <w:bCs/>
                <w:i/>
                <w:iCs/>
                <w:sz w:val="16"/>
                <w:szCs w:val="16"/>
              </w:rPr>
            </w:pPr>
            <w:r w:rsidRPr="004C0478">
              <w:rPr>
                <w:rFonts w:ascii="Arial" w:hAnsi="Arial" w:cs="Arial"/>
                <w:b/>
                <w:bCs/>
                <w:i/>
                <w:iCs/>
                <w:sz w:val="16"/>
                <w:szCs w:val="16"/>
              </w:rPr>
              <w:t>Z</w:t>
            </w:r>
            <w:r w:rsidRPr="004C0478">
              <w:rPr>
                <w:rFonts w:ascii="Arial" w:hAnsi="Arial" w:cs="Arial"/>
                <w:b/>
                <w:bCs/>
                <w:i/>
                <w:iCs/>
                <w:sz w:val="16"/>
                <w:szCs w:val="16"/>
                <w:vertAlign w:val="subscript"/>
              </w:rPr>
              <w:t>2</w:t>
            </w:r>
            <w:r w:rsidRPr="004C0478">
              <w:rPr>
                <w:rFonts w:ascii="Arial" w:hAnsi="Arial" w:cs="Arial"/>
                <w:b/>
                <w:bCs/>
                <w:sz w:val="16"/>
                <w:szCs w:val="16"/>
              </w:rPr>
              <w:t xml:space="preserve"> [symbols]</w:t>
            </w:r>
          </w:p>
        </w:tc>
        <w:tc>
          <w:tcPr>
            <w:tcW w:w="382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407F5" w14:textId="77777777" w:rsidR="004C0478" w:rsidRPr="004C0478" w:rsidRDefault="004C0478" w:rsidP="000D0BFC">
            <w:pPr>
              <w:rPr>
                <w:rFonts w:ascii="Arial" w:hAnsi="Arial" w:cs="Arial"/>
                <w:b/>
                <w:bCs/>
                <w:i/>
                <w:iCs/>
                <w:sz w:val="16"/>
                <w:szCs w:val="16"/>
              </w:rPr>
            </w:pPr>
            <w:r w:rsidRPr="004C0478">
              <w:rPr>
                <w:rFonts w:ascii="Arial" w:hAnsi="Arial" w:cs="Arial"/>
                <w:b/>
                <w:bCs/>
                <w:i/>
                <w:iCs/>
                <w:sz w:val="16"/>
                <w:szCs w:val="16"/>
              </w:rPr>
              <w:t>Z</w:t>
            </w:r>
            <w:r w:rsidRPr="004C0478">
              <w:rPr>
                <w:rFonts w:ascii="Arial" w:hAnsi="Arial" w:cs="Arial"/>
                <w:b/>
                <w:bCs/>
                <w:i/>
                <w:iCs/>
                <w:sz w:val="16"/>
                <w:szCs w:val="16"/>
                <w:vertAlign w:val="subscript"/>
              </w:rPr>
              <w:t>3</w:t>
            </w:r>
            <w:r w:rsidRPr="004C0478">
              <w:rPr>
                <w:rFonts w:ascii="Arial" w:hAnsi="Arial" w:cs="Arial"/>
                <w:b/>
                <w:bCs/>
                <w:sz w:val="16"/>
                <w:szCs w:val="16"/>
              </w:rPr>
              <w:t xml:space="preserve"> [symbols]</w:t>
            </w:r>
          </w:p>
        </w:tc>
      </w:tr>
      <w:tr w:rsidR="004C0478" w:rsidRPr="004C0478" w14:paraId="3F79C08D" w14:textId="77777777" w:rsidTr="000D0BF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F15567A" w14:textId="77777777" w:rsidR="004C0478" w:rsidRPr="004C0478" w:rsidRDefault="004C0478" w:rsidP="000D0BFC">
            <w:pPr>
              <w:rPr>
                <w:rFonts w:ascii="Arial" w:eastAsia="Calibri" w:hAnsi="Arial" w:cs="Arial"/>
                <w:sz w:val="16"/>
                <w:szCs w:val="16"/>
              </w:rPr>
            </w:pP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20A381A8" w14:textId="77777777" w:rsidR="004C0478" w:rsidRPr="004C0478" w:rsidRDefault="004C0478" w:rsidP="000D0BFC">
            <w:pPr>
              <w:rPr>
                <w:rFonts w:ascii="Arial" w:hAnsi="Arial" w:cs="Arial"/>
                <w:sz w:val="16"/>
                <w:szCs w:val="16"/>
              </w:rPr>
            </w:pPr>
            <w:r w:rsidRPr="004C0478">
              <w:rPr>
                <w:rFonts w:ascii="Arial" w:hAnsi="Arial" w:cs="Arial"/>
                <w:i/>
                <w:iCs/>
                <w:sz w:val="16"/>
                <w:szCs w:val="16"/>
              </w:rPr>
              <w:t>Z</w:t>
            </w:r>
            <w:r w:rsidRPr="004C0478">
              <w:rPr>
                <w:rFonts w:ascii="Arial" w:hAnsi="Arial" w:cs="Arial"/>
                <w:i/>
                <w:iCs/>
                <w:sz w:val="16"/>
                <w:szCs w:val="16"/>
                <w:vertAlign w:val="subscript"/>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3BB1D3D6" w14:textId="77777777" w:rsidR="004C0478" w:rsidRPr="004C0478" w:rsidRDefault="004C0478" w:rsidP="000D0BFC">
            <w:pPr>
              <w:rPr>
                <w:rFonts w:ascii="Arial" w:hAnsi="Arial" w:cs="Arial"/>
                <w:sz w:val="16"/>
                <w:szCs w:val="16"/>
              </w:rPr>
            </w:pPr>
            <w:r w:rsidRPr="004C0478">
              <w:rPr>
                <w:rFonts w:ascii="Arial" w:hAnsi="Arial" w:cs="Arial"/>
                <w:i/>
                <w:iCs/>
                <w:sz w:val="16"/>
                <w:szCs w:val="16"/>
              </w:rPr>
              <w:t>Z’</w:t>
            </w:r>
            <w:r w:rsidRPr="004C0478">
              <w:rPr>
                <w:rFonts w:ascii="Arial" w:hAnsi="Arial" w:cs="Arial"/>
                <w:i/>
                <w:iCs/>
                <w:sz w:val="16"/>
                <w:szCs w:val="16"/>
                <w:vertAlign w:val="subscript"/>
              </w:rPr>
              <w:t>1</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30188F5C" w14:textId="77777777" w:rsidR="004C0478" w:rsidRPr="004C0478" w:rsidRDefault="004C0478" w:rsidP="000D0BFC">
            <w:pPr>
              <w:rPr>
                <w:rFonts w:ascii="Arial" w:hAnsi="Arial" w:cs="Arial"/>
                <w:sz w:val="16"/>
                <w:szCs w:val="16"/>
              </w:rPr>
            </w:pPr>
            <w:r w:rsidRPr="004C0478">
              <w:rPr>
                <w:rFonts w:ascii="Arial" w:hAnsi="Arial" w:cs="Arial"/>
                <w:i/>
                <w:iCs/>
                <w:sz w:val="16"/>
                <w:szCs w:val="16"/>
              </w:rPr>
              <w:t>Z</w:t>
            </w:r>
            <w:r w:rsidRPr="004C0478">
              <w:rPr>
                <w:rFonts w:ascii="Arial" w:hAnsi="Arial" w:cs="Arial"/>
                <w:i/>
                <w:iCs/>
                <w:sz w:val="16"/>
                <w:szCs w:val="16"/>
                <w:vertAlign w:val="subscript"/>
              </w:rPr>
              <w:t>2</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3940955D" w14:textId="77777777" w:rsidR="004C0478" w:rsidRPr="004C0478" w:rsidRDefault="004C0478" w:rsidP="000D0BFC">
            <w:pPr>
              <w:rPr>
                <w:rFonts w:ascii="Arial" w:hAnsi="Arial" w:cs="Arial"/>
                <w:sz w:val="16"/>
                <w:szCs w:val="16"/>
              </w:rPr>
            </w:pPr>
            <w:r w:rsidRPr="004C0478">
              <w:rPr>
                <w:rFonts w:ascii="Arial" w:hAnsi="Arial" w:cs="Arial"/>
                <w:i/>
                <w:iCs/>
                <w:sz w:val="16"/>
                <w:szCs w:val="16"/>
              </w:rPr>
              <w:t>Z’</w:t>
            </w:r>
            <w:r w:rsidRPr="004C0478">
              <w:rPr>
                <w:rFonts w:ascii="Arial" w:hAnsi="Arial" w:cs="Arial"/>
                <w:i/>
                <w:iCs/>
                <w:sz w:val="16"/>
                <w:szCs w:val="16"/>
                <w:vertAlign w:val="subscript"/>
              </w:rPr>
              <w:t>2</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7DAEDB8F" w14:textId="77777777" w:rsidR="004C0478" w:rsidRPr="004C0478" w:rsidRDefault="004C0478" w:rsidP="000D0BFC">
            <w:pPr>
              <w:rPr>
                <w:rFonts w:ascii="Arial" w:hAnsi="Arial" w:cs="Arial"/>
                <w:i/>
                <w:iCs/>
                <w:sz w:val="16"/>
                <w:szCs w:val="16"/>
              </w:rPr>
            </w:pPr>
            <w:r w:rsidRPr="004C0478">
              <w:rPr>
                <w:rFonts w:ascii="Arial" w:hAnsi="Arial" w:cs="Arial"/>
                <w:i/>
                <w:iCs/>
                <w:sz w:val="16"/>
                <w:szCs w:val="16"/>
              </w:rPr>
              <w:t>Z</w:t>
            </w:r>
            <w:r w:rsidRPr="004C0478">
              <w:rPr>
                <w:rFonts w:ascii="Arial" w:hAnsi="Arial" w:cs="Arial"/>
                <w:i/>
                <w:iCs/>
                <w:sz w:val="16"/>
                <w:szCs w:val="16"/>
                <w:vertAlign w:val="subscript"/>
              </w:rPr>
              <w:t>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382A07CB" w14:textId="77777777" w:rsidR="004C0478" w:rsidRPr="004C0478" w:rsidRDefault="004C0478" w:rsidP="000D0BFC">
            <w:pPr>
              <w:rPr>
                <w:rFonts w:ascii="Arial" w:hAnsi="Arial" w:cs="Arial"/>
                <w:i/>
                <w:iCs/>
                <w:sz w:val="16"/>
                <w:szCs w:val="16"/>
              </w:rPr>
            </w:pPr>
            <w:r w:rsidRPr="004C0478">
              <w:rPr>
                <w:rFonts w:ascii="Arial" w:hAnsi="Arial" w:cs="Arial"/>
                <w:i/>
                <w:iCs/>
                <w:sz w:val="16"/>
                <w:szCs w:val="16"/>
              </w:rPr>
              <w:t>Z’</w:t>
            </w:r>
            <w:r w:rsidRPr="004C0478">
              <w:rPr>
                <w:rFonts w:ascii="Arial" w:hAnsi="Arial" w:cs="Arial"/>
                <w:i/>
                <w:iCs/>
                <w:sz w:val="16"/>
                <w:szCs w:val="16"/>
                <w:vertAlign w:val="subscript"/>
              </w:rPr>
              <w:t>3</w:t>
            </w:r>
          </w:p>
        </w:tc>
      </w:tr>
      <w:tr w:rsidR="004C0478" w:rsidRPr="004C0478" w14:paraId="02B728B6" w14:textId="77777777" w:rsidTr="000D0BFC">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CB7D7" w14:textId="77777777" w:rsidR="004C0478" w:rsidRPr="004C0478" w:rsidRDefault="004C0478" w:rsidP="000D0BFC">
            <w:pPr>
              <w:rPr>
                <w:rFonts w:ascii="Arial" w:hAnsi="Arial" w:cs="Arial"/>
                <w:sz w:val="16"/>
                <w:szCs w:val="16"/>
              </w:rPr>
            </w:pPr>
            <w:r w:rsidRPr="004C0478">
              <w:rPr>
                <w:rFonts w:ascii="Arial" w:hAnsi="Arial" w:cs="Arial"/>
                <w:sz w:val="16"/>
                <w:szCs w:val="16"/>
              </w:rPr>
              <w:t>5</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7A858C0B" w14:textId="77777777" w:rsidR="004C0478" w:rsidRPr="004C0478" w:rsidRDefault="004C0478" w:rsidP="000D0BFC">
            <w:pPr>
              <w:rPr>
                <w:rFonts w:ascii="Arial" w:hAnsi="Arial" w:cs="Arial"/>
                <w:sz w:val="16"/>
                <w:szCs w:val="16"/>
              </w:rPr>
            </w:pPr>
            <w:r w:rsidRPr="004C0478">
              <w:rPr>
                <w:rFonts w:ascii="Arial" w:hAnsi="Arial" w:cs="Arial"/>
                <w:sz w:val="16"/>
                <w:szCs w:val="16"/>
              </w:rPr>
              <w:t>388</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705A7323" w14:textId="77777777" w:rsidR="004C0478" w:rsidRPr="004C0478" w:rsidRDefault="004C0478" w:rsidP="000D0BFC">
            <w:pPr>
              <w:rPr>
                <w:rFonts w:ascii="Arial" w:hAnsi="Arial" w:cs="Arial"/>
                <w:sz w:val="16"/>
                <w:szCs w:val="16"/>
              </w:rPr>
            </w:pPr>
            <w:r w:rsidRPr="004C0478">
              <w:rPr>
                <w:rFonts w:ascii="Arial" w:hAnsi="Arial" w:cs="Arial"/>
                <w:sz w:val="16"/>
                <w:szCs w:val="16"/>
              </w:rPr>
              <w:t>340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58FFEA58" w14:textId="77777777" w:rsidR="004C0478" w:rsidRPr="004C0478" w:rsidRDefault="004C0478" w:rsidP="000D0BFC">
            <w:pPr>
              <w:rPr>
                <w:rFonts w:ascii="Arial" w:hAnsi="Arial" w:cs="Arial"/>
                <w:sz w:val="16"/>
                <w:szCs w:val="16"/>
              </w:rPr>
            </w:pPr>
            <w:r w:rsidRPr="004C0478">
              <w:rPr>
                <w:rFonts w:ascii="Arial" w:hAnsi="Arial" w:cs="Arial"/>
                <w:sz w:val="16"/>
                <w:szCs w:val="16"/>
              </w:rPr>
              <w:t>608</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6CCE09B5" w14:textId="77777777" w:rsidR="004C0478" w:rsidRPr="004C0478" w:rsidRDefault="004C0478" w:rsidP="000D0BFC">
            <w:pPr>
              <w:rPr>
                <w:rFonts w:ascii="Arial" w:hAnsi="Arial" w:cs="Arial"/>
                <w:sz w:val="16"/>
                <w:szCs w:val="16"/>
              </w:rPr>
            </w:pPr>
            <w:r w:rsidRPr="004C0478">
              <w:rPr>
                <w:rFonts w:ascii="Arial" w:hAnsi="Arial" w:cs="Arial"/>
                <w:sz w:val="16"/>
                <w:szCs w:val="16"/>
              </w:rPr>
              <w:t>560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3757597E" w14:textId="77777777" w:rsidR="004C0478" w:rsidRPr="004C0478" w:rsidRDefault="004C0478" w:rsidP="000D0BFC">
            <w:pPr>
              <w:rPr>
                <w:rFonts w:ascii="Arial" w:hAnsi="Arial" w:cs="Arial"/>
                <w:sz w:val="16"/>
                <w:szCs w:val="16"/>
              </w:rPr>
            </w:pPr>
            <w:r w:rsidRPr="004C0478">
              <w:rPr>
                <w:rFonts w:ascii="Arial" w:hAnsi="Arial" w:cs="Arial"/>
                <w:sz w:val="16"/>
                <w:szCs w:val="16"/>
                <w:u w:val="single"/>
              </w:rPr>
              <w:t>min(388,</w:t>
            </w:r>
            <w:r w:rsidRPr="004C0478">
              <w:rPr>
                <w:rFonts w:ascii="Arial" w:hAnsi="Arial" w:cs="Arial"/>
                <w:i/>
                <w:iCs/>
                <w:sz w:val="16"/>
                <w:szCs w:val="16"/>
                <w:u w:val="single"/>
              </w:rPr>
              <w:t xml:space="preserve"> X</w:t>
            </w:r>
            <w:r w:rsidRPr="004C0478">
              <w:rPr>
                <w:rFonts w:ascii="Arial" w:hAnsi="Arial" w:cs="Arial"/>
                <w:sz w:val="16"/>
                <w:szCs w:val="16"/>
                <w:u w:val="single"/>
                <w:vertAlign w:val="subscript"/>
              </w:rPr>
              <w:t>5</w:t>
            </w:r>
            <w:r w:rsidRPr="004C0478">
              <w:rPr>
                <w:rFonts w:ascii="Arial" w:hAnsi="Arial" w:cs="Arial"/>
                <w:sz w:val="16"/>
                <w:szCs w:val="16"/>
                <w:u w:val="single"/>
              </w:rPr>
              <w:t>+ KB</w:t>
            </w:r>
            <w:r w:rsidRPr="004C0478">
              <w:rPr>
                <w:rFonts w:ascii="Arial" w:hAnsi="Arial" w:cs="Arial"/>
                <w:sz w:val="16"/>
                <w:szCs w:val="16"/>
                <w:u w:val="single"/>
                <w:vertAlign w:val="subscript"/>
                <w:lang w:val="sv-SE"/>
              </w:rPr>
              <w:t>3</w:t>
            </w:r>
            <w:r w:rsidRPr="004C0478">
              <w:rPr>
                <w:rFonts w:ascii="Arial" w:hAnsi="Arial" w:cs="Arial"/>
                <w:sz w:val="16"/>
                <w:szCs w:val="16"/>
                <w:u w:val="single"/>
                <w:lang w:val="sv-SE"/>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2D11109D" w14:textId="77777777" w:rsidR="004C0478" w:rsidRPr="004C0478" w:rsidRDefault="004C0478" w:rsidP="000D0BFC">
            <w:pPr>
              <w:rPr>
                <w:rFonts w:ascii="Arial" w:hAnsi="Arial" w:cs="Arial"/>
                <w:sz w:val="16"/>
                <w:szCs w:val="16"/>
              </w:rPr>
            </w:pPr>
            <w:r w:rsidRPr="004C0478">
              <w:rPr>
                <w:rFonts w:ascii="Arial" w:hAnsi="Arial" w:cs="Arial"/>
                <w:i/>
                <w:iCs/>
                <w:sz w:val="16"/>
                <w:szCs w:val="16"/>
              </w:rPr>
              <w:t>X</w:t>
            </w:r>
            <w:r w:rsidRPr="004C0478">
              <w:rPr>
                <w:rFonts w:ascii="Arial" w:hAnsi="Arial" w:cs="Arial"/>
                <w:sz w:val="16"/>
                <w:szCs w:val="16"/>
                <w:vertAlign w:val="subscript"/>
              </w:rPr>
              <w:t>5</w:t>
            </w:r>
          </w:p>
        </w:tc>
      </w:tr>
      <w:tr w:rsidR="004C0478" w:rsidRPr="004C0478" w14:paraId="4574C57C" w14:textId="77777777" w:rsidTr="000D0BFC">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18125" w14:textId="77777777" w:rsidR="004C0478" w:rsidRPr="004C0478" w:rsidRDefault="004C0478" w:rsidP="000D0BFC">
            <w:pPr>
              <w:rPr>
                <w:rFonts w:ascii="Arial" w:hAnsi="Arial" w:cs="Arial"/>
                <w:sz w:val="16"/>
                <w:szCs w:val="16"/>
              </w:rPr>
            </w:pPr>
            <w:r w:rsidRPr="004C0478">
              <w:rPr>
                <w:rFonts w:ascii="Arial" w:hAnsi="Arial" w:cs="Arial"/>
                <w:sz w:val="16"/>
                <w:szCs w:val="16"/>
              </w:rPr>
              <w:t>6</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19E436AC" w14:textId="77777777" w:rsidR="004C0478" w:rsidRPr="004C0478" w:rsidRDefault="004C0478" w:rsidP="000D0BFC">
            <w:pPr>
              <w:rPr>
                <w:rFonts w:ascii="Arial" w:hAnsi="Arial" w:cs="Arial"/>
                <w:sz w:val="16"/>
                <w:szCs w:val="16"/>
              </w:rPr>
            </w:pPr>
            <w:r w:rsidRPr="004C0478">
              <w:rPr>
                <w:rFonts w:ascii="Arial" w:hAnsi="Arial" w:cs="Arial"/>
                <w:sz w:val="16"/>
                <w:szCs w:val="16"/>
              </w:rPr>
              <w:t>776</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631220E0" w14:textId="77777777" w:rsidR="004C0478" w:rsidRPr="004C0478" w:rsidRDefault="004C0478" w:rsidP="000D0BFC">
            <w:pPr>
              <w:rPr>
                <w:rFonts w:ascii="Arial" w:hAnsi="Arial" w:cs="Arial"/>
                <w:sz w:val="16"/>
                <w:szCs w:val="16"/>
              </w:rPr>
            </w:pPr>
            <w:r w:rsidRPr="004C0478">
              <w:rPr>
                <w:rFonts w:ascii="Arial" w:hAnsi="Arial" w:cs="Arial"/>
                <w:sz w:val="16"/>
                <w:szCs w:val="16"/>
              </w:rPr>
              <w:t>680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49841AA6" w14:textId="77777777" w:rsidR="004C0478" w:rsidRPr="004C0478" w:rsidRDefault="004C0478" w:rsidP="000D0BFC">
            <w:pPr>
              <w:rPr>
                <w:rFonts w:ascii="Arial" w:hAnsi="Arial" w:cs="Arial"/>
                <w:sz w:val="16"/>
                <w:szCs w:val="16"/>
              </w:rPr>
            </w:pPr>
            <w:r w:rsidRPr="004C0478">
              <w:rPr>
                <w:rFonts w:ascii="Arial" w:hAnsi="Arial" w:cs="Arial"/>
                <w:sz w:val="16"/>
                <w:szCs w:val="16"/>
              </w:rPr>
              <w:t>1216</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6BFF3402" w14:textId="77777777" w:rsidR="004C0478" w:rsidRPr="004C0478" w:rsidRDefault="004C0478" w:rsidP="000D0BFC">
            <w:pPr>
              <w:rPr>
                <w:rFonts w:ascii="Arial" w:hAnsi="Arial" w:cs="Arial"/>
                <w:sz w:val="16"/>
                <w:szCs w:val="16"/>
              </w:rPr>
            </w:pPr>
            <w:r w:rsidRPr="004C0478">
              <w:rPr>
                <w:rFonts w:ascii="Arial" w:hAnsi="Arial" w:cs="Arial"/>
                <w:sz w:val="16"/>
                <w:szCs w:val="16"/>
              </w:rPr>
              <w:t>1120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387B2B89" w14:textId="77777777" w:rsidR="004C0478" w:rsidRPr="004C0478" w:rsidRDefault="004C0478" w:rsidP="000D0BFC">
            <w:pPr>
              <w:rPr>
                <w:rFonts w:ascii="Arial" w:hAnsi="Arial" w:cs="Arial"/>
                <w:sz w:val="16"/>
                <w:szCs w:val="16"/>
              </w:rPr>
            </w:pPr>
            <w:r w:rsidRPr="004C0478">
              <w:rPr>
                <w:rFonts w:ascii="Arial" w:hAnsi="Arial" w:cs="Arial"/>
                <w:sz w:val="16"/>
                <w:szCs w:val="16"/>
                <w:u w:val="single"/>
              </w:rPr>
              <w:t>min(776,</w:t>
            </w:r>
            <w:r w:rsidRPr="004C0478">
              <w:rPr>
                <w:rFonts w:ascii="Arial" w:hAnsi="Arial" w:cs="Arial"/>
                <w:i/>
                <w:iCs/>
                <w:sz w:val="16"/>
                <w:szCs w:val="16"/>
                <w:u w:val="single"/>
              </w:rPr>
              <w:t xml:space="preserve"> X</w:t>
            </w:r>
            <w:r w:rsidRPr="004C0478">
              <w:rPr>
                <w:rFonts w:ascii="Arial" w:hAnsi="Arial" w:cs="Arial"/>
                <w:sz w:val="16"/>
                <w:szCs w:val="16"/>
                <w:u w:val="single"/>
                <w:vertAlign w:val="subscript"/>
              </w:rPr>
              <w:t>6</w:t>
            </w:r>
            <w:r w:rsidRPr="004C0478">
              <w:rPr>
                <w:rFonts w:ascii="Arial" w:hAnsi="Arial" w:cs="Arial"/>
                <w:sz w:val="16"/>
                <w:szCs w:val="16"/>
                <w:u w:val="single"/>
              </w:rPr>
              <w:t>+ KB</w:t>
            </w:r>
            <w:r w:rsidRPr="004C0478">
              <w:rPr>
                <w:rFonts w:ascii="Arial" w:hAnsi="Arial" w:cs="Arial"/>
                <w:sz w:val="16"/>
                <w:szCs w:val="16"/>
                <w:u w:val="single"/>
                <w:vertAlign w:val="subscript"/>
                <w:lang w:val="sv-SE"/>
              </w:rPr>
              <w:t>4</w:t>
            </w:r>
            <w:r w:rsidRPr="004C0478">
              <w:rPr>
                <w:rFonts w:ascii="Arial" w:hAnsi="Arial" w:cs="Arial"/>
                <w:sz w:val="16"/>
                <w:szCs w:val="16"/>
                <w:u w:val="single"/>
                <w:lang w:val="sv-SE"/>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6841F584" w14:textId="77777777" w:rsidR="004C0478" w:rsidRPr="004C0478" w:rsidRDefault="004C0478" w:rsidP="000D0BFC">
            <w:pPr>
              <w:rPr>
                <w:rFonts w:ascii="Arial" w:hAnsi="Arial" w:cs="Arial"/>
                <w:sz w:val="16"/>
                <w:szCs w:val="16"/>
              </w:rPr>
            </w:pPr>
            <w:r w:rsidRPr="004C0478">
              <w:rPr>
                <w:rFonts w:ascii="Arial" w:hAnsi="Arial" w:cs="Arial"/>
                <w:i/>
                <w:iCs/>
                <w:sz w:val="16"/>
                <w:szCs w:val="16"/>
              </w:rPr>
              <w:t>X</w:t>
            </w:r>
            <w:r w:rsidRPr="004C0478">
              <w:rPr>
                <w:rFonts w:ascii="Arial" w:hAnsi="Arial" w:cs="Arial"/>
                <w:sz w:val="16"/>
                <w:szCs w:val="16"/>
                <w:vertAlign w:val="subscript"/>
              </w:rPr>
              <w:t>6</w:t>
            </w:r>
          </w:p>
        </w:tc>
      </w:tr>
    </w:tbl>
    <w:p w14:paraId="2BC8FB8B" w14:textId="77777777" w:rsidR="004C0478" w:rsidRPr="004C0478" w:rsidRDefault="004C0478" w:rsidP="004C0478">
      <w:pPr>
        <w:rPr>
          <w:rFonts w:ascii="Times New Roman" w:eastAsia="Calibri" w:hAnsi="Times New Roman"/>
          <w:szCs w:val="20"/>
        </w:rPr>
      </w:pPr>
    </w:p>
    <w:p w14:paraId="5866C0A3" w14:textId="77777777" w:rsidR="004C0478" w:rsidRPr="004C0478" w:rsidRDefault="004C0478" w:rsidP="004C0478">
      <w:pPr>
        <w:rPr>
          <w:rFonts w:ascii="Times New Roman" w:hAnsi="Times New Roman"/>
          <w:szCs w:val="20"/>
        </w:rPr>
      </w:pPr>
    </w:p>
    <w:p w14:paraId="78F90F71" w14:textId="77777777" w:rsidR="004C0478" w:rsidRPr="004C0478" w:rsidRDefault="004C0478" w:rsidP="004C0478">
      <w:pPr>
        <w:rPr>
          <w:rFonts w:ascii="Times New Roman" w:hAnsi="Times New Roman"/>
          <w:szCs w:val="20"/>
        </w:rPr>
      </w:pPr>
      <w:r w:rsidRPr="004C0478">
        <w:rPr>
          <w:rFonts w:ascii="Times New Roman" w:hAnsi="Times New Roman"/>
          <w:szCs w:val="20"/>
          <w:highlight w:val="green"/>
        </w:rPr>
        <w:t>Agreement:</w:t>
      </w:r>
    </w:p>
    <w:p w14:paraId="05D26747" w14:textId="77777777" w:rsidR="004C0478" w:rsidRPr="004C0478" w:rsidRDefault="004C0478" w:rsidP="004C0478">
      <w:pPr>
        <w:rPr>
          <w:rFonts w:ascii="Times New Roman" w:eastAsia="Calibri" w:hAnsi="Times New Roman"/>
          <w:szCs w:val="20"/>
          <w:lang w:val="en-US"/>
        </w:rPr>
      </w:pPr>
      <w:r w:rsidRPr="004C0478">
        <w:rPr>
          <w:rFonts w:ascii="Times New Roman" w:hAnsi="Times New Roman"/>
          <w:szCs w:val="20"/>
        </w:rPr>
        <w:t>For NR operation with 480 kHz and/or 960 kHz SCS, CSI computation delay requirement 2 is always applied at least for the case of same SCS operation.</w:t>
      </w:r>
    </w:p>
    <w:p w14:paraId="73D0C0C4" w14:textId="77777777" w:rsidR="004C0478" w:rsidRPr="004C0478" w:rsidRDefault="004C0478" w:rsidP="00605D78">
      <w:pPr>
        <w:pStyle w:val="ListParagraph"/>
        <w:numPr>
          <w:ilvl w:val="0"/>
          <w:numId w:val="237"/>
        </w:numPr>
      </w:pPr>
      <w:r w:rsidRPr="004C0478">
        <w:t>FFS: whether CSI computation delay requirement 2 is always applied in the case of mixed SCS of PDCCH, CSI-RS and PUSCH.</w:t>
      </w:r>
    </w:p>
    <w:p w14:paraId="1124C064" w14:textId="77777777" w:rsidR="004C0478" w:rsidRPr="004C0478" w:rsidRDefault="004C0478" w:rsidP="004C0478">
      <w:pPr>
        <w:rPr>
          <w:rFonts w:ascii="Times New Roman" w:hAnsi="Times New Roman"/>
          <w:szCs w:val="20"/>
          <w:u w:val="single"/>
          <w:lang w:eastAsia="x-none"/>
        </w:rPr>
      </w:pPr>
      <w:r w:rsidRPr="004C0478">
        <w:rPr>
          <w:rFonts w:ascii="Times New Roman" w:hAnsi="Times New Roman"/>
          <w:szCs w:val="20"/>
          <w:u w:val="single"/>
          <w:lang w:eastAsia="x-none"/>
        </w:rPr>
        <w:t>Conclusion:</w:t>
      </w:r>
    </w:p>
    <w:p w14:paraId="49F56AA2" w14:textId="77777777" w:rsidR="004C0478" w:rsidRPr="004C0478" w:rsidRDefault="004C0478" w:rsidP="004C0478">
      <w:pPr>
        <w:rPr>
          <w:rFonts w:ascii="Times New Roman" w:eastAsia="Calibri" w:hAnsi="Times New Roman"/>
          <w:szCs w:val="20"/>
        </w:rPr>
      </w:pPr>
      <w:r w:rsidRPr="004C0478">
        <w:rPr>
          <w:rFonts w:ascii="Times New Roman" w:hAnsi="Times New Roman"/>
          <w:szCs w:val="20"/>
        </w:rPr>
        <w:t>In Rel-17, for NR operation with 480 and/or 960 kHz SCS, no other values of Z1, Z2 and Z3 is supported.</w:t>
      </w:r>
    </w:p>
    <w:p w14:paraId="6708AC6E" w14:textId="77777777" w:rsidR="004C0478" w:rsidRPr="004C0478" w:rsidRDefault="004C0478" w:rsidP="004C0478">
      <w:pPr>
        <w:pStyle w:val="BodyText"/>
        <w:spacing w:after="0"/>
        <w:rPr>
          <w:rFonts w:ascii="Times New Roman" w:hAnsi="Times New Roman"/>
          <w:szCs w:val="20"/>
        </w:rPr>
      </w:pPr>
    </w:p>
    <w:p w14:paraId="52CBE129" w14:textId="77777777" w:rsidR="004C0478" w:rsidRPr="004C0478" w:rsidRDefault="004C0478" w:rsidP="004C0478">
      <w:pPr>
        <w:pStyle w:val="BodyText"/>
        <w:spacing w:after="0"/>
        <w:rPr>
          <w:rFonts w:ascii="Times New Roman" w:hAnsi="Times New Roman"/>
          <w:szCs w:val="20"/>
          <w:u w:val="single"/>
        </w:rPr>
      </w:pPr>
      <w:r w:rsidRPr="004C0478">
        <w:rPr>
          <w:rFonts w:ascii="Times New Roman" w:hAnsi="Times New Roman"/>
          <w:szCs w:val="20"/>
          <w:u w:val="single"/>
        </w:rPr>
        <w:t>Conclusion:</w:t>
      </w:r>
    </w:p>
    <w:p w14:paraId="7289BCA1" w14:textId="77777777" w:rsidR="004C0478" w:rsidRPr="004C0478" w:rsidRDefault="004C0478" w:rsidP="004C0478">
      <w:pPr>
        <w:pStyle w:val="BodyText"/>
        <w:spacing w:after="0"/>
        <w:rPr>
          <w:rFonts w:ascii="Times New Roman" w:eastAsia="Calibri" w:hAnsi="Times New Roman"/>
          <w:szCs w:val="20"/>
        </w:rPr>
      </w:pPr>
      <w:r w:rsidRPr="004C0478">
        <w:rPr>
          <w:rFonts w:ascii="Times New Roman" w:hAnsi="Times New Roman"/>
          <w:szCs w:val="20"/>
        </w:rPr>
        <w:t xml:space="preserve">In Rel-17, for NR operation in FR2-2, increased PTRS frequency density for Rel-15 PTRS pattern is not supported for CP-OFDM when the allocated number of RB &lt;= 32. </w:t>
      </w:r>
    </w:p>
    <w:p w14:paraId="29166B6B" w14:textId="77777777" w:rsidR="004C0478" w:rsidRPr="004C0478" w:rsidRDefault="004C0478" w:rsidP="004C0478">
      <w:pPr>
        <w:spacing w:line="252" w:lineRule="auto"/>
        <w:rPr>
          <w:rFonts w:ascii="Times New Roman" w:eastAsia="Calibri" w:hAnsi="Times New Roman"/>
          <w:szCs w:val="20"/>
        </w:rPr>
      </w:pPr>
    </w:p>
    <w:p w14:paraId="5C23B652" w14:textId="77777777" w:rsidR="004C0478" w:rsidRPr="004C0478" w:rsidRDefault="004C0478" w:rsidP="004C0478">
      <w:pPr>
        <w:spacing w:line="252" w:lineRule="auto"/>
        <w:rPr>
          <w:rFonts w:ascii="Times New Roman" w:eastAsia="Calibri" w:hAnsi="Times New Roman"/>
          <w:szCs w:val="20"/>
          <w:u w:val="single"/>
        </w:rPr>
      </w:pPr>
      <w:r w:rsidRPr="004C0478">
        <w:rPr>
          <w:rFonts w:ascii="Times New Roman" w:eastAsia="Calibri" w:hAnsi="Times New Roman"/>
          <w:szCs w:val="20"/>
          <w:u w:val="single"/>
        </w:rPr>
        <w:t>Conclusion:</w:t>
      </w:r>
    </w:p>
    <w:p w14:paraId="61164872" w14:textId="77777777" w:rsidR="004C0478" w:rsidRPr="004C0478" w:rsidRDefault="004C0478" w:rsidP="004C0478">
      <w:pPr>
        <w:spacing w:line="252" w:lineRule="auto"/>
        <w:rPr>
          <w:rFonts w:ascii="Times New Roman" w:eastAsia="Calibri" w:hAnsi="Times New Roman"/>
          <w:szCs w:val="20"/>
        </w:rPr>
      </w:pPr>
      <w:r w:rsidRPr="004C0478">
        <w:rPr>
          <w:rFonts w:ascii="Times New Roman" w:hAnsi="Times New Roman"/>
          <w:szCs w:val="20"/>
          <w:lang w:eastAsia="ja-JP"/>
        </w:rPr>
        <w:t xml:space="preserve">In Rel-17, </w:t>
      </w:r>
      <w:r w:rsidRPr="004C0478">
        <w:rPr>
          <w:rFonts w:ascii="Times New Roman" w:hAnsi="Times New Roman"/>
          <w:szCs w:val="20"/>
        </w:rPr>
        <w:t xml:space="preserve">for NR operation in FR2-2, </w:t>
      </w:r>
      <w:r w:rsidRPr="004C0478">
        <w:rPr>
          <w:rFonts w:ascii="Times New Roman" w:hAnsi="Times New Roman"/>
          <w:szCs w:val="20"/>
          <w:lang w:eastAsia="ja-JP"/>
        </w:rPr>
        <w:t>PTRS enhancement is not supported for CP-OFDM</w:t>
      </w:r>
      <w:r w:rsidRPr="004C0478">
        <w:rPr>
          <w:rFonts w:ascii="Times New Roman" w:hAnsi="Times New Roman"/>
          <w:szCs w:val="20"/>
        </w:rPr>
        <w:t>.</w:t>
      </w:r>
    </w:p>
    <w:p w14:paraId="4DE89555" w14:textId="77777777" w:rsidR="004C0478" w:rsidRDefault="004C0478" w:rsidP="004C0478">
      <w:pPr>
        <w:rPr>
          <w:lang w:eastAsia="zh-CN"/>
        </w:rPr>
      </w:pPr>
    </w:p>
    <w:p w14:paraId="6DB720FE" w14:textId="77777777" w:rsidR="001B5E9A" w:rsidRDefault="001B5E9A" w:rsidP="000A5927">
      <w:pPr>
        <w:rPr>
          <w:iCs/>
          <w:lang w:eastAsia="x-none"/>
        </w:rPr>
      </w:pPr>
    </w:p>
    <w:p w14:paraId="08227820" w14:textId="77777777" w:rsidR="000A5927" w:rsidRPr="00BA043B" w:rsidRDefault="000A5927" w:rsidP="000A5927">
      <w:pPr>
        <w:rPr>
          <w:lang w:eastAsia="x-none"/>
        </w:rPr>
      </w:pPr>
      <w:r w:rsidRPr="00BA043B">
        <w:rPr>
          <w:lang w:eastAsia="x-none"/>
        </w:rPr>
        <w:t>[106bis-e-NR-52-71GHz-06] – Seonwook (LGE)</w:t>
      </w:r>
    </w:p>
    <w:p w14:paraId="3A0F6C2C" w14:textId="64400C3D" w:rsidR="000A5927" w:rsidRDefault="000A5927" w:rsidP="000A5927">
      <w:pPr>
        <w:rPr>
          <w:lang w:eastAsia="x-none"/>
        </w:rPr>
      </w:pPr>
      <w:r w:rsidRPr="00BA043B">
        <w:rPr>
          <w:lang w:eastAsia="x-none"/>
        </w:rPr>
        <w:t>Email discussion/approval on scheduling particularly w.r.t. multi-PDSCH/PUSCH with a single DCI, HARQ, with checkpoints for agreements on October 14 and 19</w:t>
      </w:r>
    </w:p>
    <w:p w14:paraId="7D251A91" w14:textId="174693CA" w:rsidR="000A5927" w:rsidRPr="001B5E9A" w:rsidRDefault="001F6712" w:rsidP="000A5927">
      <w:pPr>
        <w:rPr>
          <w:b/>
          <w:bCs/>
          <w:iCs/>
          <w:lang w:eastAsia="x-none"/>
        </w:rPr>
      </w:pPr>
      <w:hyperlink r:id="rId582" w:history="1">
        <w:r w:rsidR="00A320A8">
          <w:rPr>
            <w:rStyle w:val="Hyperlink"/>
            <w:b/>
            <w:bCs/>
            <w:iCs/>
            <w:lang w:eastAsia="x-none"/>
          </w:rPr>
          <w:t>R1-2109966</w:t>
        </w:r>
      </w:hyperlink>
      <w:r w:rsidR="000A5927" w:rsidRPr="001B5E9A">
        <w:rPr>
          <w:b/>
          <w:bCs/>
          <w:iCs/>
          <w:lang w:eastAsia="x-none"/>
        </w:rPr>
        <w:tab/>
        <w:t>Summary #1 of PDSCH/PUSCH enhancements (Scheduling/HARQ)</w:t>
      </w:r>
      <w:r w:rsidR="000A5927" w:rsidRPr="001B5E9A">
        <w:rPr>
          <w:b/>
          <w:bCs/>
          <w:iCs/>
          <w:lang w:eastAsia="x-none"/>
        </w:rPr>
        <w:tab/>
        <w:t>Moderator (LG Electronics)</w:t>
      </w:r>
    </w:p>
    <w:p w14:paraId="3529C49F" w14:textId="77777777" w:rsidR="001B5E9A" w:rsidRDefault="001B5E9A" w:rsidP="001B5E9A">
      <w:pPr>
        <w:rPr>
          <w:iCs/>
          <w:lang w:eastAsia="x-none"/>
        </w:rPr>
      </w:pPr>
      <w:r>
        <w:rPr>
          <w:iCs/>
          <w:lang w:eastAsia="x-none"/>
        </w:rPr>
        <w:t>From Oct 14</w:t>
      </w:r>
      <w:r w:rsidRPr="001B5E9A">
        <w:rPr>
          <w:iCs/>
          <w:vertAlign w:val="superscript"/>
          <w:lang w:eastAsia="x-none"/>
        </w:rPr>
        <w:t>th</w:t>
      </w:r>
      <w:r>
        <w:rPr>
          <w:iCs/>
          <w:lang w:eastAsia="x-none"/>
        </w:rPr>
        <w:t xml:space="preserve"> GTW session</w:t>
      </w:r>
    </w:p>
    <w:p w14:paraId="0BD537D1" w14:textId="77777777" w:rsidR="001B5E9A" w:rsidRDefault="001B5E9A" w:rsidP="001B5E9A">
      <w:r w:rsidRPr="0018490D">
        <w:rPr>
          <w:highlight w:val="green"/>
        </w:rPr>
        <w:t>Agreement:</w:t>
      </w:r>
    </w:p>
    <w:p w14:paraId="0DCB0833" w14:textId="77777777" w:rsidR="001B5E9A" w:rsidRDefault="001B5E9A" w:rsidP="001B5E9A">
      <w:pPr>
        <w:rPr>
          <w:rFonts w:ascii="Times New Roman" w:eastAsia="Malgun Gothic" w:hAnsi="Times New Roman"/>
          <w:lang w:val="en-US"/>
        </w:rPr>
      </w:pPr>
      <w:r>
        <w:rPr>
          <w:rFonts w:ascii="Times New Roman" w:eastAsia="Malgun Gothic" w:hAnsi="Times New Roman"/>
          <w:lang w:val="en-US"/>
        </w:rPr>
        <w:t>Confirm the working assumption from RAN1#106-e with the following modification.</w:t>
      </w:r>
    </w:p>
    <w:p w14:paraId="410633A4" w14:textId="77777777" w:rsidR="001B5E9A" w:rsidRDefault="001B5E9A" w:rsidP="001B5E9A">
      <w:pPr>
        <w:rPr>
          <w:lang w:eastAsia="zh-CN"/>
        </w:rPr>
      </w:pPr>
      <w:r>
        <w:rPr>
          <w:highlight w:val="darkYellow"/>
          <w:lang w:eastAsia="zh-CN"/>
        </w:rPr>
        <w:t>Working assumption:</w:t>
      </w:r>
      <w:r>
        <w:rPr>
          <w:lang w:eastAsia="zh-CN"/>
        </w:rPr>
        <w:t xml:space="preserve"> </w:t>
      </w:r>
      <w:r>
        <w:t>(RAN1#106-e)</w:t>
      </w:r>
    </w:p>
    <w:p w14:paraId="25F7ED60" w14:textId="77777777" w:rsidR="001B5E9A" w:rsidRDefault="001B5E9A" w:rsidP="001B5E9A">
      <w:pPr>
        <w:rPr>
          <w:rFonts w:ascii="Times New Roman" w:eastAsia="Malgun Gothic" w:hAnsi="Times New Roman"/>
          <w:lang w:val="en-US"/>
        </w:rPr>
      </w:pPr>
      <w:r>
        <w:rPr>
          <w:rFonts w:ascii="Times New Roman" w:eastAsia="Malgun Gothic" w:hAnsi="Times New Roman"/>
          <w:lang w:val="en-US"/>
        </w:rPr>
        <w:t>Scheduling multiple PDSCHs by single DL DCI applies to 120 kHz in addition to 480 and 960 kHz at least in FR2-2.</w:t>
      </w:r>
    </w:p>
    <w:p w14:paraId="335A4AB3" w14:textId="77777777" w:rsidR="001B5E9A" w:rsidRPr="001B5E9A" w:rsidRDefault="001B5E9A" w:rsidP="00605D78">
      <w:pPr>
        <w:pStyle w:val="ListParagraph"/>
        <w:numPr>
          <w:ilvl w:val="0"/>
          <w:numId w:val="128"/>
        </w:numPr>
        <w:rPr>
          <w:rFonts w:eastAsia="Malgun Gothic"/>
          <w:strike/>
          <w:color w:val="FF0000"/>
          <w:lang w:val="en-US"/>
        </w:rPr>
      </w:pPr>
      <w:r w:rsidRPr="001B5E9A">
        <w:rPr>
          <w:rFonts w:eastAsia="Malgun Gothic"/>
          <w:strike/>
          <w:color w:val="FF0000"/>
          <w:lang w:val="en-US"/>
        </w:rPr>
        <w:t>FFS: Further limitations on maximum number of PDSCHs</w:t>
      </w:r>
    </w:p>
    <w:p w14:paraId="29F0922A" w14:textId="77777777" w:rsidR="001B5E9A" w:rsidRPr="001B5E9A" w:rsidRDefault="001B5E9A" w:rsidP="00605D78">
      <w:pPr>
        <w:pStyle w:val="ListParagraph"/>
        <w:numPr>
          <w:ilvl w:val="0"/>
          <w:numId w:val="128"/>
        </w:numPr>
        <w:rPr>
          <w:rFonts w:eastAsia="Malgun Gothic"/>
          <w:color w:val="FF0000"/>
          <w:lang w:val="en-US"/>
        </w:rPr>
      </w:pPr>
      <w:r w:rsidRPr="001B5E9A">
        <w:rPr>
          <w:rFonts w:eastAsia="Malgun Gothic"/>
          <w:color w:val="FF0000"/>
          <w:lang w:val="en-US"/>
        </w:rPr>
        <w:t>Note: Further limitations (in addition to what was agreed earlier) on the maximum number of PDSCHs or PUSCHs can be separately discussed for all SCSs.</w:t>
      </w:r>
    </w:p>
    <w:p w14:paraId="0D2426A2" w14:textId="77777777" w:rsidR="001B5E9A" w:rsidRDefault="001B5E9A" w:rsidP="001B5E9A"/>
    <w:p w14:paraId="3EEAD25E" w14:textId="77777777" w:rsidR="001B5E9A" w:rsidRPr="00266701" w:rsidRDefault="001B5E9A" w:rsidP="001B5E9A">
      <w:pPr>
        <w:rPr>
          <w:b/>
          <w:bCs/>
          <w:i/>
          <w:iCs/>
        </w:rPr>
      </w:pPr>
      <w:r w:rsidRPr="00266701">
        <w:rPr>
          <w:b/>
          <w:bCs/>
          <w:i/>
          <w:iCs/>
        </w:rPr>
        <w:t>Proposal:</w:t>
      </w:r>
    </w:p>
    <w:p w14:paraId="51953EDB" w14:textId="77777777" w:rsidR="001B5E9A" w:rsidRDefault="001B5E9A" w:rsidP="001B5E9A">
      <w:pPr>
        <w:rPr>
          <w:rFonts w:ascii="Times New Roman" w:eastAsia="Malgun Gothic" w:hAnsi="Times New Roman"/>
          <w:lang w:val="en-US"/>
        </w:rPr>
      </w:pPr>
      <w:r>
        <w:rPr>
          <w:rFonts w:eastAsia="Times New Roman" w:cs="Times"/>
        </w:rPr>
        <w:t xml:space="preserve">For generating </w:t>
      </w:r>
      <w:r>
        <w:rPr>
          <w:rFonts w:ascii="Times New Roman" w:eastAsia="Times New Roman" w:hAnsi="Times New Roman"/>
        </w:rPr>
        <w:t>type-2 HARQ-ACK codebook corresponding to a DCI that can schedule multiple PDSCHs, and if CBG operation is configured within the same PUCCH group,</w:t>
      </w:r>
    </w:p>
    <w:p w14:paraId="6599482D" w14:textId="77777777" w:rsidR="001B5E9A" w:rsidRPr="001B5E9A" w:rsidRDefault="001B5E9A" w:rsidP="00605D78">
      <w:pPr>
        <w:pStyle w:val="ListParagraph"/>
        <w:numPr>
          <w:ilvl w:val="0"/>
          <w:numId w:val="129"/>
        </w:numPr>
        <w:rPr>
          <w:rFonts w:eastAsia="Malgun Gothic"/>
          <w:lang w:val="en-US"/>
        </w:rPr>
      </w:pPr>
      <w:r w:rsidRPr="001B5E9A">
        <w:rPr>
          <w:rFonts w:eastAsia="Malgun Gothic" w:hint="eastAsia"/>
          <w:lang w:val="en-US" w:eastAsia="ko-KR"/>
        </w:rPr>
        <w:t xml:space="preserve">At least if </w:t>
      </w:r>
      <w:r>
        <w:rPr>
          <w:lang w:eastAsia="ko-KR"/>
        </w:rPr>
        <w:t>the maximum configured number of PDSCHs for multi-PDSCH DCI is the same as the maximum number of CBGs, across serving cells belonging to the same PUCCH cell group,</w:t>
      </w:r>
    </w:p>
    <w:p w14:paraId="4472C069" w14:textId="77777777" w:rsidR="001B5E9A" w:rsidRPr="001B5E9A" w:rsidRDefault="001B5E9A" w:rsidP="00605D78">
      <w:pPr>
        <w:pStyle w:val="ListParagraph"/>
        <w:numPr>
          <w:ilvl w:val="1"/>
          <w:numId w:val="129"/>
        </w:numPr>
        <w:rPr>
          <w:rFonts w:eastAsia="Malgun Gothic"/>
          <w:lang w:val="en-US"/>
        </w:rPr>
      </w:pPr>
      <w:r w:rsidRPr="001B5E9A">
        <w:rPr>
          <w:rFonts w:cs="Times"/>
          <w:lang w:eastAsia="ko-KR"/>
        </w:rPr>
        <w:t>HARQ-ACK bits corresponding to CBG-based PDSCH reception and multi-PDSCH reception are merged into the same sub-codebook.</w:t>
      </w:r>
    </w:p>
    <w:p w14:paraId="014C62BA" w14:textId="77777777" w:rsidR="001B5E9A" w:rsidRPr="001B5E9A" w:rsidRDefault="001B5E9A" w:rsidP="00605D78">
      <w:pPr>
        <w:pStyle w:val="ListParagraph"/>
        <w:numPr>
          <w:ilvl w:val="0"/>
          <w:numId w:val="129"/>
        </w:numPr>
        <w:rPr>
          <w:rFonts w:eastAsia="Malgun Gothic"/>
          <w:lang w:val="en-US"/>
        </w:rPr>
      </w:pPr>
      <w:r w:rsidRPr="001B5E9A">
        <w:rPr>
          <w:rFonts w:eastAsia="Times New Roman"/>
          <w:lang w:val="en-US" w:eastAsia="ko-KR"/>
        </w:rPr>
        <w:t>Otherwise, simultaneous configuration of CBG and multi-PDSCH is not expected by the UE</w:t>
      </w:r>
    </w:p>
    <w:p w14:paraId="6A74203B" w14:textId="77777777" w:rsidR="001B5E9A" w:rsidRDefault="001B5E9A" w:rsidP="001B5E9A"/>
    <w:p w14:paraId="5F391774" w14:textId="77777777" w:rsidR="001B5E9A" w:rsidRPr="00266701" w:rsidRDefault="001B5E9A" w:rsidP="001B5E9A">
      <w:pPr>
        <w:rPr>
          <w:b/>
          <w:bCs/>
          <w:i/>
          <w:iCs/>
        </w:rPr>
      </w:pPr>
      <w:r w:rsidRPr="00266701">
        <w:rPr>
          <w:b/>
          <w:bCs/>
          <w:i/>
          <w:iCs/>
        </w:rPr>
        <w:t>Proposal:</w:t>
      </w:r>
    </w:p>
    <w:p w14:paraId="2C45B660" w14:textId="77777777" w:rsidR="001B5E9A" w:rsidRDefault="001B5E9A" w:rsidP="001B5E9A">
      <w:r>
        <w:rPr>
          <w:rFonts w:cs="Times"/>
          <w:szCs w:val="20"/>
          <w:lang w:eastAsia="ko-KR"/>
        </w:rPr>
        <w:t>If time-bundling operation is not supported or not configured if supported, UE does not expect to be configured with both of CBG operation and multi-PDSCH scheduling in the same PUCCH cell group with a Type 2 codebook.</w:t>
      </w:r>
      <w:r w:rsidRPr="00A9198A">
        <w:rPr>
          <w:rFonts w:eastAsia="Times New Roman"/>
          <w:lang w:val="en-US" w:eastAsia="ko-KR"/>
        </w:rPr>
        <w:t xml:space="preserve"> </w:t>
      </w:r>
    </w:p>
    <w:p w14:paraId="135EAB10" w14:textId="31D53238" w:rsidR="001B5E9A" w:rsidRDefault="001B5E9A" w:rsidP="001B5E9A"/>
    <w:p w14:paraId="19243E22" w14:textId="32A13F30" w:rsidR="002728DB" w:rsidRDefault="009460A6" w:rsidP="002728DB">
      <w:pPr>
        <w:rPr>
          <w:iCs/>
          <w:lang w:eastAsia="x-none"/>
        </w:rPr>
      </w:pPr>
      <w:r w:rsidRPr="009460A6">
        <w:rPr>
          <w:b/>
          <w:bCs/>
          <w:iCs/>
          <w:lang w:eastAsia="x-none"/>
        </w:rPr>
        <w:t>Decision:</w:t>
      </w:r>
      <w:r>
        <w:rPr>
          <w:iCs/>
          <w:lang w:eastAsia="x-none"/>
        </w:rPr>
        <w:t xml:space="preserve"> As per email decision posted on Oct 15</w:t>
      </w:r>
      <w:r w:rsidRPr="009460A6">
        <w:rPr>
          <w:iCs/>
          <w:vertAlign w:val="superscript"/>
          <w:lang w:eastAsia="x-none"/>
        </w:rPr>
        <w:t>th</w:t>
      </w:r>
      <w:r>
        <w:rPr>
          <w:iCs/>
          <w:lang w:eastAsia="x-none"/>
        </w:rPr>
        <w:t>,</w:t>
      </w:r>
    </w:p>
    <w:p w14:paraId="51A2E964" w14:textId="77777777" w:rsidR="009460A6" w:rsidRPr="009460A6" w:rsidRDefault="009460A6" w:rsidP="009460A6">
      <w:pPr>
        <w:rPr>
          <w:rFonts w:ascii="Times New Roman" w:hAnsi="Times New Roman"/>
          <w:szCs w:val="20"/>
          <w:lang w:val="en-US" w:eastAsia="x-none"/>
        </w:rPr>
      </w:pPr>
      <w:r w:rsidRPr="009460A6">
        <w:rPr>
          <w:rFonts w:ascii="Times New Roman" w:hAnsi="Times New Roman"/>
          <w:szCs w:val="20"/>
          <w:highlight w:val="green"/>
          <w:lang w:val="en-US" w:eastAsia="x-none"/>
        </w:rPr>
        <w:t>Agreement:</w:t>
      </w:r>
    </w:p>
    <w:p w14:paraId="71E07193" w14:textId="77777777" w:rsidR="009460A6" w:rsidRPr="009460A6" w:rsidRDefault="009460A6" w:rsidP="009460A6">
      <w:pPr>
        <w:pStyle w:val="ListParagraph"/>
        <w:spacing w:after="160" w:line="252" w:lineRule="auto"/>
        <w:ind w:left="0"/>
        <w:rPr>
          <w:lang w:val="en-US" w:eastAsia="x-none"/>
        </w:rPr>
      </w:pPr>
      <w:r w:rsidRPr="009460A6">
        <w:rPr>
          <w:lang w:val="en-US"/>
        </w:rPr>
        <w:t>For a PDSCH that is scheduled by multi-PDSCH scheduling DCI and is skipped due to collision with semi-static UL symbol(s),</w:t>
      </w:r>
    </w:p>
    <w:p w14:paraId="4A7202D9" w14:textId="77777777" w:rsidR="009460A6" w:rsidRPr="009460A6" w:rsidRDefault="009460A6" w:rsidP="00605D78">
      <w:pPr>
        <w:pStyle w:val="ListParagraph"/>
        <w:numPr>
          <w:ilvl w:val="0"/>
          <w:numId w:val="152"/>
        </w:numPr>
        <w:overflowPunct/>
        <w:autoSpaceDE/>
        <w:adjustRightInd/>
        <w:spacing w:after="0" w:line="252" w:lineRule="auto"/>
        <w:jc w:val="both"/>
        <w:textAlignment w:val="auto"/>
        <w:rPr>
          <w:lang w:val="en-US" w:eastAsia="en-GB"/>
        </w:rPr>
      </w:pPr>
      <w:r w:rsidRPr="009460A6">
        <w:rPr>
          <w:lang w:val="en-US"/>
        </w:rPr>
        <w:t>For Type-1 HARQ-ACK codebook generation, the PDSCH is not considered and the HARQ-ACK bit corresponding to the PDSCH is not reported by UE.</w:t>
      </w:r>
    </w:p>
    <w:p w14:paraId="12E40EC9" w14:textId="77777777" w:rsidR="009460A6" w:rsidRPr="009460A6" w:rsidRDefault="009460A6" w:rsidP="00605D78">
      <w:pPr>
        <w:pStyle w:val="ListParagraph"/>
        <w:numPr>
          <w:ilvl w:val="1"/>
          <w:numId w:val="152"/>
        </w:numPr>
        <w:overflowPunct/>
        <w:autoSpaceDE/>
        <w:adjustRightInd/>
        <w:spacing w:after="0" w:line="252" w:lineRule="auto"/>
        <w:jc w:val="both"/>
        <w:textAlignment w:val="auto"/>
        <w:rPr>
          <w:lang w:val="en-US"/>
        </w:rPr>
      </w:pPr>
      <w:r w:rsidRPr="009460A6">
        <w:rPr>
          <w:lang w:val="en-US"/>
        </w:rPr>
        <w:t>Note: Rel-16 procedure can be reused to handle this case.</w:t>
      </w:r>
    </w:p>
    <w:p w14:paraId="5217E13A" w14:textId="77777777" w:rsidR="009460A6" w:rsidRPr="009460A6" w:rsidRDefault="009460A6" w:rsidP="00605D78">
      <w:pPr>
        <w:pStyle w:val="ListParagraph"/>
        <w:numPr>
          <w:ilvl w:val="0"/>
          <w:numId w:val="152"/>
        </w:numPr>
        <w:overflowPunct/>
        <w:autoSpaceDE/>
        <w:adjustRightInd/>
        <w:spacing w:after="0" w:line="252" w:lineRule="auto"/>
        <w:jc w:val="both"/>
        <w:textAlignment w:val="auto"/>
        <w:rPr>
          <w:lang w:val="en-US"/>
        </w:rPr>
      </w:pPr>
      <w:r w:rsidRPr="009460A6">
        <w:rPr>
          <w:lang w:val="en-US"/>
        </w:rPr>
        <w:lastRenderedPageBreak/>
        <w:t>For Type-2 HARQ-ACK codebook generation, UE reports NACK for the PDSCH.</w:t>
      </w:r>
    </w:p>
    <w:p w14:paraId="79284E5A" w14:textId="77777777" w:rsidR="009460A6" w:rsidRPr="009460A6" w:rsidRDefault="009460A6" w:rsidP="00605D78">
      <w:pPr>
        <w:pStyle w:val="ListParagraph"/>
        <w:numPr>
          <w:ilvl w:val="1"/>
          <w:numId w:val="152"/>
        </w:numPr>
        <w:overflowPunct/>
        <w:autoSpaceDE/>
        <w:adjustRightInd/>
        <w:spacing w:after="0" w:line="252" w:lineRule="auto"/>
        <w:jc w:val="both"/>
        <w:textAlignment w:val="auto"/>
        <w:rPr>
          <w:lang w:val="en-US"/>
        </w:rPr>
      </w:pPr>
      <w:r w:rsidRPr="009460A6">
        <w:rPr>
          <w:lang w:val="en-US"/>
        </w:rPr>
        <w:t>FFS on HARQ-ACK bit ordering</w:t>
      </w:r>
    </w:p>
    <w:p w14:paraId="1A52BC32" w14:textId="6A71A871" w:rsidR="009460A6" w:rsidRDefault="009460A6" w:rsidP="00605D78">
      <w:pPr>
        <w:pStyle w:val="ListParagraph"/>
        <w:numPr>
          <w:ilvl w:val="0"/>
          <w:numId w:val="152"/>
        </w:numPr>
        <w:overflowPunct/>
        <w:autoSpaceDE/>
        <w:adjustRightInd/>
        <w:spacing w:after="0" w:line="252" w:lineRule="auto"/>
        <w:jc w:val="both"/>
        <w:textAlignment w:val="auto"/>
        <w:rPr>
          <w:lang w:val="en-US"/>
        </w:rPr>
      </w:pPr>
      <w:r w:rsidRPr="009460A6">
        <w:rPr>
          <w:lang w:val="en-US"/>
        </w:rPr>
        <w:t>Note: Codebook generation in case time domain bundling is enabled can be separately discussed if time domain bundling is supported.</w:t>
      </w:r>
    </w:p>
    <w:p w14:paraId="2557DD41" w14:textId="77777777" w:rsidR="009460A6" w:rsidRPr="009460A6" w:rsidRDefault="009460A6" w:rsidP="009460A6">
      <w:pPr>
        <w:spacing w:line="252" w:lineRule="auto"/>
        <w:jc w:val="both"/>
        <w:rPr>
          <w:lang w:val="en-US"/>
        </w:rPr>
      </w:pPr>
    </w:p>
    <w:p w14:paraId="730A9A69" w14:textId="77777777" w:rsidR="009460A6" w:rsidRPr="009460A6" w:rsidRDefault="009460A6" w:rsidP="009460A6">
      <w:pPr>
        <w:rPr>
          <w:rFonts w:ascii="Times New Roman" w:hAnsi="Times New Roman"/>
          <w:szCs w:val="20"/>
          <w:lang w:eastAsia="x-none"/>
        </w:rPr>
      </w:pPr>
      <w:r w:rsidRPr="009460A6">
        <w:rPr>
          <w:rFonts w:ascii="Times New Roman" w:hAnsi="Times New Roman"/>
          <w:szCs w:val="20"/>
          <w:highlight w:val="green"/>
          <w:lang w:val="en-US" w:eastAsia="x-none"/>
        </w:rPr>
        <w:t>Agreement:</w:t>
      </w:r>
    </w:p>
    <w:p w14:paraId="78D29C96" w14:textId="77777777" w:rsidR="009460A6" w:rsidRPr="009460A6" w:rsidRDefault="009460A6" w:rsidP="009460A6">
      <w:pPr>
        <w:pStyle w:val="ListParagraph"/>
        <w:spacing w:after="160" w:line="252" w:lineRule="auto"/>
        <w:ind w:left="0"/>
        <w:rPr>
          <w:lang w:val="en-US" w:eastAsia="x-none"/>
        </w:rPr>
      </w:pPr>
      <w:r w:rsidRPr="009460A6">
        <w:rPr>
          <w:lang w:val="en-US"/>
        </w:rPr>
        <w:t>For generating type-2 HARQ-ACK codebook corresponding to a DCI that can schedule multiple PDSCHs,</w:t>
      </w:r>
    </w:p>
    <w:p w14:paraId="42CE1CCE" w14:textId="77777777" w:rsidR="009460A6" w:rsidRPr="009460A6" w:rsidRDefault="009460A6" w:rsidP="00605D78">
      <w:pPr>
        <w:pStyle w:val="ListParagraph"/>
        <w:numPr>
          <w:ilvl w:val="0"/>
          <w:numId w:val="152"/>
        </w:numPr>
        <w:overflowPunct/>
        <w:autoSpaceDE/>
        <w:adjustRightInd/>
        <w:spacing w:after="0" w:line="252" w:lineRule="auto"/>
        <w:jc w:val="both"/>
        <w:textAlignment w:val="auto"/>
        <w:rPr>
          <w:lang w:val="en-US" w:eastAsia="en-GB"/>
        </w:rPr>
      </w:pPr>
      <w:r w:rsidRPr="009460A6">
        <w:rPr>
          <w:lang w:val="en-US" w:eastAsia="ko-KR"/>
        </w:rPr>
        <w:t>HARQ-ACK bit corresponding to SPS PDSCH release or SCell dormancy indication without scheduled PDSCH, belongs to the first sub-codebook (which is defined in the previous agreement made in RAN1#105-e)</w:t>
      </w:r>
    </w:p>
    <w:p w14:paraId="6F01D09A" w14:textId="0A72E85D" w:rsidR="009460A6" w:rsidRDefault="009460A6" w:rsidP="002728DB">
      <w:pPr>
        <w:rPr>
          <w:iCs/>
          <w:lang w:val="en-US" w:eastAsia="x-none"/>
        </w:rPr>
      </w:pPr>
    </w:p>
    <w:p w14:paraId="01C64208" w14:textId="25F1F6D1" w:rsidR="00674110" w:rsidRPr="00674110" w:rsidRDefault="001F6712" w:rsidP="00674110">
      <w:pPr>
        <w:rPr>
          <w:b/>
          <w:bCs/>
          <w:iCs/>
          <w:lang w:eastAsia="x-none"/>
        </w:rPr>
      </w:pPr>
      <w:hyperlink r:id="rId583" w:history="1">
        <w:r w:rsidR="00A320A8">
          <w:rPr>
            <w:rStyle w:val="Hyperlink"/>
            <w:b/>
            <w:bCs/>
            <w:iCs/>
            <w:lang w:eastAsia="x-none"/>
          </w:rPr>
          <w:t>R1-2110523</w:t>
        </w:r>
      </w:hyperlink>
      <w:r w:rsidR="00674110" w:rsidRPr="00674110">
        <w:rPr>
          <w:b/>
          <w:bCs/>
          <w:iCs/>
          <w:lang w:eastAsia="x-none"/>
        </w:rPr>
        <w:tab/>
        <w:t>Summary #2 of PDSCH/PUSCH enhancements (Scheduling/HARQ)</w:t>
      </w:r>
      <w:r w:rsidR="00674110" w:rsidRPr="00674110">
        <w:rPr>
          <w:b/>
          <w:bCs/>
          <w:iCs/>
          <w:lang w:eastAsia="x-none"/>
        </w:rPr>
        <w:tab/>
        <w:t>Moderator (LG Electronics)</w:t>
      </w:r>
    </w:p>
    <w:p w14:paraId="7548E1BE" w14:textId="0CC91C49" w:rsidR="00674110" w:rsidRDefault="00674110" w:rsidP="002728DB">
      <w:pPr>
        <w:rPr>
          <w:iCs/>
          <w:lang w:eastAsia="x-none"/>
        </w:rPr>
      </w:pPr>
      <w:r>
        <w:rPr>
          <w:iCs/>
          <w:lang w:eastAsia="x-none"/>
        </w:rPr>
        <w:t>From Oct 19</w:t>
      </w:r>
      <w:r w:rsidRPr="00674110">
        <w:rPr>
          <w:iCs/>
          <w:vertAlign w:val="superscript"/>
          <w:lang w:eastAsia="x-none"/>
        </w:rPr>
        <w:t>th</w:t>
      </w:r>
      <w:r>
        <w:rPr>
          <w:iCs/>
          <w:lang w:eastAsia="x-none"/>
        </w:rPr>
        <w:t xml:space="preserve"> GTW session</w:t>
      </w:r>
    </w:p>
    <w:p w14:paraId="4DDD6BDC" w14:textId="77777777" w:rsidR="00674110" w:rsidRDefault="00674110" w:rsidP="00674110">
      <w:pPr>
        <w:rPr>
          <w:iCs/>
          <w:lang w:eastAsia="x-none"/>
        </w:rPr>
      </w:pPr>
      <w:r w:rsidRPr="0010464E">
        <w:rPr>
          <w:iCs/>
          <w:highlight w:val="darkYellow"/>
          <w:lang w:eastAsia="x-none"/>
        </w:rPr>
        <w:t>Working assumption:</w:t>
      </w:r>
    </w:p>
    <w:p w14:paraId="427FC7D7" w14:textId="77777777" w:rsidR="00674110" w:rsidRDefault="00674110" w:rsidP="00674110">
      <w:pPr>
        <w:rPr>
          <w:rFonts w:eastAsia="Times New Roman"/>
          <w:iCs/>
          <w:lang w:val="en-US" w:eastAsia="ko-KR"/>
        </w:rPr>
      </w:pPr>
      <w:r>
        <w:rPr>
          <w:rFonts w:cs="Times"/>
          <w:szCs w:val="20"/>
          <w:lang w:eastAsia="ko-KR"/>
        </w:rPr>
        <w:t>UE does not expect to be configured with both of CBG operation and multi-PDSCH scheduling in the same PUCCH cell group with a Type 2 codebook.</w:t>
      </w:r>
      <w:r w:rsidRPr="00A9198A">
        <w:rPr>
          <w:rFonts w:eastAsia="Times New Roman"/>
          <w:iCs/>
          <w:lang w:val="en-US" w:eastAsia="ko-KR"/>
        </w:rPr>
        <w:t xml:space="preserve"> </w:t>
      </w:r>
    </w:p>
    <w:p w14:paraId="3B2252AE" w14:textId="77777777" w:rsidR="00674110" w:rsidRDefault="00674110" w:rsidP="00605D78">
      <w:pPr>
        <w:numPr>
          <w:ilvl w:val="0"/>
          <w:numId w:val="211"/>
        </w:numPr>
        <w:rPr>
          <w:iCs/>
          <w:lang w:eastAsia="x-none"/>
        </w:rPr>
      </w:pPr>
      <w:r>
        <w:rPr>
          <w:iCs/>
          <w:lang w:eastAsia="x-none"/>
        </w:rPr>
        <w:t>If time bundling operation is supported, this working assumption can be revisited</w:t>
      </w:r>
    </w:p>
    <w:p w14:paraId="1A4ECE80" w14:textId="5DA749E9" w:rsidR="00674110" w:rsidRDefault="00674110" w:rsidP="002728DB">
      <w:pPr>
        <w:rPr>
          <w:iCs/>
          <w:lang w:eastAsia="x-none"/>
        </w:rPr>
      </w:pPr>
    </w:p>
    <w:p w14:paraId="6C0D4BDE" w14:textId="77777777" w:rsidR="00674110" w:rsidRDefault="00674110" w:rsidP="00674110">
      <w:pPr>
        <w:rPr>
          <w:iCs/>
          <w:lang w:eastAsia="x-none"/>
        </w:rPr>
      </w:pPr>
      <w:r w:rsidRPr="004C6879">
        <w:rPr>
          <w:iCs/>
          <w:highlight w:val="green"/>
          <w:lang w:eastAsia="x-none"/>
        </w:rPr>
        <w:t>Agreement:</w:t>
      </w:r>
    </w:p>
    <w:p w14:paraId="55247ADC" w14:textId="77777777" w:rsidR="00674110" w:rsidRDefault="00674110" w:rsidP="00674110">
      <w:pPr>
        <w:pStyle w:val="ListParagraph"/>
        <w:spacing w:after="160" w:line="256" w:lineRule="auto"/>
        <w:ind w:left="0"/>
        <w:jc w:val="both"/>
        <w:rPr>
          <w:rFonts w:eastAsia="Malgun Gothic"/>
          <w:lang w:val="en-US"/>
        </w:rPr>
      </w:pPr>
      <w:r>
        <w:rPr>
          <w:lang w:eastAsia="ko-KR"/>
        </w:rPr>
        <w:t>For two multi-PDSCH (or two multi-PUSCH) scheduling DCIs, UE does not expect any of the scheduled PDSCHs (or PUSCHs) and the scheduling DCI to lead to out-of-order scheduling.</w:t>
      </w:r>
    </w:p>
    <w:p w14:paraId="738A2375" w14:textId="77777777" w:rsidR="00674110" w:rsidRDefault="00674110" w:rsidP="00605D78">
      <w:pPr>
        <w:pStyle w:val="ListParagraph"/>
        <w:numPr>
          <w:ilvl w:val="0"/>
          <w:numId w:val="152"/>
        </w:numPr>
        <w:overflowPunct/>
        <w:autoSpaceDE/>
        <w:autoSpaceDN/>
        <w:adjustRightInd/>
        <w:spacing w:after="160" w:line="256" w:lineRule="auto"/>
        <w:jc w:val="both"/>
        <w:textAlignment w:val="auto"/>
        <w:rPr>
          <w:rFonts w:eastAsia="Malgun Gothic"/>
          <w:lang w:val="en-US"/>
        </w:rPr>
      </w:pPr>
      <w:r>
        <w:rPr>
          <w:lang w:eastAsia="ko-KR"/>
        </w:rPr>
        <w:t xml:space="preserve">FFS: </w:t>
      </w:r>
      <w:r w:rsidRPr="0010464E">
        <w:rPr>
          <w:rFonts w:eastAsia="Times New Roman"/>
          <w:iCs/>
          <w:lang w:val="en-US" w:eastAsia="ko-KR"/>
        </w:rPr>
        <w:t>whether to allow OOO scheduling for the following two cases</w:t>
      </w:r>
      <w:r>
        <w:rPr>
          <w:lang w:eastAsia="ko-KR"/>
        </w:rPr>
        <w:t>:</w:t>
      </w:r>
    </w:p>
    <w:p w14:paraId="157F4208" w14:textId="77777777" w:rsidR="00674110" w:rsidRDefault="00674110" w:rsidP="00605D78">
      <w:pPr>
        <w:pStyle w:val="ListParagraph"/>
        <w:numPr>
          <w:ilvl w:val="1"/>
          <w:numId w:val="152"/>
        </w:numPr>
        <w:overflowPunct/>
        <w:autoSpaceDE/>
        <w:autoSpaceDN/>
        <w:adjustRightInd/>
        <w:spacing w:after="160" w:line="256" w:lineRule="auto"/>
        <w:jc w:val="both"/>
        <w:textAlignment w:val="auto"/>
        <w:rPr>
          <w:rFonts w:eastAsia="Malgun Gothic"/>
          <w:lang w:val="en-US"/>
        </w:rPr>
      </w:pPr>
      <w:r>
        <w:rPr>
          <w:lang w:eastAsia="ko-KR"/>
        </w:rPr>
        <w:t>for the case of one multi-PDSCH (or multi-PUSCH) scheduling DCI and one single-PDSCH (or single-PUSCH) scheduling DCI, where multi-PDSCH (or multi-PUSCH) scheduling DCI schedules more than one PDSCH (or PUSCH)</w:t>
      </w:r>
    </w:p>
    <w:p w14:paraId="4E14F091" w14:textId="77777777" w:rsidR="00674110" w:rsidRPr="004C6879" w:rsidRDefault="00674110" w:rsidP="00605D78">
      <w:pPr>
        <w:pStyle w:val="ListParagraph"/>
        <w:numPr>
          <w:ilvl w:val="1"/>
          <w:numId w:val="152"/>
        </w:numPr>
        <w:overflowPunct/>
        <w:autoSpaceDE/>
        <w:autoSpaceDN/>
        <w:adjustRightInd/>
        <w:spacing w:after="160" w:line="256" w:lineRule="auto"/>
        <w:jc w:val="both"/>
        <w:textAlignment w:val="auto"/>
        <w:rPr>
          <w:rFonts w:eastAsia="Malgun Gothic"/>
          <w:lang w:val="en-US"/>
        </w:rPr>
      </w:pPr>
      <w:r>
        <w:rPr>
          <w:lang w:eastAsia="ko-KR"/>
        </w:rPr>
        <w:t xml:space="preserve">for the case where two multi-PDSCH (or multi-PUSCH) scheduling DCIs end in the same symbol but </w:t>
      </w:r>
      <w:r w:rsidRPr="00C10BA3">
        <w:rPr>
          <w:lang w:eastAsia="ko-KR"/>
        </w:rPr>
        <w:t>two multi-PDSCH (or multi-PUSCH) scheduling DCIs have overlapping spans, where the span is defined from the beginning of the first scheduled SLIV till the end of the last scheduled SLIV</w:t>
      </w:r>
    </w:p>
    <w:p w14:paraId="145DC558" w14:textId="77777777" w:rsidR="00674110" w:rsidRDefault="00674110" w:rsidP="00605D78">
      <w:pPr>
        <w:pStyle w:val="ListParagraph"/>
        <w:numPr>
          <w:ilvl w:val="0"/>
          <w:numId w:val="152"/>
        </w:numPr>
        <w:overflowPunct/>
        <w:autoSpaceDE/>
        <w:autoSpaceDN/>
        <w:adjustRightInd/>
        <w:spacing w:after="160" w:line="256" w:lineRule="auto"/>
        <w:jc w:val="both"/>
        <w:textAlignment w:val="auto"/>
        <w:rPr>
          <w:rFonts w:eastAsia="Malgun Gothic"/>
          <w:lang w:val="en-US"/>
        </w:rPr>
      </w:pPr>
      <w:r>
        <w:rPr>
          <w:lang w:eastAsia="ko-KR"/>
        </w:rPr>
        <w:t>Note: The above FFS aspect applies only to multi-PDSCH and multi-PUSCH scheduling with single DCI</w:t>
      </w:r>
    </w:p>
    <w:p w14:paraId="75CB559E" w14:textId="2E05242D" w:rsidR="00674110" w:rsidRDefault="00674110" w:rsidP="002728DB">
      <w:pPr>
        <w:rPr>
          <w:iCs/>
          <w:lang w:val="en-US" w:eastAsia="x-none"/>
        </w:rPr>
      </w:pPr>
    </w:p>
    <w:p w14:paraId="1649945D" w14:textId="5C299C53" w:rsidR="00E10223" w:rsidRDefault="00E10223" w:rsidP="002728DB">
      <w:pPr>
        <w:rPr>
          <w:iCs/>
          <w:lang w:val="en-US" w:eastAsia="x-none"/>
        </w:rPr>
      </w:pPr>
      <w:r w:rsidRPr="00E10223">
        <w:rPr>
          <w:b/>
          <w:bCs/>
          <w:iCs/>
          <w:lang w:val="en-US" w:eastAsia="x-none"/>
        </w:rPr>
        <w:t>Decision:</w:t>
      </w:r>
      <w:r>
        <w:rPr>
          <w:iCs/>
          <w:lang w:val="en-US" w:eastAsia="x-none"/>
        </w:rPr>
        <w:t xml:space="preserve"> As per email decision posted on Oct 20</w:t>
      </w:r>
      <w:r w:rsidRPr="00E10223">
        <w:rPr>
          <w:iCs/>
          <w:vertAlign w:val="superscript"/>
          <w:lang w:val="en-US" w:eastAsia="x-none"/>
        </w:rPr>
        <w:t>th</w:t>
      </w:r>
      <w:r>
        <w:rPr>
          <w:iCs/>
          <w:lang w:val="en-US" w:eastAsia="x-none"/>
        </w:rPr>
        <w:t>,</w:t>
      </w:r>
    </w:p>
    <w:p w14:paraId="322D4C57" w14:textId="77777777" w:rsidR="00E10223" w:rsidRPr="009659DD" w:rsidRDefault="00E10223" w:rsidP="00FD2C34">
      <w:pPr>
        <w:rPr>
          <w:lang w:val="en-US"/>
        </w:rPr>
      </w:pPr>
      <w:bookmarkStart w:id="100" w:name="_Hlk85573509"/>
      <w:r w:rsidRPr="009659DD">
        <w:rPr>
          <w:highlight w:val="green"/>
          <w:lang w:val="en-US"/>
        </w:rPr>
        <w:t>Agreement:</w:t>
      </w:r>
    </w:p>
    <w:p w14:paraId="0ED6728F" w14:textId="77777777" w:rsidR="00E10223" w:rsidRPr="00F65463" w:rsidRDefault="00E10223" w:rsidP="00FD2C34">
      <w:pPr>
        <w:rPr>
          <w:rFonts w:cs="Times"/>
          <w:lang w:val="en-US" w:eastAsia="zh-CN"/>
        </w:rPr>
      </w:pPr>
      <w:r w:rsidRPr="00F65463">
        <w:rPr>
          <w:rFonts w:cs="Times"/>
          <w:lang w:eastAsia="ko-KR"/>
        </w:rPr>
        <w:t>For multiple PDSCHs (or PUSCHs) scheduled by a single DCI,</w:t>
      </w:r>
    </w:p>
    <w:p w14:paraId="53F5A054" w14:textId="77777777" w:rsidR="00E10223" w:rsidRPr="00FD2C34" w:rsidRDefault="00E10223" w:rsidP="00605D78">
      <w:pPr>
        <w:pStyle w:val="ListParagraph"/>
        <w:numPr>
          <w:ilvl w:val="0"/>
          <w:numId w:val="238"/>
        </w:numPr>
        <w:rPr>
          <w:rFonts w:cs="Times"/>
          <w:lang w:eastAsia="ko-KR"/>
        </w:rPr>
      </w:pPr>
      <w:r w:rsidRPr="00FD2C34">
        <w:rPr>
          <w:rFonts w:cs="Times"/>
          <w:lang w:eastAsia="ko-KR"/>
        </w:rPr>
        <w:t>Rel-15/16 behavior that is described in TS 38.213 Clauses 11 and 11.1 for a PDSCH (or PUSCH) indicated by DCI also applies for multiple PDSCHs (or PUSCHs) schedule by a single DCI.</w:t>
      </w:r>
    </w:p>
    <w:p w14:paraId="1114A231" w14:textId="77777777" w:rsidR="00E10223" w:rsidRPr="00FD2C34" w:rsidRDefault="00E10223" w:rsidP="00605D78">
      <w:pPr>
        <w:pStyle w:val="ListParagraph"/>
        <w:numPr>
          <w:ilvl w:val="0"/>
          <w:numId w:val="238"/>
        </w:numPr>
        <w:rPr>
          <w:rFonts w:cs="Times"/>
          <w:lang w:eastAsia="ko-KR"/>
        </w:rPr>
      </w:pPr>
      <w:r w:rsidRPr="00FD2C34">
        <w:rPr>
          <w:rFonts w:cs="Times"/>
          <w:lang w:eastAsia="ko-KR"/>
        </w:rPr>
        <w:t xml:space="preserve">If one of multiple PDSCHs (or PUSCHs) scheduled by the DCI collides with a flexible symbol (indicated by </w:t>
      </w:r>
      <w:r w:rsidRPr="00FD2C34">
        <w:rPr>
          <w:rFonts w:cs="Times"/>
          <w:i/>
          <w:iCs/>
          <w:lang w:eastAsia="ko-KR"/>
        </w:rPr>
        <w:t>tdd-UL-DL-ConfigurationCommon</w:t>
      </w:r>
      <w:r w:rsidRPr="00FD2C34">
        <w:rPr>
          <w:rFonts w:cs="Times"/>
          <w:lang w:eastAsia="ko-KR"/>
        </w:rPr>
        <w:t xml:space="preserve"> or </w:t>
      </w:r>
      <w:r w:rsidRPr="00FD2C34">
        <w:rPr>
          <w:rFonts w:cs="Times"/>
          <w:i/>
          <w:iCs/>
          <w:lang w:eastAsia="ko-KR"/>
        </w:rPr>
        <w:t>tdd-UL-DL-ConfigurationDedicated</w:t>
      </w:r>
      <w:r w:rsidRPr="00FD2C34">
        <w:rPr>
          <w:rFonts w:cs="Times"/>
          <w:lang w:eastAsia="ko-KR"/>
        </w:rPr>
        <w:t>),</w:t>
      </w:r>
    </w:p>
    <w:p w14:paraId="5F9EE5F3" w14:textId="77777777" w:rsidR="00E10223" w:rsidRPr="00FD2C34" w:rsidRDefault="00E10223" w:rsidP="00605D78">
      <w:pPr>
        <w:pStyle w:val="ListParagraph"/>
        <w:numPr>
          <w:ilvl w:val="1"/>
          <w:numId w:val="238"/>
        </w:numPr>
        <w:rPr>
          <w:rFonts w:cs="Times"/>
          <w:lang w:eastAsia="ko-KR"/>
        </w:rPr>
      </w:pPr>
      <w:r w:rsidRPr="00FD2C34">
        <w:rPr>
          <w:rFonts w:cs="Times"/>
          <w:lang w:eastAsia="ko-KR"/>
        </w:rPr>
        <w:t xml:space="preserve">If that PUSCH is collided with SSB symbols indicated by </w:t>
      </w:r>
      <w:r w:rsidRPr="00FD2C34">
        <w:rPr>
          <w:rFonts w:cs="Times"/>
          <w:i/>
          <w:iCs/>
          <w:lang w:eastAsia="ko-KR"/>
        </w:rPr>
        <w:t>ssb-PositionsInBurst</w:t>
      </w:r>
      <w:r w:rsidRPr="00FD2C34">
        <w:rPr>
          <w:rFonts w:cs="Times"/>
          <w:lang w:eastAsia="ko-KR"/>
        </w:rPr>
        <w:t xml:space="preserve"> [or symbol(s) indicated by </w:t>
      </w:r>
      <w:r w:rsidRPr="00FD2C34">
        <w:rPr>
          <w:rFonts w:cs="Times"/>
          <w:i/>
          <w:iCs/>
          <w:lang w:eastAsia="ko-KR"/>
        </w:rPr>
        <w:t>pdcch-ConfigSIB1</w:t>
      </w:r>
      <w:r w:rsidRPr="00FD2C34">
        <w:rPr>
          <w:rFonts w:cs="Times"/>
          <w:lang w:eastAsia="ko-KR"/>
        </w:rPr>
        <w:t xml:space="preserve"> in </w:t>
      </w:r>
      <w:r w:rsidRPr="00FD2C34">
        <w:rPr>
          <w:rFonts w:cs="Times"/>
          <w:i/>
          <w:iCs/>
          <w:lang w:eastAsia="ko-KR"/>
        </w:rPr>
        <w:t xml:space="preserve">MIB </w:t>
      </w:r>
      <w:r w:rsidRPr="00FD2C34">
        <w:rPr>
          <w:rFonts w:cs="Times"/>
          <w:lang w:eastAsia="ko-KR"/>
        </w:rPr>
        <w:t>for a CORESET for Type0-PDCCH CSS set], the HARQ process number increment is skipped for the PUSCH.</w:t>
      </w:r>
    </w:p>
    <w:p w14:paraId="6DE8854C" w14:textId="77777777" w:rsidR="00E10223" w:rsidRPr="00FD2C34" w:rsidRDefault="00E10223" w:rsidP="00605D78">
      <w:pPr>
        <w:pStyle w:val="ListParagraph"/>
        <w:numPr>
          <w:ilvl w:val="1"/>
          <w:numId w:val="238"/>
        </w:numPr>
        <w:rPr>
          <w:rFonts w:cs="Times"/>
          <w:lang w:eastAsia="ko-KR"/>
        </w:rPr>
      </w:pPr>
      <w:r w:rsidRPr="00FD2C34">
        <w:rPr>
          <w:rFonts w:cs="Times"/>
          <w:lang w:eastAsia="ko-KR"/>
        </w:rPr>
        <w:t>Otherwise, the HARQ process number increment is not skipped for that PDSCH (or PUSCH).</w:t>
      </w:r>
    </w:p>
    <w:p w14:paraId="0C4EB5A4" w14:textId="77777777" w:rsidR="00E10223" w:rsidRPr="005542E3" w:rsidRDefault="00E10223" w:rsidP="00FD2C34">
      <w:pPr>
        <w:rPr>
          <w:rFonts w:cs="Times"/>
          <w:b/>
          <w:bCs/>
          <w:u w:val="single"/>
          <w:lang w:eastAsia="ko-KR"/>
        </w:rPr>
      </w:pPr>
      <w:r w:rsidRPr="005542E3">
        <w:rPr>
          <w:rFonts w:cs="Times"/>
          <w:u w:val="single"/>
          <w:lang w:eastAsia="ko-KR"/>
        </w:rPr>
        <w:t>Conclusion:</w:t>
      </w:r>
    </w:p>
    <w:p w14:paraId="429AFFF6" w14:textId="77777777" w:rsidR="00E10223" w:rsidRDefault="00E10223" w:rsidP="00FD2C34">
      <w:pPr>
        <w:rPr>
          <w:lang w:val="en-US" w:eastAsia="zh-CN"/>
        </w:rPr>
      </w:pPr>
      <w:r>
        <w:rPr>
          <w:rFonts w:cs="Times"/>
          <w:lang w:eastAsia="ko-KR"/>
        </w:rPr>
        <w:t>For a DCI that can scheduled multiple PDSCHs (or PUSCHs), HARQ process number indicated in the DCI is applied to the first valid PDSCH (or PUSCH).</w:t>
      </w:r>
    </w:p>
    <w:p w14:paraId="4F5A60B9" w14:textId="77777777" w:rsidR="00E10223" w:rsidRDefault="00E10223" w:rsidP="00605D78">
      <w:pPr>
        <w:pStyle w:val="ListParagraph"/>
        <w:numPr>
          <w:ilvl w:val="0"/>
          <w:numId w:val="239"/>
        </w:numPr>
        <w:rPr>
          <w:lang w:eastAsia="ko-KR"/>
        </w:rPr>
      </w:pPr>
      <w:r w:rsidRPr="00FD2C34">
        <w:rPr>
          <w:rFonts w:cs="Times"/>
          <w:lang w:eastAsia="ko-KR"/>
        </w:rPr>
        <w:t>Note: This is the consequence of previous agreements.</w:t>
      </w:r>
    </w:p>
    <w:p w14:paraId="28D77DFA" w14:textId="77777777" w:rsidR="00E10223" w:rsidRPr="005542E3" w:rsidRDefault="00E10223" w:rsidP="00FD2C34">
      <w:pPr>
        <w:rPr>
          <w:lang w:eastAsia="ko-KR"/>
        </w:rPr>
      </w:pPr>
      <w:r w:rsidRPr="005542E3">
        <w:rPr>
          <w:highlight w:val="green"/>
          <w:lang w:eastAsia="ko-KR"/>
        </w:rPr>
        <w:t>Agreement:</w:t>
      </w:r>
    </w:p>
    <w:p w14:paraId="6E08A846" w14:textId="77777777" w:rsidR="00E10223" w:rsidRPr="00F65463" w:rsidRDefault="00E10223" w:rsidP="00FD2C34">
      <w:pPr>
        <w:rPr>
          <w:rFonts w:cs="Times"/>
          <w:lang w:val="en-US" w:eastAsia="zh-CN"/>
        </w:rPr>
      </w:pPr>
      <w:r w:rsidRPr="00F65463">
        <w:rPr>
          <w:rFonts w:cs="Times"/>
          <w:lang w:eastAsia="ko-KR"/>
        </w:rPr>
        <w:t>For single TRP operation, for 480/960 kHz SCS,</w:t>
      </w:r>
    </w:p>
    <w:p w14:paraId="5D2C7812" w14:textId="77777777" w:rsidR="00E10223" w:rsidRPr="00FD2C34" w:rsidRDefault="00E10223" w:rsidP="00605D78">
      <w:pPr>
        <w:pStyle w:val="ListParagraph"/>
        <w:numPr>
          <w:ilvl w:val="0"/>
          <w:numId w:val="239"/>
        </w:numPr>
        <w:rPr>
          <w:rFonts w:cs="Times"/>
          <w:lang w:eastAsia="ko-KR"/>
        </w:rPr>
      </w:pPr>
      <w:r w:rsidRPr="00FD2C34">
        <w:rPr>
          <w:rFonts w:cs="Times"/>
          <w:lang w:eastAsia="ko-KR"/>
        </w:rPr>
        <w:t>A UE does not expect to be scheduled with more than one unicast PDSCH in a slot, by a single DCI or multiple DCIs.</w:t>
      </w:r>
    </w:p>
    <w:p w14:paraId="0E072116" w14:textId="77777777" w:rsidR="00E10223" w:rsidRPr="00FD2C34" w:rsidRDefault="00E10223" w:rsidP="00605D78">
      <w:pPr>
        <w:pStyle w:val="ListParagraph"/>
        <w:numPr>
          <w:ilvl w:val="0"/>
          <w:numId w:val="239"/>
        </w:numPr>
        <w:rPr>
          <w:rFonts w:cs="Times"/>
          <w:lang w:eastAsia="ko-KR"/>
        </w:rPr>
      </w:pPr>
      <w:r w:rsidRPr="00FD2C34">
        <w:rPr>
          <w:rFonts w:cs="Times"/>
          <w:lang w:eastAsia="ko-KR"/>
        </w:rPr>
        <w:t>A UE does not expect to be scheduled with more than one PUSCH in a slot, by a single DCI or multiple DCIs.</w:t>
      </w:r>
    </w:p>
    <w:p w14:paraId="349086D9" w14:textId="77777777" w:rsidR="00E10223" w:rsidRPr="005542E3" w:rsidRDefault="00E10223" w:rsidP="00FD2C34">
      <w:pPr>
        <w:rPr>
          <w:lang w:val="en-US" w:eastAsia="zh-CN"/>
        </w:rPr>
      </w:pPr>
      <w:r w:rsidRPr="005542E3">
        <w:rPr>
          <w:highlight w:val="green"/>
          <w:lang w:val="en-US" w:eastAsia="zh-CN"/>
        </w:rPr>
        <w:t>Agreement:</w:t>
      </w:r>
    </w:p>
    <w:p w14:paraId="2791F093" w14:textId="77777777" w:rsidR="00E10223" w:rsidRPr="00F65463" w:rsidRDefault="00E10223" w:rsidP="00FD2C34">
      <w:pPr>
        <w:rPr>
          <w:rFonts w:cs="Times"/>
          <w:lang w:val="en-US" w:eastAsia="zh-CN"/>
        </w:rPr>
      </w:pPr>
      <w:r w:rsidRPr="00F65463">
        <w:rPr>
          <w:rFonts w:cs="Times"/>
          <w:lang w:eastAsia="ko-KR"/>
        </w:rPr>
        <w:t>For a DCI that can schedule multiple PDSCHs, and if RRC parameter configures that two codeword transmission is enabled,</w:t>
      </w:r>
    </w:p>
    <w:p w14:paraId="24C704A8" w14:textId="77777777" w:rsidR="00E10223" w:rsidRPr="00FD2C34" w:rsidRDefault="00E10223" w:rsidP="00605D78">
      <w:pPr>
        <w:pStyle w:val="ListParagraph"/>
        <w:numPr>
          <w:ilvl w:val="0"/>
          <w:numId w:val="240"/>
        </w:numPr>
        <w:rPr>
          <w:rFonts w:cs="Times"/>
          <w:lang w:eastAsia="ko-KR"/>
        </w:rPr>
      </w:pPr>
      <w:r w:rsidRPr="00FD2C34">
        <w:rPr>
          <w:rFonts w:cs="Times"/>
          <w:lang w:eastAsia="ko-KR"/>
        </w:rPr>
        <w:t>MCS for the 2</w:t>
      </w:r>
      <w:r w:rsidRPr="00FD2C34">
        <w:rPr>
          <w:rFonts w:cs="Times"/>
          <w:vertAlign w:val="superscript"/>
          <w:lang w:eastAsia="ko-KR"/>
        </w:rPr>
        <w:t>nd</w:t>
      </w:r>
      <w:r w:rsidRPr="00FD2C34">
        <w:rPr>
          <w:rFonts w:cs="Times"/>
          <w:lang w:eastAsia="ko-KR"/>
        </w:rPr>
        <w:t xml:space="preserve"> TB: This appears only once in the DCI and applies commonly to the 2</w:t>
      </w:r>
      <w:r w:rsidRPr="00FD2C34">
        <w:rPr>
          <w:rFonts w:cs="Times"/>
          <w:vertAlign w:val="superscript"/>
          <w:lang w:eastAsia="ko-KR"/>
        </w:rPr>
        <w:t>nd</w:t>
      </w:r>
      <w:r w:rsidRPr="00FD2C34">
        <w:rPr>
          <w:rFonts w:cs="Times"/>
          <w:lang w:eastAsia="ko-KR"/>
        </w:rPr>
        <w:t xml:space="preserve"> TB of each PDSCH</w:t>
      </w:r>
    </w:p>
    <w:p w14:paraId="020A5EED" w14:textId="77777777" w:rsidR="00E10223" w:rsidRPr="00FD2C34" w:rsidRDefault="00E10223" w:rsidP="00605D78">
      <w:pPr>
        <w:pStyle w:val="ListParagraph"/>
        <w:numPr>
          <w:ilvl w:val="0"/>
          <w:numId w:val="240"/>
        </w:numPr>
        <w:rPr>
          <w:rFonts w:cs="Times"/>
          <w:lang w:eastAsia="ko-KR"/>
        </w:rPr>
      </w:pPr>
      <w:r w:rsidRPr="00FD2C34">
        <w:rPr>
          <w:rFonts w:cs="Times"/>
          <w:lang w:eastAsia="ko-KR"/>
        </w:rPr>
        <w:t>NDI for the 2</w:t>
      </w:r>
      <w:r w:rsidRPr="00FD2C34">
        <w:rPr>
          <w:rFonts w:cs="Times"/>
          <w:vertAlign w:val="superscript"/>
          <w:lang w:eastAsia="ko-KR"/>
        </w:rPr>
        <w:t>nd</w:t>
      </w:r>
      <w:r w:rsidRPr="00FD2C34">
        <w:rPr>
          <w:rFonts w:cs="Times"/>
          <w:lang w:eastAsia="ko-KR"/>
        </w:rPr>
        <w:t xml:space="preserve"> TB: This is signaled per PDSCH and applies to the 2</w:t>
      </w:r>
      <w:r w:rsidRPr="00FD2C34">
        <w:rPr>
          <w:rFonts w:cs="Times"/>
          <w:vertAlign w:val="superscript"/>
          <w:lang w:eastAsia="ko-KR"/>
        </w:rPr>
        <w:t>nd</w:t>
      </w:r>
      <w:r w:rsidRPr="00FD2C34">
        <w:rPr>
          <w:rFonts w:cs="Times"/>
          <w:lang w:eastAsia="ko-KR"/>
        </w:rPr>
        <w:t xml:space="preserve"> TB of each PDSCH</w:t>
      </w:r>
    </w:p>
    <w:p w14:paraId="62E85EEC" w14:textId="77777777" w:rsidR="00E10223" w:rsidRPr="00FD2C34" w:rsidRDefault="00E10223" w:rsidP="00605D78">
      <w:pPr>
        <w:pStyle w:val="ListParagraph"/>
        <w:numPr>
          <w:ilvl w:val="0"/>
          <w:numId w:val="240"/>
        </w:numPr>
        <w:rPr>
          <w:rFonts w:cs="Times"/>
          <w:lang w:eastAsia="ko-KR"/>
        </w:rPr>
      </w:pPr>
      <w:r w:rsidRPr="00FD2C34">
        <w:rPr>
          <w:rFonts w:cs="Times"/>
          <w:lang w:eastAsia="ko-KR"/>
        </w:rPr>
        <w:t>RV for the 2</w:t>
      </w:r>
      <w:r w:rsidRPr="00FD2C34">
        <w:rPr>
          <w:rFonts w:cs="Times"/>
          <w:vertAlign w:val="superscript"/>
          <w:lang w:eastAsia="ko-KR"/>
        </w:rPr>
        <w:t>nd</w:t>
      </w:r>
      <w:r w:rsidRPr="00FD2C34">
        <w:rPr>
          <w:rFonts w:cs="Times"/>
          <w:lang w:eastAsia="ko-KR"/>
        </w:rPr>
        <w:t xml:space="preserve"> TB: This is signaled per PDSCH, with 2 bits if only a single PDSCH is scheduled or 1 bit for each PDSCH otherwise and applies to the 2</w:t>
      </w:r>
      <w:r w:rsidRPr="00FD2C34">
        <w:rPr>
          <w:rFonts w:cs="Times"/>
          <w:vertAlign w:val="superscript"/>
          <w:lang w:eastAsia="ko-KR"/>
        </w:rPr>
        <w:t>nd</w:t>
      </w:r>
      <w:r w:rsidRPr="00FD2C34">
        <w:rPr>
          <w:rFonts w:cs="Times"/>
          <w:lang w:eastAsia="ko-KR"/>
        </w:rPr>
        <w:t xml:space="preserve"> TB of each PDSCH</w:t>
      </w:r>
    </w:p>
    <w:p w14:paraId="078E5FC1" w14:textId="77777777" w:rsidR="00E10223" w:rsidRPr="00FD2C34" w:rsidRDefault="00E10223" w:rsidP="00605D78">
      <w:pPr>
        <w:pStyle w:val="ListParagraph"/>
        <w:numPr>
          <w:ilvl w:val="0"/>
          <w:numId w:val="240"/>
        </w:numPr>
        <w:rPr>
          <w:rFonts w:cs="Times"/>
          <w:lang w:eastAsia="ko-KR"/>
        </w:rPr>
      </w:pPr>
      <w:r w:rsidRPr="00FD2C34">
        <w:rPr>
          <w:rFonts w:cs="Times"/>
          <w:lang w:eastAsia="ko-KR"/>
        </w:rPr>
        <w:t>FFS: the maximum number of PDSCHs when 2 TB is enabled or when 2 TB is scheduled</w:t>
      </w:r>
    </w:p>
    <w:bookmarkEnd w:id="100"/>
    <w:p w14:paraId="435F14C9" w14:textId="77777777" w:rsidR="00E10223" w:rsidRPr="00E10223" w:rsidRDefault="00E10223" w:rsidP="002728DB">
      <w:pPr>
        <w:rPr>
          <w:iCs/>
          <w:lang w:eastAsia="x-none"/>
        </w:rPr>
      </w:pPr>
    </w:p>
    <w:p w14:paraId="765C1B98" w14:textId="4C608B26" w:rsidR="00674110" w:rsidRPr="00674110" w:rsidRDefault="00674110" w:rsidP="002728DB">
      <w:pPr>
        <w:rPr>
          <w:iCs/>
          <w:lang w:val="en-US" w:eastAsia="x-none"/>
        </w:rPr>
      </w:pPr>
      <w:r>
        <w:rPr>
          <w:iCs/>
          <w:lang w:val="en-US" w:eastAsia="x-none"/>
        </w:rPr>
        <w:lastRenderedPageBreak/>
        <w:t xml:space="preserve">Final summary in </w:t>
      </w:r>
      <w:hyperlink r:id="rId584" w:history="1">
        <w:r w:rsidR="00A320A8">
          <w:rPr>
            <w:rStyle w:val="Hyperlink"/>
            <w:iCs/>
            <w:lang w:val="en-US" w:eastAsia="x-none"/>
          </w:rPr>
          <w:t>R1-2110640</w:t>
        </w:r>
      </w:hyperlink>
      <w:r>
        <w:rPr>
          <w:iCs/>
          <w:lang w:val="en-US" w:eastAsia="x-none"/>
        </w:rPr>
        <w:t>.</w:t>
      </w:r>
    </w:p>
    <w:p w14:paraId="1E706F94" w14:textId="77777777" w:rsidR="002728DB" w:rsidRDefault="002728DB" w:rsidP="00E9221D">
      <w:pPr>
        <w:pStyle w:val="Heading3"/>
      </w:pPr>
      <w:bookmarkStart w:id="101" w:name="_Toc83813019"/>
      <w:bookmarkStart w:id="102" w:name="_Toc83813456"/>
      <w:bookmarkStart w:id="103" w:name="_Toc86672627"/>
      <w:bookmarkEnd w:id="99"/>
      <w:r w:rsidRPr="000766D0">
        <w:t xml:space="preserve">Channel </w:t>
      </w:r>
      <w:r>
        <w:t>a</w:t>
      </w:r>
      <w:r w:rsidRPr="000766D0">
        <w:t xml:space="preserve">ccess </w:t>
      </w:r>
      <w:r>
        <w:t>m</w:t>
      </w:r>
      <w:r w:rsidRPr="000766D0">
        <w:t>echanism</w:t>
      </w:r>
      <w:bookmarkEnd w:id="101"/>
      <w:bookmarkEnd w:id="102"/>
      <w:bookmarkEnd w:id="103"/>
    </w:p>
    <w:p w14:paraId="6BD1D1AC" w14:textId="7A27A95A" w:rsidR="002728DB" w:rsidRDefault="001F6712" w:rsidP="002728DB">
      <w:pPr>
        <w:rPr>
          <w:lang w:eastAsia="x-none"/>
        </w:rPr>
      </w:pPr>
      <w:hyperlink r:id="rId585" w:history="1">
        <w:r w:rsidR="00A320A8">
          <w:rPr>
            <w:rStyle w:val="Hyperlink"/>
            <w:lang w:eastAsia="x-none"/>
          </w:rPr>
          <w:t>R1-2108772</w:t>
        </w:r>
      </w:hyperlink>
      <w:r w:rsidR="002728DB">
        <w:rPr>
          <w:lang w:eastAsia="x-none"/>
        </w:rPr>
        <w:tab/>
        <w:t>Channel access mechanism for 60 GHz unlicensed operation</w:t>
      </w:r>
      <w:r w:rsidR="002728DB">
        <w:rPr>
          <w:lang w:eastAsia="x-none"/>
        </w:rPr>
        <w:tab/>
        <w:t>Huawei, HiSilicon</w:t>
      </w:r>
    </w:p>
    <w:p w14:paraId="6B659484" w14:textId="339716D9" w:rsidR="002728DB" w:rsidRDefault="001F6712" w:rsidP="002728DB">
      <w:pPr>
        <w:rPr>
          <w:lang w:eastAsia="x-none"/>
        </w:rPr>
      </w:pPr>
      <w:hyperlink r:id="rId586" w:history="1">
        <w:r w:rsidR="00A320A8">
          <w:rPr>
            <w:rStyle w:val="Hyperlink"/>
            <w:lang w:eastAsia="x-none"/>
          </w:rPr>
          <w:t>R1-2108787</w:t>
        </w:r>
      </w:hyperlink>
      <w:r w:rsidR="002728DB">
        <w:rPr>
          <w:lang w:eastAsia="x-none"/>
        </w:rPr>
        <w:tab/>
        <w:t>Channel access for shared spectrum for Beyond 52.6 GHz</w:t>
      </w:r>
      <w:r w:rsidR="002728DB">
        <w:rPr>
          <w:lang w:eastAsia="x-none"/>
        </w:rPr>
        <w:tab/>
        <w:t>FUTUREWEI</w:t>
      </w:r>
    </w:p>
    <w:p w14:paraId="32FF6E7C" w14:textId="500FFDDE" w:rsidR="002728DB" w:rsidRDefault="001F6712" w:rsidP="002728DB">
      <w:pPr>
        <w:rPr>
          <w:lang w:eastAsia="x-none"/>
        </w:rPr>
      </w:pPr>
      <w:hyperlink r:id="rId587" w:history="1">
        <w:r w:rsidR="00A320A8">
          <w:rPr>
            <w:rStyle w:val="Hyperlink"/>
            <w:lang w:eastAsia="x-none"/>
          </w:rPr>
          <w:t>R1-2108905</w:t>
        </w:r>
      </w:hyperlink>
      <w:r w:rsidR="002728DB">
        <w:rPr>
          <w:lang w:eastAsia="x-none"/>
        </w:rPr>
        <w:tab/>
        <w:t>Discussion on channel access mechanism for above 52.6GHz</w:t>
      </w:r>
      <w:r w:rsidR="002728DB">
        <w:rPr>
          <w:lang w:eastAsia="x-none"/>
        </w:rPr>
        <w:tab/>
        <w:t>Spreadtrum Communications</w:t>
      </w:r>
    </w:p>
    <w:p w14:paraId="0C3E5F7F" w14:textId="35545FCD" w:rsidR="002728DB" w:rsidRDefault="001F6712" w:rsidP="002728DB">
      <w:pPr>
        <w:rPr>
          <w:lang w:eastAsia="x-none"/>
        </w:rPr>
      </w:pPr>
      <w:hyperlink r:id="rId588" w:history="1">
        <w:r w:rsidR="00A320A8">
          <w:rPr>
            <w:rStyle w:val="Hyperlink"/>
            <w:lang w:eastAsia="x-none"/>
          </w:rPr>
          <w:t>R1-2108939</w:t>
        </w:r>
      </w:hyperlink>
      <w:r w:rsidR="002728DB">
        <w:rPr>
          <w:lang w:eastAsia="x-none"/>
        </w:rPr>
        <w:tab/>
        <w:t>Discussion on the channel access for 52.6 to 71GHz</w:t>
      </w:r>
      <w:r w:rsidR="002728DB">
        <w:rPr>
          <w:lang w:eastAsia="x-none"/>
        </w:rPr>
        <w:tab/>
        <w:t>ZTE, Sanechips</w:t>
      </w:r>
    </w:p>
    <w:p w14:paraId="4FE23373" w14:textId="364E6BFA" w:rsidR="002728DB" w:rsidRDefault="001F6712" w:rsidP="002728DB">
      <w:pPr>
        <w:rPr>
          <w:lang w:eastAsia="x-none"/>
        </w:rPr>
      </w:pPr>
      <w:hyperlink r:id="rId589" w:history="1">
        <w:r w:rsidR="00A320A8">
          <w:rPr>
            <w:rStyle w:val="Hyperlink"/>
            <w:lang w:eastAsia="x-none"/>
          </w:rPr>
          <w:t>R1-2108964</w:t>
        </w:r>
      </w:hyperlink>
      <w:r w:rsidR="002728DB">
        <w:rPr>
          <w:lang w:eastAsia="x-none"/>
        </w:rPr>
        <w:tab/>
        <w:t>Discussions on channel access mechanism for NR operation from 52.6GHz to 71 GHz</w:t>
      </w:r>
      <w:r w:rsidR="002728DB">
        <w:rPr>
          <w:lang w:eastAsia="x-none"/>
        </w:rPr>
        <w:tab/>
        <w:t>vivo</w:t>
      </w:r>
    </w:p>
    <w:p w14:paraId="33DC91FA" w14:textId="13A93279" w:rsidR="002728DB" w:rsidRDefault="001F6712" w:rsidP="002728DB">
      <w:pPr>
        <w:rPr>
          <w:lang w:eastAsia="x-none"/>
        </w:rPr>
      </w:pPr>
      <w:hyperlink r:id="rId590" w:history="1">
        <w:r w:rsidR="00A320A8">
          <w:rPr>
            <w:rStyle w:val="Hyperlink"/>
            <w:lang w:eastAsia="x-none"/>
          </w:rPr>
          <w:t>R1-2109034</w:t>
        </w:r>
      </w:hyperlink>
      <w:r w:rsidR="002728DB">
        <w:rPr>
          <w:lang w:eastAsia="x-none"/>
        </w:rPr>
        <w:tab/>
        <w:t>Considerations on channel access mechanism for NR from 52.6GHz to 71 GHz</w:t>
      </w:r>
      <w:r w:rsidR="002728DB">
        <w:rPr>
          <w:lang w:eastAsia="x-none"/>
        </w:rPr>
        <w:tab/>
        <w:t>Fujitsu</w:t>
      </w:r>
    </w:p>
    <w:p w14:paraId="2FD8FD70" w14:textId="0B1184DA" w:rsidR="002728DB" w:rsidRDefault="001F6712" w:rsidP="002728DB">
      <w:pPr>
        <w:rPr>
          <w:lang w:eastAsia="x-none"/>
        </w:rPr>
      </w:pPr>
      <w:hyperlink r:id="rId591" w:history="1">
        <w:r w:rsidR="00A320A8">
          <w:rPr>
            <w:rStyle w:val="Hyperlink"/>
            <w:lang w:eastAsia="x-none"/>
          </w:rPr>
          <w:t>R1-2109075</w:t>
        </w:r>
      </w:hyperlink>
      <w:r w:rsidR="002728DB">
        <w:rPr>
          <w:lang w:eastAsia="x-none"/>
        </w:rPr>
        <w:tab/>
        <w:t>Discussion on channel access mechanism</w:t>
      </w:r>
      <w:r w:rsidR="002728DB">
        <w:rPr>
          <w:lang w:eastAsia="x-none"/>
        </w:rPr>
        <w:tab/>
        <w:t>OPPO</w:t>
      </w:r>
    </w:p>
    <w:p w14:paraId="327F6E75" w14:textId="1497DDB9" w:rsidR="002728DB" w:rsidRDefault="001F6712" w:rsidP="002728DB">
      <w:pPr>
        <w:rPr>
          <w:lang w:eastAsia="x-none"/>
        </w:rPr>
      </w:pPr>
      <w:hyperlink r:id="rId592" w:history="1">
        <w:r w:rsidR="00A320A8">
          <w:rPr>
            <w:rStyle w:val="Hyperlink"/>
            <w:lang w:eastAsia="x-none"/>
          </w:rPr>
          <w:t>R1-2109121</w:t>
        </w:r>
      </w:hyperlink>
      <w:r w:rsidR="002728DB">
        <w:rPr>
          <w:lang w:eastAsia="x-none"/>
        </w:rPr>
        <w:tab/>
        <w:t>Discussion on channel access mechanism supporting NR from 52.6 to 71GHz</w:t>
      </w:r>
      <w:r w:rsidR="002728DB">
        <w:rPr>
          <w:lang w:eastAsia="x-none"/>
        </w:rPr>
        <w:tab/>
        <w:t>NEC</w:t>
      </w:r>
    </w:p>
    <w:p w14:paraId="5DBD3DE4" w14:textId="58743C15" w:rsidR="002728DB" w:rsidRDefault="001F6712" w:rsidP="002728DB">
      <w:pPr>
        <w:rPr>
          <w:lang w:eastAsia="x-none"/>
        </w:rPr>
      </w:pPr>
      <w:hyperlink r:id="rId593" w:history="1">
        <w:r w:rsidR="00A320A8">
          <w:rPr>
            <w:rStyle w:val="Hyperlink"/>
            <w:lang w:eastAsia="x-none"/>
          </w:rPr>
          <w:t>R1-2109213</w:t>
        </w:r>
      </w:hyperlink>
      <w:r w:rsidR="002728DB">
        <w:rPr>
          <w:lang w:eastAsia="x-none"/>
        </w:rPr>
        <w:tab/>
        <w:t>Channel access mechanism for up to 71GHz operation</w:t>
      </w:r>
      <w:r w:rsidR="002728DB">
        <w:rPr>
          <w:lang w:eastAsia="x-none"/>
        </w:rPr>
        <w:tab/>
        <w:t>CATT</w:t>
      </w:r>
    </w:p>
    <w:p w14:paraId="3FFC474B" w14:textId="5E74E6C6" w:rsidR="002728DB" w:rsidRDefault="001F6712" w:rsidP="002728DB">
      <w:pPr>
        <w:rPr>
          <w:lang w:eastAsia="x-none"/>
        </w:rPr>
      </w:pPr>
      <w:hyperlink r:id="rId594" w:history="1">
        <w:r w:rsidR="00A320A8">
          <w:rPr>
            <w:rStyle w:val="Hyperlink"/>
            <w:lang w:eastAsia="x-none"/>
          </w:rPr>
          <w:t>R1-2109268</w:t>
        </w:r>
      </w:hyperlink>
      <w:r w:rsidR="002728DB">
        <w:rPr>
          <w:lang w:eastAsia="x-none"/>
        </w:rPr>
        <w:tab/>
        <w:t>Channel access mechanism for NR in 60GHz unlicensed band operation</w:t>
      </w:r>
      <w:r w:rsidR="002728DB">
        <w:rPr>
          <w:lang w:eastAsia="x-none"/>
        </w:rPr>
        <w:tab/>
        <w:t>TCL Communication Ltd.</w:t>
      </w:r>
    </w:p>
    <w:p w14:paraId="4C47DE90" w14:textId="28980725" w:rsidR="002728DB" w:rsidRDefault="001F6712" w:rsidP="002728DB">
      <w:pPr>
        <w:rPr>
          <w:lang w:eastAsia="x-none"/>
        </w:rPr>
      </w:pPr>
      <w:hyperlink r:id="rId595" w:history="1">
        <w:r w:rsidR="00A320A8">
          <w:rPr>
            <w:rStyle w:val="Hyperlink"/>
            <w:lang w:eastAsia="x-none"/>
          </w:rPr>
          <w:t>R1-2109345</w:t>
        </w:r>
      </w:hyperlink>
      <w:r w:rsidR="002728DB">
        <w:rPr>
          <w:lang w:eastAsia="x-none"/>
        </w:rPr>
        <w:tab/>
        <w:t>Views on channel access mechanism enhancements for 52.6-71 GHz</w:t>
      </w:r>
      <w:r w:rsidR="002728DB">
        <w:rPr>
          <w:lang w:eastAsia="x-none"/>
        </w:rPr>
        <w:tab/>
        <w:t>CAICT</w:t>
      </w:r>
    </w:p>
    <w:p w14:paraId="7C321DBD" w14:textId="4F3D6E5E" w:rsidR="002728DB" w:rsidRDefault="001F6712" w:rsidP="002728DB">
      <w:pPr>
        <w:rPr>
          <w:lang w:eastAsia="x-none"/>
        </w:rPr>
      </w:pPr>
      <w:hyperlink r:id="rId596" w:history="1">
        <w:r w:rsidR="00A320A8">
          <w:rPr>
            <w:rStyle w:val="Hyperlink"/>
            <w:lang w:eastAsia="x-none"/>
          </w:rPr>
          <w:t>R1-2109405</w:t>
        </w:r>
      </w:hyperlink>
      <w:r w:rsidR="002728DB">
        <w:rPr>
          <w:lang w:eastAsia="x-none"/>
        </w:rPr>
        <w:tab/>
        <w:t>Discussion on channel access mechanism for NR on 52.6-71 GHz</w:t>
      </w:r>
      <w:r w:rsidR="002728DB">
        <w:rPr>
          <w:lang w:eastAsia="x-none"/>
        </w:rPr>
        <w:tab/>
        <w:t>Xiaomi</w:t>
      </w:r>
    </w:p>
    <w:p w14:paraId="29ABDD4A" w14:textId="4826D353" w:rsidR="002728DB" w:rsidRDefault="001F6712" w:rsidP="002728DB">
      <w:pPr>
        <w:rPr>
          <w:lang w:eastAsia="x-none"/>
        </w:rPr>
      </w:pPr>
      <w:hyperlink r:id="rId597" w:history="1">
        <w:r w:rsidR="00A320A8">
          <w:rPr>
            <w:rStyle w:val="Hyperlink"/>
            <w:lang w:eastAsia="x-none"/>
          </w:rPr>
          <w:t>R1-2109439</w:t>
        </w:r>
      </w:hyperlink>
      <w:r w:rsidR="002728DB">
        <w:rPr>
          <w:lang w:eastAsia="x-none"/>
        </w:rPr>
        <w:tab/>
        <w:t>Channel Access Mechanisms</w:t>
      </w:r>
      <w:r w:rsidR="002728DB">
        <w:rPr>
          <w:lang w:eastAsia="x-none"/>
        </w:rPr>
        <w:tab/>
        <w:t>Ericsson</w:t>
      </w:r>
    </w:p>
    <w:p w14:paraId="41551CA6" w14:textId="7CA03856" w:rsidR="002728DB" w:rsidRDefault="001F6712" w:rsidP="002728DB">
      <w:pPr>
        <w:rPr>
          <w:lang w:eastAsia="x-none"/>
        </w:rPr>
      </w:pPr>
      <w:hyperlink r:id="rId598" w:history="1">
        <w:r w:rsidR="00A320A8">
          <w:rPr>
            <w:rStyle w:val="Hyperlink"/>
            <w:lang w:eastAsia="x-none"/>
          </w:rPr>
          <w:t>R1-2109447</w:t>
        </w:r>
      </w:hyperlink>
      <w:r w:rsidR="002728DB">
        <w:rPr>
          <w:lang w:eastAsia="x-none"/>
        </w:rPr>
        <w:tab/>
        <w:t>Channel access mechanism</w:t>
      </w:r>
      <w:r w:rsidR="002728DB">
        <w:rPr>
          <w:lang w:eastAsia="x-none"/>
        </w:rPr>
        <w:tab/>
        <w:t>Nokia, Nokia Shanghai Bell</w:t>
      </w:r>
    </w:p>
    <w:p w14:paraId="7938F20E" w14:textId="2D6E5ED5" w:rsidR="002728DB" w:rsidRDefault="001F6712" w:rsidP="002728DB">
      <w:pPr>
        <w:rPr>
          <w:lang w:eastAsia="x-none"/>
        </w:rPr>
      </w:pPr>
      <w:hyperlink r:id="rId599" w:history="1">
        <w:r w:rsidR="00A320A8">
          <w:rPr>
            <w:rStyle w:val="Hyperlink"/>
            <w:lang w:eastAsia="x-none"/>
          </w:rPr>
          <w:t>R1-2109481</w:t>
        </w:r>
      </w:hyperlink>
      <w:r w:rsidR="002728DB">
        <w:rPr>
          <w:lang w:eastAsia="x-none"/>
        </w:rPr>
        <w:tab/>
        <w:t>Channel access mechanism for NR from 52.6 GHz to 71 GHz</w:t>
      </w:r>
      <w:r w:rsidR="002728DB">
        <w:rPr>
          <w:lang w:eastAsia="x-none"/>
        </w:rPr>
        <w:tab/>
        <w:t>Samsung</w:t>
      </w:r>
    </w:p>
    <w:p w14:paraId="18AAF68E" w14:textId="3E1FA403" w:rsidR="002728DB" w:rsidRDefault="001F6712" w:rsidP="002728DB">
      <w:pPr>
        <w:rPr>
          <w:lang w:eastAsia="x-none"/>
        </w:rPr>
      </w:pPr>
      <w:hyperlink r:id="rId600" w:history="1">
        <w:r w:rsidR="00A320A8">
          <w:rPr>
            <w:rStyle w:val="Hyperlink"/>
            <w:lang w:eastAsia="x-none"/>
          </w:rPr>
          <w:t>R1-2109558</w:t>
        </w:r>
      </w:hyperlink>
      <w:r w:rsidR="002728DB">
        <w:rPr>
          <w:lang w:eastAsia="x-none"/>
        </w:rPr>
        <w:tab/>
        <w:t>On the channel access mechanisms for 52.6-71 GHz NR operation</w:t>
      </w:r>
      <w:r w:rsidR="002728DB">
        <w:rPr>
          <w:lang w:eastAsia="x-none"/>
        </w:rPr>
        <w:tab/>
        <w:t>MediaTek Inc.</w:t>
      </w:r>
    </w:p>
    <w:p w14:paraId="71C1559D" w14:textId="4B33CB8A" w:rsidR="002728DB" w:rsidRDefault="001F6712" w:rsidP="002728DB">
      <w:pPr>
        <w:rPr>
          <w:lang w:eastAsia="x-none"/>
        </w:rPr>
      </w:pPr>
      <w:hyperlink r:id="rId601" w:history="1">
        <w:r w:rsidR="00A320A8">
          <w:rPr>
            <w:rStyle w:val="Hyperlink"/>
            <w:lang w:eastAsia="x-none"/>
          </w:rPr>
          <w:t>R1-2109603</w:t>
        </w:r>
      </w:hyperlink>
      <w:r w:rsidR="002728DB">
        <w:rPr>
          <w:lang w:eastAsia="x-none"/>
        </w:rPr>
        <w:tab/>
        <w:t>Discussion on channel access mechanism for extending NR up to 71 GHz</w:t>
      </w:r>
      <w:r w:rsidR="002728DB">
        <w:rPr>
          <w:lang w:eastAsia="x-none"/>
        </w:rPr>
        <w:tab/>
        <w:t>Intel Corporation</w:t>
      </w:r>
    </w:p>
    <w:p w14:paraId="20FE5270" w14:textId="6CD1971F" w:rsidR="002728DB" w:rsidRDefault="001F6712" w:rsidP="002728DB">
      <w:pPr>
        <w:rPr>
          <w:lang w:eastAsia="x-none"/>
        </w:rPr>
      </w:pPr>
      <w:hyperlink r:id="rId602" w:history="1">
        <w:r w:rsidR="00A320A8">
          <w:rPr>
            <w:rStyle w:val="Hyperlink"/>
            <w:lang w:eastAsia="x-none"/>
          </w:rPr>
          <w:t>R1-2109670</w:t>
        </w:r>
      </w:hyperlink>
      <w:r w:rsidR="002728DB">
        <w:rPr>
          <w:lang w:eastAsia="x-none"/>
        </w:rPr>
        <w:tab/>
        <w:t>Channel access mechanism for NR from 52.6 to 71 GHz</w:t>
      </w:r>
      <w:r w:rsidR="002728DB">
        <w:rPr>
          <w:lang w:eastAsia="x-none"/>
        </w:rPr>
        <w:tab/>
        <w:t>NTT DOCOMO, INC.</w:t>
      </w:r>
    </w:p>
    <w:p w14:paraId="57AD4377" w14:textId="14D766D8" w:rsidR="002728DB" w:rsidRDefault="001F6712" w:rsidP="002728DB">
      <w:pPr>
        <w:rPr>
          <w:lang w:eastAsia="x-none"/>
        </w:rPr>
      </w:pPr>
      <w:hyperlink r:id="rId603" w:history="1">
        <w:r w:rsidR="00A320A8">
          <w:rPr>
            <w:rStyle w:val="Hyperlink"/>
            <w:lang w:eastAsia="x-none"/>
          </w:rPr>
          <w:t>R1-2109781</w:t>
        </w:r>
      </w:hyperlink>
      <w:r w:rsidR="002728DB">
        <w:rPr>
          <w:lang w:eastAsia="x-none"/>
        </w:rPr>
        <w:tab/>
        <w:t>Channel access mechanism for 60 GHz unlicensed spectrum</w:t>
      </w:r>
      <w:r w:rsidR="002728DB">
        <w:rPr>
          <w:lang w:eastAsia="x-none"/>
        </w:rPr>
        <w:tab/>
        <w:t>Sony</w:t>
      </w:r>
    </w:p>
    <w:p w14:paraId="2D020F96" w14:textId="6DE49D95" w:rsidR="002728DB" w:rsidRDefault="001F6712" w:rsidP="002728DB">
      <w:pPr>
        <w:rPr>
          <w:lang w:eastAsia="x-none"/>
        </w:rPr>
      </w:pPr>
      <w:hyperlink r:id="rId604" w:history="1">
        <w:r w:rsidR="00A320A8">
          <w:rPr>
            <w:rStyle w:val="Hyperlink"/>
            <w:lang w:eastAsia="x-none"/>
          </w:rPr>
          <w:t>R1-2109902</w:t>
        </w:r>
      </w:hyperlink>
      <w:r w:rsidR="002728DB">
        <w:rPr>
          <w:lang w:eastAsia="x-none"/>
        </w:rPr>
        <w:tab/>
        <w:t>Channel access mechanisms for NR from 52.6 GHz to 71GHz</w:t>
      </w:r>
      <w:r w:rsidR="002728DB">
        <w:rPr>
          <w:lang w:eastAsia="x-none"/>
        </w:rPr>
        <w:tab/>
        <w:t>Lenovo, Motorola Mobility</w:t>
      </w:r>
    </w:p>
    <w:p w14:paraId="431CC1C9" w14:textId="348CCB91" w:rsidR="002728DB" w:rsidRDefault="001F6712" w:rsidP="002728DB">
      <w:pPr>
        <w:rPr>
          <w:lang w:eastAsia="x-none"/>
        </w:rPr>
      </w:pPr>
      <w:hyperlink r:id="rId605" w:history="1">
        <w:r w:rsidR="00A320A8">
          <w:rPr>
            <w:rStyle w:val="Hyperlink"/>
            <w:lang w:eastAsia="x-none"/>
          </w:rPr>
          <w:t>R1-2109909</w:t>
        </w:r>
      </w:hyperlink>
      <w:r w:rsidR="002728DB">
        <w:rPr>
          <w:lang w:eastAsia="x-none"/>
        </w:rPr>
        <w:tab/>
        <w:t>Discussion on channel access mechanisms</w:t>
      </w:r>
      <w:r w:rsidR="002728DB">
        <w:rPr>
          <w:lang w:eastAsia="x-none"/>
        </w:rPr>
        <w:tab/>
        <w:t>InterDigital, Inc.</w:t>
      </w:r>
    </w:p>
    <w:p w14:paraId="4143231F" w14:textId="54CADAA5" w:rsidR="002728DB" w:rsidRDefault="001F6712" w:rsidP="002728DB">
      <w:pPr>
        <w:rPr>
          <w:lang w:eastAsia="x-none"/>
        </w:rPr>
      </w:pPr>
      <w:hyperlink r:id="rId606" w:history="1">
        <w:r w:rsidR="00A320A8">
          <w:rPr>
            <w:rStyle w:val="Hyperlink"/>
            <w:lang w:eastAsia="x-none"/>
          </w:rPr>
          <w:t>R1-2109967</w:t>
        </w:r>
      </w:hyperlink>
      <w:r w:rsidR="002728DB">
        <w:rPr>
          <w:lang w:eastAsia="x-none"/>
        </w:rPr>
        <w:tab/>
        <w:t>Channel access mechanism to support NR above 52.6 GHz</w:t>
      </w:r>
      <w:r w:rsidR="002728DB">
        <w:rPr>
          <w:lang w:eastAsia="x-none"/>
        </w:rPr>
        <w:tab/>
        <w:t>LG Electronics</w:t>
      </w:r>
    </w:p>
    <w:p w14:paraId="47A733B4" w14:textId="4A781C9A" w:rsidR="002728DB" w:rsidRDefault="001F6712" w:rsidP="002728DB">
      <w:pPr>
        <w:rPr>
          <w:lang w:eastAsia="x-none"/>
        </w:rPr>
      </w:pPr>
      <w:hyperlink r:id="rId607" w:history="1">
        <w:r w:rsidR="00A320A8">
          <w:rPr>
            <w:rStyle w:val="Hyperlink"/>
            <w:lang w:eastAsia="x-none"/>
          </w:rPr>
          <w:t>R1-2110026</w:t>
        </w:r>
      </w:hyperlink>
      <w:r w:rsidR="002728DB">
        <w:rPr>
          <w:lang w:eastAsia="x-none"/>
        </w:rPr>
        <w:tab/>
        <w:t>Channel access mechanisms for unlicensed access above 52.6GHz</w:t>
      </w:r>
      <w:r w:rsidR="002728DB">
        <w:rPr>
          <w:lang w:eastAsia="x-none"/>
        </w:rPr>
        <w:tab/>
        <w:t>Apple</w:t>
      </w:r>
    </w:p>
    <w:p w14:paraId="74775941" w14:textId="0028C7BD" w:rsidR="002728DB" w:rsidRDefault="001F6712" w:rsidP="002728DB">
      <w:pPr>
        <w:rPr>
          <w:lang w:eastAsia="x-none"/>
        </w:rPr>
      </w:pPr>
      <w:hyperlink r:id="rId608" w:history="1">
        <w:r w:rsidR="00A320A8">
          <w:rPr>
            <w:rStyle w:val="Hyperlink"/>
            <w:lang w:eastAsia="x-none"/>
          </w:rPr>
          <w:t>R1-2110115</w:t>
        </w:r>
      </w:hyperlink>
      <w:r w:rsidR="002728DB">
        <w:rPr>
          <w:lang w:eastAsia="x-none"/>
        </w:rPr>
        <w:tab/>
        <w:t>On Channel Access Mechanism for Supporting NR from 52.6 GHz to 71 GHz</w:t>
      </w:r>
      <w:r w:rsidR="002728DB">
        <w:rPr>
          <w:lang w:eastAsia="x-none"/>
        </w:rPr>
        <w:tab/>
        <w:t>Convida Wireless</w:t>
      </w:r>
    </w:p>
    <w:p w14:paraId="21A7FCCA" w14:textId="6166170B" w:rsidR="002728DB" w:rsidRDefault="001F6712" w:rsidP="002728DB">
      <w:pPr>
        <w:rPr>
          <w:lang w:eastAsia="x-none"/>
        </w:rPr>
      </w:pPr>
      <w:hyperlink r:id="rId609" w:history="1">
        <w:r w:rsidR="00A320A8">
          <w:rPr>
            <w:rStyle w:val="Hyperlink"/>
            <w:lang w:eastAsia="x-none"/>
          </w:rPr>
          <w:t>R1-2110177</w:t>
        </w:r>
      </w:hyperlink>
      <w:r w:rsidR="002728DB">
        <w:rPr>
          <w:lang w:eastAsia="x-none"/>
        </w:rPr>
        <w:tab/>
        <w:t>Channel access mechanism for NR in 52.6 to 71GHz band</w:t>
      </w:r>
      <w:r w:rsidR="002728DB">
        <w:rPr>
          <w:lang w:eastAsia="x-none"/>
        </w:rPr>
        <w:tab/>
        <w:t>Qualcomm Incorporated</w:t>
      </w:r>
    </w:p>
    <w:p w14:paraId="449993B2" w14:textId="3C93B14D" w:rsidR="002728DB" w:rsidRDefault="001F6712" w:rsidP="002728DB">
      <w:pPr>
        <w:rPr>
          <w:lang w:eastAsia="x-none"/>
        </w:rPr>
      </w:pPr>
      <w:hyperlink r:id="rId610" w:history="1">
        <w:r w:rsidR="00A320A8">
          <w:rPr>
            <w:rStyle w:val="Hyperlink"/>
            <w:lang w:eastAsia="x-none"/>
          </w:rPr>
          <w:t>R1-2110243</w:t>
        </w:r>
      </w:hyperlink>
      <w:r w:rsidR="002728DB">
        <w:rPr>
          <w:lang w:eastAsia="x-none"/>
        </w:rPr>
        <w:tab/>
        <w:t>Discussion on multi-beam operation</w:t>
      </w:r>
      <w:r w:rsidR="002728DB">
        <w:rPr>
          <w:lang w:eastAsia="x-none"/>
        </w:rPr>
        <w:tab/>
        <w:t>ITRI</w:t>
      </w:r>
    </w:p>
    <w:p w14:paraId="52C3E3FD" w14:textId="041BA5E1" w:rsidR="002728DB" w:rsidRDefault="001F6712" w:rsidP="002728DB">
      <w:pPr>
        <w:rPr>
          <w:lang w:eastAsia="x-none"/>
        </w:rPr>
      </w:pPr>
      <w:hyperlink r:id="rId611" w:history="1">
        <w:r w:rsidR="00A320A8">
          <w:rPr>
            <w:rStyle w:val="Hyperlink"/>
            <w:lang w:eastAsia="x-none"/>
          </w:rPr>
          <w:t>R1-2110247</w:t>
        </w:r>
      </w:hyperlink>
      <w:r w:rsidR="002728DB">
        <w:rPr>
          <w:lang w:eastAsia="x-none"/>
        </w:rPr>
        <w:tab/>
        <w:t>Channel access mechanisms for NR above 52 GHz</w:t>
      </w:r>
      <w:r w:rsidR="002728DB">
        <w:rPr>
          <w:lang w:eastAsia="x-none"/>
        </w:rPr>
        <w:tab/>
        <w:t>Charter Communications</w:t>
      </w:r>
    </w:p>
    <w:p w14:paraId="400E2FF6" w14:textId="57840C87" w:rsidR="002728DB" w:rsidRDefault="001F6712" w:rsidP="002728DB">
      <w:pPr>
        <w:rPr>
          <w:lang w:eastAsia="x-none"/>
        </w:rPr>
      </w:pPr>
      <w:hyperlink r:id="rId612" w:history="1">
        <w:r w:rsidR="00A320A8">
          <w:rPr>
            <w:rStyle w:val="Hyperlink"/>
            <w:lang w:eastAsia="x-none"/>
          </w:rPr>
          <w:t>R1-2110253</w:t>
        </w:r>
      </w:hyperlink>
      <w:r w:rsidR="002728DB">
        <w:rPr>
          <w:lang w:eastAsia="x-none"/>
        </w:rPr>
        <w:tab/>
        <w:t xml:space="preserve">Channel access for multi-beam operation </w:t>
      </w:r>
      <w:r w:rsidR="002728DB">
        <w:rPr>
          <w:lang w:eastAsia="x-none"/>
        </w:rPr>
        <w:tab/>
        <w:t>Panasonic</w:t>
      </w:r>
    </w:p>
    <w:p w14:paraId="7B52BC0B" w14:textId="4FEC543A" w:rsidR="002728DB" w:rsidRDefault="001F6712" w:rsidP="002728DB">
      <w:pPr>
        <w:rPr>
          <w:lang w:eastAsia="x-none"/>
        </w:rPr>
      </w:pPr>
      <w:hyperlink r:id="rId613" w:history="1">
        <w:r w:rsidR="00A320A8">
          <w:rPr>
            <w:rStyle w:val="Hyperlink"/>
            <w:lang w:eastAsia="x-none"/>
          </w:rPr>
          <w:t>R1-2110322</w:t>
        </w:r>
      </w:hyperlink>
      <w:r w:rsidR="002728DB">
        <w:rPr>
          <w:lang w:eastAsia="x-none"/>
        </w:rPr>
        <w:tab/>
        <w:t>Discussion on channel access mechanism for NR from 52.6GHz to 71GHz</w:t>
      </w:r>
      <w:r w:rsidR="002728DB">
        <w:rPr>
          <w:lang w:eastAsia="x-none"/>
        </w:rPr>
        <w:tab/>
        <w:t>WILUS Inc.</w:t>
      </w:r>
    </w:p>
    <w:p w14:paraId="3004DD5F" w14:textId="6F07DF95" w:rsidR="002728DB" w:rsidRDefault="002728DB" w:rsidP="002728DB">
      <w:pPr>
        <w:rPr>
          <w:lang w:eastAsia="x-none"/>
        </w:rPr>
      </w:pPr>
    </w:p>
    <w:p w14:paraId="4052B212" w14:textId="77777777" w:rsidR="003A04D7" w:rsidRPr="00A0050E" w:rsidRDefault="003A04D7" w:rsidP="003A04D7">
      <w:pPr>
        <w:rPr>
          <w:lang w:eastAsia="x-none"/>
        </w:rPr>
      </w:pPr>
      <w:r w:rsidRPr="00A0050E">
        <w:rPr>
          <w:lang w:eastAsia="x-none"/>
        </w:rPr>
        <w:t>[106bis-e-NR-52-71GHz-07] – Jing (Qualcomm)</w:t>
      </w:r>
    </w:p>
    <w:p w14:paraId="1329CA5A" w14:textId="45CF6496" w:rsidR="003A04D7" w:rsidRDefault="003A04D7" w:rsidP="003A04D7">
      <w:pPr>
        <w:rPr>
          <w:lang w:eastAsia="x-none"/>
        </w:rPr>
      </w:pPr>
      <w:r w:rsidRPr="00A0050E">
        <w:rPr>
          <w:lang w:eastAsia="x-none"/>
        </w:rPr>
        <w:t>Email discussion/approval on channel access mechanism with checkpoints for agreements on October 14 and 19</w:t>
      </w:r>
    </w:p>
    <w:p w14:paraId="5503F1E1" w14:textId="52476B68" w:rsidR="003A04D7" w:rsidRPr="003A04D7" w:rsidRDefault="001F6712" w:rsidP="003A04D7">
      <w:pPr>
        <w:rPr>
          <w:b/>
          <w:bCs/>
          <w:lang w:eastAsia="x-none"/>
        </w:rPr>
      </w:pPr>
      <w:hyperlink r:id="rId614" w:history="1">
        <w:r w:rsidR="00A320A8">
          <w:rPr>
            <w:rStyle w:val="Hyperlink"/>
            <w:b/>
            <w:bCs/>
            <w:lang w:eastAsia="x-none"/>
          </w:rPr>
          <w:t>R1-2110488</w:t>
        </w:r>
      </w:hyperlink>
      <w:r w:rsidR="003A04D7" w:rsidRPr="003A04D7">
        <w:rPr>
          <w:b/>
          <w:bCs/>
          <w:lang w:eastAsia="x-none"/>
        </w:rPr>
        <w:tab/>
        <w:t>Email discussion summary#1 for channel access of 52.6GHz to 71GHz band [106bis-e-NR-52-71GHz-07]</w:t>
      </w:r>
      <w:r w:rsidR="003A04D7" w:rsidRPr="003A04D7">
        <w:rPr>
          <w:b/>
          <w:bCs/>
          <w:lang w:eastAsia="x-none"/>
        </w:rPr>
        <w:tab/>
        <w:t>Moderator (Qualcomm)</w:t>
      </w:r>
    </w:p>
    <w:p w14:paraId="761D450D" w14:textId="1F00EE73" w:rsidR="003A04D7" w:rsidRDefault="003A04D7" w:rsidP="003A04D7">
      <w:pPr>
        <w:rPr>
          <w:lang w:eastAsia="x-none"/>
        </w:rPr>
      </w:pPr>
      <w:r>
        <w:rPr>
          <w:lang w:eastAsia="x-none"/>
        </w:rPr>
        <w:t>From Oct 14</w:t>
      </w:r>
      <w:r w:rsidRPr="003A04D7">
        <w:rPr>
          <w:vertAlign w:val="superscript"/>
          <w:lang w:eastAsia="x-none"/>
        </w:rPr>
        <w:t>th</w:t>
      </w:r>
      <w:r>
        <w:rPr>
          <w:lang w:eastAsia="x-none"/>
        </w:rPr>
        <w:t xml:space="preserve"> GTW session</w:t>
      </w:r>
    </w:p>
    <w:p w14:paraId="470D81AD" w14:textId="77777777" w:rsidR="003A04D7" w:rsidRDefault="003A04D7" w:rsidP="003A04D7">
      <w:pPr>
        <w:rPr>
          <w:lang w:eastAsia="x-none"/>
        </w:rPr>
      </w:pPr>
      <w:r w:rsidRPr="003874E9">
        <w:rPr>
          <w:highlight w:val="green"/>
          <w:lang w:eastAsia="x-none"/>
        </w:rPr>
        <w:t>Agreement:</w:t>
      </w:r>
    </w:p>
    <w:p w14:paraId="6C349DB1" w14:textId="77777777" w:rsidR="003A04D7" w:rsidRDefault="003A04D7" w:rsidP="00605D78">
      <w:pPr>
        <w:numPr>
          <w:ilvl w:val="0"/>
          <w:numId w:val="131"/>
        </w:numPr>
        <w:snapToGrid w:val="0"/>
        <w:spacing w:line="256" w:lineRule="auto"/>
        <w:rPr>
          <w:color w:val="000000"/>
        </w:rPr>
      </w:pPr>
      <w:r>
        <w:rPr>
          <w:color w:val="000000"/>
        </w:rPr>
        <w:t xml:space="preserve">When UE indicates a </w:t>
      </w:r>
      <w:r w:rsidRPr="0017651E">
        <w:t xml:space="preserve">capability </w:t>
      </w:r>
      <w:r>
        <w:t xml:space="preserve">for beam correspondence with </w:t>
      </w:r>
      <w:r w:rsidRPr="0017651E">
        <w:t>beamCorrespondenceWithoutUL-BeamSweeping ={1}</w:t>
      </w:r>
      <w:r>
        <w:rPr>
          <w:color w:val="000000"/>
        </w:rPr>
        <w:t>, support the following behaviors</w:t>
      </w:r>
    </w:p>
    <w:p w14:paraId="399272F5" w14:textId="77777777" w:rsidR="003A04D7" w:rsidRDefault="003A04D7" w:rsidP="00605D78">
      <w:pPr>
        <w:pStyle w:val="ListParagraph"/>
        <w:numPr>
          <w:ilvl w:val="1"/>
          <w:numId w:val="131"/>
        </w:numPr>
        <w:kinsoku w:val="0"/>
        <w:autoSpaceDE/>
        <w:autoSpaceDN/>
        <w:snapToGrid w:val="0"/>
        <w:spacing w:after="0" w:line="256" w:lineRule="auto"/>
        <w:contextualSpacing w:val="0"/>
        <w:textAlignment w:val="auto"/>
        <w:rPr>
          <w:color w:val="000000"/>
        </w:rPr>
      </w:pPr>
      <w:r>
        <w:rPr>
          <w:color w:val="000000"/>
        </w:rPr>
        <w:t>If the UE is indicated to transmit with a beam corresponding to a certain SRI, the UE can use the same beam for sensing</w:t>
      </w:r>
    </w:p>
    <w:p w14:paraId="4250EAF5" w14:textId="77777777" w:rsidR="003A04D7" w:rsidRDefault="003A04D7" w:rsidP="00605D78">
      <w:pPr>
        <w:pStyle w:val="ListParagraph"/>
        <w:numPr>
          <w:ilvl w:val="1"/>
          <w:numId w:val="131"/>
        </w:numPr>
        <w:kinsoku w:val="0"/>
        <w:autoSpaceDE/>
        <w:autoSpaceDN/>
        <w:snapToGrid w:val="0"/>
        <w:spacing w:after="0" w:line="256" w:lineRule="auto"/>
        <w:contextualSpacing w:val="0"/>
        <w:textAlignment w:val="auto"/>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35529D8F" w14:textId="77777777" w:rsidR="003A04D7" w:rsidRDefault="003A04D7" w:rsidP="00605D78">
      <w:pPr>
        <w:numPr>
          <w:ilvl w:val="0"/>
          <w:numId w:val="131"/>
        </w:numPr>
        <w:snapToGrid w:val="0"/>
        <w:spacing w:line="256" w:lineRule="auto"/>
        <w:rPr>
          <w:color w:val="000000"/>
        </w:rPr>
      </w:pPr>
      <w:r w:rsidRPr="009D1CE2">
        <w:rPr>
          <w:color w:val="000000"/>
        </w:rPr>
        <w:t>FFS: The case when UE does not indicate a capability for beam correspondence</w:t>
      </w:r>
    </w:p>
    <w:p w14:paraId="3D7347A6" w14:textId="77777777" w:rsidR="003A04D7" w:rsidRPr="009D1CE2" w:rsidRDefault="003A04D7" w:rsidP="00605D78">
      <w:pPr>
        <w:numPr>
          <w:ilvl w:val="0"/>
          <w:numId w:val="131"/>
        </w:numPr>
        <w:snapToGrid w:val="0"/>
        <w:spacing w:line="256" w:lineRule="auto"/>
        <w:rPr>
          <w:color w:val="000000"/>
        </w:rPr>
      </w:pPr>
      <w:r>
        <w:rPr>
          <w:color w:val="000000"/>
        </w:rPr>
        <w:t>Note: The UE should meet local regulatory requirements</w:t>
      </w:r>
    </w:p>
    <w:p w14:paraId="0A9076D6" w14:textId="77777777" w:rsidR="003A04D7" w:rsidRDefault="003A04D7" w:rsidP="003A04D7">
      <w:pPr>
        <w:rPr>
          <w:lang w:eastAsia="x-none"/>
        </w:rPr>
      </w:pPr>
    </w:p>
    <w:p w14:paraId="45448DE6" w14:textId="0F393809" w:rsidR="003A04D7" w:rsidRPr="00EA4066" w:rsidRDefault="001F6712" w:rsidP="003A04D7">
      <w:pPr>
        <w:rPr>
          <w:b/>
          <w:bCs/>
          <w:lang w:eastAsia="x-none"/>
        </w:rPr>
      </w:pPr>
      <w:hyperlink r:id="rId615" w:history="1">
        <w:r w:rsidR="00A320A8">
          <w:rPr>
            <w:rStyle w:val="Hyperlink"/>
            <w:b/>
            <w:bCs/>
            <w:lang w:eastAsia="x-none"/>
          </w:rPr>
          <w:t>R1-2110540</w:t>
        </w:r>
      </w:hyperlink>
      <w:r w:rsidR="003A04D7" w:rsidRPr="00EA4066">
        <w:rPr>
          <w:b/>
          <w:bCs/>
          <w:lang w:eastAsia="x-none"/>
        </w:rPr>
        <w:tab/>
        <w:t>Email discussion summary#2 for channel access of 52.6GHz to 71GHz band [106bis-e-NR-52-71GHz-07]</w:t>
      </w:r>
      <w:r w:rsidR="003A04D7" w:rsidRPr="00EA4066">
        <w:rPr>
          <w:b/>
          <w:bCs/>
          <w:lang w:eastAsia="x-none"/>
        </w:rPr>
        <w:tab/>
        <w:t>Moderator (Qualcomm)</w:t>
      </w:r>
    </w:p>
    <w:p w14:paraId="1C1956F6" w14:textId="1210CEA3" w:rsidR="003A04D7" w:rsidRDefault="00EA4066" w:rsidP="002728DB">
      <w:pPr>
        <w:rPr>
          <w:lang w:eastAsia="x-none"/>
        </w:rPr>
      </w:pPr>
      <w:r>
        <w:rPr>
          <w:lang w:eastAsia="x-none"/>
        </w:rPr>
        <w:t>From Oct 19</w:t>
      </w:r>
      <w:r w:rsidRPr="00EA4066">
        <w:rPr>
          <w:vertAlign w:val="superscript"/>
          <w:lang w:eastAsia="x-none"/>
        </w:rPr>
        <w:t>th</w:t>
      </w:r>
      <w:r>
        <w:rPr>
          <w:lang w:eastAsia="x-none"/>
        </w:rPr>
        <w:t xml:space="preserve"> GTW session</w:t>
      </w:r>
    </w:p>
    <w:p w14:paraId="44834C46" w14:textId="77777777" w:rsidR="00EA4066" w:rsidRPr="00266701" w:rsidRDefault="00EA4066" w:rsidP="00EA4066">
      <w:pPr>
        <w:rPr>
          <w:b/>
          <w:bCs/>
          <w:i/>
          <w:iCs/>
          <w:lang w:eastAsia="x-none"/>
        </w:rPr>
      </w:pPr>
      <w:r w:rsidRPr="00266701">
        <w:rPr>
          <w:b/>
          <w:bCs/>
          <w:i/>
          <w:iCs/>
          <w:lang w:eastAsia="x-none"/>
        </w:rPr>
        <w:t>Proposal:</w:t>
      </w:r>
    </w:p>
    <w:p w14:paraId="7C11F0A5" w14:textId="77777777" w:rsidR="00EA4066" w:rsidRPr="00CF3517" w:rsidRDefault="00EA4066" w:rsidP="00EA4066">
      <w:pPr>
        <w:rPr>
          <w:lang w:eastAsia="x-none"/>
        </w:rPr>
      </w:pPr>
      <w:r>
        <w:rPr>
          <w:color w:val="000000"/>
        </w:rPr>
        <w:t xml:space="preserve">For the following </w:t>
      </w:r>
    </w:p>
    <w:p w14:paraId="5749D443" w14:textId="77777777" w:rsidR="00EA4066" w:rsidRDefault="00EA4066" w:rsidP="00605D78">
      <w:pPr>
        <w:numPr>
          <w:ilvl w:val="0"/>
          <w:numId w:val="214"/>
        </w:numPr>
        <w:rPr>
          <w:color w:val="000000"/>
        </w:rPr>
      </w:pPr>
      <w:r>
        <w:rPr>
          <w:color w:val="000000"/>
        </w:rPr>
        <w:t>Sensing at gNB</w:t>
      </w:r>
    </w:p>
    <w:p w14:paraId="466104F4" w14:textId="77777777" w:rsidR="00EA4066" w:rsidRPr="00CF3517" w:rsidRDefault="00EA4066" w:rsidP="00605D78">
      <w:pPr>
        <w:pStyle w:val="ListParagraph"/>
        <w:numPr>
          <w:ilvl w:val="0"/>
          <w:numId w:val="130"/>
        </w:numPr>
        <w:kinsoku w:val="0"/>
        <w:autoSpaceDE/>
        <w:autoSpaceDN/>
        <w:spacing w:after="60" w:line="259" w:lineRule="auto"/>
        <w:ind w:left="720"/>
        <w:contextualSpacing w:val="0"/>
        <w:rPr>
          <w:color w:val="000000"/>
        </w:rPr>
      </w:pPr>
      <w:r w:rsidRPr="00285343">
        <w:rPr>
          <w:color w:val="000000"/>
        </w:rPr>
        <w:t xml:space="preserve">UE does not indicate a </w:t>
      </w:r>
      <w:r>
        <w:t>capability for beam correspondence with beamCorrespondenceWithoutUL-BeamSweeping ={1}</w:t>
      </w:r>
    </w:p>
    <w:p w14:paraId="1307CCBA" w14:textId="77777777" w:rsidR="00EA4066" w:rsidRPr="00CF3517" w:rsidRDefault="00EA4066" w:rsidP="00605D78">
      <w:pPr>
        <w:pStyle w:val="ListParagraph"/>
        <w:numPr>
          <w:ilvl w:val="0"/>
          <w:numId w:val="130"/>
        </w:numPr>
        <w:kinsoku w:val="0"/>
        <w:autoSpaceDE/>
        <w:autoSpaceDN/>
        <w:spacing w:after="60" w:line="259" w:lineRule="auto"/>
        <w:ind w:left="720"/>
        <w:contextualSpacing w:val="0"/>
        <w:rPr>
          <w:color w:val="000000"/>
        </w:rPr>
      </w:pPr>
      <w:r w:rsidRPr="00285343">
        <w:rPr>
          <w:color w:val="000000"/>
        </w:rPr>
        <w:t>UE indicate</w:t>
      </w:r>
      <w:r>
        <w:rPr>
          <w:color w:val="000000"/>
        </w:rPr>
        <w:t>s</w:t>
      </w:r>
      <w:r w:rsidRPr="00285343">
        <w:rPr>
          <w:color w:val="000000"/>
        </w:rPr>
        <w:t xml:space="preserve"> a </w:t>
      </w:r>
      <w:r>
        <w:t>capability for beam correspondence with beamCorrespondenceWithoutUL-BeamSweeping ={0} before UL beam management procedure</w:t>
      </w:r>
    </w:p>
    <w:p w14:paraId="2D45A502" w14:textId="77777777" w:rsidR="00EA4066" w:rsidRDefault="00EA4066" w:rsidP="00605D78">
      <w:pPr>
        <w:pStyle w:val="ListParagraph"/>
        <w:numPr>
          <w:ilvl w:val="0"/>
          <w:numId w:val="130"/>
        </w:numPr>
        <w:kinsoku w:val="0"/>
        <w:autoSpaceDE/>
        <w:autoSpaceDN/>
        <w:spacing w:after="60" w:line="259" w:lineRule="auto"/>
        <w:ind w:left="720"/>
        <w:contextualSpacing w:val="0"/>
        <w:rPr>
          <w:color w:val="000000"/>
        </w:rPr>
      </w:pPr>
      <w:r>
        <w:t xml:space="preserve">UE </w:t>
      </w:r>
      <w:r w:rsidRPr="00285343">
        <w:rPr>
          <w:strike/>
          <w:color w:val="FF0000"/>
        </w:rPr>
        <w:t>chooses to</w:t>
      </w:r>
      <w:r w:rsidRPr="00285343">
        <w:rPr>
          <w:color w:val="FF0000"/>
        </w:rPr>
        <w:t xml:space="preserve"> </w:t>
      </w:r>
      <w:r>
        <w:t>use</w:t>
      </w:r>
      <w:r w:rsidRPr="00285343">
        <w:rPr>
          <w:color w:val="FF0000"/>
        </w:rPr>
        <w:t>s</w:t>
      </w:r>
      <w:r>
        <w:t xml:space="preserve"> a different beam for sensing than the beam used for transmission</w:t>
      </w:r>
      <w:r w:rsidRPr="00285343">
        <w:rPr>
          <w:color w:val="000000"/>
        </w:rPr>
        <w:t xml:space="preserve">, </w:t>
      </w:r>
    </w:p>
    <w:p w14:paraId="63D8025C" w14:textId="77777777" w:rsidR="00EA4066" w:rsidRPr="00285343" w:rsidRDefault="00EA4066" w:rsidP="00EA4066">
      <w:pPr>
        <w:rPr>
          <w:color w:val="000000"/>
        </w:rPr>
      </w:pPr>
      <w:r>
        <w:rPr>
          <w:color w:val="000000"/>
        </w:rPr>
        <w:t>S</w:t>
      </w:r>
      <w:r w:rsidRPr="00285343">
        <w:rPr>
          <w:color w:val="000000"/>
        </w:rPr>
        <w:t>pecify necessary requirement/test procedure to guarantee sensing beam</w:t>
      </w:r>
      <w:r w:rsidRPr="00285343">
        <w:rPr>
          <w:color w:val="FF0000"/>
        </w:rPr>
        <w:t xml:space="preserve">(s) </w:t>
      </w:r>
      <w:r w:rsidRPr="00285343">
        <w:rPr>
          <w:color w:val="000000"/>
        </w:rPr>
        <w:t>“covers” the transmission beam(s)</w:t>
      </w:r>
    </w:p>
    <w:p w14:paraId="70DF6BF2" w14:textId="77777777" w:rsidR="00EA4066" w:rsidRDefault="00EA4066" w:rsidP="00605D78">
      <w:pPr>
        <w:pStyle w:val="ListParagraph"/>
        <w:numPr>
          <w:ilvl w:val="0"/>
          <w:numId w:val="130"/>
        </w:numPr>
        <w:kinsoku w:val="0"/>
        <w:autoSpaceDE/>
        <w:autoSpaceDN/>
        <w:snapToGrid w:val="0"/>
        <w:spacing w:after="0" w:line="256" w:lineRule="auto"/>
        <w:ind w:left="720"/>
        <w:contextualSpacing w:val="0"/>
        <w:textAlignment w:val="auto"/>
        <w:rPr>
          <w:rFonts w:eastAsia="Times New Roman"/>
          <w:color w:val="000000"/>
          <w:lang w:val="en-US" w:eastAsia="zh-CN"/>
        </w:rPr>
      </w:pPr>
      <w:r>
        <w:rPr>
          <w:rFonts w:eastAsia="Times New Roman"/>
          <w:color w:val="000000"/>
          <w:lang w:val="en-US" w:eastAsia="zh-CN"/>
        </w:rPr>
        <w:lastRenderedPageBreak/>
        <w:t>Some methods to define “cover” have been discussed in RAN1 (may further down select the list) and are considered as acceptable from RAN1 perspective</w:t>
      </w:r>
    </w:p>
    <w:p w14:paraId="463D0BAA" w14:textId="77777777" w:rsidR="00EA4066" w:rsidRDefault="00EA4066" w:rsidP="00605D78">
      <w:pPr>
        <w:pStyle w:val="ListParagraph"/>
        <w:numPr>
          <w:ilvl w:val="1"/>
          <w:numId w:val="130"/>
        </w:numPr>
        <w:kinsoku w:val="0"/>
        <w:autoSpaceDE/>
        <w:autoSpaceDN/>
        <w:snapToGrid w:val="0"/>
        <w:spacing w:after="0" w:line="256" w:lineRule="auto"/>
        <w:ind w:left="1440"/>
        <w:contextualSpacing w:val="0"/>
        <w:textAlignment w:val="auto"/>
        <w:rPr>
          <w:lang w:eastAsia="en-US"/>
        </w:rPr>
      </w:pPr>
      <w:r>
        <w:rPr>
          <w:rFonts w:eastAsia="Times New Roman"/>
          <w:color w:val="000000"/>
          <w:lang w:val="en-US" w:eastAsia="zh-CN"/>
        </w:rPr>
        <w:t xml:space="preserve">Alt-1A: the angle included in the [3] dB beamwidth of the transmission beam is included </w:t>
      </w:r>
      <w:r>
        <w:rPr>
          <w:rFonts w:eastAsia="Times New Roman"/>
          <w:lang w:val="en-US" w:eastAsia="zh-CN"/>
        </w:rPr>
        <w:t>in the [X, FFS] dB beamwidth of the sensing beam.</w:t>
      </w:r>
    </w:p>
    <w:p w14:paraId="2EF55033" w14:textId="77777777" w:rsidR="00EA4066" w:rsidRDefault="00EA4066" w:rsidP="00605D78">
      <w:pPr>
        <w:pStyle w:val="ListParagraph"/>
        <w:numPr>
          <w:ilvl w:val="1"/>
          <w:numId w:val="130"/>
        </w:numPr>
        <w:kinsoku w:val="0"/>
        <w:autoSpaceDE/>
        <w:autoSpaceDN/>
        <w:snapToGrid w:val="0"/>
        <w:spacing w:after="0" w:line="256" w:lineRule="auto"/>
        <w:ind w:left="1440"/>
        <w:contextualSpacing w:val="0"/>
        <w:textAlignment w:val="auto"/>
      </w:pPr>
      <w:r>
        <w:rPr>
          <w:lang w:val="en-US"/>
        </w:rPr>
        <w:t xml:space="preserve">Alt-1B:  </w:t>
      </w:r>
      <w:r>
        <w:t>the sensing beam gain measured along the direction of peak transmission direction is at least X [FFS] dB of the transmission beam gain</w:t>
      </w:r>
    </w:p>
    <w:p w14:paraId="14128D65" w14:textId="77777777" w:rsidR="00EA4066" w:rsidRDefault="00EA4066" w:rsidP="00605D78">
      <w:pPr>
        <w:pStyle w:val="ListParagraph"/>
        <w:numPr>
          <w:ilvl w:val="1"/>
          <w:numId w:val="130"/>
        </w:numPr>
        <w:kinsoku w:val="0"/>
        <w:autoSpaceDE/>
        <w:autoSpaceDN/>
        <w:snapToGrid w:val="0"/>
        <w:spacing w:after="0" w:line="256" w:lineRule="auto"/>
        <w:ind w:left="1440"/>
        <w:contextualSpacing w:val="0"/>
        <w:textAlignment w:val="auto"/>
      </w:pPr>
      <w: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26C71F81" w14:textId="77777777" w:rsidR="00EA4066" w:rsidRDefault="00EA4066" w:rsidP="00605D78">
      <w:pPr>
        <w:pStyle w:val="ListParagraph"/>
        <w:numPr>
          <w:ilvl w:val="1"/>
          <w:numId w:val="130"/>
        </w:numPr>
        <w:kinsoku w:val="0"/>
        <w:autoSpaceDE/>
        <w:autoSpaceDN/>
        <w:snapToGrid w:val="0"/>
        <w:spacing w:after="0" w:line="256" w:lineRule="auto"/>
        <w:ind w:left="1440"/>
        <w:contextualSpacing w:val="0"/>
        <w:textAlignment w:val="auto"/>
      </w:pPr>
      <w: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40105A1A" w14:textId="77777777" w:rsidR="00EA4066" w:rsidRDefault="00EA4066" w:rsidP="00605D78">
      <w:pPr>
        <w:pStyle w:val="ListParagraph"/>
        <w:numPr>
          <w:ilvl w:val="1"/>
          <w:numId w:val="130"/>
        </w:numPr>
        <w:kinsoku w:val="0"/>
        <w:autoSpaceDE/>
        <w:autoSpaceDN/>
        <w:snapToGrid w:val="0"/>
        <w:spacing w:after="0" w:line="256" w:lineRule="auto"/>
        <w:ind w:left="1440"/>
        <w:contextualSpacing w:val="0"/>
        <w:textAlignment w:val="auto"/>
      </w:pPr>
      <w:r>
        <w:t xml:space="preserve">Alt-1E: Sensing beam has the minimum [3] dB beamwidth which at least contains all beam peak directions of transmission beams. </w:t>
      </w:r>
    </w:p>
    <w:p w14:paraId="4E5D60CD" w14:textId="77777777" w:rsidR="00EA4066" w:rsidRDefault="00EA4066" w:rsidP="00605D78">
      <w:pPr>
        <w:pStyle w:val="ListParagraph"/>
        <w:numPr>
          <w:ilvl w:val="0"/>
          <w:numId w:val="130"/>
        </w:numPr>
        <w:kinsoku w:val="0"/>
        <w:autoSpaceDE/>
        <w:autoSpaceDN/>
        <w:snapToGrid w:val="0"/>
        <w:spacing w:after="0" w:line="256" w:lineRule="auto"/>
        <w:ind w:left="720"/>
        <w:contextualSpacing w:val="0"/>
        <w:textAlignment w:val="auto"/>
      </w:pPr>
      <w:r>
        <w:t>Sending LS to RAN4 and inform them the above and request them to make the final choice</w:t>
      </w:r>
    </w:p>
    <w:p w14:paraId="6F576BA4" w14:textId="77777777" w:rsidR="00EA4066" w:rsidRDefault="00EA4066" w:rsidP="00605D78">
      <w:pPr>
        <w:pStyle w:val="ListParagraph"/>
        <w:numPr>
          <w:ilvl w:val="1"/>
          <w:numId w:val="130"/>
        </w:numPr>
        <w:kinsoku w:val="0"/>
        <w:autoSpaceDE/>
        <w:autoSpaceDN/>
        <w:snapToGrid w:val="0"/>
        <w:spacing w:after="0" w:line="256" w:lineRule="auto"/>
        <w:ind w:left="1440"/>
        <w:contextualSpacing w:val="0"/>
        <w:textAlignment w:val="auto"/>
      </w:pPr>
      <w:r>
        <w:t>RAN4 choice may not be limited by the list above, but if different method is selected, RAN1 would like to have an opportunity to check as well</w:t>
      </w:r>
    </w:p>
    <w:p w14:paraId="07C96440" w14:textId="77777777" w:rsidR="00EA4066" w:rsidRPr="00BE3275" w:rsidRDefault="00EA4066" w:rsidP="00605D78">
      <w:pPr>
        <w:pStyle w:val="ListParagraph"/>
        <w:numPr>
          <w:ilvl w:val="1"/>
          <w:numId w:val="130"/>
        </w:numPr>
        <w:kinsoku w:val="0"/>
        <w:autoSpaceDE/>
        <w:autoSpaceDN/>
        <w:snapToGrid w:val="0"/>
        <w:spacing w:after="0" w:line="256" w:lineRule="auto"/>
        <w:ind w:left="1440"/>
        <w:contextualSpacing w:val="0"/>
        <w:textAlignment w:val="auto"/>
      </w:pPr>
      <w:r>
        <w:rPr>
          <w:color w:val="FF0000"/>
        </w:rPr>
        <w:t xml:space="preserve">It is up to </w:t>
      </w:r>
      <w:r w:rsidRPr="00BE3275">
        <w:rPr>
          <w:color w:val="FF0000"/>
        </w:rPr>
        <w:t>RAN4</w:t>
      </w:r>
      <w:r>
        <w:rPr>
          <w:color w:val="FF0000"/>
        </w:rPr>
        <w:t xml:space="preserve"> to</w:t>
      </w:r>
      <w:r w:rsidRPr="008D4DC0">
        <w:rPr>
          <w:rFonts w:eastAsia="Times New Roman"/>
          <w:color w:val="FF0000"/>
          <w:lang w:val="en-US" w:eastAsia="zh-CN"/>
        </w:rPr>
        <w:t xml:space="preserve"> further decide for gNB or UE separately if such test or requirement is not needed or not practical and leave it for UE implementation</w:t>
      </w:r>
    </w:p>
    <w:p w14:paraId="29D3FC50" w14:textId="6FAA96ED" w:rsidR="00EA4066" w:rsidRDefault="00EA4066" w:rsidP="002728DB">
      <w:pPr>
        <w:rPr>
          <w:lang w:eastAsia="x-none"/>
        </w:rPr>
      </w:pPr>
    </w:p>
    <w:p w14:paraId="7E6CE2FA" w14:textId="79B8AE3E" w:rsidR="00945BC9" w:rsidRDefault="00945BC9" w:rsidP="002728DB">
      <w:pPr>
        <w:rPr>
          <w:lang w:eastAsia="x-none"/>
        </w:rPr>
      </w:pPr>
      <w:r w:rsidRPr="00945BC9">
        <w:rPr>
          <w:b/>
          <w:bCs/>
          <w:lang w:eastAsia="x-none"/>
        </w:rPr>
        <w:t>Decision:</w:t>
      </w:r>
      <w:r>
        <w:rPr>
          <w:lang w:eastAsia="x-none"/>
        </w:rPr>
        <w:t xml:space="preserve"> As per email decision posted on Oct 20</w:t>
      </w:r>
      <w:r w:rsidRPr="00945BC9">
        <w:rPr>
          <w:vertAlign w:val="superscript"/>
          <w:lang w:eastAsia="x-none"/>
        </w:rPr>
        <w:t>th</w:t>
      </w:r>
      <w:r>
        <w:rPr>
          <w:lang w:eastAsia="x-none"/>
        </w:rPr>
        <w:t>,</w:t>
      </w:r>
    </w:p>
    <w:p w14:paraId="4C5DE876" w14:textId="77777777" w:rsidR="00945BC9" w:rsidRPr="00945BC9" w:rsidRDefault="00945BC9" w:rsidP="00945BC9">
      <w:pPr>
        <w:pStyle w:val="discussionpoint"/>
        <w:spacing w:after="0"/>
        <w:rPr>
          <w:rFonts w:ascii="Times New Roman" w:hAnsi="Times New Roman"/>
          <w:u w:val="single"/>
          <w:lang w:eastAsia="ko-KR"/>
        </w:rPr>
      </w:pPr>
      <w:r w:rsidRPr="00945BC9">
        <w:rPr>
          <w:rFonts w:ascii="Times New Roman" w:hAnsi="Times New Roman"/>
          <w:u w:val="single"/>
          <w:lang w:eastAsia="ko-KR"/>
        </w:rPr>
        <w:t>Conclusion:</w:t>
      </w:r>
    </w:p>
    <w:p w14:paraId="49ABE131" w14:textId="77777777" w:rsidR="00945BC9" w:rsidRPr="00945BC9" w:rsidRDefault="00945BC9" w:rsidP="00945BC9">
      <w:pPr>
        <w:rPr>
          <w:rFonts w:ascii="Times New Roman" w:hAnsi="Times New Roman"/>
          <w:szCs w:val="20"/>
          <w:lang w:val="en-US" w:eastAsia="ko-KR"/>
        </w:rPr>
      </w:pPr>
      <w:r w:rsidRPr="00945BC9">
        <w:rPr>
          <w:rFonts w:ascii="Times New Roman" w:hAnsi="Times New Roman"/>
          <w:szCs w:val="20"/>
          <w:lang w:val="en-US" w:eastAsia="ko-KR"/>
        </w:rPr>
        <w:t>There is no consensus to support explicitly introducing in the spec using single LBT covering multiple CCs under CA.</w:t>
      </w:r>
    </w:p>
    <w:p w14:paraId="61EAE4F9" w14:textId="77777777" w:rsidR="00945BC9" w:rsidRPr="00945BC9" w:rsidRDefault="00945BC9" w:rsidP="00605D78">
      <w:pPr>
        <w:pStyle w:val="ListParagraph"/>
        <w:numPr>
          <w:ilvl w:val="0"/>
          <w:numId w:val="241"/>
        </w:numPr>
        <w:autoSpaceDE/>
        <w:autoSpaceDN/>
        <w:adjustRightInd/>
        <w:snapToGrid w:val="0"/>
        <w:spacing w:after="60" w:line="252" w:lineRule="auto"/>
        <w:contextualSpacing w:val="0"/>
        <w:textAlignment w:val="auto"/>
        <w:rPr>
          <w:lang w:eastAsia="ko-KR"/>
        </w:rPr>
      </w:pPr>
      <w:r w:rsidRPr="00945BC9">
        <w:rPr>
          <w:lang w:val="en-US" w:eastAsia="ko-KR"/>
        </w:rPr>
        <w:t>Note: This does not rule out gNB/UE implementation to perform single LBT to cover multiple CCs. However, the EDT needs to be selected such that if interference on one of the CCs exceeds the CC EDT, the LBT is declared as failed</w:t>
      </w:r>
    </w:p>
    <w:p w14:paraId="0B5F0BF0" w14:textId="77777777" w:rsidR="00945BC9" w:rsidRPr="00945BC9" w:rsidRDefault="00945BC9" w:rsidP="00945BC9">
      <w:pPr>
        <w:rPr>
          <w:rFonts w:ascii="Times New Roman" w:hAnsi="Times New Roman"/>
          <w:szCs w:val="20"/>
          <w:lang w:val="en-US" w:eastAsia="ko-KR"/>
        </w:rPr>
      </w:pPr>
    </w:p>
    <w:p w14:paraId="5859A3BE" w14:textId="77777777" w:rsidR="00945BC9" w:rsidRPr="00945BC9" w:rsidRDefault="00945BC9" w:rsidP="00945BC9">
      <w:pPr>
        <w:pStyle w:val="discussionpoint"/>
        <w:spacing w:after="0"/>
        <w:rPr>
          <w:rFonts w:ascii="Times New Roman" w:hAnsi="Times New Roman"/>
          <w:lang w:eastAsia="ko-KR"/>
        </w:rPr>
      </w:pPr>
      <w:r w:rsidRPr="00945BC9">
        <w:rPr>
          <w:rFonts w:ascii="Times New Roman" w:hAnsi="Times New Roman"/>
          <w:highlight w:val="green"/>
          <w:lang w:eastAsia="ko-KR"/>
        </w:rPr>
        <w:t>Agreement:</w:t>
      </w:r>
    </w:p>
    <w:p w14:paraId="01EB9AA7" w14:textId="77777777" w:rsidR="00945BC9" w:rsidRPr="00945BC9" w:rsidRDefault="00945BC9" w:rsidP="00945BC9">
      <w:pPr>
        <w:rPr>
          <w:rFonts w:ascii="Times New Roman" w:hAnsi="Times New Roman"/>
          <w:szCs w:val="20"/>
          <w:lang w:val="en-US" w:eastAsia="ko-KR"/>
        </w:rPr>
      </w:pPr>
      <w:r w:rsidRPr="00945BC9">
        <w:rPr>
          <w:rFonts w:ascii="Times New Roman" w:hAnsi="Times New Roman"/>
          <w:szCs w:val="20"/>
          <w:lang w:val="en-US" w:eastAsia="ko-KR"/>
        </w:rPr>
        <w:t>Confirm the WA with the following updates: For energy measurement in 5us observation slot</w:t>
      </w:r>
      <w:r w:rsidRPr="00945BC9">
        <w:rPr>
          <w:rFonts w:ascii="Times New Roman" w:hAnsi="Times New Roman"/>
          <w:strike/>
          <w:color w:val="FF0000"/>
          <w:szCs w:val="20"/>
          <w:lang w:val="en-US" w:eastAsia="ko-KR"/>
        </w:rPr>
        <w:t>, when performing single measurement, the</w:t>
      </w:r>
      <w:r w:rsidRPr="00945BC9">
        <w:rPr>
          <w:rFonts w:ascii="Times New Roman" w:hAnsi="Times New Roman"/>
          <w:color w:val="FF0000"/>
          <w:szCs w:val="20"/>
          <w:lang w:val="en-US" w:eastAsia="ko-KR"/>
        </w:rPr>
        <w:t xml:space="preserve"> </w:t>
      </w:r>
      <w:r w:rsidRPr="00945BC9">
        <w:rPr>
          <w:rFonts w:ascii="Times New Roman" w:hAnsi="Times New Roman"/>
          <w:szCs w:val="20"/>
          <w:lang w:val="en-US" w:eastAsia="ko-KR"/>
        </w:rPr>
        <w:t>location of the measurement within the 5us is left for implementation, i.e., anywhere within the 5us.</w:t>
      </w:r>
    </w:p>
    <w:p w14:paraId="469897FD" w14:textId="77777777" w:rsidR="00945BC9" w:rsidRPr="00945BC9" w:rsidRDefault="00945BC9" w:rsidP="00945BC9">
      <w:pPr>
        <w:pStyle w:val="discussionpoint"/>
        <w:rPr>
          <w:rFonts w:ascii="Times New Roman" w:hAnsi="Times New Roman"/>
          <w:b/>
          <w:bCs/>
          <w:lang w:eastAsia="ko-KR"/>
        </w:rPr>
      </w:pPr>
    </w:p>
    <w:p w14:paraId="670B9BE7" w14:textId="77777777" w:rsidR="00945BC9" w:rsidRPr="00945BC9" w:rsidRDefault="00945BC9" w:rsidP="00945BC9">
      <w:pPr>
        <w:pStyle w:val="discussionpoint"/>
        <w:spacing w:after="0"/>
        <w:rPr>
          <w:rFonts w:ascii="Times New Roman" w:hAnsi="Times New Roman"/>
          <w:u w:val="single"/>
          <w:lang w:eastAsia="ko-KR"/>
        </w:rPr>
      </w:pPr>
      <w:r w:rsidRPr="00945BC9">
        <w:rPr>
          <w:rFonts w:ascii="Times New Roman" w:hAnsi="Times New Roman"/>
          <w:u w:val="single"/>
          <w:lang w:eastAsia="ko-KR"/>
        </w:rPr>
        <w:t>Conclusion:</w:t>
      </w:r>
    </w:p>
    <w:p w14:paraId="4368D957" w14:textId="20B50DB3" w:rsidR="00945BC9" w:rsidRPr="00945BC9" w:rsidRDefault="00945BC9" w:rsidP="00945BC9">
      <w:pPr>
        <w:rPr>
          <w:rFonts w:ascii="Times New Roman" w:hAnsi="Times New Roman"/>
          <w:szCs w:val="20"/>
          <w:lang w:val="en-US" w:eastAsia="ko-KR"/>
        </w:rPr>
      </w:pPr>
      <w:r w:rsidRPr="00945BC9">
        <w:rPr>
          <w:rFonts w:ascii="Times New Roman" w:hAnsi="Times New Roman"/>
          <w:szCs w:val="20"/>
          <w:lang w:val="en-US" w:eastAsia="ko-KR"/>
        </w:rPr>
        <w:t>There is no consensus to support CCA or eCCA based receiver assistance with new RTS/CTS type transmission</w:t>
      </w:r>
      <w:r>
        <w:rPr>
          <w:rFonts w:ascii="Times New Roman" w:hAnsi="Times New Roman"/>
          <w:szCs w:val="20"/>
          <w:lang w:val="en-US" w:eastAsia="ko-KR"/>
        </w:rPr>
        <w:t>.</w:t>
      </w:r>
    </w:p>
    <w:p w14:paraId="2866B214" w14:textId="77777777" w:rsidR="00945BC9" w:rsidRPr="00945BC9" w:rsidRDefault="00945BC9" w:rsidP="00945BC9">
      <w:pPr>
        <w:rPr>
          <w:rFonts w:ascii="Times New Roman" w:hAnsi="Times New Roman"/>
          <w:szCs w:val="20"/>
          <w:lang w:eastAsia="ko-KR"/>
        </w:rPr>
      </w:pPr>
    </w:p>
    <w:p w14:paraId="06CA6A15" w14:textId="77777777" w:rsidR="00945BC9" w:rsidRPr="00945BC9" w:rsidRDefault="00945BC9" w:rsidP="00945BC9">
      <w:pPr>
        <w:rPr>
          <w:rFonts w:ascii="Times New Roman" w:hAnsi="Times New Roman"/>
          <w:szCs w:val="20"/>
          <w:lang w:val="en-US" w:eastAsia="ko-KR"/>
        </w:rPr>
      </w:pPr>
      <w:r w:rsidRPr="00945BC9">
        <w:rPr>
          <w:rFonts w:ascii="Times New Roman" w:hAnsi="Times New Roman"/>
          <w:szCs w:val="20"/>
          <w:highlight w:val="green"/>
          <w:lang w:val="en-US" w:eastAsia="ko-KR"/>
        </w:rPr>
        <w:t>Agreement:</w:t>
      </w:r>
    </w:p>
    <w:p w14:paraId="1E545FAD" w14:textId="77777777" w:rsidR="00945BC9" w:rsidRPr="00945BC9" w:rsidRDefault="00945BC9" w:rsidP="00945BC9">
      <w:pPr>
        <w:rPr>
          <w:rFonts w:ascii="Times New Roman" w:hAnsi="Times New Roman"/>
          <w:szCs w:val="20"/>
          <w:lang w:val="en-US" w:eastAsia="ko-KR"/>
        </w:rPr>
      </w:pPr>
      <w:r w:rsidRPr="00945BC9">
        <w:rPr>
          <w:rFonts w:ascii="Times New Roman" w:hAnsi="Times New Roman"/>
          <w:szCs w:val="20"/>
          <w:lang w:val="en-US" w:eastAsia="ko-KR"/>
        </w:rPr>
        <w:t>Support extending Rel.16 L3-RSSI to unlicensed operation in FR2-2</w:t>
      </w:r>
    </w:p>
    <w:p w14:paraId="25E74498" w14:textId="77777777" w:rsidR="00945BC9" w:rsidRPr="00945BC9" w:rsidRDefault="00945BC9" w:rsidP="00605D78">
      <w:pPr>
        <w:pStyle w:val="ListParagraph"/>
        <w:numPr>
          <w:ilvl w:val="0"/>
          <w:numId w:val="242"/>
        </w:numPr>
        <w:overflowPunct/>
        <w:autoSpaceDE/>
        <w:autoSpaceDN/>
        <w:adjustRightInd/>
        <w:snapToGrid w:val="0"/>
        <w:spacing w:after="0"/>
        <w:contextualSpacing w:val="0"/>
        <w:textAlignment w:val="auto"/>
        <w:rPr>
          <w:lang w:eastAsia="ko-KR"/>
        </w:rPr>
      </w:pPr>
      <w:r w:rsidRPr="00945BC9">
        <w:rPr>
          <w:lang w:val="en-US" w:eastAsia="ko-KR"/>
        </w:rPr>
        <w:t>Introduce RRC configuration for reference SCS, measurement duration, and measurement bandwidth</w:t>
      </w:r>
    </w:p>
    <w:p w14:paraId="343F3F68" w14:textId="77777777" w:rsidR="00945BC9" w:rsidRPr="00945BC9" w:rsidRDefault="00945BC9" w:rsidP="00605D78">
      <w:pPr>
        <w:pStyle w:val="ListParagraph"/>
        <w:numPr>
          <w:ilvl w:val="1"/>
          <w:numId w:val="242"/>
        </w:numPr>
        <w:overflowPunct/>
        <w:autoSpaceDE/>
        <w:autoSpaceDN/>
        <w:adjustRightInd/>
        <w:snapToGrid w:val="0"/>
        <w:spacing w:after="0"/>
        <w:contextualSpacing w:val="0"/>
        <w:textAlignment w:val="auto"/>
        <w:rPr>
          <w:lang w:val="en-US" w:eastAsia="ko-KR"/>
        </w:rPr>
      </w:pPr>
      <w:r w:rsidRPr="00945BC9">
        <w:rPr>
          <w:lang w:val="en-US" w:eastAsia="ko-KR"/>
        </w:rPr>
        <w:t>Extend the reference SCS/CP field (</w:t>
      </w:r>
      <w:r w:rsidRPr="00945BC9">
        <w:rPr>
          <w:i/>
          <w:iCs/>
          <w:lang w:val="en-US" w:eastAsia="ko-KR"/>
        </w:rPr>
        <w:t>ref-SCS-CP-r16</w:t>
      </w:r>
      <w:r w:rsidRPr="00945BC9">
        <w:rPr>
          <w:lang w:val="en-US" w:eastAsia="ko-KR"/>
        </w:rPr>
        <w:t>) and measurement duration field (</w:t>
      </w:r>
      <w:r w:rsidRPr="00945BC9">
        <w:rPr>
          <w:i/>
          <w:iCs/>
          <w:lang w:val="en-US" w:eastAsia="ko-KR"/>
        </w:rPr>
        <w:t>measDurationSymbols-r16</w:t>
      </w:r>
      <w:r w:rsidRPr="00945BC9">
        <w:rPr>
          <w:lang w:val="en-US" w:eastAsia="ko-KR"/>
        </w:rPr>
        <w:t xml:space="preserve">) in </w:t>
      </w:r>
      <w:r w:rsidRPr="00945BC9">
        <w:rPr>
          <w:i/>
          <w:iCs/>
          <w:lang w:val="en-US" w:eastAsia="ko-KR"/>
        </w:rPr>
        <w:t>RMTC-Config</w:t>
      </w:r>
    </w:p>
    <w:p w14:paraId="7970377E" w14:textId="77777777" w:rsidR="00945BC9" w:rsidRPr="00945BC9" w:rsidRDefault="00945BC9" w:rsidP="00605D78">
      <w:pPr>
        <w:pStyle w:val="ListParagraph"/>
        <w:numPr>
          <w:ilvl w:val="2"/>
          <w:numId w:val="242"/>
        </w:numPr>
        <w:overflowPunct/>
        <w:autoSpaceDE/>
        <w:autoSpaceDN/>
        <w:adjustRightInd/>
        <w:snapToGrid w:val="0"/>
        <w:spacing w:after="0"/>
        <w:contextualSpacing w:val="0"/>
        <w:textAlignment w:val="auto"/>
        <w:rPr>
          <w:lang w:val="en-US" w:eastAsia="ko-KR"/>
        </w:rPr>
      </w:pPr>
      <w:r w:rsidRPr="00945BC9">
        <w:rPr>
          <w:lang w:val="en-US" w:eastAsia="ko-KR"/>
        </w:rPr>
        <w:t xml:space="preserve">FFS value range and valid combinations for </w:t>
      </w:r>
      <w:r w:rsidRPr="00945BC9">
        <w:rPr>
          <w:i/>
          <w:iCs/>
          <w:lang w:val="en-US" w:eastAsia="ko-KR"/>
        </w:rPr>
        <w:t>ref-SCS-CP-r16</w:t>
      </w:r>
      <w:r w:rsidRPr="00945BC9">
        <w:rPr>
          <w:lang w:val="en-US" w:eastAsia="ko-KR"/>
        </w:rPr>
        <w:t xml:space="preserve"> and </w:t>
      </w:r>
      <w:r w:rsidRPr="00945BC9">
        <w:rPr>
          <w:i/>
          <w:iCs/>
          <w:lang w:val="en-US" w:eastAsia="ko-KR"/>
        </w:rPr>
        <w:t>measDurationSymbols-r16</w:t>
      </w:r>
    </w:p>
    <w:p w14:paraId="610DDE3F" w14:textId="77777777" w:rsidR="00945BC9" w:rsidRPr="00945BC9" w:rsidRDefault="00945BC9" w:rsidP="00605D78">
      <w:pPr>
        <w:pStyle w:val="ListParagraph"/>
        <w:numPr>
          <w:ilvl w:val="1"/>
          <w:numId w:val="242"/>
        </w:numPr>
        <w:overflowPunct/>
        <w:autoSpaceDE/>
        <w:autoSpaceDN/>
        <w:adjustRightInd/>
        <w:snapToGrid w:val="0"/>
        <w:spacing w:after="0"/>
        <w:contextualSpacing w:val="0"/>
        <w:textAlignment w:val="auto"/>
        <w:rPr>
          <w:lang w:val="en-US" w:eastAsia="ko-KR"/>
        </w:rPr>
      </w:pPr>
      <w:r w:rsidRPr="00945BC9">
        <w:rPr>
          <w:lang w:val="en-US" w:eastAsia="ko-KR"/>
        </w:rPr>
        <w:t xml:space="preserve">Introduce parameter in </w:t>
      </w:r>
      <w:r w:rsidRPr="00945BC9">
        <w:rPr>
          <w:i/>
          <w:iCs/>
          <w:lang w:val="en-US" w:eastAsia="ko-KR"/>
        </w:rPr>
        <w:t>RMTC-Config</w:t>
      </w:r>
      <w:r w:rsidRPr="00945BC9">
        <w:rPr>
          <w:lang w:val="en-US" w:eastAsia="ko-KR"/>
        </w:rPr>
        <w:t xml:space="preserve"> to indicate the measurement bandwidth</w:t>
      </w:r>
    </w:p>
    <w:p w14:paraId="6C14124B" w14:textId="77777777" w:rsidR="00945BC9" w:rsidRPr="00945BC9" w:rsidRDefault="00945BC9" w:rsidP="00605D78">
      <w:pPr>
        <w:pStyle w:val="ListParagraph"/>
        <w:numPr>
          <w:ilvl w:val="2"/>
          <w:numId w:val="242"/>
        </w:numPr>
        <w:overflowPunct/>
        <w:autoSpaceDE/>
        <w:autoSpaceDN/>
        <w:adjustRightInd/>
        <w:snapToGrid w:val="0"/>
        <w:spacing w:after="0"/>
        <w:contextualSpacing w:val="0"/>
        <w:textAlignment w:val="auto"/>
        <w:rPr>
          <w:lang w:val="en-US" w:eastAsia="ko-KR"/>
        </w:rPr>
      </w:pPr>
      <w:r w:rsidRPr="00945BC9">
        <w:rPr>
          <w:lang w:val="en-US" w:eastAsia="ko-KR"/>
        </w:rPr>
        <w:t>FFS: Value range for measurement bandwidth</w:t>
      </w:r>
    </w:p>
    <w:p w14:paraId="590EA74E" w14:textId="77777777" w:rsidR="00945BC9" w:rsidRPr="00945BC9" w:rsidRDefault="00945BC9" w:rsidP="00605D78">
      <w:pPr>
        <w:pStyle w:val="ListParagraph"/>
        <w:numPr>
          <w:ilvl w:val="0"/>
          <w:numId w:val="242"/>
        </w:numPr>
        <w:overflowPunct/>
        <w:autoSpaceDE/>
        <w:autoSpaceDN/>
        <w:adjustRightInd/>
        <w:snapToGrid w:val="0"/>
        <w:spacing w:after="0"/>
        <w:contextualSpacing w:val="0"/>
        <w:textAlignment w:val="auto"/>
        <w:rPr>
          <w:lang w:val="en-US" w:eastAsia="ko-KR"/>
        </w:rPr>
      </w:pPr>
      <w:r w:rsidRPr="00945BC9">
        <w:rPr>
          <w:lang w:val="en-US" w:eastAsia="ko-KR"/>
        </w:rPr>
        <w:t>For the QCL Type-D of L3-RSSI measurement, down-select one or both of the following alternatives</w:t>
      </w:r>
    </w:p>
    <w:p w14:paraId="22353015" w14:textId="77777777" w:rsidR="00945BC9" w:rsidRPr="00945BC9" w:rsidRDefault="00945BC9" w:rsidP="00605D78">
      <w:pPr>
        <w:pStyle w:val="ListParagraph"/>
        <w:numPr>
          <w:ilvl w:val="1"/>
          <w:numId w:val="242"/>
        </w:numPr>
        <w:overflowPunct/>
        <w:autoSpaceDE/>
        <w:autoSpaceDN/>
        <w:adjustRightInd/>
        <w:snapToGrid w:val="0"/>
        <w:spacing w:after="0"/>
        <w:contextualSpacing w:val="0"/>
        <w:textAlignment w:val="auto"/>
        <w:rPr>
          <w:lang w:val="en-US" w:eastAsia="ko-KR"/>
        </w:rPr>
      </w:pPr>
      <w:r w:rsidRPr="00945BC9">
        <w:rPr>
          <w:lang w:val="en-US" w:eastAsia="ko-KR"/>
        </w:rPr>
        <w:t>Alt 1: gNB configures the beam when configures the L3-RSSI measurement</w:t>
      </w:r>
    </w:p>
    <w:p w14:paraId="6D8259D0" w14:textId="77777777" w:rsidR="00945BC9" w:rsidRPr="00945BC9" w:rsidRDefault="00945BC9" w:rsidP="00605D78">
      <w:pPr>
        <w:numPr>
          <w:ilvl w:val="1"/>
          <w:numId w:val="242"/>
        </w:numPr>
        <w:autoSpaceDN w:val="0"/>
        <w:snapToGrid w:val="0"/>
        <w:rPr>
          <w:rFonts w:ascii="Times New Roman" w:hAnsi="Times New Roman"/>
          <w:szCs w:val="20"/>
          <w:lang w:val="en-US" w:eastAsia="ko-KR"/>
        </w:rPr>
      </w:pPr>
      <w:r w:rsidRPr="00945BC9">
        <w:rPr>
          <w:rFonts w:ascii="Times New Roman" w:hAnsi="Times New Roman"/>
          <w:szCs w:val="20"/>
          <w:lang w:val="en-US" w:eastAsia="ko-KR"/>
        </w:rPr>
        <w:t>Alt 2: Use the QCL type-D of the latest received PDSCH and the latest monitored CORESET</w:t>
      </w:r>
    </w:p>
    <w:p w14:paraId="3CBC65A4" w14:textId="77777777" w:rsidR="00945BC9" w:rsidRPr="00945BC9" w:rsidRDefault="00945BC9" w:rsidP="00945BC9">
      <w:pPr>
        <w:rPr>
          <w:rFonts w:ascii="Times New Roman" w:hAnsi="Times New Roman"/>
          <w:szCs w:val="20"/>
          <w:lang w:val="en-US" w:eastAsia="ko-KR"/>
        </w:rPr>
      </w:pPr>
    </w:p>
    <w:p w14:paraId="22941FC5" w14:textId="77777777" w:rsidR="00945BC9" w:rsidRPr="00945BC9" w:rsidRDefault="00945BC9" w:rsidP="00945BC9">
      <w:pPr>
        <w:rPr>
          <w:rFonts w:ascii="Times New Roman" w:hAnsi="Times New Roman"/>
          <w:szCs w:val="20"/>
          <w:u w:val="single"/>
          <w:lang w:val="en-US" w:eastAsia="ko-KR"/>
        </w:rPr>
      </w:pPr>
      <w:r w:rsidRPr="00945BC9">
        <w:rPr>
          <w:rFonts w:ascii="Times New Roman" w:hAnsi="Times New Roman"/>
          <w:szCs w:val="20"/>
          <w:u w:val="single"/>
          <w:lang w:val="en-US" w:eastAsia="ko-KR"/>
        </w:rPr>
        <w:t>Conclusion:</w:t>
      </w:r>
    </w:p>
    <w:p w14:paraId="27937E38" w14:textId="77777777" w:rsidR="00945BC9" w:rsidRPr="00945BC9" w:rsidRDefault="00945BC9" w:rsidP="00945BC9">
      <w:pPr>
        <w:rPr>
          <w:rFonts w:ascii="Times New Roman" w:hAnsi="Times New Roman"/>
          <w:szCs w:val="20"/>
          <w:lang w:val="en-US" w:eastAsia="ko-KR"/>
        </w:rPr>
      </w:pPr>
      <w:r w:rsidRPr="00945BC9">
        <w:rPr>
          <w:rFonts w:ascii="Times New Roman" w:hAnsi="Times New Roman"/>
          <w:szCs w:val="20"/>
          <w:lang w:val="en-US" w:eastAsia="ko-KR"/>
        </w:rPr>
        <w:t>There is no consensus to support per beam LBT mode or no-LBT mode UE specific gNB indication.</w:t>
      </w:r>
    </w:p>
    <w:p w14:paraId="605DDFEA" w14:textId="77777777" w:rsidR="00945BC9" w:rsidRPr="00945BC9" w:rsidRDefault="00945BC9" w:rsidP="00945BC9">
      <w:pPr>
        <w:rPr>
          <w:rFonts w:ascii="Times New Roman" w:hAnsi="Times New Roman"/>
          <w:szCs w:val="20"/>
          <w:lang w:eastAsia="ko-KR"/>
        </w:rPr>
      </w:pPr>
    </w:p>
    <w:p w14:paraId="0C640F58" w14:textId="77777777" w:rsidR="00945BC9" w:rsidRPr="00945BC9" w:rsidRDefault="00945BC9" w:rsidP="00945BC9">
      <w:pPr>
        <w:rPr>
          <w:rFonts w:ascii="Times New Roman" w:hAnsi="Times New Roman"/>
          <w:szCs w:val="20"/>
          <w:u w:val="single"/>
          <w:lang w:val="en-US" w:eastAsia="ko-KR"/>
        </w:rPr>
      </w:pPr>
      <w:r w:rsidRPr="00945BC9">
        <w:rPr>
          <w:rFonts w:ascii="Times New Roman" w:hAnsi="Times New Roman"/>
          <w:szCs w:val="20"/>
          <w:u w:val="single"/>
          <w:lang w:val="en-US" w:eastAsia="ko-KR"/>
        </w:rPr>
        <w:t>Conclusion:</w:t>
      </w:r>
    </w:p>
    <w:p w14:paraId="75AD55B1" w14:textId="51C57F64" w:rsidR="00945BC9" w:rsidRPr="00945BC9" w:rsidRDefault="00945BC9" w:rsidP="00945BC9">
      <w:pPr>
        <w:rPr>
          <w:rFonts w:ascii="Times New Roman" w:hAnsi="Times New Roman"/>
          <w:szCs w:val="20"/>
          <w:lang w:val="en-US" w:eastAsia="ko-KR"/>
        </w:rPr>
      </w:pPr>
      <w:r w:rsidRPr="00945BC9">
        <w:rPr>
          <w:rFonts w:ascii="Times New Roman" w:hAnsi="Times New Roman"/>
          <w:szCs w:val="20"/>
          <w:lang w:val="en-US" w:eastAsia="ko-KR"/>
        </w:rPr>
        <w:t>For regions where LBT is not mandated, there is no consensus to introduce L1 signalling for gNB to indicate to the UE if the operation is in LBT mode or no-LBT mode. Note this is different from the DCI field indicate the LBT type for UL transmission.</w:t>
      </w:r>
    </w:p>
    <w:p w14:paraId="15BD6662" w14:textId="77777777" w:rsidR="00945BC9" w:rsidRPr="00945BC9" w:rsidRDefault="00945BC9" w:rsidP="00945BC9">
      <w:pPr>
        <w:rPr>
          <w:rFonts w:ascii="Times New Roman" w:hAnsi="Times New Roman"/>
          <w:szCs w:val="20"/>
          <w:lang w:eastAsia="ko-KR"/>
        </w:rPr>
      </w:pPr>
    </w:p>
    <w:p w14:paraId="1E0D737A" w14:textId="77777777" w:rsidR="00945BC9" w:rsidRPr="00945BC9" w:rsidRDefault="00945BC9" w:rsidP="00945BC9">
      <w:pPr>
        <w:rPr>
          <w:rFonts w:ascii="Times New Roman" w:hAnsi="Times New Roman"/>
          <w:szCs w:val="20"/>
          <w:u w:val="single"/>
          <w:lang w:val="en-US" w:eastAsia="ko-KR"/>
        </w:rPr>
      </w:pPr>
      <w:r w:rsidRPr="00945BC9">
        <w:rPr>
          <w:rFonts w:ascii="Times New Roman" w:hAnsi="Times New Roman"/>
          <w:szCs w:val="20"/>
          <w:u w:val="single"/>
          <w:lang w:val="en-US" w:eastAsia="ko-KR"/>
        </w:rPr>
        <w:t>Conclusion:</w:t>
      </w:r>
    </w:p>
    <w:p w14:paraId="0513D9CE" w14:textId="194D9E7A" w:rsidR="00945BC9" w:rsidRPr="00945BC9" w:rsidRDefault="00945BC9" w:rsidP="00945BC9">
      <w:pPr>
        <w:rPr>
          <w:rFonts w:ascii="Times New Roman" w:hAnsi="Times New Roman"/>
          <w:szCs w:val="20"/>
          <w:lang w:val="en-US" w:eastAsia="ko-KR"/>
        </w:rPr>
      </w:pPr>
      <w:r w:rsidRPr="00945BC9">
        <w:rPr>
          <w:rFonts w:ascii="Times New Roman" w:hAnsi="Times New Roman"/>
          <w:szCs w:val="20"/>
          <w:lang w:val="en-US" w:eastAsia="ko-KR"/>
        </w:rPr>
        <w:t>There is no consensus to introduce CWS Adjustment for unlicensed operation in FR2-2</w:t>
      </w:r>
      <w:r>
        <w:rPr>
          <w:rFonts w:ascii="Times New Roman" w:hAnsi="Times New Roman"/>
          <w:szCs w:val="20"/>
          <w:lang w:val="en-US" w:eastAsia="ko-KR"/>
        </w:rPr>
        <w:t>.</w:t>
      </w:r>
    </w:p>
    <w:p w14:paraId="65975614" w14:textId="77777777" w:rsidR="00945BC9" w:rsidRPr="00945BC9" w:rsidRDefault="00945BC9" w:rsidP="00945BC9">
      <w:pPr>
        <w:rPr>
          <w:rFonts w:ascii="Times New Roman" w:hAnsi="Times New Roman"/>
          <w:szCs w:val="20"/>
          <w:lang w:eastAsia="ko-KR"/>
        </w:rPr>
      </w:pPr>
    </w:p>
    <w:p w14:paraId="79CE177A" w14:textId="77777777" w:rsidR="00945BC9" w:rsidRPr="00945BC9" w:rsidRDefault="00945BC9" w:rsidP="00945BC9">
      <w:pPr>
        <w:rPr>
          <w:rFonts w:ascii="Times New Roman" w:hAnsi="Times New Roman"/>
          <w:szCs w:val="20"/>
          <w:u w:val="single"/>
          <w:lang w:val="en-US" w:eastAsia="ko-KR"/>
        </w:rPr>
      </w:pPr>
      <w:r w:rsidRPr="00945BC9">
        <w:rPr>
          <w:rFonts w:ascii="Times New Roman" w:hAnsi="Times New Roman"/>
          <w:szCs w:val="20"/>
          <w:u w:val="single"/>
          <w:lang w:val="en-US" w:eastAsia="ko-KR"/>
        </w:rPr>
        <w:t>Conclusion:</w:t>
      </w:r>
    </w:p>
    <w:p w14:paraId="6936E33E" w14:textId="50B05F87" w:rsidR="00945BC9" w:rsidRPr="00945BC9" w:rsidRDefault="00945BC9" w:rsidP="002728DB">
      <w:pPr>
        <w:rPr>
          <w:rFonts w:ascii="Times New Roman" w:hAnsi="Times New Roman"/>
          <w:szCs w:val="20"/>
          <w:lang w:val="en-US" w:eastAsia="ko-KR"/>
        </w:rPr>
      </w:pPr>
      <w:r w:rsidRPr="00945BC9">
        <w:rPr>
          <w:rFonts w:ascii="Times New Roman" w:hAnsi="Times New Roman"/>
          <w:szCs w:val="20"/>
          <w:lang w:val="en-US" w:eastAsia="ko-KR"/>
        </w:rPr>
        <w:t>There is no consensus to introduce CAPC for unlicensed operation in FR2-2</w:t>
      </w:r>
      <w:r>
        <w:rPr>
          <w:rFonts w:ascii="Times New Roman" w:hAnsi="Times New Roman"/>
          <w:szCs w:val="20"/>
          <w:lang w:val="en-US" w:eastAsia="ko-KR"/>
        </w:rPr>
        <w:t>.</w:t>
      </w:r>
    </w:p>
    <w:p w14:paraId="45AD443A" w14:textId="125A8426" w:rsidR="002728DB" w:rsidRDefault="002728DB" w:rsidP="00E9221D">
      <w:pPr>
        <w:pStyle w:val="Heading3"/>
      </w:pPr>
      <w:bookmarkStart w:id="104" w:name="_Toc83813020"/>
      <w:bookmarkStart w:id="105" w:name="_Toc83813457"/>
      <w:bookmarkStart w:id="106" w:name="_Toc86672628"/>
      <w:r>
        <w:lastRenderedPageBreak/>
        <w:t>Other</w:t>
      </w:r>
      <w:bookmarkEnd w:id="104"/>
      <w:bookmarkEnd w:id="105"/>
      <w:bookmarkEnd w:id="106"/>
    </w:p>
    <w:p w14:paraId="231F402F" w14:textId="10214D38" w:rsidR="002728DB" w:rsidRDefault="001F6712" w:rsidP="002728DB">
      <w:pPr>
        <w:rPr>
          <w:lang w:eastAsia="x-none"/>
        </w:rPr>
      </w:pPr>
      <w:hyperlink r:id="rId616" w:history="1">
        <w:r w:rsidR="00A320A8">
          <w:rPr>
            <w:rStyle w:val="Hyperlink"/>
            <w:lang w:eastAsia="x-none"/>
          </w:rPr>
          <w:t>R1-2108940</w:t>
        </w:r>
      </w:hyperlink>
      <w:r w:rsidR="002728DB">
        <w:rPr>
          <w:lang w:eastAsia="x-none"/>
        </w:rPr>
        <w:tab/>
        <w:t>Discussion on RRC parameters for 52.6 to 71GHz</w:t>
      </w:r>
      <w:r w:rsidR="002728DB">
        <w:rPr>
          <w:lang w:eastAsia="x-none"/>
        </w:rPr>
        <w:tab/>
        <w:t>ZTE, Sanechips</w:t>
      </w:r>
    </w:p>
    <w:p w14:paraId="00EE201F" w14:textId="076AF522" w:rsidR="002728DB" w:rsidRDefault="001F6712" w:rsidP="002728DB">
      <w:pPr>
        <w:rPr>
          <w:lang w:eastAsia="x-none"/>
        </w:rPr>
      </w:pPr>
      <w:hyperlink r:id="rId617" w:history="1">
        <w:r w:rsidR="00A320A8">
          <w:rPr>
            <w:rStyle w:val="Hyperlink"/>
            <w:lang w:eastAsia="x-none"/>
          </w:rPr>
          <w:t>R1-2108965</w:t>
        </w:r>
      </w:hyperlink>
      <w:r w:rsidR="002728DB">
        <w:rPr>
          <w:lang w:eastAsia="x-none"/>
        </w:rPr>
        <w:tab/>
        <w:t>Discussions on CSI-RS related issues for NR operation from 52.6GHz to 71GHz</w:t>
      </w:r>
      <w:r w:rsidR="002728DB">
        <w:rPr>
          <w:lang w:eastAsia="x-none"/>
        </w:rPr>
        <w:tab/>
        <w:t>vivo</w:t>
      </w:r>
    </w:p>
    <w:p w14:paraId="4A52FEF5" w14:textId="1AA1F096" w:rsidR="002728DB" w:rsidRDefault="001F6712" w:rsidP="002728DB">
      <w:pPr>
        <w:rPr>
          <w:lang w:eastAsia="x-none"/>
        </w:rPr>
      </w:pPr>
      <w:hyperlink r:id="rId618" w:history="1">
        <w:r w:rsidR="00A320A8">
          <w:rPr>
            <w:rStyle w:val="Hyperlink"/>
            <w:lang w:eastAsia="x-none"/>
          </w:rPr>
          <w:t>R1-2109214</w:t>
        </w:r>
      </w:hyperlink>
      <w:r w:rsidR="002728DB">
        <w:rPr>
          <w:lang w:eastAsia="x-none"/>
        </w:rPr>
        <w:tab/>
        <w:t>Some issues on SPS  for one DCI scheduling multiple PDSCHs case</w:t>
      </w:r>
      <w:r w:rsidR="002728DB">
        <w:rPr>
          <w:lang w:eastAsia="x-none"/>
        </w:rPr>
        <w:tab/>
        <w:t>CATT</w:t>
      </w:r>
    </w:p>
    <w:p w14:paraId="6D0BD199" w14:textId="41F15501" w:rsidR="002728DB" w:rsidRDefault="001F6712" w:rsidP="002728DB">
      <w:pPr>
        <w:rPr>
          <w:lang w:eastAsia="x-none"/>
        </w:rPr>
      </w:pPr>
      <w:hyperlink r:id="rId619" w:history="1">
        <w:r w:rsidR="00A320A8">
          <w:rPr>
            <w:rStyle w:val="Hyperlink"/>
            <w:lang w:eastAsia="x-none"/>
          </w:rPr>
          <w:t>R1-2109440</w:t>
        </w:r>
      </w:hyperlink>
      <w:r w:rsidR="002728DB">
        <w:rPr>
          <w:lang w:eastAsia="x-none"/>
        </w:rPr>
        <w:tab/>
        <w:t>NR channelization for the 57 – 71 GHz band</w:t>
      </w:r>
      <w:r w:rsidR="002728DB">
        <w:rPr>
          <w:lang w:eastAsia="x-none"/>
        </w:rPr>
        <w:tab/>
        <w:t>Ericsson</w:t>
      </w:r>
    </w:p>
    <w:p w14:paraId="7974C2A7" w14:textId="5C4579AA" w:rsidR="002728DB" w:rsidRDefault="001F6712" w:rsidP="002728DB">
      <w:pPr>
        <w:rPr>
          <w:lang w:eastAsia="x-none"/>
        </w:rPr>
      </w:pPr>
      <w:hyperlink r:id="rId620" w:history="1">
        <w:r w:rsidR="00A320A8">
          <w:rPr>
            <w:rStyle w:val="Hyperlink"/>
            <w:lang w:eastAsia="x-none"/>
          </w:rPr>
          <w:t>R1-2109448</w:t>
        </w:r>
      </w:hyperlink>
      <w:r w:rsidR="002728DB">
        <w:rPr>
          <w:lang w:eastAsia="x-none"/>
        </w:rPr>
        <w:tab/>
        <w:t>Simulation results</w:t>
      </w:r>
      <w:r w:rsidR="002728DB">
        <w:rPr>
          <w:lang w:eastAsia="x-none"/>
        </w:rPr>
        <w:tab/>
        <w:t>Nokia, Nokia Shanghai Bell</w:t>
      </w:r>
    </w:p>
    <w:p w14:paraId="0F5C8C6A" w14:textId="2D9E3063" w:rsidR="002728DB" w:rsidRDefault="001F6712" w:rsidP="002728DB">
      <w:pPr>
        <w:rPr>
          <w:lang w:eastAsia="x-none"/>
        </w:rPr>
      </w:pPr>
      <w:hyperlink r:id="rId621" w:history="1">
        <w:r w:rsidR="00A320A8">
          <w:rPr>
            <w:rStyle w:val="Hyperlink"/>
            <w:lang w:eastAsia="x-none"/>
          </w:rPr>
          <w:t>R1-2109756</w:t>
        </w:r>
      </w:hyperlink>
      <w:r w:rsidR="002728DB">
        <w:rPr>
          <w:lang w:eastAsia="x-none"/>
        </w:rPr>
        <w:tab/>
        <w:t>LLS results for enhancement reference signals</w:t>
      </w:r>
      <w:r w:rsidR="002728DB">
        <w:rPr>
          <w:lang w:eastAsia="x-none"/>
        </w:rPr>
        <w:tab/>
        <w:t>Huawei, HiSilicon</w:t>
      </w:r>
    </w:p>
    <w:p w14:paraId="6C8368D7" w14:textId="0F500A35" w:rsidR="002728DB" w:rsidRDefault="001F6712" w:rsidP="002728DB">
      <w:pPr>
        <w:rPr>
          <w:lang w:eastAsia="x-none"/>
        </w:rPr>
      </w:pPr>
      <w:hyperlink r:id="rId622" w:history="1">
        <w:r w:rsidR="00A320A8">
          <w:rPr>
            <w:rStyle w:val="Hyperlink"/>
            <w:lang w:eastAsia="x-none"/>
          </w:rPr>
          <w:t>R1-2109968</w:t>
        </w:r>
      </w:hyperlink>
      <w:r w:rsidR="002728DB">
        <w:rPr>
          <w:lang w:eastAsia="x-none"/>
        </w:rPr>
        <w:tab/>
        <w:t>Link level evaluation results for NR FR2-2 PTRS design</w:t>
      </w:r>
      <w:r w:rsidR="002728DB">
        <w:rPr>
          <w:lang w:eastAsia="x-none"/>
        </w:rPr>
        <w:tab/>
        <w:t>LG Electronics</w:t>
      </w:r>
    </w:p>
    <w:p w14:paraId="0859F200" w14:textId="77777777" w:rsidR="002728DB" w:rsidRPr="0005127E" w:rsidRDefault="002728DB" w:rsidP="002728DB">
      <w:pPr>
        <w:rPr>
          <w:lang w:eastAsia="x-none"/>
        </w:rPr>
      </w:pPr>
    </w:p>
    <w:p w14:paraId="7DA5A112" w14:textId="77777777" w:rsidR="002728DB" w:rsidRDefault="002728DB" w:rsidP="002D3CAB">
      <w:pPr>
        <w:pStyle w:val="Heading2"/>
      </w:pPr>
      <w:bookmarkStart w:id="107" w:name="_Toc83813021"/>
      <w:bookmarkStart w:id="108" w:name="_Toc83813458"/>
      <w:bookmarkStart w:id="109" w:name="_Toc86672629"/>
      <w:bookmarkEnd w:id="82"/>
      <w:r>
        <w:t>E</w:t>
      </w:r>
      <w:r w:rsidRPr="00716A0D">
        <w:t>nhanced Industrial Internet of Things (IoT) and URLLC</w:t>
      </w:r>
      <w:bookmarkEnd w:id="107"/>
      <w:bookmarkEnd w:id="108"/>
      <w:bookmarkEnd w:id="109"/>
      <w:r w:rsidRPr="00716A0D">
        <w:t xml:space="preserve"> </w:t>
      </w:r>
    </w:p>
    <w:p w14:paraId="56211CC9" w14:textId="77777777" w:rsidR="002728DB" w:rsidRPr="00075213" w:rsidRDefault="002728DB" w:rsidP="002728DB">
      <w:pPr>
        <w:rPr>
          <w:i/>
          <w:iCs/>
        </w:rPr>
      </w:pPr>
      <w:r w:rsidRPr="00075213">
        <w:rPr>
          <w:i/>
          <w:iCs/>
        </w:rPr>
        <w:t xml:space="preserve">Please refer to </w:t>
      </w:r>
      <w:hyperlink r:id="rId623" w:history="1">
        <w:r w:rsidRPr="00075213">
          <w:rPr>
            <w:rStyle w:val="Hyperlink"/>
            <w:i/>
            <w:iCs/>
            <w:lang w:val="en-US"/>
          </w:rPr>
          <w:t>RP-210854</w:t>
        </w:r>
      </w:hyperlink>
      <w:r w:rsidRPr="00075213">
        <w:rPr>
          <w:i/>
          <w:iCs/>
        </w:rPr>
        <w:t xml:space="preserve"> for detailed scope of the WI</w:t>
      </w:r>
      <w:r>
        <w:rPr>
          <w:i/>
          <w:iCs/>
        </w:rPr>
        <w:t>.</w:t>
      </w:r>
    </w:p>
    <w:p w14:paraId="4F5A1E90" w14:textId="37AE7EE6" w:rsidR="002728DB" w:rsidRDefault="002728DB" w:rsidP="002728DB">
      <w:pPr>
        <w:rPr>
          <w:i/>
          <w:iCs/>
        </w:rPr>
      </w:pPr>
      <w:r w:rsidRPr="00075213">
        <w:rPr>
          <w:i/>
          <w:iCs/>
        </w:rPr>
        <w:t xml:space="preserve">Please also refer to section </w:t>
      </w:r>
      <w:r>
        <w:rPr>
          <w:i/>
          <w:iCs/>
        </w:rPr>
        <w:t xml:space="preserve">5 of </w:t>
      </w:r>
      <w:hyperlink r:id="rId624" w:history="1">
        <w:r w:rsidRPr="004C6C1E">
          <w:rPr>
            <w:rStyle w:val="Hyperlink"/>
            <w:i/>
            <w:iCs/>
          </w:rPr>
          <w:t>RP-212605</w:t>
        </w:r>
      </w:hyperlink>
      <w:r>
        <w:rPr>
          <w:i/>
          <w:iCs/>
        </w:rPr>
        <w:t xml:space="preserve"> </w:t>
      </w:r>
      <w:r w:rsidRPr="00075213">
        <w:rPr>
          <w:i/>
          <w:iCs/>
        </w:rPr>
        <w:t>for additional guidance for this e-meeting</w:t>
      </w:r>
      <w:r>
        <w:rPr>
          <w:i/>
          <w:iCs/>
        </w:rPr>
        <w:t>.</w:t>
      </w:r>
    </w:p>
    <w:p w14:paraId="3C4718F8" w14:textId="72A1AFBF" w:rsidR="002D3CAB" w:rsidRDefault="002D3CAB" w:rsidP="002D3CAB"/>
    <w:p w14:paraId="71BC8377" w14:textId="77777777" w:rsidR="0014165B" w:rsidRPr="0014165B" w:rsidRDefault="002728DB" w:rsidP="002728DB">
      <w:r w:rsidRPr="0014165B">
        <w:rPr>
          <w:lang w:eastAsia="x-none"/>
        </w:rPr>
        <w:t xml:space="preserve">[106bis-e-R17-RRC-IIoT-URLLC] </w:t>
      </w:r>
      <w:r w:rsidR="0014165B" w:rsidRPr="0014165B">
        <w:t>– Klaus (Nokia)</w:t>
      </w:r>
    </w:p>
    <w:p w14:paraId="4F536875" w14:textId="5B4B45AA" w:rsidR="002728DB" w:rsidRPr="0014165B" w:rsidRDefault="002728DB" w:rsidP="002728DB">
      <w:r w:rsidRPr="0014165B">
        <w:rPr>
          <w:lang w:eastAsia="x-none"/>
        </w:rPr>
        <w:t>Email discussion on Rel-17 RRC parameters for IIoT and URLLC</w:t>
      </w:r>
    </w:p>
    <w:p w14:paraId="4DDB2ACB" w14:textId="77777777" w:rsidR="002728DB" w:rsidRPr="0014165B" w:rsidRDefault="002728DB" w:rsidP="00425731">
      <w:pPr>
        <w:numPr>
          <w:ilvl w:val="0"/>
          <w:numId w:val="60"/>
        </w:numPr>
        <w:rPr>
          <w:lang w:eastAsia="x-none"/>
        </w:rPr>
      </w:pPr>
      <w:r w:rsidRPr="0014165B">
        <w:rPr>
          <w:rFonts w:hint="eastAsia"/>
          <w:lang w:eastAsia="x-none"/>
        </w:rPr>
        <w:t>1</w:t>
      </w:r>
      <w:r w:rsidRPr="0014165B">
        <w:rPr>
          <w:rFonts w:hint="eastAsia"/>
          <w:vertAlign w:val="superscript"/>
          <w:lang w:eastAsia="x-none"/>
        </w:rPr>
        <w:t>st</w:t>
      </w:r>
      <w:r w:rsidRPr="0014165B">
        <w:rPr>
          <w:rFonts w:hint="eastAsia"/>
          <w:lang w:eastAsia="x-none"/>
        </w:rPr>
        <w:t xml:space="preserve"> check point: </w:t>
      </w:r>
      <w:r w:rsidRPr="0014165B">
        <w:t>October</w:t>
      </w:r>
      <w:r w:rsidRPr="0014165B">
        <w:rPr>
          <w:rFonts w:hint="eastAsia"/>
        </w:rPr>
        <w:t xml:space="preserve"> </w:t>
      </w:r>
      <w:r w:rsidRPr="0014165B">
        <w:t>14</w:t>
      </w:r>
    </w:p>
    <w:p w14:paraId="6C0582DD" w14:textId="77777777" w:rsidR="002728DB" w:rsidRPr="0014165B" w:rsidRDefault="002728DB" w:rsidP="00425731">
      <w:pPr>
        <w:numPr>
          <w:ilvl w:val="0"/>
          <w:numId w:val="60"/>
        </w:numPr>
        <w:rPr>
          <w:lang w:eastAsia="x-none"/>
        </w:rPr>
      </w:pPr>
      <w:r w:rsidRPr="0014165B">
        <w:rPr>
          <w:lang w:eastAsia="x-none"/>
        </w:rPr>
        <w:t>Final</w:t>
      </w:r>
      <w:r w:rsidRPr="0014165B">
        <w:rPr>
          <w:rFonts w:hint="eastAsia"/>
          <w:lang w:eastAsia="x-none"/>
        </w:rPr>
        <w:t xml:space="preserve"> check point: </w:t>
      </w:r>
      <w:r w:rsidRPr="0014165B">
        <w:rPr>
          <w:lang w:eastAsia="x-none"/>
        </w:rPr>
        <w:t>October</w:t>
      </w:r>
      <w:r w:rsidRPr="0014165B">
        <w:rPr>
          <w:rFonts w:hint="eastAsia"/>
          <w:lang w:eastAsia="x-none"/>
        </w:rPr>
        <w:t xml:space="preserve"> </w:t>
      </w:r>
      <w:r w:rsidRPr="0014165B">
        <w:rPr>
          <w:lang w:eastAsia="x-none"/>
        </w:rPr>
        <w:t>19</w:t>
      </w:r>
    </w:p>
    <w:p w14:paraId="6BD6A039" w14:textId="6856BE10" w:rsidR="0014165B" w:rsidRPr="0014165B" w:rsidRDefault="001F6712" w:rsidP="0014165B">
      <w:pPr>
        <w:rPr>
          <w:b/>
          <w:bCs/>
        </w:rPr>
      </w:pPr>
      <w:hyperlink r:id="rId625" w:history="1">
        <w:r w:rsidR="00A320A8">
          <w:rPr>
            <w:rStyle w:val="Hyperlink"/>
            <w:b/>
            <w:bCs/>
          </w:rPr>
          <w:t>R1-2110563</w:t>
        </w:r>
      </w:hyperlink>
      <w:r w:rsidR="0014165B" w:rsidRPr="0014165B">
        <w:rPr>
          <w:b/>
          <w:bCs/>
        </w:rPr>
        <w:tab/>
        <w:t>Summary of [106bis-e-R17-RRC-IIoT-URLLC] Email discussion on Rel-17 RRC parameters for IIoT and URLLC</w:t>
      </w:r>
      <w:r w:rsidR="0014165B" w:rsidRPr="0014165B">
        <w:rPr>
          <w:b/>
          <w:bCs/>
        </w:rPr>
        <w:tab/>
        <w:t>Moderator (Nokia)</w:t>
      </w:r>
    </w:p>
    <w:p w14:paraId="22648DDF" w14:textId="77777777" w:rsidR="0014165B" w:rsidRDefault="0014165B" w:rsidP="0014165B">
      <w:r w:rsidRPr="009C4C1C">
        <w:t xml:space="preserve">Document is noted. For consolidation under 8 in </w:t>
      </w:r>
      <w:r w:rsidRPr="009C4C1C">
        <w:rPr>
          <w:lang w:eastAsia="x-none"/>
        </w:rPr>
        <w:t>[106bis-e-R17-RRC].</w:t>
      </w:r>
    </w:p>
    <w:p w14:paraId="46CFC082" w14:textId="77777777" w:rsidR="0014165B" w:rsidRDefault="0014165B" w:rsidP="0014165B"/>
    <w:p w14:paraId="61BCF3D7" w14:textId="7D122196" w:rsidR="00AF6B19" w:rsidRDefault="001F6712" w:rsidP="0014165B">
      <w:hyperlink r:id="rId626" w:history="1">
        <w:r w:rsidR="00A320A8">
          <w:rPr>
            <w:rStyle w:val="Hyperlink"/>
          </w:rPr>
          <w:t>R1-2110670</w:t>
        </w:r>
      </w:hyperlink>
      <w:r w:rsidR="0014165B">
        <w:tab/>
        <w:t>List of agreements of Rel-17 URLLC/IIoT WI (post RAN1#106bis-e)</w:t>
      </w:r>
      <w:r w:rsidR="0014165B">
        <w:tab/>
        <w:t>WI rapporteur (Nokia)</w:t>
      </w:r>
    </w:p>
    <w:p w14:paraId="2EDBB09D" w14:textId="77777777" w:rsidR="002728DB" w:rsidRDefault="002728DB" w:rsidP="002D3CAB">
      <w:pPr>
        <w:pStyle w:val="Heading3"/>
      </w:pPr>
      <w:bookmarkStart w:id="110" w:name="_Toc83813022"/>
      <w:bookmarkStart w:id="111" w:name="_Toc83813459"/>
      <w:bookmarkStart w:id="112" w:name="_Toc86672630"/>
      <w:r>
        <w:t xml:space="preserve">Necessity and Support of </w:t>
      </w:r>
      <w:r w:rsidRPr="00716A0D">
        <w:t>Physical Layer feedback enhancements</w:t>
      </w:r>
      <w:bookmarkEnd w:id="110"/>
      <w:bookmarkEnd w:id="111"/>
      <w:bookmarkEnd w:id="112"/>
    </w:p>
    <w:p w14:paraId="3D1334A0" w14:textId="77777777" w:rsidR="002728DB" w:rsidRDefault="002728DB" w:rsidP="002D3CAB">
      <w:pPr>
        <w:pStyle w:val="Heading4"/>
      </w:pPr>
      <w:bookmarkStart w:id="113" w:name="_Toc83813023"/>
      <w:bookmarkStart w:id="114" w:name="_Toc83813460"/>
      <w:bookmarkStart w:id="115" w:name="_Toc86672631"/>
      <w:r w:rsidRPr="00716A0D">
        <w:t>UE feedback enhancements for HARQ-ACK</w:t>
      </w:r>
      <w:bookmarkEnd w:id="113"/>
      <w:bookmarkEnd w:id="114"/>
      <w:bookmarkEnd w:id="115"/>
    </w:p>
    <w:p w14:paraId="5149CCCD" w14:textId="738B7CCD" w:rsidR="002728DB" w:rsidRDefault="001F6712" w:rsidP="002728DB">
      <w:pPr>
        <w:rPr>
          <w:lang w:eastAsia="x-none"/>
        </w:rPr>
      </w:pPr>
      <w:hyperlink r:id="rId627" w:history="1">
        <w:r w:rsidR="00A320A8">
          <w:rPr>
            <w:rStyle w:val="Hyperlink"/>
            <w:lang w:eastAsia="x-none"/>
          </w:rPr>
          <w:t>R1-2108726</w:t>
        </w:r>
      </w:hyperlink>
      <w:r w:rsidR="002728DB">
        <w:rPr>
          <w:lang w:eastAsia="x-none"/>
        </w:rPr>
        <w:tab/>
        <w:t>UE feedback enhancements for HARQ-ACK</w:t>
      </w:r>
      <w:r w:rsidR="002728DB">
        <w:rPr>
          <w:lang w:eastAsia="x-none"/>
        </w:rPr>
        <w:tab/>
        <w:t>Huawei, HiSilicon</w:t>
      </w:r>
    </w:p>
    <w:p w14:paraId="1742B3A2" w14:textId="13E1733B" w:rsidR="002728DB" w:rsidRDefault="001F6712" w:rsidP="002728DB">
      <w:pPr>
        <w:rPr>
          <w:lang w:eastAsia="x-none"/>
        </w:rPr>
      </w:pPr>
      <w:hyperlink r:id="rId628" w:history="1">
        <w:r w:rsidR="00A320A8">
          <w:rPr>
            <w:rStyle w:val="Hyperlink"/>
            <w:lang w:eastAsia="x-none"/>
          </w:rPr>
          <w:t>R1-2108829</w:t>
        </w:r>
      </w:hyperlink>
      <w:r w:rsidR="002728DB">
        <w:rPr>
          <w:lang w:eastAsia="x-none"/>
        </w:rPr>
        <w:tab/>
        <w:t>HARQ-ACK Enhancements for IIoT/URLLC</w:t>
      </w:r>
      <w:r w:rsidR="002728DB">
        <w:rPr>
          <w:lang w:eastAsia="x-none"/>
        </w:rPr>
        <w:tab/>
        <w:t>Ericsson</w:t>
      </w:r>
    </w:p>
    <w:p w14:paraId="74F21B8D" w14:textId="7BCC49CD" w:rsidR="002728DB" w:rsidRDefault="001F6712" w:rsidP="002728DB">
      <w:pPr>
        <w:rPr>
          <w:lang w:eastAsia="x-none"/>
        </w:rPr>
      </w:pPr>
      <w:hyperlink r:id="rId629" w:history="1">
        <w:r w:rsidR="00A320A8">
          <w:rPr>
            <w:rStyle w:val="Hyperlink"/>
            <w:lang w:eastAsia="x-none"/>
          </w:rPr>
          <w:t>R1-2108840</w:t>
        </w:r>
      </w:hyperlink>
      <w:r w:rsidR="002728DB">
        <w:rPr>
          <w:lang w:eastAsia="x-none"/>
        </w:rPr>
        <w:tab/>
        <w:t>Discussion on HARQ-ACK enhancements for eURLLC</w:t>
      </w:r>
      <w:r w:rsidR="002728DB">
        <w:rPr>
          <w:lang w:eastAsia="x-none"/>
        </w:rPr>
        <w:tab/>
        <w:t>ZTE</w:t>
      </w:r>
    </w:p>
    <w:p w14:paraId="0717D7ED" w14:textId="2B538CBE" w:rsidR="002728DB" w:rsidRDefault="001F6712" w:rsidP="002728DB">
      <w:pPr>
        <w:rPr>
          <w:lang w:eastAsia="x-none"/>
        </w:rPr>
      </w:pPr>
      <w:hyperlink r:id="rId630" w:history="1">
        <w:r w:rsidR="00A320A8">
          <w:rPr>
            <w:rStyle w:val="Hyperlink"/>
            <w:lang w:eastAsia="x-none"/>
          </w:rPr>
          <w:t>R1-2108906</w:t>
        </w:r>
      </w:hyperlink>
      <w:r w:rsidR="002728DB">
        <w:rPr>
          <w:lang w:eastAsia="x-none"/>
        </w:rPr>
        <w:tab/>
        <w:t>Discussion on HARQ-ACK feedback enhancements for Rel-17 URLLC</w:t>
      </w:r>
      <w:r w:rsidR="002728DB">
        <w:rPr>
          <w:lang w:eastAsia="x-none"/>
        </w:rPr>
        <w:tab/>
        <w:t>Spreadtrum Communications</w:t>
      </w:r>
    </w:p>
    <w:p w14:paraId="38C3618F" w14:textId="1E78E3B1" w:rsidR="002728DB" w:rsidRDefault="001F6712" w:rsidP="002728DB">
      <w:pPr>
        <w:rPr>
          <w:lang w:eastAsia="x-none"/>
        </w:rPr>
      </w:pPr>
      <w:hyperlink r:id="rId631" w:history="1">
        <w:r w:rsidR="00A320A8">
          <w:rPr>
            <w:rStyle w:val="Hyperlink"/>
            <w:lang w:eastAsia="x-none"/>
          </w:rPr>
          <w:t>R1-2108966</w:t>
        </w:r>
      </w:hyperlink>
      <w:r w:rsidR="002728DB">
        <w:rPr>
          <w:lang w:eastAsia="x-none"/>
        </w:rPr>
        <w:tab/>
        <w:t>HARQ-ACK enhancements for Rel-17 URLLC</w:t>
      </w:r>
      <w:r w:rsidR="002728DB">
        <w:rPr>
          <w:lang w:eastAsia="x-none"/>
        </w:rPr>
        <w:tab/>
        <w:t>vivo</w:t>
      </w:r>
    </w:p>
    <w:p w14:paraId="3A828936" w14:textId="665E6C5B" w:rsidR="002728DB" w:rsidRDefault="001F6712" w:rsidP="002728DB">
      <w:pPr>
        <w:rPr>
          <w:lang w:eastAsia="x-none"/>
        </w:rPr>
      </w:pPr>
      <w:hyperlink r:id="rId632" w:history="1">
        <w:r w:rsidR="00A320A8">
          <w:rPr>
            <w:rStyle w:val="Hyperlink"/>
            <w:lang w:eastAsia="x-none"/>
          </w:rPr>
          <w:t>R1-2109093</w:t>
        </w:r>
      </w:hyperlink>
      <w:r w:rsidR="002728DB">
        <w:rPr>
          <w:lang w:eastAsia="x-none"/>
        </w:rPr>
        <w:tab/>
        <w:t>HARQ-ACK enhancements for Rel-17 URLLC/IIoT</w:t>
      </w:r>
      <w:r w:rsidR="002728DB">
        <w:rPr>
          <w:lang w:eastAsia="x-none"/>
        </w:rPr>
        <w:tab/>
        <w:t>OPPO</w:t>
      </w:r>
    </w:p>
    <w:p w14:paraId="3CD6A36D" w14:textId="25146C97" w:rsidR="002728DB" w:rsidRDefault="001F6712" w:rsidP="002728DB">
      <w:pPr>
        <w:rPr>
          <w:lang w:eastAsia="x-none"/>
        </w:rPr>
      </w:pPr>
      <w:hyperlink r:id="rId633" w:history="1">
        <w:r w:rsidR="00A320A8">
          <w:rPr>
            <w:rStyle w:val="Hyperlink"/>
            <w:lang w:eastAsia="x-none"/>
          </w:rPr>
          <w:t>R1-2109131</w:t>
        </w:r>
      </w:hyperlink>
      <w:r w:rsidR="002728DB">
        <w:rPr>
          <w:lang w:eastAsia="x-none"/>
        </w:rPr>
        <w:tab/>
        <w:t>UE feedback enhancements for HARQ-ACK</w:t>
      </w:r>
      <w:r w:rsidR="002728DB">
        <w:rPr>
          <w:lang w:eastAsia="x-none"/>
        </w:rPr>
        <w:tab/>
        <w:t>NEC</w:t>
      </w:r>
    </w:p>
    <w:p w14:paraId="11485907" w14:textId="2D52F856" w:rsidR="002728DB" w:rsidRDefault="001F6712" w:rsidP="002728DB">
      <w:pPr>
        <w:rPr>
          <w:lang w:eastAsia="x-none"/>
        </w:rPr>
      </w:pPr>
      <w:hyperlink r:id="rId634" w:history="1">
        <w:r w:rsidR="00A320A8">
          <w:rPr>
            <w:rStyle w:val="Hyperlink"/>
            <w:lang w:eastAsia="x-none"/>
          </w:rPr>
          <w:t>R1-2109159</w:t>
        </w:r>
      </w:hyperlink>
      <w:r w:rsidR="002728DB">
        <w:rPr>
          <w:lang w:eastAsia="x-none"/>
        </w:rPr>
        <w:tab/>
        <w:t>HARQ-ACK Feedback Enhancements for URLLC/IIoT</w:t>
      </w:r>
      <w:r w:rsidR="002728DB">
        <w:rPr>
          <w:lang w:eastAsia="x-none"/>
        </w:rPr>
        <w:tab/>
        <w:t>Nokia, Nokia Shanghai Bell</w:t>
      </w:r>
    </w:p>
    <w:p w14:paraId="5DA1A062" w14:textId="469A96CE" w:rsidR="002728DB" w:rsidRDefault="001F6712" w:rsidP="002728DB">
      <w:pPr>
        <w:rPr>
          <w:lang w:eastAsia="x-none"/>
        </w:rPr>
      </w:pPr>
      <w:hyperlink r:id="rId635" w:history="1">
        <w:r w:rsidR="00A320A8">
          <w:rPr>
            <w:rStyle w:val="Hyperlink"/>
            <w:lang w:eastAsia="x-none"/>
          </w:rPr>
          <w:t>R1-2109215</w:t>
        </w:r>
      </w:hyperlink>
      <w:r w:rsidR="002728DB">
        <w:rPr>
          <w:lang w:eastAsia="x-none"/>
        </w:rPr>
        <w:tab/>
        <w:t>UE feedback enhancements for HARQ-ACK</w:t>
      </w:r>
      <w:r w:rsidR="002728DB">
        <w:rPr>
          <w:lang w:eastAsia="x-none"/>
        </w:rPr>
        <w:tab/>
        <w:t>CATT</w:t>
      </w:r>
    </w:p>
    <w:p w14:paraId="1C92A77F" w14:textId="01F9E444" w:rsidR="002728DB" w:rsidRDefault="001F6712" w:rsidP="002728DB">
      <w:pPr>
        <w:rPr>
          <w:lang w:eastAsia="x-none"/>
        </w:rPr>
      </w:pPr>
      <w:hyperlink r:id="rId636" w:history="1">
        <w:r w:rsidR="00A320A8">
          <w:rPr>
            <w:rStyle w:val="Hyperlink"/>
            <w:lang w:eastAsia="x-none"/>
          </w:rPr>
          <w:t>R1-2109256</w:t>
        </w:r>
      </w:hyperlink>
      <w:r w:rsidR="002728DB">
        <w:rPr>
          <w:lang w:eastAsia="x-none"/>
        </w:rPr>
        <w:tab/>
        <w:t>Discussion on some remaining issues for UE HARQ-ACK feedback enhancements</w:t>
      </w:r>
      <w:r w:rsidR="002728DB">
        <w:rPr>
          <w:lang w:eastAsia="x-none"/>
        </w:rPr>
        <w:tab/>
        <w:t>China Telecom</w:t>
      </w:r>
    </w:p>
    <w:p w14:paraId="41306916" w14:textId="153C93CA" w:rsidR="002728DB" w:rsidRDefault="001F6712" w:rsidP="002728DB">
      <w:pPr>
        <w:rPr>
          <w:lang w:eastAsia="x-none"/>
        </w:rPr>
      </w:pPr>
      <w:hyperlink r:id="rId637" w:history="1">
        <w:r w:rsidR="00A320A8">
          <w:rPr>
            <w:rStyle w:val="Hyperlink"/>
            <w:lang w:eastAsia="x-none"/>
          </w:rPr>
          <w:t>R1-2109277</w:t>
        </w:r>
      </w:hyperlink>
      <w:r w:rsidR="002728DB">
        <w:rPr>
          <w:lang w:eastAsia="x-none"/>
        </w:rPr>
        <w:tab/>
        <w:t>Discussion on UE feeback enhancements for HARQ-ACK</w:t>
      </w:r>
      <w:r w:rsidR="002728DB">
        <w:rPr>
          <w:lang w:eastAsia="x-none"/>
        </w:rPr>
        <w:tab/>
        <w:t>CMCC</w:t>
      </w:r>
    </w:p>
    <w:p w14:paraId="793C4270" w14:textId="3438284A" w:rsidR="002728DB" w:rsidRDefault="001F6712" w:rsidP="002728DB">
      <w:pPr>
        <w:rPr>
          <w:lang w:eastAsia="x-none"/>
        </w:rPr>
      </w:pPr>
      <w:hyperlink r:id="rId638" w:history="1">
        <w:r w:rsidR="00A320A8">
          <w:rPr>
            <w:rStyle w:val="Hyperlink"/>
            <w:lang w:eastAsia="x-none"/>
          </w:rPr>
          <w:t>R1-2109342</w:t>
        </w:r>
      </w:hyperlink>
      <w:r w:rsidR="002728DB">
        <w:rPr>
          <w:lang w:eastAsia="x-none"/>
        </w:rPr>
        <w:tab/>
        <w:t>UE feedback enhancements for HARQ-ACK</w:t>
      </w:r>
      <w:r w:rsidR="002728DB">
        <w:rPr>
          <w:lang w:eastAsia="x-none"/>
        </w:rPr>
        <w:tab/>
        <w:t>CAICT</w:t>
      </w:r>
    </w:p>
    <w:p w14:paraId="17CDAD8A" w14:textId="5BDB3516" w:rsidR="002728DB" w:rsidRDefault="001F6712" w:rsidP="002728DB">
      <w:pPr>
        <w:rPr>
          <w:lang w:eastAsia="x-none"/>
        </w:rPr>
      </w:pPr>
      <w:hyperlink r:id="rId639" w:history="1">
        <w:r w:rsidR="00A320A8">
          <w:rPr>
            <w:rStyle w:val="Hyperlink"/>
            <w:lang w:eastAsia="x-none"/>
          </w:rPr>
          <w:t>R1-2109354</w:t>
        </w:r>
      </w:hyperlink>
      <w:r w:rsidR="002728DB">
        <w:rPr>
          <w:lang w:eastAsia="x-none"/>
        </w:rPr>
        <w:tab/>
        <w:t>UE feedback enhancements for HARQ-ACK</w:t>
      </w:r>
      <w:r w:rsidR="002728DB">
        <w:rPr>
          <w:lang w:eastAsia="x-none"/>
        </w:rPr>
        <w:tab/>
        <w:t>TCL Communication Ltd.</w:t>
      </w:r>
    </w:p>
    <w:p w14:paraId="48873B82" w14:textId="130C41D4" w:rsidR="002728DB" w:rsidRDefault="001F6712" w:rsidP="002728DB">
      <w:pPr>
        <w:rPr>
          <w:lang w:eastAsia="x-none"/>
        </w:rPr>
      </w:pPr>
      <w:hyperlink r:id="rId640" w:history="1">
        <w:r w:rsidR="00A320A8">
          <w:rPr>
            <w:rStyle w:val="Hyperlink"/>
            <w:lang w:eastAsia="x-none"/>
          </w:rPr>
          <w:t>R1-2109406</w:t>
        </w:r>
      </w:hyperlink>
      <w:r w:rsidR="002728DB">
        <w:rPr>
          <w:lang w:eastAsia="x-none"/>
        </w:rPr>
        <w:tab/>
        <w:t>UE feedback enhancements for HARQ-ACK</w:t>
      </w:r>
      <w:r w:rsidR="002728DB">
        <w:rPr>
          <w:lang w:eastAsia="x-none"/>
        </w:rPr>
        <w:tab/>
        <w:t>Xiaomi</w:t>
      </w:r>
    </w:p>
    <w:p w14:paraId="0702C2CC" w14:textId="41535475" w:rsidR="002728DB" w:rsidRDefault="001F6712" w:rsidP="002728DB">
      <w:pPr>
        <w:rPr>
          <w:lang w:eastAsia="x-none"/>
        </w:rPr>
      </w:pPr>
      <w:hyperlink r:id="rId641" w:history="1">
        <w:r w:rsidR="00A320A8">
          <w:rPr>
            <w:rStyle w:val="Hyperlink"/>
            <w:lang w:eastAsia="x-none"/>
          </w:rPr>
          <w:t>R1-2109482</w:t>
        </w:r>
      </w:hyperlink>
      <w:r w:rsidR="002728DB">
        <w:rPr>
          <w:lang w:eastAsia="x-none"/>
        </w:rPr>
        <w:tab/>
        <w:t>On HARQ-ACK reporting enhancements</w:t>
      </w:r>
      <w:r w:rsidR="002728DB">
        <w:rPr>
          <w:lang w:eastAsia="x-none"/>
        </w:rPr>
        <w:tab/>
        <w:t>Samsung</w:t>
      </w:r>
    </w:p>
    <w:p w14:paraId="0FF7B40D" w14:textId="497E6712" w:rsidR="002728DB" w:rsidRDefault="001F6712" w:rsidP="002728DB">
      <w:pPr>
        <w:rPr>
          <w:lang w:eastAsia="x-none"/>
        </w:rPr>
      </w:pPr>
      <w:hyperlink r:id="rId642" w:history="1">
        <w:r w:rsidR="00A320A8">
          <w:rPr>
            <w:rStyle w:val="Hyperlink"/>
            <w:lang w:eastAsia="x-none"/>
          </w:rPr>
          <w:t>R1-2109575</w:t>
        </w:r>
      </w:hyperlink>
      <w:r w:rsidR="002728DB">
        <w:rPr>
          <w:lang w:eastAsia="x-none"/>
        </w:rPr>
        <w:tab/>
        <w:t>On UE feedback enhancements for HARQ-ACK</w:t>
      </w:r>
      <w:r w:rsidR="002728DB">
        <w:rPr>
          <w:lang w:eastAsia="x-none"/>
        </w:rPr>
        <w:tab/>
        <w:t>MediaTek Inc.</w:t>
      </w:r>
    </w:p>
    <w:p w14:paraId="2CC30315" w14:textId="455D4DE0" w:rsidR="002728DB" w:rsidRDefault="001F6712" w:rsidP="002728DB">
      <w:pPr>
        <w:rPr>
          <w:lang w:eastAsia="x-none"/>
        </w:rPr>
      </w:pPr>
      <w:hyperlink r:id="rId643" w:history="1">
        <w:r w:rsidR="00A320A8">
          <w:rPr>
            <w:rStyle w:val="Hyperlink"/>
            <w:lang w:eastAsia="x-none"/>
          </w:rPr>
          <w:t>R1-2109604</w:t>
        </w:r>
      </w:hyperlink>
      <w:r w:rsidR="002728DB">
        <w:rPr>
          <w:lang w:eastAsia="x-none"/>
        </w:rPr>
        <w:tab/>
        <w:t>Remaining issues of enhanced HARQ-ACK feedback procedures</w:t>
      </w:r>
      <w:r w:rsidR="002728DB">
        <w:rPr>
          <w:lang w:eastAsia="x-none"/>
        </w:rPr>
        <w:tab/>
        <w:t>Intel Corporation</w:t>
      </w:r>
    </w:p>
    <w:p w14:paraId="505A047C" w14:textId="7754CC46" w:rsidR="002728DB" w:rsidRDefault="001F6712" w:rsidP="002728DB">
      <w:pPr>
        <w:rPr>
          <w:lang w:eastAsia="x-none"/>
        </w:rPr>
      </w:pPr>
      <w:hyperlink r:id="rId644" w:history="1">
        <w:r w:rsidR="00A320A8">
          <w:rPr>
            <w:rStyle w:val="Hyperlink"/>
            <w:lang w:eastAsia="x-none"/>
          </w:rPr>
          <w:t>R1-2109671</w:t>
        </w:r>
      </w:hyperlink>
      <w:r w:rsidR="002728DB">
        <w:rPr>
          <w:lang w:eastAsia="x-none"/>
        </w:rPr>
        <w:tab/>
        <w:t>Discussion on HARQ-ACK feedback enhancements for Rel.17 URLLC</w:t>
      </w:r>
      <w:r w:rsidR="002728DB">
        <w:rPr>
          <w:lang w:eastAsia="x-none"/>
        </w:rPr>
        <w:tab/>
        <w:t>NTT DOCOMO, INC.</w:t>
      </w:r>
    </w:p>
    <w:p w14:paraId="286AEA4E" w14:textId="3ABA4507" w:rsidR="002728DB" w:rsidRDefault="001F6712" w:rsidP="002728DB">
      <w:pPr>
        <w:rPr>
          <w:lang w:eastAsia="x-none"/>
        </w:rPr>
      </w:pPr>
      <w:hyperlink r:id="rId645" w:history="1">
        <w:r w:rsidR="00A320A8">
          <w:rPr>
            <w:rStyle w:val="Hyperlink"/>
            <w:lang w:eastAsia="x-none"/>
          </w:rPr>
          <w:t>R1-2109782</w:t>
        </w:r>
      </w:hyperlink>
      <w:r w:rsidR="002728DB">
        <w:rPr>
          <w:lang w:eastAsia="x-none"/>
        </w:rPr>
        <w:tab/>
        <w:t>Considerations on HARQ-ACK enhancements for URLLC</w:t>
      </w:r>
      <w:r w:rsidR="002728DB">
        <w:rPr>
          <w:lang w:eastAsia="x-none"/>
        </w:rPr>
        <w:tab/>
        <w:t>Sony</w:t>
      </w:r>
    </w:p>
    <w:p w14:paraId="28AB8356" w14:textId="056BCD1E" w:rsidR="002728DB" w:rsidRDefault="001F6712" w:rsidP="002728DB">
      <w:pPr>
        <w:rPr>
          <w:lang w:eastAsia="x-none"/>
        </w:rPr>
      </w:pPr>
      <w:hyperlink r:id="rId646" w:history="1">
        <w:r w:rsidR="00A320A8">
          <w:rPr>
            <w:rStyle w:val="Hyperlink"/>
            <w:lang w:eastAsia="x-none"/>
          </w:rPr>
          <w:t>R1-2109809</w:t>
        </w:r>
      </w:hyperlink>
      <w:r w:rsidR="002728DB">
        <w:rPr>
          <w:lang w:eastAsia="x-none"/>
        </w:rPr>
        <w:tab/>
        <w:t>UE feedback enhancements for HARQ-ACK</w:t>
      </w:r>
      <w:r w:rsidR="002728DB">
        <w:rPr>
          <w:lang w:eastAsia="x-none"/>
        </w:rPr>
        <w:tab/>
        <w:t>ETRI</w:t>
      </w:r>
    </w:p>
    <w:p w14:paraId="56DA3B47" w14:textId="6923EB04" w:rsidR="002728DB" w:rsidRDefault="001F6712" w:rsidP="002728DB">
      <w:pPr>
        <w:rPr>
          <w:lang w:eastAsia="x-none"/>
        </w:rPr>
      </w:pPr>
      <w:hyperlink r:id="rId647" w:history="1">
        <w:r w:rsidR="00A320A8">
          <w:rPr>
            <w:rStyle w:val="Hyperlink"/>
            <w:lang w:eastAsia="x-none"/>
          </w:rPr>
          <w:t>R1-2109821</w:t>
        </w:r>
      </w:hyperlink>
      <w:r w:rsidR="002728DB">
        <w:rPr>
          <w:lang w:eastAsia="x-none"/>
        </w:rPr>
        <w:tab/>
        <w:t>Discussion on UE feedback enhancements for HARQ-ACK</w:t>
      </w:r>
      <w:r w:rsidR="002728DB">
        <w:rPr>
          <w:lang w:eastAsia="x-none"/>
        </w:rPr>
        <w:tab/>
        <w:t>Panasonic</w:t>
      </w:r>
    </w:p>
    <w:p w14:paraId="0D21061C" w14:textId="2FD71FF1" w:rsidR="002728DB" w:rsidRDefault="001F6712" w:rsidP="002728DB">
      <w:pPr>
        <w:rPr>
          <w:lang w:eastAsia="x-none"/>
        </w:rPr>
      </w:pPr>
      <w:hyperlink r:id="rId648" w:history="1">
        <w:r w:rsidR="00A320A8">
          <w:rPr>
            <w:rStyle w:val="Hyperlink"/>
            <w:lang w:eastAsia="x-none"/>
          </w:rPr>
          <w:t>R1-2109822</w:t>
        </w:r>
      </w:hyperlink>
      <w:r w:rsidR="002728DB">
        <w:rPr>
          <w:lang w:eastAsia="x-none"/>
        </w:rPr>
        <w:tab/>
        <w:t>Discussion on UE feedback enhancements for HARQ-ACK</w:t>
      </w:r>
      <w:r w:rsidR="002728DB">
        <w:rPr>
          <w:lang w:eastAsia="x-none"/>
        </w:rPr>
        <w:tab/>
        <w:t>FGI, Asia Pacific Telecom</w:t>
      </w:r>
    </w:p>
    <w:p w14:paraId="46F4288D" w14:textId="14A3B7D9" w:rsidR="002728DB" w:rsidRDefault="001F6712" w:rsidP="002728DB">
      <w:pPr>
        <w:rPr>
          <w:lang w:eastAsia="x-none"/>
        </w:rPr>
      </w:pPr>
      <w:hyperlink r:id="rId649" w:history="1">
        <w:r w:rsidR="00A320A8">
          <w:rPr>
            <w:rStyle w:val="Hyperlink"/>
            <w:lang w:eastAsia="x-none"/>
          </w:rPr>
          <w:t>R1-2109893</w:t>
        </w:r>
      </w:hyperlink>
      <w:r w:rsidR="002728DB">
        <w:rPr>
          <w:lang w:eastAsia="x-none"/>
        </w:rPr>
        <w:tab/>
        <w:t>HARQ enhancements for IIoT and URLLC</w:t>
      </w:r>
      <w:r w:rsidR="002728DB">
        <w:rPr>
          <w:lang w:eastAsia="x-none"/>
        </w:rPr>
        <w:tab/>
        <w:t>InterDigital, Inc.</w:t>
      </w:r>
    </w:p>
    <w:p w14:paraId="1FC494E6" w14:textId="3931EE2C" w:rsidR="002728DB" w:rsidRDefault="001F6712" w:rsidP="002728DB">
      <w:pPr>
        <w:rPr>
          <w:lang w:eastAsia="x-none"/>
        </w:rPr>
      </w:pPr>
      <w:hyperlink r:id="rId650" w:history="1">
        <w:r w:rsidR="00A320A8">
          <w:rPr>
            <w:rStyle w:val="Hyperlink"/>
            <w:lang w:eastAsia="x-none"/>
          </w:rPr>
          <w:t>R1-2109940</w:t>
        </w:r>
      </w:hyperlink>
      <w:r w:rsidR="002728DB">
        <w:rPr>
          <w:lang w:eastAsia="x-none"/>
        </w:rPr>
        <w:tab/>
        <w:t>HARQ-ACK feedback enhancement for IIoT/URLLC</w:t>
      </w:r>
      <w:r w:rsidR="002728DB">
        <w:rPr>
          <w:lang w:eastAsia="x-none"/>
        </w:rPr>
        <w:tab/>
        <w:t>Lenovo, Motorola Mobility</w:t>
      </w:r>
    </w:p>
    <w:p w14:paraId="5390EFB4" w14:textId="3BD264B9" w:rsidR="002728DB" w:rsidRDefault="001F6712" w:rsidP="002728DB">
      <w:pPr>
        <w:rPr>
          <w:lang w:eastAsia="x-none"/>
        </w:rPr>
      </w:pPr>
      <w:hyperlink r:id="rId651" w:history="1">
        <w:r w:rsidR="00A320A8">
          <w:rPr>
            <w:rStyle w:val="Hyperlink"/>
            <w:lang w:eastAsia="x-none"/>
          </w:rPr>
          <w:t>R1-2109970</w:t>
        </w:r>
      </w:hyperlink>
      <w:r w:rsidR="002728DB">
        <w:rPr>
          <w:lang w:eastAsia="x-none"/>
        </w:rPr>
        <w:tab/>
        <w:t>Discussion on UE feedback enhancement for HARQ-ACK</w:t>
      </w:r>
      <w:r w:rsidR="002728DB">
        <w:rPr>
          <w:lang w:eastAsia="x-none"/>
        </w:rPr>
        <w:tab/>
        <w:t>LG Electronics</w:t>
      </w:r>
    </w:p>
    <w:p w14:paraId="7A48B669" w14:textId="1C435006" w:rsidR="002728DB" w:rsidRDefault="001F6712" w:rsidP="002728DB">
      <w:pPr>
        <w:rPr>
          <w:lang w:eastAsia="x-none"/>
        </w:rPr>
      </w:pPr>
      <w:hyperlink r:id="rId652" w:history="1">
        <w:r w:rsidR="00A320A8">
          <w:rPr>
            <w:rStyle w:val="Hyperlink"/>
            <w:lang w:eastAsia="x-none"/>
          </w:rPr>
          <w:t>R1-2110027</w:t>
        </w:r>
      </w:hyperlink>
      <w:r w:rsidR="002728DB">
        <w:rPr>
          <w:lang w:eastAsia="x-none"/>
        </w:rPr>
        <w:tab/>
        <w:t>Rel-17 URLLC UE feedback enhancements for HARQ-ACK</w:t>
      </w:r>
      <w:r w:rsidR="002728DB">
        <w:rPr>
          <w:lang w:eastAsia="x-none"/>
        </w:rPr>
        <w:tab/>
        <w:t>Apple</w:t>
      </w:r>
    </w:p>
    <w:p w14:paraId="528ADB2C" w14:textId="68ECD0C2" w:rsidR="002728DB" w:rsidRDefault="001F6712" w:rsidP="002728DB">
      <w:pPr>
        <w:rPr>
          <w:lang w:eastAsia="x-none"/>
        </w:rPr>
      </w:pPr>
      <w:hyperlink r:id="rId653" w:history="1">
        <w:r w:rsidR="00A320A8">
          <w:rPr>
            <w:rStyle w:val="Hyperlink"/>
            <w:lang w:eastAsia="x-none"/>
          </w:rPr>
          <w:t>R1-2110178</w:t>
        </w:r>
      </w:hyperlink>
      <w:r w:rsidR="002728DB">
        <w:rPr>
          <w:lang w:eastAsia="x-none"/>
        </w:rPr>
        <w:tab/>
        <w:t>HARQ-ACK enhancement for IOT and URLLC</w:t>
      </w:r>
      <w:r w:rsidR="002728DB">
        <w:rPr>
          <w:lang w:eastAsia="x-none"/>
        </w:rPr>
        <w:tab/>
        <w:t>Qualcomm Incorporated</w:t>
      </w:r>
    </w:p>
    <w:p w14:paraId="3406F8BB" w14:textId="6D512322" w:rsidR="002728DB" w:rsidRDefault="001F6712" w:rsidP="002728DB">
      <w:pPr>
        <w:rPr>
          <w:lang w:eastAsia="x-none"/>
        </w:rPr>
      </w:pPr>
      <w:hyperlink r:id="rId654" w:history="1">
        <w:r w:rsidR="00A320A8">
          <w:rPr>
            <w:rStyle w:val="Hyperlink"/>
            <w:lang w:eastAsia="x-none"/>
          </w:rPr>
          <w:t>R1-2110244</w:t>
        </w:r>
      </w:hyperlink>
      <w:r w:rsidR="002728DB">
        <w:rPr>
          <w:lang w:eastAsia="x-none"/>
        </w:rPr>
        <w:tab/>
        <w:t>On the UE feedback enhancements for HARQ-ACK</w:t>
      </w:r>
      <w:r w:rsidR="002728DB">
        <w:rPr>
          <w:lang w:eastAsia="x-none"/>
        </w:rPr>
        <w:tab/>
        <w:t>ITRI</w:t>
      </w:r>
    </w:p>
    <w:p w14:paraId="0A80FE4C" w14:textId="139B33B0" w:rsidR="002728DB" w:rsidRDefault="001F6712" w:rsidP="002728DB">
      <w:pPr>
        <w:rPr>
          <w:lang w:eastAsia="x-none"/>
        </w:rPr>
      </w:pPr>
      <w:hyperlink r:id="rId655" w:history="1">
        <w:r w:rsidR="00A320A8">
          <w:rPr>
            <w:rStyle w:val="Hyperlink"/>
            <w:lang w:eastAsia="x-none"/>
          </w:rPr>
          <w:t>R1-2110287</w:t>
        </w:r>
      </w:hyperlink>
      <w:r w:rsidR="002728DB">
        <w:rPr>
          <w:lang w:eastAsia="x-none"/>
        </w:rPr>
        <w:tab/>
        <w:t>Discussion on PUCCH carrier switch for HARQ-ACK enhancement</w:t>
      </w:r>
      <w:r w:rsidR="002728DB">
        <w:rPr>
          <w:lang w:eastAsia="x-none"/>
        </w:rPr>
        <w:tab/>
        <w:t>ASUSTeK</w:t>
      </w:r>
    </w:p>
    <w:p w14:paraId="57592CD4" w14:textId="1319B5E8" w:rsidR="002D3CAB" w:rsidRDefault="002D3CAB" w:rsidP="002728DB">
      <w:pPr>
        <w:rPr>
          <w:lang w:eastAsia="x-none"/>
        </w:rPr>
      </w:pPr>
    </w:p>
    <w:p w14:paraId="2E18A022" w14:textId="77777777" w:rsidR="002D3CAB" w:rsidRDefault="002D3CAB" w:rsidP="002D3CAB">
      <w:pPr>
        <w:rPr>
          <w:lang w:eastAsia="x-none"/>
        </w:rPr>
      </w:pPr>
      <w:r w:rsidRPr="002D3CAB">
        <w:rPr>
          <w:lang w:eastAsia="x-none"/>
        </w:rPr>
        <w:t>[106bis-e-NR-R17-IIoT-URLLC-01] – Klaus (Nokia)</w:t>
      </w:r>
    </w:p>
    <w:p w14:paraId="204B4315" w14:textId="5088E07B" w:rsidR="002D3CAB" w:rsidRPr="002D3CAB" w:rsidRDefault="002D3CAB" w:rsidP="002D3CAB">
      <w:pPr>
        <w:rPr>
          <w:lang w:eastAsia="x-none"/>
        </w:rPr>
      </w:pPr>
      <w:r w:rsidRPr="002D3CAB">
        <w:rPr>
          <w:lang w:eastAsia="x-none"/>
        </w:rPr>
        <w:t>Email discussion on UE feedback enhancements for HARQ-ACK</w:t>
      </w:r>
    </w:p>
    <w:p w14:paraId="02594790" w14:textId="77777777" w:rsidR="002D3CAB" w:rsidRPr="002D3CAB" w:rsidRDefault="002D3CAB" w:rsidP="002D3CAB">
      <w:pPr>
        <w:numPr>
          <w:ilvl w:val="0"/>
          <w:numId w:val="60"/>
        </w:numPr>
        <w:rPr>
          <w:lang w:eastAsia="x-none"/>
        </w:rPr>
      </w:pPr>
      <w:r w:rsidRPr="002D3CAB">
        <w:rPr>
          <w:rFonts w:hint="eastAsia"/>
          <w:lang w:eastAsia="x-none"/>
        </w:rPr>
        <w:t>1</w:t>
      </w:r>
      <w:r w:rsidRPr="002D3CAB">
        <w:rPr>
          <w:rFonts w:hint="eastAsia"/>
          <w:vertAlign w:val="superscript"/>
          <w:lang w:eastAsia="x-none"/>
        </w:rPr>
        <w:t>st</w:t>
      </w:r>
      <w:r w:rsidRPr="002D3CAB">
        <w:rPr>
          <w:rFonts w:hint="eastAsia"/>
          <w:lang w:eastAsia="x-none"/>
        </w:rPr>
        <w:t xml:space="preserve"> check point: </w:t>
      </w:r>
      <w:r w:rsidRPr="002D3CAB">
        <w:t>October</w:t>
      </w:r>
      <w:r w:rsidRPr="002D3CAB">
        <w:rPr>
          <w:rFonts w:hint="eastAsia"/>
        </w:rPr>
        <w:t xml:space="preserve"> </w:t>
      </w:r>
      <w:r w:rsidRPr="002D3CAB">
        <w:t>14</w:t>
      </w:r>
    </w:p>
    <w:p w14:paraId="361B0501" w14:textId="77777777" w:rsidR="002D3CAB" w:rsidRPr="002D3CAB" w:rsidRDefault="002D3CAB" w:rsidP="002D3CAB">
      <w:pPr>
        <w:numPr>
          <w:ilvl w:val="0"/>
          <w:numId w:val="60"/>
        </w:numPr>
        <w:rPr>
          <w:lang w:eastAsia="x-none"/>
        </w:rPr>
      </w:pPr>
      <w:r w:rsidRPr="002D3CAB">
        <w:rPr>
          <w:lang w:eastAsia="x-none"/>
        </w:rPr>
        <w:t>Final</w:t>
      </w:r>
      <w:r w:rsidRPr="002D3CAB">
        <w:rPr>
          <w:rFonts w:hint="eastAsia"/>
          <w:lang w:eastAsia="x-none"/>
        </w:rPr>
        <w:t xml:space="preserve"> check point: </w:t>
      </w:r>
      <w:r w:rsidRPr="002D3CAB">
        <w:rPr>
          <w:lang w:eastAsia="x-none"/>
        </w:rPr>
        <w:t>October</w:t>
      </w:r>
      <w:r w:rsidRPr="002D3CAB">
        <w:rPr>
          <w:rFonts w:hint="eastAsia"/>
          <w:lang w:eastAsia="x-none"/>
        </w:rPr>
        <w:t xml:space="preserve"> </w:t>
      </w:r>
      <w:r w:rsidRPr="002D3CAB">
        <w:rPr>
          <w:lang w:eastAsia="x-none"/>
        </w:rPr>
        <w:t>19</w:t>
      </w:r>
    </w:p>
    <w:p w14:paraId="2F398CB3" w14:textId="4307E24B" w:rsidR="002D3CAB" w:rsidRPr="002D3CAB" w:rsidRDefault="001F6712" w:rsidP="002D3CAB">
      <w:pPr>
        <w:rPr>
          <w:b/>
          <w:bCs/>
          <w:lang w:eastAsia="x-none"/>
        </w:rPr>
      </w:pPr>
      <w:hyperlink r:id="rId656" w:history="1">
        <w:r w:rsidR="00A320A8">
          <w:rPr>
            <w:rStyle w:val="Hyperlink"/>
            <w:b/>
            <w:bCs/>
            <w:lang w:eastAsia="x-none"/>
          </w:rPr>
          <w:t>R1-2109162</w:t>
        </w:r>
      </w:hyperlink>
      <w:r w:rsidR="002D3CAB" w:rsidRPr="002D3CAB">
        <w:rPr>
          <w:b/>
          <w:bCs/>
          <w:lang w:eastAsia="x-none"/>
        </w:rPr>
        <w:tab/>
        <w:t>Moderator summary #1 on HARQ-ACK feedback enhancements for NR Rel-17 URLLC/IIoT</w:t>
      </w:r>
      <w:r w:rsidR="002D3CAB" w:rsidRPr="002D3CAB">
        <w:rPr>
          <w:b/>
          <w:bCs/>
          <w:lang w:eastAsia="x-none"/>
        </w:rPr>
        <w:tab/>
        <w:t>Moderator (Nokia)</w:t>
      </w:r>
    </w:p>
    <w:p w14:paraId="5C64468B" w14:textId="52E85C8B" w:rsidR="002D3CAB" w:rsidRDefault="005322AA" w:rsidP="002728DB">
      <w:pPr>
        <w:rPr>
          <w:lang w:eastAsia="x-none"/>
        </w:rPr>
      </w:pPr>
      <w:r>
        <w:rPr>
          <w:lang w:eastAsia="x-none"/>
        </w:rPr>
        <w:t>From Oct 11</w:t>
      </w:r>
      <w:r w:rsidRPr="005322AA">
        <w:rPr>
          <w:vertAlign w:val="superscript"/>
          <w:lang w:eastAsia="x-none"/>
        </w:rPr>
        <w:t>th</w:t>
      </w:r>
      <w:r>
        <w:rPr>
          <w:lang w:eastAsia="x-none"/>
        </w:rPr>
        <w:t xml:space="preserve"> GTW session</w:t>
      </w:r>
    </w:p>
    <w:p w14:paraId="3AEC4572" w14:textId="77777777" w:rsidR="005322AA" w:rsidRPr="000F3832" w:rsidRDefault="005322AA" w:rsidP="005322AA">
      <w:pPr>
        <w:rPr>
          <w:highlight w:val="green"/>
        </w:rPr>
      </w:pPr>
      <w:r w:rsidRPr="000F3832">
        <w:rPr>
          <w:highlight w:val="green"/>
        </w:rPr>
        <w:t>Agreement</w:t>
      </w:r>
    </w:p>
    <w:p w14:paraId="1530F3E5" w14:textId="0637886D" w:rsidR="005322AA" w:rsidRPr="000F3832" w:rsidRDefault="005322AA" w:rsidP="005322AA">
      <w:pPr>
        <w:rPr>
          <w:lang w:val="en-US" w:eastAsia="zh-CN"/>
        </w:rPr>
      </w:pPr>
      <w:r w:rsidRPr="000F3832">
        <w:rPr>
          <w:lang w:val="en-US" w:eastAsia="zh-CN"/>
        </w:rPr>
        <w:t>For PUCCH carrier switching, support PUCCH carrier switching only among different TDD cells with PUCCH configured on the NUL carrier in Rel-17</w:t>
      </w:r>
      <w:r w:rsidR="000D0BFC">
        <w:rPr>
          <w:lang w:val="en-US" w:eastAsia="zh-CN"/>
        </w:rPr>
        <w:t>.</w:t>
      </w:r>
    </w:p>
    <w:p w14:paraId="120944A1" w14:textId="77777777" w:rsidR="005322AA" w:rsidRPr="00EC5C8F" w:rsidRDefault="005322AA" w:rsidP="005322AA">
      <w:pPr>
        <w:rPr>
          <w:highlight w:val="cyan"/>
          <w:lang w:val="en-US"/>
        </w:rPr>
      </w:pPr>
    </w:p>
    <w:p w14:paraId="7B2DCD9D" w14:textId="77777777" w:rsidR="005322AA" w:rsidRPr="002C71FA" w:rsidRDefault="005322AA" w:rsidP="005322AA">
      <w:pPr>
        <w:rPr>
          <w:szCs w:val="20"/>
          <w:highlight w:val="green"/>
          <w:lang w:val="en-US" w:eastAsia="zh-CN"/>
        </w:rPr>
      </w:pPr>
      <w:r w:rsidRPr="002C71FA">
        <w:rPr>
          <w:szCs w:val="20"/>
          <w:highlight w:val="green"/>
          <w:lang w:val="en-US" w:eastAsia="zh-CN"/>
        </w:rPr>
        <w:t>Agreement</w:t>
      </w:r>
    </w:p>
    <w:p w14:paraId="2736051C" w14:textId="77777777" w:rsidR="005322AA" w:rsidRPr="008C4A92" w:rsidRDefault="005322AA" w:rsidP="005322AA">
      <w:pPr>
        <w:rPr>
          <w:szCs w:val="20"/>
          <w:lang w:val="en-US" w:eastAsia="zh-CN"/>
        </w:rPr>
      </w:pPr>
      <w:r w:rsidRPr="008C4A92">
        <w:rPr>
          <w:szCs w:val="20"/>
          <w:lang w:val="en-US" w:eastAsia="zh-CN"/>
        </w:rPr>
        <w:t>For semi-static PUCCH cell switching, PCell / PSCell / PUCCH-SCell is reference cell:</w:t>
      </w:r>
    </w:p>
    <w:p w14:paraId="5E6ECD6D" w14:textId="77777777" w:rsidR="005322AA" w:rsidRPr="005322AA" w:rsidRDefault="005322AA" w:rsidP="001169E9">
      <w:pPr>
        <w:pStyle w:val="ListParagraph"/>
        <w:numPr>
          <w:ilvl w:val="0"/>
          <w:numId w:val="63"/>
        </w:numPr>
        <w:rPr>
          <w:lang w:val="en-US" w:eastAsia="zh-CN"/>
        </w:rPr>
      </w:pPr>
      <w:r w:rsidRPr="005322AA">
        <w:rPr>
          <w:lang w:val="en-US" w:eastAsia="zh-CN"/>
        </w:rPr>
        <w:t xml:space="preserve">The time domain pattern configurations are based on the numerology of the reference cell. </w:t>
      </w:r>
    </w:p>
    <w:p w14:paraId="5BCBA8A9" w14:textId="77777777" w:rsidR="005322AA" w:rsidRPr="005322AA" w:rsidRDefault="005322AA" w:rsidP="001169E9">
      <w:pPr>
        <w:pStyle w:val="ListParagraph"/>
        <w:numPr>
          <w:ilvl w:val="0"/>
          <w:numId w:val="63"/>
        </w:numPr>
      </w:pPr>
      <w:r w:rsidRPr="005322AA">
        <w:t xml:space="preserve">The PDSCH to HARQ-ACK offset k1 is interpreted based on the numerology and PUCCH configuration of a reference cell to be able to apply the time-domain PUCCH cell switching pattern. </w:t>
      </w:r>
    </w:p>
    <w:p w14:paraId="2F1241F9" w14:textId="77777777" w:rsidR="005322AA" w:rsidRPr="00D10480" w:rsidRDefault="005322AA" w:rsidP="001169E9">
      <w:pPr>
        <w:pStyle w:val="ListParagraph"/>
        <w:numPr>
          <w:ilvl w:val="0"/>
          <w:numId w:val="63"/>
        </w:numPr>
        <w:rPr>
          <w:lang w:val="en-US" w:eastAsia="zh-CN"/>
        </w:rPr>
      </w:pPr>
      <w:r w:rsidRPr="00D10480">
        <w:rPr>
          <w:lang w:val="en-US" w:eastAsia="zh-CN"/>
        </w:rPr>
        <w:t xml:space="preserve">Note: There may not be a need to define a ‘reference cell’ in the specification. This terminology is used for further clarifications of the procedure. </w:t>
      </w:r>
    </w:p>
    <w:p w14:paraId="03C51611" w14:textId="6E86E42A" w:rsidR="005322AA" w:rsidRDefault="002C0218" w:rsidP="005322AA">
      <w:pPr>
        <w:rPr>
          <w:lang w:val="en-US"/>
        </w:rPr>
      </w:pPr>
      <w:r w:rsidRPr="002C0218">
        <w:rPr>
          <w:b/>
          <w:bCs/>
          <w:lang w:val="en-US"/>
        </w:rPr>
        <w:t>Decision:</w:t>
      </w:r>
      <w:r>
        <w:rPr>
          <w:lang w:val="en-US"/>
        </w:rPr>
        <w:t xml:space="preserve"> As per email decision posted on Oct 12</w:t>
      </w:r>
      <w:r w:rsidRPr="002C0218">
        <w:rPr>
          <w:vertAlign w:val="superscript"/>
          <w:lang w:val="en-US"/>
        </w:rPr>
        <w:t>th</w:t>
      </w:r>
      <w:r>
        <w:rPr>
          <w:lang w:val="en-US"/>
        </w:rPr>
        <w:t>,</w:t>
      </w:r>
    </w:p>
    <w:p w14:paraId="62D7416A" w14:textId="77777777" w:rsidR="002C0218" w:rsidRPr="002C71FA" w:rsidRDefault="002C0218" w:rsidP="002C0218">
      <w:pPr>
        <w:rPr>
          <w:szCs w:val="20"/>
          <w:highlight w:val="green"/>
          <w:lang w:val="en-US" w:eastAsia="zh-CN"/>
        </w:rPr>
      </w:pPr>
      <w:r w:rsidRPr="002C71FA">
        <w:rPr>
          <w:szCs w:val="20"/>
          <w:highlight w:val="green"/>
          <w:lang w:val="en-US" w:eastAsia="zh-CN"/>
        </w:rPr>
        <w:t>Agreement</w:t>
      </w:r>
    </w:p>
    <w:p w14:paraId="255A14F1" w14:textId="77777777" w:rsidR="002C0218" w:rsidRPr="002C0218" w:rsidRDefault="002C0218" w:rsidP="002C0218">
      <w:pPr>
        <w:rPr>
          <w:rFonts w:ascii="Times New Roman" w:hAnsi="Times New Roman"/>
          <w:szCs w:val="20"/>
          <w:lang w:eastAsia="en-GB"/>
        </w:rPr>
      </w:pPr>
      <w:r w:rsidRPr="002C0218">
        <w:rPr>
          <w:rStyle w:val="Strong"/>
          <w:rFonts w:ascii="Times New Roman" w:hAnsi="Times New Roman"/>
          <w:b w:val="0"/>
          <w:bCs w:val="0"/>
          <w:szCs w:val="20"/>
          <w:lang w:val="en-US" w:eastAsia="zh-CN"/>
        </w:rPr>
        <w:t>For PUCCH cell switching, support independent TPC per PUCCH cell including</w:t>
      </w:r>
    </w:p>
    <w:p w14:paraId="0BE22DD5" w14:textId="77777777" w:rsidR="002C0218" w:rsidRPr="002C0218" w:rsidRDefault="002C0218" w:rsidP="00A009BD">
      <w:pPr>
        <w:numPr>
          <w:ilvl w:val="0"/>
          <w:numId w:val="76"/>
        </w:numPr>
        <w:rPr>
          <w:rFonts w:ascii="Times New Roman" w:hAnsi="Times New Roman"/>
          <w:szCs w:val="20"/>
          <w:lang w:val="en-US" w:eastAsia="zh-CN"/>
        </w:rPr>
      </w:pPr>
      <w:r w:rsidRPr="002C0218">
        <w:rPr>
          <w:rStyle w:val="Strong"/>
          <w:rFonts w:ascii="Times New Roman" w:hAnsi="Times New Roman"/>
          <w:b w:val="0"/>
          <w:bCs w:val="0"/>
          <w:szCs w:val="20"/>
          <w:lang w:val="en-US" w:eastAsia="zh-CN"/>
        </w:rPr>
        <w:t>Separate P0 / TPC configuration per PUCCH cell</w:t>
      </w:r>
    </w:p>
    <w:p w14:paraId="7F04F468" w14:textId="77777777" w:rsidR="002C0218" w:rsidRPr="00D10480" w:rsidRDefault="002C0218" w:rsidP="00A009BD">
      <w:pPr>
        <w:numPr>
          <w:ilvl w:val="1"/>
          <w:numId w:val="76"/>
        </w:numPr>
        <w:rPr>
          <w:rFonts w:ascii="Times New Roman" w:hAnsi="Times New Roman"/>
          <w:i/>
          <w:iCs/>
          <w:szCs w:val="20"/>
          <w:lang w:val="en-US" w:eastAsia="zh-CN"/>
        </w:rPr>
      </w:pPr>
      <w:r w:rsidRPr="00D10480">
        <w:rPr>
          <w:rStyle w:val="Emphasis"/>
          <w:rFonts w:ascii="Times New Roman" w:hAnsi="Times New Roman"/>
          <w:i w:val="0"/>
          <w:iCs w:val="0"/>
          <w:szCs w:val="20"/>
          <w:lang w:val="en-US" w:eastAsia="zh-CN"/>
        </w:rPr>
        <w:t>Note: This flexibility is already provided as PUCCH-config is per UL BWP of a PUCCH cell</w:t>
      </w:r>
    </w:p>
    <w:p w14:paraId="7C21242D" w14:textId="77777777" w:rsidR="002C0218" w:rsidRPr="002C0218" w:rsidRDefault="002C0218" w:rsidP="00A009BD">
      <w:pPr>
        <w:numPr>
          <w:ilvl w:val="0"/>
          <w:numId w:val="76"/>
        </w:numPr>
        <w:rPr>
          <w:rFonts w:ascii="Times New Roman" w:hAnsi="Times New Roman"/>
          <w:szCs w:val="20"/>
          <w:lang w:val="en-US" w:eastAsia="zh-CN"/>
        </w:rPr>
      </w:pPr>
      <w:r w:rsidRPr="002C0218">
        <w:rPr>
          <w:rStyle w:val="Strong"/>
          <w:rFonts w:ascii="Times New Roman" w:hAnsi="Times New Roman"/>
          <w:b w:val="0"/>
          <w:bCs w:val="0"/>
          <w:szCs w:val="20"/>
          <w:lang w:val="en-US" w:eastAsia="zh-CN"/>
        </w:rPr>
        <w:t>Accumulating closed loop power control commands only within the same PUCCH target cell by reusing Rel-15 procedure, i.e.</w:t>
      </w:r>
    </w:p>
    <w:p w14:paraId="1E75CFDB" w14:textId="77777777" w:rsidR="002C0218" w:rsidRPr="002C0218" w:rsidRDefault="002C0218" w:rsidP="00A009BD">
      <w:pPr>
        <w:numPr>
          <w:ilvl w:val="1"/>
          <w:numId w:val="76"/>
        </w:numPr>
        <w:rPr>
          <w:rFonts w:ascii="Times New Roman" w:hAnsi="Times New Roman"/>
          <w:szCs w:val="20"/>
          <w:lang w:val="en-US" w:eastAsia="zh-CN"/>
        </w:rPr>
      </w:pPr>
      <w:r w:rsidRPr="002C0218">
        <w:rPr>
          <w:rStyle w:val="Strong"/>
          <w:rFonts w:ascii="Times New Roman" w:hAnsi="Times New Roman"/>
          <w:b w:val="0"/>
          <w:bCs w:val="0"/>
          <w:szCs w:val="20"/>
          <w:lang w:val="en-US" w:eastAsia="zh-CN"/>
        </w:rPr>
        <w:t>For dynamic PUCCH cell indication, the TPC command in the DCI scheduling the PUCCH only applies for the dynamically indicated PUCCH target cell</w:t>
      </w:r>
    </w:p>
    <w:p w14:paraId="28B3C1A0" w14:textId="77777777" w:rsidR="002C0218" w:rsidRPr="002C0218" w:rsidRDefault="002C0218" w:rsidP="00A009BD">
      <w:pPr>
        <w:numPr>
          <w:ilvl w:val="1"/>
          <w:numId w:val="76"/>
        </w:numPr>
        <w:rPr>
          <w:rFonts w:ascii="Times New Roman" w:hAnsi="Times New Roman"/>
          <w:szCs w:val="20"/>
          <w:lang w:val="en-US" w:eastAsia="zh-CN"/>
        </w:rPr>
      </w:pPr>
      <w:r w:rsidRPr="002C0218">
        <w:rPr>
          <w:rStyle w:val="Strong"/>
          <w:rFonts w:ascii="Times New Roman" w:hAnsi="Times New Roman"/>
          <w:b w:val="0"/>
          <w:bCs w:val="0"/>
          <w:szCs w:val="20"/>
          <w:lang w:val="en-US" w:eastAsia="zh-CN"/>
        </w:rPr>
        <w:t>For semi-static / time-domain pattern, the TPC command in the DCI scheduling the PUCCH only applies for the determined PUCCH target (using the time-domain pattern)</w:t>
      </w:r>
    </w:p>
    <w:p w14:paraId="1317F264" w14:textId="77777777" w:rsidR="002C0218" w:rsidRPr="002C0218" w:rsidRDefault="002C0218" w:rsidP="00A009BD">
      <w:pPr>
        <w:numPr>
          <w:ilvl w:val="0"/>
          <w:numId w:val="76"/>
        </w:numPr>
        <w:rPr>
          <w:rFonts w:ascii="Times New Roman" w:hAnsi="Times New Roman"/>
          <w:szCs w:val="20"/>
          <w:lang w:val="en-US" w:eastAsia="zh-CN"/>
        </w:rPr>
      </w:pPr>
      <w:r w:rsidRPr="002C0218">
        <w:rPr>
          <w:rStyle w:val="Strong"/>
          <w:rFonts w:ascii="Times New Roman" w:hAnsi="Times New Roman"/>
          <w:b w:val="0"/>
          <w:bCs w:val="0"/>
          <w:szCs w:val="20"/>
          <w:lang w:val="en-US" w:eastAsia="zh-CN"/>
        </w:rPr>
        <w:t>Separate TPC command indication using DCI format 2_2 for the individual PUCCH cells</w:t>
      </w:r>
    </w:p>
    <w:p w14:paraId="18BAA2F3" w14:textId="77777777" w:rsidR="002C0218" w:rsidRPr="00D10480" w:rsidRDefault="002C0218" w:rsidP="00A009BD">
      <w:pPr>
        <w:numPr>
          <w:ilvl w:val="1"/>
          <w:numId w:val="75"/>
        </w:numPr>
        <w:rPr>
          <w:rFonts w:ascii="Times New Roman" w:hAnsi="Times New Roman"/>
          <w:i/>
          <w:iCs/>
          <w:szCs w:val="20"/>
          <w:lang w:val="en-US" w:eastAsia="zh-CN"/>
        </w:rPr>
      </w:pPr>
      <w:r w:rsidRPr="00D10480">
        <w:rPr>
          <w:rStyle w:val="Emphasis"/>
          <w:rFonts w:ascii="Times New Roman" w:hAnsi="Times New Roman"/>
          <w:i w:val="0"/>
          <w:iCs w:val="0"/>
          <w:szCs w:val="20"/>
          <w:lang w:val="en-US" w:eastAsia="zh-CN"/>
        </w:rPr>
        <w:t>Note: this requires configuration of individual TPC command starting points for each PUCCH cell within DCI format 2_2</w:t>
      </w:r>
    </w:p>
    <w:p w14:paraId="4B09F5BB" w14:textId="77777777" w:rsidR="002C0218" w:rsidRPr="002C0218" w:rsidRDefault="002C0218" w:rsidP="002C0218">
      <w:pPr>
        <w:jc w:val="both"/>
        <w:rPr>
          <w:rStyle w:val="Strong"/>
          <w:rFonts w:ascii="Times New Roman" w:hAnsi="Times New Roman"/>
          <w:b w:val="0"/>
          <w:bCs w:val="0"/>
          <w:szCs w:val="20"/>
          <w:highlight w:val="yellow"/>
          <w:lang w:eastAsia="en-GB"/>
        </w:rPr>
      </w:pPr>
    </w:p>
    <w:p w14:paraId="76F55F6A" w14:textId="77777777" w:rsidR="002C0218" w:rsidRPr="002C71FA" w:rsidRDefault="002C0218" w:rsidP="002C0218">
      <w:pPr>
        <w:rPr>
          <w:szCs w:val="20"/>
          <w:highlight w:val="green"/>
          <w:lang w:val="en-US" w:eastAsia="zh-CN"/>
        </w:rPr>
      </w:pPr>
      <w:r w:rsidRPr="002C71FA">
        <w:rPr>
          <w:szCs w:val="20"/>
          <w:highlight w:val="green"/>
          <w:lang w:val="en-US" w:eastAsia="zh-CN"/>
        </w:rPr>
        <w:t>Agreement</w:t>
      </w:r>
    </w:p>
    <w:p w14:paraId="1923655D" w14:textId="77777777" w:rsidR="002C0218" w:rsidRPr="002C0218" w:rsidRDefault="002C0218" w:rsidP="002C0218">
      <w:pPr>
        <w:jc w:val="both"/>
        <w:rPr>
          <w:rStyle w:val="Strong"/>
          <w:rFonts w:ascii="Times New Roman" w:hAnsi="Times New Roman"/>
          <w:b w:val="0"/>
          <w:bCs w:val="0"/>
          <w:szCs w:val="20"/>
          <w:lang w:val="en-US" w:eastAsia="zh-CN"/>
        </w:rPr>
      </w:pPr>
      <w:r w:rsidRPr="002C0218">
        <w:rPr>
          <w:rStyle w:val="Strong"/>
          <w:rFonts w:ascii="Times New Roman" w:hAnsi="Times New Roman"/>
          <w:b w:val="0"/>
          <w:bCs w:val="0"/>
          <w:szCs w:val="20"/>
          <w:lang w:val="en-US" w:eastAsia="zh-CN"/>
        </w:rPr>
        <w:t xml:space="preserve">UE does not expect overlapping PUCCH slots with dynamic PUCCH cell indication on more than one cell, i.e., gNB should only dynamically indicate a single PUCCH cell for a final PUCCH slot. </w:t>
      </w:r>
    </w:p>
    <w:p w14:paraId="7DF464E4" w14:textId="77777777" w:rsidR="002C0218" w:rsidRPr="002C0218" w:rsidRDefault="002C0218" w:rsidP="002C0218">
      <w:pPr>
        <w:jc w:val="both"/>
        <w:rPr>
          <w:rFonts w:ascii="Times New Roman" w:hAnsi="Times New Roman"/>
          <w:szCs w:val="20"/>
          <w:lang w:eastAsia="en-GB"/>
        </w:rPr>
      </w:pPr>
    </w:p>
    <w:p w14:paraId="3E5A5287" w14:textId="77777777" w:rsidR="002C0218" w:rsidRPr="002C71FA" w:rsidRDefault="002C0218" w:rsidP="002C0218">
      <w:pPr>
        <w:rPr>
          <w:szCs w:val="20"/>
          <w:highlight w:val="green"/>
          <w:lang w:val="en-US" w:eastAsia="zh-CN"/>
        </w:rPr>
      </w:pPr>
      <w:r w:rsidRPr="002C71FA">
        <w:rPr>
          <w:szCs w:val="20"/>
          <w:highlight w:val="green"/>
          <w:lang w:val="en-US" w:eastAsia="zh-CN"/>
        </w:rPr>
        <w:t>Agreement</w:t>
      </w:r>
    </w:p>
    <w:p w14:paraId="6AED0034" w14:textId="77777777" w:rsidR="002C0218" w:rsidRPr="00D10480" w:rsidRDefault="002C0218" w:rsidP="002C0218">
      <w:pPr>
        <w:rPr>
          <w:rFonts w:ascii="Times New Roman" w:hAnsi="Times New Roman"/>
          <w:szCs w:val="20"/>
          <w:lang w:eastAsia="en-GB"/>
        </w:rPr>
      </w:pPr>
      <w:r w:rsidRPr="00D10480">
        <w:rPr>
          <w:rStyle w:val="Strong"/>
          <w:rFonts w:ascii="Times New Roman" w:hAnsi="Times New Roman"/>
          <w:b w:val="0"/>
          <w:bCs w:val="0"/>
          <w:szCs w:val="20"/>
          <w:lang w:val="en-US" w:eastAsia="zh-CN"/>
        </w:rPr>
        <w:t>For semi-static PUCCH cell switching, the time-domain pattern configuration is based on the following properties:</w:t>
      </w:r>
    </w:p>
    <w:p w14:paraId="212DC5ED" w14:textId="77777777" w:rsidR="002C0218" w:rsidRPr="00D10480" w:rsidRDefault="002C0218" w:rsidP="00A009BD">
      <w:pPr>
        <w:numPr>
          <w:ilvl w:val="0"/>
          <w:numId w:val="77"/>
        </w:numPr>
        <w:rPr>
          <w:rFonts w:ascii="Times New Roman" w:hAnsi="Times New Roman"/>
          <w:szCs w:val="20"/>
          <w:lang w:val="en-US" w:eastAsia="zh-CN"/>
        </w:rPr>
      </w:pPr>
      <w:r w:rsidRPr="00D10480">
        <w:rPr>
          <w:rStyle w:val="Strong"/>
          <w:rFonts w:ascii="Times New Roman" w:hAnsi="Times New Roman"/>
          <w:b w:val="0"/>
          <w:bCs w:val="0"/>
          <w:szCs w:val="20"/>
          <w:lang w:val="en-US" w:eastAsia="zh-CN"/>
        </w:rPr>
        <w:t>A single time-domain pattern is configured per PUCCH cell group</w:t>
      </w:r>
    </w:p>
    <w:p w14:paraId="740ED276" w14:textId="77777777" w:rsidR="002C0218" w:rsidRPr="00D10480" w:rsidRDefault="002C0218" w:rsidP="00A009BD">
      <w:pPr>
        <w:numPr>
          <w:ilvl w:val="0"/>
          <w:numId w:val="77"/>
        </w:numPr>
        <w:rPr>
          <w:rFonts w:ascii="Times New Roman" w:hAnsi="Times New Roman"/>
          <w:szCs w:val="20"/>
          <w:lang w:val="en-US" w:eastAsia="zh-CN"/>
        </w:rPr>
      </w:pPr>
      <w:r w:rsidRPr="00D10480">
        <w:rPr>
          <w:rStyle w:val="Strong"/>
          <w:rFonts w:ascii="Times New Roman" w:hAnsi="Times New Roman"/>
          <w:b w:val="0"/>
          <w:bCs w:val="0"/>
          <w:szCs w:val="20"/>
          <w:lang w:val="en-US" w:eastAsia="zh-CN"/>
        </w:rPr>
        <w:t xml:space="preserve">The granularity of the time-domain pattern is one slot of the PCell / PSCell / PUCCH-SCell </w:t>
      </w:r>
      <w:r w:rsidRPr="00D10480">
        <w:rPr>
          <w:rStyle w:val="Strong"/>
          <w:rFonts w:ascii="Times New Roman" w:hAnsi="Times New Roman"/>
          <w:b w:val="0"/>
          <w:bCs w:val="0"/>
          <w:strike/>
          <w:szCs w:val="20"/>
          <w:lang w:val="en-US" w:eastAsia="zh-CN"/>
        </w:rPr>
        <w:t>reference cell</w:t>
      </w:r>
      <w:r w:rsidRPr="00D10480">
        <w:rPr>
          <w:rStyle w:val="Strong"/>
          <w:rFonts w:ascii="Times New Roman" w:hAnsi="Times New Roman"/>
          <w:b w:val="0"/>
          <w:bCs w:val="0"/>
          <w:szCs w:val="20"/>
          <w:lang w:val="en-US" w:eastAsia="zh-CN"/>
        </w:rPr>
        <w:t xml:space="preserve"> </w:t>
      </w:r>
    </w:p>
    <w:p w14:paraId="0FB2190E" w14:textId="77777777" w:rsidR="002C0218" w:rsidRPr="00D10480" w:rsidRDefault="002C0218" w:rsidP="00A009BD">
      <w:pPr>
        <w:numPr>
          <w:ilvl w:val="0"/>
          <w:numId w:val="77"/>
        </w:numPr>
        <w:rPr>
          <w:rFonts w:ascii="Times New Roman" w:hAnsi="Times New Roman"/>
          <w:szCs w:val="20"/>
          <w:lang w:val="en-US" w:eastAsia="zh-CN"/>
        </w:rPr>
      </w:pPr>
      <w:r w:rsidRPr="00D10480">
        <w:rPr>
          <w:rStyle w:val="Strong"/>
          <w:rFonts w:ascii="Times New Roman" w:hAnsi="Times New Roman"/>
          <w:b w:val="0"/>
          <w:bCs w:val="0"/>
          <w:szCs w:val="20"/>
          <w:lang w:val="en-US" w:eastAsia="zh-CN"/>
        </w:rPr>
        <w:t>The time-domain pattern is applied periodically</w:t>
      </w:r>
      <w:r w:rsidRPr="00D10480">
        <w:rPr>
          <w:rStyle w:val="Strong"/>
          <w:rFonts w:ascii="Times New Roman" w:hAnsi="Times New Roman"/>
          <w:b w:val="0"/>
          <w:bCs w:val="0"/>
          <w:strike/>
          <w:szCs w:val="20"/>
          <w:lang w:val="en-US" w:eastAsia="zh-CN"/>
        </w:rPr>
        <w:t xml:space="preserve"> </w:t>
      </w:r>
    </w:p>
    <w:p w14:paraId="3E77F412" w14:textId="77777777" w:rsidR="002C0218" w:rsidRPr="00D10480" w:rsidRDefault="002C0218" w:rsidP="00A009BD">
      <w:pPr>
        <w:numPr>
          <w:ilvl w:val="1"/>
          <w:numId w:val="77"/>
        </w:numPr>
        <w:rPr>
          <w:rFonts w:ascii="Times New Roman" w:hAnsi="Times New Roman"/>
          <w:i/>
          <w:iCs/>
          <w:szCs w:val="20"/>
          <w:lang w:val="en-US" w:eastAsia="zh-CN"/>
        </w:rPr>
      </w:pPr>
      <w:r w:rsidRPr="00D10480">
        <w:rPr>
          <w:rStyle w:val="Emphasis"/>
          <w:rFonts w:ascii="Times New Roman" w:hAnsi="Times New Roman"/>
          <w:i w:val="0"/>
          <w:iCs w:val="0"/>
          <w:szCs w:val="20"/>
          <w:lang w:val="en-US" w:eastAsia="zh-CN"/>
        </w:rPr>
        <w:t>FFS on period / pattern length (e.g., 10ms, RRC configured,…).</w:t>
      </w:r>
    </w:p>
    <w:p w14:paraId="1ADB230B" w14:textId="77777777" w:rsidR="002C0218" w:rsidRPr="00D10480" w:rsidRDefault="002C0218" w:rsidP="00A009BD">
      <w:pPr>
        <w:numPr>
          <w:ilvl w:val="0"/>
          <w:numId w:val="77"/>
        </w:numPr>
        <w:rPr>
          <w:rStyle w:val="Strong"/>
          <w:rFonts w:ascii="Times New Roman" w:hAnsi="Times New Roman"/>
          <w:b w:val="0"/>
          <w:bCs w:val="0"/>
          <w:szCs w:val="20"/>
          <w:lang w:eastAsia="en-GB"/>
        </w:rPr>
      </w:pPr>
      <w:r w:rsidRPr="00D10480">
        <w:rPr>
          <w:rStyle w:val="Strong"/>
          <w:rFonts w:ascii="Times New Roman" w:hAnsi="Times New Roman"/>
          <w:b w:val="0"/>
          <w:bCs w:val="0"/>
          <w:szCs w:val="20"/>
          <w:lang w:val="en-US" w:eastAsia="zh-CN"/>
        </w:rPr>
        <w:t xml:space="preserve">The pattern defines for each slot of the PCell / PSCell / PUCCH-SCell </w:t>
      </w:r>
      <w:r w:rsidRPr="00D10480">
        <w:rPr>
          <w:rStyle w:val="Strong"/>
          <w:rFonts w:ascii="Times New Roman" w:hAnsi="Times New Roman"/>
          <w:b w:val="0"/>
          <w:bCs w:val="0"/>
          <w:strike/>
          <w:szCs w:val="20"/>
          <w:lang w:val="en-US" w:eastAsia="zh-CN"/>
        </w:rPr>
        <w:t>reference cell</w:t>
      </w:r>
      <w:r w:rsidRPr="00D10480">
        <w:rPr>
          <w:rStyle w:val="Strong"/>
          <w:rFonts w:ascii="Times New Roman" w:hAnsi="Times New Roman"/>
          <w:b w:val="0"/>
          <w:bCs w:val="0"/>
          <w:szCs w:val="20"/>
          <w:lang w:val="en-US" w:eastAsia="zh-CN"/>
        </w:rPr>
        <w:t xml:space="preserve"> at least the applicable target PUCCH cell</w:t>
      </w:r>
    </w:p>
    <w:p w14:paraId="63DC21EE" w14:textId="77777777" w:rsidR="002C0218" w:rsidRPr="002C0218" w:rsidRDefault="002C0218" w:rsidP="002C0218">
      <w:pPr>
        <w:rPr>
          <w:rFonts w:ascii="Times New Roman" w:hAnsi="Times New Roman"/>
          <w:szCs w:val="20"/>
        </w:rPr>
      </w:pPr>
    </w:p>
    <w:p w14:paraId="2A1CE9F9" w14:textId="77777777" w:rsidR="002C0218" w:rsidRPr="002C71FA" w:rsidRDefault="002C0218" w:rsidP="002C0218">
      <w:pPr>
        <w:rPr>
          <w:szCs w:val="20"/>
          <w:highlight w:val="green"/>
          <w:lang w:val="en-US" w:eastAsia="zh-CN"/>
        </w:rPr>
      </w:pPr>
      <w:r w:rsidRPr="002C71FA">
        <w:rPr>
          <w:szCs w:val="20"/>
          <w:highlight w:val="green"/>
          <w:lang w:val="en-US" w:eastAsia="zh-CN"/>
        </w:rPr>
        <w:t>Agreement</w:t>
      </w:r>
    </w:p>
    <w:p w14:paraId="3B243167" w14:textId="77777777" w:rsidR="002C0218" w:rsidRPr="002C0218" w:rsidRDefault="002C0218" w:rsidP="002C0218">
      <w:pPr>
        <w:jc w:val="both"/>
        <w:rPr>
          <w:rStyle w:val="Strong"/>
          <w:rFonts w:ascii="Times New Roman" w:hAnsi="Times New Roman"/>
          <w:b w:val="0"/>
          <w:bCs w:val="0"/>
          <w:szCs w:val="20"/>
          <w:lang w:val="en-US" w:eastAsia="zh-CN"/>
        </w:rPr>
      </w:pPr>
      <w:r w:rsidRPr="002C0218">
        <w:rPr>
          <w:rStyle w:val="Strong"/>
          <w:rFonts w:ascii="Times New Roman" w:hAnsi="Times New Roman"/>
          <w:b w:val="0"/>
          <w:bCs w:val="0"/>
          <w:szCs w:val="20"/>
          <w:lang w:val="en-US" w:eastAsia="zh-CN"/>
        </w:rPr>
        <w:t xml:space="preserve">For semi-static PUCCH cell switching, the PUCCH resource indicator (PRI) is interpreted based on the PUCCH configuration of determined target PUCCH cell. </w:t>
      </w:r>
    </w:p>
    <w:p w14:paraId="76881534" w14:textId="77777777" w:rsidR="002C0218" w:rsidRPr="00D10480" w:rsidRDefault="002C0218" w:rsidP="002C0218">
      <w:pPr>
        <w:rPr>
          <w:rFonts w:ascii="Times New Roman" w:hAnsi="Times New Roman"/>
          <w:szCs w:val="20"/>
          <w:lang w:eastAsia="en-GB"/>
        </w:rPr>
      </w:pPr>
    </w:p>
    <w:p w14:paraId="47EC1EEF" w14:textId="29CA9616" w:rsidR="002C0218" w:rsidRDefault="002C0218" w:rsidP="005322AA"/>
    <w:p w14:paraId="3355900F" w14:textId="2E3F65C7" w:rsidR="00D10480" w:rsidRDefault="00D10480" w:rsidP="00D10480">
      <w:pPr>
        <w:rPr>
          <w:lang w:val="en-US"/>
        </w:rPr>
      </w:pPr>
      <w:r w:rsidRPr="009238B8">
        <w:rPr>
          <w:b/>
          <w:bCs/>
          <w:lang w:val="en-US"/>
        </w:rPr>
        <w:t>Decision:</w:t>
      </w:r>
      <w:r w:rsidRPr="009238B8">
        <w:rPr>
          <w:lang w:val="en-US"/>
        </w:rPr>
        <w:t xml:space="preserve"> As per email decision posted on Oct 1</w:t>
      </w:r>
      <w:r w:rsidR="009238B8" w:rsidRPr="009238B8">
        <w:rPr>
          <w:lang w:val="en-US"/>
        </w:rPr>
        <w:t>4</w:t>
      </w:r>
      <w:r w:rsidRPr="009238B8">
        <w:rPr>
          <w:vertAlign w:val="superscript"/>
          <w:lang w:val="en-US"/>
        </w:rPr>
        <w:t>th</w:t>
      </w:r>
      <w:r w:rsidRPr="009238B8">
        <w:rPr>
          <w:lang w:val="en-US"/>
        </w:rPr>
        <w:t>,</w:t>
      </w:r>
    </w:p>
    <w:p w14:paraId="4671DE89" w14:textId="77777777" w:rsidR="00D72209" w:rsidRPr="00D72209" w:rsidRDefault="00D72209" w:rsidP="00D72209">
      <w:pPr>
        <w:rPr>
          <w:rFonts w:ascii="Times New Roman" w:eastAsia="Malgun Gothic" w:hAnsi="Times New Roman"/>
          <w:b/>
          <w:bCs/>
          <w:u w:val="single"/>
          <w:lang w:val="en-US" w:eastAsia="ko-KR"/>
        </w:rPr>
      </w:pPr>
      <w:r w:rsidRPr="00D72209">
        <w:rPr>
          <w:rStyle w:val="Strong"/>
          <w:b w:val="0"/>
          <w:bCs w:val="0"/>
          <w:szCs w:val="20"/>
          <w:u w:val="single"/>
          <w:lang w:eastAsia="zh-CN"/>
        </w:rPr>
        <w:t>Conclusion</w:t>
      </w:r>
    </w:p>
    <w:p w14:paraId="1972F64E" w14:textId="77777777" w:rsidR="00D72209" w:rsidRPr="002931DA" w:rsidRDefault="00D72209" w:rsidP="00D72209">
      <w:pPr>
        <w:rPr>
          <w:b/>
        </w:rPr>
      </w:pPr>
      <w:r w:rsidRPr="002931DA">
        <w:rPr>
          <w:rStyle w:val="Strong"/>
          <w:b w:val="0"/>
          <w:szCs w:val="20"/>
          <w:lang w:eastAsia="zh-CN"/>
        </w:rPr>
        <w:t>For SPS HARQ-ACK deferral, only SPS HARQ-ACK bits subject to deferral from one or more initial slots which have not reached the maximum deferral value are jointly deferred to the next available PUCCH (other SPS HARQ-ACK is dropped).</w:t>
      </w:r>
      <w:r w:rsidRPr="002931DA">
        <w:rPr>
          <w:b/>
          <w:szCs w:val="20"/>
          <w:lang w:eastAsia="zh-CN"/>
        </w:rPr>
        <w:t xml:space="preserve"> </w:t>
      </w:r>
    </w:p>
    <w:p w14:paraId="51305676" w14:textId="77777777" w:rsidR="00D72209" w:rsidRPr="00D72209" w:rsidRDefault="00D72209" w:rsidP="00D10480"/>
    <w:p w14:paraId="52F2A9A1" w14:textId="77777777"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42627402" w14:textId="77777777" w:rsidR="00D10480" w:rsidRPr="00D10480" w:rsidRDefault="00D10480" w:rsidP="00D10480">
      <w:pPr>
        <w:rPr>
          <w:rFonts w:ascii="Times New Roman" w:hAnsi="Times New Roman"/>
          <w:szCs w:val="20"/>
          <w:lang w:eastAsia="zh-CN"/>
        </w:rPr>
      </w:pPr>
      <w:r w:rsidRPr="00D10480">
        <w:rPr>
          <w:rFonts w:ascii="Times New Roman" w:hAnsi="Times New Roman"/>
          <w:szCs w:val="20"/>
          <w:lang w:eastAsia="zh-CN"/>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5609477E" w14:textId="77777777" w:rsidR="00D10480" w:rsidRPr="00D10480" w:rsidRDefault="00D10480" w:rsidP="00D10480">
      <w:pPr>
        <w:rPr>
          <w:rFonts w:ascii="Times New Roman" w:hAnsi="Times New Roman"/>
          <w:szCs w:val="20"/>
          <w:lang w:eastAsia="zh-CN"/>
        </w:rPr>
      </w:pPr>
    </w:p>
    <w:p w14:paraId="3D0893A7" w14:textId="77777777" w:rsidR="00D10480" w:rsidRPr="00D10480" w:rsidRDefault="00D10480" w:rsidP="00D10480">
      <w:pPr>
        <w:rPr>
          <w:rFonts w:ascii="Times New Roman" w:hAnsi="Times New Roman"/>
          <w:szCs w:val="20"/>
          <w:u w:val="single"/>
          <w:lang w:eastAsia="zh-CN"/>
        </w:rPr>
      </w:pPr>
      <w:r w:rsidRPr="00D10480">
        <w:rPr>
          <w:rFonts w:ascii="Times New Roman" w:hAnsi="Times New Roman"/>
          <w:szCs w:val="20"/>
          <w:u w:val="single"/>
          <w:lang w:eastAsia="zh-CN"/>
        </w:rPr>
        <w:t>Conclusion</w:t>
      </w:r>
    </w:p>
    <w:p w14:paraId="0D153035" w14:textId="77777777" w:rsidR="00D10480" w:rsidRPr="00D10480" w:rsidRDefault="00D10480" w:rsidP="00D10480">
      <w:pPr>
        <w:rPr>
          <w:rFonts w:ascii="Times New Roman" w:hAnsi="Times New Roman"/>
          <w:szCs w:val="20"/>
          <w:lang w:eastAsia="zh-CN"/>
        </w:rPr>
      </w:pPr>
      <w:r w:rsidRPr="00D10480">
        <w:rPr>
          <w:rFonts w:ascii="Times New Roman" w:hAnsi="Times New Roman"/>
          <w:szCs w:val="20"/>
          <w:lang w:eastAsia="zh-CN"/>
        </w:rPr>
        <w:t xml:space="preserve">No additional enhanced Type 3 CB ‘types’ (such as activated CCs, of specific SPS configurations, etc.) in terms of RRC configuration are supported. </w:t>
      </w:r>
    </w:p>
    <w:p w14:paraId="00E7201F" w14:textId="77777777" w:rsidR="00D10480" w:rsidRPr="00D10480" w:rsidRDefault="00D10480" w:rsidP="00D10480">
      <w:pPr>
        <w:rPr>
          <w:rFonts w:ascii="Times New Roman" w:hAnsi="Times New Roman"/>
          <w:szCs w:val="20"/>
          <w:highlight w:val="green"/>
          <w:lang w:val="en-US" w:eastAsia="zh-CN"/>
        </w:rPr>
      </w:pPr>
    </w:p>
    <w:p w14:paraId="3DC807F3" w14:textId="77777777"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lastRenderedPageBreak/>
        <w:t>Agreement</w:t>
      </w:r>
    </w:p>
    <w:p w14:paraId="3DE5C215" w14:textId="77777777" w:rsidR="00D10480" w:rsidRPr="00D10480" w:rsidRDefault="00D10480" w:rsidP="00D10480">
      <w:pPr>
        <w:rPr>
          <w:rFonts w:ascii="Times New Roman" w:hAnsi="Times New Roman"/>
          <w:szCs w:val="20"/>
          <w:lang w:eastAsia="zh-CN"/>
        </w:rPr>
      </w:pPr>
      <w:r w:rsidRPr="00D10480">
        <w:rPr>
          <w:rFonts w:ascii="Times New Roman" w:hAnsi="Times New Roman"/>
          <w:szCs w:val="20"/>
          <w:lang w:eastAsia="zh-CN"/>
        </w:rPr>
        <w:t xml:space="preserve">For one enhanced Type 3 HARQ-ACK CB, the same CBG and NDI configuration applies to both PHY priorities following the RAN1#106-e agreement. </w:t>
      </w:r>
    </w:p>
    <w:p w14:paraId="3253658A" w14:textId="77777777" w:rsidR="00D10480" w:rsidRPr="00D10480" w:rsidRDefault="00D10480" w:rsidP="00D10480">
      <w:pPr>
        <w:rPr>
          <w:rFonts w:ascii="Times New Roman" w:hAnsi="Times New Roman"/>
          <w:szCs w:val="20"/>
          <w:highlight w:val="green"/>
          <w:lang w:val="en-US" w:eastAsia="zh-CN"/>
        </w:rPr>
      </w:pPr>
    </w:p>
    <w:p w14:paraId="446B24AB" w14:textId="77777777"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5D6A7D2D" w14:textId="77777777" w:rsidR="00D10480" w:rsidRPr="00D10480" w:rsidRDefault="00D10480" w:rsidP="00D10480">
      <w:pPr>
        <w:rPr>
          <w:rFonts w:ascii="Times New Roman" w:hAnsi="Times New Roman"/>
          <w:szCs w:val="20"/>
          <w:lang w:eastAsia="zh-CN"/>
        </w:rPr>
      </w:pPr>
      <w:r w:rsidRPr="00D10480">
        <w:rPr>
          <w:rFonts w:ascii="Times New Roman" w:hAnsi="Times New Roman"/>
          <w:szCs w:val="20"/>
          <w:lang w:eastAsia="zh-CN"/>
        </w:rPr>
        <w:t xml:space="preserve">The same set of enhanced Type 3 CBs (incl. CBG and NDI configuration) is applied for triggering using DCI format 1_1 and 1_2. </w:t>
      </w:r>
    </w:p>
    <w:p w14:paraId="59510502" w14:textId="77777777" w:rsidR="00D10480" w:rsidRPr="00D10480" w:rsidRDefault="00D10480" w:rsidP="00D10480">
      <w:pPr>
        <w:rPr>
          <w:rFonts w:ascii="Times New Roman" w:hAnsi="Times New Roman"/>
          <w:szCs w:val="20"/>
          <w:highlight w:val="green"/>
          <w:lang w:val="en-US" w:eastAsia="zh-CN"/>
        </w:rPr>
      </w:pPr>
    </w:p>
    <w:p w14:paraId="1439F984" w14:textId="77777777"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0F2603FD" w14:textId="77777777" w:rsidR="00D10480" w:rsidRPr="00D10480" w:rsidRDefault="00D10480" w:rsidP="00D10480">
      <w:pPr>
        <w:rPr>
          <w:rFonts w:ascii="Times New Roman" w:hAnsi="Times New Roman"/>
          <w:szCs w:val="20"/>
          <w:lang w:eastAsia="zh-CN"/>
        </w:rPr>
      </w:pPr>
      <w:r w:rsidRPr="00D10480">
        <w:rPr>
          <w:rFonts w:ascii="Times New Roman" w:hAnsi="Times New Roman"/>
          <w:szCs w:val="20"/>
          <w:lang w:eastAsia="zh-CN"/>
        </w:rPr>
        <w:t>Reuse the legacy 1-bit  ‘</w:t>
      </w:r>
      <w:r w:rsidRPr="00D10480">
        <w:rPr>
          <w:rFonts w:ascii="Times New Roman" w:hAnsi="Times New Roman"/>
          <w:i/>
          <w:iCs/>
          <w:szCs w:val="20"/>
          <w:lang w:eastAsia="zh-CN"/>
        </w:rPr>
        <w:t>one-shot HARQ-ACK request</w:t>
      </w:r>
      <w:r w:rsidRPr="00D10480">
        <w:rPr>
          <w:rFonts w:ascii="Times New Roman" w:hAnsi="Times New Roman"/>
          <w:szCs w:val="20"/>
          <w:lang w:eastAsia="zh-CN"/>
        </w:rPr>
        <w:t xml:space="preserve">’ for triggering indication of the enhanced Type 3 HARQ-ACK CB of smaller size. </w:t>
      </w:r>
    </w:p>
    <w:p w14:paraId="4073BBE1" w14:textId="77777777" w:rsidR="00D10480" w:rsidRPr="00D10480" w:rsidRDefault="00D10480" w:rsidP="00605D78">
      <w:pPr>
        <w:pStyle w:val="ListParagraph"/>
        <w:numPr>
          <w:ilvl w:val="0"/>
          <w:numId w:val="140"/>
        </w:numPr>
        <w:rPr>
          <w:lang w:eastAsia="zh-CN"/>
        </w:rPr>
      </w:pPr>
      <w:r w:rsidRPr="00D10480">
        <w:rPr>
          <w:lang w:eastAsia="zh-CN"/>
        </w:rPr>
        <w:t xml:space="preserve">At least if only a single enhanced Type 3 HARQ-ACK CB is configured, the triggering DCI with the triggering bit set to ‘1’ is also able to schedule PDSCH. </w:t>
      </w:r>
    </w:p>
    <w:p w14:paraId="7538A2AB" w14:textId="77777777"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18C56DD0" w14:textId="77777777" w:rsidR="00D10480" w:rsidRPr="00D10480" w:rsidRDefault="00D10480" w:rsidP="00D10480">
      <w:pPr>
        <w:rPr>
          <w:rFonts w:ascii="Times New Roman" w:hAnsi="Times New Roman"/>
          <w:szCs w:val="20"/>
          <w:lang w:eastAsia="zh-CN"/>
        </w:rPr>
      </w:pPr>
      <w:r w:rsidRPr="00D10480">
        <w:rPr>
          <w:rFonts w:ascii="Times New Roman" w:hAnsi="Times New Roman"/>
          <w:szCs w:val="20"/>
          <w:lang w:eastAsia="zh-CN"/>
        </w:rPr>
        <w:t xml:space="preserve">Support triggering of one-shot HARQ re-transmission on PUCCH using DCI format 1_2. </w:t>
      </w:r>
    </w:p>
    <w:p w14:paraId="6912896B" w14:textId="77777777" w:rsidR="00D10480" w:rsidRPr="00D10480" w:rsidRDefault="00D10480" w:rsidP="00D10480">
      <w:pPr>
        <w:rPr>
          <w:rFonts w:ascii="Times New Roman" w:hAnsi="Times New Roman"/>
          <w:szCs w:val="20"/>
          <w:lang w:eastAsia="zh-CN"/>
        </w:rPr>
      </w:pPr>
    </w:p>
    <w:p w14:paraId="072ECB4E" w14:textId="77777777"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293A255C" w14:textId="77777777" w:rsidR="00D10480" w:rsidRPr="00D10480" w:rsidRDefault="00D10480" w:rsidP="00D10480">
      <w:pPr>
        <w:rPr>
          <w:rFonts w:ascii="Times New Roman" w:hAnsi="Times New Roman"/>
          <w:szCs w:val="20"/>
        </w:rPr>
      </w:pPr>
      <w:r w:rsidRPr="00D10480">
        <w:rPr>
          <w:rFonts w:ascii="Times New Roman" w:hAnsi="Times New Roman"/>
          <w:szCs w:val="20"/>
        </w:rPr>
        <w:t xml:space="preserve">To align with Rel-16 slot-based PUCCH repetition operation, support sub-slot based PUCCH repetition </w:t>
      </w:r>
      <w:r w:rsidRPr="00D10480">
        <w:rPr>
          <w:rFonts w:ascii="Times New Roman" w:hAnsi="Times New Roman"/>
          <w:color w:val="000000"/>
          <w:szCs w:val="20"/>
        </w:rPr>
        <w:t xml:space="preserve">configured with / using </w:t>
      </w:r>
      <w:r w:rsidRPr="00D10480">
        <w:rPr>
          <w:rFonts w:ascii="Times New Roman" w:hAnsi="Times New Roman"/>
          <w:i/>
          <w:iCs/>
          <w:color w:val="000000"/>
          <w:szCs w:val="20"/>
        </w:rPr>
        <w:t>nrofSlots</w:t>
      </w:r>
      <w:r w:rsidRPr="00D10480">
        <w:rPr>
          <w:rFonts w:ascii="Times New Roman" w:hAnsi="Times New Roman"/>
          <w:color w:val="000000"/>
          <w:szCs w:val="20"/>
        </w:rPr>
        <w:t xml:space="preserve"> (i.e., not using dynamic indication) </w:t>
      </w:r>
      <w:r w:rsidRPr="00D10480">
        <w:rPr>
          <w:rFonts w:ascii="Times New Roman" w:hAnsi="Times New Roman"/>
          <w:szCs w:val="20"/>
        </w:rPr>
        <w:t xml:space="preserve">of all UCI types (incl. HARQ, SR &amp; CSI). </w:t>
      </w:r>
    </w:p>
    <w:p w14:paraId="36B812D7" w14:textId="77777777" w:rsidR="00D10480" w:rsidRPr="00D10480" w:rsidRDefault="00D10480" w:rsidP="00D10480">
      <w:pPr>
        <w:rPr>
          <w:rFonts w:ascii="Times New Roman" w:hAnsi="Times New Roman"/>
          <w:szCs w:val="20"/>
          <w:lang w:eastAsia="zh-CN"/>
        </w:rPr>
      </w:pPr>
    </w:p>
    <w:p w14:paraId="4EB78278" w14:textId="77777777"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7115108E" w14:textId="77777777" w:rsidR="00D10480" w:rsidRPr="00D10480" w:rsidRDefault="00D10480" w:rsidP="00D10480">
      <w:pPr>
        <w:rPr>
          <w:rFonts w:ascii="Times New Roman" w:hAnsi="Times New Roman"/>
          <w:szCs w:val="20"/>
        </w:rPr>
      </w:pPr>
      <w:r w:rsidRPr="00D10480">
        <w:rPr>
          <w:rFonts w:ascii="Times New Roman" w:hAnsi="Times New Roman"/>
          <w:szCs w:val="20"/>
        </w:rPr>
        <w:t xml:space="preserve">For sub-slot based PUCCH repetition, the following agreement from Cov. Enh. WI for slot-based PUCCH repetition is adopted also for sub-slot based PUCCH repetition: </w:t>
      </w:r>
    </w:p>
    <w:p w14:paraId="5029050E" w14:textId="7A37D950" w:rsidR="00D10480" w:rsidRPr="000D0BFC" w:rsidRDefault="00D10480" w:rsidP="00D10480">
      <w:pPr>
        <w:pStyle w:val="ListParagraph"/>
        <w:rPr>
          <w:i/>
          <w:iCs/>
          <w:lang w:val="en-US"/>
        </w:rPr>
      </w:pPr>
      <w:r w:rsidRPr="000D0BFC">
        <w:rPr>
          <w:i/>
          <w:iCs/>
        </w:rPr>
        <w:t>Agreement</w:t>
      </w:r>
    </w:p>
    <w:p w14:paraId="50B3D276" w14:textId="77777777" w:rsidR="00D10480" w:rsidRPr="00D10480" w:rsidRDefault="00D10480" w:rsidP="00605D78">
      <w:pPr>
        <w:pStyle w:val="ListParagraph"/>
        <w:numPr>
          <w:ilvl w:val="1"/>
          <w:numId w:val="140"/>
        </w:numPr>
        <w:rPr>
          <w:i/>
          <w:iCs/>
        </w:rPr>
      </w:pPr>
      <w:r w:rsidRPr="00D10480">
        <w:rPr>
          <w:i/>
          <w:iCs/>
        </w:rPr>
        <w:t>for a PUCCH resource, if both a new repetition parameter corresponding to Rel-17 dynamic PUCCH repetition factor indication and the Rel-15/16 nrofSlots are configured, the new repetition parameter overrides nrofSlots. </w:t>
      </w:r>
    </w:p>
    <w:p w14:paraId="4ACE99BF" w14:textId="154A25DB"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72ECFE90" w14:textId="77777777" w:rsidR="00D10480" w:rsidRPr="00D10480" w:rsidRDefault="00D10480" w:rsidP="00D10480">
      <w:pPr>
        <w:rPr>
          <w:rFonts w:ascii="Times New Roman" w:hAnsi="Times New Roman"/>
          <w:szCs w:val="20"/>
        </w:rPr>
      </w:pPr>
      <w:r w:rsidRPr="00D10480">
        <w:rPr>
          <w:rFonts w:ascii="Times New Roman" w:hAnsi="Times New Roman"/>
          <w:szCs w:val="20"/>
        </w:rPr>
        <w:t xml:space="preserve">For sub-slot based PUCCH repetition, the following agreement from Cov. Enh. WI for slot-based PUCCH repetition is adopted also for sub-slot based PUCCH repetition: </w:t>
      </w:r>
    </w:p>
    <w:p w14:paraId="08EED3C6" w14:textId="77777777" w:rsidR="00D10480" w:rsidRPr="00D10480" w:rsidRDefault="00D10480" w:rsidP="00D10480">
      <w:pPr>
        <w:pStyle w:val="ListParagraph"/>
        <w:rPr>
          <w:i/>
          <w:iCs/>
          <w:lang w:val="en-US"/>
        </w:rPr>
      </w:pPr>
      <w:r w:rsidRPr="000D0BFC">
        <w:rPr>
          <w:i/>
          <w:iCs/>
          <w:color w:val="000000"/>
        </w:rPr>
        <w:t>Agreement: Dynamic PUCCH repetition factor indication for SR or P/SP-CSI on PUCCH is not supported in Rel-17.</w:t>
      </w:r>
    </w:p>
    <w:p w14:paraId="086F383B" w14:textId="50E1E8EF"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2DCCD7D2" w14:textId="77777777" w:rsidR="00D10480" w:rsidRPr="00D10480" w:rsidRDefault="00D10480" w:rsidP="00D10480">
      <w:pPr>
        <w:rPr>
          <w:rFonts w:ascii="Times New Roman" w:hAnsi="Times New Roman"/>
          <w:szCs w:val="20"/>
          <w:lang w:eastAsia="zh-CN"/>
        </w:rPr>
      </w:pPr>
      <w:r w:rsidRPr="00D10480">
        <w:rPr>
          <w:rFonts w:ascii="Times New Roman" w:hAnsi="Times New Roman"/>
          <w:szCs w:val="20"/>
          <w:lang w:eastAsia="zh-CN"/>
        </w:rPr>
        <w:t xml:space="preserve">For PUCCH cell switching based on dynamic indication in the DCI,  introduce a new, dedicated DCI field for the DCI scheduling PDSCH to indicate the target PUCCH cell. </w:t>
      </w:r>
    </w:p>
    <w:p w14:paraId="26806975" w14:textId="77777777" w:rsidR="00D10480" w:rsidRPr="00D10480" w:rsidRDefault="00D10480" w:rsidP="00D10480">
      <w:pPr>
        <w:rPr>
          <w:rFonts w:ascii="Times New Roman" w:hAnsi="Times New Roman"/>
          <w:szCs w:val="20"/>
          <w:lang w:eastAsia="zh-CN"/>
        </w:rPr>
      </w:pPr>
    </w:p>
    <w:p w14:paraId="275A8300" w14:textId="77777777"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56605424" w14:textId="77777777" w:rsidR="00D10480" w:rsidRPr="00D10480" w:rsidRDefault="00D10480" w:rsidP="00D10480">
      <w:pPr>
        <w:rPr>
          <w:rFonts w:ascii="Times New Roman" w:hAnsi="Times New Roman"/>
          <w:szCs w:val="20"/>
          <w:lang w:val="en-US" w:eastAsia="zh-CN"/>
        </w:rPr>
      </w:pPr>
      <w:r w:rsidRPr="00D10480">
        <w:rPr>
          <w:rFonts w:ascii="Times New Roman" w:hAnsi="Times New Roman"/>
          <w:szCs w:val="20"/>
          <w:lang w:eastAsia="zh-CN"/>
        </w:rPr>
        <w:t>In addition, the dynamic target PUCCH cell indication also applies to HARQ-ACK corresponding to SCell dormancy indication without scheduling PDSCH.</w:t>
      </w:r>
    </w:p>
    <w:p w14:paraId="4888CB4F" w14:textId="77777777" w:rsidR="00D10480" w:rsidRPr="00D10480" w:rsidRDefault="00D10480" w:rsidP="00D10480">
      <w:pPr>
        <w:rPr>
          <w:rFonts w:ascii="Times New Roman" w:hAnsi="Times New Roman"/>
          <w:szCs w:val="20"/>
          <w:lang w:eastAsia="zh-CN"/>
        </w:rPr>
      </w:pPr>
    </w:p>
    <w:p w14:paraId="42EC748F" w14:textId="77777777"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04406A25" w14:textId="2D3ABA3C" w:rsidR="00D10480" w:rsidRPr="00D10480" w:rsidRDefault="00D10480" w:rsidP="00D10480">
      <w:pPr>
        <w:rPr>
          <w:rFonts w:ascii="Times New Roman" w:hAnsi="Times New Roman"/>
          <w:szCs w:val="20"/>
          <w:lang w:val="en-US" w:eastAsia="zh-CN"/>
        </w:rPr>
      </w:pPr>
      <w:r w:rsidRPr="00D10480">
        <w:rPr>
          <w:rFonts w:ascii="Times New Roman" w:hAnsi="Times New Roman"/>
          <w:szCs w:val="20"/>
          <w:lang w:eastAsia="zh-CN"/>
        </w:rPr>
        <w:t>The periodicity / length of the time-domain pattern for semi-static PUCCH cell switching is directly determined by the RRC configurat</w:t>
      </w:r>
      <w:r>
        <w:rPr>
          <w:rFonts w:ascii="Times New Roman" w:hAnsi="Times New Roman"/>
          <w:szCs w:val="20"/>
          <w:lang w:eastAsia="zh-CN"/>
        </w:rPr>
        <w:t>i</w:t>
      </w:r>
      <w:r w:rsidRPr="00D10480">
        <w:rPr>
          <w:rFonts w:ascii="Times New Roman" w:hAnsi="Times New Roman"/>
          <w:szCs w:val="20"/>
          <w:lang w:eastAsia="zh-CN"/>
        </w:rPr>
        <w:t xml:space="preserve">on of the time domain pattern </w:t>
      </w:r>
      <w:r w:rsidRPr="00D10480">
        <w:rPr>
          <w:rFonts w:ascii="Times New Roman" w:hAnsi="Times New Roman"/>
          <w:i/>
          <w:iCs/>
          <w:szCs w:val="20"/>
          <w:lang w:eastAsia="zh-CN"/>
        </w:rPr>
        <w:t>pucchCellPattern</w:t>
      </w:r>
      <w:r w:rsidRPr="00D10480">
        <w:rPr>
          <w:rFonts w:ascii="Times New Roman" w:hAnsi="Times New Roman"/>
          <w:szCs w:val="20"/>
          <w:lang w:eastAsia="zh-CN"/>
        </w:rPr>
        <w:t xml:space="preserve"> </w:t>
      </w:r>
    </w:p>
    <w:p w14:paraId="3634B8E7" w14:textId="77777777" w:rsidR="00D10480" w:rsidRPr="00D10480" w:rsidRDefault="00D10480" w:rsidP="00605D78">
      <w:pPr>
        <w:pStyle w:val="ListParagraph"/>
        <w:numPr>
          <w:ilvl w:val="0"/>
          <w:numId w:val="140"/>
        </w:numPr>
        <w:rPr>
          <w:lang w:eastAsia="zh-CN"/>
        </w:rPr>
      </w:pPr>
      <w:r w:rsidRPr="00D10480">
        <w:rPr>
          <w:lang w:eastAsia="zh-CN"/>
        </w:rPr>
        <w:t xml:space="preserve">Note: </w:t>
      </w:r>
      <w:r w:rsidRPr="00D10480">
        <w:rPr>
          <w:i/>
          <w:iCs/>
          <w:lang w:eastAsia="zh-CN"/>
        </w:rPr>
        <w:t>pucchCellPattern</w:t>
      </w:r>
      <w:r w:rsidRPr="00D10480">
        <w:rPr>
          <w:lang w:eastAsia="zh-CN"/>
        </w:rPr>
        <w:t xml:space="preserve"> has a variable length of (1…</w:t>
      </w:r>
      <w:r w:rsidRPr="00D10480">
        <w:t xml:space="preserve"> </w:t>
      </w:r>
      <w:r w:rsidRPr="00D10480">
        <w:rPr>
          <w:i/>
          <w:iCs/>
          <w:lang w:eastAsia="zh-CN"/>
        </w:rPr>
        <w:t>maxNrofSlots</w:t>
      </w:r>
      <w:r w:rsidRPr="00D10480">
        <w:rPr>
          <w:lang w:eastAsia="zh-CN"/>
        </w:rPr>
        <w:t xml:space="preserve">) </w:t>
      </w:r>
    </w:p>
    <w:p w14:paraId="46944216" w14:textId="77777777"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40B8127F" w14:textId="4F7DFF2B" w:rsidR="00D10480" w:rsidRPr="00D10480" w:rsidRDefault="00D10480" w:rsidP="00D10480">
      <w:pPr>
        <w:rPr>
          <w:rFonts w:ascii="Times New Roman" w:hAnsi="Times New Roman"/>
          <w:szCs w:val="20"/>
          <w:lang w:eastAsia="zh-CN"/>
        </w:rPr>
      </w:pPr>
      <w:r w:rsidRPr="00D10480">
        <w:rPr>
          <w:rFonts w:ascii="Times New Roman" w:hAnsi="Times New Roman"/>
          <w:szCs w:val="20"/>
          <w:lang w:eastAsia="zh-CN"/>
        </w:rPr>
        <w:t>For semi-static and dynamic indication of PUCCH cell switching, the PUCCH repetition factor is determined based on the PUCCH format or PUCCH resource on the target PUCCH cell for the first repetition.</w:t>
      </w:r>
    </w:p>
    <w:p w14:paraId="70AA5711" w14:textId="77777777" w:rsidR="00D10480" w:rsidRPr="00D10480" w:rsidRDefault="00D10480" w:rsidP="00D10480">
      <w:pPr>
        <w:rPr>
          <w:rFonts w:ascii="Times New Roman" w:hAnsi="Times New Roman"/>
          <w:szCs w:val="20"/>
          <w:lang w:eastAsia="ko-KR"/>
        </w:rPr>
      </w:pPr>
    </w:p>
    <w:p w14:paraId="60237EBE" w14:textId="436621DC" w:rsidR="00D10480" w:rsidRPr="00D10480" w:rsidRDefault="001F6712" w:rsidP="00D10480">
      <w:pPr>
        <w:rPr>
          <w:rFonts w:ascii="Times New Roman" w:hAnsi="Times New Roman"/>
          <w:b/>
          <w:bCs/>
          <w:szCs w:val="20"/>
          <w:lang w:eastAsia="ko-KR"/>
        </w:rPr>
      </w:pPr>
      <w:hyperlink r:id="rId657" w:history="1">
        <w:r w:rsidR="00A320A8">
          <w:rPr>
            <w:rStyle w:val="Hyperlink"/>
            <w:rFonts w:ascii="Times New Roman" w:hAnsi="Times New Roman"/>
            <w:b/>
            <w:bCs/>
            <w:szCs w:val="20"/>
            <w:lang w:eastAsia="ko-KR"/>
          </w:rPr>
          <w:t>R1-2110527</w:t>
        </w:r>
      </w:hyperlink>
      <w:r w:rsidR="00D10480" w:rsidRPr="00D10480">
        <w:rPr>
          <w:rFonts w:ascii="Times New Roman" w:hAnsi="Times New Roman"/>
          <w:b/>
          <w:bCs/>
          <w:szCs w:val="20"/>
          <w:lang w:eastAsia="ko-KR"/>
        </w:rPr>
        <w:tab/>
        <w:t>Moderator summary #2 on HARQ-ACK feedback enhancements for NR Rel-17 URLLC/IIoT</w:t>
      </w:r>
      <w:r w:rsidR="00D10480" w:rsidRPr="00D10480">
        <w:rPr>
          <w:rFonts w:ascii="Times New Roman" w:hAnsi="Times New Roman"/>
          <w:b/>
          <w:bCs/>
          <w:szCs w:val="20"/>
          <w:lang w:eastAsia="ko-KR"/>
        </w:rPr>
        <w:tab/>
        <w:t>Moderator (Nokia)</w:t>
      </w:r>
    </w:p>
    <w:p w14:paraId="0204BD20" w14:textId="058A4725" w:rsidR="00D10480" w:rsidRPr="00D10480" w:rsidRDefault="00D10480" w:rsidP="00D10480">
      <w:pPr>
        <w:rPr>
          <w:rFonts w:ascii="Times New Roman" w:hAnsi="Times New Roman"/>
          <w:szCs w:val="20"/>
          <w:lang w:eastAsia="ko-KR"/>
        </w:rPr>
      </w:pPr>
      <w:r>
        <w:rPr>
          <w:rFonts w:ascii="Times New Roman" w:hAnsi="Times New Roman"/>
          <w:szCs w:val="20"/>
          <w:lang w:eastAsia="ko-KR"/>
        </w:rPr>
        <w:t>From Oct 15</w:t>
      </w:r>
      <w:r w:rsidRPr="00D10480">
        <w:rPr>
          <w:rFonts w:ascii="Times New Roman" w:hAnsi="Times New Roman"/>
          <w:szCs w:val="20"/>
          <w:vertAlign w:val="superscript"/>
          <w:lang w:eastAsia="ko-KR"/>
        </w:rPr>
        <w:t>th</w:t>
      </w:r>
      <w:r>
        <w:rPr>
          <w:rFonts w:ascii="Times New Roman" w:hAnsi="Times New Roman"/>
          <w:szCs w:val="20"/>
          <w:lang w:eastAsia="ko-KR"/>
        </w:rPr>
        <w:t xml:space="preserve"> GTW session</w:t>
      </w:r>
    </w:p>
    <w:p w14:paraId="4CC21EC8" w14:textId="77777777"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4E23BDBD" w14:textId="77777777" w:rsidR="00D10480" w:rsidRPr="00D10480" w:rsidRDefault="00D10480" w:rsidP="00D10480">
      <w:pPr>
        <w:rPr>
          <w:rFonts w:ascii="Times New Roman" w:hAnsi="Times New Roman"/>
          <w:szCs w:val="20"/>
        </w:rPr>
      </w:pPr>
      <w:r w:rsidRPr="00D10480">
        <w:rPr>
          <w:rFonts w:ascii="Times New Roman" w:hAnsi="Times New Roman"/>
          <w:szCs w:val="20"/>
          <w:lang w:val="en-US" w:eastAsia="zh-CN"/>
        </w:rPr>
        <w:t xml:space="preserve">For </w:t>
      </w:r>
      <w:r w:rsidRPr="00D10480">
        <w:rPr>
          <w:rFonts w:ascii="Times New Roman" w:hAnsi="Times New Roman"/>
          <w:szCs w:val="20"/>
        </w:rPr>
        <w:t>Type-1 HARQ-ACK codebook for sub-slot based PUCCH configuration in Rel-17</w:t>
      </w:r>
      <w:r w:rsidRPr="00D10480">
        <w:rPr>
          <w:rFonts w:ascii="Times New Roman" w:hAnsi="Times New Roman"/>
          <w:szCs w:val="20"/>
          <w:lang w:val="en-US" w:eastAsia="zh-CN"/>
        </w:rPr>
        <w:t xml:space="preserve">, the </w:t>
      </w:r>
      <w:r w:rsidRPr="00D10480">
        <w:rPr>
          <w:rFonts w:ascii="Times New Roman" w:hAnsi="Times New Roman"/>
          <w:szCs w:val="20"/>
        </w:rPr>
        <w:t>TDRA pruning/grouping is performed per DL slot after TDRA determination per sub-slot.</w:t>
      </w:r>
    </w:p>
    <w:p w14:paraId="4C32E8C1" w14:textId="77777777" w:rsidR="00D10480" w:rsidRPr="00D10480" w:rsidRDefault="00D10480" w:rsidP="00605D78">
      <w:pPr>
        <w:pStyle w:val="ListParagraph"/>
        <w:numPr>
          <w:ilvl w:val="0"/>
          <w:numId w:val="140"/>
        </w:numPr>
        <w:rPr>
          <w:lang w:eastAsia="ko-KR"/>
        </w:rPr>
      </w:pPr>
      <w:r w:rsidRPr="00D10480">
        <w:rPr>
          <w:lang w:eastAsia="ko-KR"/>
        </w:rPr>
        <w:t>Strive to minimize the impact on relevant pseudo-code</w:t>
      </w:r>
    </w:p>
    <w:p w14:paraId="308DFC47" w14:textId="77777777" w:rsidR="00D10480" w:rsidRPr="00D10480" w:rsidRDefault="00D10480" w:rsidP="00D10480">
      <w:pPr>
        <w:rPr>
          <w:rFonts w:ascii="Times New Roman" w:hAnsi="Times New Roman"/>
          <w:szCs w:val="20"/>
          <w:u w:val="single"/>
          <w:lang w:eastAsia="ko-KR"/>
        </w:rPr>
      </w:pPr>
      <w:r w:rsidRPr="00D10480">
        <w:rPr>
          <w:rFonts w:ascii="Times New Roman" w:hAnsi="Times New Roman"/>
          <w:szCs w:val="20"/>
          <w:u w:val="single"/>
          <w:lang w:eastAsia="ko-KR"/>
        </w:rPr>
        <w:t>Conclusion</w:t>
      </w:r>
    </w:p>
    <w:p w14:paraId="5213EB36" w14:textId="77777777" w:rsidR="00D10480" w:rsidRPr="00D10480" w:rsidRDefault="00D10480" w:rsidP="00D10480">
      <w:pPr>
        <w:rPr>
          <w:rFonts w:ascii="Times New Roman" w:hAnsi="Times New Roman"/>
          <w:szCs w:val="20"/>
          <w:lang w:eastAsia="zh-CN"/>
        </w:rPr>
      </w:pPr>
      <w:r w:rsidRPr="00D10480">
        <w:rPr>
          <w:rFonts w:ascii="Times New Roman" w:hAnsi="Times New Roman"/>
          <w:szCs w:val="20"/>
          <w:lang w:eastAsia="zh-CN"/>
        </w:rPr>
        <w:t xml:space="preserve">For SPS HARQ-ACK deferral, the operation in the ‘initial’ slot is further clarified as: </w:t>
      </w:r>
    </w:p>
    <w:p w14:paraId="61335207" w14:textId="77777777" w:rsidR="00D10480" w:rsidRPr="00D10480" w:rsidRDefault="00D10480" w:rsidP="00D10480">
      <w:pPr>
        <w:ind w:left="720"/>
        <w:rPr>
          <w:rFonts w:ascii="Times New Roman" w:hAnsi="Times New Roman"/>
          <w:szCs w:val="20"/>
          <w:lang w:eastAsia="zh-CN"/>
        </w:rPr>
      </w:pPr>
      <w:r w:rsidRPr="00D10480">
        <w:rPr>
          <w:rFonts w:ascii="Times New Roman" w:hAnsi="Times New Roman"/>
          <w:szCs w:val="20"/>
          <w:lang w:eastAsia="zh-CN"/>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08DEC777" w14:textId="77777777" w:rsidR="00D10480" w:rsidRPr="00D10480" w:rsidRDefault="00D10480" w:rsidP="00D10480">
      <w:pPr>
        <w:rPr>
          <w:rFonts w:ascii="Times New Roman" w:hAnsi="Times New Roman"/>
          <w:szCs w:val="20"/>
          <w:lang w:eastAsia="ko-KR"/>
        </w:rPr>
      </w:pPr>
    </w:p>
    <w:p w14:paraId="64BACA24" w14:textId="77777777"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lastRenderedPageBreak/>
        <w:t>Agreement</w:t>
      </w:r>
    </w:p>
    <w:p w14:paraId="6CE9BBF7" w14:textId="77777777" w:rsidR="00D10480" w:rsidRPr="00D10480" w:rsidRDefault="00D10480" w:rsidP="00D10480">
      <w:pPr>
        <w:rPr>
          <w:rFonts w:ascii="Times New Roman" w:hAnsi="Times New Roman"/>
          <w:szCs w:val="20"/>
          <w:lang w:val="en-US" w:eastAsia="zh-CN"/>
        </w:rPr>
      </w:pPr>
      <w:r w:rsidRPr="00D10480">
        <w:rPr>
          <w:rFonts w:ascii="Times New Roman" w:hAnsi="Times New Roman"/>
          <w:szCs w:val="20"/>
          <w:lang w:val="en-US" w:eastAsia="zh-CN"/>
        </w:rPr>
        <w:t>The maximum number of simultaneously configurable enhanced Type 3 CB is indicated by the UE through UE capability signaling from the set of {1,2,4,8}.</w:t>
      </w:r>
    </w:p>
    <w:p w14:paraId="5DDCDA5B" w14:textId="77777777" w:rsidR="00D10480" w:rsidRPr="00083A4E" w:rsidRDefault="00D10480" w:rsidP="00D10480">
      <w:pPr>
        <w:rPr>
          <w:rFonts w:ascii="Times New Roman" w:hAnsi="Times New Roman"/>
          <w:szCs w:val="20"/>
          <w:lang w:val="en-US" w:eastAsia="ko-KR"/>
        </w:rPr>
      </w:pPr>
    </w:p>
    <w:p w14:paraId="48C5F142" w14:textId="77777777" w:rsidR="00D10480" w:rsidRPr="00D10480" w:rsidRDefault="00D10480" w:rsidP="00D10480">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6CC559CD" w14:textId="77777777" w:rsidR="00D10480" w:rsidRPr="00B42C46" w:rsidRDefault="00D10480" w:rsidP="00605D78">
      <w:pPr>
        <w:pStyle w:val="ListParagraph"/>
        <w:numPr>
          <w:ilvl w:val="0"/>
          <w:numId w:val="140"/>
        </w:numPr>
        <w:rPr>
          <w:lang w:val="en-US" w:eastAsia="zh-CN"/>
        </w:rPr>
      </w:pPr>
      <w:r w:rsidRPr="00B42C46">
        <w:rPr>
          <w:lang w:val="en-US" w:eastAsia="zh-CN"/>
        </w:rPr>
        <w:t xml:space="preserve">PUCCH cell switching between 2 cells is supported in Rel-17. </w:t>
      </w:r>
    </w:p>
    <w:p w14:paraId="45B911F5" w14:textId="26B6EA25" w:rsidR="00D10480" w:rsidRDefault="00D10480" w:rsidP="00D10480">
      <w:pPr>
        <w:rPr>
          <w:rFonts w:ascii="Times New Roman" w:hAnsi="Times New Roman"/>
          <w:szCs w:val="20"/>
          <w:lang w:val="en-US"/>
        </w:rPr>
      </w:pPr>
    </w:p>
    <w:p w14:paraId="52414710" w14:textId="387AAFD9" w:rsidR="00B42C46" w:rsidRDefault="00B42C46" w:rsidP="00D10480">
      <w:pPr>
        <w:rPr>
          <w:rFonts w:ascii="Times New Roman" w:hAnsi="Times New Roman"/>
          <w:szCs w:val="20"/>
          <w:lang w:val="en-US"/>
        </w:rPr>
      </w:pPr>
      <w:r w:rsidRPr="001D7BB8">
        <w:rPr>
          <w:rFonts w:ascii="Times New Roman" w:hAnsi="Times New Roman"/>
          <w:b/>
          <w:bCs/>
          <w:szCs w:val="20"/>
          <w:lang w:val="en-US"/>
        </w:rPr>
        <w:t>Decision:</w:t>
      </w:r>
      <w:r>
        <w:rPr>
          <w:rFonts w:ascii="Times New Roman" w:hAnsi="Times New Roman"/>
          <w:szCs w:val="20"/>
          <w:lang w:val="en-US"/>
        </w:rPr>
        <w:t xml:space="preserve"> As per email decision posted on Oct 18</w:t>
      </w:r>
      <w:r w:rsidRPr="001D7BB8">
        <w:rPr>
          <w:rFonts w:ascii="Times New Roman" w:hAnsi="Times New Roman"/>
          <w:szCs w:val="20"/>
          <w:vertAlign w:val="superscript"/>
          <w:lang w:val="en-US"/>
        </w:rPr>
        <w:t>th</w:t>
      </w:r>
      <w:r w:rsidR="001D7BB8">
        <w:rPr>
          <w:rFonts w:ascii="Times New Roman" w:hAnsi="Times New Roman"/>
          <w:szCs w:val="20"/>
          <w:lang w:val="en-US"/>
        </w:rPr>
        <w:t>,</w:t>
      </w:r>
    </w:p>
    <w:p w14:paraId="1AAA6164" w14:textId="77777777" w:rsidR="001D7BB8" w:rsidRPr="00D10480" w:rsidRDefault="001D7BB8" w:rsidP="001D7BB8">
      <w:pPr>
        <w:rPr>
          <w:rFonts w:ascii="Times New Roman" w:hAnsi="Times New Roman"/>
          <w:szCs w:val="20"/>
          <w:highlight w:val="green"/>
          <w:lang w:val="en-US" w:eastAsia="zh-CN"/>
        </w:rPr>
      </w:pPr>
      <w:r w:rsidRPr="00D10480">
        <w:rPr>
          <w:rFonts w:ascii="Times New Roman" w:hAnsi="Times New Roman"/>
          <w:szCs w:val="20"/>
          <w:highlight w:val="green"/>
          <w:lang w:val="en-US" w:eastAsia="zh-CN"/>
        </w:rPr>
        <w:t>Agreement</w:t>
      </w:r>
    </w:p>
    <w:p w14:paraId="1A16A8B0" w14:textId="77777777" w:rsidR="001D7BB8" w:rsidRPr="001D7BB8" w:rsidRDefault="001D7BB8" w:rsidP="001D7BB8">
      <w:pPr>
        <w:jc w:val="both"/>
        <w:rPr>
          <w:rFonts w:ascii="Times New Roman" w:hAnsi="Times New Roman"/>
          <w:sz w:val="22"/>
          <w:szCs w:val="22"/>
          <w:lang w:val="en-US" w:eastAsia="zh-CN"/>
        </w:rPr>
      </w:pPr>
      <w:r w:rsidRPr="001D7BB8">
        <w:rPr>
          <w:rFonts w:hint="eastAsia"/>
          <w:sz w:val="22"/>
          <w:szCs w:val="22"/>
          <w:lang w:val="en-US" w:eastAsia="zh-CN"/>
        </w:rPr>
        <w:t xml:space="preserve">The CBG and NDI usage can be independently configured for different enhanced Type 3 HARQ-ACK CBs. </w:t>
      </w:r>
    </w:p>
    <w:p w14:paraId="55B8F4E4" w14:textId="77777777" w:rsidR="001D7BB8" w:rsidRDefault="001D7BB8" w:rsidP="00D10480">
      <w:pPr>
        <w:rPr>
          <w:rFonts w:ascii="Times New Roman" w:hAnsi="Times New Roman"/>
          <w:szCs w:val="20"/>
          <w:lang w:val="en-US"/>
        </w:rPr>
      </w:pPr>
    </w:p>
    <w:p w14:paraId="2E467899" w14:textId="5E9105B5" w:rsidR="00B42C46" w:rsidRPr="00B42C46" w:rsidRDefault="001F6712" w:rsidP="00D10480">
      <w:pPr>
        <w:rPr>
          <w:rFonts w:ascii="Times New Roman" w:hAnsi="Times New Roman"/>
          <w:b/>
          <w:bCs/>
          <w:szCs w:val="20"/>
          <w:lang w:val="en-US"/>
        </w:rPr>
      </w:pPr>
      <w:hyperlink r:id="rId658" w:history="1">
        <w:r w:rsidR="00A320A8">
          <w:rPr>
            <w:rStyle w:val="Hyperlink"/>
            <w:rFonts w:ascii="Times New Roman" w:hAnsi="Times New Roman"/>
            <w:b/>
            <w:bCs/>
            <w:szCs w:val="20"/>
            <w:lang w:val="en-US"/>
          </w:rPr>
          <w:t>R1-2110561</w:t>
        </w:r>
      </w:hyperlink>
      <w:r w:rsidR="00B42C46" w:rsidRPr="00B42C46">
        <w:rPr>
          <w:rFonts w:ascii="Times New Roman" w:hAnsi="Times New Roman"/>
          <w:b/>
          <w:bCs/>
          <w:szCs w:val="20"/>
          <w:lang w:val="en-US"/>
        </w:rPr>
        <w:tab/>
        <w:t>Moderator summary #3 on HARQ-ACK feedback enhancements for NR Rel-17 URLLC/IIoT</w:t>
      </w:r>
      <w:r w:rsidR="00B42C46" w:rsidRPr="00B42C46">
        <w:rPr>
          <w:rFonts w:ascii="Times New Roman" w:hAnsi="Times New Roman"/>
          <w:b/>
          <w:bCs/>
          <w:szCs w:val="20"/>
          <w:lang w:val="en-US"/>
        </w:rPr>
        <w:tab/>
        <w:t>Moderator (Nokia)</w:t>
      </w:r>
    </w:p>
    <w:p w14:paraId="56F60098" w14:textId="38E709F4" w:rsidR="00B42C46" w:rsidRDefault="00B42C46" w:rsidP="00D10480">
      <w:pPr>
        <w:rPr>
          <w:rFonts w:ascii="Times New Roman" w:hAnsi="Times New Roman"/>
          <w:szCs w:val="20"/>
          <w:lang w:val="en-US"/>
        </w:rPr>
      </w:pPr>
      <w:r>
        <w:rPr>
          <w:rFonts w:ascii="Times New Roman" w:hAnsi="Times New Roman"/>
          <w:szCs w:val="20"/>
          <w:lang w:val="en-US"/>
        </w:rPr>
        <w:t>From Oct 18</w:t>
      </w:r>
      <w:r w:rsidRPr="00B42C46">
        <w:rPr>
          <w:rFonts w:ascii="Times New Roman" w:hAnsi="Times New Roman"/>
          <w:szCs w:val="20"/>
          <w:vertAlign w:val="superscript"/>
          <w:lang w:val="en-US"/>
        </w:rPr>
        <w:t>th</w:t>
      </w:r>
      <w:r>
        <w:rPr>
          <w:rFonts w:ascii="Times New Roman" w:hAnsi="Times New Roman"/>
          <w:szCs w:val="20"/>
          <w:lang w:val="en-US"/>
        </w:rPr>
        <w:t xml:space="preserve"> GTW session</w:t>
      </w:r>
    </w:p>
    <w:p w14:paraId="4C760EB0" w14:textId="77777777" w:rsidR="00B42C46" w:rsidRPr="00B42C46" w:rsidRDefault="00B42C46" w:rsidP="00B42C46">
      <w:pPr>
        <w:jc w:val="both"/>
        <w:rPr>
          <w:rFonts w:ascii="Times New Roman" w:hAnsi="Times New Roman"/>
          <w:szCs w:val="20"/>
          <w:highlight w:val="green"/>
          <w:lang w:val="en-US" w:eastAsia="zh-CN"/>
        </w:rPr>
      </w:pPr>
      <w:r w:rsidRPr="00B42C46">
        <w:rPr>
          <w:rFonts w:ascii="Times New Roman" w:hAnsi="Times New Roman"/>
          <w:szCs w:val="20"/>
          <w:highlight w:val="green"/>
          <w:lang w:val="en-US" w:eastAsia="zh-CN"/>
        </w:rPr>
        <w:t>Agreement</w:t>
      </w:r>
    </w:p>
    <w:p w14:paraId="681E49A1" w14:textId="77777777" w:rsidR="00B42C46" w:rsidRPr="00B42C46" w:rsidRDefault="00B42C46" w:rsidP="00B42C46">
      <w:pPr>
        <w:jc w:val="both"/>
        <w:rPr>
          <w:rFonts w:ascii="Times New Roman" w:hAnsi="Times New Roman"/>
          <w:szCs w:val="20"/>
          <w:lang w:eastAsia="zh-CN"/>
        </w:rPr>
      </w:pPr>
      <w:r w:rsidRPr="00B42C46">
        <w:rPr>
          <w:rFonts w:ascii="Times New Roman" w:hAnsi="Times New Roman"/>
          <w:szCs w:val="20"/>
          <w:lang w:eastAsia="zh-CN"/>
        </w:rPr>
        <w:t>For PUCCH repetition enhancements:</w:t>
      </w:r>
    </w:p>
    <w:p w14:paraId="6CFBA191" w14:textId="77777777" w:rsidR="00B42C46" w:rsidRPr="00B42C46" w:rsidRDefault="00B42C46" w:rsidP="00605D78">
      <w:pPr>
        <w:pStyle w:val="ListParagraph"/>
        <w:numPr>
          <w:ilvl w:val="0"/>
          <w:numId w:val="186"/>
        </w:numPr>
        <w:overflowPunct/>
        <w:autoSpaceDE/>
        <w:autoSpaceDN/>
        <w:adjustRightInd/>
        <w:spacing w:after="0"/>
        <w:textAlignment w:val="auto"/>
        <w:rPr>
          <w:lang w:val="en-US"/>
        </w:rPr>
      </w:pPr>
      <w:r w:rsidRPr="00B42C46">
        <w:rPr>
          <w:lang w:val="en-US"/>
        </w:rPr>
        <w:t xml:space="preserve">Support </w:t>
      </w:r>
      <w:r w:rsidRPr="00B42C46">
        <w:rPr>
          <w:i/>
          <w:iCs/>
          <w:lang w:val="en-US"/>
        </w:rPr>
        <w:t>inter-slotFrequencyHopping</w:t>
      </w:r>
      <w:r w:rsidRPr="00B42C46">
        <w:rPr>
          <w:lang w:val="en-US"/>
        </w:rPr>
        <w:t xml:space="preserve"> for PUCCH repetition operation of PUCCH Format 0 and Format 2 for slot-based PUCCH configurations. </w:t>
      </w:r>
    </w:p>
    <w:p w14:paraId="0C723017" w14:textId="77777777" w:rsidR="00B42C46" w:rsidRPr="00B42C46" w:rsidRDefault="00B42C46" w:rsidP="00605D78">
      <w:pPr>
        <w:pStyle w:val="ListParagraph"/>
        <w:numPr>
          <w:ilvl w:val="0"/>
          <w:numId w:val="186"/>
        </w:numPr>
        <w:overflowPunct/>
        <w:autoSpaceDE/>
        <w:autoSpaceDN/>
        <w:adjustRightInd/>
        <w:spacing w:after="0"/>
        <w:textAlignment w:val="auto"/>
        <w:rPr>
          <w:lang w:val="en-US"/>
        </w:rPr>
      </w:pPr>
      <w:r w:rsidRPr="00B42C46">
        <w:rPr>
          <w:lang w:val="en-US"/>
        </w:rPr>
        <w:t xml:space="preserve">Support inter-subslot Frequency Hopping for PUCCH repetition operation of PUCCH Formats 0, 1, 2, 3 and 4 for 7OS slot-based PUCCH configurations. </w:t>
      </w:r>
    </w:p>
    <w:p w14:paraId="13AB91F0" w14:textId="77777777" w:rsidR="00B42C46" w:rsidRPr="00B42C46" w:rsidRDefault="00B42C46" w:rsidP="00605D78">
      <w:pPr>
        <w:pStyle w:val="ListParagraph"/>
        <w:numPr>
          <w:ilvl w:val="1"/>
          <w:numId w:val="186"/>
        </w:numPr>
        <w:overflowPunct/>
        <w:autoSpaceDE/>
        <w:autoSpaceDN/>
        <w:adjustRightInd/>
        <w:spacing w:after="0"/>
        <w:textAlignment w:val="auto"/>
        <w:rPr>
          <w:lang w:val="en-US"/>
        </w:rPr>
      </w:pPr>
      <w:r w:rsidRPr="00B42C46">
        <w:rPr>
          <w:lang w:val="en-US"/>
        </w:rPr>
        <w:t xml:space="preserve">The UE applies the inter-subslot FH operation from sub-slot to sub-slot, if configured with </w:t>
      </w:r>
      <w:r w:rsidRPr="00B42C46">
        <w:rPr>
          <w:i/>
          <w:iCs/>
          <w:lang w:val="en-US"/>
        </w:rPr>
        <w:t>inter-slotFrequencyHopping</w:t>
      </w:r>
      <w:r w:rsidRPr="00B42C46">
        <w:rPr>
          <w:lang w:val="en-US"/>
        </w:rPr>
        <w:t xml:space="preserve"> in the respective PUCCH_config. </w:t>
      </w:r>
    </w:p>
    <w:p w14:paraId="380A64C7" w14:textId="77777777" w:rsidR="00B42C46" w:rsidRPr="00B42C46" w:rsidRDefault="00B42C46" w:rsidP="00605D78">
      <w:pPr>
        <w:pStyle w:val="ListParagraph"/>
        <w:numPr>
          <w:ilvl w:val="0"/>
          <w:numId w:val="186"/>
        </w:numPr>
        <w:overflowPunct/>
        <w:autoSpaceDE/>
        <w:autoSpaceDN/>
        <w:adjustRightInd/>
        <w:spacing w:after="0"/>
        <w:textAlignment w:val="auto"/>
        <w:rPr>
          <w:lang w:val="en-US"/>
        </w:rPr>
      </w:pPr>
      <w:r w:rsidRPr="00B42C46">
        <w:rPr>
          <w:lang w:val="en-US"/>
        </w:rPr>
        <w:t>(</w:t>
      </w:r>
      <w:r w:rsidRPr="00B42C46">
        <w:rPr>
          <w:highlight w:val="darkYellow"/>
          <w:lang w:val="en-US"/>
        </w:rPr>
        <w:t>Working Assumption</w:t>
      </w:r>
      <w:r w:rsidRPr="00B42C46">
        <w:rPr>
          <w:lang w:val="en-US"/>
        </w:rPr>
        <w:t xml:space="preserve">) Support inter-subslot Frequency Hopping for PUCCH repetition operation of PUCCH Format 0 and Format 2 for 2OS slot-based PUCCH configurations. </w:t>
      </w:r>
    </w:p>
    <w:p w14:paraId="01C8EFCD" w14:textId="77777777" w:rsidR="00B42C46" w:rsidRPr="00B42C46" w:rsidRDefault="00B42C46" w:rsidP="00605D78">
      <w:pPr>
        <w:pStyle w:val="ListParagraph"/>
        <w:numPr>
          <w:ilvl w:val="1"/>
          <w:numId w:val="186"/>
        </w:numPr>
        <w:overflowPunct/>
        <w:autoSpaceDE/>
        <w:autoSpaceDN/>
        <w:adjustRightInd/>
        <w:spacing w:after="0"/>
        <w:textAlignment w:val="auto"/>
        <w:rPr>
          <w:lang w:val="en-US"/>
        </w:rPr>
      </w:pPr>
      <w:r w:rsidRPr="00B42C46">
        <w:rPr>
          <w:lang w:val="en-US"/>
        </w:rPr>
        <w:t xml:space="preserve">The UE applies the inter-subslot FH operation from sub-slot to sub-slot, if configured with </w:t>
      </w:r>
      <w:r w:rsidRPr="00B42C46">
        <w:rPr>
          <w:i/>
          <w:iCs/>
          <w:lang w:val="en-US"/>
        </w:rPr>
        <w:t>inter-slotFrequencyHopping</w:t>
      </w:r>
      <w:r w:rsidRPr="00B42C46">
        <w:rPr>
          <w:lang w:val="en-US"/>
        </w:rPr>
        <w:t xml:space="preserve"> in the respective PUCCH_config. </w:t>
      </w:r>
    </w:p>
    <w:p w14:paraId="14A44638" w14:textId="77777777" w:rsidR="00B42C46" w:rsidRPr="00B42C46" w:rsidRDefault="00B42C46" w:rsidP="00605D78">
      <w:pPr>
        <w:pStyle w:val="ListParagraph"/>
        <w:numPr>
          <w:ilvl w:val="0"/>
          <w:numId w:val="186"/>
        </w:numPr>
        <w:overflowPunct/>
        <w:autoSpaceDE/>
        <w:autoSpaceDN/>
        <w:adjustRightInd/>
        <w:jc w:val="both"/>
        <w:textAlignment w:val="auto"/>
        <w:rPr>
          <w:lang w:eastAsia="zh-CN"/>
        </w:rPr>
      </w:pPr>
      <w:r w:rsidRPr="00B42C46">
        <w:rPr>
          <w:lang w:eastAsia="zh-CN"/>
        </w:rPr>
        <w:t xml:space="preserve">Note: As for Rel-15, the configuration / enabling of </w:t>
      </w:r>
      <w:r w:rsidRPr="00B42C46">
        <w:rPr>
          <w:i/>
          <w:iCs/>
          <w:lang w:val="en-US"/>
        </w:rPr>
        <w:t xml:space="preserve">inter-slotFrequencyHopping </w:t>
      </w:r>
      <w:r w:rsidRPr="00B42C46">
        <w:t xml:space="preserve">and </w:t>
      </w:r>
      <w:r w:rsidRPr="00B42C46">
        <w:rPr>
          <w:i/>
          <w:iCs/>
        </w:rPr>
        <w:t>intraSlotFrequencyHopping</w:t>
      </w:r>
      <w:r w:rsidRPr="00B42C46">
        <w:t xml:space="preserve"> is not supported. </w:t>
      </w:r>
    </w:p>
    <w:p w14:paraId="7104EF2E" w14:textId="77777777" w:rsidR="00B42C46" w:rsidRPr="00B42C46" w:rsidRDefault="00B42C46" w:rsidP="00B42C46">
      <w:pPr>
        <w:jc w:val="both"/>
        <w:rPr>
          <w:rFonts w:ascii="Times New Roman" w:hAnsi="Times New Roman"/>
          <w:szCs w:val="20"/>
          <w:highlight w:val="green"/>
          <w:lang w:val="en-US" w:eastAsia="zh-CN"/>
        </w:rPr>
      </w:pPr>
      <w:r w:rsidRPr="00B42C46">
        <w:rPr>
          <w:rFonts w:ascii="Times New Roman" w:hAnsi="Times New Roman"/>
          <w:szCs w:val="20"/>
          <w:highlight w:val="green"/>
          <w:lang w:val="en-US" w:eastAsia="zh-CN"/>
        </w:rPr>
        <w:t>Agreement</w:t>
      </w:r>
    </w:p>
    <w:p w14:paraId="6558A208" w14:textId="77777777" w:rsidR="00B42C46" w:rsidRPr="00B42C46" w:rsidRDefault="00B42C46" w:rsidP="00B42C46">
      <w:pPr>
        <w:rPr>
          <w:rFonts w:ascii="Times New Roman" w:hAnsi="Times New Roman"/>
          <w:szCs w:val="20"/>
        </w:rPr>
      </w:pPr>
      <w:r w:rsidRPr="00B42C46">
        <w:rPr>
          <w:rFonts w:ascii="Times New Roman" w:hAnsi="Times New Roman"/>
          <w:szCs w:val="20"/>
        </w:rPr>
        <w:t xml:space="preserve">For sub-slot based PUCCH repetition, the following agreement from Cov. Enh. WI for slot-based PUCCH repetition is adopted also for sub-slot based PUCCH repetition: </w:t>
      </w:r>
    </w:p>
    <w:p w14:paraId="144D0385" w14:textId="77777777" w:rsidR="00B42C46" w:rsidRPr="00D72209" w:rsidRDefault="00B42C46" w:rsidP="00B42C46">
      <w:pPr>
        <w:shd w:val="clear" w:color="auto" w:fill="FFFFFF"/>
        <w:ind w:left="568"/>
        <w:rPr>
          <w:rFonts w:ascii="Times New Roman" w:hAnsi="Times New Roman"/>
          <w:i/>
          <w:szCs w:val="20"/>
          <w:lang w:val="en-US"/>
        </w:rPr>
      </w:pPr>
      <w:r w:rsidRPr="00D72209">
        <w:rPr>
          <w:rFonts w:ascii="Times New Roman" w:hAnsi="Times New Roman"/>
          <w:i/>
          <w:szCs w:val="20"/>
          <w:lang w:val="en-US"/>
        </w:rPr>
        <w:t>Agreement</w:t>
      </w:r>
    </w:p>
    <w:p w14:paraId="698CCD65" w14:textId="77777777" w:rsidR="00B42C46" w:rsidRPr="00B42C46" w:rsidRDefault="00B42C46" w:rsidP="00605D78">
      <w:pPr>
        <w:numPr>
          <w:ilvl w:val="0"/>
          <w:numId w:val="185"/>
        </w:numPr>
        <w:ind w:left="1288"/>
        <w:rPr>
          <w:rFonts w:ascii="Times New Roman" w:hAnsi="Times New Roman"/>
          <w:i/>
          <w:szCs w:val="20"/>
          <w:lang w:val="en-US" w:eastAsia="x-none"/>
        </w:rPr>
      </w:pPr>
      <w:r w:rsidRPr="00B42C46">
        <w:rPr>
          <w:rFonts w:ascii="Times New Roman" w:hAnsi="Times New Roman"/>
          <w:i/>
          <w:szCs w:val="20"/>
          <w:lang w:val="en-US" w:eastAsia="x-none"/>
        </w:rPr>
        <w:t xml:space="preserve">In Rel-17, reuse the Rel-16 PUCCH repetition factors 2, 4, 8. </w:t>
      </w:r>
    </w:p>
    <w:p w14:paraId="59B091DA" w14:textId="77777777" w:rsidR="00B42C46" w:rsidRPr="00B42C46" w:rsidRDefault="00B42C46" w:rsidP="00605D78">
      <w:pPr>
        <w:numPr>
          <w:ilvl w:val="0"/>
          <w:numId w:val="185"/>
        </w:numPr>
        <w:ind w:left="1288"/>
        <w:rPr>
          <w:rFonts w:ascii="Times New Roman" w:hAnsi="Times New Roman"/>
          <w:i/>
          <w:szCs w:val="20"/>
          <w:lang w:val="en-US" w:eastAsia="x-none"/>
        </w:rPr>
      </w:pPr>
      <w:r w:rsidRPr="00B42C46">
        <w:rPr>
          <w:rFonts w:ascii="Times New Roman" w:hAnsi="Times New Roman"/>
          <w:i/>
          <w:szCs w:val="20"/>
          <w:lang w:val="en-US" w:eastAsia="x-none"/>
        </w:rPr>
        <w:t>Do not support PUCCH repetition factor larger than 8 In Rel-17.</w:t>
      </w:r>
    </w:p>
    <w:p w14:paraId="65D84331" w14:textId="77777777" w:rsidR="00B42C46" w:rsidRPr="00B42C46" w:rsidRDefault="00B42C46" w:rsidP="00B42C46">
      <w:pPr>
        <w:rPr>
          <w:rFonts w:ascii="Times New Roman" w:hAnsi="Times New Roman"/>
          <w:szCs w:val="20"/>
          <w:lang w:val="en-US" w:eastAsia="ko-KR"/>
        </w:rPr>
      </w:pPr>
    </w:p>
    <w:p w14:paraId="572BFC35" w14:textId="77777777" w:rsidR="00B42C46" w:rsidRPr="00B42C46" w:rsidRDefault="00B42C46" w:rsidP="00B42C46">
      <w:pPr>
        <w:jc w:val="both"/>
        <w:rPr>
          <w:rFonts w:ascii="Times New Roman" w:hAnsi="Times New Roman"/>
          <w:szCs w:val="20"/>
          <w:highlight w:val="green"/>
          <w:lang w:val="en-US" w:eastAsia="zh-CN"/>
        </w:rPr>
      </w:pPr>
      <w:r w:rsidRPr="00B42C46">
        <w:rPr>
          <w:rFonts w:ascii="Times New Roman" w:hAnsi="Times New Roman"/>
          <w:szCs w:val="20"/>
          <w:highlight w:val="green"/>
          <w:lang w:val="en-US" w:eastAsia="zh-CN"/>
        </w:rPr>
        <w:t>Agreement</w:t>
      </w:r>
    </w:p>
    <w:p w14:paraId="4D776E8C" w14:textId="77777777" w:rsidR="00B42C46" w:rsidRPr="00B42C46" w:rsidRDefault="00B42C46" w:rsidP="00B42C46">
      <w:pPr>
        <w:rPr>
          <w:rFonts w:ascii="Times New Roman" w:hAnsi="Times New Roman"/>
          <w:szCs w:val="20"/>
          <w:lang w:eastAsia="zh-CN"/>
        </w:rPr>
      </w:pPr>
      <w:r w:rsidRPr="00B42C46">
        <w:rPr>
          <w:rFonts w:ascii="Times New Roman" w:hAnsi="Times New Roman"/>
          <w:szCs w:val="20"/>
          <w:lang w:eastAsia="zh-CN"/>
        </w:rPr>
        <w:t xml:space="preserve">The RAN1#106-e agreement on the target slot definition is updated as follows: </w:t>
      </w:r>
    </w:p>
    <w:p w14:paraId="79D8BCE9" w14:textId="77777777" w:rsidR="00B42C46" w:rsidRPr="00B42C46" w:rsidRDefault="00B42C46" w:rsidP="00B42C46">
      <w:pPr>
        <w:ind w:left="568"/>
        <w:rPr>
          <w:rFonts w:ascii="Times New Roman" w:hAnsi="Times New Roman"/>
          <w:szCs w:val="20"/>
          <w:highlight w:val="green"/>
          <w:lang w:val="en-US" w:eastAsia="x-none"/>
        </w:rPr>
      </w:pPr>
      <w:r w:rsidRPr="00B42C46">
        <w:rPr>
          <w:rFonts w:ascii="Times New Roman" w:hAnsi="Times New Roman"/>
          <w:szCs w:val="20"/>
          <w:highlight w:val="green"/>
          <w:lang w:val="en-US" w:eastAsia="x-none"/>
        </w:rPr>
        <w:t xml:space="preserve">Agreement </w:t>
      </w:r>
      <w:r w:rsidRPr="00B42C46">
        <w:rPr>
          <w:rFonts w:ascii="Times New Roman" w:hAnsi="Times New Roman"/>
          <w:szCs w:val="20"/>
          <w:lang w:val="en-US" w:eastAsia="x-none"/>
        </w:rPr>
        <w:t>(from RAN1#106-e)</w:t>
      </w:r>
    </w:p>
    <w:p w14:paraId="0AD41E80" w14:textId="77777777" w:rsidR="00B42C46" w:rsidRPr="00B42C46" w:rsidRDefault="00B42C46" w:rsidP="00B42C46">
      <w:pPr>
        <w:ind w:left="568"/>
        <w:rPr>
          <w:rFonts w:ascii="Arial" w:hAnsi="Arial" w:cs="Arial"/>
          <w:strike/>
          <w:color w:val="FF0000"/>
          <w:sz w:val="16"/>
          <w:szCs w:val="16"/>
          <w:lang w:val="en-US"/>
        </w:rPr>
      </w:pPr>
      <w:r w:rsidRPr="00B42C46">
        <w:rPr>
          <w:rFonts w:ascii="Arial" w:hAnsi="Arial" w:cs="Arial"/>
          <w:sz w:val="16"/>
          <w:szCs w:val="16"/>
        </w:rPr>
        <w:t>For SPS HARQ-ACK deferral, the target PUCCH slot is defined as the next PUCCH slot</w:t>
      </w:r>
      <w:r w:rsidRPr="00B42C46">
        <w:rPr>
          <w:rFonts w:ascii="Arial" w:hAnsi="Arial" w:cs="Arial"/>
          <w:color w:val="FF0000"/>
          <w:sz w:val="16"/>
          <w:szCs w:val="16"/>
        </w:rPr>
        <w:t>,</w:t>
      </w:r>
      <w:r w:rsidRPr="00B42C46">
        <w:rPr>
          <w:rFonts w:ascii="Arial" w:hAnsi="Arial" w:cs="Arial"/>
          <w:sz w:val="16"/>
          <w:szCs w:val="16"/>
        </w:rPr>
        <w:t xml:space="preserve"> where </w:t>
      </w:r>
      <w:r w:rsidRPr="00B42C46">
        <w:rPr>
          <w:rFonts w:ascii="Arial" w:hAnsi="Arial" w:cs="Arial"/>
          <w:color w:val="FF0000"/>
          <w:sz w:val="16"/>
          <w:szCs w:val="16"/>
        </w:rPr>
        <w:t xml:space="preserve">after performing the (Rel-16) UCI multiplexing operation into a PUCCH or PUSCH if any, </w:t>
      </w:r>
      <w:r w:rsidRPr="00B42C46">
        <w:rPr>
          <w:rFonts w:ascii="Arial" w:hAnsi="Arial" w:cs="Arial"/>
          <w:color w:val="FF0000"/>
          <w:sz w:val="16"/>
          <w:szCs w:val="16"/>
          <w:lang w:eastAsia="zh-CN"/>
        </w:rPr>
        <w:t xml:space="preserve">the UE would be either (i) transmitting HARQ-ACK using a PUCCH/PUSCH other than the PUCCH determined from </w:t>
      </w:r>
      <w:r w:rsidRPr="00B42C46">
        <w:rPr>
          <w:rFonts w:ascii="Arial" w:hAnsi="Arial" w:cs="Arial"/>
          <w:i/>
          <w:iCs/>
          <w:color w:val="FF0000"/>
          <w:sz w:val="16"/>
          <w:szCs w:val="16"/>
          <w:lang w:eastAsia="zh-CN"/>
        </w:rPr>
        <w:t>PUCCH SPS-PUCCH-AN-List-r16</w:t>
      </w:r>
      <w:r w:rsidRPr="00B42C46">
        <w:rPr>
          <w:rFonts w:ascii="Arial" w:hAnsi="Arial" w:cs="Arial"/>
          <w:color w:val="FF0000"/>
          <w:sz w:val="16"/>
          <w:szCs w:val="16"/>
          <w:lang w:eastAsia="zh-CN"/>
        </w:rPr>
        <w:t xml:space="preserve"> or </w:t>
      </w:r>
      <w:r w:rsidRPr="00B42C46">
        <w:rPr>
          <w:rFonts w:ascii="Arial" w:hAnsi="Arial" w:cs="Arial"/>
          <w:i/>
          <w:iCs/>
          <w:color w:val="FF0000"/>
          <w:sz w:val="16"/>
          <w:szCs w:val="16"/>
          <w:lang w:eastAsia="zh-CN"/>
        </w:rPr>
        <w:t>n1PUCCH-AN</w:t>
      </w:r>
      <w:r w:rsidRPr="00B42C46">
        <w:rPr>
          <w:rFonts w:ascii="Arial" w:hAnsi="Arial" w:cs="Arial"/>
          <w:color w:val="FF0000"/>
          <w:sz w:val="16"/>
          <w:szCs w:val="16"/>
          <w:lang w:eastAsia="zh-CN"/>
        </w:rPr>
        <w:t xml:space="preserve"> or (ii)  would be transmitting HARQ-ACK using a PUCCH resource configured in </w:t>
      </w:r>
      <w:r w:rsidRPr="00B42C46">
        <w:rPr>
          <w:rFonts w:ascii="Arial" w:hAnsi="Arial" w:cs="Arial"/>
          <w:i/>
          <w:iCs/>
          <w:color w:val="FF0000"/>
          <w:sz w:val="16"/>
          <w:szCs w:val="16"/>
          <w:lang w:eastAsia="zh-CN"/>
        </w:rPr>
        <w:t>PUCCH SPS-PUCCH-AN-List-r16</w:t>
      </w:r>
      <w:r w:rsidRPr="00B42C46">
        <w:rPr>
          <w:rFonts w:ascii="Arial" w:hAnsi="Arial" w:cs="Arial"/>
          <w:color w:val="FF0000"/>
          <w:sz w:val="16"/>
          <w:szCs w:val="16"/>
          <w:lang w:eastAsia="zh-CN"/>
        </w:rPr>
        <w:t xml:space="preserve"> or </w:t>
      </w:r>
      <w:r w:rsidRPr="00B42C46">
        <w:rPr>
          <w:rFonts w:ascii="Arial" w:hAnsi="Arial" w:cs="Arial"/>
          <w:i/>
          <w:iCs/>
          <w:color w:val="FF0000"/>
          <w:sz w:val="16"/>
          <w:szCs w:val="16"/>
          <w:lang w:eastAsia="zh-CN"/>
        </w:rPr>
        <w:t>n1PUCCH-AN</w:t>
      </w:r>
      <w:r w:rsidRPr="00B42C46">
        <w:rPr>
          <w:rFonts w:ascii="Arial" w:hAnsi="Arial" w:cs="Arial"/>
          <w:color w:val="FF0000"/>
          <w:sz w:val="16"/>
          <w:szCs w:val="16"/>
          <w:lang w:eastAsia="zh-CN"/>
        </w:rPr>
        <w:t xml:space="preserve"> being regarded as valid.</w:t>
      </w:r>
      <w:r w:rsidRPr="00B42C46">
        <w:rPr>
          <w:rFonts w:ascii="Arial" w:hAnsi="Arial" w:cs="Arial"/>
          <w:sz w:val="16"/>
          <w:szCs w:val="16"/>
          <w:lang w:eastAsia="zh-CN"/>
        </w:rPr>
        <w:t xml:space="preserve"> </w:t>
      </w:r>
      <w:r w:rsidRPr="00B42C46">
        <w:rPr>
          <w:rFonts w:ascii="Arial" w:hAnsi="Arial" w:cs="Arial"/>
          <w:i/>
          <w:iCs/>
          <w:strike/>
          <w:color w:val="FF0000"/>
          <w:sz w:val="16"/>
          <w:szCs w:val="16"/>
        </w:rPr>
        <w:t xml:space="preserve"> sps-PUCCH-AN-List-r16</w:t>
      </w:r>
      <w:r w:rsidRPr="00B42C46">
        <w:rPr>
          <w:rFonts w:ascii="Arial" w:hAnsi="Arial" w:cs="Arial"/>
          <w:strike/>
          <w:color w:val="FF0000"/>
          <w:sz w:val="16"/>
          <w:szCs w:val="16"/>
        </w:rPr>
        <w:t> or</w:t>
      </w:r>
      <w:r w:rsidRPr="00B42C46">
        <w:rPr>
          <w:rFonts w:ascii="Arial" w:hAnsi="Arial" w:cs="Arial"/>
          <w:i/>
          <w:iCs/>
          <w:strike/>
          <w:color w:val="FF0000"/>
          <w:sz w:val="16"/>
          <w:szCs w:val="16"/>
        </w:rPr>
        <w:t> n1PUCCH-AN</w:t>
      </w:r>
      <w:r w:rsidRPr="00B42C46">
        <w:rPr>
          <w:rFonts w:ascii="Arial" w:hAnsi="Arial" w:cs="Arial"/>
          <w:strike/>
          <w:color w:val="FF0000"/>
          <w:sz w:val="16"/>
          <w:szCs w:val="16"/>
        </w:rPr>
        <w:t> PUCCH resource is regarded as valid</w:t>
      </w:r>
      <w:r w:rsidRPr="00B42C46">
        <w:rPr>
          <w:rFonts w:ascii="Arial" w:hAnsi="Arial" w:cs="Arial"/>
          <w:i/>
          <w:iCs/>
          <w:strike/>
          <w:color w:val="FF0000"/>
          <w:sz w:val="16"/>
          <w:szCs w:val="16"/>
        </w:rPr>
        <w:t>, </w:t>
      </w:r>
      <w:r w:rsidRPr="00B42C46">
        <w:rPr>
          <w:rFonts w:ascii="Arial" w:hAnsi="Arial" w:cs="Arial"/>
          <w:strike/>
          <w:color w:val="FF0000"/>
          <w:sz w:val="16"/>
          <w:szCs w:val="16"/>
        </w:rPr>
        <w:t>or a PUCCH resource</w:t>
      </w:r>
      <w:r w:rsidRPr="00B42C46">
        <w:rPr>
          <w:rFonts w:ascii="Arial" w:hAnsi="Arial" w:cs="Arial"/>
          <w:i/>
          <w:iCs/>
          <w:strike/>
          <w:color w:val="FF0000"/>
          <w:sz w:val="16"/>
          <w:szCs w:val="16"/>
        </w:rPr>
        <w:t> (from PUCCH-ResourceSet, i.e. DG PDSCH HARQ multiplexed</w:t>
      </w:r>
      <w:r w:rsidRPr="00B42C46">
        <w:rPr>
          <w:rFonts w:ascii="Arial" w:hAnsi="Arial" w:cs="Arial"/>
          <w:strike/>
          <w:color w:val="FF0000"/>
          <w:sz w:val="16"/>
          <w:szCs w:val="16"/>
        </w:rPr>
        <w:t>) is dynamically indicated</w:t>
      </w:r>
    </w:p>
    <w:p w14:paraId="06A2BEB0" w14:textId="77777777" w:rsidR="00B42C46" w:rsidRPr="00B42C46" w:rsidRDefault="00B42C46" w:rsidP="00605D78">
      <w:pPr>
        <w:numPr>
          <w:ilvl w:val="0"/>
          <w:numId w:val="187"/>
        </w:numPr>
        <w:tabs>
          <w:tab w:val="clear" w:pos="720"/>
          <w:tab w:val="num" w:pos="1288"/>
        </w:tabs>
        <w:ind w:left="1288"/>
        <w:jc w:val="both"/>
        <w:rPr>
          <w:rFonts w:ascii="Arial" w:eastAsia="Times New Roman" w:hAnsi="Arial" w:cs="Arial"/>
          <w:sz w:val="16"/>
          <w:szCs w:val="16"/>
        </w:rPr>
      </w:pPr>
      <w:r w:rsidRPr="00B42C46">
        <w:rPr>
          <w:rFonts w:ascii="Arial" w:eastAsia="Times New Roman" w:hAnsi="Arial" w:cs="Arial"/>
          <w:sz w:val="16"/>
          <w:szCs w:val="16"/>
        </w:rPr>
        <w:t>The target PUCCH slot determination is based on the total HARQ-ACK payload size including deferred SPS HARQ-ACK information and non-deferred HARQ-ACK information (if any) of a candidate target PUCCH slot</w:t>
      </w:r>
    </w:p>
    <w:p w14:paraId="2C7A2388" w14:textId="77777777" w:rsidR="00B42C46" w:rsidRPr="00B42C46" w:rsidRDefault="00B42C46" w:rsidP="00605D78">
      <w:pPr>
        <w:numPr>
          <w:ilvl w:val="0"/>
          <w:numId w:val="187"/>
        </w:numPr>
        <w:tabs>
          <w:tab w:val="clear" w:pos="720"/>
          <w:tab w:val="num" w:pos="1288"/>
        </w:tabs>
        <w:ind w:left="1288"/>
        <w:jc w:val="both"/>
        <w:rPr>
          <w:rFonts w:ascii="Arial" w:eastAsia="Times New Roman" w:hAnsi="Arial" w:cs="Arial"/>
          <w:sz w:val="16"/>
          <w:szCs w:val="16"/>
        </w:rPr>
      </w:pPr>
      <w:r w:rsidRPr="00B42C46">
        <w:rPr>
          <w:rFonts w:ascii="Arial" w:eastAsia="Times New Roman" w:hAnsi="Arial" w:cs="Arial"/>
          <w:sz w:val="16"/>
          <w:szCs w:val="16"/>
        </w:rPr>
        <w:t>The final PUCCH resource selection in the target PUCCH slot in terms of PUCCH resource set and PUCCH resource ID follows the Rel-16 procedures.</w:t>
      </w:r>
    </w:p>
    <w:p w14:paraId="4006D60B" w14:textId="77777777" w:rsidR="00B42C46" w:rsidRPr="00B42C46" w:rsidRDefault="00B42C46" w:rsidP="00B42C46">
      <w:pPr>
        <w:rPr>
          <w:rFonts w:ascii="Times New Roman" w:hAnsi="Times New Roman"/>
          <w:szCs w:val="20"/>
          <w:lang w:val="en-US" w:eastAsia="ko-KR"/>
        </w:rPr>
      </w:pPr>
    </w:p>
    <w:p w14:paraId="09E104F6" w14:textId="77777777" w:rsidR="00B42C46" w:rsidRPr="00B42C46" w:rsidRDefault="00B42C46" w:rsidP="00B42C46">
      <w:pPr>
        <w:jc w:val="both"/>
        <w:rPr>
          <w:rFonts w:ascii="Times New Roman" w:hAnsi="Times New Roman"/>
          <w:szCs w:val="20"/>
          <w:highlight w:val="green"/>
          <w:lang w:val="en-US" w:eastAsia="zh-CN"/>
        </w:rPr>
      </w:pPr>
      <w:r w:rsidRPr="00B42C46">
        <w:rPr>
          <w:rFonts w:ascii="Times New Roman" w:hAnsi="Times New Roman"/>
          <w:szCs w:val="20"/>
          <w:highlight w:val="green"/>
          <w:lang w:val="en-US" w:eastAsia="zh-CN"/>
        </w:rPr>
        <w:t>Agreement</w:t>
      </w:r>
    </w:p>
    <w:p w14:paraId="18881328" w14:textId="77777777" w:rsidR="00B42C46" w:rsidRPr="00B42C46" w:rsidRDefault="00B42C46" w:rsidP="00B42C46">
      <w:pPr>
        <w:jc w:val="both"/>
        <w:rPr>
          <w:rFonts w:ascii="Times New Roman" w:hAnsi="Times New Roman"/>
          <w:szCs w:val="20"/>
          <w:lang w:eastAsia="zh-CN"/>
        </w:rPr>
      </w:pPr>
      <w:r w:rsidRPr="00B42C46">
        <w:rPr>
          <w:rFonts w:ascii="Times New Roman" w:hAnsi="Times New Roman"/>
          <w:szCs w:val="20"/>
          <w:lang w:eastAsia="zh-CN"/>
        </w:rPr>
        <w:t xml:space="preserve">Support PUCCH cell switching based on dynamic indication in the DCI using DCI format 1_2 for a UE supporting DCI format 1_2. </w:t>
      </w:r>
    </w:p>
    <w:p w14:paraId="3753AB71" w14:textId="77777777" w:rsidR="00B42C46" w:rsidRPr="00B42C46" w:rsidRDefault="00B42C46" w:rsidP="00605D78">
      <w:pPr>
        <w:pStyle w:val="ListParagraph"/>
        <w:numPr>
          <w:ilvl w:val="0"/>
          <w:numId w:val="140"/>
        </w:numPr>
        <w:rPr>
          <w:lang w:eastAsia="zh-CN"/>
        </w:rPr>
      </w:pPr>
      <w:r w:rsidRPr="00B42C46">
        <w:rPr>
          <w:lang w:eastAsia="zh-CN"/>
        </w:rPr>
        <w:t xml:space="preserve">The presence of the ‘PUCCH carrier switching’ bitfield in DCI format 1_2 is RRC configured. </w:t>
      </w:r>
    </w:p>
    <w:p w14:paraId="1275AF1C" w14:textId="77777777" w:rsidR="00B42C46" w:rsidRPr="00B42C46" w:rsidRDefault="00B42C46" w:rsidP="00D10480">
      <w:pPr>
        <w:rPr>
          <w:rFonts w:ascii="Times New Roman" w:hAnsi="Times New Roman"/>
          <w:szCs w:val="20"/>
        </w:rPr>
      </w:pPr>
    </w:p>
    <w:p w14:paraId="426B5B32" w14:textId="7F40BB6C" w:rsidR="00CC0107" w:rsidRDefault="00CC0107" w:rsidP="00CC0107">
      <w:pPr>
        <w:rPr>
          <w:rFonts w:ascii="Times New Roman" w:hAnsi="Times New Roman"/>
          <w:szCs w:val="20"/>
          <w:lang w:val="en-US"/>
        </w:rPr>
      </w:pPr>
      <w:r w:rsidRPr="001D7BB8">
        <w:rPr>
          <w:rFonts w:ascii="Times New Roman" w:hAnsi="Times New Roman"/>
          <w:b/>
          <w:bCs/>
          <w:szCs w:val="20"/>
          <w:lang w:val="en-US"/>
        </w:rPr>
        <w:t>Decision:</w:t>
      </w:r>
      <w:r>
        <w:rPr>
          <w:rFonts w:ascii="Times New Roman" w:hAnsi="Times New Roman"/>
          <w:szCs w:val="20"/>
          <w:lang w:val="en-US"/>
        </w:rPr>
        <w:t xml:space="preserve"> As per email decision posted on Oct 20</w:t>
      </w:r>
      <w:r w:rsidRPr="001D7BB8">
        <w:rPr>
          <w:rFonts w:ascii="Times New Roman" w:hAnsi="Times New Roman"/>
          <w:szCs w:val="20"/>
          <w:vertAlign w:val="superscript"/>
          <w:lang w:val="en-US"/>
        </w:rPr>
        <w:t>th</w:t>
      </w:r>
      <w:r>
        <w:rPr>
          <w:rFonts w:ascii="Times New Roman" w:hAnsi="Times New Roman"/>
          <w:szCs w:val="20"/>
          <w:lang w:val="en-US"/>
        </w:rPr>
        <w:t>,</w:t>
      </w:r>
    </w:p>
    <w:p w14:paraId="4DD97E2F" w14:textId="77777777" w:rsidR="00CC0107" w:rsidRPr="00CC0107" w:rsidRDefault="00CC0107" w:rsidP="00CC0107">
      <w:pPr>
        <w:rPr>
          <w:rFonts w:eastAsia="SimSun" w:cs="Times"/>
          <w:szCs w:val="20"/>
          <w:u w:val="single"/>
          <w:lang w:val="en-US" w:eastAsia="zh-CN"/>
        </w:rPr>
      </w:pPr>
      <w:r w:rsidRPr="00CC0107">
        <w:rPr>
          <w:rFonts w:cs="Times"/>
          <w:szCs w:val="20"/>
          <w:u w:val="single"/>
          <w:lang w:eastAsia="zh-CN"/>
        </w:rPr>
        <w:t>Conclusion</w:t>
      </w:r>
    </w:p>
    <w:p w14:paraId="2BCAA18C" w14:textId="0491ABCB" w:rsidR="00CC0107" w:rsidRPr="003467AA" w:rsidRDefault="00CC0107" w:rsidP="00CC0107">
      <w:pPr>
        <w:rPr>
          <w:rFonts w:cs="Times"/>
          <w:bCs/>
          <w:szCs w:val="20"/>
          <w:lang w:eastAsia="zh-CN"/>
        </w:rPr>
      </w:pPr>
      <w:r w:rsidRPr="003467AA">
        <w:rPr>
          <w:rFonts w:cs="Times"/>
          <w:bCs/>
          <w:szCs w:val="20"/>
          <w:lang w:eastAsia="zh-CN"/>
        </w:rPr>
        <w:t>If the UE is not configured with Rel-17 Intra-UE multiplexing, SPS HARQ for deferral of different PHY priorities can be separately deferred with the target PUCCHs separately determinate according to their respective PHY priorities.</w:t>
      </w:r>
    </w:p>
    <w:p w14:paraId="17A454D9" w14:textId="77777777" w:rsidR="00CC0107" w:rsidRPr="003467AA" w:rsidRDefault="00CC0107" w:rsidP="00605D78">
      <w:pPr>
        <w:pStyle w:val="ListParagraph"/>
        <w:numPr>
          <w:ilvl w:val="0"/>
          <w:numId w:val="140"/>
        </w:numPr>
        <w:rPr>
          <w:lang w:eastAsia="zh-CN"/>
        </w:rPr>
      </w:pPr>
      <w:r w:rsidRPr="003467AA">
        <w:rPr>
          <w:lang w:eastAsia="zh-CN"/>
        </w:rPr>
        <w:t>FFS on the PHY priority handling for SPS HARQ deferral if the UE configured with Rel-17 Intra-UE multiplexing</w:t>
      </w:r>
    </w:p>
    <w:p w14:paraId="414438D3" w14:textId="77777777" w:rsidR="00CC0107" w:rsidRPr="00195387" w:rsidRDefault="00CC0107" w:rsidP="00CC0107">
      <w:pPr>
        <w:jc w:val="both"/>
        <w:rPr>
          <w:rFonts w:cs="Times"/>
          <w:b/>
          <w:bCs/>
          <w:szCs w:val="20"/>
          <w:highlight w:val="green"/>
          <w:lang w:val="en-US" w:eastAsia="zh-CN"/>
        </w:rPr>
      </w:pPr>
      <w:r w:rsidRPr="00195387">
        <w:rPr>
          <w:rFonts w:cs="Times"/>
          <w:b/>
          <w:bCs/>
          <w:szCs w:val="20"/>
          <w:highlight w:val="green"/>
          <w:lang w:val="en-US" w:eastAsia="zh-CN"/>
        </w:rPr>
        <w:t>Agreement</w:t>
      </w:r>
    </w:p>
    <w:p w14:paraId="7144D49C" w14:textId="77777777" w:rsidR="00CC0107" w:rsidRPr="003467AA" w:rsidRDefault="00CC0107" w:rsidP="00CC0107">
      <w:pPr>
        <w:jc w:val="both"/>
        <w:rPr>
          <w:rFonts w:cs="Times"/>
          <w:bCs/>
          <w:szCs w:val="20"/>
          <w:lang w:eastAsia="zh-CN"/>
        </w:rPr>
      </w:pPr>
      <w:r w:rsidRPr="003467AA">
        <w:rPr>
          <w:rFonts w:cs="Times"/>
          <w:bCs/>
          <w:szCs w:val="20"/>
          <w:lang w:eastAsia="zh-CN"/>
        </w:rPr>
        <w:lastRenderedPageBreak/>
        <w:t xml:space="preserve">For </w:t>
      </w:r>
      <w:r w:rsidRPr="003467AA">
        <w:rPr>
          <w:rFonts w:cs="Times"/>
          <w:bCs/>
          <w:szCs w:val="20"/>
        </w:rPr>
        <w:t>one-shot HARQ re-transmission on PUCCH</w:t>
      </w:r>
      <w:r w:rsidRPr="003467AA">
        <w:rPr>
          <w:rFonts w:cs="Times"/>
          <w:bCs/>
          <w:szCs w:val="20"/>
          <w:lang w:eastAsia="zh-CN"/>
        </w:rPr>
        <w:t xml:space="preserve">, the triggering DCI dynamically indicates a ‘HARQ re-tx offset’ which is used to define the offset in number of PUCCH slots/sub-slots between the triggering DCI and the PUCCH slot/sub-slot of the HARQ-ACK codebook to be re-transmitted. For the triggering DCI received in slot/sub-slot </w:t>
      </w:r>
      <w:r w:rsidRPr="003467AA">
        <w:rPr>
          <w:rFonts w:cs="Times"/>
          <w:bCs/>
          <w:iCs/>
          <w:szCs w:val="20"/>
          <w:lang w:eastAsia="zh-CN"/>
        </w:rPr>
        <w:t>m</w:t>
      </w:r>
      <w:r w:rsidRPr="003467AA">
        <w:rPr>
          <w:rFonts w:cs="Times"/>
          <w:bCs/>
          <w:szCs w:val="20"/>
          <w:lang w:eastAsia="zh-CN"/>
        </w:rPr>
        <w:t xml:space="preserve">, indicating the HARQ-ACK re-tx in slot/sub-slot </w:t>
      </w:r>
      <w:r w:rsidRPr="003467AA">
        <w:rPr>
          <w:rFonts w:cs="Times"/>
          <w:bCs/>
          <w:iCs/>
          <w:szCs w:val="20"/>
          <w:lang w:eastAsia="zh-CN"/>
        </w:rPr>
        <w:t>m+k</w:t>
      </w:r>
      <w:r w:rsidRPr="003467AA">
        <w:rPr>
          <w:rFonts w:cs="Times"/>
          <w:bCs/>
          <w:szCs w:val="20"/>
          <w:lang w:eastAsia="zh-CN"/>
        </w:rPr>
        <w:t xml:space="preserve"> and indicating </w:t>
      </w:r>
      <w:r w:rsidRPr="003467AA">
        <w:rPr>
          <w:rFonts w:cs="Times"/>
          <w:bCs/>
          <w:iCs/>
          <w:szCs w:val="20"/>
          <w:lang w:eastAsia="zh-CN"/>
        </w:rPr>
        <w:t>HARQ_retx_offset</w:t>
      </w:r>
      <w:r w:rsidRPr="003467AA">
        <w:rPr>
          <w:rFonts w:cs="Times"/>
          <w:bCs/>
          <w:szCs w:val="20"/>
          <w:lang w:eastAsia="zh-CN"/>
        </w:rPr>
        <w:t xml:space="preserve">, the PUCCH slot/sub-slot </w:t>
      </w:r>
      <w:r w:rsidRPr="003467AA">
        <w:rPr>
          <w:rFonts w:cs="Times"/>
          <w:bCs/>
          <w:iCs/>
          <w:szCs w:val="20"/>
          <w:lang w:eastAsia="zh-CN"/>
        </w:rPr>
        <w:t>n</w:t>
      </w:r>
      <w:r w:rsidRPr="003467AA">
        <w:rPr>
          <w:rFonts w:cs="Times"/>
          <w:bCs/>
          <w:szCs w:val="20"/>
          <w:lang w:eastAsia="zh-CN"/>
        </w:rPr>
        <w:t xml:space="preserve"> of the HARQ-ACK codebook to be re-transmitted is determined as either: </w:t>
      </w:r>
    </w:p>
    <w:p w14:paraId="789D5C54" w14:textId="77777777" w:rsidR="00CC0107" w:rsidRPr="00CC0107" w:rsidRDefault="00CC0107" w:rsidP="00605D78">
      <w:pPr>
        <w:pStyle w:val="ListParagraph"/>
        <w:numPr>
          <w:ilvl w:val="0"/>
          <w:numId w:val="140"/>
        </w:numPr>
        <w:rPr>
          <w:lang w:val="sv-SE" w:eastAsia="zh-CN"/>
        </w:rPr>
      </w:pPr>
      <w:r w:rsidRPr="00CC0107">
        <w:rPr>
          <w:lang w:val="sv-SE" w:eastAsia="zh-CN"/>
        </w:rPr>
        <w:t>Alt. 1: n = m - HARQ_retx_offset</w:t>
      </w:r>
    </w:p>
    <w:p w14:paraId="47EC05DD" w14:textId="77777777" w:rsidR="00CC0107" w:rsidRPr="00CC0107" w:rsidRDefault="00CC0107" w:rsidP="00605D78">
      <w:pPr>
        <w:pStyle w:val="ListParagraph"/>
        <w:numPr>
          <w:ilvl w:val="0"/>
          <w:numId w:val="140"/>
        </w:numPr>
        <w:rPr>
          <w:lang w:val="sv-SE" w:eastAsia="zh-CN"/>
        </w:rPr>
      </w:pPr>
      <w:r w:rsidRPr="00CC0107">
        <w:rPr>
          <w:lang w:val="sv-SE" w:eastAsia="zh-CN"/>
        </w:rPr>
        <w:t>Alt. 2: n = m + k - HARQ_retx_offset</w:t>
      </w:r>
    </w:p>
    <w:p w14:paraId="44A9D929" w14:textId="77777777" w:rsidR="00CC0107" w:rsidRPr="003467AA" w:rsidRDefault="00CC0107" w:rsidP="00605D78">
      <w:pPr>
        <w:pStyle w:val="ListParagraph"/>
        <w:numPr>
          <w:ilvl w:val="0"/>
          <w:numId w:val="140"/>
        </w:numPr>
        <w:rPr>
          <w:lang w:eastAsia="zh-CN"/>
        </w:rPr>
      </w:pPr>
      <w:r w:rsidRPr="003467AA">
        <w:rPr>
          <w:lang w:eastAsia="zh-CN"/>
        </w:rPr>
        <w:t>FFS: value range of the HARQ-retx_offset</w:t>
      </w:r>
    </w:p>
    <w:p w14:paraId="765C9B99" w14:textId="77777777" w:rsidR="00CC0107" w:rsidRPr="00CC0107" w:rsidRDefault="00CC0107" w:rsidP="00CC0107">
      <w:pPr>
        <w:jc w:val="both"/>
        <w:rPr>
          <w:rFonts w:cs="Times"/>
          <w:szCs w:val="20"/>
          <w:highlight w:val="green"/>
          <w:lang w:val="en-US" w:eastAsia="zh-CN"/>
        </w:rPr>
      </w:pPr>
      <w:r w:rsidRPr="00CC0107">
        <w:rPr>
          <w:rFonts w:cs="Times"/>
          <w:szCs w:val="20"/>
          <w:highlight w:val="green"/>
          <w:lang w:val="en-US" w:eastAsia="zh-CN"/>
        </w:rPr>
        <w:t>Agreement</w:t>
      </w:r>
    </w:p>
    <w:p w14:paraId="59CA349E" w14:textId="77777777" w:rsidR="00CC0107" w:rsidRPr="003467AA" w:rsidRDefault="00CC0107" w:rsidP="00CC0107">
      <w:pPr>
        <w:rPr>
          <w:rFonts w:cs="Times"/>
          <w:bCs/>
          <w:szCs w:val="20"/>
        </w:rPr>
      </w:pPr>
      <w:r w:rsidRPr="003467AA">
        <w:rPr>
          <w:rFonts w:cs="Times"/>
          <w:bCs/>
          <w:szCs w:val="20"/>
        </w:rPr>
        <w:t>Down-select in RAN1#107-e from Alt. 1 &amp; Alt. 3 below:</w:t>
      </w:r>
    </w:p>
    <w:p w14:paraId="3D516AF0" w14:textId="77777777" w:rsidR="00CC0107" w:rsidRPr="003467AA" w:rsidRDefault="00CC0107" w:rsidP="00CC0107">
      <w:pPr>
        <w:ind w:left="284"/>
        <w:rPr>
          <w:rFonts w:cs="Times"/>
          <w:bCs/>
          <w:szCs w:val="20"/>
          <w:lang w:val="en-US"/>
        </w:rPr>
      </w:pPr>
      <w:r w:rsidRPr="003467AA">
        <w:rPr>
          <w:rFonts w:cs="Times"/>
          <w:bCs/>
          <w:szCs w:val="20"/>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77805559" w14:textId="77777777" w:rsidR="00CC0107" w:rsidRPr="003467AA" w:rsidRDefault="00CC0107" w:rsidP="00605D78">
      <w:pPr>
        <w:pStyle w:val="ListParagraph"/>
        <w:numPr>
          <w:ilvl w:val="0"/>
          <w:numId w:val="243"/>
        </w:numPr>
        <w:overflowPunct/>
        <w:autoSpaceDE/>
        <w:autoSpaceDN/>
        <w:adjustRightInd/>
        <w:spacing w:after="0"/>
        <w:textAlignment w:val="auto"/>
        <w:rPr>
          <w:rFonts w:cs="Times"/>
          <w:bCs/>
        </w:rPr>
      </w:pPr>
      <w:r w:rsidRPr="003467AA">
        <w:rPr>
          <w:rFonts w:cs="Times"/>
          <w:bCs/>
        </w:rPr>
        <w:t>Alt. 1: the first target PUCCH slot overlapping with the PCell slot</w:t>
      </w:r>
    </w:p>
    <w:p w14:paraId="11572135" w14:textId="77777777" w:rsidR="00CC0107" w:rsidRPr="003467AA" w:rsidRDefault="00CC0107" w:rsidP="00605D78">
      <w:pPr>
        <w:pStyle w:val="ListParagraph"/>
        <w:numPr>
          <w:ilvl w:val="0"/>
          <w:numId w:val="243"/>
        </w:numPr>
        <w:overflowPunct/>
        <w:autoSpaceDE/>
        <w:autoSpaceDN/>
        <w:adjustRightInd/>
        <w:spacing w:after="0"/>
        <w:textAlignment w:val="auto"/>
        <w:rPr>
          <w:rFonts w:cs="Times"/>
          <w:bCs/>
        </w:rPr>
      </w:pPr>
      <w:r w:rsidRPr="003467AA">
        <w:rPr>
          <w:rFonts w:cs="Times"/>
          <w:bCs/>
        </w:rPr>
        <w:t>Alt. 3: using a relative slot-offset within the reference cell slot, the relative slot offset is configured in the time domain pattern (i.e. time domain pattern contains ‘cell index’ &amp; ‘slot_offset’ for each reference cell slot)</w:t>
      </w:r>
    </w:p>
    <w:p w14:paraId="56A1BB0E" w14:textId="19E5F0EA" w:rsidR="00CC0107" w:rsidRPr="003467AA" w:rsidRDefault="00CC0107" w:rsidP="00605D78">
      <w:pPr>
        <w:pStyle w:val="ListParagraph"/>
        <w:numPr>
          <w:ilvl w:val="1"/>
          <w:numId w:val="243"/>
        </w:numPr>
        <w:overflowPunct/>
        <w:autoSpaceDE/>
        <w:autoSpaceDN/>
        <w:adjustRightInd/>
        <w:spacing w:after="0"/>
        <w:textAlignment w:val="auto"/>
        <w:rPr>
          <w:rFonts w:cs="Times"/>
          <w:bCs/>
          <w:iCs/>
        </w:rPr>
      </w:pPr>
      <w:r w:rsidRPr="003467AA">
        <w:rPr>
          <w:rFonts w:cs="Times"/>
          <w:bCs/>
          <w:iCs/>
        </w:rPr>
        <w:t xml:space="preserve">Note: different relative slot offset can be configured for each reference cell slot in the time domain pattern, details see </w:t>
      </w:r>
      <w:hyperlink r:id="rId659" w:history="1">
        <w:r w:rsidR="00A320A8">
          <w:rPr>
            <w:rStyle w:val="Hyperlink"/>
            <w:rFonts w:cs="Times"/>
            <w:bCs/>
            <w:iCs/>
          </w:rPr>
          <w:t>R1-2108829</w:t>
        </w:r>
      </w:hyperlink>
    </w:p>
    <w:p w14:paraId="1591E8E5" w14:textId="77777777" w:rsidR="00CC0107" w:rsidRPr="00195387" w:rsidRDefault="00CC0107" w:rsidP="00CC0107">
      <w:pPr>
        <w:rPr>
          <w:rFonts w:cs="Times"/>
          <w:szCs w:val="20"/>
          <w:lang w:val="en-US"/>
        </w:rPr>
      </w:pPr>
    </w:p>
    <w:p w14:paraId="19A066BF" w14:textId="77777777" w:rsidR="00CC0107" w:rsidRPr="00CC0107" w:rsidRDefault="00CC0107" w:rsidP="00CC0107">
      <w:pPr>
        <w:jc w:val="both"/>
        <w:rPr>
          <w:rFonts w:cs="Times"/>
          <w:szCs w:val="20"/>
          <w:highlight w:val="green"/>
          <w:lang w:val="en-US" w:eastAsia="zh-CN"/>
        </w:rPr>
      </w:pPr>
      <w:r w:rsidRPr="00CC0107">
        <w:rPr>
          <w:rFonts w:cs="Times"/>
          <w:szCs w:val="20"/>
          <w:highlight w:val="green"/>
          <w:lang w:val="en-US" w:eastAsia="zh-CN"/>
        </w:rPr>
        <w:t>Agreement</w:t>
      </w:r>
    </w:p>
    <w:p w14:paraId="399260CA" w14:textId="77777777" w:rsidR="00CC0107" w:rsidRPr="003467AA" w:rsidRDefault="00CC0107" w:rsidP="00CC0107">
      <w:pPr>
        <w:rPr>
          <w:rFonts w:cs="Times"/>
          <w:bCs/>
          <w:szCs w:val="20"/>
        </w:rPr>
      </w:pPr>
      <w:r w:rsidRPr="003467AA">
        <w:rPr>
          <w:rFonts w:cs="Times"/>
          <w:bCs/>
          <w:szCs w:val="20"/>
        </w:rPr>
        <w:t>Down-select in RAN1#107-e from Alt. 2 &amp; Alt. 4 below:</w:t>
      </w:r>
    </w:p>
    <w:p w14:paraId="3F97F016" w14:textId="7338080C" w:rsidR="00CC0107" w:rsidRPr="003467AA" w:rsidRDefault="00CC0107" w:rsidP="00CC0107">
      <w:pPr>
        <w:ind w:left="284"/>
        <w:rPr>
          <w:rFonts w:cs="Times"/>
          <w:bCs/>
          <w:szCs w:val="20"/>
          <w:lang w:val="en-US"/>
        </w:rPr>
      </w:pPr>
      <w:r w:rsidRPr="003467AA">
        <w:rPr>
          <w:rFonts w:cs="Times"/>
          <w:bCs/>
          <w:szCs w:val="20"/>
        </w:rPr>
        <w:t>For PUCCH carrier switching based on semi-static operation, for the case the PCell slot to be shorter than the target PUCCH cell slot,</w:t>
      </w:r>
    </w:p>
    <w:p w14:paraId="42E25981" w14:textId="77777777" w:rsidR="00CC0107" w:rsidRPr="003467AA" w:rsidRDefault="00CC0107" w:rsidP="00605D78">
      <w:pPr>
        <w:pStyle w:val="ListParagraph"/>
        <w:numPr>
          <w:ilvl w:val="0"/>
          <w:numId w:val="243"/>
        </w:numPr>
        <w:overflowPunct/>
        <w:autoSpaceDE/>
        <w:autoSpaceDN/>
        <w:adjustRightInd/>
        <w:spacing w:after="0"/>
        <w:textAlignment w:val="auto"/>
        <w:rPr>
          <w:rFonts w:cs="Times"/>
          <w:bCs/>
        </w:rPr>
      </w:pPr>
      <w:r w:rsidRPr="003467AA">
        <w:rPr>
          <w:rFonts w:cs="Times"/>
          <w:bCs/>
        </w:rPr>
        <w:t>Alt. 2: the UE does not expect the same UCI type (i.e. HARQ-ACK, SR or CSI) from more than one PCell PUCCH slot to be overlapping with a single dynamically indicated PUCCH cell slot</w:t>
      </w:r>
    </w:p>
    <w:p w14:paraId="009077B8" w14:textId="77777777" w:rsidR="00CC0107" w:rsidRPr="003467AA" w:rsidRDefault="00CC0107" w:rsidP="00605D78">
      <w:pPr>
        <w:pStyle w:val="ListParagraph"/>
        <w:numPr>
          <w:ilvl w:val="1"/>
          <w:numId w:val="243"/>
        </w:numPr>
        <w:overflowPunct/>
        <w:autoSpaceDE/>
        <w:autoSpaceDN/>
        <w:adjustRightInd/>
        <w:spacing w:after="0"/>
        <w:textAlignment w:val="auto"/>
        <w:rPr>
          <w:rFonts w:cs="Times"/>
          <w:bCs/>
          <w:i/>
          <w:iCs/>
        </w:rPr>
      </w:pPr>
      <w:r w:rsidRPr="003467AA">
        <w:rPr>
          <w:rFonts w:cs="Times"/>
          <w:bCs/>
          <w:i/>
          <w:iCs/>
        </w:rPr>
        <w:t xml:space="preserve">Note: there can be e.g. HARQ-ACK only be present in either of the overlapping slots, but not in more than one overlapping slot. </w:t>
      </w:r>
    </w:p>
    <w:p w14:paraId="414D76C1" w14:textId="77777777" w:rsidR="00CC0107" w:rsidRPr="003467AA" w:rsidRDefault="00CC0107" w:rsidP="00605D78">
      <w:pPr>
        <w:pStyle w:val="ListParagraph"/>
        <w:numPr>
          <w:ilvl w:val="0"/>
          <w:numId w:val="243"/>
        </w:numPr>
        <w:overflowPunct/>
        <w:autoSpaceDE/>
        <w:autoSpaceDN/>
        <w:adjustRightInd/>
        <w:spacing w:after="0"/>
        <w:textAlignment w:val="auto"/>
        <w:rPr>
          <w:rFonts w:cs="Times"/>
          <w:bCs/>
        </w:rPr>
      </w:pPr>
      <w:r w:rsidRPr="003467AA">
        <w:rPr>
          <w:rFonts w:cs="Times"/>
          <w:bCs/>
        </w:rPr>
        <w:t xml:space="preserve">Alt. 4: the UE does not expect a semi-static PUCC cell configuration, where a single target PUCCH slot / sub-slot would be overlapping with more than one PCell slot/sub-slot. </w:t>
      </w:r>
    </w:p>
    <w:p w14:paraId="53D1AAB2" w14:textId="77777777" w:rsidR="00CC0107" w:rsidRPr="00195387" w:rsidRDefault="00CC0107" w:rsidP="00CC0107">
      <w:pPr>
        <w:rPr>
          <w:rFonts w:cs="Times"/>
          <w:szCs w:val="20"/>
          <w:lang w:val="en-US"/>
        </w:rPr>
      </w:pPr>
    </w:p>
    <w:p w14:paraId="2D8E5923" w14:textId="77777777" w:rsidR="00CC0107" w:rsidRPr="00CC0107" w:rsidRDefault="00CC0107" w:rsidP="00CC0107">
      <w:pPr>
        <w:rPr>
          <w:rFonts w:eastAsia="SimSun" w:cs="Times"/>
          <w:szCs w:val="20"/>
          <w:u w:val="single"/>
          <w:lang w:val="en-US" w:eastAsia="zh-CN"/>
        </w:rPr>
      </w:pPr>
      <w:r w:rsidRPr="00CC0107">
        <w:rPr>
          <w:rFonts w:cs="Times"/>
          <w:szCs w:val="20"/>
          <w:u w:val="single"/>
          <w:lang w:eastAsia="zh-CN"/>
        </w:rPr>
        <w:t>Conclusion</w:t>
      </w:r>
    </w:p>
    <w:p w14:paraId="48FE71D3" w14:textId="77777777" w:rsidR="00CC0107" w:rsidRPr="003467AA" w:rsidRDefault="00CC0107" w:rsidP="00CC0107">
      <w:pPr>
        <w:rPr>
          <w:rFonts w:cs="Times"/>
          <w:bCs/>
          <w:szCs w:val="20"/>
          <w:lang w:eastAsia="zh-CN"/>
        </w:rPr>
      </w:pPr>
      <w:r w:rsidRPr="003467AA">
        <w:rPr>
          <w:rFonts w:cs="Times"/>
          <w:bCs/>
          <w:szCs w:val="20"/>
          <w:lang w:eastAsia="zh-CN"/>
        </w:rPr>
        <w:t>There is no consensus to support multiplexing of HARQ-ACK (without dynamic PUCCH cell indication), SR and P/SP-CSI on the dynamically indicated PUCCH cell (other than PCell / PSCell / PUCCH-SCell) in Rel-17.</w:t>
      </w:r>
    </w:p>
    <w:p w14:paraId="64618AE2" w14:textId="77777777" w:rsidR="00CC0107" w:rsidRPr="003467AA" w:rsidRDefault="00CC0107" w:rsidP="00605D78">
      <w:pPr>
        <w:pStyle w:val="ListParagraph"/>
        <w:numPr>
          <w:ilvl w:val="0"/>
          <w:numId w:val="244"/>
        </w:numPr>
        <w:overflowPunct/>
        <w:autoSpaceDE/>
        <w:autoSpaceDN/>
        <w:adjustRightInd/>
        <w:spacing w:after="0"/>
        <w:jc w:val="both"/>
        <w:textAlignment w:val="auto"/>
        <w:rPr>
          <w:rFonts w:cs="Times"/>
          <w:bCs/>
          <w:iCs/>
          <w:lang w:eastAsia="zh-CN"/>
        </w:rPr>
      </w:pPr>
      <w:r w:rsidRPr="003467AA">
        <w:rPr>
          <w:rFonts w:cs="Times"/>
          <w:bCs/>
          <w:iCs/>
          <w:lang w:eastAsia="zh-CN"/>
        </w:rPr>
        <w:t>FFS: further handling, incl. e.g., UE does not expect overlapping HARQ-ACK (without dynamic PUCCH cell indication), SR and P/SP-CSI or overlapping HARQ-ACK (without dynamic PUCCH cell indication), SR and P/SP-CSI is to be dropped</w:t>
      </w:r>
    </w:p>
    <w:p w14:paraId="0D19FB23" w14:textId="77777777" w:rsidR="00CC0107" w:rsidRPr="003467AA" w:rsidRDefault="00CC0107" w:rsidP="00605D78">
      <w:pPr>
        <w:pStyle w:val="ListParagraph"/>
        <w:numPr>
          <w:ilvl w:val="0"/>
          <w:numId w:val="244"/>
        </w:numPr>
        <w:overflowPunct/>
        <w:autoSpaceDE/>
        <w:autoSpaceDN/>
        <w:adjustRightInd/>
        <w:spacing w:after="0"/>
        <w:jc w:val="both"/>
        <w:textAlignment w:val="auto"/>
        <w:rPr>
          <w:rFonts w:cs="Times"/>
          <w:bCs/>
          <w:iCs/>
          <w:lang w:eastAsia="zh-CN"/>
        </w:rPr>
      </w:pPr>
      <w:r w:rsidRPr="003467AA">
        <w:rPr>
          <w:rFonts w:cs="Times"/>
          <w:bCs/>
          <w:iCs/>
          <w:lang w:eastAsia="zh-CN"/>
        </w:rPr>
        <w:t>FFS: overlapping definition for SR and P/SP-CSI in terms of PUCCH slot or PUCCH resource</w:t>
      </w:r>
    </w:p>
    <w:p w14:paraId="38C42AEF" w14:textId="77777777" w:rsidR="00CC0107" w:rsidRPr="00CC0107" w:rsidRDefault="00CC0107" w:rsidP="00CC0107">
      <w:pPr>
        <w:rPr>
          <w:rFonts w:cs="Times"/>
          <w:szCs w:val="20"/>
          <w:lang w:val="en-US" w:eastAsia="ko-KR"/>
        </w:rPr>
      </w:pPr>
    </w:p>
    <w:p w14:paraId="58AFD5A9" w14:textId="77777777" w:rsidR="00CC0107" w:rsidRPr="00CC0107" w:rsidRDefault="00CC0107" w:rsidP="00CC0107">
      <w:pPr>
        <w:jc w:val="both"/>
        <w:rPr>
          <w:rFonts w:cs="Times"/>
          <w:szCs w:val="20"/>
          <w:highlight w:val="green"/>
          <w:u w:val="single"/>
          <w:lang w:val="en-US" w:eastAsia="zh-CN"/>
        </w:rPr>
      </w:pPr>
      <w:r w:rsidRPr="00CC0107">
        <w:rPr>
          <w:rFonts w:cs="Times"/>
          <w:szCs w:val="20"/>
          <w:highlight w:val="green"/>
          <w:u w:val="single"/>
          <w:lang w:val="en-US" w:eastAsia="zh-CN"/>
        </w:rPr>
        <w:t>Agreement</w:t>
      </w:r>
    </w:p>
    <w:p w14:paraId="6CA48F21" w14:textId="77777777" w:rsidR="00CC0107" w:rsidRPr="003467AA" w:rsidRDefault="00CC0107" w:rsidP="00CC0107">
      <w:pPr>
        <w:jc w:val="both"/>
        <w:rPr>
          <w:rFonts w:cs="Times"/>
          <w:bCs/>
          <w:szCs w:val="20"/>
        </w:rPr>
      </w:pPr>
      <w:r w:rsidRPr="003467AA">
        <w:rPr>
          <w:rFonts w:cs="Times"/>
          <w:bCs/>
          <w:szCs w:val="20"/>
        </w:rPr>
        <w:t xml:space="preserve">For one-shot triggering of HARQ-ACK re-transmission on PUCCH, </w:t>
      </w:r>
    </w:p>
    <w:p w14:paraId="0013E3EC" w14:textId="77777777" w:rsidR="00CC0107" w:rsidRPr="003467AA" w:rsidRDefault="00CC0107" w:rsidP="00605D78">
      <w:pPr>
        <w:pStyle w:val="ListParagraph"/>
        <w:numPr>
          <w:ilvl w:val="0"/>
          <w:numId w:val="245"/>
        </w:numPr>
        <w:overflowPunct/>
        <w:autoSpaceDE/>
        <w:autoSpaceDN/>
        <w:adjustRightInd/>
        <w:spacing w:after="0"/>
        <w:jc w:val="both"/>
        <w:textAlignment w:val="auto"/>
        <w:rPr>
          <w:rFonts w:cs="Times"/>
          <w:bCs/>
        </w:rPr>
      </w:pPr>
      <w:r w:rsidRPr="003467AA">
        <w:rPr>
          <w:rFonts w:cs="Times"/>
          <w:bCs/>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161B7CD3" w14:textId="77777777" w:rsidR="00CC0107" w:rsidRPr="003467AA" w:rsidRDefault="00CC0107" w:rsidP="00605D78">
      <w:pPr>
        <w:pStyle w:val="ListParagraph"/>
        <w:numPr>
          <w:ilvl w:val="0"/>
          <w:numId w:val="245"/>
        </w:numPr>
        <w:overflowPunct/>
        <w:autoSpaceDE/>
        <w:autoSpaceDN/>
        <w:adjustRightInd/>
        <w:spacing w:after="0"/>
        <w:jc w:val="both"/>
        <w:textAlignment w:val="auto"/>
        <w:rPr>
          <w:rFonts w:cs="Times"/>
          <w:bCs/>
        </w:rPr>
      </w:pPr>
      <w:r w:rsidRPr="003467AA">
        <w:rPr>
          <w:rFonts w:cs="Times"/>
          <w:bCs/>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p w14:paraId="379064F3" w14:textId="77777777" w:rsidR="00CC0107" w:rsidRPr="001D4E6A" w:rsidRDefault="00CC0107" w:rsidP="00CC0107">
      <w:pPr>
        <w:jc w:val="both"/>
        <w:rPr>
          <w:rFonts w:cs="Times"/>
          <w:bCs/>
          <w:szCs w:val="20"/>
        </w:rPr>
      </w:pPr>
    </w:p>
    <w:p w14:paraId="272EE110" w14:textId="0A8B776D" w:rsidR="00B42C46" w:rsidRPr="00CC0107" w:rsidRDefault="00CC0107" w:rsidP="00CC0107">
      <w:pPr>
        <w:jc w:val="both"/>
        <w:rPr>
          <w:rFonts w:cs="Times"/>
          <w:bCs/>
          <w:szCs w:val="20"/>
        </w:rPr>
      </w:pPr>
      <w:r>
        <w:rPr>
          <w:rFonts w:cs="Times"/>
          <w:bCs/>
          <w:szCs w:val="20"/>
        </w:rPr>
        <w:t xml:space="preserve">Final summary in </w:t>
      </w:r>
      <w:hyperlink r:id="rId660" w:history="1">
        <w:r w:rsidR="00A320A8">
          <w:rPr>
            <w:rStyle w:val="Hyperlink"/>
            <w:rFonts w:cs="Times"/>
            <w:bCs/>
            <w:szCs w:val="20"/>
          </w:rPr>
          <w:t>R1-2110562</w:t>
        </w:r>
      </w:hyperlink>
      <w:r>
        <w:rPr>
          <w:rFonts w:cs="Times"/>
          <w:bCs/>
          <w:szCs w:val="20"/>
        </w:rPr>
        <w:t>.</w:t>
      </w:r>
    </w:p>
    <w:p w14:paraId="11A84D5A" w14:textId="77777777" w:rsidR="002728DB" w:rsidRDefault="002728DB" w:rsidP="005322AA">
      <w:pPr>
        <w:pStyle w:val="Heading4"/>
      </w:pPr>
      <w:bookmarkStart w:id="116" w:name="_Toc83813024"/>
      <w:bookmarkStart w:id="117" w:name="_Toc83813461"/>
      <w:bookmarkStart w:id="118" w:name="_Toc86672632"/>
      <w:r>
        <w:t>CSI feedback enhancements</w:t>
      </w:r>
      <w:bookmarkEnd w:id="116"/>
      <w:bookmarkEnd w:id="117"/>
      <w:bookmarkEnd w:id="118"/>
    </w:p>
    <w:p w14:paraId="5362141A" w14:textId="06385341" w:rsidR="002728DB" w:rsidRDefault="001F6712" w:rsidP="002728DB">
      <w:pPr>
        <w:rPr>
          <w:lang w:eastAsia="x-none"/>
        </w:rPr>
      </w:pPr>
      <w:hyperlink r:id="rId661" w:history="1">
        <w:r w:rsidR="00A320A8">
          <w:rPr>
            <w:rStyle w:val="Hyperlink"/>
            <w:lang w:eastAsia="x-none"/>
          </w:rPr>
          <w:t>R1-2108727</w:t>
        </w:r>
      </w:hyperlink>
      <w:r w:rsidR="002728DB">
        <w:rPr>
          <w:lang w:eastAsia="x-none"/>
        </w:rPr>
        <w:tab/>
        <w:t>CSI feedback enhancements</w:t>
      </w:r>
      <w:r w:rsidR="002728DB">
        <w:rPr>
          <w:lang w:eastAsia="x-none"/>
        </w:rPr>
        <w:tab/>
        <w:t>Huawei, HiSilicon</w:t>
      </w:r>
    </w:p>
    <w:p w14:paraId="74AA121E" w14:textId="65824CF6" w:rsidR="002728DB" w:rsidRDefault="001F6712" w:rsidP="002728DB">
      <w:pPr>
        <w:rPr>
          <w:lang w:eastAsia="x-none"/>
        </w:rPr>
      </w:pPr>
      <w:hyperlink r:id="rId662" w:history="1">
        <w:r w:rsidR="00A320A8">
          <w:rPr>
            <w:rStyle w:val="Hyperlink"/>
            <w:lang w:eastAsia="x-none"/>
          </w:rPr>
          <w:t>R1-2108830</w:t>
        </w:r>
      </w:hyperlink>
      <w:r w:rsidR="002728DB">
        <w:rPr>
          <w:lang w:eastAsia="x-none"/>
        </w:rPr>
        <w:tab/>
        <w:t>CSI Feedback Enhancements for IIoT/URLLC</w:t>
      </w:r>
      <w:r w:rsidR="002728DB">
        <w:rPr>
          <w:lang w:eastAsia="x-none"/>
        </w:rPr>
        <w:tab/>
        <w:t>Ericsson</w:t>
      </w:r>
    </w:p>
    <w:p w14:paraId="3B85FF96" w14:textId="77DC26DC" w:rsidR="002728DB" w:rsidRDefault="001F6712" w:rsidP="002728DB">
      <w:pPr>
        <w:rPr>
          <w:lang w:eastAsia="x-none"/>
        </w:rPr>
      </w:pPr>
      <w:hyperlink r:id="rId663" w:history="1">
        <w:r w:rsidR="00A320A8">
          <w:rPr>
            <w:rStyle w:val="Hyperlink"/>
            <w:lang w:eastAsia="x-none"/>
          </w:rPr>
          <w:t>R1-2110395</w:t>
        </w:r>
      </w:hyperlink>
      <w:r w:rsidR="00C16C29" w:rsidRPr="00F0796D">
        <w:rPr>
          <w:lang w:eastAsia="x-none"/>
        </w:rPr>
        <w:tab/>
        <w:t>Discussion on CSI feedback enhancements for eURLLC</w:t>
      </w:r>
      <w:r w:rsidR="00C16C29" w:rsidRPr="00F0796D">
        <w:rPr>
          <w:lang w:eastAsia="x-none"/>
        </w:rPr>
        <w:tab/>
        <w:t>ZTE</w:t>
      </w:r>
      <w:r w:rsidR="00C16C29">
        <w:rPr>
          <w:lang w:eastAsia="x-none"/>
        </w:rPr>
        <w:tab/>
        <w:t xml:space="preserve">(rev of </w:t>
      </w:r>
      <w:hyperlink r:id="rId664" w:history="1">
        <w:r w:rsidR="00A320A8">
          <w:rPr>
            <w:rStyle w:val="Hyperlink"/>
            <w:lang w:eastAsia="x-none"/>
          </w:rPr>
          <w:t>R1-2108841</w:t>
        </w:r>
      </w:hyperlink>
      <w:r w:rsidR="00C16C29">
        <w:rPr>
          <w:lang w:eastAsia="x-none"/>
        </w:rPr>
        <w:t>)</w:t>
      </w:r>
    </w:p>
    <w:p w14:paraId="1EAAEC8B" w14:textId="66D0DC4E" w:rsidR="002728DB" w:rsidRDefault="001F6712" w:rsidP="002728DB">
      <w:pPr>
        <w:rPr>
          <w:lang w:eastAsia="x-none"/>
        </w:rPr>
      </w:pPr>
      <w:hyperlink r:id="rId665" w:history="1">
        <w:r w:rsidR="00A320A8">
          <w:rPr>
            <w:rStyle w:val="Hyperlink"/>
            <w:lang w:eastAsia="x-none"/>
          </w:rPr>
          <w:t>R1-2108967</w:t>
        </w:r>
      </w:hyperlink>
      <w:r w:rsidR="002728DB">
        <w:rPr>
          <w:lang w:eastAsia="x-none"/>
        </w:rPr>
        <w:tab/>
        <w:t>CSI feedback enhancements for Rel-17 URLLC</w:t>
      </w:r>
      <w:r w:rsidR="002728DB">
        <w:rPr>
          <w:lang w:eastAsia="x-none"/>
        </w:rPr>
        <w:tab/>
        <w:t>vivo</w:t>
      </w:r>
    </w:p>
    <w:p w14:paraId="1E415C2D" w14:textId="3FAE235A" w:rsidR="002728DB" w:rsidRDefault="001F6712" w:rsidP="002728DB">
      <w:pPr>
        <w:rPr>
          <w:lang w:eastAsia="x-none"/>
        </w:rPr>
      </w:pPr>
      <w:hyperlink r:id="rId666" w:history="1">
        <w:r w:rsidR="00A320A8">
          <w:rPr>
            <w:rStyle w:val="Hyperlink"/>
            <w:lang w:eastAsia="x-none"/>
          </w:rPr>
          <w:t>R1-2109094</w:t>
        </w:r>
      </w:hyperlink>
      <w:r w:rsidR="002728DB">
        <w:rPr>
          <w:lang w:eastAsia="x-none"/>
        </w:rPr>
        <w:tab/>
        <w:t>CSI feedback enhancements for URLLC</w:t>
      </w:r>
      <w:r w:rsidR="002728DB">
        <w:rPr>
          <w:lang w:eastAsia="x-none"/>
        </w:rPr>
        <w:tab/>
        <w:t>OPPO</w:t>
      </w:r>
    </w:p>
    <w:p w14:paraId="4C79EF5B" w14:textId="1B89E136" w:rsidR="002728DB" w:rsidRDefault="001F6712" w:rsidP="002728DB">
      <w:pPr>
        <w:rPr>
          <w:lang w:eastAsia="x-none"/>
        </w:rPr>
      </w:pPr>
      <w:hyperlink r:id="rId667" w:history="1">
        <w:r w:rsidR="00A320A8">
          <w:rPr>
            <w:rStyle w:val="Hyperlink"/>
            <w:lang w:eastAsia="x-none"/>
          </w:rPr>
          <w:t>R1-2109216</w:t>
        </w:r>
      </w:hyperlink>
      <w:r w:rsidR="002728DB">
        <w:rPr>
          <w:lang w:eastAsia="x-none"/>
        </w:rPr>
        <w:tab/>
        <w:t>CSI feedback enhancements</w:t>
      </w:r>
      <w:r w:rsidR="002728DB">
        <w:rPr>
          <w:lang w:eastAsia="x-none"/>
        </w:rPr>
        <w:tab/>
        <w:t>CATT</w:t>
      </w:r>
    </w:p>
    <w:p w14:paraId="7CE05B0F" w14:textId="6769A674" w:rsidR="002728DB" w:rsidRDefault="001F6712" w:rsidP="002728DB">
      <w:pPr>
        <w:rPr>
          <w:lang w:eastAsia="x-none"/>
        </w:rPr>
      </w:pPr>
      <w:hyperlink r:id="rId668" w:history="1">
        <w:r w:rsidR="00A320A8">
          <w:rPr>
            <w:rStyle w:val="Hyperlink"/>
            <w:lang w:eastAsia="x-none"/>
          </w:rPr>
          <w:t>R1-2109259</w:t>
        </w:r>
      </w:hyperlink>
      <w:r w:rsidR="002728DB">
        <w:rPr>
          <w:lang w:eastAsia="x-none"/>
        </w:rPr>
        <w:tab/>
        <w:t>Discussion on CSI Feedback Enhancements</w:t>
      </w:r>
      <w:r w:rsidR="002728DB">
        <w:rPr>
          <w:lang w:eastAsia="x-none"/>
        </w:rPr>
        <w:tab/>
        <w:t>Quectel, Langbo</w:t>
      </w:r>
    </w:p>
    <w:p w14:paraId="461248F5" w14:textId="35976E51" w:rsidR="002728DB" w:rsidRDefault="001F6712" w:rsidP="002728DB">
      <w:pPr>
        <w:rPr>
          <w:lang w:eastAsia="x-none"/>
        </w:rPr>
      </w:pPr>
      <w:hyperlink r:id="rId669" w:history="1">
        <w:r w:rsidR="00A320A8">
          <w:rPr>
            <w:rStyle w:val="Hyperlink"/>
            <w:lang w:eastAsia="x-none"/>
          </w:rPr>
          <w:t>R1-2109278</w:t>
        </w:r>
      </w:hyperlink>
      <w:r w:rsidR="002728DB">
        <w:rPr>
          <w:lang w:eastAsia="x-none"/>
        </w:rPr>
        <w:tab/>
        <w:t>Discussion on CSI feeback enhancements for URLLC</w:t>
      </w:r>
      <w:r w:rsidR="002728DB">
        <w:rPr>
          <w:lang w:eastAsia="x-none"/>
        </w:rPr>
        <w:tab/>
        <w:t>CMCC</w:t>
      </w:r>
    </w:p>
    <w:p w14:paraId="4685B83E" w14:textId="4304114C" w:rsidR="002728DB" w:rsidRDefault="001F6712" w:rsidP="002728DB">
      <w:pPr>
        <w:rPr>
          <w:lang w:eastAsia="x-none"/>
        </w:rPr>
      </w:pPr>
      <w:hyperlink r:id="rId670" w:history="1">
        <w:r w:rsidR="00A320A8">
          <w:rPr>
            <w:rStyle w:val="Hyperlink"/>
            <w:lang w:eastAsia="x-none"/>
          </w:rPr>
          <w:t>R1-2109605</w:t>
        </w:r>
      </w:hyperlink>
      <w:r w:rsidR="002728DB">
        <w:rPr>
          <w:lang w:eastAsia="x-none"/>
        </w:rPr>
        <w:tab/>
        <w:t>Remaining issues of enhanced sub-band CQI indication granularity</w:t>
      </w:r>
      <w:r w:rsidR="002728DB">
        <w:rPr>
          <w:lang w:eastAsia="x-none"/>
        </w:rPr>
        <w:tab/>
        <w:t>Intel Corporation</w:t>
      </w:r>
    </w:p>
    <w:p w14:paraId="12FA092E" w14:textId="7B1D9C3B" w:rsidR="002728DB" w:rsidRDefault="001F6712" w:rsidP="002728DB">
      <w:pPr>
        <w:rPr>
          <w:lang w:eastAsia="x-none"/>
        </w:rPr>
      </w:pPr>
      <w:hyperlink r:id="rId671" w:history="1">
        <w:r w:rsidR="00A320A8">
          <w:rPr>
            <w:rStyle w:val="Hyperlink"/>
            <w:lang w:eastAsia="x-none"/>
          </w:rPr>
          <w:t>R1-2109672</w:t>
        </w:r>
      </w:hyperlink>
      <w:r w:rsidR="002728DB">
        <w:rPr>
          <w:lang w:eastAsia="x-none"/>
        </w:rPr>
        <w:tab/>
        <w:t>Discussion on CSI feedback enhancements for Rel.17 URLLC</w:t>
      </w:r>
      <w:r w:rsidR="002728DB">
        <w:rPr>
          <w:lang w:eastAsia="x-none"/>
        </w:rPr>
        <w:tab/>
        <w:t>NTT DOCOMO, INC.</w:t>
      </w:r>
    </w:p>
    <w:p w14:paraId="1D3ED758" w14:textId="640C6EAB" w:rsidR="002728DB" w:rsidRDefault="001F6712" w:rsidP="002728DB">
      <w:pPr>
        <w:rPr>
          <w:lang w:eastAsia="x-none"/>
        </w:rPr>
      </w:pPr>
      <w:hyperlink r:id="rId672" w:history="1">
        <w:r w:rsidR="00A320A8">
          <w:rPr>
            <w:rStyle w:val="Hyperlink"/>
            <w:lang w:eastAsia="x-none"/>
          </w:rPr>
          <w:t>R1-2109729</w:t>
        </w:r>
      </w:hyperlink>
      <w:r w:rsidR="002728DB">
        <w:rPr>
          <w:lang w:eastAsia="x-none"/>
        </w:rPr>
        <w:tab/>
        <w:t>CSI feedback enhancements</w:t>
      </w:r>
      <w:r w:rsidR="002728DB">
        <w:rPr>
          <w:lang w:eastAsia="x-none"/>
        </w:rPr>
        <w:tab/>
        <w:t>InterDigital, Inc.</w:t>
      </w:r>
    </w:p>
    <w:p w14:paraId="0ED81633" w14:textId="26CB52F8" w:rsidR="002728DB" w:rsidRDefault="001F6712" w:rsidP="002728DB">
      <w:pPr>
        <w:rPr>
          <w:lang w:eastAsia="x-none"/>
        </w:rPr>
      </w:pPr>
      <w:hyperlink r:id="rId673" w:history="1">
        <w:r w:rsidR="00A320A8">
          <w:rPr>
            <w:rStyle w:val="Hyperlink"/>
            <w:lang w:eastAsia="x-none"/>
          </w:rPr>
          <w:t>R1-2109783</w:t>
        </w:r>
      </w:hyperlink>
      <w:r w:rsidR="002728DB">
        <w:rPr>
          <w:lang w:eastAsia="x-none"/>
        </w:rPr>
        <w:tab/>
        <w:t>Remaining issues in 4 bits sub-band CQI reporting</w:t>
      </w:r>
      <w:r w:rsidR="002728DB">
        <w:rPr>
          <w:lang w:eastAsia="x-none"/>
        </w:rPr>
        <w:tab/>
        <w:t>Sony</w:t>
      </w:r>
    </w:p>
    <w:p w14:paraId="12849DBA" w14:textId="7F9208C7" w:rsidR="002728DB" w:rsidRDefault="001F6712" w:rsidP="002728DB">
      <w:pPr>
        <w:rPr>
          <w:lang w:eastAsia="x-none"/>
        </w:rPr>
      </w:pPr>
      <w:hyperlink r:id="rId674" w:history="1">
        <w:r w:rsidR="00A320A8">
          <w:rPr>
            <w:rStyle w:val="Hyperlink"/>
            <w:lang w:eastAsia="x-none"/>
          </w:rPr>
          <w:t>R1-2109941</w:t>
        </w:r>
      </w:hyperlink>
      <w:r w:rsidR="002728DB">
        <w:rPr>
          <w:lang w:eastAsia="x-none"/>
        </w:rPr>
        <w:tab/>
        <w:t>CSI feedback enhancements for URLLC/IIoT</w:t>
      </w:r>
      <w:r w:rsidR="002728DB">
        <w:rPr>
          <w:lang w:eastAsia="x-none"/>
        </w:rPr>
        <w:tab/>
        <w:t>Lenovo, Motorola Mobility</w:t>
      </w:r>
    </w:p>
    <w:p w14:paraId="04A3941C" w14:textId="11A87B20" w:rsidR="002728DB" w:rsidRDefault="001F6712" w:rsidP="002728DB">
      <w:pPr>
        <w:rPr>
          <w:lang w:eastAsia="x-none"/>
        </w:rPr>
      </w:pPr>
      <w:hyperlink r:id="rId675" w:history="1">
        <w:r w:rsidR="00A320A8">
          <w:rPr>
            <w:rStyle w:val="Hyperlink"/>
            <w:lang w:eastAsia="x-none"/>
          </w:rPr>
          <w:t>R1-2109971</w:t>
        </w:r>
      </w:hyperlink>
      <w:r w:rsidR="002728DB">
        <w:rPr>
          <w:lang w:eastAsia="x-none"/>
        </w:rPr>
        <w:tab/>
        <w:t>Discussion on CSI feedback enhancements for URLLC</w:t>
      </w:r>
      <w:r w:rsidR="002728DB">
        <w:rPr>
          <w:lang w:eastAsia="x-none"/>
        </w:rPr>
        <w:tab/>
        <w:t>LG Electronics</w:t>
      </w:r>
    </w:p>
    <w:p w14:paraId="127597BE" w14:textId="41B4918E" w:rsidR="002728DB" w:rsidRDefault="001F6712" w:rsidP="002728DB">
      <w:pPr>
        <w:rPr>
          <w:lang w:eastAsia="x-none"/>
        </w:rPr>
      </w:pPr>
      <w:hyperlink r:id="rId676" w:history="1">
        <w:r w:rsidR="00A320A8">
          <w:rPr>
            <w:rStyle w:val="Hyperlink"/>
            <w:lang w:eastAsia="x-none"/>
          </w:rPr>
          <w:t>R1-2110028</w:t>
        </w:r>
      </w:hyperlink>
      <w:r w:rsidR="002728DB">
        <w:rPr>
          <w:lang w:eastAsia="x-none"/>
        </w:rPr>
        <w:tab/>
        <w:t>Rel-17 URLLC UE feedback enhancement for CSI</w:t>
      </w:r>
      <w:r w:rsidR="002728DB">
        <w:rPr>
          <w:lang w:eastAsia="x-none"/>
        </w:rPr>
        <w:tab/>
        <w:t>Apple</w:t>
      </w:r>
    </w:p>
    <w:p w14:paraId="444B15E3" w14:textId="7C5753D7" w:rsidR="002728DB" w:rsidRDefault="001F6712" w:rsidP="002728DB">
      <w:pPr>
        <w:rPr>
          <w:lang w:eastAsia="x-none"/>
        </w:rPr>
      </w:pPr>
      <w:hyperlink r:id="rId677" w:history="1">
        <w:r w:rsidR="00A320A8">
          <w:rPr>
            <w:rStyle w:val="Hyperlink"/>
            <w:lang w:eastAsia="x-none"/>
          </w:rPr>
          <w:t>R1-2110179</w:t>
        </w:r>
      </w:hyperlink>
      <w:r w:rsidR="002728DB">
        <w:rPr>
          <w:lang w:eastAsia="x-none"/>
        </w:rPr>
        <w:tab/>
        <w:t>CSI enhancement for IOT and URLLC</w:t>
      </w:r>
      <w:r w:rsidR="002728DB">
        <w:rPr>
          <w:lang w:eastAsia="x-none"/>
        </w:rPr>
        <w:tab/>
        <w:t>Qualcomm Incorporated</w:t>
      </w:r>
    </w:p>
    <w:p w14:paraId="0F937258" w14:textId="58BC2450" w:rsidR="002728DB" w:rsidRDefault="001F6712" w:rsidP="002728DB">
      <w:pPr>
        <w:rPr>
          <w:lang w:eastAsia="x-none"/>
        </w:rPr>
      </w:pPr>
      <w:hyperlink r:id="rId678" w:history="1">
        <w:r w:rsidR="00A320A8">
          <w:rPr>
            <w:rStyle w:val="Hyperlink"/>
            <w:lang w:eastAsia="x-none"/>
          </w:rPr>
          <w:t>R1-2110303</w:t>
        </w:r>
      </w:hyperlink>
      <w:r w:rsidR="002728DB">
        <w:rPr>
          <w:lang w:eastAsia="x-none"/>
        </w:rPr>
        <w:tab/>
        <w:t>CSI feedback enhancements for URLLC/IIoT use cases</w:t>
      </w:r>
      <w:r w:rsidR="002728DB">
        <w:rPr>
          <w:lang w:eastAsia="x-none"/>
        </w:rPr>
        <w:tab/>
        <w:t>Nokia, Nokia Shanghai Bell</w:t>
      </w:r>
    </w:p>
    <w:p w14:paraId="48B40637" w14:textId="77777777" w:rsidR="009238B8" w:rsidRDefault="009238B8" w:rsidP="002728DB">
      <w:pPr>
        <w:rPr>
          <w:lang w:eastAsia="x-none"/>
        </w:rPr>
      </w:pPr>
    </w:p>
    <w:p w14:paraId="77697E70" w14:textId="05439281" w:rsidR="00C873AE" w:rsidRDefault="001F6712" w:rsidP="00C873AE">
      <w:pPr>
        <w:rPr>
          <w:lang w:eastAsia="x-none"/>
        </w:rPr>
      </w:pPr>
      <w:hyperlink r:id="rId679" w:history="1">
        <w:r w:rsidR="00A320A8">
          <w:rPr>
            <w:rStyle w:val="Hyperlink"/>
            <w:lang w:eastAsia="x-none"/>
          </w:rPr>
          <w:t>R1-2109910</w:t>
        </w:r>
      </w:hyperlink>
      <w:r w:rsidR="00C873AE">
        <w:rPr>
          <w:lang w:eastAsia="x-none"/>
        </w:rPr>
        <w:tab/>
        <w:t>Feature lead summary#1 on CSI feedback enhancements for enhanced URLLC/IIoT</w:t>
      </w:r>
      <w:r w:rsidR="00C873AE">
        <w:rPr>
          <w:lang w:eastAsia="x-none"/>
        </w:rPr>
        <w:tab/>
        <w:t>InterDigital, Inc.</w:t>
      </w:r>
    </w:p>
    <w:p w14:paraId="7A39C035" w14:textId="77777777" w:rsidR="00C16C29" w:rsidRPr="00C16C29" w:rsidRDefault="00C16C29" w:rsidP="00C16C29">
      <w:pPr>
        <w:rPr>
          <w:lang w:val="fr-FR" w:eastAsia="x-none"/>
        </w:rPr>
      </w:pPr>
      <w:r w:rsidRPr="00C16C29">
        <w:rPr>
          <w:lang w:val="fr-FR" w:eastAsia="x-none"/>
        </w:rPr>
        <w:t>[106bis-e-NR-R17-IIoT-URLLC-02] – Paul (InterDigital)</w:t>
      </w:r>
    </w:p>
    <w:p w14:paraId="6D2AA219" w14:textId="6C89B6E1" w:rsidR="00C16C29" w:rsidRPr="00C16C29" w:rsidRDefault="00C16C29" w:rsidP="00C16C29">
      <w:pPr>
        <w:rPr>
          <w:lang w:eastAsia="x-none"/>
        </w:rPr>
      </w:pPr>
      <w:r w:rsidRPr="00C16C29">
        <w:rPr>
          <w:lang w:eastAsia="x-none"/>
        </w:rPr>
        <w:t>Email discussion on CSI feedback enhancement</w:t>
      </w:r>
    </w:p>
    <w:p w14:paraId="17997BEA" w14:textId="77777777" w:rsidR="00C16C29" w:rsidRPr="00C16C29" w:rsidRDefault="00C16C29" w:rsidP="00C16C29">
      <w:pPr>
        <w:numPr>
          <w:ilvl w:val="0"/>
          <w:numId w:val="60"/>
        </w:numPr>
        <w:rPr>
          <w:lang w:eastAsia="x-none"/>
        </w:rPr>
      </w:pPr>
      <w:r w:rsidRPr="00C16C29">
        <w:rPr>
          <w:rFonts w:hint="eastAsia"/>
          <w:lang w:eastAsia="x-none"/>
        </w:rPr>
        <w:t>1</w:t>
      </w:r>
      <w:r w:rsidRPr="00C16C29">
        <w:rPr>
          <w:rFonts w:hint="eastAsia"/>
          <w:vertAlign w:val="superscript"/>
          <w:lang w:eastAsia="x-none"/>
        </w:rPr>
        <w:t>st</w:t>
      </w:r>
      <w:r w:rsidRPr="00C16C29">
        <w:rPr>
          <w:rFonts w:hint="eastAsia"/>
          <w:lang w:eastAsia="x-none"/>
        </w:rPr>
        <w:t xml:space="preserve"> check point: </w:t>
      </w:r>
      <w:r w:rsidRPr="00C16C29">
        <w:t>October</w:t>
      </w:r>
      <w:r w:rsidRPr="00C16C29">
        <w:rPr>
          <w:rFonts w:hint="eastAsia"/>
        </w:rPr>
        <w:t xml:space="preserve"> </w:t>
      </w:r>
      <w:r w:rsidRPr="00C16C29">
        <w:t>14</w:t>
      </w:r>
    </w:p>
    <w:p w14:paraId="763389F6" w14:textId="77777777" w:rsidR="00C16C29" w:rsidRPr="00C16C29" w:rsidRDefault="00C16C29" w:rsidP="00C16C29">
      <w:pPr>
        <w:numPr>
          <w:ilvl w:val="0"/>
          <w:numId w:val="60"/>
        </w:numPr>
        <w:rPr>
          <w:lang w:eastAsia="x-none"/>
        </w:rPr>
      </w:pPr>
      <w:r w:rsidRPr="00C16C29">
        <w:rPr>
          <w:lang w:eastAsia="x-none"/>
        </w:rPr>
        <w:t>Final</w:t>
      </w:r>
      <w:r w:rsidRPr="00C16C29">
        <w:rPr>
          <w:rFonts w:hint="eastAsia"/>
          <w:lang w:eastAsia="x-none"/>
        </w:rPr>
        <w:t xml:space="preserve"> check point: </w:t>
      </w:r>
      <w:r w:rsidRPr="00C16C29">
        <w:rPr>
          <w:lang w:eastAsia="x-none"/>
        </w:rPr>
        <w:t>October</w:t>
      </w:r>
      <w:r w:rsidRPr="00C16C29">
        <w:rPr>
          <w:rFonts w:hint="eastAsia"/>
          <w:lang w:eastAsia="x-none"/>
        </w:rPr>
        <w:t xml:space="preserve"> </w:t>
      </w:r>
      <w:r w:rsidRPr="00C16C29">
        <w:rPr>
          <w:lang w:eastAsia="x-none"/>
        </w:rPr>
        <w:t>19</w:t>
      </w:r>
    </w:p>
    <w:p w14:paraId="0DA4C21F" w14:textId="2D192A75" w:rsidR="009238B8" w:rsidRPr="009238B8" w:rsidRDefault="001F6712" w:rsidP="002728DB">
      <w:pPr>
        <w:rPr>
          <w:b/>
          <w:bCs/>
          <w:lang w:eastAsia="x-none"/>
        </w:rPr>
      </w:pPr>
      <w:hyperlink r:id="rId680" w:history="1">
        <w:r w:rsidR="00A320A8">
          <w:rPr>
            <w:rStyle w:val="Hyperlink"/>
            <w:b/>
            <w:bCs/>
            <w:lang w:eastAsia="x-none"/>
          </w:rPr>
          <w:t>R1-2110509</w:t>
        </w:r>
      </w:hyperlink>
      <w:r w:rsidR="009238B8" w:rsidRPr="00C16C29">
        <w:rPr>
          <w:b/>
          <w:bCs/>
          <w:lang w:eastAsia="x-none"/>
        </w:rPr>
        <w:tab/>
        <w:t>Feature lead summary#2 on CSI feedback enhancements for enhanced URLLC/IIoT</w:t>
      </w:r>
      <w:r w:rsidR="009238B8" w:rsidRPr="00C16C29">
        <w:rPr>
          <w:b/>
          <w:bCs/>
          <w:lang w:eastAsia="x-none"/>
        </w:rPr>
        <w:tab/>
        <w:t>Moderator</w:t>
      </w:r>
      <w:r w:rsidR="009238B8" w:rsidRPr="009238B8">
        <w:rPr>
          <w:b/>
          <w:bCs/>
          <w:lang w:eastAsia="x-none"/>
        </w:rPr>
        <w:t xml:space="preserve"> (InterDigital, Inc.)</w:t>
      </w:r>
    </w:p>
    <w:p w14:paraId="3E7F936F" w14:textId="77777777" w:rsidR="009238B8" w:rsidRPr="00D10480" w:rsidRDefault="009238B8" w:rsidP="009238B8">
      <w:pPr>
        <w:rPr>
          <w:rFonts w:ascii="Times New Roman" w:hAnsi="Times New Roman"/>
          <w:szCs w:val="20"/>
          <w:lang w:eastAsia="ko-KR"/>
        </w:rPr>
      </w:pPr>
      <w:r>
        <w:rPr>
          <w:rFonts w:ascii="Times New Roman" w:hAnsi="Times New Roman"/>
          <w:szCs w:val="20"/>
          <w:lang w:eastAsia="ko-KR"/>
        </w:rPr>
        <w:t>From Oct 15</w:t>
      </w:r>
      <w:r w:rsidRPr="00D10480">
        <w:rPr>
          <w:rFonts w:ascii="Times New Roman" w:hAnsi="Times New Roman"/>
          <w:szCs w:val="20"/>
          <w:vertAlign w:val="superscript"/>
          <w:lang w:eastAsia="ko-KR"/>
        </w:rPr>
        <w:t>th</w:t>
      </w:r>
      <w:r>
        <w:rPr>
          <w:rFonts w:ascii="Times New Roman" w:hAnsi="Times New Roman"/>
          <w:szCs w:val="20"/>
          <w:lang w:eastAsia="ko-KR"/>
        </w:rPr>
        <w:t xml:space="preserve"> GTW session</w:t>
      </w:r>
    </w:p>
    <w:p w14:paraId="1A0AF887" w14:textId="77777777" w:rsidR="009238B8" w:rsidRPr="00315261" w:rsidRDefault="009238B8" w:rsidP="009238B8">
      <w:pPr>
        <w:rPr>
          <w:highlight w:val="green"/>
          <w:lang w:eastAsia="x-none"/>
        </w:rPr>
      </w:pPr>
      <w:r w:rsidRPr="00315261">
        <w:rPr>
          <w:highlight w:val="green"/>
          <w:lang w:eastAsia="x-none"/>
        </w:rPr>
        <w:t>Agreement</w:t>
      </w:r>
    </w:p>
    <w:p w14:paraId="1D02387A" w14:textId="252486CD" w:rsidR="009238B8" w:rsidRDefault="009238B8" w:rsidP="00605D78">
      <w:pPr>
        <w:pStyle w:val="ListParagraph"/>
        <w:numPr>
          <w:ilvl w:val="0"/>
          <w:numId w:val="140"/>
        </w:numPr>
        <w:rPr>
          <w:lang w:eastAsia="en-US"/>
        </w:rPr>
      </w:pPr>
      <w:r w:rsidRPr="00C16C29">
        <w:t>When subband CQI reporting is configured with 4-bits per subband, UE includes wideband CQI in report.</w:t>
      </w:r>
    </w:p>
    <w:p w14:paraId="0554208C" w14:textId="7D62B645" w:rsidR="00C873AE" w:rsidRPr="00C16C29" w:rsidRDefault="00C873AE" w:rsidP="00C873AE">
      <w:r>
        <w:t xml:space="preserve">Final summary in </w:t>
      </w:r>
      <w:hyperlink r:id="rId681" w:history="1">
        <w:r w:rsidR="00A320A8">
          <w:rPr>
            <w:rStyle w:val="Hyperlink"/>
          </w:rPr>
          <w:t>R1-2110551</w:t>
        </w:r>
      </w:hyperlink>
      <w:r>
        <w:t>.</w:t>
      </w:r>
    </w:p>
    <w:p w14:paraId="3A3B750C" w14:textId="77777777" w:rsidR="002728DB" w:rsidRDefault="002728DB" w:rsidP="005322AA">
      <w:pPr>
        <w:pStyle w:val="Heading3"/>
      </w:pPr>
      <w:bookmarkStart w:id="119" w:name="_Toc83813025"/>
      <w:bookmarkStart w:id="120" w:name="_Toc83813462"/>
      <w:bookmarkStart w:id="121" w:name="_Toc86672633"/>
      <w:r>
        <w:t>E</w:t>
      </w:r>
      <w:r w:rsidRPr="00530B71">
        <w:t>nhancements for unlicensed band URLLC/IIoT</w:t>
      </w:r>
      <w:bookmarkEnd w:id="119"/>
      <w:bookmarkEnd w:id="120"/>
      <w:bookmarkEnd w:id="121"/>
    </w:p>
    <w:p w14:paraId="712F47D3" w14:textId="17FC9B82" w:rsidR="002728DB" w:rsidRDefault="001F6712" w:rsidP="002728DB">
      <w:pPr>
        <w:rPr>
          <w:lang w:eastAsia="x-none"/>
        </w:rPr>
      </w:pPr>
      <w:hyperlink r:id="rId682" w:history="1">
        <w:r w:rsidR="00A320A8">
          <w:rPr>
            <w:rStyle w:val="Hyperlink"/>
            <w:lang w:eastAsia="x-none"/>
          </w:rPr>
          <w:t>R1-2108729</w:t>
        </w:r>
      </w:hyperlink>
      <w:r w:rsidR="002728DB">
        <w:rPr>
          <w:lang w:eastAsia="x-none"/>
        </w:rPr>
        <w:tab/>
        <w:t>Uplink enhancements for URLLC in unlicensed controlled environments</w:t>
      </w:r>
      <w:r w:rsidR="002728DB">
        <w:rPr>
          <w:lang w:eastAsia="x-none"/>
        </w:rPr>
        <w:tab/>
        <w:t>Huawei, HiSilicon</w:t>
      </w:r>
    </w:p>
    <w:p w14:paraId="3DE35AB8" w14:textId="6A7AD222" w:rsidR="002728DB" w:rsidRDefault="001F6712" w:rsidP="002728DB">
      <w:pPr>
        <w:rPr>
          <w:lang w:eastAsia="x-none"/>
        </w:rPr>
      </w:pPr>
      <w:hyperlink r:id="rId683" w:history="1">
        <w:r w:rsidR="00A320A8">
          <w:rPr>
            <w:rStyle w:val="Hyperlink"/>
            <w:lang w:eastAsia="x-none"/>
          </w:rPr>
          <w:t>R1-2108788</w:t>
        </w:r>
      </w:hyperlink>
      <w:r w:rsidR="002728DB">
        <w:rPr>
          <w:lang w:eastAsia="x-none"/>
        </w:rPr>
        <w:tab/>
        <w:t>UE initiated COT for semi-static channel access</w:t>
      </w:r>
      <w:r w:rsidR="002728DB">
        <w:rPr>
          <w:lang w:eastAsia="x-none"/>
        </w:rPr>
        <w:tab/>
        <w:t>FUTUREWEI</w:t>
      </w:r>
    </w:p>
    <w:p w14:paraId="561C226E" w14:textId="263B53A6" w:rsidR="002728DB" w:rsidRDefault="001F6712" w:rsidP="002728DB">
      <w:pPr>
        <w:rPr>
          <w:lang w:eastAsia="x-none"/>
        </w:rPr>
      </w:pPr>
      <w:hyperlink r:id="rId684" w:history="1">
        <w:r w:rsidR="00A320A8">
          <w:rPr>
            <w:rStyle w:val="Hyperlink"/>
            <w:lang w:eastAsia="x-none"/>
          </w:rPr>
          <w:t>R1-2108831</w:t>
        </w:r>
      </w:hyperlink>
      <w:r w:rsidR="002728DB">
        <w:rPr>
          <w:lang w:eastAsia="x-none"/>
        </w:rPr>
        <w:tab/>
        <w:t>Enhancements for IIoT/URLLC on Unlicensed Band</w:t>
      </w:r>
      <w:r w:rsidR="002728DB">
        <w:rPr>
          <w:lang w:eastAsia="x-none"/>
        </w:rPr>
        <w:tab/>
        <w:t>Ericsson</w:t>
      </w:r>
    </w:p>
    <w:p w14:paraId="1061AAC8" w14:textId="33DEA43D" w:rsidR="002728DB" w:rsidRDefault="001F6712" w:rsidP="002728DB">
      <w:pPr>
        <w:rPr>
          <w:lang w:eastAsia="x-none"/>
        </w:rPr>
      </w:pPr>
      <w:hyperlink r:id="rId685" w:history="1">
        <w:r w:rsidR="00A320A8">
          <w:rPr>
            <w:rStyle w:val="Hyperlink"/>
            <w:lang w:eastAsia="x-none"/>
          </w:rPr>
          <w:t>R1-2110396</w:t>
        </w:r>
      </w:hyperlink>
      <w:r w:rsidR="00C74FB6" w:rsidRPr="00F0796D">
        <w:rPr>
          <w:lang w:eastAsia="x-none"/>
        </w:rPr>
        <w:tab/>
        <w:t>Discussion on unlicensed band URLLC/IIoT</w:t>
      </w:r>
      <w:r w:rsidR="00C74FB6" w:rsidRPr="00F0796D">
        <w:rPr>
          <w:lang w:eastAsia="x-none"/>
        </w:rPr>
        <w:tab/>
        <w:t>ZTE</w:t>
      </w:r>
      <w:r w:rsidR="00C74FB6">
        <w:rPr>
          <w:lang w:eastAsia="x-none"/>
        </w:rPr>
        <w:tab/>
        <w:t xml:space="preserve">(rev of </w:t>
      </w:r>
      <w:hyperlink r:id="rId686" w:history="1">
        <w:r w:rsidR="00A320A8">
          <w:rPr>
            <w:rStyle w:val="Hyperlink"/>
            <w:lang w:eastAsia="x-none"/>
          </w:rPr>
          <w:t>R1-2108842</w:t>
        </w:r>
      </w:hyperlink>
      <w:r w:rsidR="00C74FB6">
        <w:rPr>
          <w:lang w:eastAsia="x-none"/>
        </w:rPr>
        <w:t>)</w:t>
      </w:r>
    </w:p>
    <w:p w14:paraId="0DE185D0" w14:textId="4BBDADFD" w:rsidR="002728DB" w:rsidRDefault="001F6712" w:rsidP="002728DB">
      <w:pPr>
        <w:rPr>
          <w:lang w:eastAsia="x-none"/>
        </w:rPr>
      </w:pPr>
      <w:hyperlink r:id="rId687" w:history="1">
        <w:r w:rsidR="00A320A8">
          <w:rPr>
            <w:rStyle w:val="Hyperlink"/>
            <w:lang w:eastAsia="x-none"/>
          </w:rPr>
          <w:t>R1-2108907</w:t>
        </w:r>
      </w:hyperlink>
      <w:r w:rsidR="002728DB">
        <w:rPr>
          <w:lang w:eastAsia="x-none"/>
        </w:rPr>
        <w:tab/>
        <w:t>Discussion on enhancements for unlicensed band URLLCIIoT</w:t>
      </w:r>
      <w:r w:rsidR="002728DB">
        <w:rPr>
          <w:lang w:eastAsia="x-none"/>
        </w:rPr>
        <w:tab/>
        <w:t>Spreadtrum Communications</w:t>
      </w:r>
    </w:p>
    <w:p w14:paraId="1FD73729" w14:textId="21481A66" w:rsidR="002728DB" w:rsidRDefault="001F6712" w:rsidP="002728DB">
      <w:pPr>
        <w:rPr>
          <w:lang w:eastAsia="x-none"/>
        </w:rPr>
      </w:pPr>
      <w:hyperlink r:id="rId688" w:history="1">
        <w:r w:rsidR="00A320A8">
          <w:rPr>
            <w:rStyle w:val="Hyperlink"/>
            <w:lang w:eastAsia="x-none"/>
          </w:rPr>
          <w:t>R1-2108968</w:t>
        </w:r>
      </w:hyperlink>
      <w:r w:rsidR="002728DB">
        <w:rPr>
          <w:lang w:eastAsia="x-none"/>
        </w:rPr>
        <w:tab/>
        <w:t>Enhancements for unlicensed band URLLC/IIoT</w:t>
      </w:r>
      <w:r w:rsidR="002728DB">
        <w:rPr>
          <w:lang w:eastAsia="x-none"/>
        </w:rPr>
        <w:tab/>
        <w:t>vivo</w:t>
      </w:r>
    </w:p>
    <w:p w14:paraId="1E6BD505" w14:textId="28295185" w:rsidR="002728DB" w:rsidRDefault="001F6712" w:rsidP="002728DB">
      <w:pPr>
        <w:rPr>
          <w:lang w:eastAsia="x-none"/>
        </w:rPr>
      </w:pPr>
      <w:hyperlink r:id="rId689" w:history="1">
        <w:r w:rsidR="00A320A8">
          <w:rPr>
            <w:rStyle w:val="Hyperlink"/>
            <w:lang w:eastAsia="x-none"/>
          </w:rPr>
          <w:t>R1-2109095</w:t>
        </w:r>
      </w:hyperlink>
      <w:r w:rsidR="002728DB">
        <w:rPr>
          <w:lang w:eastAsia="x-none"/>
        </w:rPr>
        <w:tab/>
        <w:t>Enhancements for unlicensed band URLLC/IIoT</w:t>
      </w:r>
      <w:r w:rsidR="002728DB">
        <w:rPr>
          <w:lang w:eastAsia="x-none"/>
        </w:rPr>
        <w:tab/>
        <w:t>OPPO</w:t>
      </w:r>
    </w:p>
    <w:p w14:paraId="29D7F257" w14:textId="66358BFC" w:rsidR="002728DB" w:rsidRDefault="001F6712" w:rsidP="002728DB">
      <w:pPr>
        <w:rPr>
          <w:lang w:eastAsia="x-none"/>
        </w:rPr>
      </w:pPr>
      <w:hyperlink r:id="rId690" w:history="1">
        <w:r w:rsidR="00A320A8">
          <w:rPr>
            <w:rStyle w:val="Hyperlink"/>
            <w:lang w:eastAsia="x-none"/>
          </w:rPr>
          <w:t>R1-2109138</w:t>
        </w:r>
      </w:hyperlink>
      <w:r w:rsidR="002728DB">
        <w:rPr>
          <w:lang w:eastAsia="x-none"/>
        </w:rPr>
        <w:tab/>
        <w:t>UL enhancements for IIoT/URLLC in unlicensed controlled environment</w:t>
      </w:r>
      <w:r w:rsidR="002728DB">
        <w:rPr>
          <w:lang w:eastAsia="x-none"/>
        </w:rPr>
        <w:tab/>
        <w:t>Nokia, Nokia Shanghai Bell</w:t>
      </w:r>
    </w:p>
    <w:p w14:paraId="5C78BF0F" w14:textId="75DF1A45" w:rsidR="002728DB" w:rsidRDefault="001F6712" w:rsidP="002728DB">
      <w:pPr>
        <w:rPr>
          <w:lang w:eastAsia="x-none"/>
        </w:rPr>
      </w:pPr>
      <w:hyperlink r:id="rId691" w:history="1">
        <w:r w:rsidR="00A320A8">
          <w:rPr>
            <w:rStyle w:val="Hyperlink"/>
            <w:lang w:eastAsia="x-none"/>
          </w:rPr>
          <w:t>R1-2109217</w:t>
        </w:r>
      </w:hyperlink>
      <w:r w:rsidR="002728DB">
        <w:rPr>
          <w:lang w:eastAsia="x-none"/>
        </w:rPr>
        <w:tab/>
        <w:t>Discussion on remaining issues on enhancements for unlicensed band URLLC/IIoT</w:t>
      </w:r>
      <w:r w:rsidR="002728DB">
        <w:rPr>
          <w:lang w:eastAsia="x-none"/>
        </w:rPr>
        <w:tab/>
        <w:t>CATT</w:t>
      </w:r>
    </w:p>
    <w:p w14:paraId="1F4678EB" w14:textId="39BCE21F" w:rsidR="002728DB" w:rsidRDefault="001F6712" w:rsidP="002728DB">
      <w:pPr>
        <w:rPr>
          <w:lang w:eastAsia="x-none"/>
        </w:rPr>
      </w:pPr>
      <w:hyperlink r:id="rId692" w:history="1">
        <w:r w:rsidR="00A320A8">
          <w:rPr>
            <w:rStyle w:val="Hyperlink"/>
            <w:lang w:eastAsia="x-none"/>
          </w:rPr>
          <w:t>R1-2109356</w:t>
        </w:r>
      </w:hyperlink>
      <w:r w:rsidR="002728DB">
        <w:rPr>
          <w:lang w:eastAsia="x-none"/>
        </w:rPr>
        <w:tab/>
        <w:t>Enhancements for unlicensed band URLLC/IIoT</w:t>
      </w:r>
      <w:r w:rsidR="002728DB">
        <w:rPr>
          <w:lang w:eastAsia="x-none"/>
        </w:rPr>
        <w:tab/>
        <w:t>NEC</w:t>
      </w:r>
    </w:p>
    <w:p w14:paraId="6D999A5F" w14:textId="7E23ADDD" w:rsidR="002728DB" w:rsidRDefault="001F6712" w:rsidP="002728DB">
      <w:pPr>
        <w:rPr>
          <w:lang w:eastAsia="x-none"/>
        </w:rPr>
      </w:pPr>
      <w:hyperlink r:id="rId693" w:history="1">
        <w:r w:rsidR="00A320A8">
          <w:rPr>
            <w:rStyle w:val="Hyperlink"/>
            <w:lang w:eastAsia="x-none"/>
          </w:rPr>
          <w:t>R1-2109407</w:t>
        </w:r>
      </w:hyperlink>
      <w:r w:rsidR="002728DB">
        <w:rPr>
          <w:lang w:eastAsia="x-none"/>
        </w:rPr>
        <w:tab/>
        <w:t>Enhancement for unlicensed band URLLC IIoT</w:t>
      </w:r>
      <w:r w:rsidR="002728DB">
        <w:rPr>
          <w:lang w:eastAsia="x-none"/>
        </w:rPr>
        <w:tab/>
        <w:t>Xiaomi</w:t>
      </w:r>
    </w:p>
    <w:p w14:paraId="38C427E5" w14:textId="6B2E5D7E" w:rsidR="002728DB" w:rsidRDefault="001F6712" w:rsidP="002728DB">
      <w:pPr>
        <w:rPr>
          <w:lang w:eastAsia="x-none"/>
        </w:rPr>
      </w:pPr>
      <w:hyperlink r:id="rId694" w:history="1">
        <w:r w:rsidR="00A320A8">
          <w:rPr>
            <w:rStyle w:val="Hyperlink"/>
            <w:lang w:eastAsia="x-none"/>
          </w:rPr>
          <w:t>R1-2109453</w:t>
        </w:r>
      </w:hyperlink>
      <w:r w:rsidR="002728DB">
        <w:rPr>
          <w:lang w:eastAsia="x-none"/>
        </w:rPr>
        <w:tab/>
        <w:t>Enhancements for unlicensed band URLLC/IIoT</w:t>
      </w:r>
      <w:r w:rsidR="002728DB">
        <w:rPr>
          <w:lang w:eastAsia="x-none"/>
        </w:rPr>
        <w:tab/>
        <w:t>Panasonic Corporation</w:t>
      </w:r>
    </w:p>
    <w:p w14:paraId="583B5FEB" w14:textId="6D8396A5" w:rsidR="002728DB" w:rsidRDefault="001F6712" w:rsidP="002728DB">
      <w:pPr>
        <w:rPr>
          <w:lang w:eastAsia="x-none"/>
        </w:rPr>
      </w:pPr>
      <w:hyperlink r:id="rId695" w:history="1">
        <w:r w:rsidR="00A320A8">
          <w:rPr>
            <w:rStyle w:val="Hyperlink"/>
            <w:lang w:eastAsia="x-none"/>
          </w:rPr>
          <w:t>R1-2109483</w:t>
        </w:r>
      </w:hyperlink>
      <w:r w:rsidR="002728DB">
        <w:rPr>
          <w:lang w:eastAsia="x-none"/>
        </w:rPr>
        <w:tab/>
        <w:t>Enhancements for unlicensed band URLLC/IIoT</w:t>
      </w:r>
      <w:r w:rsidR="002728DB">
        <w:rPr>
          <w:lang w:eastAsia="x-none"/>
        </w:rPr>
        <w:tab/>
        <w:t>Samsung</w:t>
      </w:r>
    </w:p>
    <w:p w14:paraId="78DBB181" w14:textId="78448B2E" w:rsidR="002728DB" w:rsidRDefault="001F6712" w:rsidP="002728DB">
      <w:pPr>
        <w:rPr>
          <w:lang w:eastAsia="x-none"/>
        </w:rPr>
      </w:pPr>
      <w:hyperlink r:id="rId696" w:history="1">
        <w:r w:rsidR="00A320A8">
          <w:rPr>
            <w:rStyle w:val="Hyperlink"/>
            <w:lang w:eastAsia="x-none"/>
          </w:rPr>
          <w:t>R1-2109576</w:t>
        </w:r>
      </w:hyperlink>
      <w:r w:rsidR="002728DB">
        <w:rPr>
          <w:lang w:eastAsia="x-none"/>
        </w:rPr>
        <w:tab/>
        <w:t>On the enhancements for unlicensed band URLLC/IIoT</w:t>
      </w:r>
      <w:r w:rsidR="002728DB">
        <w:rPr>
          <w:lang w:eastAsia="x-none"/>
        </w:rPr>
        <w:tab/>
        <w:t>MediaTek Inc.</w:t>
      </w:r>
    </w:p>
    <w:p w14:paraId="1F359ABA" w14:textId="55F2E73E" w:rsidR="002728DB" w:rsidRDefault="001F6712" w:rsidP="002728DB">
      <w:pPr>
        <w:rPr>
          <w:lang w:eastAsia="x-none"/>
        </w:rPr>
      </w:pPr>
      <w:hyperlink r:id="rId697" w:history="1">
        <w:r w:rsidR="00A320A8">
          <w:rPr>
            <w:rStyle w:val="Hyperlink"/>
            <w:lang w:eastAsia="x-none"/>
          </w:rPr>
          <w:t>R1-2109606</w:t>
        </w:r>
      </w:hyperlink>
      <w:r w:rsidR="002728DB">
        <w:rPr>
          <w:lang w:eastAsia="x-none"/>
        </w:rPr>
        <w:tab/>
        <w:t>Further Details for Enabling URLLC/IIOT in Unlicensed Band</w:t>
      </w:r>
      <w:r w:rsidR="002728DB">
        <w:rPr>
          <w:lang w:eastAsia="x-none"/>
        </w:rPr>
        <w:tab/>
        <w:t>Intel Corporation</w:t>
      </w:r>
    </w:p>
    <w:p w14:paraId="667D8498" w14:textId="08FD2DEA" w:rsidR="002728DB" w:rsidRDefault="001F6712" w:rsidP="002728DB">
      <w:pPr>
        <w:rPr>
          <w:lang w:eastAsia="x-none"/>
        </w:rPr>
      </w:pPr>
      <w:hyperlink r:id="rId698" w:history="1">
        <w:r w:rsidR="00A320A8">
          <w:rPr>
            <w:rStyle w:val="Hyperlink"/>
            <w:lang w:eastAsia="x-none"/>
          </w:rPr>
          <w:t>R1-2109673</w:t>
        </w:r>
      </w:hyperlink>
      <w:r w:rsidR="002728DB">
        <w:rPr>
          <w:lang w:eastAsia="x-none"/>
        </w:rPr>
        <w:tab/>
        <w:t>Discussion on enhancements for unlicensed band URLLC</w:t>
      </w:r>
      <w:r w:rsidR="002728DB">
        <w:rPr>
          <w:lang w:eastAsia="x-none"/>
        </w:rPr>
        <w:tab/>
        <w:t>NTT DOCOMO, INC.</w:t>
      </w:r>
    </w:p>
    <w:p w14:paraId="7854AFCE" w14:textId="0B574C3B" w:rsidR="002728DB" w:rsidRDefault="001F6712" w:rsidP="002728DB">
      <w:pPr>
        <w:rPr>
          <w:lang w:eastAsia="x-none"/>
        </w:rPr>
      </w:pPr>
      <w:hyperlink r:id="rId699" w:history="1">
        <w:r w:rsidR="00A320A8">
          <w:rPr>
            <w:rStyle w:val="Hyperlink"/>
            <w:lang w:eastAsia="x-none"/>
          </w:rPr>
          <w:t>R1-2109784</w:t>
        </w:r>
      </w:hyperlink>
      <w:r w:rsidR="002728DB">
        <w:rPr>
          <w:lang w:eastAsia="x-none"/>
        </w:rPr>
        <w:tab/>
        <w:t>Considerations on unlicensed URLLC</w:t>
      </w:r>
      <w:r w:rsidR="002728DB">
        <w:rPr>
          <w:lang w:eastAsia="x-none"/>
        </w:rPr>
        <w:tab/>
        <w:t>Sony</w:t>
      </w:r>
    </w:p>
    <w:p w14:paraId="63E963F3" w14:textId="644838C8" w:rsidR="002728DB" w:rsidRDefault="001F6712" w:rsidP="002728DB">
      <w:pPr>
        <w:rPr>
          <w:lang w:eastAsia="x-none"/>
        </w:rPr>
      </w:pPr>
      <w:hyperlink r:id="rId700" w:history="1">
        <w:r w:rsidR="00A320A8">
          <w:rPr>
            <w:rStyle w:val="Hyperlink"/>
            <w:lang w:eastAsia="x-none"/>
          </w:rPr>
          <w:t>R1-2109810</w:t>
        </w:r>
      </w:hyperlink>
      <w:r w:rsidR="002728DB">
        <w:rPr>
          <w:lang w:eastAsia="x-none"/>
        </w:rPr>
        <w:tab/>
        <w:t>Enhancements for unlicensed band URLLC/IIoT</w:t>
      </w:r>
      <w:r w:rsidR="002728DB">
        <w:rPr>
          <w:lang w:eastAsia="x-none"/>
        </w:rPr>
        <w:tab/>
        <w:t>ETRI</w:t>
      </w:r>
    </w:p>
    <w:p w14:paraId="0BAC53B2" w14:textId="51413548" w:rsidR="002728DB" w:rsidRDefault="001F6712" w:rsidP="002728DB">
      <w:pPr>
        <w:rPr>
          <w:lang w:eastAsia="x-none"/>
        </w:rPr>
      </w:pPr>
      <w:hyperlink r:id="rId701" w:history="1">
        <w:r w:rsidR="00A320A8">
          <w:rPr>
            <w:rStyle w:val="Hyperlink"/>
            <w:lang w:eastAsia="x-none"/>
          </w:rPr>
          <w:t>R1-2109894</w:t>
        </w:r>
      </w:hyperlink>
      <w:r w:rsidR="002728DB">
        <w:rPr>
          <w:lang w:eastAsia="x-none"/>
        </w:rPr>
        <w:tab/>
        <w:t>Enhancements for unlicensed band URLLC/IIoT</w:t>
      </w:r>
      <w:r w:rsidR="002728DB">
        <w:rPr>
          <w:lang w:eastAsia="x-none"/>
        </w:rPr>
        <w:tab/>
        <w:t>InterDigital, Inc.</w:t>
      </w:r>
    </w:p>
    <w:p w14:paraId="6D139526" w14:textId="6B0DE538" w:rsidR="002728DB" w:rsidRDefault="001F6712" w:rsidP="002728DB">
      <w:pPr>
        <w:rPr>
          <w:lang w:eastAsia="x-none"/>
        </w:rPr>
      </w:pPr>
      <w:hyperlink r:id="rId702" w:history="1">
        <w:r w:rsidR="00A320A8">
          <w:rPr>
            <w:rStyle w:val="Hyperlink"/>
            <w:lang w:eastAsia="x-none"/>
          </w:rPr>
          <w:t>R1-2109942</w:t>
        </w:r>
      </w:hyperlink>
      <w:r w:rsidR="002728DB">
        <w:rPr>
          <w:lang w:eastAsia="x-none"/>
        </w:rPr>
        <w:tab/>
        <w:t>Enhancements for unlicensed band URLLC/IIoT</w:t>
      </w:r>
      <w:r w:rsidR="002728DB">
        <w:rPr>
          <w:lang w:eastAsia="x-none"/>
        </w:rPr>
        <w:tab/>
        <w:t>Lenovo, Motorola Mobility</w:t>
      </w:r>
    </w:p>
    <w:p w14:paraId="234DC991" w14:textId="32A009A8" w:rsidR="002728DB" w:rsidRDefault="001F6712" w:rsidP="002728DB">
      <w:pPr>
        <w:rPr>
          <w:lang w:eastAsia="x-none"/>
        </w:rPr>
      </w:pPr>
      <w:hyperlink r:id="rId703" w:history="1">
        <w:r w:rsidR="00A320A8">
          <w:rPr>
            <w:rStyle w:val="Hyperlink"/>
            <w:lang w:eastAsia="x-none"/>
          </w:rPr>
          <w:t>R1-2109972</w:t>
        </w:r>
      </w:hyperlink>
      <w:r w:rsidR="002728DB">
        <w:rPr>
          <w:lang w:eastAsia="x-none"/>
        </w:rPr>
        <w:tab/>
        <w:t>Discussion on unlicensed band URLLC/IIOT</w:t>
      </w:r>
      <w:r w:rsidR="002728DB">
        <w:rPr>
          <w:lang w:eastAsia="x-none"/>
        </w:rPr>
        <w:tab/>
        <w:t>LG Electronics</w:t>
      </w:r>
    </w:p>
    <w:p w14:paraId="7A3A95C4" w14:textId="2D4AB11F" w:rsidR="002728DB" w:rsidRDefault="001F6712" w:rsidP="002728DB">
      <w:pPr>
        <w:rPr>
          <w:lang w:eastAsia="x-none"/>
        </w:rPr>
      </w:pPr>
      <w:hyperlink r:id="rId704" w:history="1">
        <w:r w:rsidR="00A320A8">
          <w:rPr>
            <w:rStyle w:val="Hyperlink"/>
            <w:lang w:eastAsia="x-none"/>
          </w:rPr>
          <w:t>R1-2109994</w:t>
        </w:r>
      </w:hyperlink>
      <w:r w:rsidR="002728DB">
        <w:rPr>
          <w:lang w:eastAsia="x-none"/>
        </w:rPr>
        <w:tab/>
        <w:t>Enhancements for unlicensed band URLLC/IIoT</w:t>
      </w:r>
      <w:r w:rsidR="002728DB">
        <w:rPr>
          <w:lang w:eastAsia="x-none"/>
        </w:rPr>
        <w:tab/>
        <w:t>Sharp</w:t>
      </w:r>
    </w:p>
    <w:p w14:paraId="34907518" w14:textId="7975F33C" w:rsidR="002728DB" w:rsidRDefault="001F6712" w:rsidP="002728DB">
      <w:pPr>
        <w:rPr>
          <w:lang w:eastAsia="x-none"/>
        </w:rPr>
      </w:pPr>
      <w:hyperlink r:id="rId705" w:history="1">
        <w:r w:rsidR="00A320A8">
          <w:rPr>
            <w:rStyle w:val="Hyperlink"/>
            <w:lang w:eastAsia="x-none"/>
          </w:rPr>
          <w:t>R1-2110029</w:t>
        </w:r>
      </w:hyperlink>
      <w:r w:rsidR="002728DB">
        <w:rPr>
          <w:lang w:eastAsia="x-none"/>
        </w:rPr>
        <w:tab/>
        <w:t>URLLC uplink enhancements for unlicensed spectrum</w:t>
      </w:r>
      <w:r w:rsidR="002728DB">
        <w:rPr>
          <w:lang w:eastAsia="x-none"/>
        </w:rPr>
        <w:tab/>
        <w:t>Apple</w:t>
      </w:r>
    </w:p>
    <w:p w14:paraId="24E8DAFC" w14:textId="6F9AC06C" w:rsidR="002728DB" w:rsidRDefault="001F6712" w:rsidP="002728DB">
      <w:pPr>
        <w:rPr>
          <w:lang w:eastAsia="x-none"/>
        </w:rPr>
      </w:pPr>
      <w:hyperlink r:id="rId706" w:history="1">
        <w:r w:rsidR="00A320A8">
          <w:rPr>
            <w:rStyle w:val="Hyperlink"/>
            <w:lang w:eastAsia="x-none"/>
          </w:rPr>
          <w:t>R1-2110180</w:t>
        </w:r>
      </w:hyperlink>
      <w:r w:rsidR="002728DB">
        <w:rPr>
          <w:lang w:eastAsia="x-none"/>
        </w:rPr>
        <w:tab/>
        <w:t>Uplink enhancements for URLLC in unlicensed controlled environments</w:t>
      </w:r>
      <w:r w:rsidR="002728DB">
        <w:rPr>
          <w:lang w:eastAsia="x-none"/>
        </w:rPr>
        <w:tab/>
        <w:t>Qualcomm Incorporated</w:t>
      </w:r>
    </w:p>
    <w:p w14:paraId="1425B10B" w14:textId="0E55988D" w:rsidR="002728DB" w:rsidRDefault="001F6712" w:rsidP="002728DB">
      <w:pPr>
        <w:rPr>
          <w:lang w:eastAsia="x-none"/>
        </w:rPr>
      </w:pPr>
      <w:hyperlink r:id="rId707" w:history="1">
        <w:r w:rsidR="00A320A8">
          <w:rPr>
            <w:rStyle w:val="Hyperlink"/>
            <w:lang w:eastAsia="x-none"/>
          </w:rPr>
          <w:t>R1-2110323</w:t>
        </w:r>
      </w:hyperlink>
      <w:r w:rsidR="002728DB">
        <w:rPr>
          <w:lang w:eastAsia="x-none"/>
        </w:rPr>
        <w:tab/>
        <w:t>Discussion on enhancement for unlicensed URLLC/IIoT</w:t>
      </w:r>
      <w:r w:rsidR="002728DB">
        <w:rPr>
          <w:lang w:eastAsia="x-none"/>
        </w:rPr>
        <w:tab/>
        <w:t>WILUS Inc.</w:t>
      </w:r>
    </w:p>
    <w:p w14:paraId="0E83B88B" w14:textId="6E4B5C5F" w:rsidR="00223D89" w:rsidRDefault="00223D89" w:rsidP="002728DB">
      <w:pPr>
        <w:rPr>
          <w:lang w:eastAsia="x-none"/>
        </w:rPr>
      </w:pPr>
    </w:p>
    <w:p w14:paraId="02CD99A9" w14:textId="77777777" w:rsidR="00223D89" w:rsidRPr="00223D89" w:rsidRDefault="00223D89" w:rsidP="00223D89">
      <w:pPr>
        <w:rPr>
          <w:lang w:val="fr-FR" w:eastAsia="x-none"/>
        </w:rPr>
      </w:pPr>
      <w:r w:rsidRPr="00223D89">
        <w:rPr>
          <w:lang w:val="fr-FR" w:eastAsia="x-none"/>
        </w:rPr>
        <w:t>[106bis-e-NR-R17-IIoT-URLLC-03] – Sorour (Ericsson)</w:t>
      </w:r>
    </w:p>
    <w:p w14:paraId="717F4A0D" w14:textId="28669778" w:rsidR="00223D89" w:rsidRPr="00223D89" w:rsidRDefault="00223D89" w:rsidP="00223D89">
      <w:pPr>
        <w:rPr>
          <w:lang w:eastAsia="x-none"/>
        </w:rPr>
      </w:pPr>
      <w:r w:rsidRPr="00223D89">
        <w:rPr>
          <w:lang w:eastAsia="x-none"/>
        </w:rPr>
        <w:t>Email discussion on unlicensed band URLLC/IIoT</w:t>
      </w:r>
    </w:p>
    <w:p w14:paraId="3B48BF6C" w14:textId="77777777" w:rsidR="00223D89" w:rsidRPr="00223D89" w:rsidRDefault="00223D89" w:rsidP="00223D89">
      <w:pPr>
        <w:numPr>
          <w:ilvl w:val="0"/>
          <w:numId w:val="60"/>
        </w:numPr>
        <w:rPr>
          <w:lang w:eastAsia="x-none"/>
        </w:rPr>
      </w:pPr>
      <w:r w:rsidRPr="00223D89">
        <w:rPr>
          <w:rFonts w:hint="eastAsia"/>
          <w:lang w:eastAsia="x-none"/>
        </w:rPr>
        <w:t>1</w:t>
      </w:r>
      <w:r w:rsidRPr="00223D89">
        <w:rPr>
          <w:rFonts w:hint="eastAsia"/>
          <w:vertAlign w:val="superscript"/>
          <w:lang w:eastAsia="x-none"/>
        </w:rPr>
        <w:t>st</w:t>
      </w:r>
      <w:r w:rsidRPr="00223D89">
        <w:rPr>
          <w:rFonts w:hint="eastAsia"/>
          <w:lang w:eastAsia="x-none"/>
        </w:rPr>
        <w:t xml:space="preserve"> check point: </w:t>
      </w:r>
      <w:r w:rsidRPr="00223D89">
        <w:t>October</w:t>
      </w:r>
      <w:r w:rsidRPr="00223D89">
        <w:rPr>
          <w:rFonts w:hint="eastAsia"/>
        </w:rPr>
        <w:t xml:space="preserve"> </w:t>
      </w:r>
      <w:r w:rsidRPr="00223D89">
        <w:t>14</w:t>
      </w:r>
    </w:p>
    <w:p w14:paraId="70E45EE2" w14:textId="77777777" w:rsidR="00223D89" w:rsidRPr="00223D89" w:rsidRDefault="00223D89" w:rsidP="00223D89">
      <w:pPr>
        <w:numPr>
          <w:ilvl w:val="0"/>
          <w:numId w:val="60"/>
        </w:numPr>
        <w:rPr>
          <w:lang w:eastAsia="x-none"/>
        </w:rPr>
      </w:pPr>
      <w:r w:rsidRPr="00223D89">
        <w:rPr>
          <w:lang w:eastAsia="x-none"/>
        </w:rPr>
        <w:t>Final</w:t>
      </w:r>
      <w:r w:rsidRPr="00223D89">
        <w:rPr>
          <w:rFonts w:hint="eastAsia"/>
          <w:lang w:eastAsia="x-none"/>
        </w:rPr>
        <w:t xml:space="preserve"> check point: </w:t>
      </w:r>
      <w:r w:rsidRPr="00223D89">
        <w:rPr>
          <w:lang w:eastAsia="x-none"/>
        </w:rPr>
        <w:t>October</w:t>
      </w:r>
      <w:r w:rsidRPr="00223D89">
        <w:rPr>
          <w:rFonts w:hint="eastAsia"/>
          <w:lang w:eastAsia="x-none"/>
        </w:rPr>
        <w:t xml:space="preserve"> </w:t>
      </w:r>
      <w:r w:rsidRPr="00223D89">
        <w:rPr>
          <w:lang w:eastAsia="x-none"/>
        </w:rPr>
        <w:t>19</w:t>
      </w:r>
    </w:p>
    <w:p w14:paraId="15C4E57D" w14:textId="1C2EE2C2" w:rsidR="00223D89" w:rsidRDefault="001F6712" w:rsidP="00223D89">
      <w:pPr>
        <w:rPr>
          <w:lang w:eastAsia="x-none"/>
        </w:rPr>
      </w:pPr>
      <w:hyperlink r:id="rId708" w:history="1">
        <w:r w:rsidR="00A320A8">
          <w:rPr>
            <w:rStyle w:val="Hyperlink"/>
            <w:lang w:eastAsia="x-none"/>
          </w:rPr>
          <w:t>R1-2110423</w:t>
        </w:r>
      </w:hyperlink>
      <w:r w:rsidR="00223D89">
        <w:rPr>
          <w:lang w:eastAsia="x-none"/>
        </w:rPr>
        <w:tab/>
        <w:t>Summary#1 - Enhancements for IIOT/URLLC on Unlicensed Band</w:t>
      </w:r>
      <w:r w:rsidR="00223D89">
        <w:rPr>
          <w:lang w:eastAsia="x-none"/>
        </w:rPr>
        <w:tab/>
        <w:t>Moderator (Ericsson)</w:t>
      </w:r>
    </w:p>
    <w:p w14:paraId="3DA4A67B" w14:textId="1F694271" w:rsidR="00223D89" w:rsidRPr="00223D89" w:rsidRDefault="001F6712" w:rsidP="00223D89">
      <w:pPr>
        <w:rPr>
          <w:b/>
          <w:bCs/>
          <w:lang w:eastAsia="x-none"/>
        </w:rPr>
      </w:pPr>
      <w:hyperlink r:id="rId709" w:history="1">
        <w:r w:rsidR="00A320A8">
          <w:rPr>
            <w:rStyle w:val="Hyperlink"/>
            <w:b/>
            <w:bCs/>
            <w:lang w:eastAsia="x-none"/>
          </w:rPr>
          <w:t>R1-2110424</w:t>
        </w:r>
      </w:hyperlink>
      <w:r w:rsidR="00223D89" w:rsidRPr="00223D89">
        <w:rPr>
          <w:b/>
          <w:bCs/>
          <w:lang w:eastAsia="x-none"/>
        </w:rPr>
        <w:tab/>
        <w:t>Summary#2 - Enhancements for IIOT/URLLC on Unlicensed Band</w:t>
      </w:r>
      <w:r w:rsidR="00223D89" w:rsidRPr="00223D89">
        <w:rPr>
          <w:b/>
          <w:bCs/>
          <w:lang w:eastAsia="x-none"/>
        </w:rPr>
        <w:tab/>
        <w:t>Moderator (Ericsson)</w:t>
      </w:r>
    </w:p>
    <w:p w14:paraId="564CA0C7" w14:textId="74C301D4" w:rsidR="00223D89" w:rsidRDefault="00223D89" w:rsidP="00223D89">
      <w:pPr>
        <w:rPr>
          <w:lang w:eastAsia="x-none"/>
        </w:rPr>
      </w:pPr>
      <w:r>
        <w:rPr>
          <w:lang w:eastAsia="x-none"/>
        </w:rPr>
        <w:t>From Oct 13</w:t>
      </w:r>
      <w:r w:rsidRPr="00223D89">
        <w:rPr>
          <w:vertAlign w:val="superscript"/>
          <w:lang w:eastAsia="x-none"/>
        </w:rPr>
        <w:t>th</w:t>
      </w:r>
      <w:r>
        <w:rPr>
          <w:lang w:eastAsia="x-none"/>
        </w:rPr>
        <w:t xml:space="preserve"> GTW session</w:t>
      </w:r>
    </w:p>
    <w:p w14:paraId="3EFDEABF" w14:textId="3EFCC9A9" w:rsidR="00223D89" w:rsidRPr="0063618E" w:rsidRDefault="00223D89" w:rsidP="00223D89">
      <w:pPr>
        <w:rPr>
          <w:lang w:eastAsia="x-none"/>
        </w:rPr>
      </w:pPr>
      <w:r w:rsidRPr="0063618E">
        <w:rPr>
          <w:lang w:eastAsia="x-none"/>
        </w:rPr>
        <w:t xml:space="preserve">Possible </w:t>
      </w:r>
      <w:r w:rsidR="00A76305" w:rsidRPr="0063618E">
        <w:rPr>
          <w:lang w:eastAsia="x-none"/>
        </w:rPr>
        <w:t>a</w:t>
      </w:r>
      <w:r w:rsidRPr="0063618E">
        <w:rPr>
          <w:lang w:eastAsia="x-none"/>
        </w:rPr>
        <w:t>greement</w:t>
      </w:r>
    </w:p>
    <w:p w14:paraId="2E238797" w14:textId="77777777" w:rsidR="00223D89" w:rsidRPr="0063618E" w:rsidRDefault="00223D89" w:rsidP="00223D89">
      <w:pPr>
        <w:rPr>
          <w:rFonts w:ascii="Times New Roman" w:hAnsi="Times New Roman"/>
        </w:rPr>
      </w:pPr>
      <w:r w:rsidRPr="0063618E">
        <w:rPr>
          <w:rFonts w:ascii="Times New Roman" w:hAnsi="Times New Roman"/>
        </w:rPr>
        <w:t>In semi-static channel access mode, for PUSCH repetition Type B:</w:t>
      </w:r>
    </w:p>
    <w:p w14:paraId="24157C68" w14:textId="0D61EA95" w:rsidR="00223D89" w:rsidRPr="0063618E" w:rsidRDefault="00223D89" w:rsidP="00605D78">
      <w:pPr>
        <w:pStyle w:val="ListParagraph"/>
        <w:numPr>
          <w:ilvl w:val="0"/>
          <w:numId w:val="102"/>
        </w:numPr>
        <w:rPr>
          <w:lang w:val="en-US"/>
        </w:rPr>
      </w:pPr>
      <w:r w:rsidRPr="0063618E">
        <w:rPr>
          <w:b/>
          <w:bCs/>
          <w:lang w:val="en-US"/>
        </w:rPr>
        <w:t>Alt 2:</w:t>
      </w:r>
      <w:r w:rsidRPr="0063618E">
        <w:rPr>
          <w:lang w:val="en-US"/>
        </w:rPr>
        <w:t xml:space="preserve"> If a nominal repetition overlaps with</w:t>
      </w:r>
      <w:r w:rsidR="00A76305" w:rsidRPr="0063618E">
        <w:rPr>
          <w:lang w:val="en-US"/>
        </w:rPr>
        <w:t xml:space="preserve"> </w:t>
      </w:r>
      <w:r w:rsidRPr="0063618E">
        <w:t>a set of symbols in an idle period associated to gNB’s FFP in case UE shares gNB-initiated COT for the nominal repetition or associated to UE’s FFP in case UE assumes UE-initiated COT for the nominal repetition,</w:t>
      </w:r>
      <w:r w:rsidRPr="0063618E">
        <w:rPr>
          <w:lang w:val="en-US"/>
        </w:rPr>
        <w:t xml:space="preserve"> all the symbols in the idle period</w:t>
      </w:r>
      <w:r w:rsidRPr="0063618E">
        <w:t xml:space="preserve"> should be considered as invalid symbols which are not considered for an actual repetition as in Rel-16.</w:t>
      </w:r>
    </w:p>
    <w:p w14:paraId="67525F5F" w14:textId="77777777" w:rsidR="00223D89" w:rsidRPr="0063618E" w:rsidRDefault="00223D89" w:rsidP="00605D78">
      <w:pPr>
        <w:pStyle w:val="ListParagraph"/>
        <w:numPr>
          <w:ilvl w:val="1"/>
          <w:numId w:val="102"/>
        </w:numPr>
        <w:spacing w:after="0"/>
        <w:ind w:left="1434" w:hanging="357"/>
        <w:rPr>
          <w:lang w:val="en-US"/>
        </w:rPr>
      </w:pPr>
      <w:r w:rsidRPr="0063618E">
        <w:rPr>
          <w:lang w:val="en-US"/>
        </w:rPr>
        <w:t>Segmentation before and/or after the idle period is applied when applicable.</w:t>
      </w:r>
    </w:p>
    <w:p w14:paraId="5E21A530" w14:textId="77777777" w:rsidR="00223D89" w:rsidRPr="001D7BB8" w:rsidRDefault="00223D89" w:rsidP="00223D89">
      <w:pPr>
        <w:rPr>
          <w:u w:val="single"/>
          <w:lang w:val="en-US" w:eastAsia="x-none"/>
        </w:rPr>
      </w:pPr>
      <w:r w:rsidRPr="0063618E">
        <w:rPr>
          <w:u w:val="single"/>
          <w:lang w:val="en-US" w:eastAsia="x-none"/>
        </w:rPr>
        <w:t>Chair’s recommendation: Try to use Alt-2 as baseline to achieve consensus.</w:t>
      </w:r>
    </w:p>
    <w:p w14:paraId="4BCB0EEF" w14:textId="060C6576" w:rsidR="00223D89" w:rsidRDefault="00223D89" w:rsidP="00223D89">
      <w:pPr>
        <w:rPr>
          <w:lang w:eastAsia="x-none"/>
        </w:rPr>
      </w:pPr>
    </w:p>
    <w:p w14:paraId="249D1FB5" w14:textId="77777777" w:rsidR="001D7BB8" w:rsidRDefault="001D7BB8" w:rsidP="00223D89">
      <w:pPr>
        <w:rPr>
          <w:lang w:eastAsia="x-none"/>
        </w:rPr>
      </w:pPr>
    </w:p>
    <w:p w14:paraId="12EB0A66" w14:textId="77777777" w:rsidR="00223D89" w:rsidRPr="00223D89" w:rsidRDefault="00223D89" w:rsidP="00223D89">
      <w:pPr>
        <w:rPr>
          <w:highlight w:val="green"/>
          <w:lang w:eastAsia="x-none"/>
        </w:rPr>
      </w:pPr>
      <w:r w:rsidRPr="00223D89">
        <w:rPr>
          <w:highlight w:val="green"/>
          <w:lang w:eastAsia="x-none"/>
        </w:rPr>
        <w:t>Agreement</w:t>
      </w:r>
    </w:p>
    <w:p w14:paraId="5DFAA379" w14:textId="787FB9F7" w:rsidR="00223D89" w:rsidRPr="006B45E8" w:rsidRDefault="00223D89" w:rsidP="00223D89">
      <w:pPr>
        <w:pStyle w:val="ListParagraph"/>
        <w:tabs>
          <w:tab w:val="left" w:pos="720"/>
        </w:tabs>
        <w:spacing w:line="259" w:lineRule="auto"/>
        <w:ind w:left="0"/>
        <w:jc w:val="both"/>
        <w:rPr>
          <w:lang w:val="en-US"/>
        </w:rPr>
      </w:pPr>
      <w:r>
        <w:t xml:space="preserve">In semi-static channel access mode, for PUSCH repetition Type B, </w:t>
      </w:r>
      <w:r w:rsidRPr="006B45E8">
        <w:rPr>
          <w:lang w:val="en-US"/>
        </w:rPr>
        <w:t>orphan symbol(s) are dropped as in Rel-16</w:t>
      </w:r>
    </w:p>
    <w:p w14:paraId="735E508A" w14:textId="77777777" w:rsidR="00223D89" w:rsidRPr="006B45E8" w:rsidRDefault="00223D89" w:rsidP="00C74FB6">
      <w:pPr>
        <w:rPr>
          <w:lang w:val="en-US" w:eastAsia="x-none"/>
        </w:rPr>
      </w:pPr>
    </w:p>
    <w:p w14:paraId="5BB141B6" w14:textId="37578F40" w:rsidR="00223D89" w:rsidRPr="00EA07E7" w:rsidRDefault="00223D89" w:rsidP="00EA0840">
      <w:pPr>
        <w:pStyle w:val="ListParagraph"/>
        <w:spacing w:after="0"/>
        <w:ind w:left="0"/>
        <w:rPr>
          <w:rFonts w:cs="Times"/>
          <w:u w:val="single"/>
        </w:rPr>
      </w:pPr>
      <w:r w:rsidRPr="00266701">
        <w:rPr>
          <w:rFonts w:eastAsia="Malgun Gothic"/>
          <w:b/>
          <w:bCs/>
          <w:i/>
          <w:iCs/>
          <w:lang w:val="en-US" w:eastAsia="ko-KR"/>
        </w:rPr>
        <w:t>Proposal 3-1 (updated)</w:t>
      </w:r>
      <w:r w:rsidRPr="00EA0840">
        <w:rPr>
          <w:rFonts w:eastAsia="Malgun Gothic"/>
          <w:lang w:val="en-US" w:eastAsia="ko-KR"/>
        </w:rPr>
        <w:t>:</w:t>
      </w:r>
      <w:r w:rsidR="00EA0840" w:rsidRPr="00EA0840">
        <w:rPr>
          <w:rFonts w:eastAsia="Malgun Gothic"/>
          <w:lang w:val="en-US" w:eastAsia="ko-KR"/>
        </w:rPr>
        <w:t xml:space="preserve"> </w:t>
      </w:r>
      <w:r w:rsidRPr="00EA0840">
        <w:rPr>
          <w:rFonts w:cs="Times"/>
        </w:rPr>
        <w:t>Select one of the following alternatives:</w:t>
      </w:r>
    </w:p>
    <w:p w14:paraId="3A32D9F4" w14:textId="55FFF682" w:rsidR="00223D89" w:rsidRDefault="00223D89" w:rsidP="00605D78">
      <w:pPr>
        <w:pStyle w:val="ListParagraph"/>
        <w:numPr>
          <w:ilvl w:val="0"/>
          <w:numId w:val="101"/>
        </w:numPr>
        <w:overflowPunct/>
        <w:autoSpaceDE/>
        <w:autoSpaceDN/>
        <w:adjustRightInd/>
        <w:spacing w:after="0" w:line="259" w:lineRule="auto"/>
        <w:contextualSpacing w:val="0"/>
        <w:jc w:val="both"/>
        <w:textAlignment w:val="auto"/>
        <w:rPr>
          <w:lang w:val="en-US"/>
        </w:rPr>
      </w:pPr>
      <w:r>
        <w:rPr>
          <w:b/>
          <w:bCs/>
          <w:lang w:val="de-DE"/>
        </w:rPr>
        <w:t>Alt-A:</w:t>
      </w:r>
      <w:r>
        <w:rPr>
          <w:lang w:val="de-DE"/>
        </w:rPr>
        <w:t xml:space="preserve"> </w:t>
      </w:r>
      <w:r>
        <w:rPr>
          <w:lang w:val="en-US"/>
        </w:rPr>
        <w:t>In semi-static channel access mode, a DL transmission burst based on sharing of a UE initiated COT corresponding to a UE FFP, shall include</w:t>
      </w:r>
      <w:r w:rsidR="00C74FB6">
        <w:rPr>
          <w:lang w:val="en-US"/>
        </w:rPr>
        <w:t xml:space="preserve"> </w:t>
      </w:r>
      <w:r>
        <w:rPr>
          <w:color w:val="FF0000"/>
          <w:lang w:val="en-US"/>
        </w:rPr>
        <w:t>only</w:t>
      </w:r>
      <w:r>
        <w:rPr>
          <w:lang w:val="en-US"/>
        </w:rPr>
        <w:t xml:space="preserve"> scheduled DL transmission or a DCI intended for the UE that initiated that FFP.</w:t>
      </w:r>
    </w:p>
    <w:p w14:paraId="4BE042A0" w14:textId="77777777" w:rsidR="00223D89" w:rsidRDefault="00223D89" w:rsidP="00605D78">
      <w:pPr>
        <w:pStyle w:val="ListParagraph"/>
        <w:numPr>
          <w:ilvl w:val="0"/>
          <w:numId w:val="101"/>
        </w:numPr>
        <w:overflowPunct/>
        <w:autoSpaceDE/>
        <w:autoSpaceDN/>
        <w:adjustRightInd/>
        <w:spacing w:after="0" w:line="259" w:lineRule="auto"/>
        <w:contextualSpacing w:val="0"/>
        <w:jc w:val="both"/>
        <w:textAlignment w:val="auto"/>
        <w:rPr>
          <w:lang w:val="en-US"/>
        </w:rPr>
      </w:pPr>
      <w:r>
        <w:rPr>
          <w:b/>
          <w:bCs/>
          <w:lang w:val="de-DE"/>
        </w:rPr>
        <w:t>Alt-B:</w:t>
      </w:r>
      <w:r>
        <w:rPr>
          <w:lang w:val="de-DE"/>
        </w:rPr>
        <w:t xml:space="preserve"> </w:t>
      </w:r>
      <w:r>
        <w:rPr>
          <w:lang w:val="en-US"/>
        </w:rPr>
        <w:t xml:space="preserve">In semi-static channel access mode, a DL transmission burst based on sharing of a UE initiated COT corresponding to a UE FFP, shall include scheduled DL transmission or a DCI intended for the UE that initiated that FFP. </w:t>
      </w:r>
    </w:p>
    <w:p w14:paraId="7568DDEC" w14:textId="77777777" w:rsidR="00223D89" w:rsidRDefault="00223D89" w:rsidP="00605D78">
      <w:pPr>
        <w:pStyle w:val="ListParagraph"/>
        <w:numPr>
          <w:ilvl w:val="1"/>
          <w:numId w:val="101"/>
        </w:numPr>
        <w:overflowPunct/>
        <w:autoSpaceDE/>
        <w:autoSpaceDN/>
        <w:adjustRightInd/>
        <w:spacing w:after="0" w:line="259" w:lineRule="auto"/>
        <w:contextualSpacing w:val="0"/>
        <w:jc w:val="both"/>
        <w:textAlignment w:val="auto"/>
        <w:rPr>
          <w:lang w:val="en-US"/>
        </w:rPr>
      </w:pPr>
      <w:r>
        <w:rPr>
          <w:lang w:val="en-US"/>
        </w:rPr>
        <w:t>A</w:t>
      </w:r>
      <w:r>
        <w:rPr>
          <w:bCs/>
          <w:lang w:val="de-DE"/>
        </w:rPr>
        <w:t xml:space="preserve"> DL transmission to any other UE in the cell than the COT initiating UE and/or a broadcast transmission can be additionally included in the DL transmission burst if the gNB fulfills the follwong condition:</w:t>
      </w:r>
    </w:p>
    <w:p w14:paraId="531692DB" w14:textId="77777777" w:rsidR="00223D89" w:rsidRDefault="00223D89" w:rsidP="00605D78">
      <w:pPr>
        <w:pStyle w:val="ListParagraph"/>
        <w:numPr>
          <w:ilvl w:val="2"/>
          <w:numId w:val="101"/>
        </w:numPr>
        <w:overflowPunct/>
        <w:autoSpaceDE/>
        <w:autoSpaceDN/>
        <w:adjustRightInd/>
        <w:spacing w:after="0" w:line="259" w:lineRule="auto"/>
        <w:contextualSpacing w:val="0"/>
        <w:jc w:val="both"/>
        <w:textAlignment w:val="auto"/>
        <w:rPr>
          <w:lang w:val="en-US"/>
        </w:rPr>
      </w:pPr>
      <w:r>
        <w:rPr>
          <w:lang w:val="en-US"/>
        </w:rPr>
        <w:t xml:space="preserve">It is gNB responsibility to ensure that reception of </w:t>
      </w:r>
      <w:r w:rsidRPr="003B7A75">
        <w:rPr>
          <w:color w:val="FF0000"/>
          <w:lang w:val="en-US"/>
        </w:rPr>
        <w:t>“</w:t>
      </w:r>
      <w:r>
        <w:rPr>
          <w:lang w:val="en-US"/>
        </w:rPr>
        <w:t>the DL transmission or the broadcast transmission</w:t>
      </w:r>
      <w:r w:rsidRPr="003B7A75">
        <w:rPr>
          <w:color w:val="FF0000"/>
          <w:lang w:val="en-US"/>
        </w:rPr>
        <w:t>”</w:t>
      </w:r>
      <w:r>
        <w:rPr>
          <w:lang w:val="en-US"/>
        </w:rPr>
        <w:t xml:space="preserve"> does not affect any channel access related assumptions at UE for any UL </w:t>
      </w:r>
      <w:r>
        <w:rPr>
          <w:color w:val="FF0000"/>
          <w:lang w:val="en-US"/>
        </w:rPr>
        <w:t>transmission</w:t>
      </w:r>
      <w:r>
        <w:rPr>
          <w:lang w:val="en-US"/>
        </w:rPr>
        <w:t>.</w:t>
      </w:r>
    </w:p>
    <w:p w14:paraId="240CB998" w14:textId="77777777" w:rsidR="00223D89" w:rsidRPr="00894C9B" w:rsidRDefault="00223D89" w:rsidP="00605D78">
      <w:pPr>
        <w:pStyle w:val="ListParagraph"/>
        <w:numPr>
          <w:ilvl w:val="3"/>
          <w:numId w:val="101"/>
        </w:numPr>
        <w:overflowPunct/>
        <w:autoSpaceDE/>
        <w:autoSpaceDN/>
        <w:adjustRightInd/>
        <w:spacing w:after="0" w:line="259" w:lineRule="auto"/>
        <w:contextualSpacing w:val="0"/>
        <w:jc w:val="both"/>
        <w:textAlignment w:val="auto"/>
        <w:rPr>
          <w:color w:val="FF0000"/>
          <w:lang w:val="en-US"/>
        </w:rPr>
      </w:pPr>
      <w:r w:rsidRPr="00894C9B">
        <w:rPr>
          <w:color w:val="FF0000"/>
          <w:lang w:val="en-US"/>
        </w:rPr>
        <w:t xml:space="preserve">That means that the reception of “the DL transmission or the broadcast transmission” does not affect any channel access related procedures (i.e. COT-ownership assumption, initiating a COT or sharing or using an initiated COT, sensing, skipping transmission/reception due to idle period of an initiated COT, etc.) for any UL transmission scheduled or configured to UE. </w:t>
      </w:r>
    </w:p>
    <w:p w14:paraId="782A0BE3" w14:textId="77777777" w:rsidR="00223D89" w:rsidRPr="00223D89" w:rsidRDefault="00223D89" w:rsidP="00C74FB6">
      <w:pPr>
        <w:rPr>
          <w:lang w:val="en-US" w:eastAsia="x-none"/>
        </w:rPr>
      </w:pPr>
    </w:p>
    <w:p w14:paraId="05A00C4B" w14:textId="04BFFCC4" w:rsidR="00223D89" w:rsidRDefault="00E65203" w:rsidP="00C74FB6">
      <w:pPr>
        <w:rPr>
          <w:lang w:eastAsia="x-none"/>
        </w:rPr>
      </w:pPr>
      <w:r w:rsidRPr="00E65203">
        <w:rPr>
          <w:b/>
          <w:bCs/>
          <w:lang w:eastAsia="x-none"/>
        </w:rPr>
        <w:t>Decision:</w:t>
      </w:r>
      <w:r>
        <w:rPr>
          <w:lang w:eastAsia="x-none"/>
        </w:rPr>
        <w:t xml:space="preserve"> As per email decision posted on Oct 14</w:t>
      </w:r>
      <w:r w:rsidRPr="00E65203">
        <w:rPr>
          <w:vertAlign w:val="superscript"/>
          <w:lang w:eastAsia="x-none"/>
        </w:rPr>
        <w:t>th</w:t>
      </w:r>
      <w:r>
        <w:rPr>
          <w:lang w:eastAsia="x-none"/>
        </w:rPr>
        <w:t>,</w:t>
      </w:r>
    </w:p>
    <w:p w14:paraId="025E3CB6" w14:textId="5F81E8A7" w:rsidR="00EA0840" w:rsidRPr="00BE3711" w:rsidRDefault="00EA0840" w:rsidP="00EA0840">
      <w:r w:rsidRPr="00BE3711">
        <w:rPr>
          <w:strike/>
        </w:rPr>
        <w:t>Agreement</w:t>
      </w:r>
      <w:r w:rsidR="00BE3711" w:rsidRPr="00BE3711">
        <w:rPr>
          <w:strike/>
        </w:rPr>
        <w:t xml:space="preserve"> </w:t>
      </w:r>
      <w:r w:rsidR="00BE3711" w:rsidRPr="00BE3711">
        <w:t>(further modified on Oct 15</w:t>
      </w:r>
      <w:r w:rsidR="00BE3711" w:rsidRPr="00BE3711">
        <w:rPr>
          <w:vertAlign w:val="superscript"/>
        </w:rPr>
        <w:t>th</w:t>
      </w:r>
      <w:r w:rsidR="00BE3711" w:rsidRPr="00BE3711">
        <w:t xml:space="preserve"> – see below)</w:t>
      </w:r>
    </w:p>
    <w:p w14:paraId="17CA0FBB" w14:textId="6EFED25C" w:rsidR="00E65203" w:rsidRPr="00BE3711" w:rsidRDefault="00E65203" w:rsidP="00EA0840">
      <w:pPr>
        <w:rPr>
          <w:i/>
          <w:iCs/>
          <w:lang w:val="en-US"/>
        </w:rPr>
      </w:pPr>
      <w:r w:rsidRPr="00BE3711">
        <w:rPr>
          <w:i/>
          <w:iCs/>
          <w:lang w:val="en-US"/>
        </w:rPr>
        <w:t>In semi-static channel access mode, a DL transmission burst based on sharing of a UE initiated COT corresponding to a UE FFP,</w:t>
      </w:r>
      <w:r w:rsidR="00EA0840" w:rsidRPr="00BE3711">
        <w:rPr>
          <w:i/>
          <w:iCs/>
          <w:lang w:val="en-US"/>
        </w:rPr>
        <w:t xml:space="preserve"> </w:t>
      </w:r>
      <w:r w:rsidRPr="00BE3711">
        <w:rPr>
          <w:i/>
          <w:iCs/>
          <w:lang w:val="en-US"/>
        </w:rPr>
        <w:t>shall</w:t>
      </w:r>
      <w:r w:rsidR="00EA0840" w:rsidRPr="00BE3711">
        <w:rPr>
          <w:i/>
          <w:iCs/>
          <w:lang w:val="en-US"/>
        </w:rPr>
        <w:t xml:space="preserve"> </w:t>
      </w:r>
      <w:r w:rsidRPr="00BE3711">
        <w:rPr>
          <w:i/>
          <w:iCs/>
          <w:lang w:val="en-US"/>
        </w:rPr>
        <w:t xml:space="preserve">include scheduled DL transmission or a DCI intended for the UE that initiated that FFP. </w:t>
      </w:r>
    </w:p>
    <w:p w14:paraId="3DCA4908" w14:textId="78E55FEF" w:rsidR="00E65203" w:rsidRPr="00BE3711" w:rsidRDefault="00E65203" w:rsidP="00605D78">
      <w:pPr>
        <w:pStyle w:val="ListParagraph"/>
        <w:numPr>
          <w:ilvl w:val="0"/>
          <w:numId w:val="102"/>
        </w:numPr>
        <w:rPr>
          <w:i/>
          <w:iCs/>
          <w:lang w:val="en-US"/>
        </w:rPr>
      </w:pPr>
      <w:r w:rsidRPr="00BE3711">
        <w:rPr>
          <w:i/>
          <w:iCs/>
          <w:lang w:val="en-US"/>
        </w:rPr>
        <w:t xml:space="preserve">A </w:t>
      </w:r>
      <w:r w:rsidRPr="00BE3711">
        <w:rPr>
          <w:i/>
          <w:iCs/>
          <w:lang w:val="de-DE"/>
        </w:rPr>
        <w:t>DL transmission to any other UE in the cell than the COT initiating UE and/or a broadcast transmission can be additionally included in the DL transmission burst if the gNB fulfills the foll</w:t>
      </w:r>
      <w:r w:rsidR="001D7BB8" w:rsidRPr="00BE3711">
        <w:rPr>
          <w:i/>
          <w:iCs/>
          <w:lang w:val="de-DE"/>
        </w:rPr>
        <w:t>o</w:t>
      </w:r>
      <w:r w:rsidRPr="00BE3711">
        <w:rPr>
          <w:i/>
          <w:iCs/>
          <w:lang w:val="de-DE"/>
        </w:rPr>
        <w:t>w</w:t>
      </w:r>
      <w:r w:rsidR="001D7BB8" w:rsidRPr="00BE3711">
        <w:rPr>
          <w:i/>
          <w:iCs/>
          <w:lang w:val="de-DE"/>
        </w:rPr>
        <w:t>i</w:t>
      </w:r>
      <w:r w:rsidRPr="00BE3711">
        <w:rPr>
          <w:i/>
          <w:iCs/>
          <w:lang w:val="de-DE"/>
        </w:rPr>
        <w:t>ng condition:</w:t>
      </w:r>
    </w:p>
    <w:p w14:paraId="1460986B" w14:textId="77777777" w:rsidR="00E65203" w:rsidRPr="00BE3711" w:rsidRDefault="00E65203" w:rsidP="00605D78">
      <w:pPr>
        <w:pStyle w:val="ListParagraph"/>
        <w:numPr>
          <w:ilvl w:val="1"/>
          <w:numId w:val="102"/>
        </w:numPr>
        <w:rPr>
          <w:i/>
          <w:iCs/>
          <w:lang w:val="en-US" w:eastAsia="zh-CN"/>
        </w:rPr>
      </w:pPr>
      <w:r w:rsidRPr="00BE3711">
        <w:rPr>
          <w:i/>
          <w:iCs/>
          <w:lang w:val="de-DE"/>
        </w:rPr>
        <w:t>It is gNB‘s responsibility to ensure that other UEs do not assume any transmission in the DL transmission burst detected by the UEs as gNB-initiated COT.</w:t>
      </w:r>
    </w:p>
    <w:p w14:paraId="4B3A8850" w14:textId="77777777" w:rsidR="00EA0840" w:rsidRPr="00EA0840" w:rsidRDefault="00EA0840" w:rsidP="00EA0840">
      <w:pPr>
        <w:rPr>
          <w:highlight w:val="green"/>
        </w:rPr>
      </w:pPr>
      <w:r w:rsidRPr="00EA0840">
        <w:rPr>
          <w:highlight w:val="green"/>
        </w:rPr>
        <w:t>Agreement</w:t>
      </w:r>
    </w:p>
    <w:p w14:paraId="120B13F0" w14:textId="77777777" w:rsidR="00EA0840" w:rsidRDefault="00EA0840" w:rsidP="00EA0840">
      <w:pPr>
        <w:spacing w:line="252" w:lineRule="auto"/>
        <w:rPr>
          <w:rFonts w:cs="Times"/>
          <w:szCs w:val="20"/>
        </w:rPr>
      </w:pPr>
      <w:r w:rsidRPr="00080283">
        <w:rPr>
          <w:rFonts w:cs="Times"/>
          <w:szCs w:val="20"/>
        </w:rPr>
        <w:t xml:space="preserve">In semi-static channel access mode, the configuration of energy detection threshold to perform sensing at UE is based on </w:t>
      </w:r>
      <w:r w:rsidRPr="00080283">
        <w:rPr>
          <w:rFonts w:cs="Times"/>
          <w:i/>
          <w:szCs w:val="20"/>
        </w:rPr>
        <w:t>maxEnergyDetectionThreshold</w:t>
      </w:r>
      <w:r w:rsidRPr="00080283">
        <w:rPr>
          <w:rFonts w:cs="Times"/>
          <w:szCs w:val="20"/>
        </w:rPr>
        <w:t xml:space="preserve">. </w:t>
      </w:r>
    </w:p>
    <w:p w14:paraId="4E089509" w14:textId="77777777" w:rsidR="00EA0840" w:rsidRPr="00EA0840" w:rsidRDefault="00EA0840" w:rsidP="00605D78">
      <w:pPr>
        <w:pStyle w:val="ListParagraph"/>
        <w:numPr>
          <w:ilvl w:val="0"/>
          <w:numId w:val="102"/>
        </w:numPr>
        <w:rPr>
          <w:b/>
          <w:bCs/>
          <w:lang w:eastAsia="zh-CN"/>
        </w:rPr>
      </w:pPr>
      <w:r w:rsidRPr="00080283">
        <w:t xml:space="preserve">That means that in semi-static channel access mode, configuration of </w:t>
      </w:r>
      <w:r w:rsidRPr="00EA0840">
        <w:rPr>
          <w:i/>
          <w:iCs/>
        </w:rPr>
        <w:t xml:space="preserve">ul-toDL-COT-SharingED-Threshold </w:t>
      </w:r>
      <w:r w:rsidRPr="00080283">
        <w:t>is not applicable.</w:t>
      </w:r>
    </w:p>
    <w:p w14:paraId="3A4A529C" w14:textId="77777777" w:rsidR="00EA0840" w:rsidRPr="00EA0840" w:rsidRDefault="00EA0840" w:rsidP="00605D78">
      <w:pPr>
        <w:pStyle w:val="ListParagraph"/>
        <w:numPr>
          <w:ilvl w:val="1"/>
          <w:numId w:val="102"/>
        </w:numPr>
        <w:rPr>
          <w:b/>
          <w:bCs/>
          <w:lang w:eastAsia="zh-CN"/>
        </w:rPr>
      </w:pPr>
      <w:r w:rsidRPr="00080283">
        <w:t xml:space="preserve">As the consequence, energy detection threshold to perform sensing at UE is based on </w:t>
      </w:r>
      <w:r w:rsidRPr="00EA0840">
        <w:rPr>
          <w:i/>
        </w:rPr>
        <w:t>maxEnergyDetectionThreshold</w:t>
      </w:r>
      <w:r w:rsidRPr="00080283">
        <w:t xml:space="preserve"> if </w:t>
      </w:r>
      <w:r w:rsidRPr="00EA0840">
        <w:rPr>
          <w:i/>
        </w:rPr>
        <w:t>maxEnergyDetectionThreshold</w:t>
      </w:r>
      <w:r w:rsidRPr="00080283">
        <w:t xml:space="preserve"> is configured. Otherwise (i.e., if </w:t>
      </w:r>
      <w:r w:rsidRPr="00EA0840">
        <w:rPr>
          <w:i/>
        </w:rPr>
        <w:t>maxEnergyDetectionThreshold</w:t>
      </w:r>
      <w:r w:rsidRPr="00080283">
        <w:t xml:space="preserve"> is not configured), energy detection threshold to perform sensing at UE is based on the UE max</w:t>
      </w:r>
      <w:r>
        <w:t>i</w:t>
      </w:r>
      <w:r w:rsidRPr="00080283">
        <w:t>mum transmit power.</w:t>
      </w:r>
    </w:p>
    <w:p w14:paraId="1F8C39F5" w14:textId="77777777" w:rsidR="00EA0840" w:rsidRPr="00EA0840" w:rsidRDefault="00EA0840" w:rsidP="00EA0840">
      <w:pPr>
        <w:rPr>
          <w:highlight w:val="green"/>
        </w:rPr>
      </w:pPr>
      <w:r w:rsidRPr="00EA0840">
        <w:rPr>
          <w:highlight w:val="green"/>
        </w:rPr>
        <w:t>Agreement</w:t>
      </w:r>
    </w:p>
    <w:p w14:paraId="4384CBA8" w14:textId="77777777" w:rsidR="00EA0840" w:rsidRPr="00080283" w:rsidRDefault="00EA0840" w:rsidP="00EA0840">
      <w:pPr>
        <w:rPr>
          <w:rFonts w:cs="Times"/>
          <w:szCs w:val="20"/>
        </w:rPr>
      </w:pPr>
      <w:r w:rsidRPr="00080283">
        <w:rPr>
          <w:rFonts w:cs="Times"/>
          <w:szCs w:val="20"/>
        </w:rPr>
        <w:t xml:space="preserve">Support configuration of harq-ProcID-Offset2 for operation in unlicensed spectrum when the </w:t>
      </w:r>
      <w:r w:rsidRPr="00614827">
        <w:rPr>
          <w:rFonts w:cs="Times"/>
          <w:i/>
          <w:szCs w:val="20"/>
        </w:rPr>
        <w:t>cg-RetransmissionTimer-r16</w:t>
      </w:r>
      <w:r w:rsidRPr="00080283">
        <w:rPr>
          <w:rFonts w:cs="Times"/>
          <w:szCs w:val="20"/>
        </w:rPr>
        <w:t xml:space="preserve"> is not configured.</w:t>
      </w:r>
    </w:p>
    <w:p w14:paraId="10EE10E1" w14:textId="77777777" w:rsidR="00E65203" w:rsidRPr="00EA0840" w:rsidRDefault="00E65203" w:rsidP="00E65203">
      <w:pPr>
        <w:pStyle w:val="ListParagraph"/>
        <w:spacing w:after="0"/>
        <w:ind w:left="0"/>
      </w:pPr>
    </w:p>
    <w:p w14:paraId="6CDFD693" w14:textId="77777777" w:rsidR="00EA0840" w:rsidRPr="00EA0840" w:rsidRDefault="00EA0840" w:rsidP="00EA0840">
      <w:pPr>
        <w:rPr>
          <w:highlight w:val="green"/>
        </w:rPr>
      </w:pPr>
      <w:r w:rsidRPr="00EA0840">
        <w:rPr>
          <w:highlight w:val="green"/>
        </w:rPr>
        <w:t>Agreement</w:t>
      </w:r>
    </w:p>
    <w:p w14:paraId="1F775CBF" w14:textId="77777777" w:rsidR="00EA0840" w:rsidRPr="00080283" w:rsidRDefault="00EA0840" w:rsidP="00EA0840">
      <w:pPr>
        <w:rPr>
          <w:rFonts w:cs="Times"/>
          <w:szCs w:val="20"/>
        </w:rPr>
      </w:pPr>
      <w:r w:rsidRPr="00080283">
        <w:rPr>
          <w:rFonts w:cs="Times"/>
          <w:szCs w:val="20"/>
        </w:rPr>
        <w:t xml:space="preserve">The following RRC parameters are NOT needed when </w:t>
      </w:r>
      <w:r w:rsidRPr="00080283">
        <w:rPr>
          <w:rFonts w:cs="Times"/>
          <w:i/>
          <w:szCs w:val="20"/>
        </w:rPr>
        <w:t>cg-RetransmissionTimer</w:t>
      </w:r>
      <w:r w:rsidRPr="00080283">
        <w:rPr>
          <w:rFonts w:cs="Times"/>
          <w:szCs w:val="20"/>
        </w:rPr>
        <w:t xml:space="preserve"> is configured for CG operation with shared spectrum channel access.</w:t>
      </w:r>
    </w:p>
    <w:p w14:paraId="412DBBDE" w14:textId="77777777" w:rsidR="00EA0840" w:rsidRPr="00EA0840" w:rsidRDefault="00EA0840" w:rsidP="00605D78">
      <w:pPr>
        <w:pStyle w:val="ListParagraph"/>
        <w:numPr>
          <w:ilvl w:val="0"/>
          <w:numId w:val="102"/>
        </w:numPr>
        <w:rPr>
          <w:i/>
          <w:iCs/>
        </w:rPr>
      </w:pPr>
      <w:r w:rsidRPr="00EA0840">
        <w:rPr>
          <w:i/>
          <w:iCs/>
        </w:rPr>
        <w:t>pusch-RepTypeIndicator</w:t>
      </w:r>
    </w:p>
    <w:p w14:paraId="128CFB22" w14:textId="77777777" w:rsidR="00EA0840" w:rsidRPr="00EA0840" w:rsidRDefault="00EA0840" w:rsidP="00605D78">
      <w:pPr>
        <w:pStyle w:val="ListParagraph"/>
        <w:numPr>
          <w:ilvl w:val="0"/>
          <w:numId w:val="102"/>
        </w:numPr>
        <w:rPr>
          <w:i/>
          <w:iCs/>
        </w:rPr>
      </w:pPr>
      <w:r w:rsidRPr="00EA0840">
        <w:rPr>
          <w:i/>
          <w:iCs/>
        </w:rPr>
        <w:t>startingFromRV0</w:t>
      </w:r>
    </w:p>
    <w:p w14:paraId="4B4E2662" w14:textId="77777777" w:rsidR="00E65203" w:rsidRPr="00E65203" w:rsidRDefault="00E65203" w:rsidP="00E65203">
      <w:pPr>
        <w:pStyle w:val="ListParagraph"/>
        <w:spacing w:after="0"/>
        <w:ind w:left="0"/>
        <w:rPr>
          <w:lang w:val="en-US"/>
        </w:rPr>
      </w:pPr>
    </w:p>
    <w:p w14:paraId="6237BEA2" w14:textId="77777777" w:rsidR="00EA0840" w:rsidRPr="00EA0840" w:rsidRDefault="00EA0840" w:rsidP="00EA0840">
      <w:pPr>
        <w:rPr>
          <w:highlight w:val="green"/>
        </w:rPr>
      </w:pPr>
      <w:r w:rsidRPr="00EA0840">
        <w:rPr>
          <w:highlight w:val="green"/>
        </w:rPr>
        <w:t>Agreement</w:t>
      </w:r>
    </w:p>
    <w:p w14:paraId="2039E08E" w14:textId="77777777" w:rsidR="00EA0840" w:rsidRPr="00080283" w:rsidRDefault="00EA0840" w:rsidP="00EA0840">
      <w:pPr>
        <w:rPr>
          <w:rFonts w:cs="Times"/>
          <w:szCs w:val="20"/>
        </w:rPr>
      </w:pPr>
      <w:r w:rsidRPr="00080283">
        <w:rPr>
          <w:rFonts w:cs="Times"/>
          <w:szCs w:val="20"/>
        </w:rPr>
        <w:t xml:space="preserve">The RRC parameter of </w:t>
      </w:r>
      <w:r w:rsidRPr="00080283">
        <w:rPr>
          <w:rFonts w:cs="Times"/>
          <w:i/>
          <w:szCs w:val="20"/>
        </w:rPr>
        <w:t>phy-PriorityIndex</w:t>
      </w:r>
      <w:r w:rsidRPr="00080283">
        <w:rPr>
          <w:rFonts w:cs="Times"/>
          <w:szCs w:val="20"/>
        </w:rPr>
        <w:t xml:space="preserve"> is applicable for CG operation in unlicensed band.</w:t>
      </w:r>
    </w:p>
    <w:p w14:paraId="7161CC96" w14:textId="77777777" w:rsidR="00E65203" w:rsidRPr="00EA0840" w:rsidRDefault="00E65203" w:rsidP="00E65203">
      <w:pPr>
        <w:rPr>
          <w:rFonts w:ascii="Times New Roman" w:hAnsi="Times New Roman"/>
          <w:szCs w:val="20"/>
          <w:lang w:eastAsia="zh-CN"/>
        </w:rPr>
      </w:pPr>
    </w:p>
    <w:p w14:paraId="0F994929" w14:textId="77777777" w:rsidR="00EA0840" w:rsidRPr="00EA0840" w:rsidRDefault="00EA0840" w:rsidP="00EA0840">
      <w:pPr>
        <w:rPr>
          <w:highlight w:val="green"/>
        </w:rPr>
      </w:pPr>
      <w:r w:rsidRPr="00EA0840">
        <w:rPr>
          <w:highlight w:val="green"/>
        </w:rPr>
        <w:t>Agreement</w:t>
      </w:r>
    </w:p>
    <w:p w14:paraId="292CF52C" w14:textId="77777777" w:rsidR="00E65203" w:rsidRPr="00E65203" w:rsidRDefault="00E65203" w:rsidP="00E65203">
      <w:pPr>
        <w:rPr>
          <w:rFonts w:ascii="Times New Roman" w:hAnsi="Times New Roman"/>
          <w:szCs w:val="20"/>
          <w:lang w:val="en-US" w:eastAsia="zh-CN"/>
        </w:rPr>
      </w:pPr>
      <w:r w:rsidRPr="00E65203">
        <w:rPr>
          <w:rFonts w:ascii="Times New Roman" w:hAnsi="Times New Roman"/>
          <w:szCs w:val="20"/>
          <w:lang w:val="en-US"/>
        </w:rPr>
        <w:t xml:space="preserve">Introduce new RRC parameters </w:t>
      </w:r>
      <w:r w:rsidRPr="00E65203">
        <w:rPr>
          <w:rFonts w:ascii="Times New Roman" w:hAnsi="Times New Roman"/>
          <w:i/>
          <w:iCs/>
          <w:szCs w:val="20"/>
          <w:lang w:val="en-US" w:eastAsia="zh-CN"/>
        </w:rPr>
        <w:t>ul-AccessConfigListDCI-0-2</w:t>
      </w:r>
      <w:r w:rsidRPr="00E65203">
        <w:rPr>
          <w:rFonts w:ascii="Times New Roman" w:hAnsi="Times New Roman"/>
          <w:szCs w:val="20"/>
          <w:lang w:val="en-US" w:eastAsia="zh-CN"/>
        </w:rPr>
        <w:t xml:space="preserve"> and </w:t>
      </w:r>
      <w:r w:rsidRPr="00E65203">
        <w:rPr>
          <w:rFonts w:ascii="Times New Roman" w:hAnsi="Times New Roman"/>
          <w:i/>
          <w:iCs/>
          <w:szCs w:val="20"/>
          <w:lang w:val="en-US" w:eastAsia="zh-CN"/>
        </w:rPr>
        <w:t>ul-AccessConfigListDCI-1-2</w:t>
      </w:r>
      <w:r w:rsidRPr="00E65203">
        <w:rPr>
          <w:rFonts w:ascii="Times New Roman" w:hAnsi="Times New Roman"/>
          <w:szCs w:val="20"/>
          <w:lang w:val="en-US" w:eastAsia="zh-CN"/>
        </w:rPr>
        <w:t xml:space="preserve"> to support indication of CP extension, LBT type, and CAPC with DCI 0_2 and 1_2 with dynamic channel access.</w:t>
      </w:r>
    </w:p>
    <w:p w14:paraId="5450977C" w14:textId="3AD6334D" w:rsidR="00E65203" w:rsidRDefault="00E65203" w:rsidP="00C74FB6">
      <w:pPr>
        <w:rPr>
          <w:lang w:val="en-US" w:eastAsia="x-none"/>
        </w:rPr>
      </w:pPr>
    </w:p>
    <w:p w14:paraId="57D73D83" w14:textId="2D1F6B85" w:rsidR="00BE3711" w:rsidRDefault="00BE3711" w:rsidP="00BE3711">
      <w:pPr>
        <w:rPr>
          <w:lang w:eastAsia="x-none"/>
        </w:rPr>
      </w:pPr>
      <w:r w:rsidRPr="00E65203">
        <w:rPr>
          <w:b/>
          <w:bCs/>
          <w:lang w:eastAsia="x-none"/>
        </w:rPr>
        <w:t>Decision:</w:t>
      </w:r>
      <w:r>
        <w:rPr>
          <w:lang w:eastAsia="x-none"/>
        </w:rPr>
        <w:t xml:space="preserve"> As per email decision posted on Oct 15</w:t>
      </w:r>
      <w:r w:rsidRPr="00E65203">
        <w:rPr>
          <w:vertAlign w:val="superscript"/>
          <w:lang w:eastAsia="x-none"/>
        </w:rPr>
        <w:t>th</w:t>
      </w:r>
      <w:r>
        <w:rPr>
          <w:lang w:eastAsia="x-none"/>
        </w:rPr>
        <w:t>,</w:t>
      </w:r>
    </w:p>
    <w:p w14:paraId="69656CB0" w14:textId="77777777" w:rsidR="00BE3711" w:rsidRPr="00BE3711" w:rsidRDefault="00BE3711" w:rsidP="00BE3711">
      <w:pPr>
        <w:pStyle w:val="ListParagraph"/>
        <w:spacing w:after="0"/>
        <w:ind w:left="0"/>
        <w:rPr>
          <w:rFonts w:eastAsia="Times New Roman" w:cs="Times"/>
          <w:highlight w:val="green"/>
          <w:lang w:val="en-US" w:eastAsia="ko-KR"/>
        </w:rPr>
      </w:pPr>
      <w:r w:rsidRPr="00BE3711">
        <w:rPr>
          <w:rFonts w:cs="Times"/>
          <w:highlight w:val="green"/>
        </w:rPr>
        <w:t>Agreement</w:t>
      </w:r>
    </w:p>
    <w:p w14:paraId="7307794C" w14:textId="677C4875" w:rsidR="00BE3711" w:rsidRPr="003E125B" w:rsidRDefault="00BE3711" w:rsidP="00EB18F9">
      <w:r w:rsidRPr="003E125B">
        <w:t>In semi-static channel access mode, a DL transmission burst based on</w:t>
      </w:r>
      <w:r>
        <w:t xml:space="preserve"> </w:t>
      </w:r>
      <w:r w:rsidRPr="003E125B">
        <w:t>sharing</w:t>
      </w:r>
      <w:r>
        <w:t xml:space="preserve"> </w:t>
      </w:r>
      <w:r w:rsidRPr="003E125B">
        <w:t>of</w:t>
      </w:r>
      <w:r>
        <w:t xml:space="preserve"> </w:t>
      </w:r>
      <w:r w:rsidRPr="003E125B">
        <w:t>a UE initiated COT corresponding to a UE FFP,</w:t>
      </w:r>
      <w:r>
        <w:t xml:space="preserve"> </w:t>
      </w:r>
      <w:r w:rsidRPr="003E125B">
        <w:t>shall</w:t>
      </w:r>
      <w:r>
        <w:t xml:space="preserve"> </w:t>
      </w:r>
      <w:r w:rsidRPr="003E125B">
        <w:t>include scheduled DL transmission</w:t>
      </w:r>
      <w:r>
        <w:t xml:space="preserve"> </w:t>
      </w:r>
      <w:r w:rsidRPr="003E125B">
        <w:t>or</w:t>
      </w:r>
      <w:r>
        <w:t xml:space="preserve"> </w:t>
      </w:r>
      <w:r w:rsidRPr="003E125B">
        <w:t>a</w:t>
      </w:r>
      <w:r>
        <w:t xml:space="preserve"> </w:t>
      </w:r>
      <w:r w:rsidRPr="003E125B">
        <w:t>DCI</w:t>
      </w:r>
      <w:r>
        <w:t xml:space="preserve"> </w:t>
      </w:r>
      <w:r w:rsidRPr="003E125B">
        <w:t>intended for the UE that initiated that FFP.</w:t>
      </w:r>
    </w:p>
    <w:p w14:paraId="00C53EE4" w14:textId="4A26C61A" w:rsidR="00BE3711" w:rsidRPr="003E125B" w:rsidRDefault="00BE3711" w:rsidP="00605D78">
      <w:pPr>
        <w:numPr>
          <w:ilvl w:val="0"/>
          <w:numId w:val="188"/>
        </w:numPr>
        <w:rPr>
          <w:rFonts w:cs="Times"/>
          <w:szCs w:val="20"/>
        </w:rPr>
      </w:pPr>
      <w:r w:rsidRPr="003E125B">
        <w:rPr>
          <w:rFonts w:cs="Times"/>
          <w:szCs w:val="20"/>
        </w:rPr>
        <w:lastRenderedPageBreak/>
        <w:t>A</w:t>
      </w:r>
      <w:r>
        <w:rPr>
          <w:rFonts w:cs="Times"/>
          <w:szCs w:val="20"/>
        </w:rPr>
        <w:t xml:space="preserve"> </w:t>
      </w:r>
      <w:r w:rsidRPr="003E125B">
        <w:rPr>
          <w:rFonts w:cs="Times"/>
          <w:szCs w:val="20"/>
        </w:rPr>
        <w:t>DL transmission to any other UE in the cell than the COT initiating UE and/or a broadcast transmission</w:t>
      </w:r>
      <w:r>
        <w:rPr>
          <w:rFonts w:cs="Times"/>
          <w:szCs w:val="20"/>
        </w:rPr>
        <w:t xml:space="preserve"> </w:t>
      </w:r>
      <w:r w:rsidRPr="003E125B">
        <w:rPr>
          <w:rFonts w:cs="Times"/>
          <w:szCs w:val="20"/>
        </w:rPr>
        <w:t>can be additionally included in the DL transmission bur</w:t>
      </w:r>
      <w:r>
        <w:rPr>
          <w:rFonts w:cs="Times"/>
          <w:szCs w:val="20"/>
        </w:rPr>
        <w:t>st if the gNB fulfils the following</w:t>
      </w:r>
      <w:r w:rsidRPr="003E125B">
        <w:rPr>
          <w:rFonts w:cs="Times"/>
          <w:szCs w:val="20"/>
        </w:rPr>
        <w:t xml:space="preserve"> condition:</w:t>
      </w:r>
    </w:p>
    <w:p w14:paraId="2A0A620F" w14:textId="77777777" w:rsidR="00BE3711" w:rsidRPr="003E125B" w:rsidRDefault="00BE3711" w:rsidP="00605D78">
      <w:pPr>
        <w:numPr>
          <w:ilvl w:val="1"/>
          <w:numId w:val="189"/>
        </w:numPr>
        <w:rPr>
          <w:rFonts w:cs="Times"/>
          <w:i/>
          <w:szCs w:val="20"/>
        </w:rPr>
      </w:pPr>
      <w:r w:rsidRPr="003E125B">
        <w:rPr>
          <w:rFonts w:cs="Times"/>
          <w:lang w:eastAsia="zh-CN"/>
        </w:rPr>
        <w:t>It is gNB‘s responsibility to ensure that other UEs do not assume gNB-initiated COT based transmission for a UL transmission based on the detection of any transmission in the DL transmission burst.</w:t>
      </w:r>
    </w:p>
    <w:p w14:paraId="467AF4ED" w14:textId="76130DC6" w:rsidR="001D7BB8" w:rsidRPr="00BE3711" w:rsidRDefault="001D7BB8" w:rsidP="00C74FB6">
      <w:pPr>
        <w:rPr>
          <w:lang w:eastAsia="x-none"/>
        </w:rPr>
      </w:pPr>
    </w:p>
    <w:p w14:paraId="5404516D" w14:textId="77777777" w:rsidR="001D7BB8" w:rsidRPr="00E65203" w:rsidRDefault="001D7BB8" w:rsidP="00C74FB6">
      <w:pPr>
        <w:rPr>
          <w:lang w:val="en-US" w:eastAsia="x-none"/>
        </w:rPr>
      </w:pPr>
    </w:p>
    <w:p w14:paraId="70938DC1" w14:textId="276BB334" w:rsidR="00223D89" w:rsidRDefault="001F6712" w:rsidP="00223D89">
      <w:pPr>
        <w:rPr>
          <w:lang w:eastAsia="x-none"/>
        </w:rPr>
      </w:pPr>
      <w:hyperlink r:id="rId710" w:history="1">
        <w:r w:rsidR="00A320A8">
          <w:rPr>
            <w:rStyle w:val="Hyperlink"/>
            <w:lang w:eastAsia="x-none"/>
          </w:rPr>
          <w:t>R1-2110425</w:t>
        </w:r>
      </w:hyperlink>
      <w:r w:rsidR="00223D89">
        <w:rPr>
          <w:lang w:eastAsia="x-none"/>
        </w:rPr>
        <w:tab/>
        <w:t>Summary#3 - Enhancements for IIOT/URLLC on Unlicensed Band</w:t>
      </w:r>
      <w:r w:rsidR="00223D89">
        <w:rPr>
          <w:lang w:eastAsia="x-none"/>
        </w:rPr>
        <w:tab/>
        <w:t>Moderator (Ericsson)</w:t>
      </w:r>
    </w:p>
    <w:p w14:paraId="67B2137B" w14:textId="3376DA11" w:rsidR="00223D89" w:rsidRDefault="001F6712" w:rsidP="00223D89">
      <w:pPr>
        <w:rPr>
          <w:lang w:eastAsia="x-none"/>
        </w:rPr>
      </w:pPr>
      <w:hyperlink r:id="rId711" w:history="1">
        <w:r w:rsidR="00A320A8">
          <w:rPr>
            <w:rStyle w:val="Hyperlink"/>
            <w:lang w:eastAsia="x-none"/>
          </w:rPr>
          <w:t>R1-2110426</w:t>
        </w:r>
      </w:hyperlink>
      <w:r w:rsidR="00223D89">
        <w:rPr>
          <w:lang w:eastAsia="x-none"/>
        </w:rPr>
        <w:tab/>
        <w:t>Summary#4 - Enhancements for IIOT/URLLC on Unlicensed Band</w:t>
      </w:r>
      <w:r w:rsidR="00223D89">
        <w:rPr>
          <w:lang w:eastAsia="x-none"/>
        </w:rPr>
        <w:tab/>
        <w:t>Moderator (Ericsson)</w:t>
      </w:r>
    </w:p>
    <w:p w14:paraId="5C23AB56" w14:textId="7D7E9000" w:rsidR="00223D89" w:rsidRPr="0063618E" w:rsidRDefault="001F6712" w:rsidP="00223D89">
      <w:pPr>
        <w:rPr>
          <w:b/>
          <w:bCs/>
          <w:lang w:eastAsia="x-none"/>
        </w:rPr>
      </w:pPr>
      <w:hyperlink r:id="rId712" w:history="1">
        <w:r w:rsidR="00A320A8">
          <w:rPr>
            <w:rStyle w:val="Hyperlink"/>
            <w:b/>
            <w:bCs/>
            <w:lang w:eastAsia="x-none"/>
          </w:rPr>
          <w:t>R1-2110427</w:t>
        </w:r>
      </w:hyperlink>
      <w:r w:rsidR="00223D89" w:rsidRPr="0063618E">
        <w:rPr>
          <w:b/>
          <w:bCs/>
          <w:lang w:eastAsia="x-none"/>
        </w:rPr>
        <w:tab/>
        <w:t>Summary#5 - Enhancements for IIOT/URLLC on Unlicensed Band</w:t>
      </w:r>
      <w:r w:rsidR="00223D89" w:rsidRPr="0063618E">
        <w:rPr>
          <w:b/>
          <w:bCs/>
          <w:lang w:eastAsia="x-none"/>
        </w:rPr>
        <w:tab/>
        <w:t>Moderator (Ericsson)</w:t>
      </w:r>
    </w:p>
    <w:p w14:paraId="624D3FA6" w14:textId="356265D5" w:rsidR="0063618E" w:rsidRDefault="0063618E" w:rsidP="0063618E">
      <w:pPr>
        <w:rPr>
          <w:rFonts w:cs="Times"/>
          <w:szCs w:val="20"/>
          <w:lang w:eastAsia="x-none"/>
        </w:rPr>
      </w:pPr>
      <w:r>
        <w:rPr>
          <w:rFonts w:cs="Times"/>
          <w:szCs w:val="20"/>
          <w:lang w:eastAsia="x-none"/>
        </w:rPr>
        <w:t>From Oct 19</w:t>
      </w:r>
      <w:r w:rsidRPr="0063618E">
        <w:rPr>
          <w:rFonts w:cs="Times"/>
          <w:szCs w:val="20"/>
          <w:vertAlign w:val="superscript"/>
          <w:lang w:eastAsia="x-none"/>
        </w:rPr>
        <w:t>th</w:t>
      </w:r>
      <w:r>
        <w:rPr>
          <w:rFonts w:cs="Times"/>
          <w:szCs w:val="20"/>
          <w:lang w:eastAsia="x-none"/>
        </w:rPr>
        <w:t xml:space="preserve"> GTW session</w:t>
      </w:r>
    </w:p>
    <w:p w14:paraId="05DF9CC2" w14:textId="77777777" w:rsidR="0063618E" w:rsidRPr="0063618E" w:rsidRDefault="0063618E" w:rsidP="0063618E">
      <w:pPr>
        <w:rPr>
          <w:rFonts w:cs="Times"/>
          <w:szCs w:val="20"/>
          <w:highlight w:val="green"/>
          <w:lang w:eastAsia="x-none"/>
        </w:rPr>
      </w:pPr>
      <w:r w:rsidRPr="0063618E">
        <w:rPr>
          <w:rFonts w:cs="Times"/>
          <w:szCs w:val="20"/>
          <w:highlight w:val="green"/>
          <w:lang w:eastAsia="x-none"/>
        </w:rPr>
        <w:t>Agreement</w:t>
      </w:r>
    </w:p>
    <w:p w14:paraId="6E8D6B48" w14:textId="77777777" w:rsidR="0063618E" w:rsidRPr="00CE609E" w:rsidRDefault="0063618E" w:rsidP="0063618E">
      <w:pPr>
        <w:rPr>
          <w:rFonts w:cs="Times"/>
          <w:szCs w:val="20"/>
        </w:rPr>
      </w:pPr>
      <w:r w:rsidRPr="00CE609E">
        <w:rPr>
          <w:rFonts w:cs="Times"/>
          <w:szCs w:val="20"/>
        </w:rPr>
        <w:t xml:space="preserve">In semi-static channel access mode, for PUSCH repetition Type B: </w:t>
      </w:r>
      <w:r w:rsidRPr="00CE609E">
        <w:rPr>
          <w:rFonts w:cs="Times"/>
          <w:szCs w:val="20"/>
          <w:lang w:val="en-US"/>
        </w:rPr>
        <w:t>If a nominal repetition overlaps with</w:t>
      </w:r>
      <w:r w:rsidRPr="00CE609E">
        <w:rPr>
          <w:rFonts w:cs="Times"/>
          <w:szCs w:val="20"/>
        </w:rPr>
        <w:t> a set of symbols in an idle period associated to gNB’s FFP in case UE shares gNB-initiated COT for the nominal repetition or associated to UE’s FFP in case UE assumes UE-initiated COT for the nominal repetition,</w:t>
      </w:r>
      <w:r w:rsidRPr="00CE609E">
        <w:rPr>
          <w:rFonts w:cs="Times"/>
          <w:szCs w:val="20"/>
          <w:lang w:val="en-US"/>
        </w:rPr>
        <w:t xml:space="preserve"> all the symbols in the idle period</w:t>
      </w:r>
      <w:r w:rsidRPr="00CE609E">
        <w:rPr>
          <w:rFonts w:cs="Times"/>
          <w:szCs w:val="20"/>
        </w:rPr>
        <w:t xml:space="preserve"> should be considered as invalid symbols which are not considered for an actual repetition as in Rel-16.</w:t>
      </w:r>
    </w:p>
    <w:p w14:paraId="42599AD3" w14:textId="77777777" w:rsidR="0063618E" w:rsidRPr="00CE609E" w:rsidRDefault="0063618E" w:rsidP="00605D78">
      <w:pPr>
        <w:numPr>
          <w:ilvl w:val="0"/>
          <w:numId w:val="247"/>
        </w:numPr>
        <w:rPr>
          <w:rFonts w:cs="Times"/>
          <w:szCs w:val="20"/>
        </w:rPr>
      </w:pPr>
      <w:r w:rsidRPr="00CE609E">
        <w:rPr>
          <w:rFonts w:cs="Times"/>
          <w:szCs w:val="20"/>
        </w:rPr>
        <w:t>Segmentation before and/or after the idle period is applied when applicable.</w:t>
      </w:r>
    </w:p>
    <w:p w14:paraId="02955943" w14:textId="77777777" w:rsidR="0063618E" w:rsidRPr="00CE609E" w:rsidRDefault="0063618E" w:rsidP="00605D78">
      <w:pPr>
        <w:numPr>
          <w:ilvl w:val="0"/>
          <w:numId w:val="247"/>
        </w:numPr>
        <w:rPr>
          <w:rFonts w:cs="Times"/>
          <w:szCs w:val="20"/>
        </w:rPr>
      </w:pPr>
      <w:r w:rsidRPr="00CE609E">
        <w:rPr>
          <w:rFonts w:cs="Times"/>
          <w:szCs w:val="20"/>
        </w:rPr>
        <w:t>FFS on impact of processing timeline for PUSCH on the UE behaviour</w:t>
      </w:r>
    </w:p>
    <w:p w14:paraId="1AE95E9E" w14:textId="77777777" w:rsidR="0063618E" w:rsidRPr="00CE609E" w:rsidRDefault="0063618E" w:rsidP="0063618E">
      <w:pPr>
        <w:rPr>
          <w:rFonts w:cs="Times"/>
          <w:szCs w:val="20"/>
          <w:lang w:eastAsia="x-none"/>
        </w:rPr>
      </w:pPr>
    </w:p>
    <w:p w14:paraId="488FBB90" w14:textId="77777777" w:rsidR="0063618E" w:rsidRPr="0063618E" w:rsidRDefault="0063618E" w:rsidP="0063618E">
      <w:pPr>
        <w:pStyle w:val="ListParagraph"/>
        <w:ind w:left="0"/>
        <w:rPr>
          <w:rFonts w:eastAsia="Times New Roman" w:cs="Times"/>
          <w:highlight w:val="green"/>
          <w:lang w:val="en-US" w:eastAsia="ko-KR"/>
        </w:rPr>
      </w:pPr>
      <w:r w:rsidRPr="0063618E">
        <w:rPr>
          <w:rFonts w:cs="Times"/>
          <w:highlight w:val="green"/>
        </w:rPr>
        <w:t>Agreement</w:t>
      </w:r>
    </w:p>
    <w:p w14:paraId="4D1B719B" w14:textId="77777777" w:rsidR="0063618E" w:rsidRPr="00CE609E" w:rsidRDefault="0063618E" w:rsidP="0063618E">
      <w:pPr>
        <w:pStyle w:val="ListParagraph"/>
        <w:ind w:left="0"/>
        <w:rPr>
          <w:rFonts w:cs="Times"/>
          <w:lang w:val="en-US"/>
        </w:rPr>
      </w:pPr>
      <w:r w:rsidRPr="00CE609E">
        <w:rPr>
          <w:rFonts w:cs="Times"/>
          <w:lang w:val="de-DE"/>
        </w:rPr>
        <w:t xml:space="preserve">In semi-static channel access mode for a UE which is allowed to operate as an initiating device, </w:t>
      </w:r>
      <w:r w:rsidRPr="00CE609E">
        <w:rPr>
          <w:rFonts w:cs="Times"/>
          <w:i/>
          <w:iCs/>
          <w:lang w:val="en-US"/>
        </w:rPr>
        <w:t>CG-StartingOffsets</w:t>
      </w:r>
      <w:r w:rsidRPr="00CE609E">
        <w:rPr>
          <w:rFonts w:cs="Times"/>
          <w:lang w:val="en-US"/>
        </w:rPr>
        <w:t xml:space="preserve"> is not applicable.</w:t>
      </w:r>
    </w:p>
    <w:p w14:paraId="30E22F89" w14:textId="77777777" w:rsidR="0063618E" w:rsidRPr="00CE609E" w:rsidRDefault="0063618E" w:rsidP="00605D78">
      <w:pPr>
        <w:pStyle w:val="ListParagraph"/>
        <w:numPr>
          <w:ilvl w:val="0"/>
          <w:numId w:val="246"/>
        </w:numPr>
        <w:overflowPunct/>
        <w:autoSpaceDE/>
        <w:autoSpaceDN/>
        <w:adjustRightInd/>
        <w:spacing w:after="0"/>
        <w:contextualSpacing w:val="0"/>
        <w:jc w:val="both"/>
        <w:textAlignment w:val="auto"/>
        <w:rPr>
          <w:rFonts w:cs="Times"/>
          <w:lang w:val="en-US"/>
        </w:rPr>
      </w:pPr>
      <w:r w:rsidRPr="00CE609E">
        <w:rPr>
          <w:rFonts w:eastAsia="Times New Roman" w:cs="Times"/>
          <w:lang w:val="en-US"/>
        </w:rPr>
        <w:t xml:space="preserve">Note: That is, </w:t>
      </w:r>
      <w:r w:rsidRPr="00CE609E">
        <w:rPr>
          <w:rFonts w:eastAsia="Times New Roman" w:cs="Times"/>
          <w:i/>
          <w:lang w:val="en-US"/>
        </w:rPr>
        <w:t>CG-StaringOffsets</w:t>
      </w:r>
      <w:r w:rsidRPr="00CE609E">
        <w:rPr>
          <w:rFonts w:eastAsia="Times New Roman" w:cs="Times"/>
          <w:lang w:val="en-US"/>
        </w:rPr>
        <w:t xml:space="preserve"> is not applicable at all for a UE configured with UE FFP parameters (e.g. period, offset) regardless whether the UE would initiate its own COT or would share gNB’s COT.</w:t>
      </w:r>
    </w:p>
    <w:p w14:paraId="704667A5" w14:textId="77777777" w:rsidR="0063618E" w:rsidRPr="0063618E" w:rsidRDefault="0063618E" w:rsidP="0063618E">
      <w:pPr>
        <w:rPr>
          <w:lang w:val="en-US"/>
        </w:rPr>
      </w:pPr>
    </w:p>
    <w:p w14:paraId="35F09511" w14:textId="23420C69" w:rsidR="00EB18F9" w:rsidRDefault="00EB18F9" w:rsidP="00EB18F9">
      <w:pPr>
        <w:rPr>
          <w:lang w:eastAsia="x-none"/>
        </w:rPr>
      </w:pPr>
      <w:r w:rsidRPr="00E65203">
        <w:rPr>
          <w:b/>
          <w:bCs/>
          <w:lang w:eastAsia="x-none"/>
        </w:rPr>
        <w:t>Decision:</w:t>
      </w:r>
      <w:r>
        <w:rPr>
          <w:lang w:eastAsia="x-none"/>
        </w:rPr>
        <w:t xml:space="preserve"> As per email decision posted on Oct 20</w:t>
      </w:r>
      <w:r w:rsidRPr="00E65203">
        <w:rPr>
          <w:vertAlign w:val="superscript"/>
          <w:lang w:eastAsia="x-none"/>
        </w:rPr>
        <w:t>th</w:t>
      </w:r>
      <w:r>
        <w:rPr>
          <w:lang w:eastAsia="x-none"/>
        </w:rPr>
        <w:t>,</w:t>
      </w:r>
    </w:p>
    <w:p w14:paraId="54521B44" w14:textId="77777777" w:rsidR="0063618E" w:rsidRPr="0063618E" w:rsidRDefault="0063618E" w:rsidP="0063618E">
      <w:pPr>
        <w:rPr>
          <w:rFonts w:eastAsia="Times New Roman"/>
          <w:szCs w:val="20"/>
          <w:highlight w:val="green"/>
          <w:lang w:val="en-US" w:eastAsia="ko-KR"/>
        </w:rPr>
      </w:pPr>
      <w:r w:rsidRPr="0063618E">
        <w:rPr>
          <w:szCs w:val="20"/>
          <w:highlight w:val="green"/>
        </w:rPr>
        <w:t>Agreement</w:t>
      </w:r>
    </w:p>
    <w:p w14:paraId="6CECF410" w14:textId="77777777" w:rsidR="0063618E" w:rsidRPr="0063618E" w:rsidRDefault="0063618E" w:rsidP="0063618E">
      <w:pPr>
        <w:rPr>
          <w:szCs w:val="20"/>
        </w:rPr>
      </w:pPr>
      <w:r w:rsidRPr="0063618E">
        <w:rPr>
          <w:szCs w:val="20"/>
          <w:lang w:val="de-DE" w:eastAsia="ja-JP"/>
        </w:rPr>
        <w:t xml:space="preserve">When </w:t>
      </w:r>
      <w:r w:rsidRPr="0063618E">
        <w:rPr>
          <w:szCs w:val="20"/>
        </w:rPr>
        <w:t xml:space="preserve">performing Intra-UE multiplexing procedure, if a PUCCH with HARQ-ACK overlaps with a CG-PUSCH and the </w:t>
      </w:r>
      <w:r w:rsidRPr="0063618E">
        <w:rPr>
          <w:rStyle w:val="Emphasis"/>
          <w:rFonts w:cs="Times"/>
          <w:szCs w:val="20"/>
        </w:rPr>
        <w:t>cg-RetransmissionTimer</w:t>
      </w:r>
      <w:r w:rsidRPr="0063618E">
        <w:rPr>
          <w:szCs w:val="20"/>
        </w:rPr>
        <w:t xml:space="preserve"> is configured:</w:t>
      </w:r>
    </w:p>
    <w:p w14:paraId="595C0D63" w14:textId="77777777" w:rsidR="0063618E" w:rsidRPr="0063618E" w:rsidRDefault="0063618E" w:rsidP="00605D78">
      <w:pPr>
        <w:pStyle w:val="ListParagraph"/>
        <w:numPr>
          <w:ilvl w:val="0"/>
          <w:numId w:val="248"/>
        </w:numPr>
      </w:pPr>
      <w:r w:rsidRPr="0063618E">
        <w:rPr>
          <w:lang w:val="de-DE"/>
        </w:rPr>
        <w:t xml:space="preserve">If </w:t>
      </w:r>
      <w:r w:rsidRPr="0063618E">
        <w:t>the HARQ-ACK and the CG-PUSCH have the same priority and the CG-PUSCH is selected for HARQ-ACK multiplexing:</w:t>
      </w:r>
    </w:p>
    <w:p w14:paraId="3B7A674E" w14:textId="77777777" w:rsidR="0063618E" w:rsidRPr="0063618E" w:rsidRDefault="0063618E" w:rsidP="00605D78">
      <w:pPr>
        <w:pStyle w:val="ListParagraph"/>
        <w:numPr>
          <w:ilvl w:val="1"/>
          <w:numId w:val="248"/>
        </w:numPr>
      </w:pPr>
      <w:r w:rsidRPr="0063618E">
        <w:t xml:space="preserve">If </w:t>
      </w:r>
      <w:r w:rsidRPr="0063618E">
        <w:rPr>
          <w:lang w:val="de-DE"/>
        </w:rPr>
        <w:t>cg-UCI-Multiplexing is enabled for that CG-PUSCH, HARQ-ACK would be multiplexed in CG-PUSCH.</w:t>
      </w:r>
    </w:p>
    <w:p w14:paraId="61D9FB18" w14:textId="77777777" w:rsidR="0063618E" w:rsidRPr="0063618E" w:rsidRDefault="0063618E" w:rsidP="00605D78">
      <w:pPr>
        <w:pStyle w:val="ListParagraph"/>
        <w:numPr>
          <w:ilvl w:val="1"/>
          <w:numId w:val="248"/>
        </w:numPr>
      </w:pPr>
      <w:r w:rsidRPr="0063618E">
        <w:rPr>
          <w:lang w:val="de-DE"/>
        </w:rPr>
        <w:t>Otherwise, CG-PUSCH would be dropped.</w:t>
      </w:r>
    </w:p>
    <w:p w14:paraId="0282A6CF" w14:textId="77777777" w:rsidR="0063618E" w:rsidRPr="0063618E" w:rsidRDefault="0063618E" w:rsidP="00605D78">
      <w:pPr>
        <w:pStyle w:val="ListParagraph"/>
        <w:numPr>
          <w:ilvl w:val="0"/>
          <w:numId w:val="248"/>
        </w:numPr>
      </w:pPr>
      <w:r w:rsidRPr="0063618E">
        <w:rPr>
          <w:lang w:val="de-DE"/>
        </w:rPr>
        <w:t xml:space="preserve">If </w:t>
      </w:r>
      <w:r w:rsidRPr="0063618E">
        <w:t>the HARQ-ACK and the CG-PUSCH have different priority and the CG-PUSCH is selected for HARQ-ACK multiplexing:</w:t>
      </w:r>
    </w:p>
    <w:p w14:paraId="6945F391" w14:textId="77777777" w:rsidR="0063618E" w:rsidRPr="0063618E" w:rsidRDefault="0063618E" w:rsidP="00605D78">
      <w:pPr>
        <w:pStyle w:val="ListParagraph"/>
        <w:numPr>
          <w:ilvl w:val="1"/>
          <w:numId w:val="248"/>
        </w:numPr>
      </w:pPr>
      <w:r w:rsidRPr="0063618E">
        <w:rPr>
          <w:lang w:val="de-DE"/>
        </w:rPr>
        <w:t xml:space="preserve">If multiplexing HARQ-ACK on the CG-PUSCH with different priroity is not </w:t>
      </w:r>
      <w:r w:rsidRPr="0063618E">
        <w:t>indicated, </w:t>
      </w:r>
    </w:p>
    <w:p w14:paraId="3B9DED80" w14:textId="77777777" w:rsidR="0063618E" w:rsidRPr="0063618E" w:rsidRDefault="0063618E" w:rsidP="00605D78">
      <w:pPr>
        <w:pStyle w:val="ListParagraph"/>
        <w:numPr>
          <w:ilvl w:val="2"/>
          <w:numId w:val="248"/>
        </w:numPr>
      </w:pPr>
      <w:r w:rsidRPr="0063618E">
        <w:rPr>
          <w:lang w:val="de-DE"/>
        </w:rPr>
        <w:t>The LP channel between PUCCH or CG-PUSCH would be dropped as in Rel-16.</w:t>
      </w:r>
    </w:p>
    <w:p w14:paraId="34AD2097" w14:textId="77777777" w:rsidR="0063618E" w:rsidRPr="0063618E" w:rsidRDefault="0063618E" w:rsidP="00605D78">
      <w:pPr>
        <w:pStyle w:val="ListParagraph"/>
        <w:numPr>
          <w:ilvl w:val="1"/>
          <w:numId w:val="248"/>
        </w:numPr>
      </w:pPr>
      <w:r w:rsidRPr="0063618E">
        <w:rPr>
          <w:lang w:val="de-DE"/>
        </w:rPr>
        <w:t xml:space="preserve">If multiplexing HARQ-ACK on the CG-PUSCH with different priroity is indicated, </w:t>
      </w:r>
    </w:p>
    <w:p w14:paraId="70C81991" w14:textId="77777777" w:rsidR="0063618E" w:rsidRPr="0063618E" w:rsidRDefault="0063618E" w:rsidP="00605D78">
      <w:pPr>
        <w:pStyle w:val="ListParagraph"/>
        <w:numPr>
          <w:ilvl w:val="2"/>
          <w:numId w:val="248"/>
        </w:numPr>
      </w:pPr>
      <w:r w:rsidRPr="0063618E">
        <w:t xml:space="preserve">If </w:t>
      </w:r>
      <w:r w:rsidRPr="0063618E">
        <w:rPr>
          <w:lang w:val="de-DE"/>
        </w:rPr>
        <w:t>cg-UCI-Multiplexing is enabled for that CG-PUSCH, HARQ-ACK would be multiplexed in CG-PUSCH.</w:t>
      </w:r>
    </w:p>
    <w:p w14:paraId="4789D247" w14:textId="77777777" w:rsidR="0063618E" w:rsidRPr="0063618E" w:rsidRDefault="0063618E" w:rsidP="00605D78">
      <w:pPr>
        <w:pStyle w:val="ListParagraph"/>
        <w:numPr>
          <w:ilvl w:val="2"/>
          <w:numId w:val="248"/>
        </w:numPr>
      </w:pPr>
      <w:r w:rsidRPr="0063618E">
        <w:rPr>
          <w:lang w:val="de-DE"/>
        </w:rPr>
        <w:t>Otherwise, the LP channel would be dropped.</w:t>
      </w:r>
    </w:p>
    <w:p w14:paraId="74E617D0" w14:textId="7BFBB34D" w:rsidR="00223D89" w:rsidRPr="0063618E" w:rsidRDefault="00EB18F9" w:rsidP="00223D89">
      <w:pPr>
        <w:rPr>
          <w:lang w:eastAsia="x-none"/>
        </w:rPr>
      </w:pPr>
      <w:r>
        <w:rPr>
          <w:lang w:eastAsia="x-none"/>
        </w:rPr>
        <w:t xml:space="preserve">Final summary in </w:t>
      </w:r>
      <w:hyperlink r:id="rId713" w:history="1">
        <w:r w:rsidR="00A320A8">
          <w:rPr>
            <w:rStyle w:val="Hyperlink"/>
            <w:lang w:eastAsia="x-none"/>
          </w:rPr>
          <w:t>R1-2110653</w:t>
        </w:r>
      </w:hyperlink>
      <w:r>
        <w:rPr>
          <w:lang w:eastAsia="x-none"/>
        </w:rPr>
        <w:t>.</w:t>
      </w:r>
    </w:p>
    <w:p w14:paraId="1FCDBE6A" w14:textId="77777777" w:rsidR="002728DB" w:rsidRDefault="002728DB" w:rsidP="005322AA">
      <w:pPr>
        <w:pStyle w:val="Heading3"/>
      </w:pPr>
      <w:bookmarkStart w:id="122" w:name="_Toc83813026"/>
      <w:bookmarkStart w:id="123" w:name="_Toc83813463"/>
      <w:bookmarkStart w:id="124" w:name="_Toc86672634"/>
      <w:r>
        <w:t>Intra-UE Multiplexing/Prioritization</w:t>
      </w:r>
      <w:bookmarkEnd w:id="122"/>
      <w:bookmarkEnd w:id="123"/>
      <w:bookmarkEnd w:id="124"/>
    </w:p>
    <w:p w14:paraId="0C412D92" w14:textId="09B1B55E" w:rsidR="002728DB" w:rsidRDefault="001F6712" w:rsidP="002728DB">
      <w:pPr>
        <w:rPr>
          <w:lang w:eastAsia="x-none"/>
        </w:rPr>
      </w:pPr>
      <w:hyperlink r:id="rId714" w:history="1">
        <w:r w:rsidR="00A320A8">
          <w:rPr>
            <w:rStyle w:val="Hyperlink"/>
            <w:lang w:eastAsia="x-none"/>
          </w:rPr>
          <w:t>R1-2108728</w:t>
        </w:r>
      </w:hyperlink>
      <w:r w:rsidR="002728DB">
        <w:rPr>
          <w:lang w:eastAsia="x-none"/>
        </w:rPr>
        <w:tab/>
        <w:t>Intra-UE multiplexing enhancements</w:t>
      </w:r>
      <w:r w:rsidR="002728DB">
        <w:rPr>
          <w:lang w:eastAsia="x-none"/>
        </w:rPr>
        <w:tab/>
        <w:t>Huawei, HiSilicon</w:t>
      </w:r>
    </w:p>
    <w:p w14:paraId="3B7DE3A0" w14:textId="1FAAC588" w:rsidR="002728DB" w:rsidRDefault="001F6712" w:rsidP="002728DB">
      <w:pPr>
        <w:rPr>
          <w:lang w:eastAsia="x-none"/>
        </w:rPr>
      </w:pPr>
      <w:hyperlink r:id="rId715" w:history="1">
        <w:r w:rsidR="00A320A8">
          <w:rPr>
            <w:rStyle w:val="Hyperlink"/>
            <w:lang w:eastAsia="x-none"/>
          </w:rPr>
          <w:t>R1-2108832</w:t>
        </w:r>
      </w:hyperlink>
      <w:r w:rsidR="002728DB">
        <w:rPr>
          <w:lang w:eastAsia="x-none"/>
        </w:rPr>
        <w:tab/>
        <w:t>Intra-UE Multiplexing/Prioritization Enhancements for IIoT/URLLC</w:t>
      </w:r>
      <w:r w:rsidR="002728DB">
        <w:rPr>
          <w:lang w:eastAsia="x-none"/>
        </w:rPr>
        <w:tab/>
        <w:t>Ericsson</w:t>
      </w:r>
    </w:p>
    <w:p w14:paraId="679243B2" w14:textId="1AEEF24E" w:rsidR="002728DB" w:rsidRDefault="001F6712" w:rsidP="002728DB">
      <w:pPr>
        <w:rPr>
          <w:lang w:eastAsia="x-none"/>
        </w:rPr>
      </w:pPr>
      <w:hyperlink r:id="rId716" w:history="1">
        <w:r w:rsidR="00A320A8">
          <w:rPr>
            <w:rStyle w:val="Hyperlink"/>
            <w:lang w:eastAsia="x-none"/>
          </w:rPr>
          <w:t>R1-2108843</w:t>
        </w:r>
      </w:hyperlink>
      <w:r w:rsidR="002728DB">
        <w:rPr>
          <w:lang w:eastAsia="x-none"/>
        </w:rPr>
        <w:tab/>
        <w:t>Discussion on enhanced intra-UE multiplexing</w:t>
      </w:r>
      <w:r w:rsidR="002728DB">
        <w:rPr>
          <w:lang w:eastAsia="x-none"/>
        </w:rPr>
        <w:tab/>
        <w:t>ZTE</w:t>
      </w:r>
    </w:p>
    <w:p w14:paraId="713BE3F2" w14:textId="12946376" w:rsidR="002728DB" w:rsidRDefault="001F6712" w:rsidP="002728DB">
      <w:pPr>
        <w:rPr>
          <w:lang w:eastAsia="x-none"/>
        </w:rPr>
      </w:pPr>
      <w:hyperlink r:id="rId717" w:history="1">
        <w:r w:rsidR="00A320A8">
          <w:rPr>
            <w:rStyle w:val="Hyperlink"/>
            <w:lang w:eastAsia="x-none"/>
          </w:rPr>
          <w:t>R1-2108908</w:t>
        </w:r>
      </w:hyperlink>
      <w:r w:rsidR="002728DB">
        <w:rPr>
          <w:lang w:eastAsia="x-none"/>
        </w:rPr>
        <w:tab/>
        <w:t>Discussion on intra-UE multiplexing/prioritization</w:t>
      </w:r>
      <w:r w:rsidR="002728DB">
        <w:rPr>
          <w:lang w:eastAsia="x-none"/>
        </w:rPr>
        <w:tab/>
        <w:t>Spreadtrum Communications</w:t>
      </w:r>
    </w:p>
    <w:p w14:paraId="21A4A46A" w14:textId="042CDAC4" w:rsidR="002728DB" w:rsidRDefault="001F6712" w:rsidP="002728DB">
      <w:pPr>
        <w:rPr>
          <w:lang w:eastAsia="x-none"/>
        </w:rPr>
      </w:pPr>
      <w:hyperlink r:id="rId718" w:history="1">
        <w:r w:rsidR="00A320A8">
          <w:rPr>
            <w:rStyle w:val="Hyperlink"/>
            <w:lang w:eastAsia="x-none"/>
          </w:rPr>
          <w:t>R1-2108969</w:t>
        </w:r>
      </w:hyperlink>
      <w:r w:rsidR="002728DB">
        <w:rPr>
          <w:lang w:eastAsia="x-none"/>
        </w:rPr>
        <w:tab/>
        <w:t>Intra-UE Multiplexing/Prioritization for Rel-17 URLLC</w:t>
      </w:r>
      <w:r w:rsidR="002728DB">
        <w:rPr>
          <w:lang w:eastAsia="x-none"/>
        </w:rPr>
        <w:tab/>
        <w:t>vivo</w:t>
      </w:r>
    </w:p>
    <w:p w14:paraId="444446C2" w14:textId="6AC46B98" w:rsidR="002728DB" w:rsidRDefault="001F6712" w:rsidP="002728DB">
      <w:pPr>
        <w:rPr>
          <w:lang w:eastAsia="x-none"/>
        </w:rPr>
      </w:pPr>
      <w:hyperlink r:id="rId719" w:history="1">
        <w:r w:rsidR="00A320A8">
          <w:rPr>
            <w:rStyle w:val="Hyperlink"/>
            <w:lang w:eastAsia="x-none"/>
          </w:rPr>
          <w:t>R1-2109096</w:t>
        </w:r>
      </w:hyperlink>
      <w:r w:rsidR="002728DB">
        <w:rPr>
          <w:lang w:eastAsia="x-none"/>
        </w:rPr>
        <w:tab/>
        <w:t>Enhancements on intra-UE multiplexing/prioritization</w:t>
      </w:r>
      <w:r w:rsidR="002728DB">
        <w:rPr>
          <w:lang w:eastAsia="x-none"/>
        </w:rPr>
        <w:tab/>
        <w:t>OPPO</w:t>
      </w:r>
    </w:p>
    <w:p w14:paraId="0A5B4890" w14:textId="173E1F96" w:rsidR="002728DB" w:rsidRDefault="001F6712" w:rsidP="002728DB">
      <w:pPr>
        <w:rPr>
          <w:lang w:eastAsia="x-none"/>
        </w:rPr>
      </w:pPr>
      <w:hyperlink r:id="rId720" w:history="1">
        <w:r w:rsidR="00A320A8">
          <w:rPr>
            <w:rStyle w:val="Hyperlink"/>
            <w:lang w:eastAsia="x-none"/>
          </w:rPr>
          <w:t>R1-2109132</w:t>
        </w:r>
      </w:hyperlink>
      <w:r w:rsidR="002728DB">
        <w:rPr>
          <w:lang w:eastAsia="x-none"/>
        </w:rPr>
        <w:tab/>
        <w:t>Discussion on Intra-UE prioritization and multiplexing</w:t>
      </w:r>
      <w:r w:rsidR="002728DB">
        <w:rPr>
          <w:lang w:eastAsia="x-none"/>
        </w:rPr>
        <w:tab/>
        <w:t>NEC</w:t>
      </w:r>
    </w:p>
    <w:p w14:paraId="6AFB65BF" w14:textId="4AF80B51" w:rsidR="002728DB" w:rsidRDefault="001F6712" w:rsidP="002728DB">
      <w:pPr>
        <w:rPr>
          <w:lang w:eastAsia="x-none"/>
        </w:rPr>
      </w:pPr>
      <w:hyperlink r:id="rId721" w:history="1">
        <w:r w:rsidR="00A320A8">
          <w:rPr>
            <w:rStyle w:val="Hyperlink"/>
            <w:lang w:eastAsia="x-none"/>
          </w:rPr>
          <w:t>R1-2109160</w:t>
        </w:r>
      </w:hyperlink>
      <w:r w:rsidR="002728DB">
        <w:rPr>
          <w:lang w:eastAsia="x-none"/>
        </w:rPr>
        <w:tab/>
        <w:t>On UL intra-UE prioritization and multiplexing enhancements</w:t>
      </w:r>
      <w:r w:rsidR="002728DB">
        <w:rPr>
          <w:lang w:eastAsia="x-none"/>
        </w:rPr>
        <w:tab/>
        <w:t>Nokia, Nokia Shanghai Bell</w:t>
      </w:r>
    </w:p>
    <w:p w14:paraId="497B3B62" w14:textId="3C0F5ADF" w:rsidR="002728DB" w:rsidRDefault="001F6712" w:rsidP="002728DB">
      <w:pPr>
        <w:rPr>
          <w:lang w:eastAsia="x-none"/>
        </w:rPr>
      </w:pPr>
      <w:hyperlink r:id="rId722" w:history="1">
        <w:r w:rsidR="00A320A8">
          <w:rPr>
            <w:rStyle w:val="Hyperlink"/>
            <w:lang w:eastAsia="x-none"/>
          </w:rPr>
          <w:t>R1-2109218</w:t>
        </w:r>
      </w:hyperlink>
      <w:r w:rsidR="002728DB">
        <w:rPr>
          <w:lang w:eastAsia="x-none"/>
        </w:rPr>
        <w:tab/>
        <w:t>Intra-UE multiplexing and prioritization</w:t>
      </w:r>
      <w:r w:rsidR="002728DB">
        <w:rPr>
          <w:lang w:eastAsia="x-none"/>
        </w:rPr>
        <w:tab/>
        <w:t>CATT</w:t>
      </w:r>
    </w:p>
    <w:p w14:paraId="17A20721" w14:textId="302A60BA" w:rsidR="002728DB" w:rsidRDefault="001F6712" w:rsidP="002728DB">
      <w:pPr>
        <w:rPr>
          <w:lang w:eastAsia="x-none"/>
        </w:rPr>
      </w:pPr>
      <w:hyperlink r:id="rId723" w:history="1">
        <w:r w:rsidR="00A320A8">
          <w:rPr>
            <w:rStyle w:val="Hyperlink"/>
            <w:lang w:eastAsia="x-none"/>
          </w:rPr>
          <w:t>R1-2109260</w:t>
        </w:r>
      </w:hyperlink>
      <w:r w:rsidR="002728DB">
        <w:rPr>
          <w:lang w:eastAsia="x-none"/>
        </w:rPr>
        <w:tab/>
        <w:t>Discussion on Intra-UE Multiplexing/Prioritization</w:t>
      </w:r>
      <w:r w:rsidR="002728DB">
        <w:rPr>
          <w:lang w:eastAsia="x-none"/>
        </w:rPr>
        <w:tab/>
        <w:t>Quectel, Langbo</w:t>
      </w:r>
    </w:p>
    <w:p w14:paraId="3DF83F60" w14:textId="5FED120A" w:rsidR="002728DB" w:rsidRDefault="001F6712" w:rsidP="002728DB">
      <w:pPr>
        <w:rPr>
          <w:lang w:eastAsia="x-none"/>
        </w:rPr>
      </w:pPr>
      <w:hyperlink r:id="rId724" w:history="1">
        <w:r w:rsidR="00A320A8">
          <w:rPr>
            <w:rStyle w:val="Hyperlink"/>
            <w:lang w:eastAsia="x-none"/>
          </w:rPr>
          <w:t>R1-2109355</w:t>
        </w:r>
      </w:hyperlink>
      <w:r w:rsidR="002728DB">
        <w:rPr>
          <w:lang w:eastAsia="x-none"/>
        </w:rPr>
        <w:tab/>
        <w:t>Intra-UE multiplexing and prioritization</w:t>
      </w:r>
      <w:r w:rsidR="002728DB">
        <w:rPr>
          <w:lang w:eastAsia="x-none"/>
        </w:rPr>
        <w:tab/>
        <w:t>TCL Communication Ltd.</w:t>
      </w:r>
    </w:p>
    <w:p w14:paraId="77A41D2A" w14:textId="210BFDB0" w:rsidR="002728DB" w:rsidRDefault="001F6712" w:rsidP="002728DB">
      <w:pPr>
        <w:rPr>
          <w:lang w:eastAsia="x-none"/>
        </w:rPr>
      </w:pPr>
      <w:hyperlink r:id="rId725" w:history="1">
        <w:r w:rsidR="00A320A8">
          <w:rPr>
            <w:rStyle w:val="Hyperlink"/>
            <w:lang w:eastAsia="x-none"/>
          </w:rPr>
          <w:t>R1-2109408</w:t>
        </w:r>
      </w:hyperlink>
      <w:r w:rsidR="002728DB">
        <w:rPr>
          <w:lang w:eastAsia="x-none"/>
        </w:rPr>
        <w:tab/>
        <w:t>Intra-UE multiplexing prioritization for URLLC IIoT</w:t>
      </w:r>
      <w:r w:rsidR="002728DB">
        <w:rPr>
          <w:lang w:eastAsia="x-none"/>
        </w:rPr>
        <w:tab/>
        <w:t>Xiaomi</w:t>
      </w:r>
    </w:p>
    <w:p w14:paraId="6DFFC58C" w14:textId="6E812CB1" w:rsidR="002728DB" w:rsidRDefault="001F6712" w:rsidP="002728DB">
      <w:pPr>
        <w:rPr>
          <w:lang w:eastAsia="x-none"/>
        </w:rPr>
      </w:pPr>
      <w:hyperlink r:id="rId726" w:history="1">
        <w:r w:rsidR="00A320A8">
          <w:rPr>
            <w:rStyle w:val="Hyperlink"/>
            <w:lang w:eastAsia="x-none"/>
          </w:rPr>
          <w:t>R1-2109454</w:t>
        </w:r>
      </w:hyperlink>
      <w:r w:rsidR="002728DB">
        <w:rPr>
          <w:lang w:eastAsia="x-none"/>
        </w:rPr>
        <w:tab/>
        <w:t>Discussion on Intra-UE multiplexing of different priority</w:t>
      </w:r>
      <w:r w:rsidR="002728DB">
        <w:rPr>
          <w:lang w:eastAsia="x-none"/>
        </w:rPr>
        <w:tab/>
        <w:t>Panasonic Corporation</w:t>
      </w:r>
    </w:p>
    <w:p w14:paraId="084A7E47" w14:textId="1289414B" w:rsidR="002728DB" w:rsidRDefault="001F6712" w:rsidP="002728DB">
      <w:pPr>
        <w:rPr>
          <w:lang w:eastAsia="x-none"/>
        </w:rPr>
      </w:pPr>
      <w:hyperlink r:id="rId727" w:history="1">
        <w:r w:rsidR="00A320A8">
          <w:rPr>
            <w:rStyle w:val="Hyperlink"/>
            <w:lang w:eastAsia="x-none"/>
          </w:rPr>
          <w:t>R1-2109484</w:t>
        </w:r>
      </w:hyperlink>
      <w:r w:rsidR="002728DB">
        <w:rPr>
          <w:lang w:eastAsia="x-none"/>
        </w:rPr>
        <w:tab/>
        <w:t>Uplink intra-UE multiplexing and prioritization</w:t>
      </w:r>
      <w:r w:rsidR="002728DB">
        <w:rPr>
          <w:lang w:eastAsia="x-none"/>
        </w:rPr>
        <w:tab/>
        <w:t>Samsung</w:t>
      </w:r>
    </w:p>
    <w:p w14:paraId="2CDB2B5B" w14:textId="78D52F8F" w:rsidR="002728DB" w:rsidRDefault="001F6712" w:rsidP="002728DB">
      <w:pPr>
        <w:rPr>
          <w:lang w:eastAsia="x-none"/>
        </w:rPr>
      </w:pPr>
      <w:hyperlink r:id="rId728" w:history="1">
        <w:r w:rsidR="00A320A8">
          <w:rPr>
            <w:rStyle w:val="Hyperlink"/>
            <w:lang w:eastAsia="x-none"/>
          </w:rPr>
          <w:t>R1-2109577</w:t>
        </w:r>
      </w:hyperlink>
      <w:r w:rsidR="002728DB">
        <w:rPr>
          <w:lang w:eastAsia="x-none"/>
        </w:rPr>
        <w:tab/>
        <w:t>Methods for intra-UE multiplexing and prioritization</w:t>
      </w:r>
      <w:r w:rsidR="002728DB">
        <w:rPr>
          <w:lang w:eastAsia="x-none"/>
        </w:rPr>
        <w:tab/>
        <w:t>MediaTek Inc.</w:t>
      </w:r>
    </w:p>
    <w:p w14:paraId="6F1B196C" w14:textId="01416BEE" w:rsidR="002728DB" w:rsidRDefault="001F6712" w:rsidP="002728DB">
      <w:pPr>
        <w:rPr>
          <w:lang w:eastAsia="x-none"/>
        </w:rPr>
      </w:pPr>
      <w:hyperlink r:id="rId729" w:history="1">
        <w:r w:rsidR="00A320A8">
          <w:rPr>
            <w:rStyle w:val="Hyperlink"/>
            <w:lang w:eastAsia="x-none"/>
          </w:rPr>
          <w:t>R1-2109607</w:t>
        </w:r>
      </w:hyperlink>
      <w:r w:rsidR="002728DB">
        <w:rPr>
          <w:lang w:eastAsia="x-none"/>
        </w:rPr>
        <w:tab/>
        <w:t>Further details of intra-UE uplink channel multiplexing and prioritization</w:t>
      </w:r>
      <w:r w:rsidR="002728DB">
        <w:rPr>
          <w:lang w:eastAsia="x-none"/>
        </w:rPr>
        <w:tab/>
        <w:t>Intel Corporation</w:t>
      </w:r>
    </w:p>
    <w:p w14:paraId="7DAB3C7E" w14:textId="6C6F58EE" w:rsidR="002728DB" w:rsidRDefault="001F6712" w:rsidP="002728DB">
      <w:pPr>
        <w:rPr>
          <w:lang w:eastAsia="x-none"/>
        </w:rPr>
      </w:pPr>
      <w:hyperlink r:id="rId730" w:history="1">
        <w:r w:rsidR="00A320A8">
          <w:rPr>
            <w:rStyle w:val="Hyperlink"/>
            <w:lang w:eastAsia="x-none"/>
          </w:rPr>
          <w:t>R1-2109674</w:t>
        </w:r>
      </w:hyperlink>
      <w:r w:rsidR="002728DB">
        <w:rPr>
          <w:lang w:eastAsia="x-none"/>
        </w:rPr>
        <w:tab/>
        <w:t>Discussion on intra-UE multiplexing/prioritization for Rel.17 URLLC</w:t>
      </w:r>
      <w:r w:rsidR="002728DB">
        <w:rPr>
          <w:lang w:eastAsia="x-none"/>
        </w:rPr>
        <w:tab/>
        <w:t>NTT DOCOMO, INC.</w:t>
      </w:r>
    </w:p>
    <w:p w14:paraId="2D3C9C25" w14:textId="47333725" w:rsidR="002728DB" w:rsidRDefault="001F6712" w:rsidP="002728DB">
      <w:pPr>
        <w:rPr>
          <w:lang w:eastAsia="x-none"/>
        </w:rPr>
      </w:pPr>
      <w:hyperlink r:id="rId731" w:history="1">
        <w:r w:rsidR="00A320A8">
          <w:rPr>
            <w:rStyle w:val="Hyperlink"/>
            <w:lang w:eastAsia="x-none"/>
          </w:rPr>
          <w:t>R1-2109730</w:t>
        </w:r>
      </w:hyperlink>
      <w:r w:rsidR="002728DB">
        <w:rPr>
          <w:lang w:eastAsia="x-none"/>
        </w:rPr>
        <w:tab/>
        <w:t>Intra-UE multiplexing and prioritization</w:t>
      </w:r>
      <w:r w:rsidR="002728DB">
        <w:rPr>
          <w:lang w:eastAsia="x-none"/>
        </w:rPr>
        <w:tab/>
        <w:t>InterDigital, Inc.</w:t>
      </w:r>
    </w:p>
    <w:p w14:paraId="093F005A" w14:textId="738E2D85" w:rsidR="002728DB" w:rsidRDefault="001F6712" w:rsidP="002728DB">
      <w:pPr>
        <w:rPr>
          <w:lang w:eastAsia="x-none"/>
        </w:rPr>
      </w:pPr>
      <w:hyperlink r:id="rId732" w:history="1">
        <w:r w:rsidR="00A320A8">
          <w:rPr>
            <w:rStyle w:val="Hyperlink"/>
            <w:lang w:eastAsia="x-none"/>
          </w:rPr>
          <w:t>R1-2109785</w:t>
        </w:r>
      </w:hyperlink>
      <w:r w:rsidR="002728DB">
        <w:rPr>
          <w:lang w:eastAsia="x-none"/>
        </w:rPr>
        <w:tab/>
        <w:t>Considerations on intra-UE UL multiplexing</w:t>
      </w:r>
      <w:r w:rsidR="002728DB">
        <w:rPr>
          <w:lang w:eastAsia="x-none"/>
        </w:rPr>
        <w:tab/>
        <w:t>Sony</w:t>
      </w:r>
    </w:p>
    <w:p w14:paraId="50FD260E" w14:textId="0FF53D66" w:rsidR="002728DB" w:rsidRDefault="001F6712" w:rsidP="002728DB">
      <w:pPr>
        <w:rPr>
          <w:lang w:eastAsia="x-none"/>
        </w:rPr>
      </w:pPr>
      <w:hyperlink r:id="rId733" w:history="1">
        <w:r w:rsidR="00A320A8">
          <w:rPr>
            <w:rStyle w:val="Hyperlink"/>
            <w:lang w:eastAsia="x-none"/>
          </w:rPr>
          <w:t>R1-2109811</w:t>
        </w:r>
      </w:hyperlink>
      <w:r w:rsidR="002728DB">
        <w:rPr>
          <w:lang w:eastAsia="x-none"/>
        </w:rPr>
        <w:tab/>
        <w:t>Intra-UE Multiplexing/Prioritization</w:t>
      </w:r>
      <w:r w:rsidR="002728DB">
        <w:rPr>
          <w:lang w:eastAsia="x-none"/>
        </w:rPr>
        <w:tab/>
        <w:t>ETRI</w:t>
      </w:r>
    </w:p>
    <w:p w14:paraId="1AA9CB1E" w14:textId="582F654B" w:rsidR="002728DB" w:rsidRDefault="001F6712" w:rsidP="002728DB">
      <w:pPr>
        <w:rPr>
          <w:lang w:eastAsia="x-none"/>
        </w:rPr>
      </w:pPr>
      <w:hyperlink r:id="rId734" w:history="1">
        <w:r w:rsidR="00A320A8">
          <w:rPr>
            <w:rStyle w:val="Hyperlink"/>
            <w:lang w:eastAsia="x-none"/>
          </w:rPr>
          <w:t>R1-2109943</w:t>
        </w:r>
      </w:hyperlink>
      <w:r w:rsidR="002728DB">
        <w:rPr>
          <w:lang w:eastAsia="x-none"/>
        </w:rPr>
        <w:tab/>
        <w:t>Intra-UE multiplexing enhancement for IIoT/URLLC</w:t>
      </w:r>
      <w:r w:rsidR="002728DB">
        <w:rPr>
          <w:lang w:eastAsia="x-none"/>
        </w:rPr>
        <w:tab/>
        <w:t>Lenovo, Motorola Mobility</w:t>
      </w:r>
    </w:p>
    <w:p w14:paraId="7EE2042D" w14:textId="3E227048" w:rsidR="002728DB" w:rsidRDefault="001F6712" w:rsidP="002728DB">
      <w:pPr>
        <w:rPr>
          <w:lang w:eastAsia="x-none"/>
        </w:rPr>
      </w:pPr>
      <w:hyperlink r:id="rId735" w:history="1">
        <w:r w:rsidR="00A320A8">
          <w:rPr>
            <w:rStyle w:val="Hyperlink"/>
            <w:lang w:eastAsia="x-none"/>
          </w:rPr>
          <w:t>R1-2109973</w:t>
        </w:r>
      </w:hyperlink>
      <w:r w:rsidR="002728DB">
        <w:rPr>
          <w:lang w:eastAsia="x-none"/>
        </w:rPr>
        <w:tab/>
        <w:t>Discussion on Intra-UE multiplexing/prioritization</w:t>
      </w:r>
      <w:r w:rsidR="002728DB">
        <w:rPr>
          <w:lang w:eastAsia="x-none"/>
        </w:rPr>
        <w:tab/>
        <w:t>LG Electronics</w:t>
      </w:r>
    </w:p>
    <w:p w14:paraId="3FC74116" w14:textId="3333AA08" w:rsidR="002728DB" w:rsidRDefault="001F6712" w:rsidP="002728DB">
      <w:pPr>
        <w:rPr>
          <w:lang w:eastAsia="x-none"/>
        </w:rPr>
      </w:pPr>
      <w:hyperlink r:id="rId736" w:history="1">
        <w:r w:rsidR="00A320A8">
          <w:rPr>
            <w:rStyle w:val="Hyperlink"/>
            <w:lang w:eastAsia="x-none"/>
          </w:rPr>
          <w:t>R1-2109995</w:t>
        </w:r>
      </w:hyperlink>
      <w:r w:rsidR="002728DB">
        <w:rPr>
          <w:lang w:eastAsia="x-none"/>
        </w:rPr>
        <w:tab/>
        <w:t>Enhancements of channel collision resolution and intra-UE UCI multiplexing on PUCCH and PUSCH</w:t>
      </w:r>
      <w:r w:rsidR="002728DB">
        <w:rPr>
          <w:lang w:eastAsia="x-none"/>
        </w:rPr>
        <w:tab/>
        <w:t>Sharp</w:t>
      </w:r>
    </w:p>
    <w:p w14:paraId="5A18C3E1" w14:textId="75341B21" w:rsidR="002728DB" w:rsidRDefault="001F6712" w:rsidP="002728DB">
      <w:pPr>
        <w:rPr>
          <w:lang w:eastAsia="x-none"/>
        </w:rPr>
      </w:pPr>
      <w:hyperlink r:id="rId737" w:history="1">
        <w:r w:rsidR="00A320A8">
          <w:rPr>
            <w:rStyle w:val="Hyperlink"/>
            <w:lang w:eastAsia="x-none"/>
          </w:rPr>
          <w:t>R1-2110416</w:t>
        </w:r>
      </w:hyperlink>
      <w:r w:rsidR="005322AA" w:rsidRPr="005322AA">
        <w:rPr>
          <w:lang w:eastAsia="x-none"/>
        </w:rPr>
        <w:tab/>
        <w:t>Rel-17 URLLC intra-UE multiplexing/prioritization</w:t>
      </w:r>
      <w:r w:rsidR="005322AA" w:rsidRPr="005322AA">
        <w:rPr>
          <w:lang w:eastAsia="x-none"/>
        </w:rPr>
        <w:tab/>
        <w:t>Apple</w:t>
      </w:r>
      <w:r w:rsidR="005322AA">
        <w:rPr>
          <w:lang w:eastAsia="x-none"/>
        </w:rPr>
        <w:tab/>
        <w:t xml:space="preserve">(rev of </w:t>
      </w:r>
      <w:hyperlink r:id="rId738" w:history="1">
        <w:r w:rsidR="00A320A8">
          <w:rPr>
            <w:rStyle w:val="Hyperlink"/>
            <w:lang w:eastAsia="x-none"/>
          </w:rPr>
          <w:t>R1-2110030</w:t>
        </w:r>
      </w:hyperlink>
      <w:r w:rsidR="005322AA">
        <w:rPr>
          <w:lang w:eastAsia="x-none"/>
        </w:rPr>
        <w:t>)</w:t>
      </w:r>
    </w:p>
    <w:p w14:paraId="031F753F" w14:textId="2F317773" w:rsidR="002728DB" w:rsidRDefault="001F6712" w:rsidP="002728DB">
      <w:pPr>
        <w:rPr>
          <w:lang w:eastAsia="x-none"/>
        </w:rPr>
      </w:pPr>
      <w:hyperlink r:id="rId739" w:history="1">
        <w:r w:rsidR="00A320A8">
          <w:rPr>
            <w:rStyle w:val="Hyperlink"/>
            <w:lang w:eastAsia="x-none"/>
          </w:rPr>
          <w:t>R1-2110181</w:t>
        </w:r>
      </w:hyperlink>
      <w:r w:rsidR="002728DB">
        <w:rPr>
          <w:lang w:eastAsia="x-none"/>
        </w:rPr>
        <w:tab/>
        <w:t>Intra-UE multiplexing and prioritization for IOT and URLLC</w:t>
      </w:r>
      <w:r w:rsidR="002728DB">
        <w:rPr>
          <w:lang w:eastAsia="x-none"/>
        </w:rPr>
        <w:tab/>
        <w:t>Qualcomm Incorporated</w:t>
      </w:r>
    </w:p>
    <w:p w14:paraId="68E19194" w14:textId="292AADA2" w:rsidR="002728DB" w:rsidRDefault="001F6712" w:rsidP="002728DB">
      <w:pPr>
        <w:rPr>
          <w:lang w:eastAsia="x-none"/>
        </w:rPr>
      </w:pPr>
      <w:hyperlink r:id="rId740" w:history="1">
        <w:r w:rsidR="00A320A8">
          <w:rPr>
            <w:rStyle w:val="Hyperlink"/>
            <w:lang w:eastAsia="x-none"/>
          </w:rPr>
          <w:t>R1-2110245</w:t>
        </w:r>
      </w:hyperlink>
      <w:r w:rsidR="002728DB">
        <w:rPr>
          <w:lang w:eastAsia="x-none"/>
        </w:rPr>
        <w:tab/>
        <w:t>Discussion on intra-UE multiplexing and prioritization</w:t>
      </w:r>
      <w:r w:rsidR="002728DB">
        <w:rPr>
          <w:lang w:eastAsia="x-none"/>
        </w:rPr>
        <w:tab/>
        <w:t>ITRI</w:t>
      </w:r>
    </w:p>
    <w:p w14:paraId="309AD49A" w14:textId="3B4D10B2" w:rsidR="002728DB" w:rsidRDefault="001F6712" w:rsidP="002728DB">
      <w:pPr>
        <w:rPr>
          <w:lang w:eastAsia="x-none"/>
        </w:rPr>
      </w:pPr>
      <w:hyperlink r:id="rId741" w:history="1">
        <w:r w:rsidR="00A320A8">
          <w:rPr>
            <w:rStyle w:val="Hyperlink"/>
            <w:lang w:eastAsia="x-none"/>
          </w:rPr>
          <w:t>R1-2110324</w:t>
        </w:r>
      </w:hyperlink>
      <w:r w:rsidR="002728DB">
        <w:rPr>
          <w:lang w:eastAsia="x-none"/>
        </w:rPr>
        <w:tab/>
        <w:t>Discussion on intra-UE multiplexing/prioritization for URLLC/IIoT</w:t>
      </w:r>
      <w:r w:rsidR="002728DB">
        <w:rPr>
          <w:lang w:eastAsia="x-none"/>
        </w:rPr>
        <w:tab/>
        <w:t>WILUS Inc.</w:t>
      </w:r>
    </w:p>
    <w:p w14:paraId="3EDAEFC3" w14:textId="1048CCEA" w:rsidR="002728DB" w:rsidRDefault="001F6712" w:rsidP="002728DB">
      <w:pPr>
        <w:rPr>
          <w:lang w:eastAsia="x-none"/>
        </w:rPr>
      </w:pPr>
      <w:hyperlink r:id="rId742" w:history="1">
        <w:r w:rsidR="00A320A8">
          <w:rPr>
            <w:rStyle w:val="Hyperlink"/>
            <w:lang w:eastAsia="x-none"/>
          </w:rPr>
          <w:t>R1-2110510</w:t>
        </w:r>
      </w:hyperlink>
      <w:r w:rsidR="00BE3711" w:rsidRPr="00BE3711">
        <w:rPr>
          <w:lang w:eastAsia="x-none"/>
        </w:rPr>
        <w:tab/>
        <w:t>Further discussion on UCI multiplexing and power control in Rel-17 URLLC</w:t>
      </w:r>
      <w:r w:rsidR="00BE3711" w:rsidRPr="00BE3711">
        <w:rPr>
          <w:lang w:eastAsia="x-none"/>
        </w:rPr>
        <w:tab/>
        <w:t>Apple</w:t>
      </w:r>
    </w:p>
    <w:p w14:paraId="75998E7B" w14:textId="77777777" w:rsidR="00BE3711" w:rsidRDefault="00BE3711" w:rsidP="002728DB">
      <w:pPr>
        <w:rPr>
          <w:lang w:eastAsia="x-none"/>
        </w:rPr>
      </w:pPr>
    </w:p>
    <w:p w14:paraId="06D2B845" w14:textId="77777777" w:rsidR="005322AA" w:rsidRPr="00F9288F" w:rsidRDefault="005322AA" w:rsidP="005322AA">
      <w:pPr>
        <w:rPr>
          <w:lang w:eastAsia="x-none"/>
        </w:rPr>
      </w:pPr>
      <w:r w:rsidRPr="00F9288F">
        <w:rPr>
          <w:lang w:eastAsia="x-none"/>
        </w:rPr>
        <w:t>[106bis-e-NR-R17-IIoT-URLLC-04] – Jia (OPPO)</w:t>
      </w:r>
    </w:p>
    <w:p w14:paraId="14C8394A" w14:textId="6A2E21C7" w:rsidR="005322AA" w:rsidRPr="00F9288F" w:rsidRDefault="005322AA" w:rsidP="005322AA">
      <w:pPr>
        <w:rPr>
          <w:lang w:eastAsia="x-none"/>
        </w:rPr>
      </w:pPr>
      <w:r w:rsidRPr="00F9288F">
        <w:rPr>
          <w:lang w:eastAsia="x-none"/>
        </w:rPr>
        <w:t>Email discussion on intra-UE multiplexing/prioritization</w:t>
      </w:r>
    </w:p>
    <w:p w14:paraId="604A9383" w14:textId="77777777" w:rsidR="005322AA" w:rsidRPr="00F9288F" w:rsidRDefault="005322AA" w:rsidP="005322AA">
      <w:pPr>
        <w:numPr>
          <w:ilvl w:val="0"/>
          <w:numId w:val="60"/>
        </w:numPr>
        <w:rPr>
          <w:lang w:eastAsia="x-none"/>
        </w:rPr>
      </w:pPr>
      <w:r w:rsidRPr="00F9288F">
        <w:rPr>
          <w:rFonts w:hint="eastAsia"/>
          <w:lang w:eastAsia="x-none"/>
        </w:rPr>
        <w:t>1</w:t>
      </w:r>
      <w:r w:rsidRPr="00F9288F">
        <w:rPr>
          <w:rFonts w:hint="eastAsia"/>
          <w:vertAlign w:val="superscript"/>
          <w:lang w:eastAsia="x-none"/>
        </w:rPr>
        <w:t>st</w:t>
      </w:r>
      <w:r w:rsidRPr="00F9288F">
        <w:rPr>
          <w:rFonts w:hint="eastAsia"/>
          <w:lang w:eastAsia="x-none"/>
        </w:rPr>
        <w:t xml:space="preserve"> check point: </w:t>
      </w:r>
      <w:r w:rsidRPr="00F9288F">
        <w:t>October</w:t>
      </w:r>
      <w:r w:rsidRPr="00F9288F">
        <w:rPr>
          <w:rFonts w:hint="eastAsia"/>
        </w:rPr>
        <w:t xml:space="preserve"> </w:t>
      </w:r>
      <w:r w:rsidRPr="00F9288F">
        <w:t>14</w:t>
      </w:r>
    </w:p>
    <w:p w14:paraId="2809FB4F" w14:textId="77777777" w:rsidR="005322AA" w:rsidRPr="00F9288F" w:rsidRDefault="005322AA" w:rsidP="005322AA">
      <w:pPr>
        <w:numPr>
          <w:ilvl w:val="0"/>
          <w:numId w:val="60"/>
        </w:numPr>
        <w:rPr>
          <w:lang w:eastAsia="x-none"/>
        </w:rPr>
      </w:pPr>
      <w:r w:rsidRPr="00F9288F">
        <w:rPr>
          <w:lang w:eastAsia="x-none"/>
        </w:rPr>
        <w:t>Final</w:t>
      </w:r>
      <w:r w:rsidRPr="00F9288F">
        <w:rPr>
          <w:rFonts w:hint="eastAsia"/>
          <w:lang w:eastAsia="x-none"/>
        </w:rPr>
        <w:t xml:space="preserve"> check point: </w:t>
      </w:r>
      <w:r w:rsidRPr="00F9288F">
        <w:rPr>
          <w:lang w:eastAsia="x-none"/>
        </w:rPr>
        <w:t>October</w:t>
      </w:r>
      <w:r w:rsidRPr="00F9288F">
        <w:rPr>
          <w:rFonts w:hint="eastAsia"/>
          <w:lang w:eastAsia="x-none"/>
        </w:rPr>
        <w:t xml:space="preserve"> </w:t>
      </w:r>
      <w:r w:rsidRPr="00F9288F">
        <w:rPr>
          <w:lang w:eastAsia="x-none"/>
        </w:rPr>
        <w:t>19</w:t>
      </w:r>
    </w:p>
    <w:p w14:paraId="21FABCB3" w14:textId="5D118CC9" w:rsidR="005322AA" w:rsidRPr="005322AA" w:rsidRDefault="001F6712" w:rsidP="005322AA">
      <w:pPr>
        <w:rPr>
          <w:b/>
          <w:bCs/>
          <w:highlight w:val="cyan"/>
          <w:lang w:eastAsia="x-none"/>
        </w:rPr>
      </w:pPr>
      <w:hyperlink r:id="rId743" w:history="1">
        <w:r w:rsidR="00A320A8">
          <w:rPr>
            <w:rStyle w:val="Hyperlink"/>
            <w:b/>
            <w:bCs/>
            <w:lang w:eastAsia="x-none"/>
          </w:rPr>
          <w:t>R1-2110463</w:t>
        </w:r>
      </w:hyperlink>
      <w:r w:rsidR="005322AA" w:rsidRPr="005322AA">
        <w:rPr>
          <w:b/>
          <w:bCs/>
          <w:lang w:eastAsia="x-none"/>
        </w:rPr>
        <w:tab/>
        <w:t>Summary#1 of email thread [106bis-e-NR-R17-IIoT-URLLC-04]</w:t>
      </w:r>
      <w:r w:rsidR="005322AA" w:rsidRPr="005322AA">
        <w:rPr>
          <w:b/>
          <w:bCs/>
          <w:lang w:eastAsia="x-none"/>
        </w:rPr>
        <w:tab/>
        <w:t>Moderator (OPPO)</w:t>
      </w:r>
    </w:p>
    <w:p w14:paraId="06D782F9" w14:textId="42F0BB15" w:rsidR="005322AA" w:rsidRDefault="005322AA" w:rsidP="002728DB">
      <w:pPr>
        <w:rPr>
          <w:lang w:eastAsia="x-none"/>
        </w:rPr>
      </w:pPr>
      <w:r>
        <w:rPr>
          <w:lang w:eastAsia="x-none"/>
        </w:rPr>
        <w:t>From Oct 11</w:t>
      </w:r>
      <w:r w:rsidRPr="005322AA">
        <w:rPr>
          <w:vertAlign w:val="superscript"/>
          <w:lang w:eastAsia="x-none"/>
        </w:rPr>
        <w:t>th</w:t>
      </w:r>
      <w:r>
        <w:rPr>
          <w:lang w:eastAsia="x-none"/>
        </w:rPr>
        <w:t xml:space="preserve"> GTW session</w:t>
      </w:r>
    </w:p>
    <w:p w14:paraId="5166FEFE" w14:textId="11052F3E" w:rsidR="005322AA" w:rsidRPr="005322AA" w:rsidRDefault="005322AA" w:rsidP="005322AA">
      <w:pPr>
        <w:rPr>
          <w:highlight w:val="green"/>
          <w:lang w:eastAsia="x-none"/>
        </w:rPr>
      </w:pPr>
      <w:r w:rsidRPr="005322AA">
        <w:rPr>
          <w:highlight w:val="green"/>
          <w:lang w:eastAsia="x-none"/>
        </w:rPr>
        <w:t>Agreement</w:t>
      </w:r>
      <w:r w:rsidR="002034CB" w:rsidRPr="002034CB">
        <w:rPr>
          <w:lang w:eastAsia="x-none"/>
        </w:rPr>
        <w:t xml:space="preserve"> (further modified as shown in Oct 19</w:t>
      </w:r>
      <w:r w:rsidR="002034CB" w:rsidRPr="002034CB">
        <w:rPr>
          <w:vertAlign w:val="superscript"/>
          <w:lang w:eastAsia="x-none"/>
        </w:rPr>
        <w:t>th</w:t>
      </w:r>
      <w:r w:rsidR="002034CB" w:rsidRPr="002034CB">
        <w:rPr>
          <w:lang w:eastAsia="x-none"/>
        </w:rPr>
        <w:t xml:space="preserve"> GTW session)</w:t>
      </w:r>
    </w:p>
    <w:p w14:paraId="7751496F" w14:textId="2F1DFA33" w:rsidR="005322AA" w:rsidRPr="00EB3519" w:rsidRDefault="005322AA" w:rsidP="005322AA">
      <w:pPr>
        <w:rPr>
          <w:lang w:eastAsia="x-none"/>
        </w:rPr>
      </w:pPr>
      <w:r w:rsidRPr="002034CB">
        <w:rPr>
          <w:lang w:eastAsia="x-none"/>
        </w:rPr>
        <w:t>The following working assumption is confirmed</w:t>
      </w:r>
      <w:r w:rsidR="00C74FB6" w:rsidRPr="002034CB">
        <w:rPr>
          <w:lang w:eastAsia="x-none"/>
        </w:rPr>
        <w:t xml:space="preserve"> </w:t>
      </w:r>
      <w:r w:rsidR="00C74FB6" w:rsidRPr="002034CB">
        <w:rPr>
          <w:strike/>
          <w:lang w:eastAsia="x-none"/>
        </w:rPr>
        <w:t>with revision in RED</w:t>
      </w:r>
      <w:r w:rsidRPr="002034CB">
        <w:rPr>
          <w:lang w:eastAsia="x-none"/>
        </w:rPr>
        <w:t>.</w:t>
      </w:r>
    </w:p>
    <w:p w14:paraId="047B2E80" w14:textId="77777777" w:rsidR="005322AA" w:rsidRPr="00EB3519" w:rsidRDefault="005322AA" w:rsidP="005322AA">
      <w:pPr>
        <w:rPr>
          <w:rFonts w:eastAsia="Malgun Gothic"/>
          <w:iCs/>
          <w:lang w:eastAsia="zh-CN"/>
        </w:rPr>
      </w:pPr>
      <w:r w:rsidRPr="00EB3519">
        <w:rPr>
          <w:iCs/>
          <w:lang w:eastAsia="zh-CN"/>
        </w:rPr>
        <w:t xml:space="preserve">For handling overlapping PUCCHs/PUSCHs with different priorities in R17 </w:t>
      </w:r>
    </w:p>
    <w:p w14:paraId="04B38BB1" w14:textId="77777777" w:rsidR="005322AA" w:rsidRPr="00651C3F" w:rsidRDefault="005322AA" w:rsidP="001169E9">
      <w:pPr>
        <w:pStyle w:val="ListParagraph"/>
        <w:numPr>
          <w:ilvl w:val="0"/>
          <w:numId w:val="64"/>
        </w:numPr>
        <w:spacing w:after="0"/>
        <w:rPr>
          <w:rFonts w:eastAsia="Microsoft YaHei"/>
          <w:iCs/>
        </w:rPr>
      </w:pPr>
      <w:r w:rsidRPr="00EB3519">
        <w:rPr>
          <w:iCs/>
          <w:lang w:eastAsia="zh-CN"/>
        </w:rPr>
        <w:t>Step 1: Resolve overlapping PUCCHs and/or PUSCHs with the same priority</w:t>
      </w:r>
    </w:p>
    <w:p w14:paraId="7702B8B3" w14:textId="77777777" w:rsidR="005322AA" w:rsidRPr="002034CB" w:rsidRDefault="005322AA" w:rsidP="001169E9">
      <w:pPr>
        <w:pStyle w:val="ListParagraph"/>
        <w:numPr>
          <w:ilvl w:val="1"/>
          <w:numId w:val="64"/>
        </w:numPr>
        <w:spacing w:after="0"/>
        <w:rPr>
          <w:rFonts w:eastAsia="Microsoft YaHei"/>
          <w:iCs/>
          <w:strike/>
          <w:color w:val="FF0000"/>
        </w:rPr>
      </w:pPr>
      <w:r w:rsidRPr="002034CB">
        <w:rPr>
          <w:iCs/>
          <w:strike/>
          <w:color w:val="FF0000"/>
          <w:lang w:eastAsia="zh-CN"/>
        </w:rPr>
        <w:t>Reuse existing procedure for low priority PUCCH / PUSCH and high priority PUCCH / PUSCH separately</w:t>
      </w:r>
    </w:p>
    <w:p w14:paraId="3E749C18" w14:textId="77777777" w:rsidR="005322AA" w:rsidRPr="00EB3519" w:rsidRDefault="005322AA" w:rsidP="001169E9">
      <w:pPr>
        <w:pStyle w:val="ListParagraph"/>
        <w:numPr>
          <w:ilvl w:val="0"/>
          <w:numId w:val="64"/>
        </w:numPr>
        <w:spacing w:after="0"/>
        <w:rPr>
          <w:rFonts w:eastAsia="Microsoft YaHei"/>
          <w:iCs/>
        </w:rPr>
      </w:pPr>
      <w:r w:rsidRPr="00EB3519">
        <w:rPr>
          <w:iCs/>
          <w:lang w:eastAsia="zh-CN"/>
        </w:rPr>
        <w:t xml:space="preserve">Step 2: Resolve overlapping PUCCHs and/or PUSCHs with different priorities </w:t>
      </w:r>
    </w:p>
    <w:p w14:paraId="1A95224F" w14:textId="77777777" w:rsidR="005322AA" w:rsidRPr="00EB3519" w:rsidRDefault="005322AA" w:rsidP="005322AA">
      <w:pPr>
        <w:rPr>
          <w:rFonts w:eastAsia="Microsoft YaHei"/>
          <w:iCs/>
        </w:rPr>
      </w:pPr>
      <w:r w:rsidRPr="00EB3519">
        <w:rPr>
          <w:iCs/>
          <w:lang w:eastAsia="zh-CN"/>
        </w:rPr>
        <w:t>Note: Avoid recursive pseudo-code to implement this procedure</w:t>
      </w:r>
    </w:p>
    <w:p w14:paraId="6651DF27" w14:textId="77777777" w:rsidR="005322AA" w:rsidRPr="00EB3519" w:rsidRDefault="005322AA" w:rsidP="005322AA">
      <w:pPr>
        <w:rPr>
          <w:rFonts w:eastAsia="Microsoft YaHei"/>
          <w:iCs/>
        </w:rPr>
      </w:pPr>
      <w:r w:rsidRPr="00EB3519">
        <w:rPr>
          <w:rFonts w:eastAsia="Microsoft YaHei"/>
          <w:iCs/>
        </w:rPr>
        <w:t>Note: It is expected that Rel-15 intra-UE UCI multiplexing timeline will be applicable</w:t>
      </w:r>
    </w:p>
    <w:p w14:paraId="2845FE0F" w14:textId="351F5421" w:rsidR="005322AA" w:rsidRDefault="005322AA" w:rsidP="002728DB">
      <w:pPr>
        <w:rPr>
          <w:lang w:eastAsia="x-none"/>
        </w:rPr>
      </w:pPr>
    </w:p>
    <w:p w14:paraId="3A726CDC" w14:textId="617E1E36" w:rsidR="00EA0840" w:rsidRDefault="00EA0840" w:rsidP="00EA0840">
      <w:pPr>
        <w:rPr>
          <w:lang w:eastAsia="x-none"/>
        </w:rPr>
      </w:pPr>
      <w:r w:rsidRPr="00E65203">
        <w:rPr>
          <w:b/>
          <w:bCs/>
          <w:lang w:eastAsia="x-none"/>
        </w:rPr>
        <w:t>Decision:</w:t>
      </w:r>
      <w:r>
        <w:rPr>
          <w:lang w:eastAsia="x-none"/>
        </w:rPr>
        <w:t xml:space="preserve"> As per email decision posted on Oct 15</w:t>
      </w:r>
      <w:r w:rsidRPr="00E65203">
        <w:rPr>
          <w:vertAlign w:val="superscript"/>
          <w:lang w:eastAsia="x-none"/>
        </w:rPr>
        <w:t>th</w:t>
      </w:r>
      <w:r>
        <w:rPr>
          <w:lang w:eastAsia="x-none"/>
        </w:rPr>
        <w:t>,</w:t>
      </w:r>
    </w:p>
    <w:p w14:paraId="67BCC99E" w14:textId="77777777" w:rsidR="00EA0840" w:rsidRPr="00EA0840" w:rsidRDefault="00EA0840" w:rsidP="00EA0840">
      <w:pPr>
        <w:rPr>
          <w:rFonts w:cs="Times"/>
          <w:highlight w:val="green"/>
          <w:lang w:eastAsia="x-none"/>
        </w:rPr>
      </w:pPr>
      <w:r w:rsidRPr="00EA0840">
        <w:rPr>
          <w:rFonts w:cs="Times"/>
          <w:highlight w:val="green"/>
          <w:lang w:eastAsia="x-none"/>
        </w:rPr>
        <w:t>Agreement</w:t>
      </w:r>
    </w:p>
    <w:p w14:paraId="508FA676" w14:textId="77777777" w:rsidR="00EA0840" w:rsidRPr="00F40818" w:rsidRDefault="00EA0840" w:rsidP="00EA0840">
      <w:pPr>
        <w:rPr>
          <w:rFonts w:eastAsia="MS PGothic" w:cs="Times"/>
        </w:rPr>
      </w:pPr>
      <w:r w:rsidRPr="00F40818">
        <w:rPr>
          <w:rFonts w:cs="Times"/>
        </w:rPr>
        <w:t>For multiplexing a high-priority (HP) HARQ-ACK and a low-priority (LP) HARQ-ACK into a PUCCH in R17,</w:t>
      </w:r>
      <w:r w:rsidRPr="00F40818">
        <w:rPr>
          <w:rStyle w:val="apple-converted-space"/>
          <w:rFonts w:cs="Times"/>
          <w:sz w:val="16"/>
        </w:rPr>
        <w:t> </w:t>
      </w:r>
      <w:r w:rsidRPr="00F40818">
        <w:rPr>
          <w:rFonts w:cs="Times"/>
        </w:rPr>
        <w:t>in case the total number of LP and HP HARQ-ACK bits is 2:</w:t>
      </w:r>
    </w:p>
    <w:p w14:paraId="31F1E492" w14:textId="77777777" w:rsidR="00EA0840" w:rsidRPr="00F40818" w:rsidRDefault="00EA0840" w:rsidP="00605D78">
      <w:pPr>
        <w:numPr>
          <w:ilvl w:val="0"/>
          <w:numId w:val="141"/>
        </w:numPr>
        <w:textAlignment w:val="baseline"/>
        <w:rPr>
          <w:rFonts w:eastAsia="Times New Roman" w:cs="Times"/>
          <w:sz w:val="16"/>
          <w:szCs w:val="20"/>
        </w:rPr>
      </w:pPr>
      <w:r w:rsidRPr="00F40818">
        <w:rPr>
          <w:rFonts w:eastAsia="Times New Roman" w:cs="Times"/>
        </w:rPr>
        <w:t>Use a PUCCH resource in the second</w:t>
      </w:r>
      <w:r w:rsidRPr="00F40818">
        <w:rPr>
          <w:rStyle w:val="apple-converted-space"/>
          <w:rFonts w:eastAsia="Times New Roman" w:cs="Times"/>
          <w:sz w:val="16"/>
        </w:rPr>
        <w:t> </w:t>
      </w:r>
      <w:r w:rsidRPr="00F40818">
        <w:rPr>
          <w:rFonts w:eastAsia="Times New Roman" w:cs="Times"/>
          <w:i/>
          <w:iCs/>
        </w:rPr>
        <w:t>PUCCH-Config</w:t>
      </w:r>
      <w:r w:rsidRPr="00F40818">
        <w:rPr>
          <w:rStyle w:val="apple-converted-space"/>
          <w:rFonts w:eastAsia="Times New Roman" w:cs="Times"/>
          <w:sz w:val="16"/>
        </w:rPr>
        <w:t> </w:t>
      </w:r>
      <w:r w:rsidRPr="00F40818">
        <w:rPr>
          <w:rFonts w:eastAsia="Times New Roman" w:cs="Times"/>
        </w:rPr>
        <w:t>(the</w:t>
      </w:r>
      <w:r w:rsidRPr="00F40818">
        <w:rPr>
          <w:rStyle w:val="apple-converted-space"/>
          <w:rFonts w:eastAsia="Times New Roman" w:cs="Times"/>
          <w:sz w:val="16"/>
        </w:rPr>
        <w:t> </w:t>
      </w:r>
      <w:r w:rsidRPr="00F40818">
        <w:rPr>
          <w:rFonts w:eastAsia="Times New Roman" w:cs="Times"/>
          <w:i/>
          <w:iCs/>
        </w:rPr>
        <w:t>PUCCH-config</w:t>
      </w:r>
      <w:r w:rsidRPr="00F40818">
        <w:rPr>
          <w:rStyle w:val="apple-converted-space"/>
          <w:rFonts w:eastAsia="Times New Roman" w:cs="Times"/>
          <w:sz w:val="16"/>
        </w:rPr>
        <w:t> </w:t>
      </w:r>
      <w:r w:rsidRPr="00F40818">
        <w:rPr>
          <w:rFonts w:eastAsia="Times New Roman" w:cs="Times"/>
        </w:rPr>
        <w:t>containing the PUCCH resource of the HP HARQ-ACK).</w:t>
      </w:r>
    </w:p>
    <w:p w14:paraId="27DA7781" w14:textId="77777777" w:rsidR="00EA0840" w:rsidRPr="00F40818" w:rsidRDefault="00EA0840" w:rsidP="00EA0840">
      <w:pPr>
        <w:rPr>
          <w:rFonts w:cs="Times"/>
          <w:highlight w:val="cyan"/>
          <w:lang w:eastAsia="x-none"/>
        </w:rPr>
      </w:pPr>
    </w:p>
    <w:p w14:paraId="14F8CAA6" w14:textId="45CA73A9" w:rsidR="00EA0840" w:rsidRPr="00F9288F" w:rsidRDefault="001F6712" w:rsidP="00EA0840">
      <w:pPr>
        <w:rPr>
          <w:rFonts w:cs="Times"/>
          <w:b/>
          <w:bCs/>
          <w:lang w:eastAsia="x-none"/>
        </w:rPr>
      </w:pPr>
      <w:hyperlink r:id="rId744" w:history="1">
        <w:r w:rsidR="00A320A8">
          <w:rPr>
            <w:rStyle w:val="Hyperlink"/>
            <w:rFonts w:cs="Times"/>
            <w:b/>
            <w:bCs/>
            <w:lang w:eastAsia="x-none"/>
          </w:rPr>
          <w:t>R1-2110472</w:t>
        </w:r>
      </w:hyperlink>
      <w:r w:rsidR="00EA0840" w:rsidRPr="00F9288F">
        <w:rPr>
          <w:rFonts w:cs="Times"/>
          <w:b/>
          <w:bCs/>
          <w:lang w:eastAsia="x-none"/>
        </w:rPr>
        <w:tab/>
        <w:t>Summary#2 of email thread [106bis-e-NR-R17-IIoT-URLLC-04]</w:t>
      </w:r>
      <w:r w:rsidR="00EA0840" w:rsidRPr="00F9288F">
        <w:rPr>
          <w:rFonts w:cs="Times"/>
          <w:b/>
          <w:bCs/>
          <w:lang w:eastAsia="x-none"/>
        </w:rPr>
        <w:tab/>
        <w:t>Moderator (OPPO)</w:t>
      </w:r>
    </w:p>
    <w:p w14:paraId="38C119CF" w14:textId="742D6284" w:rsidR="00F9288F" w:rsidRDefault="00F9288F" w:rsidP="00EA0840">
      <w:pPr>
        <w:rPr>
          <w:rFonts w:cs="Times"/>
          <w:highlight w:val="cyan"/>
          <w:lang w:eastAsia="x-none"/>
        </w:rPr>
      </w:pPr>
      <w:r>
        <w:rPr>
          <w:rFonts w:cs="Times"/>
          <w:lang w:eastAsia="x-none"/>
        </w:rPr>
        <w:t>From Oct 15</w:t>
      </w:r>
      <w:r w:rsidRPr="00F9288F">
        <w:rPr>
          <w:rFonts w:cs="Times"/>
          <w:vertAlign w:val="superscript"/>
          <w:lang w:eastAsia="x-none"/>
        </w:rPr>
        <w:t>th</w:t>
      </w:r>
      <w:r>
        <w:rPr>
          <w:rFonts w:cs="Times"/>
          <w:lang w:eastAsia="x-none"/>
        </w:rPr>
        <w:t xml:space="preserve"> GTW session</w:t>
      </w:r>
    </w:p>
    <w:p w14:paraId="25F36147" w14:textId="77777777" w:rsidR="00EA0840" w:rsidRPr="006548F0" w:rsidRDefault="00EA0840" w:rsidP="00F9288F">
      <w:pPr>
        <w:rPr>
          <w:highlight w:val="green"/>
        </w:rPr>
      </w:pPr>
      <w:r w:rsidRPr="006548F0">
        <w:rPr>
          <w:highlight w:val="green"/>
        </w:rPr>
        <w:t>Agreement</w:t>
      </w:r>
    </w:p>
    <w:p w14:paraId="04E7A595" w14:textId="1A6644E2" w:rsidR="00EA0840" w:rsidRPr="00F9288F" w:rsidRDefault="00EA0840" w:rsidP="00F9288F">
      <w:pPr>
        <w:rPr>
          <w:rFonts w:eastAsia="SimSun"/>
          <w:szCs w:val="20"/>
          <w:lang w:eastAsia="zh-CN"/>
        </w:rPr>
      </w:pPr>
      <w:r w:rsidRPr="00F9288F">
        <w:rPr>
          <w:rFonts w:eastAsia="Malgun Gothic"/>
          <w:lang w:eastAsia="zh-CN"/>
        </w:rPr>
        <w:t>For both the subslot-based PUCCH and slot-based PUCCH, if simultaneous PUCCH/PUSCH transmission is not enabled, reuse Rel-16 procedure for Step 1</w:t>
      </w:r>
      <w:r w:rsidR="00F9288F">
        <w:rPr>
          <w:rFonts w:eastAsia="Malgun Gothic"/>
          <w:lang w:eastAsia="zh-CN"/>
        </w:rPr>
        <w:t>.</w:t>
      </w:r>
    </w:p>
    <w:p w14:paraId="45C7EEDD" w14:textId="77777777" w:rsidR="00EA0840" w:rsidRDefault="00EA0840" w:rsidP="00F9288F">
      <w:pPr>
        <w:rPr>
          <w:highlight w:val="cyan"/>
        </w:rPr>
      </w:pPr>
    </w:p>
    <w:p w14:paraId="434EE17E" w14:textId="27A238FD" w:rsidR="00BE3711" w:rsidRPr="005705FF" w:rsidRDefault="001F6712" w:rsidP="00F9288F">
      <w:pPr>
        <w:rPr>
          <w:b/>
          <w:bCs/>
        </w:rPr>
      </w:pPr>
      <w:hyperlink r:id="rId745" w:history="1">
        <w:r w:rsidR="00A320A8">
          <w:rPr>
            <w:rStyle w:val="Hyperlink"/>
            <w:b/>
            <w:bCs/>
          </w:rPr>
          <w:t>R1-2110547</w:t>
        </w:r>
      </w:hyperlink>
      <w:r w:rsidR="00BE3711" w:rsidRPr="005705FF">
        <w:rPr>
          <w:b/>
          <w:bCs/>
        </w:rPr>
        <w:tab/>
        <w:t>Summary#3 of email thread [106bis-e-NR-R17-IIoT-URLLC-04]</w:t>
      </w:r>
      <w:r w:rsidR="00BE3711" w:rsidRPr="005705FF">
        <w:rPr>
          <w:b/>
          <w:bCs/>
        </w:rPr>
        <w:tab/>
        <w:t>Moderator (OPPO)</w:t>
      </w:r>
    </w:p>
    <w:p w14:paraId="48EB7D6F" w14:textId="221FC6D5" w:rsidR="00971F12" w:rsidRDefault="005705FF" w:rsidP="00F9288F">
      <w:r>
        <w:t>From Oct 19</w:t>
      </w:r>
      <w:r w:rsidRPr="005705FF">
        <w:rPr>
          <w:vertAlign w:val="superscript"/>
        </w:rPr>
        <w:t>th</w:t>
      </w:r>
      <w:r>
        <w:t xml:space="preserve"> GTW session</w:t>
      </w:r>
    </w:p>
    <w:p w14:paraId="04A877F6" w14:textId="77777777" w:rsidR="005705FF" w:rsidRPr="005705FF" w:rsidRDefault="005705FF" w:rsidP="005705FF">
      <w:pPr>
        <w:rPr>
          <w:rFonts w:cs="Times"/>
          <w:highlight w:val="green"/>
          <w:lang w:eastAsia="x-none"/>
        </w:rPr>
      </w:pPr>
      <w:r w:rsidRPr="005705FF">
        <w:rPr>
          <w:rFonts w:cs="Times"/>
          <w:highlight w:val="green"/>
          <w:lang w:eastAsia="x-none"/>
        </w:rPr>
        <w:t>Agreement</w:t>
      </w:r>
    </w:p>
    <w:p w14:paraId="4E0EDC2D" w14:textId="77777777" w:rsidR="005705FF" w:rsidRDefault="005705FF" w:rsidP="005705FF">
      <w:r>
        <w:t>For multiplexing a high-priority (HP) HARQ-ACK and a low-priority (LP) HARQ-ACK into a PUSCH in R17,</w:t>
      </w:r>
      <w:r>
        <w:rPr>
          <w:rFonts w:hint="eastAsia"/>
          <w:lang w:eastAsia="zh-CN"/>
        </w:rPr>
        <w:t xml:space="preserve"> </w:t>
      </w:r>
      <w:r>
        <w:rPr>
          <w:lang w:eastAsia="zh-CN"/>
        </w:rPr>
        <w:t>i</w:t>
      </w:r>
      <w:r>
        <w:rPr>
          <w:rFonts w:eastAsia="SimSun"/>
          <w:lang w:eastAsia="zh-CN"/>
        </w:rPr>
        <w:t xml:space="preserve">f HP HARQ-ACK and LP HARQ-ACK would be transmitted on HP/LP PUSCH without CSI, </w:t>
      </w:r>
    </w:p>
    <w:p w14:paraId="2B2192F3" w14:textId="77777777" w:rsidR="005705FF" w:rsidRPr="00F43E82" w:rsidRDefault="005705FF" w:rsidP="00605D78">
      <w:pPr>
        <w:pStyle w:val="ListParagraph"/>
        <w:numPr>
          <w:ilvl w:val="0"/>
          <w:numId w:val="250"/>
        </w:numPr>
      </w:pPr>
      <w:r w:rsidRPr="00F43E82">
        <w:t>HP HARQ-ACK and LP HARQ-ACK are separately encoded according to R15 TS 38.212 Clause 5.3.</w:t>
      </w:r>
      <w:r w:rsidRPr="00F43E82">
        <w:rPr>
          <w:rFonts w:hint="eastAsia"/>
          <w:lang w:eastAsia="zh-CN"/>
        </w:rPr>
        <w:t>1 and</w:t>
      </w:r>
      <w:r w:rsidRPr="00F43E82">
        <w:t xml:space="preserve"> Clause 5.3.3</w:t>
      </w:r>
      <w:r w:rsidRPr="005705FF">
        <w:rPr>
          <w:lang w:eastAsia="zh-CN"/>
        </w:rPr>
        <w:t xml:space="preserve">. </w:t>
      </w:r>
    </w:p>
    <w:p w14:paraId="420F3DA2" w14:textId="77777777" w:rsidR="005705FF" w:rsidRPr="002B09B3" w:rsidRDefault="005705FF" w:rsidP="00605D78">
      <w:pPr>
        <w:pStyle w:val="ListParagraph"/>
        <w:numPr>
          <w:ilvl w:val="0"/>
          <w:numId w:val="250"/>
        </w:numPr>
      </w:pPr>
      <w:r w:rsidRPr="00F43E82">
        <w:t>Reuse R15 HARQ-ACK</w:t>
      </w:r>
      <w:r w:rsidRPr="002B09B3">
        <w:t> rate matching/puncturing and RE mapping for HP HARQ-ACK in principle. FFS details.</w:t>
      </w:r>
    </w:p>
    <w:p w14:paraId="5DBC4305" w14:textId="77777777" w:rsidR="005705FF" w:rsidRPr="005705FF" w:rsidRDefault="005705FF" w:rsidP="00605D78">
      <w:pPr>
        <w:pStyle w:val="ListParagraph"/>
        <w:numPr>
          <w:ilvl w:val="0"/>
          <w:numId w:val="250"/>
        </w:numPr>
        <w:rPr>
          <w:rFonts w:eastAsia="Malgun Gothic"/>
          <w:lang w:eastAsia="zh-CN"/>
        </w:rPr>
      </w:pPr>
      <w:r w:rsidRPr="005705FF">
        <w:rPr>
          <w:rFonts w:eastAsia="Gulim"/>
          <w:lang w:eastAsia="zh-CN"/>
        </w:rPr>
        <w:t>F</w:t>
      </w:r>
      <w:r w:rsidRPr="002B09B3">
        <w:t>or LP HARQ-ACK, r</w:t>
      </w:r>
      <w:r w:rsidRPr="005705FF">
        <w:rPr>
          <w:rFonts w:eastAsia="Gulim"/>
          <w:lang w:eastAsia="zh-CN"/>
        </w:rPr>
        <w:t>e</w:t>
      </w:r>
      <w:r w:rsidRPr="002B09B3">
        <w:t>use R15 Part 1 CSI rate matching and RE mapping.</w:t>
      </w:r>
    </w:p>
    <w:p w14:paraId="0AA64595" w14:textId="77777777" w:rsidR="005705FF" w:rsidRPr="005705FF" w:rsidRDefault="005705FF" w:rsidP="005705FF">
      <w:pPr>
        <w:rPr>
          <w:rFonts w:eastAsia="SimSun"/>
          <w:highlight w:val="green"/>
          <w:lang w:eastAsia="zh-CN"/>
        </w:rPr>
      </w:pPr>
      <w:r w:rsidRPr="005705FF">
        <w:rPr>
          <w:rFonts w:eastAsia="SimSun"/>
          <w:highlight w:val="green"/>
          <w:lang w:eastAsia="zh-CN"/>
        </w:rPr>
        <w:t>Agreement</w:t>
      </w:r>
    </w:p>
    <w:p w14:paraId="27C81203" w14:textId="77777777" w:rsidR="005705FF" w:rsidRPr="00CB2D7A" w:rsidRDefault="005705FF" w:rsidP="005705FF">
      <w:pPr>
        <w:rPr>
          <w:rFonts w:eastAsia="Malgun Gothic"/>
          <w:lang w:eastAsia="zh-CN"/>
        </w:rPr>
      </w:pPr>
      <w:r w:rsidRPr="000C77A6">
        <w:t xml:space="preserve">For </w:t>
      </w:r>
      <w:r>
        <w:t xml:space="preserve">determining </w:t>
      </w:r>
      <w:r w:rsidRPr="000C77A6">
        <w:t>the PUCCH resource to carry the multiplexed high-priority and low-priority HARQ-ACKs,</w:t>
      </w:r>
    </w:p>
    <w:p w14:paraId="4167CF5D" w14:textId="77777777" w:rsidR="005705FF" w:rsidRPr="00BD6FAE" w:rsidRDefault="005705FF" w:rsidP="00605D78">
      <w:pPr>
        <w:pStyle w:val="ListParagraph"/>
        <w:numPr>
          <w:ilvl w:val="0"/>
          <w:numId w:val="251"/>
        </w:numPr>
      </w:pPr>
      <w:r w:rsidRPr="00A6118B">
        <w:t>The numb</w:t>
      </w:r>
      <w:r w:rsidRPr="00BD6FAE">
        <w:t>er of RBs for multiplexing HP HARQ-ACK and LP HARQ-ACK on a PUCCH format 3 is determined as following:</w:t>
      </w:r>
    </w:p>
    <w:p w14:paraId="468AE732" w14:textId="33B4F12B" w:rsidR="005705FF" w:rsidRPr="005705FF" w:rsidRDefault="005705FF" w:rsidP="00605D78">
      <w:pPr>
        <w:pStyle w:val="ListParagraph"/>
        <w:numPr>
          <w:ilvl w:val="1"/>
          <w:numId w:val="251"/>
        </w:numPr>
        <w:rPr>
          <w:rFonts w:eastAsia="Malgun Gothic"/>
          <w:lang w:eastAsia="zh-CN"/>
        </w:rPr>
      </w:pPr>
      <w:r w:rsidRPr="005705FF">
        <w:rPr>
          <w:rFonts w:eastAsia="Malgun Gothic"/>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5705FF">
        <w:rPr>
          <w:rFonts w:eastAsia="Malgun Gothic"/>
          <w:lang w:eastAsia="zh-CN"/>
        </w:rPr>
        <w:t xml:space="preserve"> </w:t>
      </w:r>
      <m:oMath>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5705FF">
        <w:rPr>
          <w:rFonts w:eastAsia="Malgun Gothic"/>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5705FF">
        <w:rPr>
          <w:rFonts w:eastAsia="Malgun Gothic" w:hint="eastAsia"/>
          <w:lang w:eastAsia="zh-CN"/>
        </w:rPr>
        <w:t>,</w:t>
      </w:r>
      <w:r w:rsidRPr="005705FF">
        <w:rPr>
          <w:rFonts w:eastAsia="Malgun Gothic"/>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5705FF">
        <w:rPr>
          <w:rFonts w:eastAsia="Malgun Gothic"/>
          <w:lang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14:paraId="59D43CC8" w14:textId="5E408BE9" w:rsidR="005705FF" w:rsidRPr="005705FF" w:rsidRDefault="005705FF" w:rsidP="00605D78">
      <w:pPr>
        <w:pStyle w:val="ListParagraph"/>
        <w:numPr>
          <w:ilvl w:val="2"/>
          <w:numId w:val="251"/>
        </w:numPr>
        <w:rPr>
          <w:rFonts w:eastAsia="Malgun Gothic"/>
          <w:lang w:eastAsia="zh-CN"/>
        </w:rPr>
      </w:pPr>
      <w:r w:rsidRPr="005705FF">
        <w:rPr>
          <w:rFonts w:eastAsia="Malgun Gothic"/>
          <w:lang w:eastAsia="zh-CN"/>
        </w:rPr>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5705FF">
        <w:rPr>
          <w:rFonts w:eastAsia="Malgun Gothic"/>
          <w:lang w:eastAsia="zh-CN"/>
        </w:rPr>
        <w:t xml:space="preserve"> is multiplied at both sides to avoid mismatch between gNB and UE due to floating point operation. Editor to capture as suggested.</w:t>
      </w:r>
    </w:p>
    <w:p w14:paraId="3E2CB9C5" w14:textId="77777777" w:rsidR="005705FF" w:rsidRPr="005705FF" w:rsidRDefault="005705FF" w:rsidP="00605D78">
      <w:pPr>
        <w:pStyle w:val="ListParagraph"/>
        <w:numPr>
          <w:ilvl w:val="1"/>
          <w:numId w:val="251"/>
        </w:numPr>
        <w:rPr>
          <w:rFonts w:eastAsia="Malgun Gothic"/>
          <w:lang w:eastAsia="zh-CN"/>
        </w:rPr>
      </w:pPr>
      <w:r w:rsidRPr="005705FF">
        <w:rPr>
          <w:rFonts w:eastAsia="Malgun Gothic"/>
          <w:lang w:eastAsia="zh-CN"/>
        </w:rPr>
        <w:lastRenderedPageBreak/>
        <w:t xml:space="preserve">Otherwise, </w:t>
      </w:r>
    </w:p>
    <w:p w14:paraId="54DF90BC" w14:textId="491125EC" w:rsidR="005705FF" w:rsidRPr="005705FF" w:rsidRDefault="005705FF" w:rsidP="00605D78">
      <w:pPr>
        <w:pStyle w:val="ListParagraph"/>
        <w:numPr>
          <w:ilvl w:val="2"/>
          <w:numId w:val="251"/>
        </w:numPr>
        <w:rPr>
          <w:rFonts w:eastAsia="Malgun Gothic"/>
          <w:lang w:eastAsia="zh-CN"/>
        </w:rPr>
      </w:pPr>
      <w:r w:rsidRPr="005705FF">
        <w:rPr>
          <w:rFonts w:eastAsia="Malgun Gothic"/>
          <w:lang w:eastAsia="zh-CN"/>
        </w:rPr>
        <w:t xml:space="preserve">Alt1: </w:t>
      </w:r>
      <w:r w:rsidRPr="005705FF">
        <w:rPr>
          <w:rFonts w:eastAsia="Malgun Gothic" w:hint="eastAsia"/>
          <w:lang w:eastAsia="zh-CN"/>
        </w:rPr>
        <w:t>t</w:t>
      </w:r>
      <w:r w:rsidRPr="00126882">
        <w:t xml:space="preserve">he number of RBs is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5705FF">
        <w:rPr>
          <w:rFonts w:eastAsia="Malgun Gothic"/>
          <w:lang w:eastAsia="zh-CN"/>
        </w:rPr>
        <w:t>. FFS: Whether/How LP HARQ-ACK is dropped.</w:t>
      </w:r>
    </w:p>
    <w:p w14:paraId="1FC051CB" w14:textId="77777777" w:rsidR="005705FF" w:rsidRPr="005705FF" w:rsidRDefault="005705FF" w:rsidP="00605D78">
      <w:pPr>
        <w:pStyle w:val="ListParagraph"/>
        <w:numPr>
          <w:ilvl w:val="2"/>
          <w:numId w:val="251"/>
        </w:numPr>
        <w:rPr>
          <w:rFonts w:eastAsia="Malgun Gothic"/>
          <w:lang w:eastAsia="zh-CN"/>
        </w:rPr>
      </w:pPr>
      <w:r w:rsidRPr="005705FF">
        <w:rPr>
          <w:rFonts w:eastAsia="Malgun Gothic"/>
          <w:lang w:eastAsia="zh-CN"/>
        </w:rPr>
        <w:t xml:space="preserve">Alt2: </w:t>
      </w:r>
      <w:r w:rsidRPr="005705FF">
        <w:rPr>
          <w:rFonts w:eastAsia="Malgun Gothic" w:hint="eastAsia"/>
          <w:lang w:eastAsia="zh-CN"/>
        </w:rPr>
        <w:t>t</w:t>
      </w:r>
      <w:r w:rsidRPr="00126882">
        <w:t>he number of RBs is</w:t>
      </w:r>
      <w:r w:rsidRPr="005705FF">
        <w:rPr>
          <w:rFonts w:eastAsia="Malgun Gothic" w:hint="eastAsia"/>
          <w:lang w:eastAsia="zh-CN"/>
        </w:rPr>
        <w:t xml:space="preserve"> </w:t>
      </w:r>
      <w:r w:rsidRPr="005705FF">
        <w:rPr>
          <w:rFonts w:eastAsia="Malgun Gothic"/>
          <w:lang w:eastAsia="zh-CN"/>
        </w:rPr>
        <w:t xml:space="preserve">determined by HP ACK payload size. </w:t>
      </w:r>
      <w:r w:rsidRPr="005705FF">
        <w:rPr>
          <w:rFonts w:eastAsia="Malgun Gothic" w:hint="eastAsia"/>
          <w:lang w:eastAsia="zh-CN"/>
        </w:rPr>
        <w:t xml:space="preserve">LP HARQ-ACK is </w:t>
      </w:r>
      <w:r w:rsidRPr="005705FF">
        <w:rPr>
          <w:rFonts w:eastAsia="Malgun Gothic"/>
          <w:lang w:eastAsia="zh-CN"/>
        </w:rPr>
        <w:t xml:space="preserve">fully </w:t>
      </w:r>
      <w:r w:rsidRPr="005705FF">
        <w:rPr>
          <w:rFonts w:eastAsia="Malgun Gothic" w:hint="eastAsia"/>
          <w:lang w:eastAsia="zh-CN"/>
        </w:rPr>
        <w:t>dropped.</w:t>
      </w:r>
      <w:r w:rsidRPr="005705FF">
        <w:rPr>
          <w:rFonts w:eastAsia="Malgun Gothic"/>
          <w:lang w:eastAsia="zh-CN"/>
        </w:rPr>
        <w:t xml:space="preserve"> </w:t>
      </w:r>
    </w:p>
    <w:p w14:paraId="300E95E4" w14:textId="77777777" w:rsidR="005705FF" w:rsidRPr="005705FF" w:rsidRDefault="005705FF" w:rsidP="00605D78">
      <w:pPr>
        <w:pStyle w:val="ListParagraph"/>
        <w:numPr>
          <w:ilvl w:val="2"/>
          <w:numId w:val="251"/>
        </w:numPr>
        <w:rPr>
          <w:rFonts w:eastAsia="Malgun Gothic"/>
          <w:lang w:eastAsia="zh-CN"/>
        </w:rPr>
      </w:pPr>
      <w:r w:rsidRPr="005705FF">
        <w:rPr>
          <w:rFonts w:eastAsia="Malgun Gothic"/>
          <w:lang w:eastAsia="zh-CN"/>
        </w:rPr>
        <w:t>Other alternatives are not precluded.</w:t>
      </w:r>
    </w:p>
    <w:p w14:paraId="3A9907B2" w14:textId="77777777" w:rsidR="005705FF" w:rsidRPr="005705FF" w:rsidRDefault="005705FF" w:rsidP="00605D78">
      <w:pPr>
        <w:pStyle w:val="ListParagraph"/>
        <w:numPr>
          <w:ilvl w:val="1"/>
          <w:numId w:val="251"/>
        </w:numPr>
        <w:rPr>
          <w:rFonts w:eastAsia="Malgun Gothic"/>
          <w:lang w:eastAsia="zh-CN"/>
        </w:rPr>
      </w:pPr>
      <w:r w:rsidRPr="005705FF">
        <w:rPr>
          <w:lang w:eastAsia="zh-CN"/>
        </w:rPr>
        <w:t xml:space="preserve">r_HP_UCI is maxCodeRate configured for HP bits and r_LP_UCI is maxCodeRate configured for LP bits in the second </w:t>
      </w:r>
      <w:r w:rsidRPr="005705FF">
        <w:rPr>
          <w:rFonts w:eastAsia="Yu Mincho"/>
          <w:i/>
        </w:rPr>
        <w:t xml:space="preserve">PUCCH-Config </w:t>
      </w:r>
      <w:r w:rsidRPr="00126882">
        <w:t xml:space="preserve">(the </w:t>
      </w:r>
      <w:r w:rsidRPr="005705FF">
        <w:rPr>
          <w:i/>
          <w:iCs/>
        </w:rPr>
        <w:t>PUCCH-config</w:t>
      </w:r>
      <w:r w:rsidRPr="005705FF">
        <w:rPr>
          <w:iCs/>
        </w:rPr>
        <w:t xml:space="preserve"> </w:t>
      </w:r>
      <w:r w:rsidRPr="00126882">
        <w:t>containing the PUCCH resource of the HP HARQ-ACK)</w:t>
      </w:r>
      <w:r w:rsidRPr="005705FF">
        <w:rPr>
          <w:lang w:eastAsia="zh-CN"/>
        </w:rPr>
        <w:t>.</w:t>
      </w:r>
    </w:p>
    <w:p w14:paraId="1BC91687" w14:textId="77777777" w:rsidR="005705FF" w:rsidRPr="005705FF" w:rsidRDefault="005705FF" w:rsidP="00605D78">
      <w:pPr>
        <w:pStyle w:val="ListParagraph"/>
        <w:numPr>
          <w:ilvl w:val="2"/>
          <w:numId w:val="251"/>
        </w:numPr>
        <w:rPr>
          <w:rFonts w:eastAsia="Malgun Gothic"/>
          <w:lang w:eastAsia="zh-CN"/>
        </w:rPr>
      </w:pPr>
      <w:r w:rsidRPr="005705FF">
        <w:rPr>
          <w:rFonts w:eastAsia="Malgun Gothic"/>
          <w:lang w:eastAsia="zh-CN"/>
        </w:rPr>
        <w:t>FFS whether more than one maxCodeRate can be configured for one priority.</w:t>
      </w:r>
    </w:p>
    <w:p w14:paraId="0C71EAE0" w14:textId="59650034" w:rsidR="005705FF" w:rsidRPr="005705FF" w:rsidRDefault="005705FF" w:rsidP="00605D78">
      <w:pPr>
        <w:pStyle w:val="ListParagraph"/>
        <w:numPr>
          <w:ilvl w:val="1"/>
          <w:numId w:val="251"/>
        </w:numPr>
        <w:rPr>
          <w:rFonts w:eastAsia="Malgun Gothic"/>
          <w:lang w:eastAsia="zh-CN"/>
        </w:rPr>
      </w:pPr>
      <w:r w:rsidRPr="00126882">
        <w:t xml:space="preserve">If </w:t>
      </w:r>
      <w:r w:rsidRPr="005705FF">
        <w:rPr>
          <w:rFonts w:eastAsia="Malgun Gothic"/>
          <w:lang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126882">
        <w:t xml:space="preserve"> is not equal to </w:t>
      </w:r>
      <w:r w:rsidRPr="00126882">
        <w:rPr>
          <w:noProof/>
          <w:position w:val="-6"/>
          <w:lang w:eastAsia="ko-KR"/>
        </w:rPr>
        <w:drawing>
          <wp:inline distT="0" distB="0" distL="0" distR="0" wp14:anchorId="51A827ED" wp14:editId="62C2773B">
            <wp:extent cx="80010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126882">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126882">
        <w:t xml:space="preserve"> is increased to the nearest allowed value of </w:t>
      </w:r>
      <w:r w:rsidRPr="005705FF">
        <w:rPr>
          <w:i/>
          <w:iCs/>
        </w:rPr>
        <w:t xml:space="preserve">nrofPRBs </w:t>
      </w:r>
      <w:r w:rsidRPr="00126882">
        <w:t xml:space="preserve">for </w:t>
      </w:r>
      <w:r w:rsidRPr="005705FF">
        <w:rPr>
          <w:i/>
          <w:iCs/>
        </w:rPr>
        <w:t>PUCCH-format3</w:t>
      </w:r>
      <w:r w:rsidRPr="005705FF">
        <w:rPr>
          <w:iCs/>
        </w:rPr>
        <w:t xml:space="preserve"> provided by the second</w:t>
      </w:r>
      <w:r w:rsidRPr="005705FF">
        <w:rPr>
          <w:i/>
          <w:iCs/>
        </w:rPr>
        <w:t xml:space="preserve"> PUCCH-Config</w:t>
      </w:r>
      <w:r w:rsidRPr="005705FF">
        <w:rPr>
          <w:b/>
          <w:i/>
          <w:iCs/>
        </w:rPr>
        <w:t xml:space="preserve"> </w:t>
      </w:r>
      <w:r w:rsidRPr="00126882">
        <w:t>[12, TS 38.331].</w:t>
      </w:r>
    </w:p>
    <w:p w14:paraId="094C3ED6" w14:textId="77777777" w:rsidR="005705FF" w:rsidRPr="005705FF" w:rsidRDefault="005705FF" w:rsidP="00605D78">
      <w:pPr>
        <w:pStyle w:val="ListParagraph"/>
        <w:numPr>
          <w:ilvl w:val="1"/>
          <w:numId w:val="251"/>
        </w:numPr>
        <w:rPr>
          <w:rFonts w:eastAsia="Malgun Gothic"/>
          <w:lang w:eastAsia="zh-CN"/>
        </w:rPr>
      </w:pPr>
      <w:r w:rsidRPr="00126882">
        <w:t>HP coded bits and LP coded bits are not transmitted using the same RE(s)</w:t>
      </w:r>
    </w:p>
    <w:p w14:paraId="4D1358B4" w14:textId="77777777" w:rsidR="005705FF" w:rsidRPr="005705FF" w:rsidRDefault="005705FF" w:rsidP="00605D78">
      <w:pPr>
        <w:pStyle w:val="ListParagraph"/>
        <w:numPr>
          <w:ilvl w:val="0"/>
          <w:numId w:val="251"/>
        </w:numPr>
        <w:rPr>
          <w:rFonts w:eastAsia="Malgun Gothic"/>
          <w:lang w:eastAsia="zh-CN"/>
        </w:rPr>
      </w:pPr>
      <w:r w:rsidRPr="005705FF">
        <w:rPr>
          <w:rFonts w:eastAsia="Malgun Gothic" w:hint="eastAsia"/>
          <w:lang w:eastAsia="zh-CN"/>
        </w:rPr>
        <w:t>F</w:t>
      </w:r>
      <w:r w:rsidRPr="005705FF">
        <w:rPr>
          <w:rFonts w:eastAsia="Malgun Gothic"/>
          <w:lang w:eastAsia="zh-CN"/>
        </w:rPr>
        <w:t>FS for PUCCH format 2.</w:t>
      </w:r>
    </w:p>
    <w:p w14:paraId="58CD6829" w14:textId="77777777" w:rsidR="005705FF" w:rsidRPr="005705FF" w:rsidRDefault="005705FF" w:rsidP="005705FF">
      <w:pPr>
        <w:rPr>
          <w:rFonts w:cs="Times"/>
          <w:highlight w:val="green"/>
          <w:lang w:eastAsia="x-none"/>
        </w:rPr>
      </w:pPr>
      <w:r w:rsidRPr="005705FF">
        <w:rPr>
          <w:rFonts w:cs="Times"/>
          <w:highlight w:val="green"/>
          <w:lang w:eastAsia="x-none"/>
        </w:rPr>
        <w:t>Agreement</w:t>
      </w:r>
    </w:p>
    <w:p w14:paraId="5B21D844" w14:textId="77777777" w:rsidR="005705FF" w:rsidRPr="00126882" w:rsidRDefault="005705FF" w:rsidP="005705FF">
      <w:pPr>
        <w:jc w:val="both"/>
        <w:rPr>
          <w:rFonts w:eastAsia="SimSun"/>
          <w:szCs w:val="20"/>
          <w:lang w:eastAsia="zh-CN"/>
        </w:rPr>
      </w:pPr>
      <w:r w:rsidRPr="00126882">
        <w:rPr>
          <w:rFonts w:eastAsia="SimSun"/>
          <w:lang w:eastAsia="zh-CN"/>
        </w:rPr>
        <w:t xml:space="preserve">For collision between HP CG PUSCH and LP DG PUSCH, </w:t>
      </w:r>
      <w:r w:rsidRPr="00126882">
        <w:rPr>
          <w:rFonts w:eastAsia="Yu Gothic"/>
        </w:rPr>
        <w:t xml:space="preserve">if MAC delivers two MAC PDUs to PHY, </w:t>
      </w:r>
      <w:r w:rsidRPr="00126882">
        <w:t>PHY layer can make the prioritization so that the UE is expected to transmit the CG PUSCH and cancel the DG PUSCH at latest from the first symbol that is overlapping with the CG PUSCH.</w:t>
      </w:r>
    </w:p>
    <w:p w14:paraId="3C728DB5" w14:textId="77777777" w:rsidR="005705FF" w:rsidRPr="00126882" w:rsidRDefault="005705FF" w:rsidP="00605D78">
      <w:pPr>
        <w:pStyle w:val="ListParagraph"/>
        <w:numPr>
          <w:ilvl w:val="0"/>
          <w:numId w:val="249"/>
        </w:numPr>
        <w:overflowPunct/>
        <w:autoSpaceDE/>
        <w:autoSpaceDN/>
        <w:adjustRightInd/>
        <w:spacing w:after="0"/>
        <w:jc w:val="both"/>
        <w:textAlignment w:val="auto"/>
        <w:rPr>
          <w:lang w:eastAsia="zh-CN"/>
        </w:rPr>
      </w:pPr>
      <w:r w:rsidRPr="00126882">
        <w:rPr>
          <w:lang w:eastAsia="zh-CN"/>
        </w:rPr>
        <w:t>Note: For the DG PUSCH, it is up to UE implementation to handle OFDM symbols of the DG PUSCH before the start of HP CG PUSCH which are nonoverlapping with the HP CG PUSCH.</w:t>
      </w:r>
    </w:p>
    <w:p w14:paraId="11B32CE7" w14:textId="77777777" w:rsidR="005705FF" w:rsidRPr="00126882" w:rsidRDefault="005705FF" w:rsidP="00605D78">
      <w:pPr>
        <w:pStyle w:val="ListParagraph"/>
        <w:numPr>
          <w:ilvl w:val="0"/>
          <w:numId w:val="249"/>
        </w:numPr>
        <w:overflowPunct/>
        <w:autoSpaceDE/>
        <w:autoSpaceDN/>
        <w:adjustRightInd/>
        <w:spacing w:after="0"/>
        <w:jc w:val="both"/>
        <w:textAlignment w:val="auto"/>
        <w:rPr>
          <w:lang w:eastAsia="zh-CN"/>
        </w:rPr>
      </w:pPr>
      <w:r w:rsidRPr="00126882">
        <w:rPr>
          <w:lang w:eastAsia="zh-CN"/>
        </w:rPr>
        <w:t>FFS: How to handle the collision when there is repetition for CG and/or DG PUSCH</w:t>
      </w:r>
    </w:p>
    <w:p w14:paraId="381B90D4" w14:textId="12E95F71" w:rsidR="005705FF" w:rsidRDefault="005705FF" w:rsidP="00F9288F"/>
    <w:p w14:paraId="1DFF393C" w14:textId="58813B6E" w:rsidR="002034CB" w:rsidRPr="003A3913" w:rsidRDefault="002034CB" w:rsidP="00F9288F">
      <w:r>
        <w:t>Final summary in</w:t>
      </w:r>
      <w:hyperlink r:id="rId747" w:history="1">
        <w:r w:rsidR="00A320A8">
          <w:rPr>
            <w:rStyle w:val="Hyperlink"/>
          </w:rPr>
          <w:t>R1-2110636</w:t>
        </w:r>
      </w:hyperlink>
      <w:r>
        <w:t>.</w:t>
      </w:r>
    </w:p>
    <w:p w14:paraId="702CE12E" w14:textId="3F861818" w:rsidR="002728DB" w:rsidRPr="00BB4F5C" w:rsidRDefault="002728DB" w:rsidP="005322AA">
      <w:pPr>
        <w:pStyle w:val="Heading3"/>
      </w:pPr>
      <w:bookmarkStart w:id="125" w:name="_Toc83813027"/>
      <w:bookmarkStart w:id="126" w:name="_Toc83813464"/>
      <w:bookmarkStart w:id="127" w:name="_Toc86672635"/>
      <w:r w:rsidRPr="00BB4F5C">
        <w:t>Other</w:t>
      </w:r>
      <w:bookmarkEnd w:id="125"/>
      <w:bookmarkEnd w:id="126"/>
      <w:bookmarkEnd w:id="127"/>
    </w:p>
    <w:p w14:paraId="04C79DA5" w14:textId="77777777" w:rsidR="002728DB" w:rsidRDefault="002728DB" w:rsidP="002728DB">
      <w:pPr>
        <w:rPr>
          <w:i/>
          <w:iCs/>
          <w:lang w:eastAsia="x-none"/>
        </w:rPr>
      </w:pPr>
      <w:r w:rsidRPr="00BB4F5C">
        <w:rPr>
          <w:i/>
          <w:iCs/>
          <w:lang w:eastAsia="x-none"/>
        </w:rPr>
        <w:t>Including any RAN1 involvement in propagation delay compensation enhancements (including mobility issues, if any).</w:t>
      </w:r>
    </w:p>
    <w:p w14:paraId="088310DB" w14:textId="77777777" w:rsidR="002728DB" w:rsidRDefault="002728DB" w:rsidP="002728DB">
      <w:pPr>
        <w:rPr>
          <w:i/>
          <w:iCs/>
          <w:lang w:eastAsia="x-none"/>
        </w:rPr>
      </w:pPr>
    </w:p>
    <w:p w14:paraId="272A4FA4" w14:textId="3A2925D6" w:rsidR="002728DB" w:rsidRDefault="001F6712" w:rsidP="002728DB">
      <w:pPr>
        <w:rPr>
          <w:iCs/>
          <w:lang w:eastAsia="x-none"/>
        </w:rPr>
      </w:pPr>
      <w:hyperlink r:id="rId748" w:history="1">
        <w:r w:rsidR="00A320A8">
          <w:rPr>
            <w:rStyle w:val="Hyperlink"/>
            <w:iCs/>
            <w:lang w:eastAsia="x-none"/>
          </w:rPr>
          <w:t>R1-2108833</w:t>
        </w:r>
      </w:hyperlink>
      <w:r w:rsidR="002728DB" w:rsidRPr="00170DBA">
        <w:rPr>
          <w:iCs/>
          <w:lang w:eastAsia="x-none"/>
        </w:rPr>
        <w:tab/>
        <w:t>Propagation Delay Compensation Enhancements for Time Synchronization</w:t>
      </w:r>
      <w:r w:rsidR="002728DB" w:rsidRPr="00170DBA">
        <w:rPr>
          <w:iCs/>
          <w:lang w:eastAsia="x-none"/>
        </w:rPr>
        <w:tab/>
        <w:t>Ericsson</w:t>
      </w:r>
    </w:p>
    <w:p w14:paraId="1D3E1541" w14:textId="68C8AF0C" w:rsidR="002728DB" w:rsidRPr="00170DBA" w:rsidRDefault="001F6712" w:rsidP="002728DB">
      <w:pPr>
        <w:rPr>
          <w:iCs/>
          <w:lang w:eastAsia="x-none"/>
        </w:rPr>
      </w:pPr>
      <w:hyperlink r:id="rId749" w:history="1">
        <w:r w:rsidR="00A320A8">
          <w:rPr>
            <w:rStyle w:val="Hyperlink"/>
            <w:iCs/>
            <w:lang w:eastAsia="x-none"/>
          </w:rPr>
          <w:t>R1-2110397</w:t>
        </w:r>
      </w:hyperlink>
      <w:r w:rsidR="00BC3AD6" w:rsidRPr="00F0796D">
        <w:rPr>
          <w:iCs/>
          <w:lang w:eastAsia="x-none"/>
        </w:rPr>
        <w:tab/>
        <w:t>Discussion on propagation delay compensation enhancements</w:t>
      </w:r>
      <w:r w:rsidR="00BC3AD6" w:rsidRPr="00F0796D">
        <w:rPr>
          <w:iCs/>
          <w:lang w:eastAsia="x-none"/>
        </w:rPr>
        <w:tab/>
        <w:t>ZTE</w:t>
      </w:r>
      <w:r w:rsidR="00BC3AD6">
        <w:rPr>
          <w:iCs/>
          <w:lang w:eastAsia="x-none"/>
        </w:rPr>
        <w:tab/>
        <w:t xml:space="preserve">(rev of </w:t>
      </w:r>
      <w:hyperlink r:id="rId750" w:history="1">
        <w:r w:rsidR="00A320A8">
          <w:rPr>
            <w:rStyle w:val="Hyperlink"/>
            <w:iCs/>
            <w:lang w:eastAsia="x-none"/>
          </w:rPr>
          <w:t>R1-2108844</w:t>
        </w:r>
      </w:hyperlink>
      <w:r w:rsidR="00BC3AD6">
        <w:rPr>
          <w:iCs/>
          <w:lang w:eastAsia="x-none"/>
        </w:rPr>
        <w:t>)</w:t>
      </w:r>
    </w:p>
    <w:p w14:paraId="71C22DCF" w14:textId="343EEA70" w:rsidR="002728DB" w:rsidRPr="00170DBA" w:rsidRDefault="001F6712" w:rsidP="002728DB">
      <w:pPr>
        <w:rPr>
          <w:iCs/>
          <w:lang w:eastAsia="x-none"/>
        </w:rPr>
      </w:pPr>
      <w:hyperlink r:id="rId751" w:history="1">
        <w:r w:rsidR="00A320A8">
          <w:rPr>
            <w:rStyle w:val="Hyperlink"/>
            <w:iCs/>
            <w:lang w:eastAsia="x-none"/>
          </w:rPr>
          <w:t>R1-2108970</w:t>
        </w:r>
      </w:hyperlink>
      <w:r w:rsidR="002728DB" w:rsidRPr="00170DBA">
        <w:rPr>
          <w:iCs/>
          <w:lang w:eastAsia="x-none"/>
        </w:rPr>
        <w:tab/>
        <w:t>Discussion on propagation delay compensation enhancements</w:t>
      </w:r>
      <w:r w:rsidR="002728DB" w:rsidRPr="00170DBA">
        <w:rPr>
          <w:iCs/>
          <w:lang w:eastAsia="x-none"/>
        </w:rPr>
        <w:tab/>
        <w:t>vivo</w:t>
      </w:r>
    </w:p>
    <w:p w14:paraId="41645E2D" w14:textId="57296C76" w:rsidR="002728DB" w:rsidRPr="00170DBA" w:rsidRDefault="001F6712" w:rsidP="002728DB">
      <w:pPr>
        <w:rPr>
          <w:iCs/>
          <w:lang w:eastAsia="x-none"/>
        </w:rPr>
      </w:pPr>
      <w:hyperlink r:id="rId752" w:history="1">
        <w:r w:rsidR="00A320A8">
          <w:rPr>
            <w:rStyle w:val="Hyperlink"/>
            <w:iCs/>
            <w:lang w:eastAsia="x-none"/>
          </w:rPr>
          <w:t>R1-2109097</w:t>
        </w:r>
      </w:hyperlink>
      <w:r w:rsidR="002728DB" w:rsidRPr="00170DBA">
        <w:rPr>
          <w:iCs/>
          <w:lang w:eastAsia="x-none"/>
        </w:rPr>
        <w:tab/>
        <w:t>Enhancement for support of time synchronization</w:t>
      </w:r>
      <w:r w:rsidR="002728DB" w:rsidRPr="00170DBA">
        <w:rPr>
          <w:iCs/>
          <w:lang w:eastAsia="x-none"/>
        </w:rPr>
        <w:tab/>
        <w:t>OPPO</w:t>
      </w:r>
    </w:p>
    <w:p w14:paraId="427DC77A" w14:textId="001DDBB6" w:rsidR="002728DB" w:rsidRPr="00170DBA" w:rsidRDefault="001F6712" w:rsidP="002728DB">
      <w:pPr>
        <w:rPr>
          <w:iCs/>
          <w:lang w:eastAsia="x-none"/>
        </w:rPr>
      </w:pPr>
      <w:hyperlink r:id="rId753" w:history="1">
        <w:r w:rsidR="00A320A8">
          <w:rPr>
            <w:rStyle w:val="Hyperlink"/>
            <w:iCs/>
            <w:lang w:eastAsia="x-none"/>
          </w:rPr>
          <w:t>R1-2109161</w:t>
        </w:r>
      </w:hyperlink>
      <w:r w:rsidR="002728DB" w:rsidRPr="00170DBA">
        <w:rPr>
          <w:iCs/>
          <w:lang w:eastAsia="x-none"/>
        </w:rPr>
        <w:tab/>
        <w:t>Discussion on enhancements for propagation delay compensation</w:t>
      </w:r>
      <w:r w:rsidR="002728DB" w:rsidRPr="00170DBA">
        <w:rPr>
          <w:iCs/>
          <w:lang w:eastAsia="x-none"/>
        </w:rPr>
        <w:tab/>
        <w:t>Nokia, Nokia Shanghai Bell</w:t>
      </w:r>
    </w:p>
    <w:p w14:paraId="6E5A7912" w14:textId="2DFE05ED" w:rsidR="002728DB" w:rsidRPr="00170DBA" w:rsidRDefault="001F6712" w:rsidP="002728DB">
      <w:pPr>
        <w:rPr>
          <w:iCs/>
          <w:lang w:eastAsia="x-none"/>
        </w:rPr>
      </w:pPr>
      <w:hyperlink r:id="rId754" w:history="1">
        <w:r w:rsidR="00A320A8">
          <w:rPr>
            <w:rStyle w:val="Hyperlink"/>
            <w:iCs/>
            <w:lang w:eastAsia="x-none"/>
          </w:rPr>
          <w:t>R1-2109219</w:t>
        </w:r>
      </w:hyperlink>
      <w:r w:rsidR="002728DB" w:rsidRPr="00170DBA">
        <w:rPr>
          <w:iCs/>
          <w:lang w:eastAsia="x-none"/>
        </w:rPr>
        <w:tab/>
        <w:t>Discussion on propagation delay compensation enhancements</w:t>
      </w:r>
      <w:r w:rsidR="002728DB" w:rsidRPr="00170DBA">
        <w:rPr>
          <w:iCs/>
          <w:lang w:eastAsia="x-none"/>
        </w:rPr>
        <w:tab/>
        <w:t>CATT</w:t>
      </w:r>
    </w:p>
    <w:p w14:paraId="1FE39B01" w14:textId="1796C2A4" w:rsidR="002728DB" w:rsidRPr="00170DBA" w:rsidRDefault="001F6712" w:rsidP="002728DB">
      <w:pPr>
        <w:rPr>
          <w:iCs/>
          <w:lang w:eastAsia="x-none"/>
        </w:rPr>
      </w:pPr>
      <w:hyperlink r:id="rId755" w:history="1">
        <w:r w:rsidR="00A320A8">
          <w:rPr>
            <w:rStyle w:val="Hyperlink"/>
            <w:iCs/>
            <w:lang w:eastAsia="x-none"/>
          </w:rPr>
          <w:t>R1-2109485</w:t>
        </w:r>
      </w:hyperlink>
      <w:r w:rsidR="002728DB" w:rsidRPr="00170DBA">
        <w:rPr>
          <w:iCs/>
          <w:lang w:eastAsia="x-none"/>
        </w:rPr>
        <w:tab/>
        <w:t>Discussion for propagation delay compensation enhancements</w:t>
      </w:r>
      <w:r w:rsidR="002728DB" w:rsidRPr="00170DBA">
        <w:rPr>
          <w:iCs/>
          <w:lang w:eastAsia="x-none"/>
        </w:rPr>
        <w:tab/>
        <w:t>Samsung</w:t>
      </w:r>
    </w:p>
    <w:p w14:paraId="79BE4BC1" w14:textId="2BF97A36" w:rsidR="002728DB" w:rsidRPr="00170DBA" w:rsidRDefault="001F6712" w:rsidP="002728DB">
      <w:pPr>
        <w:rPr>
          <w:iCs/>
          <w:lang w:eastAsia="x-none"/>
        </w:rPr>
      </w:pPr>
      <w:hyperlink r:id="rId756" w:history="1">
        <w:r w:rsidR="00A320A8">
          <w:rPr>
            <w:rStyle w:val="Hyperlink"/>
            <w:iCs/>
            <w:lang w:eastAsia="x-none"/>
          </w:rPr>
          <w:t>R1-2109608</w:t>
        </w:r>
      </w:hyperlink>
      <w:r w:rsidR="002728DB" w:rsidRPr="00170DBA">
        <w:rPr>
          <w:iCs/>
          <w:lang w:eastAsia="x-none"/>
        </w:rPr>
        <w:tab/>
        <w:t>Remaining issues on propagation delay compensation</w:t>
      </w:r>
      <w:r w:rsidR="002728DB" w:rsidRPr="00170DBA">
        <w:rPr>
          <w:iCs/>
          <w:lang w:eastAsia="x-none"/>
        </w:rPr>
        <w:tab/>
        <w:t>Intel Corporation</w:t>
      </w:r>
    </w:p>
    <w:p w14:paraId="146D1584" w14:textId="469AE4A3" w:rsidR="002728DB" w:rsidRPr="00170DBA" w:rsidRDefault="001F6712" w:rsidP="002728DB">
      <w:pPr>
        <w:rPr>
          <w:iCs/>
          <w:lang w:eastAsia="x-none"/>
        </w:rPr>
      </w:pPr>
      <w:hyperlink r:id="rId757" w:history="1">
        <w:r w:rsidR="00A320A8">
          <w:rPr>
            <w:rStyle w:val="Hyperlink"/>
            <w:iCs/>
            <w:lang w:eastAsia="x-none"/>
          </w:rPr>
          <w:t>R1-2109743</w:t>
        </w:r>
      </w:hyperlink>
      <w:r w:rsidR="002728DB" w:rsidRPr="00170DBA">
        <w:rPr>
          <w:iCs/>
          <w:lang w:eastAsia="x-none"/>
        </w:rPr>
        <w:tab/>
        <w:t>Enhancements for support of time synchronization</w:t>
      </w:r>
      <w:r w:rsidR="002728DB" w:rsidRPr="00170DBA">
        <w:rPr>
          <w:iCs/>
          <w:lang w:eastAsia="x-none"/>
        </w:rPr>
        <w:tab/>
        <w:t>Huawei, HiSilicon</w:t>
      </w:r>
    </w:p>
    <w:p w14:paraId="37DF19BB" w14:textId="6D5924F1" w:rsidR="002728DB" w:rsidRPr="00170DBA" w:rsidRDefault="001F6712" w:rsidP="002728DB">
      <w:pPr>
        <w:rPr>
          <w:iCs/>
          <w:lang w:eastAsia="x-none"/>
        </w:rPr>
      </w:pPr>
      <w:hyperlink r:id="rId758" w:history="1">
        <w:r w:rsidR="00A320A8">
          <w:rPr>
            <w:rStyle w:val="Hyperlink"/>
            <w:iCs/>
            <w:lang w:eastAsia="x-none"/>
          </w:rPr>
          <w:t>R1-2109974</w:t>
        </w:r>
      </w:hyperlink>
      <w:r w:rsidR="002728DB" w:rsidRPr="00170DBA">
        <w:rPr>
          <w:iCs/>
          <w:lang w:eastAsia="x-none"/>
        </w:rPr>
        <w:tab/>
        <w:t>Discussion on propagation delay compensation enhancements</w:t>
      </w:r>
      <w:r w:rsidR="002728DB" w:rsidRPr="00170DBA">
        <w:rPr>
          <w:iCs/>
          <w:lang w:eastAsia="x-none"/>
        </w:rPr>
        <w:tab/>
        <w:t>LG Electronics</w:t>
      </w:r>
    </w:p>
    <w:p w14:paraId="04EAFE4B" w14:textId="1AE905D9" w:rsidR="002728DB" w:rsidRDefault="001F6712" w:rsidP="002728DB">
      <w:pPr>
        <w:rPr>
          <w:iCs/>
          <w:lang w:eastAsia="x-none"/>
        </w:rPr>
      </w:pPr>
      <w:hyperlink r:id="rId759" w:history="1">
        <w:r w:rsidR="00A320A8">
          <w:rPr>
            <w:rStyle w:val="Hyperlink"/>
            <w:iCs/>
            <w:lang w:eastAsia="x-none"/>
          </w:rPr>
          <w:t>R1-2110182</w:t>
        </w:r>
      </w:hyperlink>
      <w:r w:rsidR="002728DB" w:rsidRPr="00170DBA">
        <w:rPr>
          <w:iCs/>
          <w:lang w:eastAsia="x-none"/>
        </w:rPr>
        <w:tab/>
        <w:t>Enhancements for support of time synchronization for enhanced IIoT and URLLC</w:t>
      </w:r>
      <w:r w:rsidR="002728DB" w:rsidRPr="00170DBA">
        <w:rPr>
          <w:iCs/>
          <w:lang w:eastAsia="x-none"/>
        </w:rPr>
        <w:tab/>
        <w:t>Qualcomm Incorporated</w:t>
      </w:r>
    </w:p>
    <w:p w14:paraId="493EDE18" w14:textId="0BDB0F92" w:rsidR="00C74FB6" w:rsidRDefault="00C74FB6" w:rsidP="002728DB">
      <w:pPr>
        <w:rPr>
          <w:iCs/>
          <w:lang w:eastAsia="x-none"/>
        </w:rPr>
      </w:pPr>
    </w:p>
    <w:p w14:paraId="2C2A7BED" w14:textId="77777777" w:rsidR="001475B2" w:rsidRDefault="00C74FB6" w:rsidP="00C74FB6">
      <w:pPr>
        <w:rPr>
          <w:lang w:eastAsia="x-none"/>
        </w:rPr>
      </w:pPr>
      <w:r w:rsidRPr="00C74FB6">
        <w:rPr>
          <w:lang w:eastAsia="x-none"/>
        </w:rPr>
        <w:t xml:space="preserve">[106bis-e-NR-R17-IIoT-URLLC-05] </w:t>
      </w:r>
      <w:r w:rsidR="001475B2" w:rsidRPr="00C74FB6">
        <w:rPr>
          <w:lang w:eastAsia="x-none"/>
        </w:rPr>
        <w:t>– Chengyan (Huawei)</w:t>
      </w:r>
    </w:p>
    <w:p w14:paraId="1B12D00A" w14:textId="75933A24" w:rsidR="00C74FB6" w:rsidRPr="00C74FB6" w:rsidRDefault="00C74FB6" w:rsidP="00C74FB6">
      <w:pPr>
        <w:rPr>
          <w:lang w:eastAsia="x-none"/>
        </w:rPr>
      </w:pPr>
      <w:r w:rsidRPr="00C74FB6">
        <w:rPr>
          <w:lang w:eastAsia="x-none"/>
        </w:rPr>
        <w:t>Email discussion on propagation delay compensation enhancements</w:t>
      </w:r>
    </w:p>
    <w:p w14:paraId="3BC3C282" w14:textId="77777777" w:rsidR="00C74FB6" w:rsidRPr="00C74FB6" w:rsidRDefault="00C74FB6" w:rsidP="00C74FB6">
      <w:pPr>
        <w:numPr>
          <w:ilvl w:val="0"/>
          <w:numId w:val="60"/>
        </w:numPr>
        <w:rPr>
          <w:lang w:eastAsia="x-none"/>
        </w:rPr>
      </w:pPr>
      <w:r w:rsidRPr="00C74FB6">
        <w:rPr>
          <w:rFonts w:hint="eastAsia"/>
          <w:lang w:eastAsia="x-none"/>
        </w:rPr>
        <w:t>1</w:t>
      </w:r>
      <w:r w:rsidRPr="00C74FB6">
        <w:rPr>
          <w:rFonts w:hint="eastAsia"/>
          <w:vertAlign w:val="superscript"/>
          <w:lang w:eastAsia="x-none"/>
        </w:rPr>
        <w:t>st</w:t>
      </w:r>
      <w:r w:rsidRPr="00C74FB6">
        <w:rPr>
          <w:rFonts w:hint="eastAsia"/>
          <w:lang w:eastAsia="x-none"/>
        </w:rPr>
        <w:t xml:space="preserve"> check point: </w:t>
      </w:r>
      <w:r w:rsidRPr="00C74FB6">
        <w:t>October</w:t>
      </w:r>
      <w:r w:rsidRPr="00C74FB6">
        <w:rPr>
          <w:rFonts w:hint="eastAsia"/>
        </w:rPr>
        <w:t xml:space="preserve"> </w:t>
      </w:r>
      <w:r w:rsidRPr="00C74FB6">
        <w:t>14</w:t>
      </w:r>
    </w:p>
    <w:p w14:paraId="6009DBE0" w14:textId="77777777" w:rsidR="00C74FB6" w:rsidRPr="00C74FB6" w:rsidRDefault="00C74FB6" w:rsidP="00C74FB6">
      <w:pPr>
        <w:numPr>
          <w:ilvl w:val="0"/>
          <w:numId w:val="60"/>
        </w:numPr>
        <w:rPr>
          <w:lang w:eastAsia="x-none"/>
        </w:rPr>
      </w:pPr>
      <w:r w:rsidRPr="00C74FB6">
        <w:rPr>
          <w:lang w:eastAsia="x-none"/>
        </w:rPr>
        <w:t>Final</w:t>
      </w:r>
      <w:r w:rsidRPr="00C74FB6">
        <w:rPr>
          <w:rFonts w:hint="eastAsia"/>
          <w:lang w:eastAsia="x-none"/>
        </w:rPr>
        <w:t xml:space="preserve"> check point: </w:t>
      </w:r>
      <w:r w:rsidRPr="00C74FB6">
        <w:rPr>
          <w:lang w:eastAsia="x-none"/>
        </w:rPr>
        <w:t>October</w:t>
      </w:r>
      <w:r w:rsidRPr="00C74FB6">
        <w:rPr>
          <w:rFonts w:hint="eastAsia"/>
          <w:lang w:eastAsia="x-none"/>
        </w:rPr>
        <w:t xml:space="preserve"> </w:t>
      </w:r>
      <w:r w:rsidRPr="00C74FB6">
        <w:rPr>
          <w:lang w:eastAsia="x-none"/>
        </w:rPr>
        <w:t>19</w:t>
      </w:r>
    </w:p>
    <w:p w14:paraId="6E227B9E" w14:textId="6DDBAB57" w:rsidR="00C74FB6" w:rsidRPr="00C74FB6" w:rsidRDefault="001F6712" w:rsidP="00C74FB6">
      <w:pPr>
        <w:rPr>
          <w:b/>
          <w:bCs/>
          <w:iCs/>
          <w:lang w:eastAsia="x-none"/>
        </w:rPr>
      </w:pPr>
      <w:hyperlink r:id="rId760" w:history="1">
        <w:r w:rsidR="00A320A8">
          <w:rPr>
            <w:rStyle w:val="Hyperlink"/>
            <w:b/>
            <w:bCs/>
            <w:iCs/>
            <w:lang w:eastAsia="x-none"/>
          </w:rPr>
          <w:t>R1-2110473</w:t>
        </w:r>
      </w:hyperlink>
      <w:r w:rsidR="00C74FB6" w:rsidRPr="00C74FB6">
        <w:rPr>
          <w:b/>
          <w:bCs/>
          <w:iCs/>
          <w:lang w:eastAsia="x-none"/>
        </w:rPr>
        <w:tab/>
        <w:t>Feature lead summary#1 on propagation delay compensation enhancements</w:t>
      </w:r>
      <w:r w:rsidR="00C74FB6" w:rsidRPr="00C74FB6">
        <w:rPr>
          <w:b/>
          <w:bCs/>
          <w:iCs/>
          <w:lang w:eastAsia="x-none"/>
        </w:rPr>
        <w:tab/>
        <w:t>Moderator (Huawei)</w:t>
      </w:r>
    </w:p>
    <w:p w14:paraId="1B17D98B" w14:textId="2C8336D5" w:rsidR="00C74FB6" w:rsidRDefault="001475B2" w:rsidP="00C74FB6">
      <w:pPr>
        <w:rPr>
          <w:iCs/>
          <w:lang w:eastAsia="x-none"/>
        </w:rPr>
      </w:pPr>
      <w:r>
        <w:rPr>
          <w:iCs/>
          <w:lang w:eastAsia="x-none"/>
        </w:rPr>
        <w:t>From Oct 13</w:t>
      </w:r>
      <w:r w:rsidRPr="001475B2">
        <w:rPr>
          <w:iCs/>
          <w:vertAlign w:val="superscript"/>
          <w:lang w:eastAsia="x-none"/>
        </w:rPr>
        <w:t>th</w:t>
      </w:r>
      <w:r>
        <w:rPr>
          <w:iCs/>
          <w:lang w:eastAsia="x-none"/>
        </w:rPr>
        <w:t xml:space="preserve"> GTW session</w:t>
      </w:r>
    </w:p>
    <w:p w14:paraId="38413222" w14:textId="77777777" w:rsidR="001475B2" w:rsidRPr="004361C5" w:rsidRDefault="001475B2" w:rsidP="001475B2">
      <w:pPr>
        <w:rPr>
          <w:highlight w:val="green"/>
          <w:lang w:eastAsia="zh-CN"/>
        </w:rPr>
      </w:pPr>
      <w:bookmarkStart w:id="128" w:name="OLE_LINK11"/>
      <w:r w:rsidRPr="004361C5">
        <w:rPr>
          <w:highlight w:val="green"/>
          <w:lang w:eastAsia="zh-CN"/>
        </w:rPr>
        <w:t>Agreement</w:t>
      </w:r>
    </w:p>
    <w:p w14:paraId="382D1539" w14:textId="77777777" w:rsidR="001475B2" w:rsidRPr="003E6013" w:rsidRDefault="001475B2" w:rsidP="001475B2">
      <w:pPr>
        <w:rPr>
          <w:lang w:eastAsia="zh-CN"/>
        </w:rPr>
      </w:pPr>
      <w:r w:rsidRPr="003E6013">
        <w:rPr>
          <w:lang w:eastAsia="zh-CN"/>
        </w:rPr>
        <w:t>For evaluation of the overall time synchronization error for RTT-based propagation delay compensation</w:t>
      </w:r>
      <w:r>
        <w:rPr>
          <w:lang w:eastAsia="zh-CN"/>
        </w:rPr>
        <w:t>,</w:t>
      </w:r>
    </w:p>
    <w:bookmarkEnd w:id="128"/>
    <w:p w14:paraId="34940180" w14:textId="77777777" w:rsidR="001475B2" w:rsidRPr="001475B2" w:rsidRDefault="001475B2" w:rsidP="00605D78">
      <w:pPr>
        <w:pStyle w:val="ListParagraph"/>
        <w:numPr>
          <w:ilvl w:val="0"/>
          <w:numId w:val="103"/>
        </w:numPr>
        <w:rPr>
          <w:bCs/>
          <w:color w:val="000000"/>
          <w:lang w:eastAsia="zh-CN"/>
        </w:rPr>
      </w:pPr>
      <w:r>
        <w:rPr>
          <w:lang w:eastAsia="zh-CN"/>
        </w:rPr>
        <w:t>Alt.1 for RTT-based PDC</w:t>
      </w:r>
    </w:p>
    <w:p w14:paraId="02BEEDB4" w14:textId="77777777" w:rsidR="001475B2" w:rsidRPr="004361C5" w:rsidRDefault="001475B2" w:rsidP="001475B2">
      <w:pPr>
        <w:rPr>
          <w:highlight w:val="green"/>
          <w:lang w:eastAsia="zh-CN"/>
        </w:rPr>
      </w:pPr>
      <w:r w:rsidRPr="004361C5">
        <w:rPr>
          <w:highlight w:val="green"/>
          <w:lang w:eastAsia="zh-CN"/>
        </w:rPr>
        <w:t>Agreement</w:t>
      </w:r>
    </w:p>
    <w:p w14:paraId="71B1CC62" w14:textId="77777777" w:rsidR="001475B2" w:rsidRPr="003E6013" w:rsidRDefault="001475B2" w:rsidP="001475B2">
      <w:pPr>
        <w:rPr>
          <w:lang w:eastAsia="zh-CN"/>
        </w:rPr>
      </w:pPr>
      <w:r w:rsidRPr="003E6013">
        <w:rPr>
          <w:lang w:eastAsia="zh-CN"/>
        </w:rPr>
        <w:t xml:space="preserve">For </w:t>
      </w:r>
      <w:r>
        <w:rPr>
          <w:lang w:eastAsia="zh-CN"/>
        </w:rPr>
        <w:t>evaluation of the overall time synchronization error for TA-based propagation delay compensation,</w:t>
      </w:r>
    </w:p>
    <w:p w14:paraId="4CFABC12" w14:textId="77777777" w:rsidR="001475B2" w:rsidRPr="001475B2" w:rsidRDefault="001475B2" w:rsidP="00605D78">
      <w:pPr>
        <w:pStyle w:val="ListParagraph"/>
        <w:numPr>
          <w:ilvl w:val="0"/>
          <w:numId w:val="103"/>
        </w:numPr>
        <w:rPr>
          <w:bCs/>
          <w:color w:val="000000"/>
          <w:lang w:eastAsia="zh-CN"/>
        </w:rPr>
      </w:pPr>
      <w:r>
        <w:rPr>
          <w:lang w:eastAsia="zh-CN"/>
        </w:rPr>
        <w:t>Alt.1 for TA-based PDC</w:t>
      </w:r>
    </w:p>
    <w:p w14:paraId="166816A4" w14:textId="77777777" w:rsidR="001475B2" w:rsidRPr="004361C5" w:rsidRDefault="001475B2" w:rsidP="001475B2">
      <w:pPr>
        <w:rPr>
          <w:highlight w:val="green"/>
          <w:lang w:eastAsia="zh-CN"/>
        </w:rPr>
      </w:pPr>
      <w:r w:rsidRPr="004361C5">
        <w:rPr>
          <w:highlight w:val="green"/>
          <w:lang w:eastAsia="zh-CN"/>
        </w:rPr>
        <w:t>Agreement</w:t>
      </w:r>
    </w:p>
    <w:p w14:paraId="32394EA5" w14:textId="77777777" w:rsidR="001475B2" w:rsidRDefault="001475B2" w:rsidP="001475B2">
      <w:pPr>
        <w:rPr>
          <w:lang w:eastAsia="zh-CN"/>
        </w:rPr>
      </w:pPr>
      <w:r>
        <w:rPr>
          <w:lang w:eastAsia="zh-CN"/>
        </w:rPr>
        <w:t xml:space="preserve">For evaluation of the overall time synchronization error for RTT-based propagation delay compensation with Alt.1, it is assumed that </w:t>
      </w:r>
    </w:p>
    <w:p w14:paraId="5B8AEB34" w14:textId="77777777" w:rsidR="001475B2" w:rsidRDefault="001475B2" w:rsidP="00605D78">
      <w:pPr>
        <w:pStyle w:val="ListParagraph"/>
        <w:numPr>
          <w:ilvl w:val="0"/>
          <w:numId w:val="103"/>
        </w:numPr>
        <w:rPr>
          <w:lang w:eastAsia="zh-CN"/>
        </w:rPr>
      </w:pPr>
      <w:r>
        <w:rPr>
          <w:rFonts w:hint="eastAsia"/>
          <w:lang w:eastAsia="zh-CN"/>
        </w:rPr>
        <w:t>T</w:t>
      </w:r>
      <w:r>
        <w:rPr>
          <w:lang w:eastAsia="zh-CN"/>
        </w:rPr>
        <w:t xml:space="preserve">he UE Rx-Tx time difference measurement accuracy based on PRS defined in Table 10.1.25.2-2 in TS 38.133 </w:t>
      </w:r>
      <w:bookmarkStart w:id="129" w:name="OLE_LINK3"/>
      <w:r w:rsidRPr="001475B2">
        <w:rPr>
          <w:color w:val="FF0000"/>
          <w:lang w:eastAsia="zh-CN"/>
        </w:rPr>
        <w:t>v17.3.0</w:t>
      </w:r>
      <w:bookmarkEnd w:id="129"/>
      <w:r>
        <w:rPr>
          <w:lang w:eastAsia="zh-CN"/>
        </w:rPr>
        <w:t xml:space="preserve"> is taken as the reference for the UE Rx-Tx time difference measurement accuracy </w:t>
      </w:r>
    </w:p>
    <w:p w14:paraId="47F09ED4" w14:textId="77777777" w:rsidR="001475B2" w:rsidRDefault="001475B2" w:rsidP="00605D78">
      <w:pPr>
        <w:pStyle w:val="ListParagraph"/>
        <w:numPr>
          <w:ilvl w:val="0"/>
          <w:numId w:val="103"/>
        </w:numPr>
        <w:rPr>
          <w:lang w:eastAsia="zh-CN"/>
        </w:rPr>
      </w:pPr>
      <w:r>
        <w:rPr>
          <w:lang w:eastAsia="zh-CN"/>
        </w:rPr>
        <w:t xml:space="preserve">The gNB Rx-Tx time difference accuracy based on SRS for positioning defined in Table 13.2.2.2-1 in TS 38.133 </w:t>
      </w:r>
      <w:r w:rsidRPr="001475B2">
        <w:rPr>
          <w:color w:val="FF0000"/>
          <w:lang w:eastAsia="zh-CN"/>
        </w:rPr>
        <w:t>v17.3.0</w:t>
      </w:r>
      <w:r>
        <w:rPr>
          <w:lang w:eastAsia="zh-CN"/>
        </w:rPr>
        <w:t xml:space="preserve"> is taken as the reference for the gNB Rx-Tx time difference accuracy based on SRS for PDC </w:t>
      </w:r>
    </w:p>
    <w:p w14:paraId="40DB4DB7" w14:textId="77777777" w:rsidR="001475B2" w:rsidRDefault="001475B2" w:rsidP="00C74FB6">
      <w:pPr>
        <w:rPr>
          <w:iCs/>
          <w:lang w:eastAsia="x-none"/>
        </w:rPr>
      </w:pPr>
    </w:p>
    <w:p w14:paraId="3883AC31" w14:textId="508ED87F" w:rsidR="00C74FB6" w:rsidRDefault="00F9288F" w:rsidP="00C74FB6">
      <w:pPr>
        <w:rPr>
          <w:iCs/>
          <w:lang w:eastAsia="x-none"/>
        </w:rPr>
      </w:pPr>
      <w:r w:rsidRPr="00F9288F">
        <w:rPr>
          <w:b/>
          <w:bCs/>
          <w:iCs/>
          <w:lang w:eastAsia="x-none"/>
        </w:rPr>
        <w:t>Decision:</w:t>
      </w:r>
      <w:r>
        <w:rPr>
          <w:iCs/>
          <w:lang w:eastAsia="x-none"/>
        </w:rPr>
        <w:t xml:space="preserve"> As per email decision  posted on Oct</w:t>
      </w:r>
      <w:r w:rsidR="00226AFC">
        <w:rPr>
          <w:iCs/>
          <w:lang w:eastAsia="x-none"/>
        </w:rPr>
        <w:t xml:space="preserve"> 14</w:t>
      </w:r>
      <w:r w:rsidR="00226AFC" w:rsidRPr="00226AFC">
        <w:rPr>
          <w:iCs/>
          <w:vertAlign w:val="superscript"/>
          <w:lang w:eastAsia="x-none"/>
        </w:rPr>
        <w:t>th</w:t>
      </w:r>
      <w:r w:rsidR="00226AFC">
        <w:rPr>
          <w:iCs/>
          <w:lang w:eastAsia="x-none"/>
        </w:rPr>
        <w:t>,</w:t>
      </w:r>
    </w:p>
    <w:p w14:paraId="3F684298" w14:textId="77777777" w:rsidR="00F9288F" w:rsidRPr="00F9288F" w:rsidRDefault="00F9288F" w:rsidP="00F9288F">
      <w:pPr>
        <w:rPr>
          <w:rFonts w:ascii="Times New Roman" w:hAnsi="Times New Roman"/>
          <w:bCs/>
          <w:szCs w:val="20"/>
          <w:highlight w:val="green"/>
          <w:lang w:eastAsia="zh-CN"/>
        </w:rPr>
      </w:pPr>
      <w:r w:rsidRPr="00F9288F">
        <w:rPr>
          <w:rFonts w:ascii="Times New Roman" w:hAnsi="Times New Roman"/>
          <w:bCs/>
          <w:szCs w:val="20"/>
          <w:highlight w:val="green"/>
          <w:lang w:eastAsia="zh-CN"/>
        </w:rPr>
        <w:lastRenderedPageBreak/>
        <w:t>Agreement</w:t>
      </w:r>
    </w:p>
    <w:p w14:paraId="1DCFA9BF" w14:textId="77777777" w:rsidR="00F9288F" w:rsidRPr="00F9288F" w:rsidRDefault="00F9288F" w:rsidP="00F9288F">
      <w:pPr>
        <w:rPr>
          <w:rFonts w:ascii="Times New Roman" w:hAnsi="Times New Roman"/>
          <w:bCs/>
          <w:szCs w:val="20"/>
          <w:lang w:eastAsia="zh-CN"/>
        </w:rPr>
      </w:pPr>
      <w:r w:rsidRPr="00F9288F">
        <w:rPr>
          <w:rFonts w:ascii="Times New Roman" w:hAnsi="Times New Roman"/>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42AFC6C6" w14:textId="3C7221C1" w:rsidR="00F9288F" w:rsidRPr="00F9288F" w:rsidRDefault="00F9288F" w:rsidP="00F9288F">
      <w:pPr>
        <w:rPr>
          <w:rFonts w:ascii="Times New Roman" w:hAnsi="Times New Roman"/>
          <w:bCs/>
          <w:szCs w:val="20"/>
          <w:lang w:eastAsia="zh-CN"/>
        </w:rPr>
      </w:pPr>
    </w:p>
    <w:p w14:paraId="6C697138" w14:textId="77777777" w:rsidR="00F9288F" w:rsidRPr="00F9288F" w:rsidRDefault="00F9288F" w:rsidP="00F9288F">
      <w:pPr>
        <w:rPr>
          <w:rFonts w:ascii="Times New Roman" w:hAnsi="Times New Roman"/>
          <w:bCs/>
          <w:szCs w:val="20"/>
          <w:highlight w:val="green"/>
          <w:lang w:eastAsia="zh-CN"/>
        </w:rPr>
      </w:pPr>
      <w:r w:rsidRPr="00F9288F">
        <w:rPr>
          <w:rFonts w:ascii="Times New Roman" w:hAnsi="Times New Roman"/>
          <w:bCs/>
          <w:szCs w:val="20"/>
          <w:highlight w:val="green"/>
          <w:lang w:eastAsia="zh-CN"/>
        </w:rPr>
        <w:t>Agreement</w:t>
      </w:r>
    </w:p>
    <w:p w14:paraId="242962A3" w14:textId="77777777" w:rsidR="00F9288F" w:rsidRPr="00F9288F" w:rsidRDefault="00F9288F" w:rsidP="00F9288F">
      <w:pPr>
        <w:rPr>
          <w:rFonts w:ascii="Times New Roman" w:hAnsi="Times New Roman"/>
          <w:bCs/>
          <w:szCs w:val="20"/>
          <w:lang w:eastAsia="zh-CN"/>
        </w:rPr>
      </w:pPr>
      <w:r w:rsidRPr="00F9288F">
        <w:rPr>
          <w:rFonts w:ascii="Times New Roman" w:hAnsi="Times New Roman"/>
          <w:bCs/>
          <w:szCs w:val="20"/>
          <w:lang w:eastAsia="zh-CN"/>
        </w:rPr>
        <w:t xml:space="preserve">If RTT-based propagation delay compensation is supported and performed at the gNB side, the Rx-Tx measurement report provided from the UE to the gNB should include at least:  </w:t>
      </w:r>
    </w:p>
    <w:p w14:paraId="62B9D344" w14:textId="77777777" w:rsidR="00F9288F" w:rsidRPr="00F9288F" w:rsidRDefault="00F9288F" w:rsidP="00F9288F">
      <w:pPr>
        <w:pStyle w:val="ListParagraph"/>
        <w:numPr>
          <w:ilvl w:val="0"/>
          <w:numId w:val="64"/>
        </w:numPr>
        <w:spacing w:after="0"/>
        <w:rPr>
          <w:bCs/>
          <w:iCs/>
          <w:lang w:eastAsia="zh-CN"/>
        </w:rPr>
      </w:pPr>
      <w:r w:rsidRPr="00F9288F">
        <w:rPr>
          <w:bCs/>
          <w:iCs/>
          <w:lang w:eastAsia="zh-CN"/>
        </w:rPr>
        <w:t>UE Rx-Tx time difference at a given granularity</w:t>
      </w:r>
    </w:p>
    <w:p w14:paraId="0DEABF8F" w14:textId="0185B731" w:rsidR="00F9288F" w:rsidRPr="00F9288F" w:rsidRDefault="00F9288F" w:rsidP="00F9288F">
      <w:pPr>
        <w:rPr>
          <w:rFonts w:ascii="Times New Roman" w:eastAsia="Malgun Gothic" w:hAnsi="Times New Roman"/>
          <w:bCs/>
          <w:szCs w:val="20"/>
          <w:lang w:eastAsia="zh-CN"/>
        </w:rPr>
      </w:pPr>
    </w:p>
    <w:p w14:paraId="01C37AFD" w14:textId="77777777" w:rsidR="00F9288F" w:rsidRPr="00F9288F" w:rsidRDefault="00F9288F" w:rsidP="00F9288F">
      <w:pPr>
        <w:rPr>
          <w:rFonts w:ascii="Times New Roman" w:hAnsi="Times New Roman"/>
          <w:bCs/>
          <w:szCs w:val="20"/>
          <w:u w:val="single"/>
          <w:lang w:eastAsia="zh-CN"/>
        </w:rPr>
      </w:pPr>
      <w:r w:rsidRPr="00F9288F">
        <w:rPr>
          <w:rFonts w:ascii="Times New Roman" w:hAnsi="Times New Roman"/>
          <w:bCs/>
          <w:szCs w:val="20"/>
          <w:u w:val="single"/>
          <w:lang w:eastAsia="zh-CN"/>
        </w:rPr>
        <w:t>Conclusion</w:t>
      </w:r>
    </w:p>
    <w:p w14:paraId="4351EB91" w14:textId="77777777" w:rsidR="00F9288F" w:rsidRPr="00F9288F" w:rsidRDefault="00F9288F" w:rsidP="00F9288F">
      <w:pPr>
        <w:rPr>
          <w:rFonts w:ascii="Times New Roman" w:hAnsi="Times New Roman"/>
          <w:bCs/>
          <w:szCs w:val="20"/>
          <w:lang w:eastAsia="zh-CN"/>
        </w:rPr>
      </w:pPr>
      <w:r w:rsidRPr="00F9288F">
        <w:rPr>
          <w:rFonts w:ascii="Times New Roman" w:hAnsi="Times New Roman"/>
          <w:bCs/>
          <w:szCs w:val="20"/>
          <w:lang w:eastAsia="zh-CN"/>
        </w:rPr>
        <w:t>When evaluating enhanced TA-based PDC, there is no need to replace Te by TA adjustment error.</w:t>
      </w:r>
    </w:p>
    <w:p w14:paraId="097CE742" w14:textId="77A3BE7D" w:rsidR="00F9288F" w:rsidRDefault="00F9288F" w:rsidP="00C74FB6">
      <w:pPr>
        <w:rPr>
          <w:iCs/>
          <w:lang w:eastAsia="x-none"/>
        </w:rPr>
      </w:pPr>
    </w:p>
    <w:p w14:paraId="5BD6FF4F" w14:textId="7B1F011C" w:rsidR="00C74FB6" w:rsidRDefault="001F6712" w:rsidP="00C74FB6">
      <w:pPr>
        <w:rPr>
          <w:iCs/>
          <w:lang w:eastAsia="x-none"/>
        </w:rPr>
      </w:pPr>
      <w:hyperlink r:id="rId761" w:history="1">
        <w:r w:rsidR="00A320A8">
          <w:rPr>
            <w:rStyle w:val="Hyperlink"/>
            <w:iCs/>
            <w:lang w:eastAsia="x-none"/>
          </w:rPr>
          <w:t>R1-2110474</w:t>
        </w:r>
      </w:hyperlink>
      <w:r w:rsidR="00C74FB6" w:rsidRPr="00C74FB6">
        <w:rPr>
          <w:iCs/>
          <w:lang w:eastAsia="x-none"/>
        </w:rPr>
        <w:tab/>
        <w:t>Feature lead summary#2 on propagation delay compensation enhancements</w:t>
      </w:r>
      <w:r w:rsidR="00C74FB6" w:rsidRPr="00C74FB6">
        <w:rPr>
          <w:iCs/>
          <w:lang w:eastAsia="x-none"/>
        </w:rPr>
        <w:tab/>
        <w:t>Moderator (Huawei)</w:t>
      </w:r>
    </w:p>
    <w:p w14:paraId="65C68F37" w14:textId="044A2ABD" w:rsidR="00971F12" w:rsidRPr="00971F12" w:rsidRDefault="001F6712" w:rsidP="00971F12">
      <w:pPr>
        <w:rPr>
          <w:b/>
          <w:bCs/>
          <w:iCs/>
          <w:lang w:eastAsia="x-none"/>
        </w:rPr>
      </w:pPr>
      <w:hyperlink r:id="rId762" w:history="1">
        <w:r w:rsidR="00A320A8">
          <w:rPr>
            <w:rStyle w:val="Hyperlink"/>
            <w:b/>
            <w:bCs/>
            <w:iCs/>
            <w:lang w:eastAsia="x-none"/>
          </w:rPr>
          <w:t>R1-2110558</w:t>
        </w:r>
      </w:hyperlink>
      <w:r w:rsidR="00971F12" w:rsidRPr="00971F12">
        <w:rPr>
          <w:b/>
          <w:bCs/>
          <w:iCs/>
          <w:lang w:eastAsia="x-none"/>
        </w:rPr>
        <w:tab/>
        <w:t>Feature lead summary#3 on propagation delay compensation enhancements</w:t>
      </w:r>
      <w:r w:rsidR="00971F12" w:rsidRPr="00971F12">
        <w:rPr>
          <w:b/>
          <w:bCs/>
          <w:iCs/>
          <w:lang w:eastAsia="x-none"/>
        </w:rPr>
        <w:tab/>
        <w:t>Moderator (Huawei)</w:t>
      </w:r>
    </w:p>
    <w:p w14:paraId="6F7AA5EF" w14:textId="0EF22276" w:rsidR="00971F12" w:rsidRDefault="00971F12" w:rsidP="00971F12">
      <w:pPr>
        <w:rPr>
          <w:rFonts w:ascii="Times New Roman" w:hAnsi="Times New Roman"/>
          <w:iCs/>
          <w:lang w:eastAsia="x-none"/>
        </w:rPr>
      </w:pPr>
      <w:r w:rsidRPr="00971F12">
        <w:rPr>
          <w:rFonts w:ascii="Times New Roman" w:hAnsi="Times New Roman"/>
          <w:iCs/>
          <w:lang w:eastAsia="x-none"/>
        </w:rPr>
        <w:t>From Oct 18</w:t>
      </w:r>
      <w:r w:rsidRPr="00971F12">
        <w:rPr>
          <w:rFonts w:ascii="Times New Roman" w:hAnsi="Times New Roman"/>
          <w:iCs/>
          <w:vertAlign w:val="superscript"/>
          <w:lang w:eastAsia="x-none"/>
        </w:rPr>
        <w:t>th</w:t>
      </w:r>
      <w:r w:rsidRPr="00971F12">
        <w:rPr>
          <w:rFonts w:ascii="Times New Roman" w:hAnsi="Times New Roman"/>
          <w:iCs/>
          <w:lang w:eastAsia="x-none"/>
        </w:rPr>
        <w:t xml:space="preserve"> GTW session</w:t>
      </w:r>
    </w:p>
    <w:p w14:paraId="7A20C089" w14:textId="507BFC74" w:rsidR="002034CB" w:rsidRDefault="002034CB" w:rsidP="00971F12">
      <w:pPr>
        <w:rPr>
          <w:rFonts w:ascii="Times New Roman" w:hAnsi="Times New Roman"/>
          <w:iCs/>
          <w:lang w:eastAsia="x-none"/>
        </w:rPr>
      </w:pPr>
      <w:r>
        <w:rPr>
          <w:rFonts w:ascii="Times New Roman" w:hAnsi="Times New Roman"/>
          <w:iCs/>
          <w:lang w:eastAsia="x-none"/>
        </w:rPr>
        <w:t>Session opening with a birthday celebration:</w:t>
      </w:r>
    </w:p>
    <w:p w14:paraId="3F90BE04" w14:textId="748E67C8" w:rsidR="002034CB" w:rsidRPr="002034CB" w:rsidRDefault="001F6712" w:rsidP="00971F12">
      <w:pPr>
        <w:rPr>
          <w:rFonts w:ascii="Times New Roman" w:hAnsi="Times New Roman"/>
          <w:b/>
          <w:bCs/>
          <w:iCs/>
          <w:lang w:eastAsia="x-none"/>
        </w:rPr>
      </w:pPr>
      <w:hyperlink r:id="rId763" w:history="1">
        <w:r w:rsidR="00A320A8">
          <w:rPr>
            <w:rStyle w:val="Hyperlink"/>
            <w:rFonts w:ascii="Times New Roman" w:hAnsi="Times New Roman"/>
            <w:b/>
            <w:bCs/>
            <w:iCs/>
            <w:lang w:eastAsia="x-none"/>
          </w:rPr>
          <w:t>R1-2110700</w:t>
        </w:r>
      </w:hyperlink>
      <w:r w:rsidR="002034CB" w:rsidRPr="002034CB">
        <w:rPr>
          <w:rFonts w:ascii="Times New Roman" w:hAnsi="Times New Roman"/>
          <w:b/>
          <w:bCs/>
          <w:iCs/>
          <w:lang w:eastAsia="x-none"/>
        </w:rPr>
        <w:tab/>
        <w:t>Happy Birthday Patrick</w:t>
      </w:r>
      <w:r w:rsidR="002034CB" w:rsidRPr="002034CB">
        <w:rPr>
          <w:rFonts w:ascii="Times New Roman" w:hAnsi="Times New Roman"/>
          <w:b/>
          <w:bCs/>
          <w:iCs/>
          <w:lang w:eastAsia="x-none"/>
        </w:rPr>
        <w:tab/>
        <w:t>RAN1</w:t>
      </w:r>
    </w:p>
    <w:p w14:paraId="6A7F433E" w14:textId="3D0CABCE" w:rsidR="002034CB" w:rsidRDefault="002034CB" w:rsidP="00971F12">
      <w:pPr>
        <w:rPr>
          <w:rFonts w:ascii="Times New Roman" w:hAnsi="Times New Roman"/>
          <w:iCs/>
          <w:lang w:eastAsia="x-none"/>
        </w:rPr>
      </w:pPr>
      <w:r>
        <w:rPr>
          <w:rFonts w:ascii="Times New Roman" w:hAnsi="Times New Roman"/>
          <w:iCs/>
          <w:lang w:eastAsia="x-none"/>
        </w:rPr>
        <w:t>Noted.</w:t>
      </w:r>
      <w:r w:rsidR="005F4484">
        <w:rPr>
          <w:rFonts w:ascii="Times New Roman" w:hAnsi="Times New Roman"/>
          <w:iCs/>
          <w:lang w:eastAsia="x-none"/>
        </w:rPr>
        <w:t xml:space="preserve"> </w:t>
      </w:r>
      <w:r>
        <w:rPr>
          <w:rFonts w:ascii="Times New Roman" w:hAnsi="Times New Roman"/>
          <w:iCs/>
          <w:lang w:eastAsia="x-none"/>
        </w:rPr>
        <w:t>Thank you all for the so kind attention!!</w:t>
      </w:r>
    </w:p>
    <w:p w14:paraId="4BB9F0D0" w14:textId="77777777" w:rsidR="002034CB" w:rsidRPr="00971F12" w:rsidRDefault="002034CB" w:rsidP="00971F12">
      <w:pPr>
        <w:rPr>
          <w:rFonts w:ascii="Times New Roman" w:hAnsi="Times New Roman"/>
          <w:iCs/>
          <w:lang w:eastAsia="x-none"/>
        </w:rPr>
      </w:pPr>
    </w:p>
    <w:p w14:paraId="10146728" w14:textId="77777777" w:rsidR="00971F12" w:rsidRPr="00971F12" w:rsidRDefault="00971F12" w:rsidP="00971F12">
      <w:pPr>
        <w:rPr>
          <w:rFonts w:ascii="Times New Roman" w:hAnsi="Times New Roman"/>
          <w:i/>
          <w:highlight w:val="green"/>
          <w:lang w:eastAsia="zh-CN"/>
        </w:rPr>
      </w:pPr>
      <w:r w:rsidRPr="00971F12">
        <w:rPr>
          <w:rFonts w:ascii="Times New Roman" w:hAnsi="Times New Roman"/>
          <w:highlight w:val="green"/>
          <w:lang w:eastAsia="zh-CN"/>
        </w:rPr>
        <w:t>Agreement</w:t>
      </w:r>
    </w:p>
    <w:p w14:paraId="79C62F23" w14:textId="461F40ED" w:rsidR="00971F12" w:rsidRPr="00971F12" w:rsidRDefault="00971F12" w:rsidP="00971F12">
      <w:pPr>
        <w:rPr>
          <w:rFonts w:ascii="Times New Roman" w:hAnsi="Times New Roman"/>
        </w:rPr>
      </w:pPr>
      <w:r w:rsidRPr="00971F12">
        <w:rPr>
          <w:rFonts w:ascii="Times New Roman" w:hAnsi="Times New Roman"/>
        </w:rPr>
        <w:t>Send an LS to RAN2 and CC RAN4 with the content including:</w:t>
      </w:r>
    </w:p>
    <w:p w14:paraId="430B481A" w14:textId="77777777" w:rsidR="00971F12" w:rsidRPr="00971F12" w:rsidRDefault="00971F12" w:rsidP="00605D78">
      <w:pPr>
        <w:pStyle w:val="ListParagraph"/>
        <w:numPr>
          <w:ilvl w:val="0"/>
          <w:numId w:val="190"/>
        </w:numPr>
        <w:overflowPunct/>
        <w:autoSpaceDE/>
        <w:autoSpaceDN/>
        <w:adjustRightInd/>
        <w:spacing w:after="0"/>
        <w:textAlignment w:val="auto"/>
      </w:pPr>
      <w:r w:rsidRPr="00971F12">
        <w:t xml:space="preserve">The latest available status on PDC methods in RAN1, e.g. key agreements achieved for TA-based PDC and RTT-based PDC. </w:t>
      </w:r>
    </w:p>
    <w:p w14:paraId="22D9E6FD" w14:textId="579F4F37" w:rsidR="00971F12" w:rsidRPr="00971F12" w:rsidRDefault="005F4484" w:rsidP="00971F12">
      <w:pPr>
        <w:rPr>
          <w:rFonts w:ascii="Times New Roman" w:hAnsi="Times New Roman"/>
          <w:i/>
          <w:iCs/>
          <w:szCs w:val="20"/>
          <w:lang w:eastAsia="x-none"/>
        </w:rPr>
      </w:pPr>
      <w:r>
        <w:rPr>
          <w:rFonts w:ascii="Times New Roman" w:hAnsi="Times New Roman"/>
          <w:i/>
          <w:iCs/>
          <w:szCs w:val="20"/>
          <w:lang w:eastAsia="x-none"/>
        </w:rPr>
        <w:t>On Oct 19</w:t>
      </w:r>
      <w:r w:rsidRPr="005F4484">
        <w:rPr>
          <w:rFonts w:ascii="Times New Roman" w:hAnsi="Times New Roman"/>
          <w:i/>
          <w:iCs/>
          <w:szCs w:val="20"/>
          <w:vertAlign w:val="superscript"/>
          <w:lang w:eastAsia="x-none"/>
        </w:rPr>
        <w:t>th</w:t>
      </w:r>
      <w:r>
        <w:rPr>
          <w:rFonts w:ascii="Times New Roman" w:hAnsi="Times New Roman"/>
          <w:i/>
          <w:iCs/>
          <w:szCs w:val="20"/>
          <w:lang w:eastAsia="x-none"/>
        </w:rPr>
        <w:t>,</w:t>
      </w:r>
    </w:p>
    <w:p w14:paraId="0C4B1B7D" w14:textId="506E6D8A" w:rsidR="00971F12" w:rsidRPr="005F4484" w:rsidRDefault="001F6712" w:rsidP="00971F12">
      <w:pPr>
        <w:rPr>
          <w:b/>
          <w:bCs/>
          <w:iCs/>
          <w:lang w:eastAsia="x-none"/>
        </w:rPr>
      </w:pPr>
      <w:hyperlink r:id="rId764" w:history="1">
        <w:r w:rsidR="00A320A8">
          <w:rPr>
            <w:rStyle w:val="Hyperlink"/>
            <w:b/>
            <w:bCs/>
            <w:iCs/>
            <w:lang w:eastAsia="x-none"/>
          </w:rPr>
          <w:t>R1-2110594</w:t>
        </w:r>
      </w:hyperlink>
      <w:r w:rsidR="00971F12" w:rsidRPr="005F4484">
        <w:rPr>
          <w:b/>
          <w:bCs/>
          <w:iCs/>
          <w:lang w:eastAsia="x-none"/>
        </w:rPr>
        <w:tab/>
        <w:t>Draft LS on propagation delay compensation</w:t>
      </w:r>
      <w:r w:rsidR="00971F12" w:rsidRPr="005F4484">
        <w:rPr>
          <w:b/>
          <w:bCs/>
          <w:iCs/>
          <w:lang w:eastAsia="x-none"/>
        </w:rPr>
        <w:tab/>
        <w:t>Huawei</w:t>
      </w:r>
    </w:p>
    <w:p w14:paraId="1C7F2DB6" w14:textId="677A9753" w:rsidR="00971F12" w:rsidRPr="00971F12" w:rsidRDefault="005F4484" w:rsidP="00971F12">
      <w:r w:rsidRPr="005F4484">
        <w:rPr>
          <w:b/>
          <w:bCs/>
        </w:rPr>
        <w:t>Decision:</w:t>
      </w:r>
      <w:r>
        <w:t xml:space="preserve"> The draft LS is endorsed. Final version is </w:t>
      </w:r>
      <w:r w:rsidRPr="005F4484">
        <w:rPr>
          <w:highlight w:val="green"/>
        </w:rPr>
        <w:t xml:space="preserve">approved in </w:t>
      </w:r>
      <w:hyperlink r:id="rId765" w:history="1">
        <w:r w:rsidR="00A320A8">
          <w:rPr>
            <w:rStyle w:val="Hyperlink"/>
            <w:highlight w:val="green"/>
          </w:rPr>
          <w:t>R1-2110647</w:t>
        </w:r>
      </w:hyperlink>
      <w:r>
        <w:t>.</w:t>
      </w:r>
    </w:p>
    <w:p w14:paraId="560962A0" w14:textId="77777777" w:rsidR="00971F12" w:rsidRPr="00971F12" w:rsidRDefault="00971F12" w:rsidP="00971F12">
      <w:pPr>
        <w:rPr>
          <w:rFonts w:ascii="Times New Roman" w:hAnsi="Times New Roman"/>
          <w:bCs/>
          <w:szCs w:val="20"/>
        </w:rPr>
      </w:pPr>
    </w:p>
    <w:p w14:paraId="0B6522D3" w14:textId="77777777" w:rsidR="00971F12" w:rsidRPr="00971F12" w:rsidRDefault="00971F12" w:rsidP="00971F12">
      <w:pPr>
        <w:rPr>
          <w:rFonts w:ascii="Times New Roman" w:hAnsi="Times New Roman"/>
          <w:bCs/>
          <w:szCs w:val="20"/>
          <w:highlight w:val="green"/>
          <w:lang w:eastAsia="zh-CN"/>
        </w:rPr>
      </w:pPr>
      <w:r w:rsidRPr="00971F12">
        <w:rPr>
          <w:rFonts w:ascii="Times New Roman" w:hAnsi="Times New Roman"/>
          <w:bCs/>
          <w:szCs w:val="20"/>
          <w:highlight w:val="green"/>
          <w:lang w:eastAsia="zh-CN"/>
        </w:rPr>
        <w:t>Agreement</w:t>
      </w:r>
    </w:p>
    <w:p w14:paraId="41F5A3F6" w14:textId="223FE276" w:rsidR="00971F12" w:rsidRPr="00971F12" w:rsidRDefault="00971F12" w:rsidP="00971F12">
      <w:pPr>
        <w:rPr>
          <w:rFonts w:ascii="Times New Roman" w:hAnsi="Times New Roman"/>
          <w:bCs/>
          <w:szCs w:val="20"/>
          <w:lang w:eastAsia="zh-CN"/>
        </w:rPr>
      </w:pPr>
      <w:r w:rsidRPr="00971F12">
        <w:rPr>
          <w:rFonts w:ascii="Times New Roman" w:hAnsi="Times New Roman"/>
          <w:bCs/>
          <w:szCs w:val="20"/>
          <w:lang w:eastAsia="zh-CN"/>
        </w:rPr>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sidRPr="00971F12">
        <w:rPr>
          <w:rFonts w:ascii="Times New Roman" w:hAnsi="Times New Roman"/>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sidRPr="00971F12">
        <w:rPr>
          <w:rFonts w:ascii="Times New Roman" w:hAnsi="Times New Roman"/>
          <w:bCs/>
          <w:szCs w:val="20"/>
          <w:lang w:eastAsia="zh-CN"/>
        </w:rPr>
        <w:t>, if needed in the evaluation equation separately, where N_PRB is the number of PRBs of the RS bandwidth used in the detection by UE and gNB, respectively.</w:t>
      </w:r>
    </w:p>
    <w:p w14:paraId="079FEDC3" w14:textId="77777777" w:rsidR="00971F12" w:rsidRPr="00971F12" w:rsidRDefault="00971F12" w:rsidP="00971F12">
      <w:pPr>
        <w:pStyle w:val="ListParagraph"/>
        <w:numPr>
          <w:ilvl w:val="0"/>
          <w:numId w:val="64"/>
        </w:numPr>
        <w:rPr>
          <w:bCs/>
        </w:rPr>
      </w:pPr>
      <w:r w:rsidRPr="00971F12">
        <w:rPr>
          <w:bCs/>
          <w:lang w:eastAsia="zh-CN"/>
        </w:rPr>
        <w:t xml:space="preserve">Note: Detection error achieved by evaluations is not precluded if available. </w:t>
      </w:r>
    </w:p>
    <w:p w14:paraId="0EC1A15A" w14:textId="77777777" w:rsidR="00971F12" w:rsidRDefault="00971F12" w:rsidP="00971F12">
      <w:pPr>
        <w:rPr>
          <w:iCs/>
          <w:lang w:eastAsia="x-none"/>
        </w:rPr>
      </w:pPr>
    </w:p>
    <w:p w14:paraId="0D7121AD" w14:textId="70C6A9A7" w:rsidR="00971F12" w:rsidRPr="005F4484" w:rsidRDefault="001F6712" w:rsidP="00971F12">
      <w:pPr>
        <w:rPr>
          <w:b/>
          <w:bCs/>
          <w:iCs/>
          <w:lang w:eastAsia="x-none"/>
        </w:rPr>
      </w:pPr>
      <w:hyperlink r:id="rId766" w:history="1">
        <w:r w:rsidR="00A320A8">
          <w:rPr>
            <w:rStyle w:val="Hyperlink"/>
            <w:b/>
            <w:bCs/>
            <w:iCs/>
            <w:lang w:eastAsia="x-none"/>
          </w:rPr>
          <w:t>R1-2110559</w:t>
        </w:r>
      </w:hyperlink>
      <w:r w:rsidR="00971F12" w:rsidRPr="005F4484">
        <w:rPr>
          <w:b/>
          <w:bCs/>
          <w:iCs/>
          <w:lang w:eastAsia="x-none"/>
        </w:rPr>
        <w:tab/>
        <w:t>Feature lead summary#4 on propagation delay compensation enhancements</w:t>
      </w:r>
      <w:r w:rsidR="00971F12" w:rsidRPr="005F4484">
        <w:rPr>
          <w:b/>
          <w:bCs/>
          <w:iCs/>
          <w:lang w:eastAsia="x-none"/>
        </w:rPr>
        <w:tab/>
        <w:t>Moderator (Huawei)</w:t>
      </w:r>
    </w:p>
    <w:p w14:paraId="7C1EA6F4" w14:textId="44C86641" w:rsidR="005F4484" w:rsidRDefault="005F4484" w:rsidP="005F4484">
      <w:pPr>
        <w:rPr>
          <w:rFonts w:ascii="Times New Roman" w:hAnsi="Times New Roman"/>
          <w:iCs/>
          <w:lang w:eastAsia="x-none"/>
        </w:rPr>
      </w:pPr>
      <w:r w:rsidRPr="00971F12">
        <w:rPr>
          <w:rFonts w:ascii="Times New Roman" w:hAnsi="Times New Roman"/>
          <w:iCs/>
          <w:lang w:eastAsia="x-none"/>
        </w:rPr>
        <w:t>From Oct 1</w:t>
      </w:r>
      <w:r>
        <w:rPr>
          <w:rFonts w:ascii="Times New Roman" w:hAnsi="Times New Roman"/>
          <w:iCs/>
          <w:lang w:eastAsia="x-none"/>
        </w:rPr>
        <w:t>9</w:t>
      </w:r>
      <w:r w:rsidRPr="00971F12">
        <w:rPr>
          <w:rFonts w:ascii="Times New Roman" w:hAnsi="Times New Roman"/>
          <w:iCs/>
          <w:vertAlign w:val="superscript"/>
          <w:lang w:eastAsia="x-none"/>
        </w:rPr>
        <w:t>th</w:t>
      </w:r>
      <w:r w:rsidRPr="00971F12">
        <w:rPr>
          <w:rFonts w:ascii="Times New Roman" w:hAnsi="Times New Roman"/>
          <w:iCs/>
          <w:lang w:eastAsia="x-none"/>
        </w:rPr>
        <w:t xml:space="preserve"> GTW session</w:t>
      </w:r>
    </w:p>
    <w:p w14:paraId="281F8927" w14:textId="77777777" w:rsidR="005F4484" w:rsidRPr="006D0518" w:rsidRDefault="005F4484" w:rsidP="005F4484">
      <w:pPr>
        <w:rPr>
          <w:i/>
          <w:highlight w:val="green"/>
          <w:lang w:eastAsia="zh-CN"/>
        </w:rPr>
      </w:pPr>
      <w:r w:rsidRPr="006D0518">
        <w:rPr>
          <w:highlight w:val="green"/>
          <w:lang w:eastAsia="zh-CN"/>
        </w:rPr>
        <w:t>Agreement</w:t>
      </w:r>
    </w:p>
    <w:p w14:paraId="5CDD55AA" w14:textId="77777777" w:rsidR="005F4484" w:rsidRPr="00116CA4" w:rsidRDefault="005F4484" w:rsidP="005F4484">
      <w:r w:rsidRPr="00116CA4">
        <w:rPr>
          <w:bCs/>
        </w:rPr>
        <w:t>If enhanced TA-based PDC with reduced Te based on TRS is supported in Rel-17, one CSI-RS for tracking (TRS) configuration is configured for enhanced TA-based PDC.</w:t>
      </w:r>
    </w:p>
    <w:p w14:paraId="322C49F4" w14:textId="77777777" w:rsidR="005F4484" w:rsidRPr="005F4484" w:rsidRDefault="005F4484" w:rsidP="005F4484">
      <w:pPr>
        <w:pStyle w:val="ListParagraph"/>
        <w:numPr>
          <w:ilvl w:val="0"/>
          <w:numId w:val="64"/>
        </w:numPr>
        <w:rPr>
          <w:iCs/>
          <w:lang w:eastAsia="zh-CN"/>
        </w:rPr>
      </w:pPr>
      <w:r w:rsidRPr="005F4484">
        <w:rPr>
          <w:iCs/>
          <w:lang w:eastAsia="zh-CN"/>
        </w:rPr>
        <w:t xml:space="preserve">FFS whether/how to configure UL signal for enhanced TA-based PDC </w:t>
      </w:r>
    </w:p>
    <w:p w14:paraId="5CE9B0D7" w14:textId="77777777" w:rsidR="005F4484" w:rsidRPr="006D0518" w:rsidRDefault="005F4484" w:rsidP="005F4484">
      <w:pPr>
        <w:rPr>
          <w:i/>
          <w:highlight w:val="green"/>
          <w:lang w:eastAsia="zh-CN"/>
        </w:rPr>
      </w:pPr>
      <w:r w:rsidRPr="006D0518">
        <w:rPr>
          <w:highlight w:val="green"/>
          <w:lang w:eastAsia="zh-CN"/>
        </w:rPr>
        <w:t>Agreement</w:t>
      </w:r>
    </w:p>
    <w:p w14:paraId="0C321461" w14:textId="77777777" w:rsidR="005F4484" w:rsidRPr="00116CA4" w:rsidRDefault="005F4484" w:rsidP="005F4484">
      <w:r w:rsidRPr="00116CA4">
        <w:rPr>
          <w:bCs/>
        </w:rPr>
        <w:t xml:space="preserve">If enhanced TA-based PDC with enhanced TA command indication granularity is supported in Rel-17, </w:t>
      </w:r>
    </w:p>
    <w:p w14:paraId="784492C5" w14:textId="77777777" w:rsidR="005F4484" w:rsidRPr="005F4484" w:rsidRDefault="005F4484" w:rsidP="005F4484">
      <w:pPr>
        <w:pStyle w:val="ListParagraph"/>
        <w:numPr>
          <w:ilvl w:val="0"/>
          <w:numId w:val="64"/>
        </w:numPr>
        <w:rPr>
          <w:iCs/>
          <w:lang w:eastAsia="zh-CN"/>
        </w:rPr>
      </w:pPr>
      <w:r w:rsidRPr="005F4484">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42776748" w14:textId="77777777" w:rsidR="005F4484" w:rsidRPr="006D0518" w:rsidRDefault="005F4484" w:rsidP="005F4484">
      <w:pPr>
        <w:rPr>
          <w:i/>
          <w:highlight w:val="green"/>
          <w:lang w:eastAsia="zh-CN"/>
        </w:rPr>
      </w:pPr>
      <w:r w:rsidRPr="006D0518">
        <w:rPr>
          <w:highlight w:val="green"/>
          <w:lang w:eastAsia="zh-CN"/>
        </w:rPr>
        <w:t>Agreement</w:t>
      </w:r>
    </w:p>
    <w:p w14:paraId="79C217FC" w14:textId="77777777" w:rsidR="005F4484" w:rsidRPr="00116CA4" w:rsidRDefault="005F4484" w:rsidP="005F4484">
      <w:r w:rsidRPr="00116CA4">
        <w:rPr>
          <w:bCs/>
        </w:rPr>
        <w:t xml:space="preserve">If RTT-based propagation delay compensation is supported, the Rx-Tx time difference is reported with granularity </w:t>
      </w:r>
      <w:r w:rsidRPr="00116CA4">
        <w:rPr>
          <w:bCs/>
          <w:i/>
          <w:iCs/>
        </w:rPr>
        <w:t>2</w:t>
      </w:r>
      <w:r w:rsidRPr="00116CA4">
        <w:rPr>
          <w:bCs/>
          <w:i/>
          <w:iCs/>
          <w:vertAlign w:val="superscript"/>
        </w:rPr>
        <w:t>k</w:t>
      </w:r>
      <w:r w:rsidRPr="00116CA4">
        <w:rPr>
          <w:bCs/>
          <w:i/>
          <w:iCs/>
        </w:rPr>
        <w:t>*T</w:t>
      </w:r>
      <w:r w:rsidRPr="00116CA4">
        <w:rPr>
          <w:bCs/>
          <w:i/>
          <w:iCs/>
          <w:vertAlign w:val="subscript"/>
        </w:rPr>
        <w:t>c</w:t>
      </w:r>
      <w:r w:rsidRPr="00116CA4">
        <w:rPr>
          <w:bCs/>
        </w:rPr>
        <w:t xml:space="preserve">, where </w:t>
      </w:r>
      <w:r w:rsidRPr="00116CA4">
        <w:rPr>
          <w:bCs/>
          <w:i/>
          <w:iCs/>
        </w:rPr>
        <w:t>k</w:t>
      </w:r>
      <w:r w:rsidRPr="00116CA4">
        <w:rPr>
          <w:bCs/>
        </w:rPr>
        <w:t xml:space="preserve"> is an integer satisfying 0&lt;=</w:t>
      </w:r>
      <w:r w:rsidRPr="00116CA4">
        <w:rPr>
          <w:bCs/>
          <w:i/>
          <w:iCs/>
        </w:rPr>
        <w:t>k</w:t>
      </w:r>
      <w:r w:rsidRPr="00116CA4">
        <w:rPr>
          <w:bCs/>
        </w:rPr>
        <w:t xml:space="preserve">&lt;=5.   </w:t>
      </w:r>
    </w:p>
    <w:p w14:paraId="261F0ECB" w14:textId="77777777" w:rsidR="005F4484" w:rsidRPr="005F4484" w:rsidRDefault="005F4484" w:rsidP="005F4484">
      <w:pPr>
        <w:pStyle w:val="ListParagraph"/>
        <w:numPr>
          <w:ilvl w:val="0"/>
          <w:numId w:val="64"/>
        </w:numPr>
        <w:rPr>
          <w:rFonts w:eastAsia="Times New Roman"/>
        </w:rPr>
      </w:pPr>
      <w:r w:rsidRPr="005F4484">
        <w:rPr>
          <w:rFonts w:eastAsia="Times New Roman"/>
          <w:bCs/>
        </w:rPr>
        <w:t xml:space="preserve">FFS the value of </w:t>
      </w:r>
      <w:r w:rsidRPr="005F4484">
        <w:rPr>
          <w:rFonts w:eastAsia="Times New Roman"/>
          <w:bCs/>
          <w:i/>
          <w:iCs/>
        </w:rPr>
        <w:t>k</w:t>
      </w:r>
    </w:p>
    <w:p w14:paraId="1087391F" w14:textId="77777777" w:rsidR="005F4484" w:rsidRPr="005F4484" w:rsidRDefault="005F4484" w:rsidP="005F4484">
      <w:pPr>
        <w:pStyle w:val="ListParagraph"/>
        <w:numPr>
          <w:ilvl w:val="0"/>
          <w:numId w:val="64"/>
        </w:numPr>
        <w:rPr>
          <w:rFonts w:eastAsia="Times New Roman"/>
        </w:rPr>
      </w:pPr>
      <w:r w:rsidRPr="005F4484">
        <w:rPr>
          <w:rFonts w:eastAsia="Times New Roman"/>
          <w:bCs/>
        </w:rPr>
        <w:t>FFS the reporting range of Rx-Tx time difference measurement for PDC</w:t>
      </w:r>
    </w:p>
    <w:p w14:paraId="2EA716A8" w14:textId="77777777" w:rsidR="005F4484" w:rsidRDefault="005F4484" w:rsidP="005F4484">
      <w:pPr>
        <w:rPr>
          <w:rFonts w:cs="Times"/>
          <w:i/>
          <w:iCs/>
          <w:szCs w:val="20"/>
        </w:rPr>
      </w:pPr>
    </w:p>
    <w:p w14:paraId="5641D13E" w14:textId="54533AC4" w:rsidR="005F4484" w:rsidRPr="00971F12" w:rsidRDefault="005F4484" w:rsidP="00971F12">
      <w:pPr>
        <w:rPr>
          <w:iCs/>
          <w:lang w:eastAsia="x-none"/>
        </w:rPr>
      </w:pPr>
      <w:r>
        <w:rPr>
          <w:iCs/>
          <w:lang w:eastAsia="x-none"/>
        </w:rPr>
        <w:t xml:space="preserve">Final summary in </w:t>
      </w:r>
      <w:hyperlink r:id="rId767" w:history="1">
        <w:r w:rsidR="00A320A8">
          <w:rPr>
            <w:rStyle w:val="Hyperlink"/>
            <w:iCs/>
            <w:lang w:eastAsia="x-none"/>
          </w:rPr>
          <w:t>R1-2110651</w:t>
        </w:r>
      </w:hyperlink>
      <w:r>
        <w:rPr>
          <w:iCs/>
          <w:lang w:eastAsia="x-none"/>
        </w:rPr>
        <w:t>.</w:t>
      </w:r>
    </w:p>
    <w:p w14:paraId="280C7D38" w14:textId="77777777" w:rsidR="002728DB" w:rsidRPr="00616AA8" w:rsidRDefault="002728DB" w:rsidP="005322AA">
      <w:pPr>
        <w:pStyle w:val="Heading2"/>
      </w:pPr>
      <w:bookmarkStart w:id="130" w:name="_Toc83813028"/>
      <w:bookmarkStart w:id="131" w:name="_Toc83813465"/>
      <w:bookmarkStart w:id="132" w:name="_Toc86672636"/>
      <w:r w:rsidRPr="00616AA8">
        <w:t>Solutions for NR to support non-terrestrial networks (NTN)</w:t>
      </w:r>
      <w:bookmarkEnd w:id="130"/>
      <w:bookmarkEnd w:id="131"/>
      <w:bookmarkEnd w:id="132"/>
      <w:r w:rsidRPr="00616AA8">
        <w:t xml:space="preserve"> </w:t>
      </w:r>
    </w:p>
    <w:p w14:paraId="022CA636" w14:textId="77777777" w:rsidR="002728DB" w:rsidRDefault="002728DB" w:rsidP="002728DB">
      <w:pPr>
        <w:rPr>
          <w:i/>
          <w:iCs/>
        </w:rPr>
      </w:pPr>
      <w:r w:rsidRPr="00075213">
        <w:rPr>
          <w:i/>
          <w:iCs/>
        </w:rPr>
        <w:t>Please refer to</w:t>
      </w:r>
      <w:r>
        <w:rPr>
          <w:i/>
          <w:iCs/>
        </w:rPr>
        <w:t xml:space="preserve"> </w:t>
      </w:r>
      <w:hyperlink r:id="rId768" w:history="1">
        <w:r w:rsidRPr="00ED2E01">
          <w:rPr>
            <w:rStyle w:val="Hyperlink"/>
            <w:i/>
            <w:iCs/>
          </w:rPr>
          <w:t>RP-211557</w:t>
        </w:r>
      </w:hyperlink>
      <w:r w:rsidRPr="00075213">
        <w:rPr>
          <w:i/>
          <w:iCs/>
        </w:rPr>
        <w:t xml:space="preserve"> for detailed scope of the WI</w:t>
      </w:r>
      <w:r>
        <w:rPr>
          <w:i/>
          <w:iCs/>
        </w:rPr>
        <w:t>.</w:t>
      </w:r>
    </w:p>
    <w:p w14:paraId="05F1296E" w14:textId="46A60074" w:rsidR="002728DB" w:rsidRDefault="002728DB" w:rsidP="002728DB">
      <w:pPr>
        <w:rPr>
          <w:i/>
          <w:iCs/>
        </w:rPr>
      </w:pPr>
      <w:r>
        <w:rPr>
          <w:i/>
          <w:iCs/>
        </w:rPr>
        <w:t xml:space="preserve">Incoming LS(s) related to this work/study item under agenda item 5: </w:t>
      </w:r>
      <w:hyperlink r:id="rId769" w:history="1">
        <w:r w:rsidR="00A320A8">
          <w:rPr>
            <w:rStyle w:val="Hyperlink"/>
            <w:i/>
            <w:iCs/>
          </w:rPr>
          <w:t>R1-2108699</w:t>
        </w:r>
      </w:hyperlink>
      <w:r>
        <w:rPr>
          <w:i/>
          <w:iCs/>
        </w:rPr>
        <w:t xml:space="preserve">, </w:t>
      </w:r>
      <w:hyperlink r:id="rId770" w:history="1">
        <w:r w:rsidR="00A320A8">
          <w:rPr>
            <w:rStyle w:val="Hyperlink"/>
            <w:i/>
            <w:iCs/>
          </w:rPr>
          <w:t>R1-2108705</w:t>
        </w:r>
      </w:hyperlink>
      <w:r>
        <w:rPr>
          <w:i/>
          <w:iCs/>
        </w:rPr>
        <w:t>.</w:t>
      </w:r>
    </w:p>
    <w:p w14:paraId="64C3CD04" w14:textId="56FE2D92" w:rsidR="00BC25C1" w:rsidRDefault="00BC25C1" w:rsidP="00BC25C1"/>
    <w:p w14:paraId="27E47CE2" w14:textId="4ED5D1DA" w:rsidR="00835485" w:rsidRPr="00835485" w:rsidRDefault="001F6712" w:rsidP="00835485">
      <w:pPr>
        <w:rPr>
          <w:b/>
          <w:bCs/>
        </w:rPr>
      </w:pPr>
      <w:hyperlink r:id="rId771" w:history="1">
        <w:r w:rsidR="00A320A8">
          <w:rPr>
            <w:rStyle w:val="Hyperlink"/>
            <w:b/>
            <w:bCs/>
          </w:rPr>
          <w:t>R1-2110613</w:t>
        </w:r>
      </w:hyperlink>
      <w:r w:rsidR="00835485" w:rsidRPr="00835485">
        <w:rPr>
          <w:b/>
          <w:bCs/>
        </w:rPr>
        <w:tab/>
        <w:t>Session notes for 8.4 (Solutions for NR to support non-terrestrial networks (NTN))</w:t>
      </w:r>
      <w:r w:rsidR="00835485" w:rsidRPr="00835485">
        <w:rPr>
          <w:b/>
          <w:bCs/>
        </w:rPr>
        <w:tab/>
        <w:t>Ad-Hoc Chair (Ericsson)</w:t>
      </w:r>
    </w:p>
    <w:p w14:paraId="70271F31" w14:textId="0E3EEF72" w:rsidR="00835485" w:rsidRDefault="00835485" w:rsidP="00BC25C1"/>
    <w:p w14:paraId="57E9475C" w14:textId="3FEA23B9" w:rsidR="0014165B" w:rsidRDefault="001F6712" w:rsidP="0014165B">
      <w:hyperlink r:id="rId772" w:history="1">
        <w:r w:rsidR="00A320A8">
          <w:rPr>
            <w:rStyle w:val="Hyperlink"/>
          </w:rPr>
          <w:t>R1-2110374</w:t>
        </w:r>
      </w:hyperlink>
      <w:r w:rsidR="0014165B">
        <w:tab/>
        <w:t>Updated NR_NTN_solutions work plan</w:t>
      </w:r>
      <w:r w:rsidR="0014165B">
        <w:tab/>
        <w:t>Thales</w:t>
      </w:r>
    </w:p>
    <w:p w14:paraId="23B46D8B" w14:textId="64BE7A19" w:rsidR="0014165B" w:rsidRPr="0014165B" w:rsidRDefault="001F6712" w:rsidP="0014165B">
      <w:hyperlink r:id="rId773" w:history="1">
        <w:r w:rsidR="00A320A8">
          <w:rPr>
            <w:rStyle w:val="Hyperlink"/>
          </w:rPr>
          <w:t>R1-2110685</w:t>
        </w:r>
      </w:hyperlink>
      <w:r w:rsidR="0014165B" w:rsidRPr="0014165B">
        <w:tab/>
        <w:t>3GPP TSG-RAN WG1 Agreements under 8.4 up to eMeeting RAN1#106-bis-e</w:t>
      </w:r>
      <w:r w:rsidR="0014165B" w:rsidRPr="0014165B">
        <w:tab/>
        <w:t>WI rapporteur (Thales)</w:t>
      </w:r>
    </w:p>
    <w:p w14:paraId="1F749E4A" w14:textId="77777777" w:rsidR="0014165B" w:rsidRDefault="0014165B" w:rsidP="00BC25C1"/>
    <w:p w14:paraId="73C9E858" w14:textId="77777777" w:rsidR="0014165B" w:rsidRPr="0014165B" w:rsidRDefault="002728DB" w:rsidP="002728DB">
      <w:pPr>
        <w:rPr>
          <w:lang w:eastAsia="x-none"/>
        </w:rPr>
      </w:pPr>
      <w:r w:rsidRPr="0014165B">
        <w:rPr>
          <w:lang w:eastAsia="x-none"/>
        </w:rPr>
        <w:t xml:space="preserve">[106bis-e-R17-RRC-NR-NTN] </w:t>
      </w:r>
      <w:r w:rsidR="0014165B" w:rsidRPr="0014165B">
        <w:t xml:space="preserve">– </w:t>
      </w:r>
      <w:r w:rsidR="0014165B" w:rsidRPr="0014165B">
        <w:rPr>
          <w:lang w:eastAsia="x-none"/>
        </w:rPr>
        <w:t>Mohamed (Thales)</w:t>
      </w:r>
    </w:p>
    <w:p w14:paraId="0FCF2334" w14:textId="4291F0A6" w:rsidR="002728DB" w:rsidRPr="0014165B" w:rsidRDefault="002728DB" w:rsidP="002728DB">
      <w:r w:rsidRPr="0014165B">
        <w:rPr>
          <w:lang w:eastAsia="x-none"/>
        </w:rPr>
        <w:t>Email discussion on Rel-17 RRC parameters for NR to support NTN</w:t>
      </w:r>
    </w:p>
    <w:p w14:paraId="18863BE1" w14:textId="77777777" w:rsidR="002728DB" w:rsidRPr="0014165B" w:rsidRDefault="002728DB" w:rsidP="00425731">
      <w:pPr>
        <w:numPr>
          <w:ilvl w:val="0"/>
          <w:numId w:val="60"/>
        </w:numPr>
        <w:rPr>
          <w:lang w:eastAsia="x-none"/>
        </w:rPr>
      </w:pPr>
      <w:r w:rsidRPr="0014165B">
        <w:rPr>
          <w:rFonts w:hint="eastAsia"/>
          <w:lang w:eastAsia="x-none"/>
        </w:rPr>
        <w:t>1</w:t>
      </w:r>
      <w:r w:rsidRPr="0014165B">
        <w:rPr>
          <w:rFonts w:hint="eastAsia"/>
          <w:vertAlign w:val="superscript"/>
          <w:lang w:eastAsia="x-none"/>
        </w:rPr>
        <w:t>st</w:t>
      </w:r>
      <w:r w:rsidRPr="0014165B">
        <w:rPr>
          <w:rFonts w:hint="eastAsia"/>
          <w:lang w:eastAsia="x-none"/>
        </w:rPr>
        <w:t xml:space="preserve"> check point: </w:t>
      </w:r>
      <w:r w:rsidRPr="0014165B">
        <w:t>October</w:t>
      </w:r>
      <w:r w:rsidRPr="0014165B">
        <w:rPr>
          <w:rFonts w:hint="eastAsia"/>
        </w:rPr>
        <w:t xml:space="preserve"> </w:t>
      </w:r>
      <w:r w:rsidRPr="0014165B">
        <w:t>14</w:t>
      </w:r>
    </w:p>
    <w:p w14:paraId="70B3E198" w14:textId="77777777" w:rsidR="002728DB" w:rsidRPr="0014165B" w:rsidRDefault="002728DB" w:rsidP="00425731">
      <w:pPr>
        <w:numPr>
          <w:ilvl w:val="0"/>
          <w:numId w:val="60"/>
        </w:numPr>
        <w:rPr>
          <w:lang w:eastAsia="x-none"/>
        </w:rPr>
      </w:pPr>
      <w:r w:rsidRPr="0014165B">
        <w:rPr>
          <w:lang w:eastAsia="x-none"/>
        </w:rPr>
        <w:t>Final</w:t>
      </w:r>
      <w:r w:rsidRPr="0014165B">
        <w:rPr>
          <w:rFonts w:hint="eastAsia"/>
          <w:lang w:eastAsia="x-none"/>
        </w:rPr>
        <w:t xml:space="preserve"> check point: </w:t>
      </w:r>
      <w:r w:rsidRPr="0014165B">
        <w:rPr>
          <w:lang w:eastAsia="x-none"/>
        </w:rPr>
        <w:t>October</w:t>
      </w:r>
      <w:r w:rsidRPr="0014165B">
        <w:rPr>
          <w:rFonts w:hint="eastAsia"/>
          <w:lang w:eastAsia="x-none"/>
        </w:rPr>
        <w:t xml:space="preserve"> </w:t>
      </w:r>
      <w:r w:rsidRPr="0014165B">
        <w:rPr>
          <w:lang w:eastAsia="x-none"/>
        </w:rPr>
        <w:t>19</w:t>
      </w:r>
    </w:p>
    <w:p w14:paraId="2701AA55" w14:textId="62E8E21B" w:rsidR="0014165B" w:rsidRDefault="001F6712" w:rsidP="0014165B">
      <w:pPr>
        <w:rPr>
          <w:b/>
          <w:bCs/>
        </w:rPr>
      </w:pPr>
      <w:hyperlink r:id="rId774" w:history="1">
        <w:r w:rsidR="00A320A8">
          <w:rPr>
            <w:rStyle w:val="Hyperlink"/>
            <w:b/>
            <w:bCs/>
          </w:rPr>
          <w:t>R1-2110624</w:t>
        </w:r>
      </w:hyperlink>
      <w:r w:rsidR="0014165B" w:rsidRPr="0014165B">
        <w:rPr>
          <w:b/>
          <w:bCs/>
        </w:rPr>
        <w:tab/>
        <w:t>Summary of [106bis-e-R17-RRC-NR-NTN] Email discussion on Rel-17 RRC parameters for NR to support NTN</w:t>
      </w:r>
      <w:r w:rsidR="0014165B" w:rsidRPr="0014165B">
        <w:rPr>
          <w:b/>
          <w:bCs/>
        </w:rPr>
        <w:tab/>
        <w:t>Moderator (Thales)</w:t>
      </w:r>
    </w:p>
    <w:p w14:paraId="2D51A0E4" w14:textId="2CE732DB" w:rsidR="0014165B" w:rsidRPr="0014165B" w:rsidRDefault="0014165B" w:rsidP="0014165B">
      <w:r w:rsidRPr="009C4C1C">
        <w:t xml:space="preserve">Document is noted. For consolidation under 8 in </w:t>
      </w:r>
      <w:r w:rsidRPr="009C4C1C">
        <w:rPr>
          <w:lang w:eastAsia="x-none"/>
        </w:rPr>
        <w:t>[106bis-e-R17-RRC].</w:t>
      </w:r>
    </w:p>
    <w:p w14:paraId="6B463B66" w14:textId="77777777" w:rsidR="002728DB" w:rsidRDefault="002728DB" w:rsidP="00BC25C1">
      <w:pPr>
        <w:pStyle w:val="Heading3"/>
      </w:pPr>
      <w:bookmarkStart w:id="133" w:name="_Toc83813029"/>
      <w:bookmarkStart w:id="134" w:name="_Toc83813466"/>
      <w:bookmarkStart w:id="135" w:name="_Toc86672637"/>
      <w:r w:rsidRPr="00616AA8">
        <w:t>Timing relationship enhancements</w:t>
      </w:r>
      <w:bookmarkEnd w:id="133"/>
      <w:bookmarkEnd w:id="134"/>
      <w:bookmarkEnd w:id="135"/>
    </w:p>
    <w:p w14:paraId="30CA9484" w14:textId="2BA25C7C" w:rsidR="002728DB" w:rsidRDefault="001F6712" w:rsidP="002728DB">
      <w:pPr>
        <w:rPr>
          <w:lang w:eastAsia="x-none"/>
        </w:rPr>
      </w:pPr>
      <w:hyperlink r:id="rId775" w:history="1">
        <w:r w:rsidR="00A320A8">
          <w:rPr>
            <w:rStyle w:val="Hyperlink"/>
            <w:lang w:eastAsia="x-none"/>
          </w:rPr>
          <w:t>R1-2108747</w:t>
        </w:r>
      </w:hyperlink>
      <w:r w:rsidR="002728DB">
        <w:rPr>
          <w:lang w:eastAsia="x-none"/>
        </w:rPr>
        <w:tab/>
        <w:t>Discussion on timing relationship enhancements for NTN</w:t>
      </w:r>
      <w:r w:rsidR="002728DB">
        <w:rPr>
          <w:lang w:eastAsia="x-none"/>
        </w:rPr>
        <w:tab/>
        <w:t>Huawei, HiSilicon</w:t>
      </w:r>
    </w:p>
    <w:p w14:paraId="66B04845" w14:textId="78BCAD33" w:rsidR="002728DB" w:rsidRDefault="001F6712" w:rsidP="002728DB">
      <w:pPr>
        <w:rPr>
          <w:lang w:eastAsia="x-none"/>
        </w:rPr>
      </w:pPr>
      <w:hyperlink r:id="rId776" w:history="1">
        <w:r w:rsidR="00A320A8">
          <w:rPr>
            <w:rStyle w:val="Hyperlink"/>
            <w:lang w:eastAsia="x-none"/>
          </w:rPr>
          <w:t>R1-2108909</w:t>
        </w:r>
      </w:hyperlink>
      <w:r w:rsidR="002728DB">
        <w:rPr>
          <w:lang w:eastAsia="x-none"/>
        </w:rPr>
        <w:tab/>
        <w:t>Discussion on timing relationship enhancements for NTN</w:t>
      </w:r>
      <w:r w:rsidR="002728DB">
        <w:rPr>
          <w:lang w:eastAsia="x-none"/>
        </w:rPr>
        <w:tab/>
        <w:t>Spreadtrum Communications</w:t>
      </w:r>
    </w:p>
    <w:p w14:paraId="13D16160" w14:textId="263B6302" w:rsidR="002728DB" w:rsidRDefault="001F6712" w:rsidP="002728DB">
      <w:pPr>
        <w:rPr>
          <w:lang w:eastAsia="x-none"/>
        </w:rPr>
      </w:pPr>
      <w:hyperlink r:id="rId777" w:history="1">
        <w:r w:rsidR="00A320A8">
          <w:rPr>
            <w:rStyle w:val="Hyperlink"/>
            <w:lang w:eastAsia="x-none"/>
          </w:rPr>
          <w:t>R1-2108971</w:t>
        </w:r>
      </w:hyperlink>
      <w:r w:rsidR="002728DB">
        <w:rPr>
          <w:lang w:eastAsia="x-none"/>
        </w:rPr>
        <w:tab/>
        <w:t>Discussion on timing relationship enhancements for NR-NTN</w:t>
      </w:r>
      <w:r w:rsidR="002728DB">
        <w:rPr>
          <w:lang w:eastAsia="x-none"/>
        </w:rPr>
        <w:tab/>
        <w:t>vivo</w:t>
      </w:r>
    </w:p>
    <w:p w14:paraId="62915F56" w14:textId="181132E5" w:rsidR="002728DB" w:rsidRDefault="001F6712" w:rsidP="002728DB">
      <w:pPr>
        <w:rPr>
          <w:lang w:eastAsia="x-none"/>
        </w:rPr>
      </w:pPr>
      <w:hyperlink r:id="rId778" w:history="1">
        <w:r w:rsidR="00A320A8">
          <w:rPr>
            <w:rStyle w:val="Hyperlink"/>
            <w:lang w:eastAsia="x-none"/>
          </w:rPr>
          <w:t>R1-2109025</w:t>
        </w:r>
      </w:hyperlink>
      <w:r w:rsidR="002728DB">
        <w:rPr>
          <w:lang w:eastAsia="x-none"/>
        </w:rPr>
        <w:tab/>
        <w:t>Timing relationship enhancements for NTN</w:t>
      </w:r>
      <w:r w:rsidR="002728DB">
        <w:rPr>
          <w:lang w:eastAsia="x-none"/>
        </w:rPr>
        <w:tab/>
        <w:t>Zhejiang Lab</w:t>
      </w:r>
    </w:p>
    <w:p w14:paraId="7E0360AC" w14:textId="31330FF2" w:rsidR="002728DB" w:rsidRDefault="001F6712" w:rsidP="002728DB">
      <w:pPr>
        <w:rPr>
          <w:lang w:eastAsia="x-none"/>
        </w:rPr>
      </w:pPr>
      <w:hyperlink r:id="rId779" w:history="1">
        <w:r w:rsidR="00A320A8">
          <w:rPr>
            <w:rStyle w:val="Hyperlink"/>
            <w:lang w:eastAsia="x-none"/>
          </w:rPr>
          <w:t>R1-2109076</w:t>
        </w:r>
      </w:hyperlink>
      <w:r w:rsidR="002728DB">
        <w:rPr>
          <w:lang w:eastAsia="x-none"/>
        </w:rPr>
        <w:tab/>
        <w:t>Discuss</w:t>
      </w:r>
      <w:r w:rsidR="00D35E84">
        <w:rPr>
          <w:lang w:eastAsia="x-none"/>
        </w:rPr>
        <w:t>i</w:t>
      </w:r>
      <w:r w:rsidR="002728DB">
        <w:rPr>
          <w:lang w:eastAsia="x-none"/>
        </w:rPr>
        <w:t>on on timing relationship enhancement</w:t>
      </w:r>
      <w:r w:rsidR="002728DB">
        <w:rPr>
          <w:lang w:eastAsia="x-none"/>
        </w:rPr>
        <w:tab/>
        <w:t>OPPO</w:t>
      </w:r>
    </w:p>
    <w:p w14:paraId="62A09F0B" w14:textId="52AF7761" w:rsidR="002728DB" w:rsidRDefault="001F6712" w:rsidP="002728DB">
      <w:pPr>
        <w:rPr>
          <w:lang w:eastAsia="x-none"/>
        </w:rPr>
      </w:pPr>
      <w:hyperlink r:id="rId780" w:history="1">
        <w:r w:rsidR="00A320A8">
          <w:rPr>
            <w:rStyle w:val="Hyperlink"/>
            <w:lang w:eastAsia="x-none"/>
          </w:rPr>
          <w:t>R1-2109164</w:t>
        </w:r>
      </w:hyperlink>
      <w:r w:rsidR="002728DB">
        <w:rPr>
          <w:lang w:eastAsia="x-none"/>
        </w:rPr>
        <w:tab/>
        <w:t>Further discussion on timing relation aspects for NR over NTN</w:t>
      </w:r>
      <w:r w:rsidR="002728DB">
        <w:rPr>
          <w:lang w:eastAsia="x-none"/>
        </w:rPr>
        <w:tab/>
        <w:t>Nokia, Nokia Shanghai Bell</w:t>
      </w:r>
    </w:p>
    <w:p w14:paraId="47024CE0" w14:textId="57B034C2" w:rsidR="002728DB" w:rsidRDefault="001F6712" w:rsidP="002728DB">
      <w:pPr>
        <w:rPr>
          <w:lang w:eastAsia="x-none"/>
        </w:rPr>
      </w:pPr>
      <w:hyperlink r:id="rId781" w:history="1">
        <w:r w:rsidR="00A320A8">
          <w:rPr>
            <w:rStyle w:val="Hyperlink"/>
            <w:lang w:eastAsia="x-none"/>
          </w:rPr>
          <w:t>R1-2109168</w:t>
        </w:r>
      </w:hyperlink>
      <w:r w:rsidR="002728DB">
        <w:rPr>
          <w:lang w:eastAsia="x-none"/>
        </w:rPr>
        <w:tab/>
        <w:t>Timing relationship enhancements for NR-NTN</w:t>
      </w:r>
      <w:r w:rsidR="002728DB">
        <w:rPr>
          <w:lang w:eastAsia="x-none"/>
        </w:rPr>
        <w:tab/>
        <w:t>MediaTek Inc.</w:t>
      </w:r>
    </w:p>
    <w:p w14:paraId="3E4C0C16" w14:textId="6BEF9D62" w:rsidR="002728DB" w:rsidRDefault="001F6712" w:rsidP="002728DB">
      <w:pPr>
        <w:rPr>
          <w:lang w:eastAsia="x-none"/>
        </w:rPr>
      </w:pPr>
      <w:hyperlink r:id="rId782" w:history="1">
        <w:r w:rsidR="00A320A8">
          <w:rPr>
            <w:rStyle w:val="Hyperlink"/>
            <w:lang w:eastAsia="x-none"/>
          </w:rPr>
          <w:t>R1-2109220</w:t>
        </w:r>
      </w:hyperlink>
      <w:r w:rsidR="002728DB">
        <w:rPr>
          <w:lang w:eastAsia="x-none"/>
        </w:rPr>
        <w:tab/>
        <w:t>Further discussion on timing relationship enhancements for NTN</w:t>
      </w:r>
      <w:r w:rsidR="002728DB">
        <w:rPr>
          <w:lang w:eastAsia="x-none"/>
        </w:rPr>
        <w:tab/>
        <w:t>CATT</w:t>
      </w:r>
    </w:p>
    <w:p w14:paraId="06787240" w14:textId="66C35D0E" w:rsidR="002728DB" w:rsidRDefault="001F6712" w:rsidP="002728DB">
      <w:pPr>
        <w:rPr>
          <w:lang w:eastAsia="x-none"/>
        </w:rPr>
      </w:pPr>
      <w:hyperlink r:id="rId783" w:history="1">
        <w:r w:rsidR="00A320A8">
          <w:rPr>
            <w:rStyle w:val="Hyperlink"/>
            <w:lang w:eastAsia="x-none"/>
          </w:rPr>
          <w:t>R1-2109279</w:t>
        </w:r>
      </w:hyperlink>
      <w:r w:rsidR="002728DB">
        <w:rPr>
          <w:lang w:eastAsia="x-none"/>
        </w:rPr>
        <w:tab/>
        <w:t>Discussion on timing relationship enhancements for NTN</w:t>
      </w:r>
      <w:r w:rsidR="002728DB">
        <w:rPr>
          <w:lang w:eastAsia="x-none"/>
        </w:rPr>
        <w:tab/>
        <w:t>CMCC</w:t>
      </w:r>
    </w:p>
    <w:p w14:paraId="55C3B4F3" w14:textId="6E32D283" w:rsidR="002728DB" w:rsidRDefault="001F6712" w:rsidP="002728DB">
      <w:pPr>
        <w:rPr>
          <w:lang w:eastAsia="x-none"/>
        </w:rPr>
      </w:pPr>
      <w:hyperlink r:id="rId784" w:history="1">
        <w:r w:rsidR="00A320A8">
          <w:rPr>
            <w:rStyle w:val="Hyperlink"/>
            <w:lang w:eastAsia="x-none"/>
          </w:rPr>
          <w:t>R1-2109323</w:t>
        </w:r>
      </w:hyperlink>
      <w:r w:rsidR="002728DB">
        <w:rPr>
          <w:lang w:eastAsia="x-none"/>
        </w:rPr>
        <w:tab/>
        <w:t>Discussion on NTN timing relationship</w:t>
      </w:r>
      <w:r w:rsidR="002728DB">
        <w:rPr>
          <w:lang w:eastAsia="x-none"/>
        </w:rPr>
        <w:tab/>
        <w:t>Lenovo, Motorola Mobility</w:t>
      </w:r>
    </w:p>
    <w:p w14:paraId="5001B4DB" w14:textId="0F567130" w:rsidR="002728DB" w:rsidRDefault="001F6712" w:rsidP="002728DB">
      <w:pPr>
        <w:rPr>
          <w:lang w:eastAsia="x-none"/>
        </w:rPr>
      </w:pPr>
      <w:hyperlink r:id="rId785" w:history="1">
        <w:r w:rsidR="00A320A8">
          <w:rPr>
            <w:rStyle w:val="Hyperlink"/>
            <w:lang w:eastAsia="x-none"/>
          </w:rPr>
          <w:t>R1-2109343</w:t>
        </w:r>
      </w:hyperlink>
      <w:r w:rsidR="002728DB">
        <w:rPr>
          <w:lang w:eastAsia="x-none"/>
        </w:rPr>
        <w:tab/>
        <w:t>Timing relationship enhancements to support NTN</w:t>
      </w:r>
      <w:r w:rsidR="002728DB">
        <w:rPr>
          <w:lang w:eastAsia="x-none"/>
        </w:rPr>
        <w:tab/>
        <w:t>CAICT</w:t>
      </w:r>
    </w:p>
    <w:p w14:paraId="6C840295" w14:textId="4F2B4511" w:rsidR="002728DB" w:rsidRDefault="001F6712" w:rsidP="002728DB">
      <w:pPr>
        <w:rPr>
          <w:lang w:eastAsia="x-none"/>
        </w:rPr>
      </w:pPr>
      <w:hyperlink r:id="rId786" w:history="1">
        <w:r w:rsidR="00A320A8">
          <w:rPr>
            <w:rStyle w:val="Hyperlink"/>
            <w:lang w:eastAsia="x-none"/>
          </w:rPr>
          <w:t>R1-2109357</w:t>
        </w:r>
      </w:hyperlink>
      <w:r w:rsidR="002728DB">
        <w:rPr>
          <w:lang w:eastAsia="x-none"/>
        </w:rPr>
        <w:tab/>
        <w:t>Discussion on timing relationship enhancements for NTN</w:t>
      </w:r>
      <w:r w:rsidR="002728DB">
        <w:rPr>
          <w:lang w:eastAsia="x-none"/>
        </w:rPr>
        <w:tab/>
        <w:t>NEC</w:t>
      </w:r>
    </w:p>
    <w:p w14:paraId="1F6403D8" w14:textId="29B6B8D8" w:rsidR="002728DB" w:rsidRDefault="001F6712" w:rsidP="002728DB">
      <w:pPr>
        <w:rPr>
          <w:lang w:eastAsia="x-none"/>
        </w:rPr>
      </w:pPr>
      <w:hyperlink r:id="rId787" w:history="1">
        <w:r w:rsidR="00A320A8">
          <w:rPr>
            <w:rStyle w:val="Hyperlink"/>
            <w:lang w:eastAsia="x-none"/>
          </w:rPr>
          <w:t>R1-2109409</w:t>
        </w:r>
      </w:hyperlink>
      <w:r w:rsidR="002728DB">
        <w:rPr>
          <w:lang w:eastAsia="x-none"/>
        </w:rPr>
        <w:tab/>
        <w:t>Discussion on the timing relationship enhancement for NTN</w:t>
      </w:r>
      <w:r w:rsidR="002728DB">
        <w:rPr>
          <w:lang w:eastAsia="x-none"/>
        </w:rPr>
        <w:tab/>
        <w:t>Xiaomi</w:t>
      </w:r>
    </w:p>
    <w:p w14:paraId="5AF436BB" w14:textId="60982B26" w:rsidR="002728DB" w:rsidRDefault="001F6712" w:rsidP="002728DB">
      <w:pPr>
        <w:rPr>
          <w:lang w:eastAsia="x-none"/>
        </w:rPr>
      </w:pPr>
      <w:hyperlink r:id="rId788" w:history="1">
        <w:r w:rsidR="00A320A8">
          <w:rPr>
            <w:rStyle w:val="Hyperlink"/>
            <w:lang w:eastAsia="x-none"/>
          </w:rPr>
          <w:t>R1-2109486</w:t>
        </w:r>
      </w:hyperlink>
      <w:r w:rsidR="002728DB">
        <w:rPr>
          <w:lang w:eastAsia="x-none"/>
        </w:rPr>
        <w:tab/>
        <w:t>Timing relationship enhancements for NTN</w:t>
      </w:r>
      <w:r w:rsidR="002728DB">
        <w:rPr>
          <w:lang w:eastAsia="x-none"/>
        </w:rPr>
        <w:tab/>
        <w:t>Samsung</w:t>
      </w:r>
    </w:p>
    <w:p w14:paraId="65E485CA" w14:textId="329C4AE0" w:rsidR="002728DB" w:rsidRDefault="001F6712" w:rsidP="002728DB">
      <w:pPr>
        <w:rPr>
          <w:lang w:eastAsia="x-none"/>
        </w:rPr>
      </w:pPr>
      <w:hyperlink r:id="rId789" w:history="1">
        <w:r w:rsidR="00A320A8">
          <w:rPr>
            <w:rStyle w:val="Hyperlink"/>
            <w:lang w:eastAsia="x-none"/>
          </w:rPr>
          <w:t>R1-2109609</w:t>
        </w:r>
      </w:hyperlink>
      <w:r w:rsidR="002728DB">
        <w:rPr>
          <w:lang w:eastAsia="x-none"/>
        </w:rPr>
        <w:tab/>
        <w:t>On timing relationship enhancements for NTN</w:t>
      </w:r>
      <w:r w:rsidR="002728DB">
        <w:rPr>
          <w:lang w:eastAsia="x-none"/>
        </w:rPr>
        <w:tab/>
        <w:t>Intel Corporation</w:t>
      </w:r>
    </w:p>
    <w:p w14:paraId="0AED78C4" w14:textId="13CEA56D" w:rsidR="002728DB" w:rsidRDefault="001F6712" w:rsidP="002728DB">
      <w:pPr>
        <w:rPr>
          <w:lang w:eastAsia="x-none"/>
        </w:rPr>
      </w:pPr>
      <w:hyperlink r:id="rId790" w:history="1">
        <w:r w:rsidR="00A320A8">
          <w:rPr>
            <w:rStyle w:val="Hyperlink"/>
            <w:lang w:eastAsia="x-none"/>
          </w:rPr>
          <w:t>R1-2109675</w:t>
        </w:r>
      </w:hyperlink>
      <w:r w:rsidR="002728DB">
        <w:rPr>
          <w:lang w:eastAsia="x-none"/>
        </w:rPr>
        <w:tab/>
        <w:t>Discussion on timing relationship enhancements for NTN</w:t>
      </w:r>
      <w:r w:rsidR="002728DB">
        <w:rPr>
          <w:lang w:eastAsia="x-none"/>
        </w:rPr>
        <w:tab/>
        <w:t>NTT DOCOMO, INC.</w:t>
      </w:r>
    </w:p>
    <w:p w14:paraId="533EBDA3" w14:textId="0A1881BE" w:rsidR="002728DB" w:rsidRDefault="001F6712" w:rsidP="002728DB">
      <w:pPr>
        <w:rPr>
          <w:lang w:eastAsia="x-none"/>
        </w:rPr>
      </w:pPr>
      <w:hyperlink r:id="rId791" w:history="1">
        <w:r w:rsidR="00A320A8">
          <w:rPr>
            <w:rStyle w:val="Hyperlink"/>
            <w:lang w:eastAsia="x-none"/>
          </w:rPr>
          <w:t>R1-2109763</w:t>
        </w:r>
      </w:hyperlink>
      <w:r w:rsidR="002728DB">
        <w:rPr>
          <w:lang w:eastAsia="x-none"/>
        </w:rPr>
        <w:tab/>
        <w:t>Discussion on timing relationship enhancement for NTN</w:t>
      </w:r>
      <w:r w:rsidR="002728DB">
        <w:rPr>
          <w:lang w:eastAsia="x-none"/>
        </w:rPr>
        <w:tab/>
        <w:t>Baicells</w:t>
      </w:r>
    </w:p>
    <w:p w14:paraId="28FDE62A" w14:textId="1420F1A7" w:rsidR="002728DB" w:rsidRDefault="001F6712" w:rsidP="002728DB">
      <w:pPr>
        <w:rPr>
          <w:lang w:eastAsia="x-none"/>
        </w:rPr>
      </w:pPr>
      <w:hyperlink r:id="rId792" w:history="1">
        <w:r w:rsidR="00A320A8">
          <w:rPr>
            <w:rStyle w:val="Hyperlink"/>
            <w:lang w:eastAsia="x-none"/>
          </w:rPr>
          <w:t>R1-2109786</w:t>
        </w:r>
      </w:hyperlink>
      <w:r w:rsidR="002728DB">
        <w:rPr>
          <w:lang w:eastAsia="x-none"/>
        </w:rPr>
        <w:tab/>
        <w:t>Calculation and application of timing relationship offsets</w:t>
      </w:r>
      <w:r w:rsidR="002728DB">
        <w:rPr>
          <w:lang w:eastAsia="x-none"/>
        </w:rPr>
        <w:tab/>
        <w:t>Sony</w:t>
      </w:r>
    </w:p>
    <w:p w14:paraId="2F73ABD5" w14:textId="787A8368" w:rsidR="002728DB" w:rsidRDefault="001F6712" w:rsidP="002728DB">
      <w:pPr>
        <w:rPr>
          <w:lang w:eastAsia="x-none"/>
        </w:rPr>
      </w:pPr>
      <w:hyperlink r:id="rId793" w:history="1">
        <w:r w:rsidR="00A320A8">
          <w:rPr>
            <w:rStyle w:val="Hyperlink"/>
            <w:lang w:eastAsia="x-none"/>
          </w:rPr>
          <w:t>R1-2109825</w:t>
        </w:r>
      </w:hyperlink>
      <w:r w:rsidR="002728DB">
        <w:rPr>
          <w:lang w:eastAsia="x-none"/>
        </w:rPr>
        <w:tab/>
        <w:t>Timing relationship enhancements in NTN</w:t>
      </w:r>
      <w:r w:rsidR="002728DB">
        <w:rPr>
          <w:lang w:eastAsia="x-none"/>
        </w:rPr>
        <w:tab/>
        <w:t>FGI, Asia Pacific Telecom, III</w:t>
      </w:r>
    </w:p>
    <w:p w14:paraId="0393C44D" w14:textId="467C24D4" w:rsidR="002728DB" w:rsidRDefault="001F6712" w:rsidP="002728DB">
      <w:pPr>
        <w:rPr>
          <w:lang w:eastAsia="x-none"/>
        </w:rPr>
      </w:pPr>
      <w:hyperlink r:id="rId794" w:history="1">
        <w:r w:rsidR="00A320A8">
          <w:rPr>
            <w:rStyle w:val="Hyperlink"/>
            <w:lang w:eastAsia="x-none"/>
          </w:rPr>
          <w:t>R1-2109843</w:t>
        </w:r>
      </w:hyperlink>
      <w:r w:rsidR="002728DB">
        <w:rPr>
          <w:lang w:eastAsia="x-none"/>
        </w:rPr>
        <w:tab/>
        <w:t>Discussion on timing relationship for NR-NTN</w:t>
      </w:r>
      <w:r w:rsidR="002728DB">
        <w:rPr>
          <w:lang w:eastAsia="x-none"/>
        </w:rPr>
        <w:tab/>
        <w:t>ZTE</w:t>
      </w:r>
    </w:p>
    <w:p w14:paraId="56DE811B" w14:textId="74D4A5B4" w:rsidR="002728DB" w:rsidRDefault="001F6712" w:rsidP="002728DB">
      <w:pPr>
        <w:rPr>
          <w:lang w:eastAsia="x-none"/>
        </w:rPr>
      </w:pPr>
      <w:hyperlink r:id="rId795" w:history="1">
        <w:r w:rsidR="00A320A8">
          <w:rPr>
            <w:rStyle w:val="Hyperlink"/>
            <w:lang w:eastAsia="x-none"/>
          </w:rPr>
          <w:t>R1-2109865</w:t>
        </w:r>
      </w:hyperlink>
      <w:r w:rsidR="002728DB">
        <w:rPr>
          <w:lang w:eastAsia="x-none"/>
        </w:rPr>
        <w:tab/>
        <w:t>Timing relationship for NTN</w:t>
      </w:r>
      <w:r w:rsidR="002728DB">
        <w:rPr>
          <w:lang w:eastAsia="x-none"/>
        </w:rPr>
        <w:tab/>
        <w:t>Panasonic Corporation</w:t>
      </w:r>
    </w:p>
    <w:p w14:paraId="310BDF6C" w14:textId="7B5CAE1D" w:rsidR="002728DB" w:rsidRDefault="001F6712" w:rsidP="002728DB">
      <w:pPr>
        <w:rPr>
          <w:lang w:eastAsia="x-none"/>
        </w:rPr>
      </w:pPr>
      <w:hyperlink r:id="rId796" w:history="1">
        <w:r w:rsidR="00A320A8">
          <w:rPr>
            <w:rStyle w:val="Hyperlink"/>
            <w:lang w:eastAsia="x-none"/>
          </w:rPr>
          <w:t>R1-2109878</w:t>
        </w:r>
      </w:hyperlink>
      <w:r w:rsidR="002728DB">
        <w:rPr>
          <w:lang w:eastAsia="x-none"/>
        </w:rPr>
        <w:tab/>
        <w:t>Timing relationship enhancement for NTN</w:t>
      </w:r>
      <w:r w:rsidR="002728DB">
        <w:rPr>
          <w:lang w:eastAsia="x-none"/>
        </w:rPr>
        <w:tab/>
        <w:t>InterDigital, Inc.</w:t>
      </w:r>
    </w:p>
    <w:p w14:paraId="2F86FA51" w14:textId="2DEDBAF7" w:rsidR="002728DB" w:rsidRDefault="001F6712" w:rsidP="002728DB">
      <w:pPr>
        <w:rPr>
          <w:lang w:eastAsia="x-none"/>
        </w:rPr>
      </w:pPr>
      <w:hyperlink r:id="rId797" w:history="1">
        <w:r w:rsidR="00A320A8">
          <w:rPr>
            <w:rStyle w:val="Hyperlink"/>
            <w:lang w:eastAsia="x-none"/>
          </w:rPr>
          <w:t>R1-2109927</w:t>
        </w:r>
      </w:hyperlink>
      <w:r w:rsidR="002728DB">
        <w:rPr>
          <w:lang w:eastAsia="x-none"/>
        </w:rPr>
        <w:tab/>
        <w:t>On timing relationship enhancements for NTN</w:t>
      </w:r>
      <w:r w:rsidR="002728DB">
        <w:rPr>
          <w:lang w:eastAsia="x-none"/>
        </w:rPr>
        <w:tab/>
        <w:t>Ericsson</w:t>
      </w:r>
    </w:p>
    <w:p w14:paraId="683DC539" w14:textId="56D495FF" w:rsidR="002728DB" w:rsidRDefault="001F6712" w:rsidP="002728DB">
      <w:pPr>
        <w:rPr>
          <w:lang w:eastAsia="x-none"/>
        </w:rPr>
      </w:pPr>
      <w:hyperlink r:id="rId798" w:history="1">
        <w:r w:rsidR="00A320A8">
          <w:rPr>
            <w:rStyle w:val="Hyperlink"/>
            <w:lang w:eastAsia="x-none"/>
          </w:rPr>
          <w:t>R1-2109932</w:t>
        </w:r>
      </w:hyperlink>
      <w:r w:rsidR="002728DB">
        <w:rPr>
          <w:lang w:eastAsia="x-none"/>
        </w:rPr>
        <w:tab/>
        <w:t>Timing relationship enhancements for NTN</w:t>
      </w:r>
      <w:r w:rsidR="002728DB">
        <w:rPr>
          <w:lang w:eastAsia="x-none"/>
        </w:rPr>
        <w:tab/>
        <w:t>ITL</w:t>
      </w:r>
    </w:p>
    <w:p w14:paraId="24C406B5" w14:textId="0824104C" w:rsidR="002728DB" w:rsidRDefault="001F6712" w:rsidP="002728DB">
      <w:pPr>
        <w:rPr>
          <w:lang w:eastAsia="x-none"/>
        </w:rPr>
      </w:pPr>
      <w:hyperlink r:id="rId799" w:history="1">
        <w:r w:rsidR="00A320A8">
          <w:rPr>
            <w:rStyle w:val="Hyperlink"/>
            <w:lang w:eastAsia="x-none"/>
          </w:rPr>
          <w:t>R1-2110031</w:t>
        </w:r>
      </w:hyperlink>
      <w:r w:rsidR="002728DB">
        <w:rPr>
          <w:lang w:eastAsia="x-none"/>
        </w:rPr>
        <w:tab/>
        <w:t>Discussion on Timing Relationship Enhancements for NR NTN</w:t>
      </w:r>
      <w:r w:rsidR="002728DB">
        <w:rPr>
          <w:lang w:eastAsia="x-none"/>
        </w:rPr>
        <w:tab/>
        <w:t>Apple</w:t>
      </w:r>
    </w:p>
    <w:p w14:paraId="0F420FEB" w14:textId="49BC1152" w:rsidR="002728DB" w:rsidRDefault="001F6712" w:rsidP="002728DB">
      <w:pPr>
        <w:rPr>
          <w:lang w:eastAsia="x-none"/>
        </w:rPr>
      </w:pPr>
      <w:hyperlink r:id="rId800" w:history="1">
        <w:r w:rsidR="00A320A8">
          <w:rPr>
            <w:rStyle w:val="Hyperlink"/>
            <w:lang w:eastAsia="x-none"/>
          </w:rPr>
          <w:t>R1-2110084</w:t>
        </w:r>
      </w:hyperlink>
      <w:r w:rsidR="002728DB">
        <w:rPr>
          <w:lang w:eastAsia="x-none"/>
        </w:rPr>
        <w:tab/>
        <w:t>Discussions on timing relationship enhancements in NTN</w:t>
      </w:r>
      <w:r w:rsidR="002728DB">
        <w:rPr>
          <w:lang w:eastAsia="x-none"/>
        </w:rPr>
        <w:tab/>
        <w:t>LG Electronics</w:t>
      </w:r>
    </w:p>
    <w:p w14:paraId="74696CC1" w14:textId="47A3F854" w:rsidR="002728DB" w:rsidRDefault="001F6712" w:rsidP="002728DB">
      <w:pPr>
        <w:rPr>
          <w:lang w:eastAsia="x-none"/>
        </w:rPr>
      </w:pPr>
      <w:hyperlink r:id="rId801" w:history="1">
        <w:r w:rsidR="00A320A8">
          <w:rPr>
            <w:rStyle w:val="Hyperlink"/>
            <w:lang w:eastAsia="x-none"/>
          </w:rPr>
          <w:t>R1-2110183</w:t>
        </w:r>
      </w:hyperlink>
      <w:r w:rsidR="002728DB">
        <w:rPr>
          <w:lang w:eastAsia="x-none"/>
        </w:rPr>
        <w:tab/>
        <w:t>Enhancements for Timing Relationship for NTN</w:t>
      </w:r>
      <w:r w:rsidR="002728DB">
        <w:rPr>
          <w:lang w:eastAsia="x-none"/>
        </w:rPr>
        <w:tab/>
        <w:t>Qualcomm Incorporated</w:t>
      </w:r>
    </w:p>
    <w:p w14:paraId="0B7E25C6" w14:textId="30AD45E6" w:rsidR="002728DB" w:rsidRDefault="001F6712" w:rsidP="002728DB">
      <w:pPr>
        <w:rPr>
          <w:lang w:eastAsia="x-none"/>
        </w:rPr>
      </w:pPr>
      <w:hyperlink r:id="rId802" w:history="1">
        <w:r w:rsidR="00A320A8">
          <w:rPr>
            <w:rStyle w:val="Hyperlink"/>
            <w:lang w:eastAsia="x-none"/>
          </w:rPr>
          <w:t>R1-2110290</w:t>
        </w:r>
      </w:hyperlink>
      <w:r w:rsidR="002728DB">
        <w:rPr>
          <w:lang w:eastAsia="x-none"/>
        </w:rPr>
        <w:tab/>
        <w:t>Discussion on Timing Relationship Enhancements for NTN</w:t>
      </w:r>
      <w:r w:rsidR="002728DB">
        <w:rPr>
          <w:lang w:eastAsia="x-none"/>
        </w:rPr>
        <w:tab/>
        <w:t>Fraunhofer IIS - Fraunhofer HHI</w:t>
      </w:r>
    </w:p>
    <w:p w14:paraId="1C1B9827" w14:textId="69A8BE8C" w:rsidR="00D35E84" w:rsidRDefault="00D35E84" w:rsidP="002728DB">
      <w:pPr>
        <w:rPr>
          <w:lang w:eastAsia="x-none"/>
        </w:rPr>
      </w:pPr>
    </w:p>
    <w:p w14:paraId="17E58419" w14:textId="77777777" w:rsidR="00D35E84" w:rsidRPr="00D35E84" w:rsidRDefault="00D35E84" w:rsidP="00D35E84">
      <w:pPr>
        <w:rPr>
          <w:lang w:eastAsia="x-none"/>
        </w:rPr>
      </w:pPr>
      <w:r w:rsidRPr="00D35E84">
        <w:rPr>
          <w:lang w:eastAsia="x-none"/>
        </w:rPr>
        <w:t>[106bis-e-NR-NTN-01] – Xingqin (Ericsson)</w:t>
      </w:r>
    </w:p>
    <w:p w14:paraId="463A3650" w14:textId="542483EA" w:rsidR="00D35E84" w:rsidRPr="00D35E84" w:rsidRDefault="00D35E84" w:rsidP="00D35E84">
      <w:pPr>
        <w:rPr>
          <w:lang w:eastAsia="x-none"/>
        </w:rPr>
      </w:pPr>
      <w:r w:rsidRPr="00D35E84">
        <w:rPr>
          <w:lang w:eastAsia="x-none"/>
        </w:rPr>
        <w:t>Email discussion/approval on timing relationship enhancements with checkpoints for agreements on October 14 and 19</w:t>
      </w:r>
    </w:p>
    <w:p w14:paraId="42427B1F" w14:textId="2A99A96B" w:rsidR="00D35E84" w:rsidRPr="00D35E84" w:rsidRDefault="001F6712" w:rsidP="00D35E84">
      <w:pPr>
        <w:rPr>
          <w:b/>
          <w:bCs/>
          <w:lang w:eastAsia="x-none"/>
        </w:rPr>
      </w:pPr>
      <w:hyperlink r:id="rId803" w:history="1">
        <w:r w:rsidR="00A320A8">
          <w:rPr>
            <w:rStyle w:val="Hyperlink"/>
            <w:b/>
            <w:bCs/>
            <w:lang w:eastAsia="x-none"/>
          </w:rPr>
          <w:t>R1-2110387</w:t>
        </w:r>
      </w:hyperlink>
      <w:r w:rsidR="00D35E84" w:rsidRPr="00D35E84">
        <w:rPr>
          <w:b/>
          <w:bCs/>
          <w:lang w:eastAsia="x-none"/>
        </w:rPr>
        <w:tab/>
        <w:t>Feature lead summary#1 on timing relationship enhancements</w:t>
      </w:r>
      <w:r w:rsidR="00D35E84" w:rsidRPr="00D35E84">
        <w:rPr>
          <w:b/>
          <w:bCs/>
          <w:lang w:eastAsia="x-none"/>
        </w:rPr>
        <w:tab/>
        <w:t>Moderator (Ericsson)</w:t>
      </w:r>
    </w:p>
    <w:p w14:paraId="03933BFB" w14:textId="33ECD87A" w:rsidR="00D35E84" w:rsidRDefault="00D35E84" w:rsidP="00D35E84">
      <w:pPr>
        <w:rPr>
          <w:lang w:eastAsia="x-none"/>
        </w:rPr>
      </w:pPr>
      <w:r>
        <w:rPr>
          <w:lang w:eastAsia="x-none"/>
        </w:rPr>
        <w:t>From Oct 11</w:t>
      </w:r>
      <w:r w:rsidRPr="00D35E84">
        <w:rPr>
          <w:vertAlign w:val="superscript"/>
          <w:lang w:eastAsia="x-none"/>
        </w:rPr>
        <w:t>th</w:t>
      </w:r>
      <w:r>
        <w:rPr>
          <w:lang w:eastAsia="x-none"/>
        </w:rPr>
        <w:t xml:space="preserve"> GTW session</w:t>
      </w:r>
    </w:p>
    <w:p w14:paraId="5E2253EB" w14:textId="77777777" w:rsidR="00D35E84" w:rsidRDefault="00D35E84" w:rsidP="00D35E84">
      <w:pPr>
        <w:rPr>
          <w:lang w:eastAsia="x-none"/>
        </w:rPr>
      </w:pPr>
      <w:r w:rsidRPr="00551453">
        <w:rPr>
          <w:highlight w:val="green"/>
          <w:lang w:eastAsia="x-none"/>
        </w:rPr>
        <w:t>Agreement:</w:t>
      </w:r>
    </w:p>
    <w:p w14:paraId="65FA5608" w14:textId="77777777" w:rsidR="00D35E84" w:rsidRDefault="00D35E84" w:rsidP="00D35E84">
      <w:pPr>
        <w:rPr>
          <w:lang w:eastAsia="x-none"/>
        </w:rPr>
      </w:pPr>
      <w:r>
        <w:rPr>
          <w:lang w:eastAsia="x-none"/>
        </w:rPr>
        <w:t>Signalling one value for cell-specific K_offset is supported.</w:t>
      </w:r>
    </w:p>
    <w:p w14:paraId="4FC34DD1" w14:textId="77777777" w:rsidR="00D35E84" w:rsidRDefault="00D35E84" w:rsidP="00D35E84">
      <w:pPr>
        <w:rPr>
          <w:lang w:eastAsia="x-none"/>
        </w:rPr>
      </w:pPr>
    </w:p>
    <w:p w14:paraId="1C586819" w14:textId="0237309D" w:rsidR="009F6380" w:rsidRDefault="001F6712" w:rsidP="009F6380">
      <w:pPr>
        <w:rPr>
          <w:lang w:eastAsia="x-none"/>
        </w:rPr>
      </w:pPr>
      <w:hyperlink r:id="rId804" w:history="1">
        <w:r w:rsidR="00A320A8">
          <w:rPr>
            <w:rStyle w:val="Hyperlink"/>
            <w:lang w:eastAsia="x-none"/>
          </w:rPr>
          <w:t>R1-2110487</w:t>
        </w:r>
      </w:hyperlink>
      <w:r w:rsidR="009F6380">
        <w:rPr>
          <w:lang w:eastAsia="x-none"/>
        </w:rPr>
        <w:tab/>
        <w:t>Feature lead summary#2 on timing relationship enhancements</w:t>
      </w:r>
      <w:r w:rsidR="009F6380">
        <w:rPr>
          <w:lang w:eastAsia="x-none"/>
        </w:rPr>
        <w:tab/>
        <w:t>Moderator (Ericsson)</w:t>
      </w:r>
    </w:p>
    <w:p w14:paraId="09A2EB69" w14:textId="307855ED" w:rsidR="00D35E84" w:rsidRPr="009F6380" w:rsidRDefault="001F6712" w:rsidP="009F6380">
      <w:pPr>
        <w:rPr>
          <w:b/>
          <w:bCs/>
          <w:lang w:eastAsia="x-none"/>
        </w:rPr>
      </w:pPr>
      <w:hyperlink r:id="rId805" w:history="1">
        <w:r w:rsidR="00A320A8">
          <w:rPr>
            <w:rStyle w:val="Hyperlink"/>
            <w:b/>
            <w:bCs/>
            <w:lang w:eastAsia="x-none"/>
          </w:rPr>
          <w:t>R1-2110505</w:t>
        </w:r>
      </w:hyperlink>
      <w:r w:rsidR="009F6380" w:rsidRPr="009F6380">
        <w:rPr>
          <w:b/>
          <w:bCs/>
          <w:lang w:eastAsia="x-none"/>
        </w:rPr>
        <w:tab/>
        <w:t>Feature lead summary#3 on timing relationship enhancements</w:t>
      </w:r>
      <w:r w:rsidR="009F6380" w:rsidRPr="009F6380">
        <w:rPr>
          <w:b/>
          <w:bCs/>
          <w:lang w:eastAsia="x-none"/>
        </w:rPr>
        <w:tab/>
        <w:t>Moderator (Ericsson)</w:t>
      </w:r>
    </w:p>
    <w:p w14:paraId="6AA54A76" w14:textId="6A1F6440" w:rsidR="009F6380" w:rsidRDefault="009F6380" w:rsidP="009F6380">
      <w:pPr>
        <w:rPr>
          <w:lang w:eastAsia="x-none"/>
        </w:rPr>
      </w:pPr>
      <w:r>
        <w:rPr>
          <w:lang w:eastAsia="x-none"/>
        </w:rPr>
        <w:t>From Oct 15</w:t>
      </w:r>
      <w:r w:rsidRPr="00D35E84">
        <w:rPr>
          <w:vertAlign w:val="superscript"/>
          <w:lang w:eastAsia="x-none"/>
        </w:rPr>
        <w:t>th</w:t>
      </w:r>
      <w:r>
        <w:rPr>
          <w:lang w:eastAsia="x-none"/>
        </w:rPr>
        <w:t xml:space="preserve"> GTW session</w:t>
      </w:r>
    </w:p>
    <w:p w14:paraId="1B83E06B" w14:textId="77777777" w:rsidR="009F6380" w:rsidRDefault="009F6380" w:rsidP="009F6380">
      <w:pPr>
        <w:rPr>
          <w:lang w:eastAsia="x-none"/>
        </w:rPr>
      </w:pPr>
      <w:r w:rsidRPr="00D85F81">
        <w:rPr>
          <w:highlight w:val="green"/>
          <w:lang w:eastAsia="x-none"/>
        </w:rPr>
        <w:t>Agreement:</w:t>
      </w:r>
    </w:p>
    <w:p w14:paraId="2D451C80" w14:textId="77777777" w:rsidR="009F6380" w:rsidRPr="00E30699" w:rsidRDefault="009F6380" w:rsidP="009F6380">
      <w:pPr>
        <w:pStyle w:val="ListParagraph"/>
        <w:numPr>
          <w:ilvl w:val="0"/>
          <w:numId w:val="64"/>
        </w:numPr>
      </w:pPr>
      <w:r>
        <w:t>For the reference subcarrier spacing value for the unit of K_offset in FR1, a value of 15 kHz is used.</w:t>
      </w:r>
    </w:p>
    <w:p w14:paraId="4F6313BF" w14:textId="77777777" w:rsidR="009F6380" w:rsidRDefault="009F6380" w:rsidP="009F6380">
      <w:pPr>
        <w:pStyle w:val="ListParagraph"/>
        <w:numPr>
          <w:ilvl w:val="0"/>
          <w:numId w:val="64"/>
        </w:numPr>
      </w:pPr>
      <w:r>
        <w:t>FFS: FR2</w:t>
      </w:r>
    </w:p>
    <w:p w14:paraId="469FF1BE" w14:textId="77777777" w:rsidR="009F6380" w:rsidRDefault="009F6380" w:rsidP="009F6380">
      <w:pPr>
        <w:rPr>
          <w:lang w:eastAsia="x-none"/>
        </w:rPr>
      </w:pPr>
      <w:r w:rsidRPr="007E684D">
        <w:rPr>
          <w:highlight w:val="green"/>
          <w:lang w:eastAsia="x-none"/>
        </w:rPr>
        <w:t>Agreement:</w:t>
      </w:r>
    </w:p>
    <w:p w14:paraId="0109F11A" w14:textId="77777777" w:rsidR="009F6380" w:rsidRDefault="009F6380" w:rsidP="009F6380">
      <w:pPr>
        <w:rPr>
          <w:lang w:eastAsia="x-none"/>
        </w:rPr>
      </w:pPr>
      <w:r>
        <w:rPr>
          <w:lang w:eastAsia="x-none"/>
        </w:rPr>
        <w:t>The granularity of the reported TA is slot.</w:t>
      </w:r>
    </w:p>
    <w:p w14:paraId="75731536" w14:textId="77777777" w:rsidR="009F6380" w:rsidRDefault="009F6380" w:rsidP="00605D78">
      <w:pPr>
        <w:pStyle w:val="ListParagraph"/>
        <w:numPr>
          <w:ilvl w:val="0"/>
          <w:numId w:val="155"/>
        </w:numPr>
      </w:pPr>
      <w:r>
        <w:t>FFS how to round TA value to slot level granularity</w:t>
      </w:r>
    </w:p>
    <w:p w14:paraId="5B019D3F" w14:textId="77777777" w:rsidR="009F6380" w:rsidRDefault="009F6380" w:rsidP="009F6380">
      <w:pPr>
        <w:rPr>
          <w:lang w:eastAsia="x-none"/>
        </w:rPr>
      </w:pPr>
    </w:p>
    <w:p w14:paraId="448343C8" w14:textId="100B3113" w:rsidR="00A960E1" w:rsidRPr="00A960E1" w:rsidRDefault="001F6712" w:rsidP="00A960E1">
      <w:pPr>
        <w:rPr>
          <w:b/>
          <w:bCs/>
          <w:lang w:eastAsia="x-none"/>
        </w:rPr>
      </w:pPr>
      <w:hyperlink r:id="rId806" w:history="1">
        <w:r w:rsidR="00A320A8">
          <w:rPr>
            <w:rStyle w:val="Hyperlink"/>
            <w:b/>
            <w:bCs/>
            <w:lang w:eastAsia="x-none"/>
          </w:rPr>
          <w:t>R1-2110541</w:t>
        </w:r>
      </w:hyperlink>
      <w:r w:rsidR="00A960E1" w:rsidRPr="00A960E1">
        <w:rPr>
          <w:b/>
          <w:bCs/>
          <w:lang w:eastAsia="x-none"/>
        </w:rPr>
        <w:tab/>
        <w:t>Feature lead summary#4 on timing relationship enhancements</w:t>
      </w:r>
      <w:r w:rsidR="00A960E1" w:rsidRPr="00A960E1">
        <w:rPr>
          <w:b/>
          <w:bCs/>
          <w:lang w:eastAsia="x-none"/>
        </w:rPr>
        <w:tab/>
        <w:t>Moderator (Ericsson)</w:t>
      </w:r>
    </w:p>
    <w:p w14:paraId="6CEFB284" w14:textId="0E73A8DC" w:rsidR="00A960E1" w:rsidRDefault="00A960E1" w:rsidP="00A960E1">
      <w:pPr>
        <w:rPr>
          <w:lang w:eastAsia="x-none"/>
        </w:rPr>
      </w:pPr>
      <w:r>
        <w:rPr>
          <w:lang w:eastAsia="x-none"/>
        </w:rPr>
        <w:t>From Oct 18</w:t>
      </w:r>
      <w:r w:rsidRPr="00A960E1">
        <w:rPr>
          <w:vertAlign w:val="superscript"/>
          <w:lang w:eastAsia="x-none"/>
        </w:rPr>
        <w:t>th</w:t>
      </w:r>
      <w:r>
        <w:rPr>
          <w:lang w:eastAsia="x-none"/>
        </w:rPr>
        <w:t xml:space="preserve"> GTW session</w:t>
      </w:r>
    </w:p>
    <w:p w14:paraId="1FFB6DFB" w14:textId="77777777" w:rsidR="00A960E1" w:rsidRDefault="00A960E1" w:rsidP="00A960E1">
      <w:pPr>
        <w:rPr>
          <w:lang w:eastAsia="x-none"/>
        </w:rPr>
      </w:pPr>
      <w:r w:rsidRPr="00AC3B11">
        <w:rPr>
          <w:highlight w:val="green"/>
          <w:lang w:eastAsia="x-none"/>
        </w:rPr>
        <w:t>Agreement:</w:t>
      </w:r>
    </w:p>
    <w:p w14:paraId="0BB6F2A7" w14:textId="77777777" w:rsidR="00A960E1" w:rsidRDefault="00A960E1" w:rsidP="00A960E1">
      <w:pPr>
        <w:rPr>
          <w:lang w:eastAsia="x-none"/>
        </w:rPr>
      </w:pPr>
      <w:r>
        <w:rPr>
          <w:lang w:eastAsia="x-none"/>
        </w:rPr>
        <w:t>For the reference subcarrier spacing value for the unit of K_mac in FR1, a value of 15 kHz is used.</w:t>
      </w:r>
    </w:p>
    <w:p w14:paraId="0487BA8D" w14:textId="77777777" w:rsidR="00A960E1" w:rsidRDefault="00A960E1" w:rsidP="00605D78">
      <w:pPr>
        <w:pStyle w:val="ListParagraph"/>
        <w:numPr>
          <w:ilvl w:val="0"/>
          <w:numId w:val="155"/>
        </w:numPr>
      </w:pPr>
      <w:r>
        <w:t>FFS: FR2</w:t>
      </w:r>
    </w:p>
    <w:p w14:paraId="055C6C3D" w14:textId="77777777" w:rsidR="00A960E1" w:rsidRDefault="00A960E1" w:rsidP="00A960E1">
      <w:pPr>
        <w:rPr>
          <w:lang w:eastAsia="x-none"/>
        </w:rPr>
      </w:pPr>
      <w:r w:rsidRPr="00AC3B11">
        <w:rPr>
          <w:highlight w:val="green"/>
          <w:lang w:eastAsia="x-none"/>
        </w:rPr>
        <w:t>Agreement:</w:t>
      </w:r>
    </w:p>
    <w:p w14:paraId="45B104F3" w14:textId="77777777" w:rsidR="00A960E1" w:rsidRPr="00AC3B11" w:rsidRDefault="00A960E1" w:rsidP="00A960E1">
      <w:pPr>
        <w:rPr>
          <w:rFonts w:cs="Times"/>
        </w:rPr>
      </w:pPr>
      <w:r w:rsidRPr="00AC3B11">
        <w:rPr>
          <w:rFonts w:cs="Times"/>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3209"/>
        <w:gridCol w:w="3210"/>
        <w:gridCol w:w="3210"/>
      </w:tblGrid>
      <w:tr w:rsidR="00A960E1" w:rsidRPr="00A960E1" w14:paraId="3F870773" w14:textId="77777777" w:rsidTr="00746FFB">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317BF3C" w14:textId="77777777" w:rsidR="00A960E1" w:rsidRPr="00A960E1" w:rsidRDefault="00A960E1" w:rsidP="00746FFB">
            <w:pPr>
              <w:rPr>
                <w:rFonts w:ascii="Arial" w:hAnsi="Arial" w:cs="Arial"/>
                <w:sz w:val="16"/>
                <w:szCs w:val="16"/>
              </w:rPr>
            </w:pPr>
            <w:r w:rsidRPr="00A960E1">
              <w:rPr>
                <w:rFonts w:ascii="Arial" w:hAnsi="Arial" w:cs="Arial"/>
                <w:sz w:val="16"/>
                <w:szCs w:val="16"/>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1103C49" w14:textId="77777777" w:rsidR="00A960E1" w:rsidRPr="00A960E1" w:rsidRDefault="00A960E1" w:rsidP="00746FFB">
            <w:pPr>
              <w:rPr>
                <w:rFonts w:ascii="Arial" w:hAnsi="Arial" w:cs="Arial"/>
                <w:sz w:val="16"/>
                <w:szCs w:val="16"/>
              </w:rPr>
            </w:pPr>
            <w:r w:rsidRPr="00A960E1">
              <w:rPr>
                <w:rFonts w:ascii="Arial" w:hAnsi="Arial" w:cs="Arial"/>
                <w:sz w:val="16"/>
                <w:szCs w:val="16"/>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E58E0A" w14:textId="77777777" w:rsidR="00A960E1" w:rsidRPr="00A960E1" w:rsidRDefault="00A960E1" w:rsidP="00746FFB">
            <w:pPr>
              <w:rPr>
                <w:rFonts w:ascii="Arial" w:hAnsi="Arial" w:cs="Arial"/>
                <w:sz w:val="16"/>
                <w:szCs w:val="16"/>
              </w:rPr>
            </w:pPr>
            <w:r w:rsidRPr="00A960E1">
              <w:rPr>
                <w:rFonts w:ascii="Arial" w:hAnsi="Arial" w:cs="Arial"/>
                <w:sz w:val="16"/>
                <w:szCs w:val="16"/>
              </w:rPr>
              <w:t>Step size</w:t>
            </w:r>
          </w:p>
        </w:tc>
      </w:tr>
      <w:tr w:rsidR="00A960E1" w:rsidRPr="00A960E1" w14:paraId="1484B591" w14:textId="77777777" w:rsidTr="00746FF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59D3F" w14:textId="77777777" w:rsidR="00A960E1" w:rsidRPr="00A960E1" w:rsidRDefault="00A960E1" w:rsidP="00746FFB">
            <w:pPr>
              <w:rPr>
                <w:rFonts w:ascii="Arial" w:hAnsi="Arial" w:cs="Arial"/>
                <w:sz w:val="16"/>
                <w:szCs w:val="16"/>
              </w:rPr>
            </w:pPr>
            <w:r w:rsidRPr="00A960E1">
              <w:rPr>
                <w:rFonts w:ascii="Arial" w:hAnsi="Arial" w:cs="Arial"/>
                <w:sz w:val="16"/>
                <w:szCs w:val="16"/>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5DE44E4" w14:textId="77777777" w:rsidR="00A960E1" w:rsidRPr="00A960E1" w:rsidRDefault="00A960E1" w:rsidP="00746FFB">
            <w:pPr>
              <w:rPr>
                <w:rFonts w:ascii="Arial" w:hAnsi="Arial" w:cs="Arial"/>
                <w:sz w:val="16"/>
                <w:szCs w:val="16"/>
              </w:rPr>
            </w:pPr>
            <w:r w:rsidRPr="00A960E1">
              <w:rPr>
                <w:rFonts w:ascii="Arial" w:hAnsi="Arial" w:cs="Arial"/>
                <w:sz w:val="16"/>
                <w:szCs w:val="16"/>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B05B1DA" w14:textId="77777777" w:rsidR="00A960E1" w:rsidRPr="00A960E1" w:rsidRDefault="00A960E1" w:rsidP="00746FFB">
            <w:pPr>
              <w:rPr>
                <w:rFonts w:ascii="Arial" w:hAnsi="Arial" w:cs="Arial"/>
                <w:sz w:val="16"/>
                <w:szCs w:val="16"/>
              </w:rPr>
            </w:pPr>
            <w:r w:rsidRPr="00A960E1">
              <w:rPr>
                <w:rFonts w:ascii="Arial" w:hAnsi="Arial" w:cs="Arial"/>
                <w:sz w:val="16"/>
                <w:szCs w:val="16"/>
              </w:rPr>
              <w:t>Same as the unit of K_offset</w:t>
            </w:r>
          </w:p>
        </w:tc>
      </w:tr>
      <w:tr w:rsidR="00A960E1" w:rsidRPr="00A960E1" w14:paraId="590938C7" w14:textId="77777777" w:rsidTr="00746FF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62616" w14:textId="77777777" w:rsidR="00A960E1" w:rsidRPr="00A960E1" w:rsidRDefault="00A960E1" w:rsidP="00746FFB">
            <w:pPr>
              <w:rPr>
                <w:rFonts w:ascii="Arial" w:hAnsi="Arial" w:cs="Arial"/>
                <w:sz w:val="16"/>
                <w:szCs w:val="16"/>
              </w:rPr>
            </w:pPr>
            <w:r w:rsidRPr="00A960E1">
              <w:rPr>
                <w:rFonts w:ascii="Arial" w:hAnsi="Arial" w:cs="Arial"/>
                <w:sz w:val="16"/>
                <w:szCs w:val="16"/>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25FEC7D" w14:textId="77777777" w:rsidR="00A960E1" w:rsidRPr="00A960E1" w:rsidRDefault="00A960E1" w:rsidP="00746FFB">
            <w:pPr>
              <w:rPr>
                <w:rFonts w:ascii="Arial" w:hAnsi="Arial" w:cs="Arial"/>
                <w:sz w:val="16"/>
                <w:szCs w:val="16"/>
              </w:rPr>
            </w:pPr>
            <w:r w:rsidRPr="00A960E1">
              <w:rPr>
                <w:rFonts w:ascii="Arial" w:hAnsi="Arial" w:cs="Arial"/>
                <w:sz w:val="16"/>
                <w:szCs w:val="16"/>
              </w:rPr>
              <w:t>LEO: [0] – [49] ms</w:t>
            </w:r>
          </w:p>
          <w:p w14:paraId="250050BA" w14:textId="77777777" w:rsidR="00A960E1" w:rsidRPr="00A960E1" w:rsidRDefault="00A960E1" w:rsidP="00746FFB">
            <w:pPr>
              <w:rPr>
                <w:rFonts w:ascii="Arial" w:hAnsi="Arial" w:cs="Arial"/>
                <w:sz w:val="16"/>
                <w:szCs w:val="16"/>
              </w:rPr>
            </w:pPr>
            <w:r w:rsidRPr="00A960E1">
              <w:rPr>
                <w:rFonts w:ascii="Arial" w:hAnsi="Arial" w:cs="Arial"/>
                <w:sz w:val="16"/>
                <w:szCs w:val="16"/>
              </w:rPr>
              <w:t>MEO: [93] – [395] ms</w:t>
            </w:r>
          </w:p>
          <w:p w14:paraId="1825B6D4" w14:textId="77777777" w:rsidR="00A960E1" w:rsidRPr="00A960E1" w:rsidRDefault="00A960E1" w:rsidP="00746FFB">
            <w:pPr>
              <w:rPr>
                <w:rFonts w:ascii="Arial" w:hAnsi="Arial" w:cs="Arial"/>
                <w:sz w:val="16"/>
                <w:szCs w:val="16"/>
              </w:rPr>
            </w:pPr>
            <w:r w:rsidRPr="00A960E1">
              <w:rPr>
                <w:rFonts w:ascii="Arial" w:hAnsi="Arial" w:cs="Arial"/>
                <w:sz w:val="16"/>
                <w:szCs w:val="16"/>
              </w:rPr>
              <w:t>GEO: [477] – [542] ms</w:t>
            </w:r>
          </w:p>
          <w:p w14:paraId="79E3B2E3" w14:textId="77777777" w:rsidR="00A960E1" w:rsidRPr="00A960E1" w:rsidRDefault="00A960E1" w:rsidP="00746FFB">
            <w:pPr>
              <w:rPr>
                <w:rFonts w:ascii="Arial" w:hAnsi="Arial" w:cs="Arial"/>
                <w:sz w:val="16"/>
                <w:szCs w:val="16"/>
              </w:rPr>
            </w:pPr>
            <w:r w:rsidRPr="00A960E1">
              <w:rPr>
                <w:rFonts w:ascii="Arial" w:hAnsi="Arial" w:cs="Arial"/>
                <w:sz w:val="16"/>
                <w:szCs w:val="16"/>
              </w:rPr>
              <w:t>FFS: ATG and HAPS</w:t>
            </w:r>
          </w:p>
          <w:p w14:paraId="2F52A06F" w14:textId="77777777" w:rsidR="00A960E1" w:rsidRPr="00A960E1" w:rsidRDefault="00A960E1" w:rsidP="00746FFB">
            <w:pPr>
              <w:rPr>
                <w:rFonts w:ascii="Arial" w:hAnsi="Arial" w:cs="Arial"/>
                <w:sz w:val="16"/>
                <w:szCs w:val="16"/>
              </w:rPr>
            </w:pPr>
            <w:r w:rsidRPr="00A960E1">
              <w:rPr>
                <w:rFonts w:ascii="Arial" w:hAnsi="Arial" w:cs="Arial"/>
                <w:sz w:val="16"/>
                <w:szCs w:val="16"/>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FE18071" w14:textId="77777777" w:rsidR="00A960E1" w:rsidRPr="00A960E1" w:rsidRDefault="00A960E1" w:rsidP="00746FFB">
            <w:pPr>
              <w:rPr>
                <w:rFonts w:ascii="Arial" w:hAnsi="Arial" w:cs="Arial"/>
                <w:sz w:val="16"/>
                <w:szCs w:val="16"/>
              </w:rPr>
            </w:pPr>
            <w:r w:rsidRPr="00A960E1">
              <w:rPr>
                <w:rFonts w:ascii="Arial" w:hAnsi="Arial" w:cs="Arial"/>
                <w:sz w:val="16"/>
                <w:szCs w:val="16"/>
              </w:rPr>
              <w:t>Same as the unit of K_offset</w:t>
            </w:r>
          </w:p>
        </w:tc>
      </w:tr>
      <w:tr w:rsidR="00A960E1" w:rsidRPr="00A960E1" w14:paraId="51E82D65" w14:textId="77777777" w:rsidTr="00746FFB">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4204E" w14:textId="77777777" w:rsidR="00A960E1" w:rsidRPr="00A960E1" w:rsidRDefault="00A960E1" w:rsidP="00746FFB">
            <w:pPr>
              <w:rPr>
                <w:rFonts w:ascii="Arial" w:hAnsi="Arial" w:cs="Arial"/>
                <w:sz w:val="16"/>
                <w:szCs w:val="16"/>
              </w:rPr>
            </w:pPr>
            <w:r w:rsidRPr="00A960E1">
              <w:rPr>
                <w:rFonts w:ascii="Arial" w:hAnsi="Arial" w:cs="Arial"/>
                <w:sz w:val="16"/>
                <w:szCs w:val="16"/>
              </w:rPr>
              <w:t>Note: If deemed necessary, numbers in bracket can be further updated at RAN1#107-e.</w:t>
            </w:r>
          </w:p>
        </w:tc>
      </w:tr>
    </w:tbl>
    <w:p w14:paraId="6AA7AC81" w14:textId="77777777" w:rsidR="00A960E1" w:rsidRDefault="00A960E1" w:rsidP="00A960E1">
      <w:pPr>
        <w:rPr>
          <w:rFonts w:cs="Times"/>
        </w:rPr>
      </w:pPr>
    </w:p>
    <w:p w14:paraId="3D91AF33" w14:textId="77777777" w:rsidR="00A960E1" w:rsidRPr="00AC3B11" w:rsidRDefault="00A960E1" w:rsidP="00A960E1">
      <w:pPr>
        <w:rPr>
          <w:rFonts w:cs="Times"/>
        </w:rPr>
      </w:pPr>
      <w:r w:rsidRPr="005A2F2C">
        <w:rPr>
          <w:rFonts w:cs="Times"/>
          <w:highlight w:val="green"/>
        </w:rPr>
        <w:t>Agreement:</w:t>
      </w:r>
    </w:p>
    <w:p w14:paraId="18FB054E" w14:textId="77777777" w:rsidR="00A960E1" w:rsidRPr="00AC3B11" w:rsidRDefault="00A960E1" w:rsidP="00A960E1">
      <w:pPr>
        <w:rPr>
          <w:rFonts w:cs="Times"/>
        </w:rPr>
      </w:pPr>
      <w:r w:rsidRPr="00AC3B11">
        <w:rPr>
          <w:rFonts w:cs="Times"/>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3209"/>
        <w:gridCol w:w="3210"/>
        <w:gridCol w:w="3210"/>
      </w:tblGrid>
      <w:tr w:rsidR="00A960E1" w:rsidRPr="00A960E1" w14:paraId="08E2DC09" w14:textId="77777777" w:rsidTr="00746FFB">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10749A4" w14:textId="77777777" w:rsidR="00A960E1" w:rsidRPr="00A960E1" w:rsidRDefault="00A960E1" w:rsidP="00746FFB">
            <w:pPr>
              <w:rPr>
                <w:rFonts w:ascii="Arial" w:hAnsi="Arial" w:cs="Arial"/>
                <w:sz w:val="16"/>
                <w:szCs w:val="16"/>
              </w:rPr>
            </w:pPr>
            <w:r w:rsidRPr="00A960E1">
              <w:rPr>
                <w:rFonts w:ascii="Arial" w:hAnsi="Arial" w:cs="Arial"/>
                <w:sz w:val="16"/>
                <w:szCs w:val="16"/>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FA0FD48" w14:textId="77777777" w:rsidR="00A960E1" w:rsidRPr="00A960E1" w:rsidRDefault="00A960E1" w:rsidP="00746FFB">
            <w:pPr>
              <w:rPr>
                <w:rFonts w:ascii="Arial" w:hAnsi="Arial" w:cs="Arial"/>
                <w:sz w:val="16"/>
                <w:szCs w:val="16"/>
              </w:rPr>
            </w:pPr>
            <w:r w:rsidRPr="00A960E1">
              <w:rPr>
                <w:rFonts w:ascii="Arial" w:hAnsi="Arial" w:cs="Arial"/>
                <w:sz w:val="16"/>
                <w:szCs w:val="16"/>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E2191CB" w14:textId="77777777" w:rsidR="00A960E1" w:rsidRPr="00A960E1" w:rsidRDefault="00A960E1" w:rsidP="00746FFB">
            <w:pPr>
              <w:rPr>
                <w:rFonts w:ascii="Arial" w:hAnsi="Arial" w:cs="Arial"/>
                <w:sz w:val="16"/>
                <w:szCs w:val="16"/>
              </w:rPr>
            </w:pPr>
            <w:r w:rsidRPr="00A960E1">
              <w:rPr>
                <w:rFonts w:ascii="Arial" w:hAnsi="Arial" w:cs="Arial"/>
                <w:sz w:val="16"/>
                <w:szCs w:val="16"/>
              </w:rPr>
              <w:t>Step size</w:t>
            </w:r>
          </w:p>
        </w:tc>
      </w:tr>
      <w:tr w:rsidR="00A960E1" w:rsidRPr="00A960E1" w14:paraId="13D99219" w14:textId="77777777" w:rsidTr="00746FF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FFD18" w14:textId="77777777" w:rsidR="00A960E1" w:rsidRPr="00A960E1" w:rsidRDefault="00A960E1" w:rsidP="00746FFB">
            <w:pPr>
              <w:rPr>
                <w:rFonts w:ascii="Arial" w:hAnsi="Arial" w:cs="Arial"/>
                <w:sz w:val="16"/>
                <w:szCs w:val="16"/>
              </w:rPr>
            </w:pPr>
            <w:r w:rsidRPr="00A960E1">
              <w:rPr>
                <w:rFonts w:ascii="Arial" w:hAnsi="Arial" w:cs="Arial"/>
                <w:sz w:val="16"/>
                <w:szCs w:val="16"/>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03D418F" w14:textId="77777777" w:rsidR="00A960E1" w:rsidRPr="00A960E1" w:rsidRDefault="00A960E1" w:rsidP="00746FFB">
            <w:pPr>
              <w:rPr>
                <w:rFonts w:ascii="Arial" w:hAnsi="Arial" w:cs="Arial"/>
                <w:sz w:val="16"/>
                <w:szCs w:val="16"/>
              </w:rPr>
            </w:pPr>
            <w:r w:rsidRPr="00A960E1">
              <w:rPr>
                <w:rFonts w:ascii="Arial" w:hAnsi="Arial" w:cs="Arial"/>
                <w:sz w:val="16"/>
                <w:szCs w:val="16"/>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908DB7F" w14:textId="77777777" w:rsidR="00A960E1" w:rsidRPr="00A960E1" w:rsidRDefault="00A960E1" w:rsidP="00746FFB">
            <w:pPr>
              <w:rPr>
                <w:rFonts w:ascii="Arial" w:hAnsi="Arial" w:cs="Arial"/>
                <w:sz w:val="16"/>
                <w:szCs w:val="16"/>
              </w:rPr>
            </w:pPr>
            <w:r w:rsidRPr="00A960E1">
              <w:rPr>
                <w:rFonts w:ascii="Arial" w:hAnsi="Arial" w:cs="Arial"/>
                <w:sz w:val="16"/>
                <w:szCs w:val="16"/>
              </w:rPr>
              <w:t>Same as the unit of K_mac</w:t>
            </w:r>
          </w:p>
        </w:tc>
      </w:tr>
      <w:tr w:rsidR="00A960E1" w:rsidRPr="00A960E1" w14:paraId="7E6C844A" w14:textId="77777777" w:rsidTr="00746FFB">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C67F55" w14:textId="77777777" w:rsidR="00A960E1" w:rsidRPr="00A960E1" w:rsidRDefault="00A960E1" w:rsidP="00746FFB">
            <w:pPr>
              <w:rPr>
                <w:rFonts w:ascii="Arial" w:hAnsi="Arial" w:cs="Arial"/>
                <w:sz w:val="16"/>
                <w:szCs w:val="16"/>
              </w:rPr>
            </w:pPr>
            <w:r w:rsidRPr="00A960E1">
              <w:rPr>
                <w:rFonts w:ascii="Arial" w:hAnsi="Arial" w:cs="Arial"/>
                <w:sz w:val="16"/>
                <w:szCs w:val="16"/>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60FA6D7" w14:textId="77777777" w:rsidR="00A960E1" w:rsidRPr="00A960E1" w:rsidRDefault="00A960E1" w:rsidP="00746FFB">
            <w:pPr>
              <w:rPr>
                <w:rFonts w:ascii="Arial" w:hAnsi="Arial" w:cs="Arial"/>
                <w:sz w:val="16"/>
                <w:szCs w:val="16"/>
              </w:rPr>
            </w:pPr>
            <w:r w:rsidRPr="00A960E1">
              <w:rPr>
                <w:rFonts w:ascii="Arial" w:hAnsi="Arial" w:cs="Arial"/>
                <w:sz w:val="16"/>
                <w:szCs w:val="16"/>
              </w:rPr>
              <w:t>LEO: [1] – [25] ms</w:t>
            </w:r>
          </w:p>
          <w:p w14:paraId="21803A1C" w14:textId="77777777" w:rsidR="00A960E1" w:rsidRPr="00A960E1" w:rsidRDefault="00A960E1" w:rsidP="00746FFB">
            <w:pPr>
              <w:rPr>
                <w:rFonts w:ascii="Arial" w:hAnsi="Arial" w:cs="Arial"/>
                <w:sz w:val="16"/>
                <w:szCs w:val="16"/>
              </w:rPr>
            </w:pPr>
            <w:r w:rsidRPr="00A960E1">
              <w:rPr>
                <w:rFonts w:ascii="Arial" w:hAnsi="Arial" w:cs="Arial"/>
                <w:sz w:val="16"/>
                <w:szCs w:val="16"/>
              </w:rPr>
              <w:t>MEO: [1] – [198] ms</w:t>
            </w:r>
          </w:p>
          <w:p w14:paraId="4F41F9E5" w14:textId="77777777" w:rsidR="00A960E1" w:rsidRPr="00A960E1" w:rsidRDefault="00A960E1" w:rsidP="00746FFB">
            <w:pPr>
              <w:rPr>
                <w:rFonts w:ascii="Arial" w:hAnsi="Arial" w:cs="Arial"/>
                <w:sz w:val="16"/>
                <w:szCs w:val="16"/>
              </w:rPr>
            </w:pPr>
            <w:r w:rsidRPr="00A960E1">
              <w:rPr>
                <w:rFonts w:ascii="Arial" w:hAnsi="Arial" w:cs="Arial"/>
                <w:sz w:val="16"/>
                <w:szCs w:val="16"/>
              </w:rPr>
              <w:t>GEO: [1] – [271] ms</w:t>
            </w:r>
          </w:p>
          <w:p w14:paraId="311CA919" w14:textId="77777777" w:rsidR="00A960E1" w:rsidRPr="00A960E1" w:rsidRDefault="00A960E1" w:rsidP="00746FFB">
            <w:pPr>
              <w:rPr>
                <w:rFonts w:ascii="Arial" w:hAnsi="Arial" w:cs="Arial"/>
                <w:sz w:val="16"/>
                <w:szCs w:val="16"/>
              </w:rPr>
            </w:pPr>
            <w:r w:rsidRPr="00A960E1">
              <w:rPr>
                <w:rFonts w:ascii="Arial" w:hAnsi="Arial" w:cs="Arial"/>
                <w:sz w:val="16"/>
                <w:szCs w:val="16"/>
              </w:rPr>
              <w:t>FFS: ATG and HAPS</w:t>
            </w:r>
          </w:p>
          <w:p w14:paraId="338FF4EE" w14:textId="77777777" w:rsidR="00A960E1" w:rsidRPr="00A960E1" w:rsidRDefault="00A960E1" w:rsidP="00746FFB">
            <w:pPr>
              <w:rPr>
                <w:rFonts w:ascii="Arial" w:hAnsi="Arial" w:cs="Arial"/>
                <w:sz w:val="16"/>
                <w:szCs w:val="16"/>
              </w:rPr>
            </w:pPr>
            <w:r w:rsidRPr="00A960E1">
              <w:rPr>
                <w:rFonts w:ascii="Arial" w:hAnsi="Arial" w:cs="Arial"/>
                <w:sz w:val="16"/>
                <w:szCs w:val="16"/>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4B427ED" w14:textId="77777777" w:rsidR="00A960E1" w:rsidRPr="00A960E1" w:rsidRDefault="00A960E1" w:rsidP="00746FFB">
            <w:pPr>
              <w:rPr>
                <w:rFonts w:ascii="Arial" w:hAnsi="Arial" w:cs="Arial"/>
                <w:sz w:val="16"/>
                <w:szCs w:val="16"/>
              </w:rPr>
            </w:pPr>
            <w:r w:rsidRPr="00A960E1">
              <w:rPr>
                <w:rFonts w:ascii="Arial" w:hAnsi="Arial" w:cs="Arial"/>
                <w:sz w:val="16"/>
                <w:szCs w:val="16"/>
              </w:rPr>
              <w:t>Same as the unit of K_mac</w:t>
            </w:r>
          </w:p>
        </w:tc>
      </w:tr>
      <w:tr w:rsidR="00A960E1" w:rsidRPr="00A960E1" w14:paraId="6A9BFBB7" w14:textId="77777777" w:rsidTr="00746FFB">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1BF8E1" w14:textId="77777777" w:rsidR="00A960E1" w:rsidRPr="00A960E1" w:rsidRDefault="00A960E1" w:rsidP="00746FFB">
            <w:pPr>
              <w:rPr>
                <w:rFonts w:ascii="Arial" w:hAnsi="Arial" w:cs="Arial"/>
                <w:sz w:val="16"/>
                <w:szCs w:val="16"/>
              </w:rPr>
            </w:pPr>
            <w:r w:rsidRPr="00A960E1">
              <w:rPr>
                <w:rFonts w:ascii="Arial" w:hAnsi="Arial" w:cs="Arial"/>
                <w:sz w:val="16"/>
                <w:szCs w:val="16"/>
              </w:rPr>
              <w:t>Note 1: If deemed necessary, numbers in bracket can be further updated at RAN1#107-e.</w:t>
            </w:r>
          </w:p>
          <w:p w14:paraId="60279C17" w14:textId="77777777" w:rsidR="00A960E1" w:rsidRPr="00A960E1" w:rsidRDefault="00A960E1" w:rsidP="00746FFB">
            <w:pPr>
              <w:rPr>
                <w:rFonts w:ascii="Arial" w:hAnsi="Arial" w:cs="Arial"/>
                <w:sz w:val="16"/>
                <w:szCs w:val="16"/>
              </w:rPr>
            </w:pPr>
            <w:r w:rsidRPr="00A960E1">
              <w:rPr>
                <w:rFonts w:ascii="Arial" w:hAnsi="Arial" w:cs="Arial"/>
                <w:sz w:val="16"/>
                <w:szCs w:val="16"/>
              </w:rPr>
              <w:t>Note 2: Note that it was agreed already that when UE is not provided by network with a K_mac value, UE assumes K_mac = 0.</w:t>
            </w:r>
          </w:p>
        </w:tc>
      </w:tr>
    </w:tbl>
    <w:p w14:paraId="7D1481C1" w14:textId="77777777" w:rsidR="00A960E1" w:rsidRDefault="00A960E1" w:rsidP="00A960E1">
      <w:pPr>
        <w:rPr>
          <w:lang w:eastAsia="x-none"/>
        </w:rPr>
      </w:pPr>
    </w:p>
    <w:p w14:paraId="48C7BBE5" w14:textId="77777777" w:rsidR="00A960E1" w:rsidRPr="003A3913" w:rsidRDefault="00A960E1" w:rsidP="00A960E1">
      <w:pPr>
        <w:rPr>
          <w:lang w:eastAsia="x-none"/>
        </w:rPr>
      </w:pPr>
    </w:p>
    <w:p w14:paraId="1019267F" w14:textId="38191547" w:rsidR="00A960E1" w:rsidRDefault="007741B3" w:rsidP="00A960E1">
      <w:pPr>
        <w:rPr>
          <w:lang w:eastAsia="x-none"/>
        </w:rPr>
      </w:pPr>
      <w:r w:rsidRPr="007741B3">
        <w:rPr>
          <w:b/>
          <w:bCs/>
          <w:lang w:eastAsia="x-none"/>
        </w:rPr>
        <w:t>Decision:</w:t>
      </w:r>
      <w:r>
        <w:rPr>
          <w:lang w:eastAsia="x-none"/>
        </w:rPr>
        <w:t xml:space="preserve"> As per email decision posted on Oct 20</w:t>
      </w:r>
      <w:r w:rsidRPr="007741B3">
        <w:rPr>
          <w:vertAlign w:val="superscript"/>
          <w:lang w:eastAsia="x-none"/>
        </w:rPr>
        <w:t>th</w:t>
      </w:r>
      <w:r>
        <w:rPr>
          <w:lang w:eastAsia="x-none"/>
        </w:rPr>
        <w:t>,</w:t>
      </w:r>
    </w:p>
    <w:p w14:paraId="36CF6F5E" w14:textId="77777777" w:rsidR="007741B3" w:rsidRDefault="007741B3" w:rsidP="007741B3">
      <w:pPr>
        <w:rPr>
          <w:lang w:eastAsia="x-none"/>
        </w:rPr>
      </w:pPr>
      <w:r w:rsidRPr="00623D60">
        <w:rPr>
          <w:highlight w:val="green"/>
          <w:lang w:eastAsia="x-none"/>
        </w:rPr>
        <w:t>Agreement:</w:t>
      </w:r>
    </w:p>
    <w:p w14:paraId="4EF04C5A" w14:textId="77777777" w:rsidR="007741B3" w:rsidRPr="007741B3" w:rsidRDefault="007741B3" w:rsidP="007741B3">
      <w:pPr>
        <w:rPr>
          <w:szCs w:val="20"/>
        </w:rPr>
      </w:pPr>
      <w:r w:rsidRPr="007741B3">
        <w:rPr>
          <w:szCs w:val="20"/>
        </w:rPr>
        <w:t>RAN1 to conclude the following as a basis to reply to RAN2:</w:t>
      </w:r>
    </w:p>
    <w:p w14:paraId="73AE056A" w14:textId="77777777" w:rsidR="007741B3" w:rsidRPr="007741B3" w:rsidRDefault="007741B3" w:rsidP="00605D78">
      <w:pPr>
        <w:pStyle w:val="ListParagraph"/>
        <w:numPr>
          <w:ilvl w:val="0"/>
          <w:numId w:val="155"/>
        </w:numPr>
      </w:pPr>
      <w:r w:rsidRPr="007741B3">
        <w:t>RAN1 definition of UE’s TA is given by the following agreement:</w:t>
      </w:r>
    </w:p>
    <w:p w14:paraId="7612A2D9" w14:textId="77777777" w:rsidR="007741B3" w:rsidRPr="007741B3" w:rsidRDefault="007741B3" w:rsidP="007741B3">
      <w:pPr>
        <w:pStyle w:val="ListParagraph"/>
        <w:ind w:left="1440"/>
        <w:rPr>
          <w:lang w:eastAsia="x-none"/>
        </w:rPr>
      </w:pPr>
      <w:r w:rsidRPr="007741B3">
        <w:rPr>
          <w:highlight w:val="green"/>
          <w:lang w:eastAsia="x-none"/>
        </w:rPr>
        <w:t>Agreement:</w:t>
      </w:r>
    </w:p>
    <w:p w14:paraId="101DB331" w14:textId="58382B43" w:rsidR="007741B3" w:rsidRPr="007741B3" w:rsidRDefault="007741B3" w:rsidP="007741B3">
      <w:pPr>
        <w:pStyle w:val="ListParagraph"/>
        <w:ind w:left="1440"/>
        <w:rPr>
          <w:color w:val="000000"/>
        </w:rPr>
      </w:pPr>
      <w:r w:rsidRPr="007741B3">
        <w:rPr>
          <w:color w:val="000000"/>
        </w:rPr>
        <w:t xml:space="preserve">The Timing Advance applied by an NR NTN UE in RRC_IDLE/INACTIVE and RRC_CONNECTED is given by: </w:t>
      </w:r>
      <m:oMath>
        <m:sSub>
          <m:sSubPr>
            <m:ctrlPr>
              <w:rPr>
                <w:rFonts w:ascii="Cambria Math" w:eastAsia="Calibri" w:hAnsi="Cambria Math" w:cs="Calibri"/>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Calibri" w:hAnsi="Cambria Math" w:cs="Calibri"/>
              </w:rPr>
            </m:ctrlPr>
          </m:dPr>
          <m:e>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Calibri" w:hAnsi="Cambria Math" w:cs="Calibri"/>
              </w:rPr>
            </m:ctrlPr>
          </m:sSubPr>
          <m:e>
            <m:r>
              <m:rPr>
                <m:sty m:val="p"/>
              </m:rPr>
              <w:rPr>
                <w:rFonts w:ascii="Cambria Math" w:hAnsi="Cambria Math"/>
              </w:rPr>
              <m:t>T</m:t>
            </m:r>
          </m:e>
          <m:sub>
            <m:r>
              <m:rPr>
                <m:sty m:val="p"/>
              </m:rPr>
              <w:rPr>
                <w:rFonts w:ascii="Cambria Math" w:hAnsi="Cambria Math"/>
              </w:rPr>
              <m:t>c</m:t>
            </m:r>
          </m:sub>
        </m:sSub>
      </m:oMath>
    </w:p>
    <w:p w14:paraId="5E70242F" w14:textId="77777777" w:rsidR="007741B3" w:rsidRPr="007741B3" w:rsidRDefault="007741B3" w:rsidP="007741B3">
      <w:pPr>
        <w:pStyle w:val="ListParagraph"/>
        <w:ind w:left="1440"/>
        <w:rPr>
          <w:color w:val="000000"/>
          <w:lang w:val="fr-FR"/>
        </w:rPr>
      </w:pPr>
      <w:r w:rsidRPr="007741B3">
        <w:rPr>
          <w:color w:val="000000"/>
        </w:rPr>
        <w:t>Where:</w:t>
      </w:r>
    </w:p>
    <w:p w14:paraId="0F29008F" w14:textId="5AED1C1E" w:rsidR="007741B3" w:rsidRPr="007741B3" w:rsidRDefault="001F6712" w:rsidP="00605D78">
      <w:pPr>
        <w:pStyle w:val="ListParagraph"/>
        <w:numPr>
          <w:ilvl w:val="2"/>
          <w:numId w:val="155"/>
        </w:numPr>
        <w:rPr>
          <w:color w:val="000000"/>
          <w:lang w:val="en-US"/>
        </w:r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m:t>
            </m:r>
          </m:sub>
        </m:sSub>
      </m:oMath>
      <w:r w:rsidR="007741B3">
        <w:rPr>
          <w:rStyle w:val="apple-converted-space"/>
          <w:color w:val="000000"/>
        </w:rPr>
        <w:t xml:space="preserve"> </w:t>
      </w:r>
      <w:r w:rsidR="007741B3" w:rsidRPr="007741B3">
        <w:rPr>
          <w:color w:val="000000"/>
        </w:rPr>
        <w:t>is defined as 0 for PRACH and updated based on TA Command</w:t>
      </w:r>
      <w:r w:rsidR="007741B3">
        <w:rPr>
          <w:color w:val="000000"/>
        </w:rPr>
        <w:t xml:space="preserve"> </w:t>
      </w:r>
      <w:r w:rsidR="007741B3" w:rsidRPr="007741B3">
        <w:rPr>
          <w:color w:val="000000"/>
        </w:rPr>
        <w:t xml:space="preserve">field in msg2/msgB and MAC CE TA command. </w:t>
      </w:r>
    </w:p>
    <w:p w14:paraId="33072D7D" w14:textId="776C2A42" w:rsidR="007741B3" w:rsidRPr="007741B3" w:rsidRDefault="007741B3" w:rsidP="00605D78">
      <w:pPr>
        <w:pStyle w:val="ListParagraph"/>
        <w:numPr>
          <w:ilvl w:val="3"/>
          <w:numId w:val="155"/>
        </w:numPr>
      </w:pPr>
      <w:r w:rsidRPr="007741B3">
        <w:t>FFS: details of</w:t>
      </w:r>
      <w:r>
        <w:t xml:space="preserve"> </w:t>
      </w:r>
      <w:r w:rsidRPr="007741B3">
        <w:t>N</w:t>
      </w:r>
      <w:r w:rsidRPr="007741B3">
        <w:rPr>
          <w:vertAlign w:val="subscript"/>
        </w:rPr>
        <w:t>TA</w:t>
      </w:r>
      <w:r>
        <w:rPr>
          <w:vertAlign w:val="subscript"/>
        </w:rPr>
        <w:t xml:space="preserve"> </w:t>
      </w:r>
      <w:r w:rsidRPr="007741B3">
        <w:t>update/accumulation.</w:t>
      </w:r>
    </w:p>
    <w:p w14:paraId="3568EF73" w14:textId="0B9E0D02" w:rsidR="007741B3" w:rsidRPr="007741B3" w:rsidRDefault="001F6712" w:rsidP="00605D78">
      <w:pPr>
        <w:pStyle w:val="ListParagraph"/>
        <w:numPr>
          <w:ilvl w:val="2"/>
          <w:numId w:val="155"/>
        </w:num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 UE-specific</m:t>
            </m:r>
          </m:sub>
        </m:sSub>
      </m:oMath>
      <w:r w:rsidR="007741B3" w:rsidRPr="007741B3">
        <w:t xml:space="preserve"> is UE self-estimated TA to pre-compensate for the service link delay.</w:t>
      </w:r>
    </w:p>
    <w:p w14:paraId="15B6DCDB" w14:textId="3ABFA079" w:rsidR="007741B3" w:rsidRPr="007741B3" w:rsidRDefault="001F6712" w:rsidP="00605D78">
      <w:pPr>
        <w:pStyle w:val="ListParagraph"/>
        <w:numPr>
          <w:ilvl w:val="2"/>
          <w:numId w:val="155"/>
        </w:num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TA,common</m:t>
            </m:r>
          </m:sub>
        </m:sSub>
      </m:oMath>
      <w:r w:rsidR="007741B3">
        <w:rPr>
          <w:rStyle w:val="apple-converted-space"/>
        </w:rPr>
        <w:t xml:space="preserve"> </w:t>
      </w:r>
      <w:r w:rsidR="007741B3" w:rsidRPr="007741B3">
        <w:t>is network-controlled common TA, and may</w:t>
      </w:r>
      <w:r w:rsidR="007741B3">
        <w:t xml:space="preserve"> </w:t>
      </w:r>
      <w:r w:rsidR="007741B3" w:rsidRPr="007741B3">
        <w:t>include any timing offset considered necessary by the network.</w:t>
      </w:r>
    </w:p>
    <w:p w14:paraId="23437B60" w14:textId="4F2FD099" w:rsidR="007741B3" w:rsidRPr="007741B3" w:rsidRDefault="001F6712" w:rsidP="00605D78">
      <w:pPr>
        <w:pStyle w:val="ListParagraph"/>
        <w:numPr>
          <w:ilvl w:val="2"/>
          <w:numId w:val="155"/>
        </w:num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TA,common</m:t>
            </m:r>
          </m:sub>
        </m:sSub>
      </m:oMath>
      <w:r w:rsidR="007741B3">
        <w:rPr>
          <w:rStyle w:val="apple-converted-space"/>
        </w:rPr>
        <w:t xml:space="preserve"> </w:t>
      </w:r>
      <w:r w:rsidR="007741B3" w:rsidRPr="007741B3">
        <w:t>with</w:t>
      </w:r>
      <w:r w:rsidR="007741B3">
        <w:t xml:space="preserve"> </w:t>
      </w:r>
      <w:r w:rsidR="007741B3" w:rsidRPr="007741B3">
        <w:t>value</w:t>
      </w:r>
      <w:r w:rsidR="007741B3">
        <w:t xml:space="preserve"> </w:t>
      </w:r>
      <w:r w:rsidR="007741B3" w:rsidRPr="007741B3">
        <w:t>of</w:t>
      </w:r>
      <w:r w:rsidR="007741B3">
        <w:t xml:space="preserve"> </w:t>
      </w:r>
      <w:r w:rsidR="007741B3" w:rsidRPr="007741B3">
        <w:t xml:space="preserve">0 is supported. </w:t>
      </w:r>
    </w:p>
    <w:p w14:paraId="6EE0E618" w14:textId="03267DB1" w:rsidR="007741B3" w:rsidRPr="007741B3" w:rsidRDefault="007741B3" w:rsidP="00605D78">
      <w:pPr>
        <w:pStyle w:val="ListParagraph"/>
        <w:numPr>
          <w:ilvl w:val="3"/>
          <w:numId w:val="155"/>
        </w:numPr>
      </w:pPr>
      <w:r w:rsidRPr="007741B3">
        <w:t>FFS: details of signaling including granularity.</w:t>
      </w:r>
    </w:p>
    <w:p w14:paraId="44E806DA" w14:textId="7F2AE8D2" w:rsidR="007741B3" w:rsidRPr="007741B3" w:rsidRDefault="001F6712" w:rsidP="00605D78">
      <w:pPr>
        <w:pStyle w:val="ListParagraph"/>
        <w:numPr>
          <w:ilvl w:val="2"/>
          <w:numId w:val="155"/>
        </w:numPr>
        <w:rPr>
          <w:color w:val="000000"/>
        </w:rPr>
      </w:pPr>
      <m:oMath>
        <m:sSub>
          <m:sSubPr>
            <m:ctrlPr>
              <w:rPr>
                <w:rFonts w:ascii="Cambria Math" w:eastAsia="Calibri" w:hAnsi="Cambria Math" w:cs="Calibri"/>
              </w:rPr>
            </m:ctrlPr>
          </m:sSubPr>
          <m:e>
            <m:r>
              <m:rPr>
                <m:sty m:val="p"/>
              </m:rPr>
              <w:rPr>
                <w:rFonts w:ascii="Cambria Math" w:hAnsi="Cambria Math"/>
              </w:rPr>
              <m:t>N</m:t>
            </m:r>
          </m:e>
          <m:sub>
            <m:r>
              <m:rPr>
                <m:sty m:val="p"/>
              </m:rPr>
              <w:rPr>
                <w:rFonts w:ascii="Cambria Math" w:hAnsi="Cambria Math"/>
              </w:rPr>
              <m:t>TA,offset</m:t>
            </m:r>
          </m:sub>
        </m:sSub>
      </m:oMath>
      <w:r w:rsidR="007741B3">
        <w:rPr>
          <w:rStyle w:val="apple-converted-space"/>
          <w:color w:val="000000"/>
        </w:rPr>
        <w:t xml:space="preserve"> </w:t>
      </w:r>
      <w:r w:rsidR="007741B3" w:rsidRPr="007741B3">
        <w:rPr>
          <w:rStyle w:val="apple-converted-space"/>
          <w:color w:val="000000"/>
        </w:rPr>
        <w:t>is a</w:t>
      </w:r>
      <w:r w:rsidR="007741B3" w:rsidRPr="007741B3">
        <w:rPr>
          <w:color w:val="000000"/>
        </w:rPr>
        <w:t xml:space="preserve"> fixed offset used to calculate the timing advance.</w:t>
      </w:r>
    </w:p>
    <w:p w14:paraId="145BB4D6" w14:textId="77777777" w:rsidR="007741B3" w:rsidRPr="007741B3" w:rsidRDefault="007741B3" w:rsidP="00605D78">
      <w:pPr>
        <w:pStyle w:val="ListParagraph"/>
        <w:numPr>
          <w:ilvl w:val="0"/>
          <w:numId w:val="155"/>
        </w:numPr>
      </w:pPr>
      <w:r w:rsidRPr="007741B3">
        <w:t>In addition, RAN1 has agreed the following for UE TA reporting:</w:t>
      </w:r>
    </w:p>
    <w:p w14:paraId="1D352ED7" w14:textId="77777777" w:rsidR="007741B3" w:rsidRPr="007741B3" w:rsidRDefault="007741B3" w:rsidP="007741B3">
      <w:pPr>
        <w:pStyle w:val="ListParagraph"/>
        <w:ind w:left="1440"/>
        <w:rPr>
          <w:lang w:eastAsia="x-none"/>
        </w:rPr>
      </w:pPr>
      <w:r w:rsidRPr="007741B3">
        <w:rPr>
          <w:highlight w:val="green"/>
          <w:lang w:eastAsia="x-none"/>
        </w:rPr>
        <w:t>Agreement:</w:t>
      </w:r>
    </w:p>
    <w:p w14:paraId="1C52B152" w14:textId="77777777" w:rsidR="007741B3" w:rsidRPr="007741B3" w:rsidRDefault="007741B3" w:rsidP="007741B3">
      <w:pPr>
        <w:pStyle w:val="ListParagraph"/>
        <w:ind w:left="1440"/>
        <w:rPr>
          <w:lang w:eastAsia="x-none"/>
        </w:rPr>
      </w:pPr>
      <w:r w:rsidRPr="007741B3">
        <w:rPr>
          <w:lang w:eastAsia="x-none"/>
        </w:rPr>
        <w:t>The granularity of the reported TA is slot.</w:t>
      </w:r>
    </w:p>
    <w:p w14:paraId="2B6947A5" w14:textId="77777777" w:rsidR="007741B3" w:rsidRPr="007741B3" w:rsidRDefault="007741B3" w:rsidP="00605D78">
      <w:pPr>
        <w:pStyle w:val="ListParagraph"/>
        <w:numPr>
          <w:ilvl w:val="2"/>
          <w:numId w:val="155"/>
        </w:numPr>
        <w:rPr>
          <w:lang w:eastAsia="x-none"/>
        </w:rPr>
      </w:pPr>
      <w:r w:rsidRPr="007741B3">
        <w:rPr>
          <w:lang w:eastAsia="x-none"/>
        </w:rPr>
        <w:t>FFS how to round TA value to slot level granularity</w:t>
      </w:r>
    </w:p>
    <w:p w14:paraId="00EE48E8" w14:textId="77777777" w:rsidR="007741B3" w:rsidRPr="007741B3" w:rsidRDefault="007741B3" w:rsidP="00605D78">
      <w:pPr>
        <w:pStyle w:val="ListParagraph"/>
        <w:numPr>
          <w:ilvl w:val="0"/>
          <w:numId w:val="155"/>
        </w:numPr>
      </w:pPr>
      <w:r w:rsidRPr="007741B3">
        <w:t>It is up to RAN2 to decide which component or what combination of the components in the UE’s TA formula to use in TA reporting.</w:t>
      </w:r>
    </w:p>
    <w:p w14:paraId="35520E60" w14:textId="77777777" w:rsidR="007741B3" w:rsidRDefault="007741B3" w:rsidP="00A960E1">
      <w:pPr>
        <w:rPr>
          <w:lang w:eastAsia="x-none"/>
        </w:rPr>
      </w:pPr>
    </w:p>
    <w:p w14:paraId="314BB3B8" w14:textId="677CAF30" w:rsidR="009F6380" w:rsidRPr="001C0E18" w:rsidRDefault="001F6712" w:rsidP="00A960E1">
      <w:pPr>
        <w:rPr>
          <w:b/>
          <w:bCs/>
          <w:lang w:eastAsia="x-none"/>
        </w:rPr>
      </w:pPr>
      <w:hyperlink r:id="rId807" w:history="1">
        <w:r w:rsidR="00A320A8">
          <w:rPr>
            <w:rStyle w:val="Hyperlink"/>
            <w:b/>
            <w:bCs/>
            <w:highlight w:val="green"/>
            <w:lang w:eastAsia="x-none"/>
          </w:rPr>
          <w:t>R1-2110663</w:t>
        </w:r>
      </w:hyperlink>
      <w:r w:rsidR="00A960E1" w:rsidRPr="001C0E18">
        <w:rPr>
          <w:b/>
          <w:bCs/>
          <w:lang w:eastAsia="x-none"/>
        </w:rPr>
        <w:tab/>
        <w:t>LS on UE TA reporting</w:t>
      </w:r>
      <w:r w:rsidR="00A960E1" w:rsidRPr="001C0E18">
        <w:rPr>
          <w:b/>
          <w:bCs/>
          <w:lang w:eastAsia="x-none"/>
        </w:rPr>
        <w:tab/>
        <w:t>RAN1, Ericsson</w:t>
      </w:r>
    </w:p>
    <w:p w14:paraId="5EE30501" w14:textId="28F2B8B8" w:rsidR="001C0E18" w:rsidRDefault="001C0E18" w:rsidP="001C0E18">
      <w:pPr>
        <w:rPr>
          <w:lang w:eastAsia="x-none"/>
        </w:rPr>
      </w:pPr>
      <w:r w:rsidRPr="007741B3">
        <w:rPr>
          <w:b/>
          <w:bCs/>
          <w:lang w:eastAsia="x-none"/>
        </w:rPr>
        <w:t>Decision:</w:t>
      </w:r>
      <w:r>
        <w:rPr>
          <w:lang w:eastAsia="x-none"/>
        </w:rPr>
        <w:t xml:space="preserve"> As per email decision posted on Oct 21</w:t>
      </w:r>
      <w:r w:rsidRPr="001C0E18">
        <w:rPr>
          <w:vertAlign w:val="superscript"/>
          <w:lang w:eastAsia="x-none"/>
        </w:rPr>
        <w:t>st</w:t>
      </w:r>
      <w:r>
        <w:rPr>
          <w:lang w:eastAsia="x-none"/>
        </w:rPr>
        <w:t>, the LS is approved.</w:t>
      </w:r>
    </w:p>
    <w:p w14:paraId="02A52CC9" w14:textId="15B3C881" w:rsidR="001C0E18" w:rsidRDefault="001C0E18" w:rsidP="001C0E18">
      <w:pPr>
        <w:rPr>
          <w:lang w:eastAsia="x-none"/>
        </w:rPr>
      </w:pPr>
    </w:p>
    <w:p w14:paraId="32433132" w14:textId="23A5E985" w:rsidR="007741B3" w:rsidRPr="003A3913" w:rsidRDefault="001C0E18" w:rsidP="00A960E1">
      <w:pPr>
        <w:rPr>
          <w:lang w:eastAsia="x-none"/>
        </w:rPr>
      </w:pPr>
      <w:r>
        <w:rPr>
          <w:lang w:eastAsia="x-none"/>
        </w:rPr>
        <w:t xml:space="preserve">Final summary in </w:t>
      </w:r>
      <w:hyperlink r:id="rId808" w:history="1">
        <w:r w:rsidR="00A320A8">
          <w:rPr>
            <w:rStyle w:val="Hyperlink"/>
            <w:lang w:eastAsia="x-none"/>
          </w:rPr>
          <w:t>R1-2110641</w:t>
        </w:r>
      </w:hyperlink>
      <w:r>
        <w:rPr>
          <w:lang w:eastAsia="x-none"/>
        </w:rPr>
        <w:t>.</w:t>
      </w:r>
    </w:p>
    <w:p w14:paraId="017BC193" w14:textId="77777777" w:rsidR="002728DB" w:rsidRDefault="002728DB" w:rsidP="00BC25C1">
      <w:pPr>
        <w:pStyle w:val="Heading3"/>
      </w:pPr>
      <w:bookmarkStart w:id="136" w:name="_Toc83813030"/>
      <w:bookmarkStart w:id="137" w:name="_Toc83813467"/>
      <w:bookmarkStart w:id="138" w:name="_Toc86672638"/>
      <w:r w:rsidRPr="00616AA8">
        <w:lastRenderedPageBreak/>
        <w:t>Enhancements on UL time and frequency synchronization</w:t>
      </w:r>
      <w:bookmarkEnd w:id="136"/>
      <w:bookmarkEnd w:id="137"/>
      <w:bookmarkEnd w:id="138"/>
    </w:p>
    <w:p w14:paraId="311B90FB" w14:textId="3C67C578" w:rsidR="002728DB" w:rsidRDefault="001F6712" w:rsidP="002728DB">
      <w:pPr>
        <w:rPr>
          <w:lang w:eastAsia="x-none"/>
        </w:rPr>
      </w:pPr>
      <w:hyperlink r:id="rId809" w:history="1">
        <w:r w:rsidR="00A320A8">
          <w:rPr>
            <w:rStyle w:val="Hyperlink"/>
            <w:lang w:eastAsia="x-none"/>
          </w:rPr>
          <w:t>R1-2108720</w:t>
        </w:r>
      </w:hyperlink>
      <w:r w:rsidR="002728DB">
        <w:rPr>
          <w:lang w:eastAsia="x-none"/>
        </w:rPr>
        <w:tab/>
        <w:t>Considerations on UL timing and frequency synchronization in NTN</w:t>
      </w:r>
      <w:r w:rsidR="002728DB">
        <w:rPr>
          <w:lang w:eastAsia="x-none"/>
        </w:rPr>
        <w:tab/>
        <w:t>THALES</w:t>
      </w:r>
    </w:p>
    <w:p w14:paraId="6D32927C" w14:textId="4EB7C54B" w:rsidR="00435C5C" w:rsidRDefault="001F6712" w:rsidP="00435C5C">
      <w:pPr>
        <w:rPr>
          <w:lang w:eastAsia="x-none"/>
        </w:rPr>
      </w:pPr>
      <w:hyperlink r:id="rId810" w:history="1">
        <w:r w:rsidR="00A320A8">
          <w:rPr>
            <w:rStyle w:val="Hyperlink"/>
            <w:lang w:eastAsia="x-none"/>
          </w:rPr>
          <w:t>R1-2108748</w:t>
        </w:r>
      </w:hyperlink>
      <w:r w:rsidR="00435C5C">
        <w:rPr>
          <w:lang w:eastAsia="x-none"/>
        </w:rPr>
        <w:tab/>
        <w:t>Discussion on UL time and frequency synchronization enhancement for NTN</w:t>
      </w:r>
      <w:r w:rsidR="00435C5C">
        <w:rPr>
          <w:lang w:eastAsia="x-none"/>
        </w:rPr>
        <w:tab/>
        <w:t>Huawei, HiSilicon</w:t>
      </w:r>
    </w:p>
    <w:p w14:paraId="130F1F3E" w14:textId="245915A7" w:rsidR="002728DB" w:rsidRDefault="001F6712" w:rsidP="002728DB">
      <w:pPr>
        <w:rPr>
          <w:lang w:eastAsia="x-none"/>
        </w:rPr>
      </w:pPr>
      <w:hyperlink r:id="rId811" w:history="1">
        <w:r w:rsidR="00A320A8">
          <w:rPr>
            <w:rStyle w:val="Hyperlink"/>
            <w:lang w:eastAsia="x-none"/>
          </w:rPr>
          <w:t>R1-2108910</w:t>
        </w:r>
      </w:hyperlink>
      <w:r w:rsidR="002728DB">
        <w:rPr>
          <w:lang w:eastAsia="x-none"/>
        </w:rPr>
        <w:tab/>
        <w:t>Discussion on enhancements on UL time and frequency synchronization for NTN</w:t>
      </w:r>
      <w:r w:rsidR="002728DB">
        <w:rPr>
          <w:lang w:eastAsia="x-none"/>
        </w:rPr>
        <w:tab/>
        <w:t>Spreadtrum Communications</w:t>
      </w:r>
    </w:p>
    <w:p w14:paraId="462E3C81" w14:textId="347C81AD" w:rsidR="002728DB" w:rsidRDefault="001F6712" w:rsidP="002728DB">
      <w:pPr>
        <w:rPr>
          <w:lang w:eastAsia="x-none"/>
        </w:rPr>
      </w:pPr>
      <w:hyperlink r:id="rId812" w:history="1">
        <w:r w:rsidR="00A320A8">
          <w:rPr>
            <w:rStyle w:val="Hyperlink"/>
            <w:lang w:eastAsia="x-none"/>
          </w:rPr>
          <w:t>R1-2108972</w:t>
        </w:r>
      </w:hyperlink>
      <w:r w:rsidR="002728DB">
        <w:rPr>
          <w:lang w:eastAsia="x-none"/>
        </w:rPr>
        <w:tab/>
        <w:t>Discussion on UL time and frequency synchronization enhancements for NR-NTN</w:t>
      </w:r>
      <w:r w:rsidR="002728DB">
        <w:rPr>
          <w:lang w:eastAsia="x-none"/>
        </w:rPr>
        <w:tab/>
        <w:t>vivo</w:t>
      </w:r>
    </w:p>
    <w:p w14:paraId="76D3F66E" w14:textId="4069BE93" w:rsidR="002728DB" w:rsidRDefault="001F6712" w:rsidP="002728DB">
      <w:pPr>
        <w:rPr>
          <w:lang w:eastAsia="x-none"/>
        </w:rPr>
      </w:pPr>
      <w:hyperlink r:id="rId813" w:history="1">
        <w:r w:rsidR="00A320A8">
          <w:rPr>
            <w:rStyle w:val="Hyperlink"/>
            <w:lang w:eastAsia="x-none"/>
          </w:rPr>
          <w:t>R1-2109077</w:t>
        </w:r>
      </w:hyperlink>
      <w:r w:rsidR="002728DB">
        <w:rPr>
          <w:lang w:eastAsia="x-none"/>
        </w:rPr>
        <w:tab/>
        <w:t>Discussion on UL time and frequency synchronization</w:t>
      </w:r>
      <w:r w:rsidR="002728DB">
        <w:rPr>
          <w:lang w:eastAsia="x-none"/>
        </w:rPr>
        <w:tab/>
        <w:t>OPPO</w:t>
      </w:r>
    </w:p>
    <w:p w14:paraId="3CA1C46F" w14:textId="0DA4A89E" w:rsidR="002728DB" w:rsidRDefault="001F6712" w:rsidP="002728DB">
      <w:pPr>
        <w:rPr>
          <w:lang w:eastAsia="x-none"/>
        </w:rPr>
      </w:pPr>
      <w:hyperlink r:id="rId814" w:history="1">
        <w:r w:rsidR="00A320A8">
          <w:rPr>
            <w:rStyle w:val="Hyperlink"/>
            <w:lang w:eastAsia="x-none"/>
          </w:rPr>
          <w:t>R1-2109165</w:t>
        </w:r>
      </w:hyperlink>
      <w:r w:rsidR="002728DB">
        <w:rPr>
          <w:lang w:eastAsia="x-none"/>
        </w:rPr>
        <w:tab/>
        <w:t>Further discussion on synchronization aspects for NR over NTN</w:t>
      </w:r>
      <w:r w:rsidR="002728DB">
        <w:rPr>
          <w:lang w:eastAsia="x-none"/>
        </w:rPr>
        <w:tab/>
        <w:t>Nokia, Nokia Shanghai Bell</w:t>
      </w:r>
    </w:p>
    <w:p w14:paraId="24F9B483" w14:textId="3ADA4EED" w:rsidR="002728DB" w:rsidRDefault="001F6712" w:rsidP="002728DB">
      <w:pPr>
        <w:rPr>
          <w:lang w:eastAsia="x-none"/>
        </w:rPr>
      </w:pPr>
      <w:hyperlink r:id="rId815" w:history="1">
        <w:r w:rsidR="00A320A8">
          <w:rPr>
            <w:rStyle w:val="Hyperlink"/>
            <w:lang w:eastAsia="x-none"/>
          </w:rPr>
          <w:t>R1-2109169</w:t>
        </w:r>
      </w:hyperlink>
      <w:r w:rsidR="002728DB">
        <w:rPr>
          <w:lang w:eastAsia="x-none"/>
        </w:rPr>
        <w:tab/>
        <w:t>Enhancements on UL Time and Frequency Synchronisation for NR-NTN</w:t>
      </w:r>
      <w:r w:rsidR="002728DB">
        <w:rPr>
          <w:lang w:eastAsia="x-none"/>
        </w:rPr>
        <w:tab/>
        <w:t>MediaTek Inc.</w:t>
      </w:r>
    </w:p>
    <w:p w14:paraId="1A8EC56E" w14:textId="1C5B643C" w:rsidR="002728DB" w:rsidRDefault="001F6712" w:rsidP="002728DB">
      <w:pPr>
        <w:rPr>
          <w:lang w:eastAsia="x-none"/>
        </w:rPr>
      </w:pPr>
      <w:hyperlink r:id="rId816" w:history="1">
        <w:r w:rsidR="00A320A8">
          <w:rPr>
            <w:rStyle w:val="Hyperlink"/>
            <w:lang w:eastAsia="x-none"/>
          </w:rPr>
          <w:t>R1-2109221</w:t>
        </w:r>
      </w:hyperlink>
      <w:r w:rsidR="002728DB">
        <w:rPr>
          <w:lang w:eastAsia="x-none"/>
        </w:rPr>
        <w:tab/>
        <w:t>Further discussion on UL time and frequency synchronization  enhancement for NTN</w:t>
      </w:r>
      <w:r w:rsidR="002728DB">
        <w:rPr>
          <w:lang w:eastAsia="x-none"/>
        </w:rPr>
        <w:tab/>
        <w:t>CATT</w:t>
      </w:r>
    </w:p>
    <w:p w14:paraId="7238DD82" w14:textId="31A39B70" w:rsidR="002728DB" w:rsidRDefault="001F6712" w:rsidP="002728DB">
      <w:pPr>
        <w:rPr>
          <w:lang w:eastAsia="x-none"/>
        </w:rPr>
      </w:pPr>
      <w:hyperlink r:id="rId817" w:history="1">
        <w:r w:rsidR="00A320A8">
          <w:rPr>
            <w:rStyle w:val="Hyperlink"/>
            <w:lang w:eastAsia="x-none"/>
          </w:rPr>
          <w:t>R1-2109280</w:t>
        </w:r>
      </w:hyperlink>
      <w:r w:rsidR="002728DB">
        <w:rPr>
          <w:lang w:eastAsia="x-none"/>
        </w:rPr>
        <w:tab/>
        <w:t>Enhancements on UL time and frequency synchronization for NTN</w:t>
      </w:r>
      <w:r w:rsidR="002728DB">
        <w:rPr>
          <w:lang w:eastAsia="x-none"/>
        </w:rPr>
        <w:tab/>
        <w:t>CMCC</w:t>
      </w:r>
    </w:p>
    <w:p w14:paraId="0A96A82F" w14:textId="0620FAA7" w:rsidR="002728DB" w:rsidRDefault="001F6712" w:rsidP="002728DB">
      <w:pPr>
        <w:rPr>
          <w:lang w:eastAsia="x-none"/>
        </w:rPr>
      </w:pPr>
      <w:hyperlink r:id="rId818" w:history="1">
        <w:r w:rsidR="00A320A8">
          <w:rPr>
            <w:rStyle w:val="Hyperlink"/>
            <w:lang w:eastAsia="x-none"/>
          </w:rPr>
          <w:t>R1-2109324</w:t>
        </w:r>
      </w:hyperlink>
      <w:r w:rsidR="002728DB">
        <w:rPr>
          <w:lang w:eastAsia="x-none"/>
        </w:rPr>
        <w:tab/>
        <w:t>Discussion on NTN uplink time synchronization</w:t>
      </w:r>
      <w:r w:rsidR="002728DB">
        <w:rPr>
          <w:lang w:eastAsia="x-none"/>
        </w:rPr>
        <w:tab/>
        <w:t>Lenovo, Motorola Mobility</w:t>
      </w:r>
    </w:p>
    <w:p w14:paraId="50BED28A" w14:textId="76975483" w:rsidR="002728DB" w:rsidRDefault="001F6712" w:rsidP="002728DB">
      <w:pPr>
        <w:rPr>
          <w:lang w:eastAsia="x-none"/>
        </w:rPr>
      </w:pPr>
      <w:hyperlink r:id="rId819" w:history="1">
        <w:r w:rsidR="00A320A8">
          <w:rPr>
            <w:rStyle w:val="Hyperlink"/>
            <w:lang w:eastAsia="x-none"/>
          </w:rPr>
          <w:t>R1-2109358</w:t>
        </w:r>
      </w:hyperlink>
      <w:r w:rsidR="002728DB">
        <w:rPr>
          <w:lang w:eastAsia="x-none"/>
        </w:rPr>
        <w:tab/>
        <w:t>Discussion on UL time synchronization for NR NTN</w:t>
      </w:r>
      <w:r w:rsidR="002728DB">
        <w:rPr>
          <w:lang w:eastAsia="x-none"/>
        </w:rPr>
        <w:tab/>
        <w:t>NEC</w:t>
      </w:r>
    </w:p>
    <w:p w14:paraId="439FCC34" w14:textId="411D3AB0" w:rsidR="002728DB" w:rsidRDefault="001F6712" w:rsidP="002728DB">
      <w:pPr>
        <w:rPr>
          <w:lang w:eastAsia="x-none"/>
        </w:rPr>
      </w:pPr>
      <w:hyperlink r:id="rId820" w:history="1">
        <w:r w:rsidR="00A320A8">
          <w:rPr>
            <w:rStyle w:val="Hyperlink"/>
            <w:lang w:eastAsia="x-none"/>
          </w:rPr>
          <w:t>R1-2109410</w:t>
        </w:r>
      </w:hyperlink>
      <w:r w:rsidR="002728DB">
        <w:rPr>
          <w:lang w:eastAsia="x-none"/>
        </w:rPr>
        <w:tab/>
        <w:t>Discussion on UL time and frequency synchronization for NTN</w:t>
      </w:r>
      <w:r w:rsidR="002728DB">
        <w:rPr>
          <w:lang w:eastAsia="x-none"/>
        </w:rPr>
        <w:tab/>
        <w:t>Xiaomi</w:t>
      </w:r>
    </w:p>
    <w:p w14:paraId="6469B916" w14:textId="30BA6597" w:rsidR="002728DB" w:rsidRDefault="001F6712" w:rsidP="002728DB">
      <w:pPr>
        <w:rPr>
          <w:lang w:eastAsia="x-none"/>
        </w:rPr>
      </w:pPr>
      <w:hyperlink r:id="rId821" w:history="1">
        <w:r w:rsidR="00A320A8">
          <w:rPr>
            <w:rStyle w:val="Hyperlink"/>
            <w:lang w:eastAsia="x-none"/>
          </w:rPr>
          <w:t>R1-2109487</w:t>
        </w:r>
      </w:hyperlink>
      <w:r w:rsidR="002728DB">
        <w:rPr>
          <w:lang w:eastAsia="x-none"/>
        </w:rPr>
        <w:tab/>
        <w:t>Enhancements on UL time and frequency synchronization for NTN</w:t>
      </w:r>
      <w:r w:rsidR="002728DB">
        <w:rPr>
          <w:lang w:eastAsia="x-none"/>
        </w:rPr>
        <w:tab/>
        <w:t>Samsung</w:t>
      </w:r>
    </w:p>
    <w:p w14:paraId="46EE64CC" w14:textId="027B39D6" w:rsidR="002728DB" w:rsidRDefault="001F6712" w:rsidP="002728DB">
      <w:pPr>
        <w:rPr>
          <w:lang w:eastAsia="x-none"/>
        </w:rPr>
      </w:pPr>
      <w:hyperlink r:id="rId822" w:history="1">
        <w:r w:rsidR="00A320A8">
          <w:rPr>
            <w:rStyle w:val="Hyperlink"/>
            <w:lang w:eastAsia="x-none"/>
          </w:rPr>
          <w:t>R1-2109610</w:t>
        </w:r>
      </w:hyperlink>
      <w:r w:rsidR="002728DB">
        <w:rPr>
          <w:lang w:eastAsia="x-none"/>
        </w:rPr>
        <w:tab/>
        <w:t>On UL synchronization for NTN</w:t>
      </w:r>
      <w:r w:rsidR="002728DB">
        <w:rPr>
          <w:lang w:eastAsia="x-none"/>
        </w:rPr>
        <w:tab/>
        <w:t>Intel Corporation</w:t>
      </w:r>
    </w:p>
    <w:p w14:paraId="429DBDDA" w14:textId="6A40EDC2" w:rsidR="002728DB" w:rsidRDefault="001F6712" w:rsidP="002728DB">
      <w:pPr>
        <w:rPr>
          <w:lang w:eastAsia="x-none"/>
        </w:rPr>
      </w:pPr>
      <w:hyperlink r:id="rId823" w:history="1">
        <w:r w:rsidR="00A320A8">
          <w:rPr>
            <w:rStyle w:val="Hyperlink"/>
            <w:lang w:eastAsia="x-none"/>
          </w:rPr>
          <w:t>R1-2109676</w:t>
        </w:r>
      </w:hyperlink>
      <w:r w:rsidR="002728DB">
        <w:rPr>
          <w:lang w:eastAsia="x-none"/>
        </w:rPr>
        <w:tab/>
        <w:t>Discussion on UL time and frequency synchronization enhancements for NTN</w:t>
      </w:r>
      <w:r w:rsidR="002728DB">
        <w:rPr>
          <w:lang w:eastAsia="x-none"/>
        </w:rPr>
        <w:tab/>
        <w:t>NTT DOCOMO, INC.</w:t>
      </w:r>
    </w:p>
    <w:p w14:paraId="38892292" w14:textId="542A43EC" w:rsidR="002728DB" w:rsidRDefault="001F6712" w:rsidP="002728DB">
      <w:pPr>
        <w:rPr>
          <w:lang w:eastAsia="x-none"/>
        </w:rPr>
      </w:pPr>
      <w:hyperlink r:id="rId824" w:history="1">
        <w:r w:rsidR="00A320A8">
          <w:rPr>
            <w:rStyle w:val="Hyperlink"/>
            <w:lang w:eastAsia="x-none"/>
          </w:rPr>
          <w:t>R1-2109764</w:t>
        </w:r>
      </w:hyperlink>
      <w:r w:rsidR="002728DB">
        <w:rPr>
          <w:lang w:eastAsia="x-none"/>
        </w:rPr>
        <w:tab/>
        <w:t>Discussion on UL time and frequency synchronization enhancement for NTN</w:t>
      </w:r>
      <w:r w:rsidR="002728DB">
        <w:rPr>
          <w:lang w:eastAsia="x-none"/>
        </w:rPr>
        <w:tab/>
        <w:t>Baicells</w:t>
      </w:r>
    </w:p>
    <w:p w14:paraId="000014BC" w14:textId="746D466B" w:rsidR="002728DB" w:rsidRDefault="001F6712" w:rsidP="002728DB">
      <w:pPr>
        <w:rPr>
          <w:lang w:eastAsia="x-none"/>
        </w:rPr>
      </w:pPr>
      <w:hyperlink r:id="rId825" w:history="1">
        <w:r w:rsidR="00A320A8">
          <w:rPr>
            <w:rStyle w:val="Hyperlink"/>
            <w:lang w:eastAsia="x-none"/>
          </w:rPr>
          <w:t>R1-2109787</w:t>
        </w:r>
      </w:hyperlink>
      <w:r w:rsidR="002728DB">
        <w:rPr>
          <w:lang w:eastAsia="x-none"/>
        </w:rPr>
        <w:tab/>
        <w:t>Considerations on UL time synchronisation</w:t>
      </w:r>
      <w:r w:rsidR="002728DB">
        <w:rPr>
          <w:lang w:eastAsia="x-none"/>
        </w:rPr>
        <w:tab/>
        <w:t>Sony</w:t>
      </w:r>
    </w:p>
    <w:p w14:paraId="1E280DAC" w14:textId="5F614227" w:rsidR="002728DB" w:rsidRDefault="001F6712" w:rsidP="002728DB">
      <w:pPr>
        <w:rPr>
          <w:lang w:eastAsia="x-none"/>
        </w:rPr>
      </w:pPr>
      <w:hyperlink r:id="rId826" w:history="1">
        <w:r w:rsidR="00A320A8">
          <w:rPr>
            <w:rStyle w:val="Hyperlink"/>
            <w:lang w:eastAsia="x-none"/>
          </w:rPr>
          <w:t>R1-2109826</w:t>
        </w:r>
      </w:hyperlink>
      <w:r w:rsidR="002728DB">
        <w:rPr>
          <w:lang w:eastAsia="x-none"/>
        </w:rPr>
        <w:tab/>
        <w:t>UL time and frequency synchronization in NTN</w:t>
      </w:r>
      <w:r w:rsidR="002728DB">
        <w:rPr>
          <w:lang w:eastAsia="x-none"/>
        </w:rPr>
        <w:tab/>
        <w:t>FGI, Asia Pacific Telecom, III, ITRI</w:t>
      </w:r>
    </w:p>
    <w:p w14:paraId="01A13AC2" w14:textId="56B8F616" w:rsidR="002728DB" w:rsidRDefault="001F6712" w:rsidP="002728DB">
      <w:pPr>
        <w:rPr>
          <w:lang w:eastAsia="x-none"/>
        </w:rPr>
      </w:pPr>
      <w:hyperlink r:id="rId827" w:history="1">
        <w:r w:rsidR="00A320A8">
          <w:rPr>
            <w:rStyle w:val="Hyperlink"/>
            <w:lang w:eastAsia="x-none"/>
          </w:rPr>
          <w:t>R1-2109844</w:t>
        </w:r>
      </w:hyperlink>
      <w:r w:rsidR="002728DB">
        <w:rPr>
          <w:lang w:eastAsia="x-none"/>
        </w:rPr>
        <w:tab/>
        <w:t>Discussion on UL synchronization for NR-NTN</w:t>
      </w:r>
      <w:r w:rsidR="002728DB">
        <w:rPr>
          <w:lang w:eastAsia="x-none"/>
        </w:rPr>
        <w:tab/>
        <w:t>ZTE</w:t>
      </w:r>
    </w:p>
    <w:p w14:paraId="2157D961" w14:textId="37AD72B9" w:rsidR="002728DB" w:rsidRDefault="001F6712" w:rsidP="002728DB">
      <w:pPr>
        <w:rPr>
          <w:lang w:eastAsia="x-none"/>
        </w:rPr>
      </w:pPr>
      <w:hyperlink r:id="rId828" w:history="1">
        <w:r w:rsidR="00A320A8">
          <w:rPr>
            <w:rStyle w:val="Hyperlink"/>
            <w:lang w:eastAsia="x-none"/>
          </w:rPr>
          <w:t>R1-2109858</w:t>
        </w:r>
      </w:hyperlink>
      <w:r w:rsidR="002728DB">
        <w:rPr>
          <w:lang w:eastAsia="x-none"/>
        </w:rPr>
        <w:tab/>
        <w:t>Enhancements on UL time and frequency synchronization</w:t>
      </w:r>
      <w:r w:rsidR="002728DB">
        <w:rPr>
          <w:lang w:eastAsia="x-none"/>
        </w:rPr>
        <w:tab/>
        <w:t>PANASONIC R&amp;D Center Germany</w:t>
      </w:r>
    </w:p>
    <w:p w14:paraId="423B1ADB" w14:textId="17DCBE2C" w:rsidR="002728DB" w:rsidRDefault="001F6712" w:rsidP="002728DB">
      <w:pPr>
        <w:rPr>
          <w:lang w:eastAsia="x-none"/>
        </w:rPr>
      </w:pPr>
      <w:hyperlink r:id="rId829" w:history="1">
        <w:r w:rsidR="00A320A8">
          <w:rPr>
            <w:rStyle w:val="Hyperlink"/>
            <w:lang w:eastAsia="x-none"/>
          </w:rPr>
          <w:t>R1-2109879</w:t>
        </w:r>
      </w:hyperlink>
      <w:r w:rsidR="002728DB">
        <w:rPr>
          <w:lang w:eastAsia="x-none"/>
        </w:rPr>
        <w:tab/>
        <w:t>UL time/frequency synchronization for NTN</w:t>
      </w:r>
      <w:r w:rsidR="002728DB">
        <w:rPr>
          <w:lang w:eastAsia="x-none"/>
        </w:rPr>
        <w:tab/>
        <w:t>InterDigital, Inc.</w:t>
      </w:r>
    </w:p>
    <w:p w14:paraId="708226E0" w14:textId="326BF4B7" w:rsidR="002728DB" w:rsidRDefault="001F6712" w:rsidP="002728DB">
      <w:pPr>
        <w:rPr>
          <w:lang w:eastAsia="x-none"/>
        </w:rPr>
      </w:pPr>
      <w:hyperlink r:id="rId830" w:history="1">
        <w:r w:rsidR="00A320A8">
          <w:rPr>
            <w:rStyle w:val="Hyperlink"/>
            <w:lang w:eastAsia="x-none"/>
          </w:rPr>
          <w:t>R1-2109928</w:t>
        </w:r>
      </w:hyperlink>
      <w:r w:rsidR="002728DB">
        <w:rPr>
          <w:lang w:eastAsia="x-none"/>
        </w:rPr>
        <w:tab/>
        <w:t>On UL time and frequency synchronization enhancements for NTN</w:t>
      </w:r>
      <w:r w:rsidR="002728DB">
        <w:rPr>
          <w:lang w:eastAsia="x-none"/>
        </w:rPr>
        <w:tab/>
        <w:t>Ericsson</w:t>
      </w:r>
    </w:p>
    <w:p w14:paraId="4C1A4354" w14:textId="6E59C5F6" w:rsidR="002728DB" w:rsidRDefault="001F6712" w:rsidP="002728DB">
      <w:pPr>
        <w:rPr>
          <w:lang w:eastAsia="x-none"/>
        </w:rPr>
      </w:pPr>
      <w:hyperlink r:id="rId831" w:history="1">
        <w:r w:rsidR="00A320A8">
          <w:rPr>
            <w:rStyle w:val="Hyperlink"/>
            <w:lang w:eastAsia="x-none"/>
          </w:rPr>
          <w:t>R1-2110032</w:t>
        </w:r>
      </w:hyperlink>
      <w:r w:rsidR="002728DB">
        <w:rPr>
          <w:lang w:eastAsia="x-none"/>
        </w:rPr>
        <w:tab/>
        <w:t>Discussion on Uplink Time and Frequency Synchronization for NR NTN</w:t>
      </w:r>
      <w:r w:rsidR="002728DB">
        <w:rPr>
          <w:lang w:eastAsia="x-none"/>
        </w:rPr>
        <w:tab/>
        <w:t>Apple</w:t>
      </w:r>
    </w:p>
    <w:p w14:paraId="2695D358" w14:textId="761F719C" w:rsidR="002728DB" w:rsidRDefault="001F6712" w:rsidP="002728DB">
      <w:pPr>
        <w:rPr>
          <w:lang w:eastAsia="x-none"/>
        </w:rPr>
      </w:pPr>
      <w:hyperlink r:id="rId832" w:history="1">
        <w:r w:rsidR="00A320A8">
          <w:rPr>
            <w:rStyle w:val="Hyperlink"/>
            <w:lang w:eastAsia="x-none"/>
          </w:rPr>
          <w:t>R1-2110085</w:t>
        </w:r>
      </w:hyperlink>
      <w:r w:rsidR="002728DB">
        <w:rPr>
          <w:lang w:eastAsia="x-none"/>
        </w:rPr>
        <w:tab/>
        <w:t>Discussions on UL time and frequency synchronization enhancements in NTN</w:t>
      </w:r>
      <w:r w:rsidR="002728DB">
        <w:rPr>
          <w:lang w:eastAsia="x-none"/>
        </w:rPr>
        <w:tab/>
        <w:t>LG Electronics</w:t>
      </w:r>
    </w:p>
    <w:p w14:paraId="5CD9AB09" w14:textId="1EE14F2E" w:rsidR="002728DB" w:rsidRDefault="001F6712" w:rsidP="002728DB">
      <w:pPr>
        <w:rPr>
          <w:lang w:eastAsia="x-none"/>
        </w:rPr>
      </w:pPr>
      <w:hyperlink r:id="rId833" w:history="1">
        <w:r w:rsidR="00A320A8">
          <w:rPr>
            <w:rStyle w:val="Hyperlink"/>
            <w:lang w:eastAsia="x-none"/>
          </w:rPr>
          <w:t>R1-2110184</w:t>
        </w:r>
      </w:hyperlink>
      <w:r w:rsidR="002728DB">
        <w:rPr>
          <w:lang w:eastAsia="x-none"/>
        </w:rPr>
        <w:tab/>
        <w:t>UL time and frequency synchronization for NTN</w:t>
      </w:r>
      <w:r w:rsidR="002728DB">
        <w:rPr>
          <w:lang w:eastAsia="x-none"/>
        </w:rPr>
        <w:tab/>
        <w:t>Qualcomm Incorporated</w:t>
      </w:r>
    </w:p>
    <w:p w14:paraId="258370D5" w14:textId="1A1B747C" w:rsidR="002728DB" w:rsidRDefault="001F6712" w:rsidP="002728DB">
      <w:pPr>
        <w:rPr>
          <w:lang w:eastAsia="x-none"/>
        </w:rPr>
      </w:pPr>
      <w:hyperlink r:id="rId834" w:history="1">
        <w:r w:rsidR="00A320A8">
          <w:rPr>
            <w:rStyle w:val="Hyperlink"/>
            <w:lang w:eastAsia="x-none"/>
          </w:rPr>
          <w:t>R1-2110292</w:t>
        </w:r>
      </w:hyperlink>
      <w:r w:rsidR="002728DB">
        <w:rPr>
          <w:lang w:eastAsia="x-none"/>
        </w:rPr>
        <w:tab/>
        <w:t>Discussion on UL Time Synchronization for NTN</w:t>
      </w:r>
      <w:r w:rsidR="002728DB">
        <w:rPr>
          <w:lang w:eastAsia="x-none"/>
        </w:rPr>
        <w:tab/>
        <w:t>Fraunhofer IIS - Fraunhofer HHI</w:t>
      </w:r>
    </w:p>
    <w:p w14:paraId="3E8C58D2" w14:textId="37D8F8FD" w:rsidR="002728DB" w:rsidRDefault="002728DB" w:rsidP="002728DB">
      <w:pPr>
        <w:rPr>
          <w:lang w:eastAsia="x-none"/>
        </w:rPr>
      </w:pPr>
    </w:p>
    <w:p w14:paraId="21D8CF87" w14:textId="77777777" w:rsidR="00D35E84" w:rsidRDefault="00D35E84" w:rsidP="00D35E84">
      <w:pPr>
        <w:rPr>
          <w:lang w:eastAsia="x-none"/>
        </w:rPr>
      </w:pPr>
      <w:r w:rsidRPr="00D35E84">
        <w:rPr>
          <w:lang w:eastAsia="x-none"/>
        </w:rPr>
        <w:t>[106bis-e-NR-NTN-02] – Mohamed (Thales)</w:t>
      </w:r>
    </w:p>
    <w:p w14:paraId="14EE12B6" w14:textId="7AF19B1E" w:rsidR="00D35E84" w:rsidRDefault="00D35E84" w:rsidP="00D35E84">
      <w:pPr>
        <w:rPr>
          <w:lang w:eastAsia="x-none"/>
        </w:rPr>
      </w:pPr>
      <w:r w:rsidRPr="00D35E84">
        <w:rPr>
          <w:lang w:eastAsia="x-none"/>
        </w:rPr>
        <w:t>Email discussion/approval on UL time and frequency synchronization with checkpoints for agreements on October 14 and 19</w:t>
      </w:r>
    </w:p>
    <w:p w14:paraId="6036C043" w14:textId="0A9C6D11" w:rsidR="00D35E84" w:rsidRPr="00D35E84" w:rsidRDefault="001F6712" w:rsidP="00D35E84">
      <w:pPr>
        <w:rPr>
          <w:b/>
          <w:bCs/>
          <w:lang w:eastAsia="x-none"/>
        </w:rPr>
      </w:pPr>
      <w:hyperlink r:id="rId835" w:history="1">
        <w:r w:rsidR="00A320A8">
          <w:rPr>
            <w:rStyle w:val="Hyperlink"/>
            <w:b/>
            <w:bCs/>
            <w:lang w:eastAsia="x-none"/>
          </w:rPr>
          <w:t>R1-2108721</w:t>
        </w:r>
      </w:hyperlink>
      <w:r w:rsidR="00D35E84" w:rsidRPr="00D35E84">
        <w:rPr>
          <w:b/>
          <w:bCs/>
          <w:lang w:eastAsia="x-none"/>
        </w:rPr>
        <w:tab/>
        <w:t>FL Summary #1 on enhancements on UL time and frequency synchronization for NR NTN</w:t>
      </w:r>
      <w:r w:rsidR="00D35E84" w:rsidRPr="00D35E84">
        <w:rPr>
          <w:b/>
          <w:bCs/>
          <w:lang w:eastAsia="x-none"/>
        </w:rPr>
        <w:tab/>
        <w:t>Moderator (Thales)</w:t>
      </w:r>
    </w:p>
    <w:p w14:paraId="131259BF" w14:textId="77777777" w:rsidR="00D35E84" w:rsidRDefault="00D35E84" w:rsidP="00D35E84">
      <w:pPr>
        <w:rPr>
          <w:lang w:eastAsia="x-none"/>
        </w:rPr>
      </w:pPr>
      <w:r>
        <w:rPr>
          <w:lang w:eastAsia="x-none"/>
        </w:rPr>
        <w:t>From Oct 11</w:t>
      </w:r>
      <w:r w:rsidRPr="00D35E84">
        <w:rPr>
          <w:vertAlign w:val="superscript"/>
          <w:lang w:eastAsia="x-none"/>
        </w:rPr>
        <w:t>th</w:t>
      </w:r>
      <w:r>
        <w:rPr>
          <w:lang w:eastAsia="x-none"/>
        </w:rPr>
        <w:t xml:space="preserve"> GTW session</w:t>
      </w:r>
    </w:p>
    <w:p w14:paraId="4F06569E" w14:textId="77777777" w:rsidR="00D35E84" w:rsidRPr="00266701" w:rsidRDefault="00D35E84" w:rsidP="00D35E84">
      <w:pPr>
        <w:rPr>
          <w:b/>
          <w:bCs/>
          <w:i/>
          <w:iCs/>
          <w:lang w:eastAsia="x-none"/>
        </w:rPr>
      </w:pPr>
      <w:r w:rsidRPr="00266701">
        <w:rPr>
          <w:b/>
          <w:bCs/>
          <w:i/>
          <w:iCs/>
          <w:lang w:eastAsia="x-none"/>
        </w:rPr>
        <w:t>Proposal:</w:t>
      </w:r>
    </w:p>
    <w:p w14:paraId="4135C65D" w14:textId="487184E1" w:rsidR="00D35E84" w:rsidRPr="00D74CFE" w:rsidRDefault="00D35E84" w:rsidP="00D35E84">
      <w:bookmarkStart w:id="139" w:name="_Hlk84831712"/>
      <w:r w:rsidRPr="00D74CFE">
        <w:rPr>
          <w:lang w:val="en-US"/>
        </w:rPr>
        <w:t>When TAC (</w:t>
      </w:r>
      <m:oMath>
        <m:sSub>
          <m:sSubPr>
            <m:ctrlPr>
              <w:rPr>
                <w:rFonts w:ascii="Cambria Math" w:eastAsia="SimSun"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oMath>
      <w:r w:rsidRPr="00D74CFE">
        <w:rPr>
          <w:lang w:val="en-US"/>
        </w:rPr>
        <w:t xml:space="preserve"> in msg2/msgB is received, UE receives the first adjustment and </w:t>
      </w:r>
      <m:oMath>
        <m:sSub>
          <m:sSubPr>
            <m:ctrlPr>
              <w:rPr>
                <w:rFonts w:ascii="Cambria Math" w:eastAsia="SimSun" w:hAnsi="Cambria Math"/>
              </w:rPr>
            </m:ctrlPr>
          </m:sSubPr>
          <m:e>
            <m:r>
              <m:rPr>
                <m:sty m:val="p"/>
              </m:rPr>
              <w:rPr>
                <w:rFonts w:ascii="Cambria Math" w:hAnsi="Cambria Math"/>
              </w:rPr>
              <m:t>N</m:t>
            </m:r>
          </m:e>
          <m:sub>
            <m:r>
              <m:rPr>
                <m:sty m:val="p"/>
              </m:rPr>
              <w:rPr>
                <w:rFonts w:ascii="Cambria Math" w:hAnsi="Cambria Math"/>
              </w:rPr>
              <m:t>TA</m:t>
            </m:r>
          </m:sub>
        </m:sSub>
      </m:oMath>
      <w:r w:rsidRPr="00D74CFE">
        <w:rPr>
          <w:lang w:val="en-US"/>
        </w:rPr>
        <w:t xml:space="preserve"> is updated as follows:</w:t>
      </w:r>
    </w:p>
    <w:p w14:paraId="4707A4E4" w14:textId="6A1C04DA" w:rsidR="00D35E84" w:rsidRPr="005B5077" w:rsidRDefault="001F6712" w:rsidP="00D35E84">
      <w:pPr>
        <w:pStyle w:val="ListParagraph"/>
        <w:ind w:left="800"/>
        <w:rPr>
          <w:lang w:val="en-US"/>
        </w:rPr>
      </w:pPr>
      <m:oMathPara>
        <m:oMathParaPr>
          <m:jc m:val="left"/>
        </m:oMathPara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lang w:val="en-US"/>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 xml:space="preserve">. </m:t>
          </m:r>
          <m:r>
            <m:rPr>
              <m:sty m:val="p"/>
            </m:rPr>
            <w:rPr>
              <w:rFonts w:ascii="Cambria Math" w:hAnsi="Cambria Math"/>
            </w:rPr>
            <m:t>16</m:t>
          </m:r>
          <m:r>
            <m:rPr>
              <m:sty m:val="p"/>
            </m:rPr>
            <w:rPr>
              <w:rFonts w:ascii="Cambria Math" w:hAnsi="Cambria Math"/>
              <w:lang w:val="en-US"/>
            </w:rPr>
            <m:t>.</m:t>
          </m:r>
          <m:f>
            <m:fPr>
              <m:ctrlPr>
                <w:rPr>
                  <w:rFonts w:ascii="Cambria Math" w:hAnsi="Cambria Math"/>
                </w:rPr>
              </m:ctrlPr>
            </m:fPr>
            <m:num>
              <m:r>
                <m:rPr>
                  <m:sty m:val="p"/>
                </m:rPr>
                <w:rPr>
                  <w:rFonts w:ascii="Cambria Math" w:hAnsi="Cambria Math"/>
                </w:rPr>
                <m:t>64</m:t>
              </m:r>
            </m:num>
            <m:den>
              <m:sSup>
                <m:sSupPr>
                  <m:ctrlPr>
                    <w:rPr>
                      <w:rFonts w:ascii="Cambria Math" w:eastAsia="Calibri"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0B4DA722" w14:textId="402F2B49" w:rsidR="00D35E84" w:rsidRPr="005B5077" w:rsidRDefault="00D35E84" w:rsidP="00D35E84">
      <w:pPr>
        <w:pStyle w:val="ListParagraph"/>
        <w:ind w:left="800"/>
        <w:rPr>
          <w:lang w:val="fr-FR"/>
        </w:rPr>
      </w:pPr>
      <m:oMathPara>
        <m:oMathParaPr>
          <m:jc m:val="left"/>
        </m:oMathParaPr>
        <m:oMath>
          <m:r>
            <m:rPr>
              <m:sty m:val="p"/>
            </m:rPr>
            <w:rPr>
              <w:rFonts w:ascii="Cambria Math" w:hAnsi="Cambria Math"/>
            </w:rPr>
            <m:t xml:space="preserve">where,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bookmarkEnd w:id="139"/>
    <w:p w14:paraId="61227F08" w14:textId="77777777" w:rsidR="00D35E84" w:rsidRPr="00266701" w:rsidRDefault="00D35E84" w:rsidP="00D35E84">
      <w:pPr>
        <w:rPr>
          <w:b/>
          <w:bCs/>
          <w:i/>
          <w:iCs/>
          <w:lang w:eastAsia="x-none"/>
        </w:rPr>
      </w:pPr>
      <w:r w:rsidRPr="00266701">
        <w:rPr>
          <w:b/>
          <w:bCs/>
          <w:i/>
          <w:iCs/>
          <w:lang w:eastAsia="x-none"/>
        </w:rPr>
        <w:t>Proposal:</w:t>
      </w:r>
    </w:p>
    <w:p w14:paraId="03704614" w14:textId="77777777" w:rsidR="00D35E84" w:rsidRPr="00D74CFE" w:rsidRDefault="00D35E84" w:rsidP="00D35E84">
      <w:pPr>
        <w:rPr>
          <w:rFonts w:cs="Times"/>
          <w:sz w:val="24"/>
          <w:lang w:val="en-US" w:eastAsia="x-none"/>
        </w:rPr>
      </w:pPr>
      <w:r w:rsidRPr="00D74CFE">
        <w:rPr>
          <w:rFonts w:eastAsia="Calibri" w:cs="Times"/>
          <w:lang w:val="en-US" w:eastAsia="fr-FR"/>
        </w:rPr>
        <w:t>One of following options is to be supported:</w:t>
      </w:r>
    </w:p>
    <w:p w14:paraId="053D1D86" w14:textId="77777777" w:rsidR="00D35E84" w:rsidRPr="00D74CFE" w:rsidRDefault="00D35E84" w:rsidP="00605D78">
      <w:pPr>
        <w:numPr>
          <w:ilvl w:val="0"/>
          <w:numId w:val="112"/>
        </w:numPr>
        <w:rPr>
          <w:rFonts w:eastAsia="Times New Roman" w:cs="Times"/>
          <w:lang w:val="en-US" w:eastAsia="x-none"/>
        </w:rPr>
      </w:pPr>
      <w:r w:rsidRPr="00D74CFE">
        <w:rPr>
          <w:rFonts w:eastAsia="Times New Roman" w:cs="Times"/>
          <w:lang w:val="en-US" w:eastAsia="x-none"/>
        </w:rPr>
        <w:t>Option 1: The serving satellite epoch time is set to be the N</w:t>
      </w:r>
      <w:r>
        <w:rPr>
          <w:rFonts w:eastAsia="Times New Roman" w:cs="Times"/>
          <w:lang w:val="en-US" w:eastAsia="x-none"/>
        </w:rPr>
        <w:t>th</w:t>
      </w:r>
      <w:r w:rsidRPr="00D74CFE">
        <w:rPr>
          <w:rFonts w:eastAsia="Times New Roman" w:cs="Times"/>
          <w:lang w:val="en-US" w:eastAsia="x-none"/>
        </w:rPr>
        <w:t xml:space="preserve"> slot after start of SI window of SI message carrying </w:t>
      </w:r>
      <w:r>
        <w:rPr>
          <w:rFonts w:eastAsia="Times New Roman" w:cs="Times"/>
          <w:lang w:val="en-US" w:eastAsia="x-none"/>
        </w:rPr>
        <w:t>satellite ephemeris</w:t>
      </w:r>
    </w:p>
    <w:p w14:paraId="14A25042" w14:textId="77777777" w:rsidR="00D35E84" w:rsidRPr="00DA4FFD" w:rsidRDefault="00D35E84" w:rsidP="00605D78">
      <w:pPr>
        <w:numPr>
          <w:ilvl w:val="1"/>
          <w:numId w:val="112"/>
        </w:numPr>
        <w:rPr>
          <w:rFonts w:eastAsia="Times New Roman" w:cs="Times"/>
          <w:lang w:val="en-US" w:eastAsia="x-none"/>
        </w:rPr>
      </w:pPr>
      <w:r w:rsidRPr="00D74CFE">
        <w:rPr>
          <w:rFonts w:eastAsia="Times New Roman" w:cs="Times"/>
          <w:lang w:val="en-US" w:eastAsia="x-none"/>
        </w:rPr>
        <w:t>N is optionally signaled with the ephemeris (otherwise 0).</w:t>
      </w:r>
    </w:p>
    <w:p w14:paraId="31EDBEC2" w14:textId="77777777" w:rsidR="00D35E84" w:rsidRPr="00DA4FFD" w:rsidRDefault="00D35E84" w:rsidP="00605D78">
      <w:pPr>
        <w:numPr>
          <w:ilvl w:val="0"/>
          <w:numId w:val="112"/>
        </w:numPr>
        <w:rPr>
          <w:rFonts w:eastAsia="Times New Roman" w:cs="Times"/>
          <w:lang w:val="en-US" w:eastAsia="x-none"/>
        </w:rPr>
      </w:pPr>
      <w:r w:rsidRPr="00D74CFE">
        <w:rPr>
          <w:rFonts w:eastAsia="Times New Roman" w:cs="Times"/>
          <w:lang w:val="en-US" w:eastAsia="x-none"/>
        </w:rPr>
        <w:t>Option 2: Provide the serving satellite epoch time by indicating the SFN and the sub-frame number that the ephemeris data is valid for.</w:t>
      </w:r>
    </w:p>
    <w:p w14:paraId="08BBD699" w14:textId="77777777" w:rsidR="00D35E84" w:rsidRPr="00D74CFE" w:rsidRDefault="00D35E84" w:rsidP="00605D78">
      <w:pPr>
        <w:numPr>
          <w:ilvl w:val="0"/>
          <w:numId w:val="112"/>
        </w:numPr>
        <w:rPr>
          <w:rFonts w:eastAsia="Times New Roman" w:cs="Times"/>
          <w:lang w:val="en-US" w:eastAsia="x-none"/>
        </w:rPr>
      </w:pPr>
      <w:r w:rsidRPr="00D74CFE">
        <w:rPr>
          <w:rFonts w:eastAsia="Times New Roman" w:cs="Times"/>
          <w:lang w:val="en-US" w:eastAsia="x-none"/>
        </w:rPr>
        <w:t xml:space="preserve">FFS: Whether to use the same epoch time for Common TA and serving satellite ephemeris </w:t>
      </w:r>
    </w:p>
    <w:p w14:paraId="31FCB283" w14:textId="46592534" w:rsidR="00D35E84" w:rsidRPr="00D35E84" w:rsidRDefault="00D35E84" w:rsidP="00D35E84">
      <w:pPr>
        <w:rPr>
          <w:lang w:val="en-US" w:eastAsia="x-none"/>
        </w:rPr>
      </w:pPr>
    </w:p>
    <w:p w14:paraId="64F51F05" w14:textId="77777777" w:rsidR="00D35E84" w:rsidRDefault="00D35E84" w:rsidP="00D35E84">
      <w:pPr>
        <w:rPr>
          <w:lang w:eastAsia="x-none"/>
        </w:rPr>
      </w:pPr>
    </w:p>
    <w:p w14:paraId="2F7AA501" w14:textId="30E2A57E" w:rsidR="00D35E84" w:rsidRDefault="001F6712" w:rsidP="00D35E84">
      <w:pPr>
        <w:rPr>
          <w:lang w:eastAsia="x-none"/>
        </w:rPr>
      </w:pPr>
      <w:hyperlink r:id="rId836" w:history="1">
        <w:r w:rsidR="00A320A8">
          <w:rPr>
            <w:rStyle w:val="Hyperlink"/>
            <w:lang w:eastAsia="x-none"/>
          </w:rPr>
          <w:t>R1-2108722</w:t>
        </w:r>
      </w:hyperlink>
      <w:r w:rsidR="00D35E84">
        <w:rPr>
          <w:lang w:eastAsia="x-none"/>
        </w:rPr>
        <w:tab/>
        <w:t>FL Summary #2 on enhancements on UL time and frequency synchronization for NR NTN</w:t>
      </w:r>
      <w:r w:rsidR="00D35E84">
        <w:rPr>
          <w:lang w:eastAsia="x-none"/>
        </w:rPr>
        <w:tab/>
        <w:t>Moderator (Thales)</w:t>
      </w:r>
    </w:p>
    <w:p w14:paraId="49ADF7CA" w14:textId="2E841DCE" w:rsidR="00D35E84" w:rsidRPr="00435C5C" w:rsidRDefault="001F6712" w:rsidP="00D35E84">
      <w:pPr>
        <w:rPr>
          <w:b/>
          <w:bCs/>
          <w:lang w:eastAsia="x-none"/>
        </w:rPr>
      </w:pPr>
      <w:hyperlink r:id="rId837" w:history="1">
        <w:r w:rsidR="00A320A8">
          <w:rPr>
            <w:rStyle w:val="Hyperlink"/>
            <w:b/>
            <w:bCs/>
            <w:lang w:eastAsia="x-none"/>
          </w:rPr>
          <w:t>R1-2108779</w:t>
        </w:r>
      </w:hyperlink>
      <w:r w:rsidR="00D35E84" w:rsidRPr="00435C5C">
        <w:rPr>
          <w:b/>
          <w:bCs/>
          <w:lang w:eastAsia="x-none"/>
        </w:rPr>
        <w:tab/>
        <w:t>FL Summary #3 on enhancements on UL time and frequency synchronization for NR NTN</w:t>
      </w:r>
      <w:r w:rsidR="00D35E84" w:rsidRPr="00435C5C">
        <w:rPr>
          <w:b/>
          <w:bCs/>
          <w:lang w:eastAsia="x-none"/>
        </w:rPr>
        <w:tab/>
        <w:t>Moderator (Thales)</w:t>
      </w:r>
    </w:p>
    <w:p w14:paraId="1DC09EC9" w14:textId="495A1F2F" w:rsidR="00435C5C" w:rsidRDefault="00435C5C" w:rsidP="00435C5C">
      <w:pPr>
        <w:rPr>
          <w:lang w:eastAsia="x-none"/>
        </w:rPr>
      </w:pPr>
      <w:r>
        <w:rPr>
          <w:lang w:eastAsia="x-none"/>
        </w:rPr>
        <w:t>From Oct 15</w:t>
      </w:r>
      <w:r w:rsidRPr="00D35E84">
        <w:rPr>
          <w:vertAlign w:val="superscript"/>
          <w:lang w:eastAsia="x-none"/>
        </w:rPr>
        <w:t>th</w:t>
      </w:r>
      <w:r>
        <w:rPr>
          <w:lang w:eastAsia="x-none"/>
        </w:rPr>
        <w:t xml:space="preserve"> GTW session</w:t>
      </w:r>
    </w:p>
    <w:p w14:paraId="027DC588" w14:textId="77777777" w:rsidR="00435C5C" w:rsidRPr="0010768D" w:rsidRDefault="00435C5C" w:rsidP="00435C5C">
      <w:pPr>
        <w:rPr>
          <w:lang w:val="en-US" w:eastAsia="x-none"/>
        </w:rPr>
      </w:pPr>
      <w:r w:rsidRPr="0010768D">
        <w:rPr>
          <w:highlight w:val="green"/>
          <w:lang w:val="en-US" w:eastAsia="x-none"/>
        </w:rPr>
        <w:t>Agreement:</w:t>
      </w:r>
    </w:p>
    <w:p w14:paraId="2E0F9852" w14:textId="77777777" w:rsidR="00435C5C" w:rsidRPr="0010768D" w:rsidRDefault="00435C5C" w:rsidP="00435C5C">
      <w:pPr>
        <w:rPr>
          <w:lang w:val="en-US" w:eastAsia="x-none"/>
        </w:rPr>
      </w:pPr>
      <w:r w:rsidRPr="0010768D">
        <w:rPr>
          <w:lang w:val="en-US" w:eastAsia="x-none"/>
        </w:rPr>
        <w:t>Confirm the working assumption:</w:t>
      </w:r>
    </w:p>
    <w:p w14:paraId="27535830" w14:textId="77777777" w:rsidR="00435C5C" w:rsidRPr="0010768D" w:rsidRDefault="00435C5C" w:rsidP="00435C5C">
      <w:pPr>
        <w:rPr>
          <w:lang w:val="en-US" w:eastAsia="x-none"/>
        </w:rPr>
      </w:pPr>
      <w:r w:rsidRPr="0010768D">
        <w:rPr>
          <w:lang w:val="en-US" w:eastAsia="x-none"/>
        </w:rPr>
        <w:t>Common TA may include parameter(s) indicating timing drift.</w:t>
      </w:r>
    </w:p>
    <w:p w14:paraId="436ADE1D" w14:textId="77777777" w:rsidR="00435C5C" w:rsidRPr="0010768D" w:rsidRDefault="00435C5C" w:rsidP="00A009BD">
      <w:pPr>
        <w:numPr>
          <w:ilvl w:val="0"/>
          <w:numId w:val="74"/>
        </w:numPr>
        <w:tabs>
          <w:tab w:val="left" w:pos="720"/>
        </w:tabs>
        <w:rPr>
          <w:lang w:val="en-US" w:eastAsia="x-none"/>
        </w:rPr>
      </w:pPr>
      <w:r w:rsidRPr="0010768D">
        <w:rPr>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5D7CC9C" w14:textId="77EFDA6D" w:rsidR="00435C5C" w:rsidRDefault="00435C5C" w:rsidP="00435C5C">
      <w:pPr>
        <w:rPr>
          <w:lang w:val="en-US" w:eastAsia="x-none"/>
        </w:rPr>
      </w:pPr>
    </w:p>
    <w:p w14:paraId="72D160D9" w14:textId="77777777" w:rsidR="00435C5C" w:rsidRPr="0010768D" w:rsidRDefault="00435C5C" w:rsidP="00435C5C">
      <w:pPr>
        <w:rPr>
          <w:lang w:val="en-US" w:eastAsia="x-none"/>
        </w:rPr>
      </w:pPr>
      <w:r w:rsidRPr="0010768D">
        <w:rPr>
          <w:highlight w:val="green"/>
          <w:lang w:val="en-US" w:eastAsia="x-none"/>
        </w:rPr>
        <w:lastRenderedPageBreak/>
        <w:t>Agreement:</w:t>
      </w:r>
    </w:p>
    <w:p w14:paraId="657D5F7D" w14:textId="77777777" w:rsidR="00435C5C" w:rsidRPr="0010768D" w:rsidRDefault="00435C5C" w:rsidP="00435C5C">
      <w:pPr>
        <w:rPr>
          <w:lang w:val="en-US" w:eastAsia="x-none"/>
        </w:rPr>
      </w:pPr>
      <w:r w:rsidRPr="0010768D">
        <w:rPr>
          <w:lang w:val="en-US" w:eastAsia="x-none"/>
        </w:rPr>
        <w:t>Common TA Epoch time is implicitly known as a reference time defined by the starting time of a DL slot and/or frame.</w:t>
      </w:r>
    </w:p>
    <w:p w14:paraId="15C52597" w14:textId="77777777" w:rsidR="00435C5C" w:rsidRPr="0010768D" w:rsidRDefault="00435C5C" w:rsidP="00605D78">
      <w:pPr>
        <w:numPr>
          <w:ilvl w:val="0"/>
          <w:numId w:val="156"/>
        </w:numPr>
        <w:rPr>
          <w:lang w:val="en-US" w:eastAsia="x-none"/>
        </w:rPr>
      </w:pPr>
      <w:r w:rsidRPr="0010768D">
        <w:rPr>
          <w:lang w:val="en-US" w:eastAsia="x-none"/>
        </w:rPr>
        <w:t>FFS: Whether this starting time is given by predefined rule or it is indicated by the Network</w:t>
      </w:r>
    </w:p>
    <w:p w14:paraId="473FC9E7" w14:textId="77777777" w:rsidR="00435C5C" w:rsidRPr="0010768D" w:rsidRDefault="00435C5C" w:rsidP="00605D78">
      <w:pPr>
        <w:numPr>
          <w:ilvl w:val="1"/>
          <w:numId w:val="157"/>
        </w:numPr>
        <w:rPr>
          <w:lang w:val="en-US" w:eastAsia="x-none"/>
        </w:rPr>
      </w:pPr>
      <w:r w:rsidRPr="0010768D">
        <w:rPr>
          <w:lang w:val="en-US" w:eastAsia="x-none"/>
        </w:rPr>
        <w:t>Note: “implicitly known” means that UTC is not provided to define the Common TA epoch time.</w:t>
      </w:r>
    </w:p>
    <w:p w14:paraId="753177A9" w14:textId="77777777" w:rsidR="00435C5C" w:rsidRDefault="00435C5C" w:rsidP="00435C5C">
      <w:pPr>
        <w:rPr>
          <w:lang w:val="en-US" w:eastAsia="x-none"/>
        </w:rPr>
      </w:pPr>
    </w:p>
    <w:p w14:paraId="05C878F2" w14:textId="77777777" w:rsidR="00435C5C" w:rsidRPr="0010768D" w:rsidRDefault="00435C5C" w:rsidP="00435C5C">
      <w:pPr>
        <w:rPr>
          <w:lang w:val="en-US" w:eastAsia="x-none"/>
        </w:rPr>
      </w:pPr>
      <w:r w:rsidRPr="007B2F38">
        <w:rPr>
          <w:highlight w:val="green"/>
          <w:lang w:val="en-US" w:eastAsia="x-none"/>
        </w:rPr>
        <w:t>Agreement:</w:t>
      </w:r>
    </w:p>
    <w:p w14:paraId="76D49AC7" w14:textId="77777777" w:rsidR="00435C5C" w:rsidRPr="0010768D" w:rsidRDefault="00435C5C" w:rsidP="00435C5C">
      <w:pPr>
        <w:rPr>
          <w:lang w:val="en-US" w:eastAsia="x-none"/>
        </w:rPr>
      </w:pPr>
      <w:r w:rsidRPr="0010768D">
        <w:rPr>
          <w:lang w:val="en-US" w:eastAsia="x-none"/>
        </w:rPr>
        <w:t>The UE assumes that it has lost uplink synchronization if new or additional assistance information (i.e. serving satellite ephemeris data or Common TA parameters) is not available within the associated validity duration.</w:t>
      </w:r>
    </w:p>
    <w:p w14:paraId="5542AD57" w14:textId="77777777" w:rsidR="00435C5C" w:rsidRPr="0010768D" w:rsidRDefault="00435C5C" w:rsidP="00605D78">
      <w:pPr>
        <w:numPr>
          <w:ilvl w:val="0"/>
          <w:numId w:val="158"/>
        </w:numPr>
        <w:rPr>
          <w:lang w:val="en-US" w:eastAsia="x-none"/>
        </w:rPr>
      </w:pPr>
      <w:r w:rsidRPr="0010768D">
        <w:rPr>
          <w:lang w:val="en-US" w:eastAsia="x-none"/>
        </w:rPr>
        <w:t>FFS: details on how to acquire new or additional assistance information</w:t>
      </w:r>
    </w:p>
    <w:p w14:paraId="7A00D5EB" w14:textId="77777777" w:rsidR="00435C5C" w:rsidRPr="0010768D" w:rsidRDefault="00435C5C" w:rsidP="00435C5C">
      <w:pPr>
        <w:rPr>
          <w:lang w:val="en-US" w:eastAsia="x-none"/>
        </w:rPr>
      </w:pPr>
    </w:p>
    <w:p w14:paraId="0D1B871E" w14:textId="77777777" w:rsidR="00435C5C" w:rsidRPr="0010768D" w:rsidRDefault="00435C5C" w:rsidP="00435C5C">
      <w:pPr>
        <w:rPr>
          <w:lang w:val="en-US" w:eastAsia="x-none"/>
        </w:rPr>
      </w:pPr>
      <w:r w:rsidRPr="007B2F38">
        <w:rPr>
          <w:highlight w:val="green"/>
          <w:lang w:val="en-US" w:eastAsia="x-none"/>
        </w:rPr>
        <w:t>Agreement:</w:t>
      </w:r>
    </w:p>
    <w:p w14:paraId="741B4F5B" w14:textId="77777777" w:rsidR="00435C5C" w:rsidRPr="0010768D" w:rsidRDefault="00435C5C" w:rsidP="00435C5C">
      <w:pPr>
        <w:rPr>
          <w:lang w:val="en-US" w:eastAsia="x-none"/>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p w14:paraId="56C03E82" w14:textId="77777777" w:rsidR="00435C5C" w:rsidRPr="0010768D" w:rsidRDefault="00435C5C" w:rsidP="00435C5C">
      <w:pPr>
        <w:rPr>
          <w:lang w:val="en-US" w:eastAsia="x-none"/>
        </w:rPr>
      </w:pPr>
    </w:p>
    <w:p w14:paraId="282AE329" w14:textId="77777777" w:rsidR="00435C5C" w:rsidRPr="007B2F38" w:rsidRDefault="00435C5C" w:rsidP="00435C5C">
      <w:pPr>
        <w:rPr>
          <w:lang w:val="en-US" w:eastAsia="x-none"/>
        </w:rPr>
      </w:pPr>
      <w:r w:rsidRPr="00810AAF">
        <w:rPr>
          <w:highlight w:val="green"/>
          <w:lang w:val="en-US" w:eastAsia="x-none"/>
        </w:rPr>
        <w:t>Agreement:</w:t>
      </w:r>
    </w:p>
    <w:p w14:paraId="10595EE2" w14:textId="77777777" w:rsidR="00435C5C" w:rsidRPr="0010768D" w:rsidRDefault="00435C5C" w:rsidP="00435C5C">
      <w:pPr>
        <w:rPr>
          <w:lang w:val="en-US" w:eastAsia="x-none"/>
        </w:rPr>
      </w:pPr>
      <w:r w:rsidRPr="0010768D">
        <w:rPr>
          <w:lang w:val="en-US" w:eastAsia="x-none"/>
        </w:rPr>
        <w:t xml:space="preserve">A single validity duration for both serving satellite ephemeris and common TA related parameters is defined </w:t>
      </w:r>
      <w:r>
        <w:rPr>
          <w:lang w:val="en-US" w:eastAsia="x-none"/>
        </w:rPr>
        <w:t xml:space="preserve">at least </w:t>
      </w:r>
      <w:r w:rsidRPr="0010768D">
        <w:rPr>
          <w:lang w:val="en-US" w:eastAsia="x-none"/>
        </w:rPr>
        <w:t xml:space="preserve">if serving satellite ephemeris and common TA related parameters are signaled in the same SIB message. </w:t>
      </w:r>
    </w:p>
    <w:p w14:paraId="25EFCECA" w14:textId="7BDCE628" w:rsidR="00435C5C" w:rsidRPr="00435C5C" w:rsidRDefault="00435C5C" w:rsidP="00D35E84">
      <w:pPr>
        <w:rPr>
          <w:lang w:val="en-US"/>
        </w:rPr>
      </w:pPr>
    </w:p>
    <w:p w14:paraId="3207D2BB" w14:textId="20691F78" w:rsidR="00D35E84" w:rsidRPr="00B00192" w:rsidRDefault="001F6712" w:rsidP="00D35E84">
      <w:pPr>
        <w:rPr>
          <w:b/>
          <w:bCs/>
          <w:lang w:eastAsia="x-none"/>
        </w:rPr>
      </w:pPr>
      <w:hyperlink r:id="rId838" w:history="1">
        <w:r w:rsidR="00A320A8">
          <w:rPr>
            <w:rStyle w:val="Hyperlink"/>
            <w:b/>
            <w:bCs/>
            <w:lang w:eastAsia="x-none"/>
          </w:rPr>
          <w:t>R1-2108780</w:t>
        </w:r>
      </w:hyperlink>
      <w:r w:rsidR="00D35E84" w:rsidRPr="00B00192">
        <w:rPr>
          <w:b/>
          <w:bCs/>
          <w:lang w:eastAsia="x-none"/>
        </w:rPr>
        <w:tab/>
        <w:t>FL Summary #4 on enhancements on UL time and frequency synchronization for NR NTN</w:t>
      </w:r>
      <w:r w:rsidR="00D35E84" w:rsidRPr="00B00192">
        <w:rPr>
          <w:b/>
          <w:bCs/>
          <w:lang w:eastAsia="x-none"/>
        </w:rPr>
        <w:tab/>
        <w:t>Moderator (Thales)</w:t>
      </w:r>
    </w:p>
    <w:p w14:paraId="2AAEB9AE" w14:textId="2C2CCFB4" w:rsidR="00B00192" w:rsidRDefault="00B00192" w:rsidP="00D35E84">
      <w:pPr>
        <w:rPr>
          <w:lang w:eastAsia="x-none"/>
        </w:rPr>
      </w:pPr>
      <w:r>
        <w:rPr>
          <w:lang w:eastAsia="x-none"/>
        </w:rPr>
        <w:t>From Oct 18</w:t>
      </w:r>
      <w:r w:rsidRPr="00B00192">
        <w:rPr>
          <w:vertAlign w:val="superscript"/>
          <w:lang w:eastAsia="x-none"/>
        </w:rPr>
        <w:t>th</w:t>
      </w:r>
      <w:r>
        <w:rPr>
          <w:lang w:eastAsia="x-none"/>
        </w:rPr>
        <w:t xml:space="preserve"> GTW session</w:t>
      </w:r>
    </w:p>
    <w:p w14:paraId="0AD6D7D8" w14:textId="77777777" w:rsidR="00B00192" w:rsidRPr="00266701" w:rsidRDefault="00B00192" w:rsidP="00B00192">
      <w:pPr>
        <w:rPr>
          <w:b/>
          <w:bCs/>
          <w:i/>
          <w:iCs/>
          <w:lang w:eastAsia="x-none"/>
        </w:rPr>
      </w:pPr>
      <w:r w:rsidRPr="00266701">
        <w:rPr>
          <w:b/>
          <w:bCs/>
          <w:i/>
          <w:iCs/>
          <w:lang w:eastAsia="x-none"/>
        </w:rPr>
        <w:t>Proposal:</w:t>
      </w:r>
    </w:p>
    <w:p w14:paraId="6F233FAD" w14:textId="77777777" w:rsidR="00B00192" w:rsidRDefault="00B00192" w:rsidP="00B00192">
      <w:r w:rsidRPr="00C91509">
        <w:t xml:space="preserve">In NTN, the Network may </w:t>
      </w:r>
      <w:r>
        <w:t xml:space="preserve">optionally </w:t>
      </w:r>
      <w:r w:rsidRPr="00C91509">
        <w:t>indicate</w:t>
      </w:r>
      <w:r>
        <w:t xml:space="preserve"> one or more of the following parameters</w:t>
      </w:r>
      <w:r w:rsidRPr="00C91509">
        <w:t>:</w:t>
      </w:r>
    </w:p>
    <w:p w14:paraId="364EB141" w14:textId="77777777" w:rsidR="00B00192" w:rsidRDefault="00B00192" w:rsidP="00605D78">
      <w:pPr>
        <w:numPr>
          <w:ilvl w:val="0"/>
          <w:numId w:val="252"/>
        </w:numPr>
      </w:pPr>
      <w:r w:rsidRPr="00C91509">
        <w:t>Common TA</w:t>
      </w:r>
      <w:r>
        <w:t xml:space="preserve"> (delay)</w:t>
      </w:r>
      <w:r w:rsidRPr="00C91509">
        <w:t>, Common TA</w:t>
      </w:r>
      <w:r>
        <w:t xml:space="preserve"> (delay)</w:t>
      </w:r>
      <w:r w:rsidRPr="00C91509">
        <w:t xml:space="preserve"> drift rate and Common TA</w:t>
      </w:r>
      <w:r>
        <w:t xml:space="preserve"> (delay)</w:t>
      </w:r>
      <w:r w:rsidRPr="00C91509">
        <w:t xml:space="preserve"> drift rate variation.</w:t>
      </w:r>
    </w:p>
    <w:p w14:paraId="03F2E98D" w14:textId="77777777" w:rsidR="00B00192" w:rsidRDefault="00B00192" w:rsidP="00605D78">
      <w:pPr>
        <w:numPr>
          <w:ilvl w:val="0"/>
          <w:numId w:val="252"/>
        </w:numPr>
      </w:pPr>
      <w:r w:rsidRPr="00C91509">
        <w:t>FFS: Common TA third order derivative.</w:t>
      </w:r>
    </w:p>
    <w:p w14:paraId="45174192" w14:textId="283B5FD2" w:rsidR="00B00192" w:rsidRDefault="00B00192" w:rsidP="00D35E84">
      <w:pPr>
        <w:rPr>
          <w:lang w:eastAsia="x-none"/>
        </w:rPr>
      </w:pPr>
    </w:p>
    <w:p w14:paraId="712C1B4F" w14:textId="2F677926" w:rsidR="00D35E84" w:rsidRPr="00B00192" w:rsidRDefault="001F6712" w:rsidP="00D35E84">
      <w:pPr>
        <w:rPr>
          <w:b/>
          <w:bCs/>
          <w:lang w:eastAsia="x-none"/>
        </w:rPr>
      </w:pPr>
      <w:hyperlink r:id="rId839" w:history="1">
        <w:r w:rsidR="00A320A8">
          <w:rPr>
            <w:rStyle w:val="Hyperlink"/>
            <w:b/>
            <w:bCs/>
            <w:lang w:eastAsia="x-none"/>
          </w:rPr>
          <w:t>R1-2108781</w:t>
        </w:r>
      </w:hyperlink>
      <w:r w:rsidR="00D35E84" w:rsidRPr="00B00192">
        <w:rPr>
          <w:b/>
          <w:bCs/>
          <w:lang w:eastAsia="x-none"/>
        </w:rPr>
        <w:tab/>
        <w:t>FL Summary #5 on enhancements on UL time and frequency synchronization for NR NTN</w:t>
      </w:r>
      <w:r w:rsidR="00D35E84" w:rsidRPr="00B00192">
        <w:rPr>
          <w:b/>
          <w:bCs/>
          <w:lang w:eastAsia="x-none"/>
        </w:rPr>
        <w:tab/>
        <w:t>Moderator (Thales)</w:t>
      </w:r>
    </w:p>
    <w:p w14:paraId="23191F25" w14:textId="65CB5610" w:rsidR="00B00192" w:rsidRDefault="00B00192" w:rsidP="00B00192">
      <w:pPr>
        <w:rPr>
          <w:lang w:eastAsia="x-none"/>
        </w:rPr>
      </w:pPr>
      <w:r>
        <w:rPr>
          <w:lang w:eastAsia="x-none"/>
        </w:rPr>
        <w:t>From Oct 19</w:t>
      </w:r>
      <w:r w:rsidRPr="00B00192">
        <w:rPr>
          <w:vertAlign w:val="superscript"/>
          <w:lang w:eastAsia="x-none"/>
        </w:rPr>
        <w:t>th</w:t>
      </w:r>
      <w:r>
        <w:rPr>
          <w:lang w:eastAsia="x-none"/>
        </w:rPr>
        <w:t xml:space="preserve"> GTW session</w:t>
      </w:r>
    </w:p>
    <w:p w14:paraId="75E3B38C" w14:textId="77777777" w:rsidR="00B00192" w:rsidRDefault="00B00192" w:rsidP="00B00192">
      <w:pPr>
        <w:rPr>
          <w:lang w:eastAsia="x-none"/>
        </w:rPr>
      </w:pPr>
      <w:r w:rsidRPr="00343041">
        <w:rPr>
          <w:highlight w:val="green"/>
          <w:lang w:eastAsia="x-none"/>
        </w:rPr>
        <w:t>Agreement:</w:t>
      </w:r>
    </w:p>
    <w:p w14:paraId="3B6BED88" w14:textId="77777777" w:rsidR="00B00192" w:rsidRPr="00343041" w:rsidRDefault="00B00192" w:rsidP="00B00192">
      <w:pPr>
        <w:rPr>
          <w:lang w:val="en-US" w:eastAsia="x-none"/>
        </w:rPr>
      </w:pPr>
      <w:r w:rsidRPr="00343041">
        <w:rPr>
          <w:lang w:val="en-US" w:eastAsia="x-none"/>
        </w:rPr>
        <w:t>In NTN, the Network may optionally indicate one or more of the following parameters:</w:t>
      </w:r>
    </w:p>
    <w:p w14:paraId="368454FF" w14:textId="77777777" w:rsidR="00B00192" w:rsidRPr="00643833" w:rsidRDefault="00B00192" w:rsidP="00605D78">
      <w:pPr>
        <w:pStyle w:val="ListParagraph"/>
        <w:numPr>
          <w:ilvl w:val="0"/>
          <w:numId w:val="253"/>
        </w:numPr>
        <w:overflowPunct/>
        <w:autoSpaceDE/>
        <w:autoSpaceDN/>
        <w:adjustRightInd/>
        <w:spacing w:after="100" w:afterAutospacing="1"/>
        <w:contextualSpacing w:val="0"/>
        <w:textAlignment w:val="auto"/>
      </w:pPr>
      <w:r w:rsidRPr="00643833">
        <w:t>Common TA , Common TA drift rate and Common TA drift rate variation.</w:t>
      </w:r>
    </w:p>
    <w:p w14:paraId="0DBD8545" w14:textId="77777777" w:rsidR="00B00192" w:rsidRPr="00643833" w:rsidRDefault="00B00192" w:rsidP="00605D78">
      <w:pPr>
        <w:pStyle w:val="ListParagraph"/>
        <w:numPr>
          <w:ilvl w:val="0"/>
          <w:numId w:val="253"/>
        </w:numPr>
        <w:overflowPunct/>
        <w:autoSpaceDE/>
        <w:autoSpaceDN/>
        <w:adjustRightInd/>
        <w:spacing w:before="100" w:beforeAutospacing="1" w:after="100" w:afterAutospacing="1"/>
        <w:contextualSpacing w:val="0"/>
        <w:textAlignment w:val="auto"/>
        <w:rPr>
          <w:lang w:val="en-US"/>
        </w:rPr>
      </w:pPr>
      <w:r w:rsidRPr="00643833">
        <w:t>FFS: Common TA third order derivative.</w:t>
      </w:r>
    </w:p>
    <w:p w14:paraId="3AAE583F" w14:textId="77777777" w:rsidR="00B00192" w:rsidRPr="00343041" w:rsidRDefault="00B00192" w:rsidP="00605D78">
      <w:pPr>
        <w:pStyle w:val="ListParagraph"/>
        <w:numPr>
          <w:ilvl w:val="0"/>
          <w:numId w:val="253"/>
        </w:numPr>
        <w:overflowPunct/>
        <w:autoSpaceDE/>
        <w:autoSpaceDN/>
        <w:adjustRightInd/>
        <w:ind w:left="958" w:hanging="357"/>
        <w:contextualSpacing w:val="0"/>
        <w:textAlignment w:val="auto"/>
        <w:rPr>
          <w:color w:val="000000"/>
          <w:lang w:val="en-US"/>
        </w:rPr>
      </w:pPr>
      <w:r w:rsidRPr="00343041">
        <w:rPr>
          <w:color w:val="000000"/>
          <w:lang w:val="en-US"/>
        </w:rPr>
        <w:t>FFS: Details of combination of Common TA parameters</w:t>
      </w:r>
    </w:p>
    <w:p w14:paraId="31EAD8D3" w14:textId="77777777" w:rsidR="00B00192" w:rsidRDefault="00B00192" w:rsidP="00B00192">
      <w:pPr>
        <w:rPr>
          <w:lang w:eastAsia="x-none"/>
        </w:rPr>
      </w:pPr>
      <w:r w:rsidRPr="00343041">
        <w:rPr>
          <w:highlight w:val="green"/>
          <w:lang w:eastAsia="x-none"/>
        </w:rPr>
        <w:t>Agreement:</w:t>
      </w:r>
    </w:p>
    <w:p w14:paraId="198CD465" w14:textId="07C5207B" w:rsidR="00B00192" w:rsidRPr="00643833" w:rsidRDefault="00B00192" w:rsidP="00605D78">
      <w:pPr>
        <w:pStyle w:val="ListParagraph"/>
        <w:numPr>
          <w:ilvl w:val="0"/>
          <w:numId w:val="156"/>
        </w:numPr>
      </w:pPr>
      <w:r w:rsidRPr="00643833">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4ABCF3F1" w14:textId="6B385D07" w:rsidR="00B00192" w:rsidRPr="00B00192" w:rsidRDefault="00B00192" w:rsidP="00605D78">
      <w:pPr>
        <w:pStyle w:val="ListParagraph"/>
        <w:numPr>
          <w:ilvl w:val="0"/>
          <w:numId w:val="156"/>
        </w:numPr>
        <w:rPr>
          <w:lang w:val="en-US"/>
        </w:rPr>
      </w:pPr>
      <w:r w:rsidRPr="00643833">
        <w:t>μ is the highest allowed numerology supported for data, for the given Frequency Range</w:t>
      </w:r>
    </w:p>
    <w:p w14:paraId="3CE0E206" w14:textId="77777777" w:rsidR="00B00192" w:rsidRPr="00486417" w:rsidRDefault="00B00192" w:rsidP="00B00192">
      <w:pPr>
        <w:rPr>
          <w:u w:val="single"/>
          <w:lang w:eastAsia="x-none"/>
        </w:rPr>
      </w:pPr>
      <w:r w:rsidRPr="00486417">
        <w:rPr>
          <w:u w:val="single"/>
          <w:lang w:eastAsia="x-none"/>
        </w:rPr>
        <w:t>Conclusion:</w:t>
      </w:r>
    </w:p>
    <w:p w14:paraId="1A4BDC32" w14:textId="77777777" w:rsidR="00B00192" w:rsidRDefault="00B00192" w:rsidP="00B00192">
      <w:pPr>
        <w:rPr>
          <w:rFonts w:ascii="Times New Roman" w:hAnsi="Times New Roman"/>
          <w:szCs w:val="20"/>
        </w:rPr>
      </w:pPr>
      <w:r w:rsidRPr="00643833">
        <w:rPr>
          <w:rFonts w:ascii="Times New Roman" w:hAnsi="Times New Roman"/>
          <w:szCs w:val="20"/>
        </w:rPr>
        <w:t>Do not define a TA margin</w:t>
      </w:r>
      <w:r>
        <w:rPr>
          <w:rFonts w:ascii="Times New Roman" w:hAnsi="Times New Roman"/>
          <w:szCs w:val="20"/>
        </w:rPr>
        <w:t>.</w:t>
      </w:r>
    </w:p>
    <w:p w14:paraId="6B4B1FBC" w14:textId="77777777" w:rsidR="00B00192" w:rsidRDefault="00B00192" w:rsidP="00B00192"/>
    <w:p w14:paraId="3C0D6AA1" w14:textId="77777777" w:rsidR="00B00192" w:rsidRDefault="00B00192" w:rsidP="00B00192">
      <w:r w:rsidRPr="00486417">
        <w:rPr>
          <w:highlight w:val="darkYellow"/>
        </w:rPr>
        <w:t>Working assumption:</w:t>
      </w:r>
    </w:p>
    <w:p w14:paraId="69C07BBA" w14:textId="77777777" w:rsidR="00B00192" w:rsidRPr="00643833" w:rsidRDefault="00B00192" w:rsidP="00605D78">
      <w:pPr>
        <w:pStyle w:val="ListParagraph"/>
        <w:numPr>
          <w:ilvl w:val="0"/>
          <w:numId w:val="254"/>
        </w:numPr>
        <w:rPr>
          <w:lang w:eastAsia="zh-TW"/>
        </w:rPr>
      </w:pPr>
      <w:r w:rsidRPr="00643833">
        <w:rPr>
          <w:lang w:eastAsia="zh-TW"/>
        </w:rPr>
        <w:t>Support serving satellite ephemeris format bit allocations for LEO/MEO/GEO based non-terrestrial access network.:</w:t>
      </w:r>
    </w:p>
    <w:p w14:paraId="1857753A" w14:textId="77777777" w:rsidR="00B00192" w:rsidRPr="00643833" w:rsidRDefault="00B00192" w:rsidP="00605D78">
      <w:pPr>
        <w:pStyle w:val="ListParagraph"/>
        <w:numPr>
          <w:ilvl w:val="1"/>
          <w:numId w:val="254"/>
        </w:numPr>
        <w:rPr>
          <w:lang w:eastAsia="zh-TW"/>
        </w:rPr>
      </w:pPr>
      <w:r w:rsidRPr="00643833">
        <w:rPr>
          <w:lang w:eastAsia="zh-TW"/>
        </w:rPr>
        <w:t xml:space="preserve">Position and velocity state vector ephemeris format [17 bytes payload]. </w:t>
      </w:r>
    </w:p>
    <w:p w14:paraId="6E38DFB3" w14:textId="77777777" w:rsidR="00B00192" w:rsidRPr="00643833" w:rsidRDefault="00B00192" w:rsidP="00605D78">
      <w:pPr>
        <w:pStyle w:val="ListParagraph"/>
        <w:numPr>
          <w:ilvl w:val="2"/>
          <w:numId w:val="254"/>
        </w:numPr>
        <w:rPr>
          <w:lang w:eastAsia="zh-TW"/>
        </w:rPr>
      </w:pPr>
      <w:r w:rsidRPr="00643833">
        <w:rPr>
          <w:lang w:eastAsia="zh-TW"/>
        </w:rPr>
        <w:t>The field size for position [m]  is [78 bits]</w:t>
      </w:r>
    </w:p>
    <w:p w14:paraId="16EAC79F" w14:textId="77777777" w:rsidR="00B00192" w:rsidRPr="00643833" w:rsidRDefault="00B00192" w:rsidP="00605D78">
      <w:pPr>
        <w:pStyle w:val="ListParagraph"/>
        <w:numPr>
          <w:ilvl w:val="3"/>
          <w:numId w:val="254"/>
        </w:numPr>
        <w:rPr>
          <w:lang w:eastAsia="zh-TW"/>
        </w:rPr>
      </w:pPr>
      <w:r w:rsidRPr="00643833">
        <w:rPr>
          <w:lang w:eastAsia="zh-TW"/>
        </w:rPr>
        <w:t>Position range is driven by GEO : +/- 42 200 km</w:t>
      </w:r>
    </w:p>
    <w:p w14:paraId="47F8E053" w14:textId="77777777" w:rsidR="00B00192" w:rsidRPr="00643833" w:rsidRDefault="00B00192" w:rsidP="00605D78">
      <w:pPr>
        <w:pStyle w:val="ListParagraph"/>
        <w:numPr>
          <w:ilvl w:val="3"/>
          <w:numId w:val="254"/>
        </w:numPr>
        <w:rPr>
          <w:lang w:eastAsia="zh-TW"/>
        </w:rPr>
      </w:pPr>
      <w:r w:rsidRPr="00643833">
        <w:rPr>
          <w:lang w:eastAsia="zh-TW"/>
        </w:rPr>
        <w:t>The quantization step is [1.3m] for position</w:t>
      </w:r>
    </w:p>
    <w:p w14:paraId="31C2A785" w14:textId="77777777" w:rsidR="00B00192" w:rsidRPr="00643833" w:rsidRDefault="00B00192" w:rsidP="00605D78">
      <w:pPr>
        <w:pStyle w:val="ListParagraph"/>
        <w:numPr>
          <w:ilvl w:val="2"/>
          <w:numId w:val="254"/>
        </w:numPr>
        <w:rPr>
          <w:lang w:eastAsia="zh-TW"/>
        </w:rPr>
      </w:pPr>
      <w:r w:rsidRPr="00643833">
        <w:rPr>
          <w:lang w:eastAsia="zh-TW"/>
        </w:rPr>
        <w:t>The field size for velocity [m/s] is [54 bits]</w:t>
      </w:r>
    </w:p>
    <w:p w14:paraId="13A16B37" w14:textId="77777777" w:rsidR="00B00192" w:rsidRPr="00643833" w:rsidRDefault="00B00192" w:rsidP="00605D78">
      <w:pPr>
        <w:pStyle w:val="ListParagraph"/>
        <w:numPr>
          <w:ilvl w:val="3"/>
          <w:numId w:val="254"/>
        </w:numPr>
        <w:rPr>
          <w:lang w:eastAsia="zh-TW"/>
        </w:rPr>
      </w:pPr>
      <w:r w:rsidRPr="00643833">
        <w:rPr>
          <w:lang w:eastAsia="zh-TW"/>
        </w:rPr>
        <w:t>Velocity range is driven by LEO@600 km: +/- 8000 m/s</w:t>
      </w:r>
    </w:p>
    <w:p w14:paraId="329AE4EA" w14:textId="77777777" w:rsidR="00B00192" w:rsidRPr="00643833" w:rsidRDefault="00B00192" w:rsidP="00605D78">
      <w:pPr>
        <w:pStyle w:val="ListParagraph"/>
        <w:numPr>
          <w:ilvl w:val="3"/>
          <w:numId w:val="254"/>
        </w:numPr>
        <w:rPr>
          <w:lang w:eastAsia="zh-TW"/>
        </w:rPr>
      </w:pPr>
      <w:r w:rsidRPr="00643833">
        <w:rPr>
          <w:lang w:eastAsia="zh-TW"/>
        </w:rPr>
        <w:t>The quantization step is [0.06 m/s] for Velocity</w:t>
      </w:r>
    </w:p>
    <w:p w14:paraId="7B4CA6DE" w14:textId="77777777" w:rsidR="00B00192" w:rsidRPr="00643833" w:rsidRDefault="00B00192" w:rsidP="00605D78">
      <w:pPr>
        <w:pStyle w:val="ListParagraph"/>
        <w:numPr>
          <w:ilvl w:val="1"/>
          <w:numId w:val="254"/>
        </w:numPr>
        <w:rPr>
          <w:lang w:eastAsia="zh-TW"/>
        </w:rPr>
      </w:pPr>
      <w:r w:rsidRPr="00643833">
        <w:rPr>
          <w:lang w:eastAsia="zh-TW"/>
        </w:rPr>
        <w:t>Orbital parameter ephemeris format [18 byte payload]</w:t>
      </w:r>
    </w:p>
    <w:p w14:paraId="46AA85E3" w14:textId="77777777" w:rsidR="00B00192" w:rsidRPr="00643833" w:rsidRDefault="00B00192" w:rsidP="00605D78">
      <w:pPr>
        <w:pStyle w:val="ListParagraph"/>
        <w:numPr>
          <w:ilvl w:val="2"/>
          <w:numId w:val="254"/>
        </w:numPr>
        <w:rPr>
          <w:lang w:eastAsia="zh-TW"/>
        </w:rPr>
      </w:pPr>
      <w:r w:rsidRPr="00643833">
        <w:rPr>
          <w:lang w:eastAsia="zh-TW"/>
        </w:rPr>
        <w:t>Semi-major axis α [m] is [33 bits]</w:t>
      </w:r>
    </w:p>
    <w:p w14:paraId="16DF3D65" w14:textId="77777777" w:rsidR="00B00192" w:rsidRPr="00B00192" w:rsidRDefault="00B00192" w:rsidP="00605D78">
      <w:pPr>
        <w:pStyle w:val="ListParagraph"/>
        <w:numPr>
          <w:ilvl w:val="3"/>
          <w:numId w:val="254"/>
        </w:numPr>
        <w:rPr>
          <w:lang w:val="fr-FR" w:eastAsia="zh-TW"/>
        </w:rPr>
      </w:pPr>
      <w:r w:rsidRPr="00643833">
        <w:rPr>
          <w:lang w:eastAsia="zh-TW"/>
        </w:rPr>
        <w:t>Range: [6500, 43000]km</w:t>
      </w:r>
    </w:p>
    <w:p w14:paraId="0D42FCB3" w14:textId="77777777" w:rsidR="00B00192" w:rsidRPr="00643833" w:rsidRDefault="00B00192" w:rsidP="00605D78">
      <w:pPr>
        <w:pStyle w:val="ListParagraph"/>
        <w:numPr>
          <w:ilvl w:val="2"/>
          <w:numId w:val="254"/>
        </w:numPr>
        <w:rPr>
          <w:lang w:eastAsia="zh-TW"/>
        </w:rPr>
      </w:pPr>
      <w:r w:rsidRPr="00643833">
        <w:rPr>
          <w:lang w:eastAsia="zh-TW"/>
        </w:rPr>
        <w:t>Eccentricity e is [19 bits]</w:t>
      </w:r>
    </w:p>
    <w:p w14:paraId="5DE50A8F" w14:textId="77777777" w:rsidR="00B00192" w:rsidRPr="00643833" w:rsidRDefault="00B00192" w:rsidP="00605D78">
      <w:pPr>
        <w:pStyle w:val="ListParagraph"/>
        <w:numPr>
          <w:ilvl w:val="3"/>
          <w:numId w:val="254"/>
        </w:numPr>
        <w:rPr>
          <w:lang w:eastAsia="zh-TW"/>
        </w:rPr>
      </w:pPr>
      <w:r w:rsidRPr="00643833">
        <w:rPr>
          <w:lang w:eastAsia="zh-TW"/>
        </w:rPr>
        <w:t>Range: ≤ 0.015</w:t>
      </w:r>
    </w:p>
    <w:p w14:paraId="36D2FE3F" w14:textId="77777777" w:rsidR="00B00192" w:rsidRPr="00643833" w:rsidRDefault="00B00192" w:rsidP="00605D78">
      <w:pPr>
        <w:pStyle w:val="ListParagraph"/>
        <w:numPr>
          <w:ilvl w:val="2"/>
          <w:numId w:val="254"/>
        </w:numPr>
        <w:rPr>
          <w:lang w:eastAsia="zh-TW"/>
        </w:rPr>
      </w:pPr>
      <w:r w:rsidRPr="00643833">
        <w:rPr>
          <w:lang w:eastAsia="zh-TW"/>
        </w:rPr>
        <w:t xml:space="preserve">Argument of periapsis ω [rad] is [24 bits] </w:t>
      </w:r>
    </w:p>
    <w:p w14:paraId="577078BF" w14:textId="77777777" w:rsidR="00B00192" w:rsidRPr="00B00192" w:rsidRDefault="00B00192" w:rsidP="00605D78">
      <w:pPr>
        <w:pStyle w:val="ListParagraph"/>
        <w:numPr>
          <w:ilvl w:val="3"/>
          <w:numId w:val="254"/>
        </w:numPr>
        <w:rPr>
          <w:lang w:val="fr-FR" w:eastAsia="zh-TW"/>
        </w:rPr>
      </w:pPr>
      <w:r w:rsidRPr="00643833">
        <w:rPr>
          <w:lang w:eastAsia="zh-TW"/>
        </w:rPr>
        <w:t>Range: [0, 2π]</w:t>
      </w:r>
    </w:p>
    <w:p w14:paraId="10D52AA1" w14:textId="77777777" w:rsidR="00B00192" w:rsidRPr="00643833" w:rsidRDefault="00B00192" w:rsidP="00605D78">
      <w:pPr>
        <w:pStyle w:val="ListParagraph"/>
        <w:numPr>
          <w:ilvl w:val="2"/>
          <w:numId w:val="254"/>
        </w:numPr>
        <w:rPr>
          <w:lang w:eastAsia="zh-TW"/>
        </w:rPr>
      </w:pPr>
      <w:r w:rsidRPr="00643833">
        <w:rPr>
          <w:lang w:eastAsia="zh-TW"/>
        </w:rPr>
        <w:t>Longitude of ascending node Ω [rad] is [21 bits]</w:t>
      </w:r>
    </w:p>
    <w:p w14:paraId="5CD123E6" w14:textId="77777777" w:rsidR="00B00192" w:rsidRPr="00B00192" w:rsidRDefault="00B00192" w:rsidP="00605D78">
      <w:pPr>
        <w:pStyle w:val="ListParagraph"/>
        <w:numPr>
          <w:ilvl w:val="3"/>
          <w:numId w:val="254"/>
        </w:numPr>
        <w:rPr>
          <w:lang w:val="fr-FR" w:eastAsia="zh-TW"/>
        </w:rPr>
      </w:pPr>
      <w:r w:rsidRPr="00643833">
        <w:rPr>
          <w:lang w:eastAsia="zh-TW"/>
        </w:rPr>
        <w:t>Range: [-</w:t>
      </w:r>
      <w:r w:rsidRPr="00643833">
        <w:t>180</w:t>
      </w:r>
      <w:r w:rsidRPr="00B00192">
        <w:rPr>
          <w:vertAlign w:val="superscript"/>
        </w:rPr>
        <w:t>o</w:t>
      </w:r>
      <w:r w:rsidRPr="00643833">
        <w:t xml:space="preserve"> </w:t>
      </w:r>
      <w:r w:rsidRPr="00643833">
        <w:rPr>
          <w:lang w:eastAsia="zh-TW"/>
        </w:rPr>
        <w:t>, +</w:t>
      </w:r>
      <w:r w:rsidRPr="00643833">
        <w:t>180</w:t>
      </w:r>
      <w:r w:rsidRPr="00B00192">
        <w:rPr>
          <w:vertAlign w:val="superscript"/>
        </w:rPr>
        <w:t>o</w:t>
      </w:r>
      <w:r w:rsidRPr="00643833">
        <w:rPr>
          <w:lang w:eastAsia="zh-TW"/>
        </w:rPr>
        <w:t>]</w:t>
      </w:r>
    </w:p>
    <w:p w14:paraId="5E5B1E59" w14:textId="77777777" w:rsidR="00B00192" w:rsidRPr="00643833" w:rsidRDefault="00B00192" w:rsidP="00605D78">
      <w:pPr>
        <w:pStyle w:val="ListParagraph"/>
        <w:numPr>
          <w:ilvl w:val="2"/>
          <w:numId w:val="254"/>
        </w:numPr>
        <w:rPr>
          <w:lang w:eastAsia="zh-TW"/>
        </w:rPr>
      </w:pPr>
      <w:r w:rsidRPr="00643833">
        <w:rPr>
          <w:lang w:eastAsia="zh-TW"/>
        </w:rPr>
        <w:t>Inclination i [rad] is [20 bits]</w:t>
      </w:r>
    </w:p>
    <w:p w14:paraId="68A81678" w14:textId="77777777" w:rsidR="00B00192" w:rsidRPr="00B00192" w:rsidRDefault="00B00192" w:rsidP="00605D78">
      <w:pPr>
        <w:pStyle w:val="ListParagraph"/>
        <w:numPr>
          <w:ilvl w:val="3"/>
          <w:numId w:val="254"/>
        </w:numPr>
        <w:rPr>
          <w:lang w:val="fr-FR" w:eastAsia="zh-TW"/>
        </w:rPr>
      </w:pPr>
      <w:r w:rsidRPr="00643833">
        <w:rPr>
          <w:lang w:eastAsia="zh-TW"/>
        </w:rPr>
        <w:t>Range: [-</w:t>
      </w:r>
      <w:r w:rsidRPr="00643833">
        <w:t>90</w:t>
      </w:r>
      <w:r w:rsidRPr="00B00192">
        <w:rPr>
          <w:vertAlign w:val="superscript"/>
        </w:rPr>
        <w:t>o</w:t>
      </w:r>
      <w:r w:rsidRPr="00643833">
        <w:t xml:space="preserve">  </w:t>
      </w:r>
      <w:r w:rsidRPr="00643833">
        <w:rPr>
          <w:lang w:eastAsia="zh-TW"/>
        </w:rPr>
        <w:t>, +</w:t>
      </w:r>
      <w:r w:rsidRPr="00643833">
        <w:t>90</w:t>
      </w:r>
      <w:r w:rsidRPr="00B00192">
        <w:rPr>
          <w:vertAlign w:val="superscript"/>
        </w:rPr>
        <w:t>o</w:t>
      </w:r>
      <w:r w:rsidRPr="00643833">
        <w:t xml:space="preserve"> </w:t>
      </w:r>
      <w:r w:rsidRPr="00643833">
        <w:rPr>
          <w:lang w:eastAsia="zh-TW"/>
        </w:rPr>
        <w:t>]</w:t>
      </w:r>
    </w:p>
    <w:p w14:paraId="1372E724" w14:textId="77777777" w:rsidR="00B00192" w:rsidRPr="00643833" w:rsidRDefault="00B00192" w:rsidP="00605D78">
      <w:pPr>
        <w:pStyle w:val="ListParagraph"/>
        <w:numPr>
          <w:ilvl w:val="2"/>
          <w:numId w:val="254"/>
        </w:numPr>
        <w:rPr>
          <w:lang w:eastAsia="zh-TW"/>
        </w:rPr>
      </w:pPr>
      <w:r w:rsidRPr="00643833">
        <w:rPr>
          <w:lang w:eastAsia="zh-TW"/>
        </w:rPr>
        <w:lastRenderedPageBreak/>
        <w:t>Mean anomaly M [rad] at epoch time t</w:t>
      </w:r>
      <w:r w:rsidRPr="00B00192">
        <w:rPr>
          <w:vertAlign w:val="subscript"/>
          <w:lang w:eastAsia="zh-TW"/>
        </w:rPr>
        <w:t>o</w:t>
      </w:r>
      <w:r w:rsidRPr="00643833">
        <w:rPr>
          <w:lang w:eastAsia="zh-TW"/>
        </w:rPr>
        <w:t xml:space="preserve"> is [24 bits]</w:t>
      </w:r>
    </w:p>
    <w:p w14:paraId="3A1A18FC" w14:textId="77777777" w:rsidR="00B00192" w:rsidRPr="00B00192" w:rsidRDefault="00B00192" w:rsidP="00605D78">
      <w:pPr>
        <w:pStyle w:val="ListParagraph"/>
        <w:numPr>
          <w:ilvl w:val="3"/>
          <w:numId w:val="254"/>
        </w:numPr>
        <w:rPr>
          <w:lang w:val="fr-FR" w:eastAsia="zh-TW"/>
        </w:rPr>
      </w:pPr>
      <w:r w:rsidRPr="00643833">
        <w:rPr>
          <w:lang w:eastAsia="zh-TW"/>
        </w:rPr>
        <w:t>Range: [0, 2π]</w:t>
      </w:r>
    </w:p>
    <w:p w14:paraId="163D4B46" w14:textId="77777777" w:rsidR="00B00192" w:rsidRPr="00643833" w:rsidRDefault="00B00192" w:rsidP="00B00192">
      <w:pPr>
        <w:rPr>
          <w:lang w:eastAsia="ko-KR"/>
        </w:rPr>
      </w:pPr>
      <w:r w:rsidRPr="00643833">
        <w:rPr>
          <w:lang w:eastAsia="zh-TW"/>
        </w:rPr>
        <w:t>FFS: Additional enhancement to optimize the signalling overhead.</w:t>
      </w:r>
    </w:p>
    <w:p w14:paraId="487D7A18" w14:textId="77777777" w:rsidR="00B00192" w:rsidRPr="00643833" w:rsidRDefault="00B00192" w:rsidP="00B00192">
      <w:r w:rsidRPr="00643833">
        <w:rPr>
          <w:lang w:eastAsia="zh-TW"/>
        </w:rPr>
        <w:t>FFS: Ephemeris format bit allocations for HAPS</w:t>
      </w:r>
    </w:p>
    <w:p w14:paraId="10C1D75E" w14:textId="77777777" w:rsidR="00B00192" w:rsidRDefault="00B00192" w:rsidP="00B00192">
      <w:pPr>
        <w:rPr>
          <w:lang w:eastAsia="x-none"/>
        </w:rPr>
      </w:pPr>
    </w:p>
    <w:p w14:paraId="776FF328" w14:textId="77777777" w:rsidR="00B00192" w:rsidRDefault="00B00192" w:rsidP="00B00192">
      <w:pPr>
        <w:rPr>
          <w:lang w:eastAsia="x-none"/>
        </w:rPr>
      </w:pPr>
    </w:p>
    <w:p w14:paraId="25010491" w14:textId="1945F10F" w:rsidR="0045488F" w:rsidRPr="0045488F" w:rsidRDefault="001F6712" w:rsidP="0045488F">
      <w:pPr>
        <w:rPr>
          <w:b/>
          <w:bCs/>
          <w:lang w:eastAsia="x-none"/>
        </w:rPr>
      </w:pPr>
      <w:hyperlink r:id="rId840" w:history="1">
        <w:r w:rsidR="00A320A8">
          <w:rPr>
            <w:rStyle w:val="Hyperlink"/>
            <w:b/>
            <w:bCs/>
            <w:lang w:eastAsia="x-none"/>
          </w:rPr>
          <w:t>R1-2110603</w:t>
        </w:r>
      </w:hyperlink>
      <w:r w:rsidR="0045488F" w:rsidRPr="0045488F">
        <w:rPr>
          <w:b/>
          <w:bCs/>
          <w:lang w:eastAsia="x-none"/>
        </w:rPr>
        <w:tab/>
        <w:t>Draft LS on Combination of open and closed loop TA control in NTN</w:t>
      </w:r>
      <w:r w:rsidR="0045488F" w:rsidRPr="0045488F">
        <w:rPr>
          <w:b/>
          <w:bCs/>
          <w:lang w:eastAsia="x-none"/>
        </w:rPr>
        <w:tab/>
        <w:t>Moderator (Thales)</w:t>
      </w:r>
    </w:p>
    <w:p w14:paraId="7D356D49" w14:textId="4EE34ED3" w:rsidR="00B00192" w:rsidRDefault="0045488F" w:rsidP="0045488F">
      <w:pPr>
        <w:rPr>
          <w:lang w:eastAsia="x-none"/>
        </w:rPr>
      </w:pPr>
      <w:r w:rsidRPr="0045488F">
        <w:rPr>
          <w:b/>
          <w:bCs/>
          <w:lang w:eastAsia="x-none"/>
        </w:rPr>
        <w:t>Decision:</w:t>
      </w:r>
      <w:r>
        <w:rPr>
          <w:lang w:eastAsia="x-none"/>
        </w:rPr>
        <w:t xml:space="preserve"> As per email decision posted on Oct 21</w:t>
      </w:r>
      <w:r w:rsidRPr="0045488F">
        <w:rPr>
          <w:vertAlign w:val="superscript"/>
          <w:lang w:eastAsia="x-none"/>
        </w:rPr>
        <w:t>st</w:t>
      </w:r>
      <w:r>
        <w:rPr>
          <w:lang w:eastAsia="x-none"/>
        </w:rPr>
        <w:t xml:space="preserve">, the draft LS is endorsed. Final LS is </w:t>
      </w:r>
      <w:r w:rsidRPr="0045488F">
        <w:rPr>
          <w:highlight w:val="green"/>
          <w:lang w:eastAsia="x-none"/>
        </w:rPr>
        <w:t xml:space="preserve">approved in </w:t>
      </w:r>
      <w:hyperlink r:id="rId841" w:history="1">
        <w:r w:rsidR="00A320A8">
          <w:rPr>
            <w:rStyle w:val="Hyperlink"/>
            <w:highlight w:val="green"/>
            <w:lang w:eastAsia="x-none"/>
          </w:rPr>
          <w:t>R1-2110604</w:t>
        </w:r>
      </w:hyperlink>
      <w:r>
        <w:rPr>
          <w:lang w:eastAsia="x-none"/>
        </w:rPr>
        <w:t>.</w:t>
      </w:r>
    </w:p>
    <w:p w14:paraId="05AE7A11" w14:textId="77777777" w:rsidR="00B00192" w:rsidRPr="00F7565D" w:rsidRDefault="00B00192" w:rsidP="00B00192">
      <w:pPr>
        <w:rPr>
          <w:lang w:eastAsia="x-none"/>
        </w:rPr>
      </w:pPr>
    </w:p>
    <w:p w14:paraId="19D4D4A2" w14:textId="17CA70AF" w:rsidR="00D35E84" w:rsidRPr="003A3913" w:rsidRDefault="0045488F" w:rsidP="002728DB">
      <w:pPr>
        <w:rPr>
          <w:lang w:eastAsia="x-none"/>
        </w:rPr>
      </w:pPr>
      <w:r>
        <w:rPr>
          <w:lang w:eastAsia="x-none"/>
        </w:rPr>
        <w:t xml:space="preserve">Final summary in </w:t>
      </w:r>
      <w:hyperlink r:id="rId842" w:history="1">
        <w:r w:rsidR="00A320A8">
          <w:rPr>
            <w:rStyle w:val="Hyperlink"/>
            <w:lang w:eastAsia="x-none"/>
          </w:rPr>
          <w:t>R1-2110602</w:t>
        </w:r>
      </w:hyperlink>
      <w:r>
        <w:rPr>
          <w:lang w:eastAsia="x-none"/>
        </w:rPr>
        <w:t>.</w:t>
      </w:r>
    </w:p>
    <w:p w14:paraId="29384808" w14:textId="77777777" w:rsidR="002728DB" w:rsidRDefault="002728DB" w:rsidP="00F81D01">
      <w:pPr>
        <w:pStyle w:val="Heading3"/>
      </w:pPr>
      <w:bookmarkStart w:id="140" w:name="_Toc83813031"/>
      <w:bookmarkStart w:id="141" w:name="_Toc83813468"/>
      <w:bookmarkStart w:id="142" w:name="_Toc86672639"/>
      <w:r w:rsidRPr="006B0E19">
        <w:t>Enhancements on HARQ</w:t>
      </w:r>
      <w:bookmarkEnd w:id="140"/>
      <w:bookmarkEnd w:id="141"/>
      <w:bookmarkEnd w:id="142"/>
    </w:p>
    <w:p w14:paraId="670AB0A4" w14:textId="1ADA66BC" w:rsidR="002728DB" w:rsidRDefault="001F6712" w:rsidP="002728DB">
      <w:pPr>
        <w:rPr>
          <w:lang w:eastAsia="x-none"/>
        </w:rPr>
      </w:pPr>
      <w:hyperlink r:id="rId843" w:history="1">
        <w:r w:rsidR="00A320A8">
          <w:rPr>
            <w:rStyle w:val="Hyperlink"/>
            <w:lang w:eastAsia="x-none"/>
          </w:rPr>
          <w:t>R1-2108749</w:t>
        </w:r>
      </w:hyperlink>
      <w:r w:rsidR="002728DB">
        <w:rPr>
          <w:lang w:eastAsia="x-none"/>
        </w:rPr>
        <w:tab/>
        <w:t>Discussion on HARQ enhancement for NTN</w:t>
      </w:r>
      <w:r w:rsidR="002728DB">
        <w:rPr>
          <w:lang w:eastAsia="x-none"/>
        </w:rPr>
        <w:tab/>
        <w:t>Huawei, HiSilicon</w:t>
      </w:r>
    </w:p>
    <w:p w14:paraId="20276C2E" w14:textId="0330F3A6" w:rsidR="002728DB" w:rsidRDefault="001F6712" w:rsidP="002728DB">
      <w:pPr>
        <w:rPr>
          <w:lang w:eastAsia="x-none"/>
        </w:rPr>
      </w:pPr>
      <w:hyperlink r:id="rId844" w:history="1">
        <w:r w:rsidR="00A320A8">
          <w:rPr>
            <w:rStyle w:val="Hyperlink"/>
            <w:lang w:eastAsia="x-none"/>
          </w:rPr>
          <w:t>R1-2108911</w:t>
        </w:r>
      </w:hyperlink>
      <w:r w:rsidR="002728DB">
        <w:rPr>
          <w:lang w:eastAsia="x-none"/>
        </w:rPr>
        <w:tab/>
        <w:t>Discussion on enhancements on HARQ for NTN</w:t>
      </w:r>
      <w:r w:rsidR="002728DB">
        <w:rPr>
          <w:lang w:eastAsia="x-none"/>
        </w:rPr>
        <w:tab/>
        <w:t>Spreadtrum Communications</w:t>
      </w:r>
    </w:p>
    <w:p w14:paraId="236DEA11" w14:textId="393E170D" w:rsidR="002728DB" w:rsidRDefault="001F6712" w:rsidP="002728DB">
      <w:pPr>
        <w:rPr>
          <w:lang w:eastAsia="x-none"/>
        </w:rPr>
      </w:pPr>
      <w:hyperlink r:id="rId845" w:history="1">
        <w:r w:rsidR="00A320A8">
          <w:rPr>
            <w:rStyle w:val="Hyperlink"/>
            <w:lang w:eastAsia="x-none"/>
          </w:rPr>
          <w:t>R1-2108973</w:t>
        </w:r>
      </w:hyperlink>
      <w:r w:rsidR="002728DB">
        <w:rPr>
          <w:lang w:eastAsia="x-none"/>
        </w:rPr>
        <w:tab/>
        <w:t>Discussion on HARQ enhancements for NR-NTN</w:t>
      </w:r>
      <w:r w:rsidR="002728DB">
        <w:rPr>
          <w:lang w:eastAsia="x-none"/>
        </w:rPr>
        <w:tab/>
        <w:t>vivo</w:t>
      </w:r>
    </w:p>
    <w:p w14:paraId="4AB96159" w14:textId="6C4369F5" w:rsidR="002728DB" w:rsidRDefault="001F6712" w:rsidP="002728DB">
      <w:pPr>
        <w:rPr>
          <w:lang w:eastAsia="x-none"/>
        </w:rPr>
      </w:pPr>
      <w:hyperlink r:id="rId846" w:history="1">
        <w:r w:rsidR="00A320A8">
          <w:rPr>
            <w:rStyle w:val="Hyperlink"/>
            <w:lang w:eastAsia="x-none"/>
          </w:rPr>
          <w:t>R1-2109078</w:t>
        </w:r>
      </w:hyperlink>
      <w:r w:rsidR="002728DB">
        <w:rPr>
          <w:lang w:eastAsia="x-none"/>
        </w:rPr>
        <w:tab/>
        <w:t>Discussion on HARQ enhancements</w:t>
      </w:r>
      <w:r w:rsidR="002728DB">
        <w:rPr>
          <w:lang w:eastAsia="x-none"/>
        </w:rPr>
        <w:tab/>
        <w:t>OPPO</w:t>
      </w:r>
    </w:p>
    <w:p w14:paraId="44D85EA3" w14:textId="7C1F6DD6" w:rsidR="002728DB" w:rsidRDefault="001F6712" w:rsidP="002728DB">
      <w:pPr>
        <w:rPr>
          <w:lang w:eastAsia="x-none"/>
        </w:rPr>
      </w:pPr>
      <w:hyperlink r:id="rId847" w:history="1">
        <w:r w:rsidR="00A320A8">
          <w:rPr>
            <w:rStyle w:val="Hyperlink"/>
            <w:lang w:eastAsia="x-none"/>
          </w:rPr>
          <w:t>R1-2109166</w:t>
        </w:r>
      </w:hyperlink>
      <w:r w:rsidR="002728DB">
        <w:rPr>
          <w:lang w:eastAsia="x-none"/>
        </w:rPr>
        <w:tab/>
        <w:t>Further discussion of aspects related to HARQ for NR over NTN</w:t>
      </w:r>
      <w:r w:rsidR="002728DB">
        <w:rPr>
          <w:lang w:eastAsia="x-none"/>
        </w:rPr>
        <w:tab/>
        <w:t>Nokia, Nokia Shanghai Bell</w:t>
      </w:r>
    </w:p>
    <w:p w14:paraId="3BB35BBF" w14:textId="1FD9706F" w:rsidR="002728DB" w:rsidRDefault="001F6712" w:rsidP="002728DB">
      <w:pPr>
        <w:rPr>
          <w:lang w:eastAsia="x-none"/>
        </w:rPr>
      </w:pPr>
      <w:hyperlink r:id="rId848" w:history="1">
        <w:r w:rsidR="00A320A8">
          <w:rPr>
            <w:rStyle w:val="Hyperlink"/>
            <w:lang w:eastAsia="x-none"/>
          </w:rPr>
          <w:t>R1-2109170</w:t>
        </w:r>
      </w:hyperlink>
      <w:r w:rsidR="002728DB">
        <w:rPr>
          <w:lang w:eastAsia="x-none"/>
        </w:rPr>
        <w:tab/>
        <w:t>Enhancements on HARQ for NR NTN</w:t>
      </w:r>
      <w:r w:rsidR="002728DB">
        <w:rPr>
          <w:lang w:eastAsia="x-none"/>
        </w:rPr>
        <w:tab/>
        <w:t>MediaTek Inc.</w:t>
      </w:r>
    </w:p>
    <w:p w14:paraId="6AD381A1" w14:textId="28A6C2D6" w:rsidR="002728DB" w:rsidRDefault="001F6712" w:rsidP="002728DB">
      <w:pPr>
        <w:rPr>
          <w:lang w:eastAsia="x-none"/>
        </w:rPr>
      </w:pPr>
      <w:hyperlink r:id="rId849" w:history="1">
        <w:r w:rsidR="00A320A8">
          <w:rPr>
            <w:rStyle w:val="Hyperlink"/>
            <w:lang w:eastAsia="x-none"/>
          </w:rPr>
          <w:t>R1-2109222</w:t>
        </w:r>
      </w:hyperlink>
      <w:r w:rsidR="002728DB">
        <w:rPr>
          <w:lang w:eastAsia="x-none"/>
        </w:rPr>
        <w:tab/>
        <w:t>Further discussion on HARQ operation enhancement for NTN</w:t>
      </w:r>
      <w:r w:rsidR="002728DB">
        <w:rPr>
          <w:lang w:eastAsia="x-none"/>
        </w:rPr>
        <w:tab/>
        <w:t>CATT</w:t>
      </w:r>
    </w:p>
    <w:p w14:paraId="4F20F61F" w14:textId="6C510A5C" w:rsidR="002728DB" w:rsidRDefault="001F6712" w:rsidP="002728DB">
      <w:pPr>
        <w:rPr>
          <w:lang w:eastAsia="x-none"/>
        </w:rPr>
      </w:pPr>
      <w:hyperlink r:id="rId850" w:history="1">
        <w:r w:rsidR="00A320A8">
          <w:rPr>
            <w:rStyle w:val="Hyperlink"/>
            <w:lang w:eastAsia="x-none"/>
          </w:rPr>
          <w:t>R1-2109281</w:t>
        </w:r>
      </w:hyperlink>
      <w:r w:rsidR="002728DB">
        <w:rPr>
          <w:lang w:eastAsia="x-none"/>
        </w:rPr>
        <w:tab/>
        <w:t>Enhancements on HARQ for NTN</w:t>
      </w:r>
      <w:r w:rsidR="002728DB">
        <w:rPr>
          <w:lang w:eastAsia="x-none"/>
        </w:rPr>
        <w:tab/>
        <w:t>CMCC</w:t>
      </w:r>
    </w:p>
    <w:p w14:paraId="3E8EEE2F" w14:textId="45942A38" w:rsidR="002728DB" w:rsidRDefault="001F6712" w:rsidP="002728DB">
      <w:pPr>
        <w:rPr>
          <w:lang w:eastAsia="x-none"/>
        </w:rPr>
      </w:pPr>
      <w:hyperlink r:id="rId851" w:history="1">
        <w:r w:rsidR="00A320A8">
          <w:rPr>
            <w:rStyle w:val="Hyperlink"/>
            <w:lang w:eastAsia="x-none"/>
          </w:rPr>
          <w:t>R1-2109344</w:t>
        </w:r>
      </w:hyperlink>
      <w:r w:rsidR="002728DB">
        <w:rPr>
          <w:lang w:eastAsia="x-none"/>
        </w:rPr>
        <w:tab/>
        <w:t>Enhancements on HARQ to support NTN</w:t>
      </w:r>
      <w:r w:rsidR="002728DB">
        <w:rPr>
          <w:lang w:eastAsia="x-none"/>
        </w:rPr>
        <w:tab/>
        <w:t>CAICT</w:t>
      </w:r>
    </w:p>
    <w:p w14:paraId="0C5462A2" w14:textId="29597657" w:rsidR="002728DB" w:rsidRDefault="001F6712" w:rsidP="002728DB">
      <w:pPr>
        <w:rPr>
          <w:lang w:eastAsia="x-none"/>
        </w:rPr>
      </w:pPr>
      <w:hyperlink r:id="rId852" w:history="1">
        <w:r w:rsidR="00A320A8">
          <w:rPr>
            <w:rStyle w:val="Hyperlink"/>
            <w:lang w:eastAsia="x-none"/>
          </w:rPr>
          <w:t>R1-2109359</w:t>
        </w:r>
      </w:hyperlink>
      <w:r w:rsidR="002728DB">
        <w:rPr>
          <w:lang w:eastAsia="x-none"/>
        </w:rPr>
        <w:tab/>
        <w:t>Discussion on HARQ enhancements for NR NTN</w:t>
      </w:r>
      <w:r w:rsidR="002728DB">
        <w:rPr>
          <w:lang w:eastAsia="x-none"/>
        </w:rPr>
        <w:tab/>
        <w:t>NEC</w:t>
      </w:r>
    </w:p>
    <w:p w14:paraId="1C58A75D" w14:textId="27F3D86E" w:rsidR="002728DB" w:rsidRDefault="001F6712" w:rsidP="002728DB">
      <w:pPr>
        <w:rPr>
          <w:lang w:eastAsia="x-none"/>
        </w:rPr>
      </w:pPr>
      <w:hyperlink r:id="rId853" w:history="1">
        <w:r w:rsidR="00A320A8">
          <w:rPr>
            <w:rStyle w:val="Hyperlink"/>
            <w:lang w:eastAsia="x-none"/>
          </w:rPr>
          <w:t>R1-2109411</w:t>
        </w:r>
      </w:hyperlink>
      <w:r w:rsidR="002728DB">
        <w:rPr>
          <w:lang w:eastAsia="x-none"/>
        </w:rPr>
        <w:tab/>
        <w:t>Discussion on the HARQ enhancement for NTN</w:t>
      </w:r>
      <w:r w:rsidR="002728DB">
        <w:rPr>
          <w:lang w:eastAsia="x-none"/>
        </w:rPr>
        <w:tab/>
        <w:t>Xiaomi</w:t>
      </w:r>
    </w:p>
    <w:p w14:paraId="10194B58" w14:textId="1056A255" w:rsidR="002728DB" w:rsidRDefault="001F6712" w:rsidP="002728DB">
      <w:pPr>
        <w:rPr>
          <w:lang w:eastAsia="x-none"/>
        </w:rPr>
      </w:pPr>
      <w:hyperlink r:id="rId854" w:history="1">
        <w:r w:rsidR="00A320A8">
          <w:rPr>
            <w:rStyle w:val="Hyperlink"/>
            <w:lang w:eastAsia="x-none"/>
          </w:rPr>
          <w:t>R1-2109488</w:t>
        </w:r>
      </w:hyperlink>
      <w:r w:rsidR="002728DB">
        <w:rPr>
          <w:lang w:eastAsia="x-none"/>
        </w:rPr>
        <w:tab/>
        <w:t>Enhancements on HARQ for NTN</w:t>
      </w:r>
      <w:r w:rsidR="002728DB">
        <w:rPr>
          <w:lang w:eastAsia="x-none"/>
        </w:rPr>
        <w:tab/>
        <w:t>Samsung</w:t>
      </w:r>
    </w:p>
    <w:p w14:paraId="356C170E" w14:textId="477B3400" w:rsidR="002728DB" w:rsidRDefault="001F6712" w:rsidP="002728DB">
      <w:pPr>
        <w:rPr>
          <w:lang w:eastAsia="x-none"/>
        </w:rPr>
      </w:pPr>
      <w:hyperlink r:id="rId855" w:history="1">
        <w:r w:rsidR="00A320A8">
          <w:rPr>
            <w:rStyle w:val="Hyperlink"/>
            <w:lang w:eastAsia="x-none"/>
          </w:rPr>
          <w:t>R1-2109677</w:t>
        </w:r>
      </w:hyperlink>
      <w:r w:rsidR="002728DB">
        <w:rPr>
          <w:lang w:eastAsia="x-none"/>
        </w:rPr>
        <w:tab/>
        <w:t>Discussion on HARQ enhancements for NR NTN</w:t>
      </w:r>
      <w:r w:rsidR="002728DB">
        <w:rPr>
          <w:lang w:eastAsia="x-none"/>
        </w:rPr>
        <w:tab/>
        <w:t>NTT DOCOMO, INC.</w:t>
      </w:r>
    </w:p>
    <w:p w14:paraId="0EBD54BF" w14:textId="19CA5207" w:rsidR="002728DB" w:rsidRDefault="001F6712" w:rsidP="002728DB">
      <w:pPr>
        <w:rPr>
          <w:lang w:eastAsia="x-none"/>
        </w:rPr>
      </w:pPr>
      <w:hyperlink r:id="rId856" w:history="1">
        <w:r w:rsidR="00A320A8">
          <w:rPr>
            <w:rStyle w:val="Hyperlink"/>
            <w:lang w:eastAsia="x-none"/>
          </w:rPr>
          <w:t>R1-2109765</w:t>
        </w:r>
      </w:hyperlink>
      <w:r w:rsidR="002728DB">
        <w:rPr>
          <w:lang w:eastAsia="x-none"/>
        </w:rPr>
        <w:tab/>
        <w:t>Discussion on HARQ enhancement for NTN</w:t>
      </w:r>
      <w:r w:rsidR="002728DB">
        <w:rPr>
          <w:lang w:eastAsia="x-none"/>
        </w:rPr>
        <w:tab/>
        <w:t>Baicells</w:t>
      </w:r>
    </w:p>
    <w:p w14:paraId="1068E301" w14:textId="26261AA7" w:rsidR="002728DB" w:rsidRDefault="001F6712" w:rsidP="002728DB">
      <w:pPr>
        <w:rPr>
          <w:lang w:eastAsia="x-none"/>
        </w:rPr>
      </w:pPr>
      <w:hyperlink r:id="rId857" w:history="1">
        <w:r w:rsidR="00A320A8">
          <w:rPr>
            <w:rStyle w:val="Hyperlink"/>
            <w:lang w:eastAsia="x-none"/>
          </w:rPr>
          <w:t>R1-2109788</w:t>
        </w:r>
      </w:hyperlink>
      <w:r w:rsidR="002728DB">
        <w:rPr>
          <w:lang w:eastAsia="x-none"/>
        </w:rPr>
        <w:tab/>
        <w:t>Enhancements on HARQ for NTN</w:t>
      </w:r>
      <w:r w:rsidR="002728DB">
        <w:rPr>
          <w:lang w:eastAsia="x-none"/>
        </w:rPr>
        <w:tab/>
        <w:t>Sony</w:t>
      </w:r>
    </w:p>
    <w:p w14:paraId="22D95902" w14:textId="6A3F4199" w:rsidR="002728DB" w:rsidRDefault="001F6712" w:rsidP="002728DB">
      <w:pPr>
        <w:rPr>
          <w:lang w:eastAsia="x-none"/>
        </w:rPr>
      </w:pPr>
      <w:hyperlink r:id="rId858" w:history="1">
        <w:r w:rsidR="00A320A8">
          <w:rPr>
            <w:rStyle w:val="Hyperlink"/>
            <w:lang w:eastAsia="x-none"/>
          </w:rPr>
          <w:t>R1-2109812</w:t>
        </w:r>
      </w:hyperlink>
      <w:r w:rsidR="002728DB">
        <w:rPr>
          <w:lang w:eastAsia="x-none"/>
        </w:rPr>
        <w:tab/>
        <w:t>Discussion on HARQ Enhancements for NTN</w:t>
      </w:r>
      <w:r w:rsidR="002728DB">
        <w:rPr>
          <w:lang w:eastAsia="x-none"/>
        </w:rPr>
        <w:tab/>
        <w:t>ETRI</w:t>
      </w:r>
    </w:p>
    <w:p w14:paraId="07386BAF" w14:textId="462142DD" w:rsidR="002728DB" w:rsidRDefault="001F6712" w:rsidP="002728DB">
      <w:pPr>
        <w:rPr>
          <w:lang w:eastAsia="x-none"/>
        </w:rPr>
      </w:pPr>
      <w:hyperlink r:id="rId859" w:history="1">
        <w:r w:rsidR="00A320A8">
          <w:rPr>
            <w:rStyle w:val="Hyperlink"/>
            <w:lang w:eastAsia="x-none"/>
          </w:rPr>
          <w:t>R1-2109827</w:t>
        </w:r>
      </w:hyperlink>
      <w:r w:rsidR="002728DB">
        <w:rPr>
          <w:lang w:eastAsia="x-none"/>
        </w:rPr>
        <w:tab/>
        <w:t>Enhancements on HARQ in NTN</w:t>
      </w:r>
      <w:r w:rsidR="002728DB">
        <w:rPr>
          <w:lang w:eastAsia="x-none"/>
        </w:rPr>
        <w:tab/>
        <w:t>FGI, Asia Pacific Telecom, III</w:t>
      </w:r>
    </w:p>
    <w:p w14:paraId="1A87D6C4" w14:textId="0DE6DCFA" w:rsidR="002728DB" w:rsidRDefault="001F6712" w:rsidP="002728DB">
      <w:pPr>
        <w:rPr>
          <w:lang w:eastAsia="x-none"/>
        </w:rPr>
      </w:pPr>
      <w:hyperlink r:id="rId860" w:history="1">
        <w:r w:rsidR="00A320A8">
          <w:rPr>
            <w:rStyle w:val="Hyperlink"/>
            <w:lang w:eastAsia="x-none"/>
          </w:rPr>
          <w:t>R1-2109845</w:t>
        </w:r>
      </w:hyperlink>
      <w:r w:rsidR="002728DB">
        <w:rPr>
          <w:lang w:eastAsia="x-none"/>
        </w:rPr>
        <w:tab/>
        <w:t>Discussion on HARQ for NR-NTN</w:t>
      </w:r>
      <w:r w:rsidR="002728DB">
        <w:rPr>
          <w:lang w:eastAsia="x-none"/>
        </w:rPr>
        <w:tab/>
        <w:t>ZTE</w:t>
      </w:r>
    </w:p>
    <w:p w14:paraId="6846EDE6" w14:textId="13E9508B" w:rsidR="002728DB" w:rsidRDefault="001F6712" w:rsidP="002728DB">
      <w:pPr>
        <w:rPr>
          <w:lang w:eastAsia="x-none"/>
        </w:rPr>
      </w:pPr>
      <w:hyperlink r:id="rId861" w:history="1">
        <w:r w:rsidR="00A320A8">
          <w:rPr>
            <w:rStyle w:val="Hyperlink"/>
            <w:lang w:eastAsia="x-none"/>
          </w:rPr>
          <w:t>R1-2109868</w:t>
        </w:r>
      </w:hyperlink>
      <w:r w:rsidR="002728DB">
        <w:rPr>
          <w:lang w:eastAsia="x-none"/>
        </w:rPr>
        <w:tab/>
        <w:t xml:space="preserve">HARQ enhancement for NTN </w:t>
      </w:r>
      <w:r w:rsidR="002728DB">
        <w:rPr>
          <w:lang w:eastAsia="x-none"/>
        </w:rPr>
        <w:tab/>
        <w:t>Panasonic Corporation</w:t>
      </w:r>
    </w:p>
    <w:p w14:paraId="04218273" w14:textId="6A292448" w:rsidR="002728DB" w:rsidRDefault="001F6712" w:rsidP="002728DB">
      <w:pPr>
        <w:rPr>
          <w:lang w:eastAsia="x-none"/>
        </w:rPr>
      </w:pPr>
      <w:hyperlink r:id="rId862" w:history="1">
        <w:r w:rsidR="00A320A8">
          <w:rPr>
            <w:rStyle w:val="Hyperlink"/>
            <w:lang w:eastAsia="x-none"/>
          </w:rPr>
          <w:t>R1-2109880</w:t>
        </w:r>
      </w:hyperlink>
      <w:r w:rsidR="002728DB">
        <w:rPr>
          <w:lang w:eastAsia="x-none"/>
        </w:rPr>
        <w:tab/>
        <w:t>HARQ enhancement for NTN</w:t>
      </w:r>
      <w:r w:rsidR="002728DB">
        <w:rPr>
          <w:lang w:eastAsia="x-none"/>
        </w:rPr>
        <w:tab/>
        <w:t>InterDigital, Inc.</w:t>
      </w:r>
    </w:p>
    <w:p w14:paraId="14962CDA" w14:textId="0E41F04D" w:rsidR="002728DB" w:rsidRDefault="001F6712" w:rsidP="002728DB">
      <w:pPr>
        <w:rPr>
          <w:lang w:eastAsia="x-none"/>
        </w:rPr>
      </w:pPr>
      <w:hyperlink r:id="rId863" w:history="1">
        <w:r w:rsidR="00A320A8">
          <w:rPr>
            <w:rStyle w:val="Hyperlink"/>
            <w:lang w:eastAsia="x-none"/>
          </w:rPr>
          <w:t>R1-2109929</w:t>
        </w:r>
      </w:hyperlink>
      <w:r w:rsidR="002728DB">
        <w:rPr>
          <w:lang w:eastAsia="x-none"/>
        </w:rPr>
        <w:tab/>
        <w:t>On HARQ enhancements for NTN</w:t>
      </w:r>
      <w:r w:rsidR="002728DB">
        <w:rPr>
          <w:lang w:eastAsia="x-none"/>
        </w:rPr>
        <w:tab/>
        <w:t>Ericsson</w:t>
      </w:r>
    </w:p>
    <w:p w14:paraId="60436E13" w14:textId="0D5F80AC" w:rsidR="002728DB" w:rsidRDefault="001F6712" w:rsidP="002728DB">
      <w:pPr>
        <w:rPr>
          <w:lang w:eastAsia="x-none"/>
        </w:rPr>
      </w:pPr>
      <w:hyperlink r:id="rId864" w:history="1">
        <w:r w:rsidR="00A320A8">
          <w:rPr>
            <w:rStyle w:val="Hyperlink"/>
            <w:lang w:eastAsia="x-none"/>
          </w:rPr>
          <w:t>R1-2109933</w:t>
        </w:r>
      </w:hyperlink>
      <w:r w:rsidR="002728DB">
        <w:rPr>
          <w:lang w:eastAsia="x-none"/>
        </w:rPr>
        <w:tab/>
        <w:t>Discussion on HARQ enhancements for NTN</w:t>
      </w:r>
      <w:r w:rsidR="002728DB">
        <w:rPr>
          <w:lang w:eastAsia="x-none"/>
        </w:rPr>
        <w:tab/>
        <w:t>ITL</w:t>
      </w:r>
    </w:p>
    <w:p w14:paraId="15E2C8AA" w14:textId="44CABAB9" w:rsidR="002728DB" w:rsidRDefault="001F6712" w:rsidP="002728DB">
      <w:pPr>
        <w:rPr>
          <w:lang w:eastAsia="x-none"/>
        </w:rPr>
      </w:pPr>
      <w:hyperlink r:id="rId865" w:history="1">
        <w:r w:rsidR="00A320A8">
          <w:rPr>
            <w:rStyle w:val="Hyperlink"/>
            <w:lang w:eastAsia="x-none"/>
          </w:rPr>
          <w:t>R1-2110033</w:t>
        </w:r>
      </w:hyperlink>
      <w:r w:rsidR="002728DB">
        <w:rPr>
          <w:lang w:eastAsia="x-none"/>
        </w:rPr>
        <w:tab/>
        <w:t>Discussion on HARQ Enhancements for NR NTN</w:t>
      </w:r>
      <w:r w:rsidR="002728DB">
        <w:rPr>
          <w:lang w:eastAsia="x-none"/>
        </w:rPr>
        <w:tab/>
        <w:t>Apple</w:t>
      </w:r>
    </w:p>
    <w:p w14:paraId="3838DB9A" w14:textId="228218B9" w:rsidR="002728DB" w:rsidRDefault="001F6712" w:rsidP="002728DB">
      <w:pPr>
        <w:rPr>
          <w:lang w:eastAsia="x-none"/>
        </w:rPr>
      </w:pPr>
      <w:hyperlink r:id="rId866" w:history="1">
        <w:r w:rsidR="00A320A8">
          <w:rPr>
            <w:rStyle w:val="Hyperlink"/>
            <w:lang w:eastAsia="x-none"/>
          </w:rPr>
          <w:t>R1-2110086</w:t>
        </w:r>
      </w:hyperlink>
      <w:r w:rsidR="002728DB">
        <w:rPr>
          <w:lang w:eastAsia="x-none"/>
        </w:rPr>
        <w:tab/>
        <w:t>Discussions on HARQ enhancements in NTN</w:t>
      </w:r>
      <w:r w:rsidR="002728DB">
        <w:rPr>
          <w:lang w:eastAsia="x-none"/>
        </w:rPr>
        <w:tab/>
        <w:t>LG Electronics</w:t>
      </w:r>
    </w:p>
    <w:p w14:paraId="784D8579" w14:textId="78179552" w:rsidR="002728DB" w:rsidRDefault="001F6712" w:rsidP="002728DB">
      <w:pPr>
        <w:rPr>
          <w:lang w:eastAsia="x-none"/>
        </w:rPr>
      </w:pPr>
      <w:hyperlink r:id="rId867" w:history="1">
        <w:r w:rsidR="00A320A8">
          <w:rPr>
            <w:rStyle w:val="Hyperlink"/>
            <w:lang w:eastAsia="x-none"/>
          </w:rPr>
          <w:t>R1-2110185</w:t>
        </w:r>
      </w:hyperlink>
      <w:r w:rsidR="002728DB">
        <w:rPr>
          <w:lang w:eastAsia="x-none"/>
        </w:rPr>
        <w:tab/>
        <w:t>Enhancements for HARQ for NTN</w:t>
      </w:r>
      <w:r w:rsidR="002728DB">
        <w:rPr>
          <w:lang w:eastAsia="x-none"/>
        </w:rPr>
        <w:tab/>
        <w:t>Qualcomm Incorporated</w:t>
      </w:r>
    </w:p>
    <w:p w14:paraId="51066DB0" w14:textId="4E2564B4" w:rsidR="002728DB" w:rsidRDefault="002728DB" w:rsidP="002728DB">
      <w:pPr>
        <w:rPr>
          <w:lang w:eastAsia="x-none"/>
        </w:rPr>
      </w:pPr>
    </w:p>
    <w:p w14:paraId="17BBB7C4" w14:textId="77777777" w:rsidR="005B5077" w:rsidRPr="005B5077" w:rsidRDefault="005B5077" w:rsidP="005B5077">
      <w:pPr>
        <w:rPr>
          <w:lang w:eastAsia="x-none"/>
        </w:rPr>
      </w:pPr>
      <w:r w:rsidRPr="005B5077">
        <w:rPr>
          <w:lang w:eastAsia="x-none"/>
        </w:rPr>
        <w:t>[106bis-e-NR-NTN-03] – Nan (ZTE)</w:t>
      </w:r>
    </w:p>
    <w:p w14:paraId="7248A889" w14:textId="6F6884CE" w:rsidR="005B5077" w:rsidRDefault="005B5077" w:rsidP="005B5077">
      <w:pPr>
        <w:rPr>
          <w:lang w:eastAsia="x-none"/>
        </w:rPr>
      </w:pPr>
      <w:r w:rsidRPr="005B5077">
        <w:rPr>
          <w:lang w:eastAsia="x-none"/>
        </w:rPr>
        <w:t>Email discussion/approval on HARQ enhancements with checkpoints for agreements on October 14 and 19</w:t>
      </w:r>
    </w:p>
    <w:p w14:paraId="68768E79" w14:textId="1796C166" w:rsidR="005B5077" w:rsidRPr="005B5077" w:rsidRDefault="001F6712" w:rsidP="005B5077">
      <w:pPr>
        <w:rPr>
          <w:b/>
          <w:bCs/>
          <w:lang w:eastAsia="x-none"/>
        </w:rPr>
      </w:pPr>
      <w:hyperlink r:id="rId868" w:history="1">
        <w:r w:rsidR="00A320A8">
          <w:rPr>
            <w:rStyle w:val="Hyperlink"/>
            <w:b/>
            <w:bCs/>
            <w:lang w:eastAsia="x-none"/>
          </w:rPr>
          <w:t>R1-2110471</w:t>
        </w:r>
      </w:hyperlink>
      <w:r w:rsidR="005B5077" w:rsidRPr="005B5077">
        <w:rPr>
          <w:b/>
          <w:bCs/>
          <w:lang w:eastAsia="x-none"/>
        </w:rPr>
        <w:tab/>
        <w:t>Summary#1 of AI 8.4.3 for HARQ in NTN</w:t>
      </w:r>
      <w:r w:rsidR="005B5077" w:rsidRPr="005B5077">
        <w:rPr>
          <w:b/>
          <w:bCs/>
          <w:lang w:eastAsia="x-none"/>
        </w:rPr>
        <w:tab/>
        <w:t>Moderator (ZTE)</w:t>
      </w:r>
    </w:p>
    <w:p w14:paraId="0B951B65" w14:textId="74A3B6A9" w:rsidR="005B5077" w:rsidRDefault="005B5077" w:rsidP="002728DB">
      <w:pPr>
        <w:rPr>
          <w:lang w:eastAsia="x-none"/>
        </w:rPr>
      </w:pPr>
      <w:r>
        <w:rPr>
          <w:lang w:eastAsia="x-none"/>
        </w:rPr>
        <w:t>From Oct 13</w:t>
      </w:r>
      <w:r w:rsidRPr="005B5077">
        <w:rPr>
          <w:vertAlign w:val="superscript"/>
          <w:lang w:eastAsia="x-none"/>
        </w:rPr>
        <w:t>th</w:t>
      </w:r>
      <w:r>
        <w:rPr>
          <w:lang w:eastAsia="x-none"/>
        </w:rPr>
        <w:t xml:space="preserve"> GTW session</w:t>
      </w:r>
    </w:p>
    <w:p w14:paraId="4CA0120A" w14:textId="77777777" w:rsidR="005B5077" w:rsidRPr="00266701" w:rsidRDefault="005B5077" w:rsidP="005B5077">
      <w:pPr>
        <w:rPr>
          <w:b/>
          <w:bCs/>
          <w:i/>
          <w:iCs/>
          <w:lang w:eastAsia="x-none"/>
        </w:rPr>
      </w:pPr>
      <w:r w:rsidRPr="00266701">
        <w:rPr>
          <w:b/>
          <w:bCs/>
          <w:i/>
          <w:iCs/>
          <w:lang w:eastAsia="x-none"/>
        </w:rPr>
        <w:t>Proposal:</w:t>
      </w:r>
    </w:p>
    <w:p w14:paraId="33E0E891" w14:textId="77777777" w:rsidR="005B5077" w:rsidRDefault="005B5077" w:rsidP="005B5077">
      <w:pPr>
        <w:rPr>
          <w:bCs/>
        </w:rPr>
      </w:pPr>
      <w:r w:rsidRPr="003F6175">
        <w:rPr>
          <w:bCs/>
        </w:rPr>
        <w:t xml:space="preserve">For </w:t>
      </w:r>
      <w:r w:rsidRPr="003F6175">
        <w:rPr>
          <w:rFonts w:eastAsia="Times New Roman"/>
        </w:rPr>
        <w:t xml:space="preserve">the </w:t>
      </w:r>
      <w:r w:rsidRPr="003F6175">
        <w:rPr>
          <w:bCs/>
        </w:rPr>
        <w:t xml:space="preserve">DCI of PDSCH with feedback-disabled HARQ processes, </w:t>
      </w:r>
      <w:r>
        <w:rPr>
          <w:bCs/>
        </w:rPr>
        <w:t xml:space="preserve">the </w:t>
      </w:r>
      <w:r w:rsidRPr="003F6175">
        <w:rPr>
          <w:bCs/>
        </w:rPr>
        <w:t xml:space="preserve">following </w:t>
      </w:r>
      <w:r>
        <w:rPr>
          <w:bCs/>
        </w:rPr>
        <w:t xml:space="preserve">option (from prior agreement) </w:t>
      </w:r>
      <w:r w:rsidRPr="003F6175">
        <w:rPr>
          <w:bCs/>
        </w:rPr>
        <w:t>is supported for Type-2 codebook:</w:t>
      </w:r>
    </w:p>
    <w:p w14:paraId="5646E1D5" w14:textId="77777777" w:rsidR="005B5077" w:rsidRPr="007E50ED" w:rsidRDefault="005B5077" w:rsidP="00A009BD">
      <w:pPr>
        <w:numPr>
          <w:ilvl w:val="0"/>
          <w:numId w:val="73"/>
        </w:numPr>
        <w:rPr>
          <w:bCs/>
          <w:strike/>
        </w:rPr>
      </w:pPr>
      <w:r w:rsidRPr="003F6175">
        <w:rPr>
          <w:bCs/>
        </w:rPr>
        <w:t xml:space="preserve">Option-1: </w:t>
      </w:r>
      <w:r w:rsidRPr="007E50ED">
        <w:rPr>
          <w:bCs/>
          <w:strike/>
        </w:rPr>
        <w:t xml:space="preserve">The UE expects that the C-DAI and T-DAI are </w:t>
      </w:r>
      <w:r w:rsidRPr="007E50ED">
        <w:rPr>
          <w:strike/>
        </w:rPr>
        <w:t>the same as the C-DAI and T-DAI of the most recent DCI</w:t>
      </w:r>
      <w:r w:rsidRPr="007E50ED">
        <w:rPr>
          <w:bCs/>
          <w:strike/>
        </w:rPr>
        <w:t xml:space="preserve"> of PDSCH with feedback-</w:t>
      </w:r>
      <w:r w:rsidRPr="007E50ED">
        <w:rPr>
          <w:strike/>
        </w:rPr>
        <w:t>enabled</w:t>
      </w:r>
      <w:r w:rsidRPr="007E50ED">
        <w:rPr>
          <w:bCs/>
          <w:strike/>
        </w:rPr>
        <w:t xml:space="preserve"> processes, even though are not incremented.</w:t>
      </w:r>
      <w:r w:rsidRPr="007E50ED">
        <w:rPr>
          <w:strike/>
        </w:rPr>
        <w:t xml:space="preserve"> </w:t>
      </w:r>
    </w:p>
    <w:p w14:paraId="78529C71" w14:textId="77777777" w:rsidR="005B5077" w:rsidRPr="003F6175" w:rsidRDefault="005B5077" w:rsidP="00A009BD">
      <w:pPr>
        <w:numPr>
          <w:ilvl w:val="1"/>
          <w:numId w:val="73"/>
        </w:numPr>
        <w:rPr>
          <w:bCs/>
        </w:rPr>
      </w:pPr>
      <w:r w:rsidRPr="003F6175">
        <w:rPr>
          <w:rFonts w:ascii="Times New Roman" w:eastAsia="Times New Roman" w:hAnsi="Times New Roman"/>
          <w:szCs w:val="20"/>
          <w:lang w:eastAsia="zh-CN"/>
        </w:rPr>
        <w:t xml:space="preserve">For the codebook generation, the UE should use the DAI in DCI of feedback-disabled HARQ process </w:t>
      </w:r>
      <w:r>
        <w:rPr>
          <w:rFonts w:ascii="Times New Roman" w:eastAsia="Times New Roman" w:hAnsi="Times New Roman"/>
          <w:szCs w:val="20"/>
          <w:lang w:eastAsia="zh-CN"/>
        </w:rPr>
        <w:t xml:space="preserve"> </w:t>
      </w:r>
      <w:r w:rsidRPr="007E50ED">
        <w:rPr>
          <w:rFonts w:ascii="Times New Roman" w:eastAsia="Times New Roman" w:hAnsi="Times New Roman"/>
          <w:szCs w:val="20"/>
          <w:lang w:eastAsia="zh-CN"/>
        </w:rPr>
        <w:t>to detect if a previous DCI of feedback-enabled HARQ processes has been missed</w:t>
      </w:r>
      <w:r>
        <w:rPr>
          <w:rFonts w:ascii="Times New Roman" w:eastAsia="Times New Roman" w:hAnsi="Times New Roman"/>
          <w:szCs w:val="20"/>
          <w:lang w:eastAsia="zh-CN"/>
        </w:rPr>
        <w:t xml:space="preserve"> according to the assumption that </w:t>
      </w:r>
      <w:r w:rsidRPr="000B03D8">
        <w:rPr>
          <w:bCs/>
        </w:rPr>
        <w:t xml:space="preserve">the C-DAI and T-DAI are </w:t>
      </w:r>
      <w:r w:rsidRPr="000B03D8">
        <w:t xml:space="preserve">the same as the C-DAI and T-DAI of the </w:t>
      </w:r>
      <w:r w:rsidRPr="000B03D8">
        <w:rPr>
          <w:bCs/>
        </w:rPr>
        <w:t>feedback-</w:t>
      </w:r>
      <w:r w:rsidRPr="000B03D8">
        <w:t>enabled</w:t>
      </w:r>
      <w:r w:rsidRPr="000B03D8">
        <w:rPr>
          <w:bCs/>
        </w:rPr>
        <w:t xml:space="preserve"> processes</w:t>
      </w:r>
      <w:r>
        <w:rPr>
          <w:bCs/>
        </w:rPr>
        <w:t xml:space="preserve"> transmitted by the gNB</w:t>
      </w:r>
      <w:r w:rsidRPr="007E50ED">
        <w:rPr>
          <w:rFonts w:ascii="Times New Roman" w:eastAsia="Times New Roman" w:hAnsi="Times New Roman"/>
          <w:szCs w:val="20"/>
          <w:lang w:eastAsia="zh-CN"/>
        </w:rPr>
        <w:t>.</w:t>
      </w:r>
      <w:r w:rsidRPr="003F6175">
        <w:rPr>
          <w:rFonts w:ascii="Times New Roman" w:eastAsia="Times New Roman" w:hAnsi="Times New Roman"/>
          <w:szCs w:val="20"/>
          <w:lang w:eastAsia="zh-CN"/>
        </w:rPr>
        <w:t xml:space="preserve"> </w:t>
      </w:r>
      <w:r w:rsidRPr="007E50ED">
        <w:rPr>
          <w:rFonts w:ascii="Times New Roman" w:eastAsia="Times New Roman" w:hAnsi="Times New Roman"/>
          <w:strike/>
          <w:szCs w:val="20"/>
          <w:lang w:eastAsia="zh-CN"/>
        </w:rPr>
        <w:t>If so, the UE should chose the HARQ codebook size based on the DAI in DCI of the feedback-disabled HARQ process, and the feedback-enabled HARQ process detected to be missed should be NACK.</w:t>
      </w:r>
      <w:r w:rsidRPr="003F6175">
        <w:rPr>
          <w:rFonts w:ascii="Times New Roman" w:eastAsia="Times New Roman" w:hAnsi="Times New Roman"/>
          <w:szCs w:val="20"/>
          <w:lang w:eastAsia="zh-CN"/>
        </w:rPr>
        <w:t xml:space="preserve"> </w:t>
      </w:r>
    </w:p>
    <w:p w14:paraId="144882C1" w14:textId="77777777" w:rsidR="005B5077" w:rsidRPr="003F6175" w:rsidRDefault="005B5077" w:rsidP="00A009BD">
      <w:pPr>
        <w:numPr>
          <w:ilvl w:val="1"/>
          <w:numId w:val="73"/>
        </w:numPr>
        <w:rPr>
          <w:bCs/>
        </w:rPr>
      </w:pPr>
      <w:r w:rsidRPr="003F6175">
        <w:rPr>
          <w:rFonts w:ascii="Times New Roman" w:eastAsia="Times New Roman" w:hAnsi="Times New Roman"/>
          <w:szCs w:val="20"/>
          <w:lang w:eastAsia="zh-CN"/>
        </w:rPr>
        <w:t xml:space="preserve">FFS: the case that all DCIs of PDSCH are associated with feedback-disabled HARQ process </w:t>
      </w:r>
    </w:p>
    <w:p w14:paraId="47A36190" w14:textId="63EB47B9" w:rsidR="005B5077" w:rsidRDefault="005B5077" w:rsidP="002728DB">
      <w:pPr>
        <w:rPr>
          <w:lang w:eastAsia="x-none"/>
        </w:rPr>
      </w:pPr>
    </w:p>
    <w:p w14:paraId="6B4EB4CD" w14:textId="53BFB856" w:rsidR="0030357B" w:rsidRPr="0030357B" w:rsidRDefault="001F6712" w:rsidP="0030357B">
      <w:pPr>
        <w:rPr>
          <w:b/>
          <w:bCs/>
          <w:lang w:eastAsia="x-none"/>
        </w:rPr>
      </w:pPr>
      <w:hyperlink r:id="rId869" w:history="1">
        <w:r w:rsidR="00A320A8">
          <w:rPr>
            <w:rStyle w:val="Hyperlink"/>
            <w:b/>
            <w:bCs/>
            <w:lang w:eastAsia="x-none"/>
          </w:rPr>
          <w:t>R1-2110532</w:t>
        </w:r>
      </w:hyperlink>
      <w:r w:rsidR="0030357B" w:rsidRPr="0030357B">
        <w:rPr>
          <w:b/>
          <w:bCs/>
          <w:lang w:eastAsia="x-none"/>
        </w:rPr>
        <w:tab/>
        <w:t>Summary#2 of AI 8.4.3 for HARQ in NTN</w:t>
      </w:r>
      <w:r w:rsidR="0030357B" w:rsidRPr="0030357B">
        <w:rPr>
          <w:b/>
          <w:bCs/>
          <w:lang w:eastAsia="x-none"/>
        </w:rPr>
        <w:tab/>
        <w:t>Moderator (ZTE)</w:t>
      </w:r>
    </w:p>
    <w:p w14:paraId="0BB38E50" w14:textId="4FFB62F1" w:rsidR="0030357B" w:rsidRDefault="0030357B" w:rsidP="0030357B">
      <w:pPr>
        <w:rPr>
          <w:lang w:eastAsia="x-none"/>
        </w:rPr>
      </w:pPr>
      <w:r>
        <w:rPr>
          <w:lang w:eastAsia="x-none"/>
        </w:rPr>
        <w:t>From Oct 15</w:t>
      </w:r>
      <w:r w:rsidRPr="005B5077">
        <w:rPr>
          <w:vertAlign w:val="superscript"/>
          <w:lang w:eastAsia="x-none"/>
        </w:rPr>
        <w:t>th</w:t>
      </w:r>
      <w:r>
        <w:rPr>
          <w:lang w:eastAsia="x-none"/>
        </w:rPr>
        <w:t xml:space="preserve"> GTW session</w:t>
      </w:r>
    </w:p>
    <w:p w14:paraId="5A7F8EBA" w14:textId="77777777" w:rsidR="0030357B" w:rsidRDefault="0030357B" w:rsidP="0030357B">
      <w:pPr>
        <w:rPr>
          <w:lang w:eastAsia="x-none"/>
        </w:rPr>
      </w:pPr>
      <w:r w:rsidRPr="00DC62C1">
        <w:rPr>
          <w:highlight w:val="green"/>
          <w:lang w:eastAsia="x-none"/>
        </w:rPr>
        <w:t>Agreement:</w:t>
      </w:r>
    </w:p>
    <w:p w14:paraId="6A936B35" w14:textId="77777777" w:rsidR="0030357B" w:rsidRDefault="0030357B" w:rsidP="0030357B">
      <w:pPr>
        <w:rPr>
          <w:lang w:eastAsia="x-none"/>
        </w:rPr>
      </w:pPr>
      <w:r>
        <w:rPr>
          <w:lang w:eastAsia="x-none"/>
        </w:rPr>
        <w:t>For DCI indicating SPS PDSCH release, HARQ-ACK report is as in Rel-16.</w:t>
      </w:r>
    </w:p>
    <w:p w14:paraId="3536C3B3" w14:textId="10FE7DBA" w:rsidR="0030357B" w:rsidRDefault="0030357B" w:rsidP="0030357B">
      <w:pPr>
        <w:rPr>
          <w:lang w:eastAsia="x-none"/>
        </w:rPr>
      </w:pPr>
    </w:p>
    <w:p w14:paraId="542B8336" w14:textId="60A62127" w:rsidR="0030357B" w:rsidRPr="00B00192" w:rsidRDefault="001F6712" w:rsidP="0030357B">
      <w:pPr>
        <w:rPr>
          <w:b/>
          <w:bCs/>
          <w:lang w:eastAsia="x-none"/>
        </w:rPr>
      </w:pPr>
      <w:hyperlink r:id="rId870" w:history="1">
        <w:r w:rsidR="00A320A8">
          <w:rPr>
            <w:rStyle w:val="Hyperlink"/>
            <w:b/>
            <w:bCs/>
            <w:lang w:eastAsia="x-none"/>
          </w:rPr>
          <w:t>R1-2110546</w:t>
        </w:r>
      </w:hyperlink>
      <w:r w:rsidR="0030357B" w:rsidRPr="00B00192">
        <w:rPr>
          <w:b/>
          <w:bCs/>
          <w:lang w:eastAsia="x-none"/>
        </w:rPr>
        <w:tab/>
        <w:t>Summary#3 of AI 8.4.3 for HARQ in NTN</w:t>
      </w:r>
      <w:r w:rsidR="0030357B" w:rsidRPr="00B00192">
        <w:rPr>
          <w:b/>
          <w:bCs/>
          <w:lang w:eastAsia="x-none"/>
        </w:rPr>
        <w:tab/>
        <w:t>Moderator (ZTE)</w:t>
      </w:r>
    </w:p>
    <w:p w14:paraId="1E9BB673" w14:textId="2FA2B62E" w:rsidR="00B00192" w:rsidRDefault="00B00192" w:rsidP="00B00192">
      <w:pPr>
        <w:rPr>
          <w:lang w:eastAsia="x-none"/>
        </w:rPr>
      </w:pPr>
      <w:r>
        <w:rPr>
          <w:lang w:eastAsia="x-none"/>
        </w:rPr>
        <w:t>From Oct 19</w:t>
      </w:r>
      <w:r w:rsidRPr="005B5077">
        <w:rPr>
          <w:vertAlign w:val="superscript"/>
          <w:lang w:eastAsia="x-none"/>
        </w:rPr>
        <w:t>th</w:t>
      </w:r>
      <w:r>
        <w:rPr>
          <w:lang w:eastAsia="x-none"/>
        </w:rPr>
        <w:t xml:space="preserve"> GTW session</w:t>
      </w:r>
    </w:p>
    <w:p w14:paraId="736D0F6C" w14:textId="77777777" w:rsidR="00B00192" w:rsidRPr="00140AFD" w:rsidRDefault="00B00192" w:rsidP="00B00192">
      <w:pPr>
        <w:rPr>
          <w:u w:val="single"/>
          <w:lang w:eastAsia="x-none"/>
        </w:rPr>
      </w:pPr>
      <w:r w:rsidRPr="00140AFD">
        <w:rPr>
          <w:u w:val="single"/>
          <w:lang w:eastAsia="x-none"/>
        </w:rPr>
        <w:lastRenderedPageBreak/>
        <w:t>Conclusion:</w:t>
      </w:r>
    </w:p>
    <w:p w14:paraId="399DB3CB" w14:textId="31C871C8" w:rsidR="00B00192" w:rsidRPr="000F25A5" w:rsidRDefault="00B00192" w:rsidP="0030357B">
      <w:pPr>
        <w:rPr>
          <w:lang w:eastAsia="x-none"/>
        </w:rPr>
      </w:pPr>
      <w:r w:rsidRPr="00140AFD">
        <w:rPr>
          <w:lang w:eastAsia="x-none"/>
        </w:rPr>
        <w:t>For DCI 0-0/1-0, no enhancement to support indication of more than 16 HARQ processes is considered in Rel-17.</w:t>
      </w:r>
    </w:p>
    <w:p w14:paraId="7EAAE727" w14:textId="6CC99E20" w:rsidR="002728DB" w:rsidRPr="006B0E19" w:rsidRDefault="002728DB" w:rsidP="00F81D01">
      <w:pPr>
        <w:pStyle w:val="Heading3"/>
      </w:pPr>
      <w:bookmarkStart w:id="143" w:name="_Toc83813032"/>
      <w:bookmarkStart w:id="144" w:name="_Toc83813469"/>
      <w:bookmarkStart w:id="145" w:name="_Toc86672640"/>
      <w:r w:rsidRPr="006B0E19">
        <w:t>Other</w:t>
      </w:r>
      <w:bookmarkEnd w:id="143"/>
      <w:bookmarkEnd w:id="144"/>
      <w:bookmarkEnd w:id="145"/>
    </w:p>
    <w:p w14:paraId="7D72CAC9" w14:textId="77777777" w:rsidR="002728DB" w:rsidRDefault="002728DB" w:rsidP="002728DB">
      <w:pPr>
        <w:rPr>
          <w:i/>
          <w:iCs/>
        </w:rPr>
      </w:pPr>
      <w:r w:rsidRPr="006B0E19">
        <w:rPr>
          <w:i/>
          <w:iCs/>
        </w:rPr>
        <w:t>Including the list of topics to specify if beneficial and needed</w:t>
      </w:r>
      <w:r>
        <w:rPr>
          <w:i/>
          <w:iCs/>
        </w:rPr>
        <w:t>.</w:t>
      </w:r>
    </w:p>
    <w:p w14:paraId="106CFC2F" w14:textId="77777777" w:rsidR="002728DB" w:rsidRDefault="002728DB" w:rsidP="002728DB">
      <w:pPr>
        <w:rPr>
          <w:lang w:eastAsia="x-none"/>
        </w:rPr>
      </w:pPr>
    </w:p>
    <w:p w14:paraId="40135C15" w14:textId="5A1DC86B" w:rsidR="002728DB" w:rsidRDefault="001F6712" w:rsidP="002728DB">
      <w:pPr>
        <w:rPr>
          <w:lang w:eastAsia="x-none"/>
        </w:rPr>
      </w:pPr>
      <w:hyperlink r:id="rId871" w:history="1">
        <w:r w:rsidR="00A320A8">
          <w:rPr>
            <w:rStyle w:val="Hyperlink"/>
            <w:lang w:eastAsia="x-none"/>
          </w:rPr>
          <w:t>R1-2108912</w:t>
        </w:r>
      </w:hyperlink>
      <w:r w:rsidR="002728DB">
        <w:rPr>
          <w:lang w:eastAsia="x-none"/>
        </w:rPr>
        <w:tab/>
        <w:t>Discussion on beam management and other aspects for NTN</w:t>
      </w:r>
      <w:r w:rsidR="002728DB">
        <w:rPr>
          <w:lang w:eastAsia="x-none"/>
        </w:rPr>
        <w:tab/>
        <w:t>Spreadtrum Communications</w:t>
      </w:r>
    </w:p>
    <w:p w14:paraId="41C076A2" w14:textId="5D19370E" w:rsidR="002728DB" w:rsidRDefault="001F6712" w:rsidP="002728DB">
      <w:pPr>
        <w:rPr>
          <w:lang w:eastAsia="x-none"/>
        </w:rPr>
      </w:pPr>
      <w:hyperlink r:id="rId872" w:history="1">
        <w:r w:rsidR="00A320A8">
          <w:rPr>
            <w:rStyle w:val="Hyperlink"/>
            <w:lang w:eastAsia="x-none"/>
          </w:rPr>
          <w:t>R1-2108974</w:t>
        </w:r>
      </w:hyperlink>
      <w:r w:rsidR="002728DB">
        <w:rPr>
          <w:lang w:eastAsia="x-none"/>
        </w:rPr>
        <w:tab/>
        <w:t>Discussion on other aspects for NR-NTN</w:t>
      </w:r>
      <w:r w:rsidR="002728DB">
        <w:rPr>
          <w:lang w:eastAsia="x-none"/>
        </w:rPr>
        <w:tab/>
        <w:t>vivo</w:t>
      </w:r>
    </w:p>
    <w:p w14:paraId="0F93F900" w14:textId="4DA16EF6" w:rsidR="002728DB" w:rsidRDefault="001F6712" w:rsidP="002728DB">
      <w:pPr>
        <w:rPr>
          <w:lang w:eastAsia="x-none"/>
        </w:rPr>
      </w:pPr>
      <w:hyperlink r:id="rId873" w:history="1">
        <w:r w:rsidR="00A320A8">
          <w:rPr>
            <w:rStyle w:val="Hyperlink"/>
            <w:lang w:eastAsia="x-none"/>
          </w:rPr>
          <w:t>R1-2109079</w:t>
        </w:r>
      </w:hyperlink>
      <w:r w:rsidR="002728DB">
        <w:rPr>
          <w:lang w:eastAsia="x-none"/>
        </w:rPr>
        <w:tab/>
        <w:t>Discussion on beam management</w:t>
      </w:r>
      <w:r w:rsidR="002728DB">
        <w:rPr>
          <w:lang w:eastAsia="x-none"/>
        </w:rPr>
        <w:tab/>
        <w:t>OPPO</w:t>
      </w:r>
    </w:p>
    <w:p w14:paraId="3AC427CD" w14:textId="17229E46" w:rsidR="002728DB" w:rsidRDefault="001F6712" w:rsidP="002728DB">
      <w:pPr>
        <w:rPr>
          <w:lang w:eastAsia="x-none"/>
        </w:rPr>
      </w:pPr>
      <w:hyperlink r:id="rId874" w:history="1">
        <w:r w:rsidR="00A320A8">
          <w:rPr>
            <w:rStyle w:val="Hyperlink"/>
            <w:lang w:eastAsia="x-none"/>
          </w:rPr>
          <w:t>R1-2109167</w:t>
        </w:r>
      </w:hyperlink>
      <w:r w:rsidR="002728DB">
        <w:rPr>
          <w:lang w:eastAsia="x-none"/>
        </w:rPr>
        <w:tab/>
        <w:t>Further discussion on remaining aspects for NR over NTN</w:t>
      </w:r>
      <w:r w:rsidR="002728DB">
        <w:rPr>
          <w:lang w:eastAsia="x-none"/>
        </w:rPr>
        <w:tab/>
        <w:t>Nokia, Nokia Shanghai Bell</w:t>
      </w:r>
    </w:p>
    <w:p w14:paraId="1237C329" w14:textId="78BE3882" w:rsidR="002728DB" w:rsidRDefault="001F6712" w:rsidP="002728DB">
      <w:pPr>
        <w:rPr>
          <w:lang w:eastAsia="x-none"/>
        </w:rPr>
      </w:pPr>
      <w:hyperlink r:id="rId875" w:history="1">
        <w:r w:rsidR="00A320A8">
          <w:rPr>
            <w:rStyle w:val="Hyperlink"/>
            <w:lang w:eastAsia="x-none"/>
          </w:rPr>
          <w:t>R1-2109223</w:t>
        </w:r>
      </w:hyperlink>
      <w:r w:rsidR="002728DB">
        <w:rPr>
          <w:lang w:eastAsia="x-none"/>
        </w:rPr>
        <w:tab/>
        <w:t>Beam management and other aspects for NTN</w:t>
      </w:r>
      <w:r w:rsidR="002728DB">
        <w:rPr>
          <w:lang w:eastAsia="x-none"/>
        </w:rPr>
        <w:tab/>
        <w:t>CATT</w:t>
      </w:r>
    </w:p>
    <w:p w14:paraId="0046ADA7" w14:textId="12017691" w:rsidR="002728DB" w:rsidRDefault="001F6712" w:rsidP="002728DB">
      <w:pPr>
        <w:rPr>
          <w:lang w:eastAsia="x-none"/>
        </w:rPr>
      </w:pPr>
      <w:hyperlink r:id="rId876" w:history="1">
        <w:r w:rsidR="00A320A8">
          <w:rPr>
            <w:rStyle w:val="Hyperlink"/>
            <w:lang w:eastAsia="x-none"/>
          </w:rPr>
          <w:t>R1-2109282</w:t>
        </w:r>
      </w:hyperlink>
      <w:r w:rsidR="002728DB">
        <w:rPr>
          <w:lang w:eastAsia="x-none"/>
        </w:rPr>
        <w:tab/>
        <w:t>Other Aspects for NTN</w:t>
      </w:r>
      <w:r w:rsidR="002728DB">
        <w:rPr>
          <w:lang w:eastAsia="x-none"/>
        </w:rPr>
        <w:tab/>
        <w:t>CMCC</w:t>
      </w:r>
    </w:p>
    <w:p w14:paraId="32808429" w14:textId="349A8989" w:rsidR="002728DB" w:rsidRDefault="001F6712" w:rsidP="002728DB">
      <w:pPr>
        <w:rPr>
          <w:lang w:eastAsia="x-none"/>
        </w:rPr>
      </w:pPr>
      <w:hyperlink r:id="rId877" w:history="1">
        <w:r w:rsidR="00A320A8">
          <w:rPr>
            <w:rStyle w:val="Hyperlink"/>
            <w:lang w:eastAsia="x-none"/>
          </w:rPr>
          <w:t>R1-2109325</w:t>
        </w:r>
      </w:hyperlink>
      <w:r w:rsidR="002728DB">
        <w:rPr>
          <w:lang w:eastAsia="x-none"/>
        </w:rPr>
        <w:tab/>
        <w:t>Discussion on other aspects for NTN</w:t>
      </w:r>
      <w:r w:rsidR="002728DB">
        <w:rPr>
          <w:lang w:eastAsia="x-none"/>
        </w:rPr>
        <w:tab/>
        <w:t>Lenovo, Motorola Mobility</w:t>
      </w:r>
    </w:p>
    <w:p w14:paraId="075ADDFC" w14:textId="21985F1E" w:rsidR="002728DB" w:rsidRDefault="001F6712" w:rsidP="002728DB">
      <w:pPr>
        <w:rPr>
          <w:lang w:eastAsia="x-none"/>
        </w:rPr>
      </w:pPr>
      <w:hyperlink r:id="rId878" w:history="1">
        <w:r w:rsidR="00A320A8">
          <w:rPr>
            <w:rStyle w:val="Hyperlink"/>
            <w:lang w:eastAsia="x-none"/>
          </w:rPr>
          <w:t>R1-2109360</w:t>
        </w:r>
      </w:hyperlink>
      <w:r w:rsidR="002728DB">
        <w:rPr>
          <w:lang w:eastAsia="x-none"/>
        </w:rPr>
        <w:tab/>
        <w:t>Remaining issues for NR NTN</w:t>
      </w:r>
      <w:r w:rsidR="002728DB">
        <w:rPr>
          <w:lang w:eastAsia="x-none"/>
        </w:rPr>
        <w:tab/>
        <w:t>NEC</w:t>
      </w:r>
    </w:p>
    <w:p w14:paraId="4402BA2E" w14:textId="7252152D" w:rsidR="002728DB" w:rsidRDefault="001F6712" w:rsidP="002728DB">
      <w:pPr>
        <w:rPr>
          <w:lang w:eastAsia="x-none"/>
        </w:rPr>
      </w:pPr>
      <w:hyperlink r:id="rId879" w:history="1">
        <w:r w:rsidR="00A320A8">
          <w:rPr>
            <w:rStyle w:val="Hyperlink"/>
            <w:lang w:eastAsia="x-none"/>
          </w:rPr>
          <w:t>R1-2109412</w:t>
        </w:r>
      </w:hyperlink>
      <w:r w:rsidR="002728DB">
        <w:rPr>
          <w:lang w:eastAsia="x-none"/>
        </w:rPr>
        <w:tab/>
        <w:t>Discussion on other design aspects for NTN</w:t>
      </w:r>
      <w:r w:rsidR="002728DB">
        <w:rPr>
          <w:lang w:eastAsia="x-none"/>
        </w:rPr>
        <w:tab/>
        <w:t>Xiaomi</w:t>
      </w:r>
    </w:p>
    <w:p w14:paraId="37AD41F1" w14:textId="515FBC43" w:rsidR="002728DB" w:rsidRDefault="001F6712" w:rsidP="002728DB">
      <w:pPr>
        <w:rPr>
          <w:lang w:eastAsia="x-none"/>
        </w:rPr>
      </w:pPr>
      <w:hyperlink r:id="rId880" w:history="1">
        <w:r w:rsidR="00A320A8">
          <w:rPr>
            <w:rStyle w:val="Hyperlink"/>
            <w:lang w:eastAsia="x-none"/>
          </w:rPr>
          <w:t>R1-2109489</w:t>
        </w:r>
      </w:hyperlink>
      <w:r w:rsidR="002728DB">
        <w:rPr>
          <w:lang w:eastAsia="x-none"/>
        </w:rPr>
        <w:tab/>
        <w:t>Remaining issues for NTN</w:t>
      </w:r>
      <w:r w:rsidR="002728DB">
        <w:rPr>
          <w:lang w:eastAsia="x-none"/>
        </w:rPr>
        <w:tab/>
        <w:t>Samsung</w:t>
      </w:r>
    </w:p>
    <w:p w14:paraId="0CC77C1E" w14:textId="04ADFCAA" w:rsidR="002728DB" w:rsidRDefault="001F6712" w:rsidP="002728DB">
      <w:pPr>
        <w:rPr>
          <w:lang w:eastAsia="x-none"/>
        </w:rPr>
      </w:pPr>
      <w:hyperlink r:id="rId881" w:history="1">
        <w:r w:rsidR="00A320A8">
          <w:rPr>
            <w:rStyle w:val="Hyperlink"/>
            <w:lang w:eastAsia="x-none"/>
          </w:rPr>
          <w:t>R1-2109678</w:t>
        </w:r>
      </w:hyperlink>
      <w:r w:rsidR="002728DB">
        <w:rPr>
          <w:lang w:eastAsia="x-none"/>
        </w:rPr>
        <w:tab/>
        <w:t>Discussion on other aspects for NR NTN</w:t>
      </w:r>
      <w:r w:rsidR="002728DB">
        <w:rPr>
          <w:lang w:eastAsia="x-none"/>
        </w:rPr>
        <w:tab/>
        <w:t>NTT DOCOMO, INC.</w:t>
      </w:r>
    </w:p>
    <w:p w14:paraId="5BF13BE6" w14:textId="06F2F1E9" w:rsidR="002728DB" w:rsidRDefault="001F6712" w:rsidP="002728DB">
      <w:pPr>
        <w:rPr>
          <w:lang w:eastAsia="x-none"/>
        </w:rPr>
      </w:pPr>
      <w:hyperlink r:id="rId882" w:history="1">
        <w:r w:rsidR="00A320A8">
          <w:rPr>
            <w:rStyle w:val="Hyperlink"/>
            <w:lang w:eastAsia="x-none"/>
          </w:rPr>
          <w:t>R1-2109749</w:t>
        </w:r>
      </w:hyperlink>
      <w:r w:rsidR="002728DB">
        <w:rPr>
          <w:lang w:eastAsia="x-none"/>
        </w:rPr>
        <w:tab/>
        <w:t>Discussion on other design aspects for NTN</w:t>
      </w:r>
      <w:r w:rsidR="002728DB">
        <w:rPr>
          <w:lang w:eastAsia="x-none"/>
        </w:rPr>
        <w:tab/>
        <w:t>Huawei, HiSilicon</w:t>
      </w:r>
    </w:p>
    <w:p w14:paraId="5093DED0" w14:textId="4C5146A5" w:rsidR="002728DB" w:rsidRDefault="001F6712" w:rsidP="002728DB">
      <w:pPr>
        <w:rPr>
          <w:lang w:eastAsia="x-none"/>
        </w:rPr>
      </w:pPr>
      <w:hyperlink r:id="rId883" w:history="1">
        <w:r w:rsidR="00A320A8">
          <w:rPr>
            <w:rStyle w:val="Hyperlink"/>
            <w:lang w:eastAsia="x-none"/>
          </w:rPr>
          <w:t>R1-2109766</w:t>
        </w:r>
      </w:hyperlink>
      <w:r w:rsidR="002728DB">
        <w:rPr>
          <w:lang w:eastAsia="x-none"/>
        </w:rPr>
        <w:tab/>
        <w:t>Discussion on beam management and other consideration for NTN</w:t>
      </w:r>
      <w:r w:rsidR="002728DB">
        <w:rPr>
          <w:lang w:eastAsia="x-none"/>
        </w:rPr>
        <w:tab/>
        <w:t>Baicells</w:t>
      </w:r>
    </w:p>
    <w:p w14:paraId="53D7BFDB" w14:textId="2D5C2AA7" w:rsidR="002728DB" w:rsidRDefault="001F6712" w:rsidP="002728DB">
      <w:pPr>
        <w:rPr>
          <w:lang w:eastAsia="x-none"/>
        </w:rPr>
      </w:pPr>
      <w:hyperlink r:id="rId884" w:history="1">
        <w:r w:rsidR="00A320A8">
          <w:rPr>
            <w:rStyle w:val="Hyperlink"/>
            <w:lang w:eastAsia="x-none"/>
          </w:rPr>
          <w:t>R1-2109789</w:t>
        </w:r>
      </w:hyperlink>
      <w:r w:rsidR="002728DB">
        <w:rPr>
          <w:lang w:eastAsia="x-none"/>
        </w:rPr>
        <w:tab/>
        <w:t>Discussion on beam management and polarization for NTN</w:t>
      </w:r>
      <w:r w:rsidR="002728DB">
        <w:rPr>
          <w:lang w:eastAsia="x-none"/>
        </w:rPr>
        <w:tab/>
        <w:t>Sony</w:t>
      </w:r>
    </w:p>
    <w:p w14:paraId="16E81CC9" w14:textId="05AF68D3" w:rsidR="002728DB" w:rsidRDefault="001F6712" w:rsidP="002728DB">
      <w:pPr>
        <w:rPr>
          <w:lang w:eastAsia="x-none"/>
        </w:rPr>
      </w:pPr>
      <w:hyperlink r:id="rId885" w:history="1">
        <w:r w:rsidR="00A320A8">
          <w:rPr>
            <w:rStyle w:val="Hyperlink"/>
            <w:lang w:eastAsia="x-none"/>
          </w:rPr>
          <w:t>R1-2109828</w:t>
        </w:r>
      </w:hyperlink>
      <w:r w:rsidR="002728DB">
        <w:rPr>
          <w:lang w:eastAsia="x-none"/>
        </w:rPr>
        <w:tab/>
        <w:t>Other aspects of NR-NTN</w:t>
      </w:r>
      <w:r w:rsidR="002728DB">
        <w:rPr>
          <w:lang w:eastAsia="x-none"/>
        </w:rPr>
        <w:tab/>
        <w:t>FGI, Asia Pacific Telecom, III, ITRI</w:t>
      </w:r>
    </w:p>
    <w:p w14:paraId="61A517E5" w14:textId="70019D2C" w:rsidR="002728DB" w:rsidRDefault="001F6712" w:rsidP="002728DB">
      <w:pPr>
        <w:rPr>
          <w:lang w:eastAsia="x-none"/>
        </w:rPr>
      </w:pPr>
      <w:hyperlink r:id="rId886" w:history="1">
        <w:r w:rsidR="00A320A8">
          <w:rPr>
            <w:rStyle w:val="Hyperlink"/>
            <w:lang w:eastAsia="x-none"/>
          </w:rPr>
          <w:t>R1-2109846</w:t>
        </w:r>
      </w:hyperlink>
      <w:r w:rsidR="002728DB">
        <w:rPr>
          <w:lang w:eastAsia="x-none"/>
        </w:rPr>
        <w:tab/>
        <w:t>Discussion on additional enhancement for NR-NTN</w:t>
      </w:r>
      <w:r w:rsidR="002728DB">
        <w:rPr>
          <w:lang w:eastAsia="x-none"/>
        </w:rPr>
        <w:tab/>
        <w:t>ZTE</w:t>
      </w:r>
    </w:p>
    <w:p w14:paraId="39F4A0D2" w14:textId="713AEB96" w:rsidR="002728DB" w:rsidRDefault="001F6712" w:rsidP="002728DB">
      <w:pPr>
        <w:rPr>
          <w:lang w:eastAsia="x-none"/>
        </w:rPr>
      </w:pPr>
      <w:hyperlink r:id="rId887" w:history="1">
        <w:r w:rsidR="00A320A8">
          <w:rPr>
            <w:rStyle w:val="Hyperlink"/>
            <w:lang w:eastAsia="x-none"/>
          </w:rPr>
          <w:t>R1-2109881</w:t>
        </w:r>
      </w:hyperlink>
      <w:r w:rsidR="002728DB">
        <w:rPr>
          <w:lang w:eastAsia="x-none"/>
        </w:rPr>
        <w:tab/>
        <w:t>On beam management for NTN</w:t>
      </w:r>
      <w:r w:rsidR="002728DB">
        <w:rPr>
          <w:lang w:eastAsia="x-none"/>
        </w:rPr>
        <w:tab/>
        <w:t>InterDigital, Inc.</w:t>
      </w:r>
    </w:p>
    <w:p w14:paraId="78CA5F78" w14:textId="62141421" w:rsidR="002728DB" w:rsidRDefault="001F6712" w:rsidP="002728DB">
      <w:pPr>
        <w:rPr>
          <w:lang w:eastAsia="x-none"/>
        </w:rPr>
      </w:pPr>
      <w:hyperlink r:id="rId888" w:history="1">
        <w:r w:rsidR="00A320A8">
          <w:rPr>
            <w:rStyle w:val="Hyperlink"/>
            <w:lang w:eastAsia="x-none"/>
          </w:rPr>
          <w:t>R1-2109892</w:t>
        </w:r>
      </w:hyperlink>
      <w:r w:rsidR="002728DB">
        <w:rPr>
          <w:lang w:eastAsia="x-none"/>
        </w:rPr>
        <w:tab/>
        <w:t>Considerations on NTN with Transparent Payload</w:t>
      </w:r>
      <w:r w:rsidR="002728DB">
        <w:rPr>
          <w:lang w:eastAsia="x-none"/>
        </w:rPr>
        <w:tab/>
        <w:t>III</w:t>
      </w:r>
    </w:p>
    <w:p w14:paraId="06BD6DDE" w14:textId="01AA5B18" w:rsidR="002728DB" w:rsidRDefault="001F6712" w:rsidP="002728DB">
      <w:pPr>
        <w:rPr>
          <w:lang w:eastAsia="x-none"/>
        </w:rPr>
      </w:pPr>
      <w:hyperlink r:id="rId889" w:history="1">
        <w:r w:rsidR="00A320A8">
          <w:rPr>
            <w:rStyle w:val="Hyperlink"/>
            <w:lang w:eastAsia="x-none"/>
          </w:rPr>
          <w:t>R1-2109930</w:t>
        </w:r>
      </w:hyperlink>
      <w:r w:rsidR="002728DB">
        <w:rPr>
          <w:lang w:eastAsia="x-none"/>
        </w:rPr>
        <w:tab/>
        <w:t>On other enhancements for NTN</w:t>
      </w:r>
      <w:r w:rsidR="002728DB">
        <w:rPr>
          <w:lang w:eastAsia="x-none"/>
        </w:rPr>
        <w:tab/>
        <w:t>Ericsson</w:t>
      </w:r>
    </w:p>
    <w:p w14:paraId="2C2C8716" w14:textId="0045DC26" w:rsidR="002728DB" w:rsidRDefault="001F6712" w:rsidP="002728DB">
      <w:pPr>
        <w:rPr>
          <w:lang w:eastAsia="x-none"/>
        </w:rPr>
      </w:pPr>
      <w:hyperlink r:id="rId890" w:history="1">
        <w:r w:rsidR="00A320A8">
          <w:rPr>
            <w:rStyle w:val="Hyperlink"/>
            <w:lang w:eastAsia="x-none"/>
          </w:rPr>
          <w:t>R1-2110034</w:t>
        </w:r>
      </w:hyperlink>
      <w:r w:rsidR="002728DB">
        <w:rPr>
          <w:lang w:eastAsia="x-none"/>
        </w:rPr>
        <w:tab/>
        <w:t>Discussion on Other Aspects of NR NTN</w:t>
      </w:r>
      <w:r w:rsidR="002728DB">
        <w:rPr>
          <w:lang w:eastAsia="x-none"/>
        </w:rPr>
        <w:tab/>
        <w:t>Apple</w:t>
      </w:r>
    </w:p>
    <w:p w14:paraId="43471BA0" w14:textId="1FD19FD9" w:rsidR="002728DB" w:rsidRDefault="001F6712" w:rsidP="002728DB">
      <w:pPr>
        <w:rPr>
          <w:lang w:eastAsia="x-none"/>
        </w:rPr>
      </w:pPr>
      <w:hyperlink r:id="rId891" w:history="1">
        <w:r w:rsidR="00A320A8">
          <w:rPr>
            <w:rStyle w:val="Hyperlink"/>
            <w:lang w:eastAsia="x-none"/>
          </w:rPr>
          <w:t>R1-2110087</w:t>
        </w:r>
      </w:hyperlink>
      <w:r w:rsidR="002728DB">
        <w:rPr>
          <w:lang w:eastAsia="x-none"/>
        </w:rPr>
        <w:tab/>
        <w:t>Discussions on other aspects of NTN</w:t>
      </w:r>
      <w:r w:rsidR="002728DB">
        <w:rPr>
          <w:lang w:eastAsia="x-none"/>
        </w:rPr>
        <w:tab/>
        <w:t>LG Electronics</w:t>
      </w:r>
    </w:p>
    <w:p w14:paraId="19FBB1A7" w14:textId="1D915F24" w:rsidR="002728DB" w:rsidRDefault="001F6712" w:rsidP="002728DB">
      <w:pPr>
        <w:rPr>
          <w:lang w:eastAsia="x-none"/>
        </w:rPr>
      </w:pPr>
      <w:hyperlink r:id="rId892" w:history="1">
        <w:r w:rsidR="00A320A8">
          <w:rPr>
            <w:rStyle w:val="Hyperlink"/>
            <w:lang w:eastAsia="x-none"/>
          </w:rPr>
          <w:t>R1-2110186</w:t>
        </w:r>
      </w:hyperlink>
      <w:r w:rsidR="002728DB">
        <w:rPr>
          <w:lang w:eastAsia="x-none"/>
        </w:rPr>
        <w:tab/>
        <w:t>BWP operation and other issues for NTN</w:t>
      </w:r>
      <w:r w:rsidR="002728DB">
        <w:rPr>
          <w:lang w:eastAsia="x-none"/>
        </w:rPr>
        <w:tab/>
        <w:t>Qualcomm Incorporated</w:t>
      </w:r>
    </w:p>
    <w:p w14:paraId="67DB160D" w14:textId="5223A79A" w:rsidR="002728DB" w:rsidRDefault="001F6712" w:rsidP="002728DB">
      <w:pPr>
        <w:rPr>
          <w:lang w:eastAsia="x-none"/>
        </w:rPr>
      </w:pPr>
      <w:hyperlink r:id="rId893" w:history="1">
        <w:r w:rsidR="00A320A8">
          <w:rPr>
            <w:rStyle w:val="Hyperlink"/>
            <w:lang w:eastAsia="x-none"/>
          </w:rPr>
          <w:t>R1-2110259</w:t>
        </w:r>
      </w:hyperlink>
      <w:r w:rsidR="002728DB">
        <w:rPr>
          <w:lang w:eastAsia="x-none"/>
        </w:rPr>
        <w:tab/>
        <w:t>Beam management and polarization signaling for NTN</w:t>
      </w:r>
      <w:r w:rsidR="002728DB">
        <w:rPr>
          <w:lang w:eastAsia="x-none"/>
        </w:rPr>
        <w:tab/>
        <w:t>Panasonic</w:t>
      </w:r>
    </w:p>
    <w:p w14:paraId="5AE9EE60" w14:textId="0325F5C7" w:rsidR="002728DB" w:rsidRDefault="002728DB" w:rsidP="005B5077"/>
    <w:p w14:paraId="7CFC0440" w14:textId="77777777" w:rsidR="005B5077" w:rsidRDefault="005B5077" w:rsidP="005B5077">
      <w:pPr>
        <w:rPr>
          <w:lang w:eastAsia="x-none"/>
        </w:rPr>
      </w:pPr>
      <w:r>
        <w:rPr>
          <w:color w:val="FF0000"/>
        </w:rPr>
        <w:t xml:space="preserve">/This one is to use NWM – please use </w:t>
      </w:r>
      <w:r w:rsidRPr="001402AA">
        <w:rPr>
          <w:b/>
          <w:i/>
          <w:color w:val="FF0000"/>
        </w:rPr>
        <w:t>RAN1-106bis-e-NWM-NR-NTN-04</w:t>
      </w:r>
      <w:r>
        <w:rPr>
          <w:color w:val="FF0000"/>
        </w:rPr>
        <w:t xml:space="preserve"> as the document name</w:t>
      </w:r>
    </w:p>
    <w:p w14:paraId="73F3B47D" w14:textId="77777777" w:rsidR="005B5077" w:rsidRPr="005B5077" w:rsidRDefault="005B5077" w:rsidP="005B5077">
      <w:pPr>
        <w:rPr>
          <w:lang w:eastAsia="x-none"/>
        </w:rPr>
      </w:pPr>
      <w:r w:rsidRPr="005B5077">
        <w:rPr>
          <w:lang w:eastAsia="x-none"/>
        </w:rPr>
        <w:t>[106bis-e-NR-NTN-04] – Hao (OPPO)</w:t>
      </w:r>
    </w:p>
    <w:p w14:paraId="6B3BF6EB" w14:textId="36E46B43" w:rsidR="005B5077" w:rsidRDefault="005B5077" w:rsidP="005B5077">
      <w:pPr>
        <w:rPr>
          <w:lang w:eastAsia="x-none"/>
        </w:rPr>
      </w:pPr>
      <w:r w:rsidRPr="005B5077">
        <w:rPr>
          <w:lang w:eastAsia="x-none"/>
        </w:rPr>
        <w:t>Email discussion/approval on other enhancements including list of topics to specify if beneficial and needed with checkpoints for agreements on October 14 and 19</w:t>
      </w:r>
    </w:p>
    <w:p w14:paraId="62528F15" w14:textId="7DE0DCD3" w:rsidR="005B5077" w:rsidRPr="005B5077" w:rsidRDefault="001F6712" w:rsidP="005B5077">
      <w:pPr>
        <w:rPr>
          <w:b/>
          <w:bCs/>
        </w:rPr>
      </w:pPr>
      <w:hyperlink r:id="rId894" w:history="1">
        <w:r w:rsidR="00A320A8">
          <w:rPr>
            <w:rStyle w:val="Hyperlink"/>
            <w:b/>
            <w:bCs/>
          </w:rPr>
          <w:t>R1-2110489</w:t>
        </w:r>
      </w:hyperlink>
      <w:r w:rsidR="005B5077" w:rsidRPr="005B5077">
        <w:rPr>
          <w:b/>
          <w:bCs/>
        </w:rPr>
        <w:tab/>
        <w:t>Summary of  the discussions on  other enhancements</w:t>
      </w:r>
      <w:r w:rsidR="005B5077" w:rsidRPr="005B5077">
        <w:rPr>
          <w:b/>
          <w:bCs/>
        </w:rPr>
        <w:tab/>
        <w:t>Moderator (OPPO)</w:t>
      </w:r>
    </w:p>
    <w:p w14:paraId="056B271A" w14:textId="4BB9774D" w:rsidR="005B5077" w:rsidRPr="005B5077" w:rsidRDefault="005B5077" w:rsidP="005B5077">
      <w:pPr>
        <w:rPr>
          <w:rFonts w:ascii="Times New Roman" w:hAnsi="Times New Roman"/>
        </w:rPr>
      </w:pPr>
      <w:r w:rsidRPr="005B5077">
        <w:rPr>
          <w:rFonts w:ascii="Times New Roman" w:hAnsi="Times New Roman"/>
        </w:rPr>
        <w:t>From Oct 13</w:t>
      </w:r>
      <w:r w:rsidRPr="005B5077">
        <w:rPr>
          <w:rFonts w:ascii="Times New Roman" w:hAnsi="Times New Roman"/>
          <w:vertAlign w:val="superscript"/>
        </w:rPr>
        <w:t>th</w:t>
      </w:r>
      <w:r w:rsidRPr="005B5077">
        <w:rPr>
          <w:rFonts w:ascii="Times New Roman" w:hAnsi="Times New Roman"/>
        </w:rPr>
        <w:t xml:space="preserve"> GTW session</w:t>
      </w:r>
    </w:p>
    <w:p w14:paraId="30684C5E" w14:textId="77777777" w:rsidR="005B5077" w:rsidRPr="00266701" w:rsidRDefault="005B5077" w:rsidP="005B5077">
      <w:pPr>
        <w:rPr>
          <w:rFonts w:ascii="Times New Roman" w:hAnsi="Times New Roman"/>
          <w:b/>
          <w:bCs/>
          <w:i/>
          <w:iCs/>
          <w:lang w:eastAsia="x-none"/>
        </w:rPr>
      </w:pPr>
      <w:r w:rsidRPr="00266701">
        <w:rPr>
          <w:rFonts w:ascii="Times New Roman" w:hAnsi="Times New Roman"/>
          <w:b/>
          <w:bCs/>
          <w:i/>
          <w:iCs/>
          <w:lang w:eastAsia="x-none"/>
        </w:rPr>
        <w:t>Proposal:</w:t>
      </w:r>
    </w:p>
    <w:p w14:paraId="2C468073" w14:textId="77777777" w:rsidR="005B5077" w:rsidRPr="005B5077" w:rsidRDefault="005B5077" w:rsidP="005B5077">
      <w:pPr>
        <w:rPr>
          <w:rFonts w:ascii="Times New Roman" w:hAnsi="Times New Roman"/>
          <w:lang w:eastAsia="x-none"/>
        </w:rPr>
      </w:pPr>
      <w:r w:rsidRPr="00ED26A0">
        <w:rPr>
          <w:rFonts w:ascii="Times New Roman" w:hAnsi="Times New Roman"/>
          <w:lang w:eastAsia="x-none"/>
        </w:rPr>
        <w:t>For polarization signalling in SIB, support per SSB polarization indication (up to network whether to use this option to signal this information).</w:t>
      </w:r>
    </w:p>
    <w:p w14:paraId="27BA8E80" w14:textId="77777777" w:rsidR="005B5077" w:rsidRPr="005B5077" w:rsidRDefault="005B5077" w:rsidP="005B5077">
      <w:pPr>
        <w:rPr>
          <w:rFonts w:ascii="Times New Roman" w:hAnsi="Times New Roman"/>
          <w:lang w:eastAsia="x-none"/>
        </w:rPr>
      </w:pPr>
    </w:p>
    <w:p w14:paraId="3AF98C5B" w14:textId="77777777" w:rsidR="005B5077" w:rsidRPr="005B5077" w:rsidRDefault="005B5077" w:rsidP="005B5077">
      <w:pPr>
        <w:rPr>
          <w:rFonts w:ascii="Times New Roman" w:hAnsi="Times New Roman"/>
          <w:lang w:eastAsia="x-none"/>
        </w:rPr>
      </w:pPr>
      <w:r w:rsidRPr="005B5077">
        <w:rPr>
          <w:rFonts w:ascii="Times New Roman" w:hAnsi="Times New Roman"/>
          <w:highlight w:val="green"/>
          <w:lang w:eastAsia="x-none"/>
        </w:rPr>
        <w:t>Agreement:</w:t>
      </w:r>
    </w:p>
    <w:p w14:paraId="128A6052" w14:textId="77777777" w:rsidR="005B5077" w:rsidRPr="005B5077" w:rsidRDefault="005B5077" w:rsidP="005B5077">
      <w:pPr>
        <w:rPr>
          <w:rFonts w:ascii="Times New Roman" w:hAnsi="Times New Roman"/>
          <w:lang w:eastAsia="x-none"/>
        </w:rPr>
      </w:pPr>
      <w:r w:rsidRPr="005B5077">
        <w:rPr>
          <w:rFonts w:ascii="Times New Roman" w:hAnsi="Times New Roman"/>
          <w:lang w:eastAsia="x-none"/>
        </w:rPr>
        <w:t>Support polarization signalling for target serving cell in handover command message.</w:t>
      </w:r>
    </w:p>
    <w:p w14:paraId="619DD46C" w14:textId="77777777" w:rsidR="005B5077" w:rsidRPr="005B5077" w:rsidRDefault="005B5077" w:rsidP="005B5077">
      <w:pPr>
        <w:rPr>
          <w:rFonts w:ascii="Times New Roman" w:hAnsi="Times New Roman"/>
          <w:lang w:eastAsia="x-none"/>
        </w:rPr>
      </w:pPr>
    </w:p>
    <w:p w14:paraId="7EEB1AA2" w14:textId="77777777" w:rsidR="005B5077" w:rsidRPr="005B5077" w:rsidRDefault="005B5077" w:rsidP="005B5077">
      <w:pPr>
        <w:rPr>
          <w:rFonts w:ascii="Times New Roman" w:hAnsi="Times New Roman"/>
          <w:lang w:eastAsia="x-none"/>
        </w:rPr>
      </w:pPr>
      <w:r w:rsidRPr="005B5077">
        <w:rPr>
          <w:rFonts w:ascii="Times New Roman" w:hAnsi="Times New Roman"/>
          <w:highlight w:val="green"/>
          <w:lang w:eastAsia="x-none"/>
        </w:rPr>
        <w:t>Agreement:</w:t>
      </w:r>
    </w:p>
    <w:p w14:paraId="1C69AC2B" w14:textId="77777777" w:rsidR="005B5077" w:rsidRPr="005B5077" w:rsidRDefault="005B5077" w:rsidP="005B5077">
      <w:pPr>
        <w:rPr>
          <w:rFonts w:ascii="Times New Roman" w:hAnsi="Times New Roman"/>
          <w:lang w:eastAsia="x-none"/>
        </w:rPr>
      </w:pPr>
      <w:r w:rsidRPr="005B5077">
        <w:rPr>
          <w:rFonts w:ascii="Times New Roman" w:hAnsi="Times New Roman"/>
          <w:lang w:eastAsia="x-none"/>
        </w:rPr>
        <w:t>Support polarization signalling for non-serving cell in RRM measurement configuration.</w:t>
      </w:r>
    </w:p>
    <w:p w14:paraId="2522AA47" w14:textId="0C9ED30C" w:rsidR="005B5077" w:rsidRDefault="005B5077" w:rsidP="005B5077">
      <w:pPr>
        <w:rPr>
          <w:rFonts w:ascii="Times New Roman" w:hAnsi="Times New Roman"/>
        </w:rPr>
      </w:pPr>
    </w:p>
    <w:p w14:paraId="44133B11" w14:textId="0E9E672E" w:rsidR="00ED26A0" w:rsidRPr="005B5077" w:rsidRDefault="00ED26A0" w:rsidP="005B5077">
      <w:pPr>
        <w:rPr>
          <w:rFonts w:ascii="Times New Roman" w:hAnsi="Times New Roman"/>
        </w:rPr>
      </w:pPr>
      <w:r>
        <w:rPr>
          <w:rFonts w:ascii="Times New Roman" w:hAnsi="Times New Roman"/>
        </w:rPr>
        <w:t xml:space="preserve">Final summary in </w:t>
      </w:r>
      <w:hyperlink r:id="rId895" w:history="1">
        <w:r w:rsidR="00A320A8">
          <w:rPr>
            <w:rStyle w:val="Hyperlink"/>
            <w:rFonts w:ascii="Times New Roman" w:hAnsi="Times New Roman"/>
          </w:rPr>
          <w:t>R1-2110570</w:t>
        </w:r>
      </w:hyperlink>
      <w:r>
        <w:rPr>
          <w:rFonts w:ascii="Times New Roman" w:hAnsi="Times New Roman"/>
        </w:rPr>
        <w:t>.</w:t>
      </w:r>
    </w:p>
    <w:p w14:paraId="5B6ACA2A" w14:textId="77777777" w:rsidR="002728DB" w:rsidRPr="00616AA8" w:rsidRDefault="002728DB" w:rsidP="005322AA">
      <w:pPr>
        <w:pStyle w:val="Heading2"/>
      </w:pPr>
      <w:bookmarkStart w:id="146" w:name="_Toc83813033"/>
      <w:bookmarkStart w:id="147" w:name="_Toc83813470"/>
      <w:bookmarkStart w:id="148" w:name="_Toc86672641"/>
      <w:r w:rsidRPr="00616AA8">
        <w:t>NR Positioning Enhancements</w:t>
      </w:r>
      <w:bookmarkEnd w:id="146"/>
      <w:bookmarkEnd w:id="147"/>
      <w:bookmarkEnd w:id="148"/>
    </w:p>
    <w:p w14:paraId="2ADA9FAD" w14:textId="77777777" w:rsidR="002728DB" w:rsidRDefault="002728DB" w:rsidP="002728DB">
      <w:pPr>
        <w:rPr>
          <w:i/>
          <w:iCs/>
        </w:rPr>
      </w:pPr>
      <w:r w:rsidRPr="00616AA8">
        <w:rPr>
          <w:i/>
          <w:iCs/>
        </w:rPr>
        <w:t xml:space="preserve">Please refer to </w:t>
      </w:r>
      <w:hyperlink r:id="rId896" w:history="1">
        <w:r w:rsidRPr="00D35D54">
          <w:rPr>
            <w:rStyle w:val="Hyperlink"/>
            <w:i/>
            <w:iCs/>
          </w:rPr>
          <w:t>RP-210903</w:t>
        </w:r>
      </w:hyperlink>
      <w:r w:rsidRPr="00616AA8">
        <w:rPr>
          <w:i/>
          <w:iCs/>
        </w:rPr>
        <w:t xml:space="preserve"> for detailed scope of the WI</w:t>
      </w:r>
      <w:r>
        <w:rPr>
          <w:i/>
          <w:iCs/>
        </w:rPr>
        <w:t>.</w:t>
      </w:r>
    </w:p>
    <w:p w14:paraId="202C7156" w14:textId="31BC87CC" w:rsidR="002728DB" w:rsidRDefault="002728DB" w:rsidP="002728DB">
      <w:pPr>
        <w:rPr>
          <w:i/>
          <w:iCs/>
        </w:rPr>
      </w:pPr>
      <w:r>
        <w:rPr>
          <w:i/>
          <w:iCs/>
        </w:rPr>
        <w:t xml:space="preserve">Incoming LS(s) related to this work/study item under agenda item 5: </w:t>
      </w:r>
      <w:hyperlink r:id="rId897" w:history="1">
        <w:r w:rsidR="00A320A8">
          <w:rPr>
            <w:rStyle w:val="Hyperlink"/>
            <w:i/>
            <w:iCs/>
          </w:rPr>
          <w:t>R1-2108696</w:t>
        </w:r>
      </w:hyperlink>
      <w:r>
        <w:rPr>
          <w:i/>
          <w:iCs/>
        </w:rPr>
        <w:t xml:space="preserve">, </w:t>
      </w:r>
      <w:hyperlink r:id="rId898" w:history="1">
        <w:r w:rsidR="00A320A8">
          <w:rPr>
            <w:rStyle w:val="Hyperlink"/>
            <w:i/>
            <w:iCs/>
          </w:rPr>
          <w:t>R1-2108697</w:t>
        </w:r>
      </w:hyperlink>
      <w:r>
        <w:rPr>
          <w:i/>
          <w:iCs/>
        </w:rPr>
        <w:t xml:space="preserve">, </w:t>
      </w:r>
      <w:hyperlink r:id="rId899" w:history="1">
        <w:r w:rsidR="00A320A8">
          <w:rPr>
            <w:rStyle w:val="Hyperlink"/>
            <w:i/>
            <w:iCs/>
          </w:rPr>
          <w:t>R1-2108706</w:t>
        </w:r>
      </w:hyperlink>
      <w:r>
        <w:rPr>
          <w:i/>
          <w:iCs/>
        </w:rPr>
        <w:t xml:space="preserve">, </w:t>
      </w:r>
      <w:hyperlink r:id="rId900" w:history="1">
        <w:r w:rsidR="00A320A8">
          <w:rPr>
            <w:rStyle w:val="Hyperlink"/>
            <w:i/>
            <w:iCs/>
          </w:rPr>
          <w:t>R1-2108707</w:t>
        </w:r>
      </w:hyperlink>
      <w:r>
        <w:rPr>
          <w:i/>
          <w:iCs/>
        </w:rPr>
        <w:t xml:space="preserve">, </w:t>
      </w:r>
      <w:hyperlink r:id="rId901" w:history="1">
        <w:r w:rsidR="00A320A8">
          <w:rPr>
            <w:rStyle w:val="Hyperlink"/>
            <w:i/>
            <w:iCs/>
          </w:rPr>
          <w:t>R1-2108711</w:t>
        </w:r>
      </w:hyperlink>
      <w:r>
        <w:rPr>
          <w:i/>
          <w:iCs/>
        </w:rPr>
        <w:t xml:space="preserve">, </w:t>
      </w:r>
      <w:hyperlink r:id="rId902" w:history="1">
        <w:r w:rsidR="00A320A8">
          <w:rPr>
            <w:rStyle w:val="Hyperlink"/>
            <w:i/>
            <w:iCs/>
          </w:rPr>
          <w:t>R1-2108718</w:t>
        </w:r>
      </w:hyperlink>
      <w:r>
        <w:rPr>
          <w:i/>
          <w:iCs/>
        </w:rPr>
        <w:t xml:space="preserve">, </w:t>
      </w:r>
      <w:hyperlink r:id="rId903" w:history="1">
        <w:r w:rsidR="00A320A8">
          <w:rPr>
            <w:rStyle w:val="Hyperlink"/>
            <w:i/>
            <w:iCs/>
          </w:rPr>
          <w:t>R1-2108698</w:t>
        </w:r>
      </w:hyperlink>
      <w:r>
        <w:rPr>
          <w:i/>
          <w:iCs/>
        </w:rPr>
        <w:t>.</w:t>
      </w:r>
    </w:p>
    <w:p w14:paraId="1F2B5957" w14:textId="77777777" w:rsidR="00763B28" w:rsidRDefault="00763B28" w:rsidP="00763B28"/>
    <w:p w14:paraId="38D4E665" w14:textId="1E9D777F" w:rsidR="00835485" w:rsidRPr="00835485" w:rsidRDefault="001F6712" w:rsidP="00835485">
      <w:pPr>
        <w:rPr>
          <w:b/>
          <w:bCs/>
        </w:rPr>
      </w:pPr>
      <w:hyperlink r:id="rId904" w:history="1">
        <w:r w:rsidR="00A320A8">
          <w:rPr>
            <w:rStyle w:val="Hyperlink"/>
            <w:b/>
            <w:bCs/>
          </w:rPr>
          <w:t>R1-2110614</w:t>
        </w:r>
      </w:hyperlink>
      <w:r w:rsidR="00835485" w:rsidRPr="00835485">
        <w:rPr>
          <w:b/>
          <w:bCs/>
        </w:rPr>
        <w:tab/>
        <w:t>Session notes for 8.5 (NR Positioning Enhancements)</w:t>
      </w:r>
      <w:r w:rsidR="00835485" w:rsidRPr="00835485">
        <w:rPr>
          <w:b/>
          <w:bCs/>
        </w:rPr>
        <w:tab/>
        <w:t>Ad-Hoc Chair (Ericsson)</w:t>
      </w:r>
    </w:p>
    <w:p w14:paraId="3D0005B3" w14:textId="77777777" w:rsidR="00835485" w:rsidRDefault="00835485" w:rsidP="00835485"/>
    <w:p w14:paraId="6343C21F" w14:textId="3E2BE6B0" w:rsidR="00ED26A0" w:rsidRPr="00ED26A0" w:rsidRDefault="002728DB" w:rsidP="002728DB">
      <w:pPr>
        <w:rPr>
          <w:lang w:val="fr-FR" w:eastAsia="x-none"/>
        </w:rPr>
      </w:pPr>
      <w:r w:rsidRPr="00ED26A0">
        <w:rPr>
          <w:lang w:val="fr-FR" w:eastAsia="x-none"/>
        </w:rPr>
        <w:t>[106bis-e-R17-RRC-NR-ePos]</w:t>
      </w:r>
      <w:r w:rsidR="00ED26A0" w:rsidRPr="00ED26A0">
        <w:rPr>
          <w:lang w:val="fr-FR" w:eastAsia="x-none"/>
        </w:rPr>
        <w:t xml:space="preserve"> </w:t>
      </w:r>
      <w:r w:rsidR="00ED26A0" w:rsidRPr="00ED26A0">
        <w:rPr>
          <w:lang w:val="fr-FR"/>
        </w:rPr>
        <w:t xml:space="preserve">– </w:t>
      </w:r>
      <w:r w:rsidR="00ED26A0" w:rsidRPr="00ED26A0">
        <w:rPr>
          <w:lang w:val="fr-FR" w:eastAsia="x-none"/>
        </w:rPr>
        <w:t>Ren Da (CATT)</w:t>
      </w:r>
    </w:p>
    <w:p w14:paraId="6404C0A3" w14:textId="401791DE" w:rsidR="002728DB" w:rsidRPr="00ED26A0" w:rsidRDefault="002728DB" w:rsidP="002728DB">
      <w:r w:rsidRPr="00ED26A0">
        <w:rPr>
          <w:lang w:eastAsia="x-none"/>
        </w:rPr>
        <w:t>Email discussion on Rel-17 RRC parameters for positioning enhancemen</w:t>
      </w:r>
      <w:r w:rsidR="00ED26A0" w:rsidRPr="00ED26A0">
        <w:rPr>
          <w:lang w:eastAsia="x-none"/>
        </w:rPr>
        <w:t>t</w:t>
      </w:r>
    </w:p>
    <w:p w14:paraId="255F2999" w14:textId="77777777" w:rsidR="002728DB" w:rsidRPr="00ED26A0" w:rsidRDefault="002728DB" w:rsidP="00425731">
      <w:pPr>
        <w:numPr>
          <w:ilvl w:val="0"/>
          <w:numId w:val="60"/>
        </w:numPr>
        <w:rPr>
          <w:lang w:eastAsia="x-none"/>
        </w:rPr>
      </w:pPr>
      <w:r w:rsidRPr="00ED26A0">
        <w:rPr>
          <w:rFonts w:hint="eastAsia"/>
          <w:lang w:eastAsia="x-none"/>
        </w:rPr>
        <w:t>1</w:t>
      </w:r>
      <w:r w:rsidRPr="00ED26A0">
        <w:rPr>
          <w:rFonts w:hint="eastAsia"/>
          <w:vertAlign w:val="superscript"/>
          <w:lang w:eastAsia="x-none"/>
        </w:rPr>
        <w:t>st</w:t>
      </w:r>
      <w:r w:rsidRPr="00ED26A0">
        <w:rPr>
          <w:rFonts w:hint="eastAsia"/>
          <w:lang w:eastAsia="x-none"/>
        </w:rPr>
        <w:t xml:space="preserve"> check point: </w:t>
      </w:r>
      <w:r w:rsidRPr="00ED26A0">
        <w:t>October</w:t>
      </w:r>
      <w:r w:rsidRPr="00ED26A0">
        <w:rPr>
          <w:rFonts w:hint="eastAsia"/>
        </w:rPr>
        <w:t xml:space="preserve"> </w:t>
      </w:r>
      <w:r w:rsidRPr="00ED26A0">
        <w:t>14</w:t>
      </w:r>
    </w:p>
    <w:p w14:paraId="4ECB9A23" w14:textId="77777777" w:rsidR="002728DB" w:rsidRPr="00ED26A0" w:rsidRDefault="002728DB" w:rsidP="00425731">
      <w:pPr>
        <w:numPr>
          <w:ilvl w:val="0"/>
          <w:numId w:val="60"/>
        </w:numPr>
        <w:rPr>
          <w:lang w:eastAsia="x-none"/>
        </w:rPr>
      </w:pPr>
      <w:r w:rsidRPr="00ED26A0">
        <w:rPr>
          <w:lang w:eastAsia="x-none"/>
        </w:rPr>
        <w:t>Final</w:t>
      </w:r>
      <w:r w:rsidRPr="00ED26A0">
        <w:rPr>
          <w:rFonts w:hint="eastAsia"/>
          <w:lang w:eastAsia="x-none"/>
        </w:rPr>
        <w:t xml:space="preserve"> check point: </w:t>
      </w:r>
      <w:r w:rsidRPr="00ED26A0">
        <w:rPr>
          <w:lang w:eastAsia="x-none"/>
        </w:rPr>
        <w:t>October</w:t>
      </w:r>
      <w:r w:rsidRPr="00ED26A0">
        <w:rPr>
          <w:rFonts w:hint="eastAsia"/>
          <w:lang w:eastAsia="x-none"/>
        </w:rPr>
        <w:t xml:space="preserve"> </w:t>
      </w:r>
      <w:r w:rsidRPr="00ED26A0">
        <w:rPr>
          <w:lang w:eastAsia="x-none"/>
        </w:rPr>
        <w:t>19</w:t>
      </w:r>
    </w:p>
    <w:p w14:paraId="1CE95CDA" w14:textId="4246EA8D" w:rsidR="00ED26A0" w:rsidRPr="00ED26A0" w:rsidRDefault="001F6712" w:rsidP="00ED26A0">
      <w:pPr>
        <w:rPr>
          <w:b/>
          <w:bCs/>
        </w:rPr>
      </w:pPr>
      <w:hyperlink r:id="rId905" w:history="1">
        <w:r w:rsidR="00A320A8">
          <w:rPr>
            <w:rStyle w:val="Hyperlink"/>
            <w:b/>
            <w:bCs/>
          </w:rPr>
          <w:t>R1-2110390</w:t>
        </w:r>
      </w:hyperlink>
      <w:r w:rsidR="00ED26A0" w:rsidRPr="00ED26A0">
        <w:rPr>
          <w:b/>
          <w:bCs/>
        </w:rPr>
        <w:tab/>
        <w:t>FL Summary #3 for Rel-17 RRC parameters for positioning enhancement</w:t>
      </w:r>
      <w:r w:rsidR="00ED26A0" w:rsidRPr="00ED26A0">
        <w:rPr>
          <w:b/>
          <w:bCs/>
        </w:rPr>
        <w:tab/>
        <w:t>Moderator (CATT)</w:t>
      </w:r>
    </w:p>
    <w:p w14:paraId="3E96786C" w14:textId="77777777" w:rsidR="00ED26A0" w:rsidRPr="0014165B" w:rsidRDefault="00ED26A0" w:rsidP="00ED26A0">
      <w:r w:rsidRPr="009C4C1C">
        <w:t xml:space="preserve">Document is noted. For consolidation under 8 in </w:t>
      </w:r>
      <w:r w:rsidRPr="009C4C1C">
        <w:rPr>
          <w:lang w:eastAsia="x-none"/>
        </w:rPr>
        <w:t>[106bis-e-R17-RRC].</w:t>
      </w:r>
    </w:p>
    <w:p w14:paraId="2D01F5CF" w14:textId="77777777" w:rsidR="00ED26A0" w:rsidRDefault="00ED26A0" w:rsidP="00ED26A0"/>
    <w:p w14:paraId="06807989" w14:textId="6159D2E9" w:rsidR="00ED26A0" w:rsidRDefault="001F6712" w:rsidP="00ED26A0">
      <w:hyperlink r:id="rId906" w:history="1">
        <w:r w:rsidR="00A320A8">
          <w:rPr>
            <w:rStyle w:val="Hyperlink"/>
          </w:rPr>
          <w:t>R1-2110690</w:t>
        </w:r>
      </w:hyperlink>
      <w:r w:rsidR="00ED26A0">
        <w:tab/>
        <w:t>Summary of RAN1 agreements for Rel-17 NR Positioning Enhancements</w:t>
      </w:r>
      <w:r w:rsidR="00ED26A0">
        <w:tab/>
        <w:t>WI rapporteur (CATT)</w:t>
      </w:r>
    </w:p>
    <w:p w14:paraId="3781BC5A" w14:textId="77777777" w:rsidR="002728DB" w:rsidRPr="00616AA8" w:rsidRDefault="002728DB" w:rsidP="00763B28">
      <w:pPr>
        <w:pStyle w:val="Heading3"/>
      </w:pPr>
      <w:bookmarkStart w:id="149" w:name="_Toc83813034"/>
      <w:bookmarkStart w:id="150" w:name="_Toc83813471"/>
      <w:bookmarkStart w:id="151" w:name="_Toc86672642"/>
      <w:r w:rsidRPr="00616AA8">
        <w:t>Accuracy improvements by mitigating UE Rx/Tx and/or gNB Rx/Tx timing delays</w:t>
      </w:r>
      <w:bookmarkEnd w:id="149"/>
      <w:bookmarkEnd w:id="150"/>
      <w:bookmarkEnd w:id="151"/>
    </w:p>
    <w:p w14:paraId="07238850" w14:textId="77777777" w:rsidR="002728DB" w:rsidRDefault="002728DB" w:rsidP="002728DB">
      <w:pPr>
        <w:rPr>
          <w:i/>
          <w:iCs/>
        </w:rPr>
      </w:pPr>
      <w:r w:rsidRPr="00616AA8">
        <w:rPr>
          <w:i/>
          <w:iCs/>
        </w:rPr>
        <w:t>Including DL, UL and DL+UL positioning methods, and UE-based and UE-assisted positioning solutions.</w:t>
      </w:r>
    </w:p>
    <w:p w14:paraId="6CC089B5" w14:textId="77777777" w:rsidR="002728DB" w:rsidRDefault="002728DB" w:rsidP="002728DB">
      <w:pPr>
        <w:rPr>
          <w:lang w:eastAsia="x-none"/>
        </w:rPr>
      </w:pPr>
    </w:p>
    <w:p w14:paraId="316FC962" w14:textId="63C3524D" w:rsidR="002728DB" w:rsidRPr="00852EF2" w:rsidRDefault="001F6712" w:rsidP="002728DB">
      <w:pPr>
        <w:rPr>
          <w:iCs/>
        </w:rPr>
      </w:pPr>
      <w:hyperlink r:id="rId907" w:history="1">
        <w:r w:rsidR="00A320A8">
          <w:rPr>
            <w:rStyle w:val="Hyperlink"/>
            <w:iCs/>
          </w:rPr>
          <w:t>R1-2108730</w:t>
        </w:r>
      </w:hyperlink>
      <w:r w:rsidR="002728DB" w:rsidRPr="00852EF2">
        <w:rPr>
          <w:iCs/>
        </w:rPr>
        <w:tab/>
        <w:t>Remaining issues of mitigating Rx/Tx timing error</w:t>
      </w:r>
      <w:r w:rsidR="002728DB" w:rsidRPr="00852EF2">
        <w:rPr>
          <w:iCs/>
        </w:rPr>
        <w:tab/>
        <w:t>Huawei, HiSilicon</w:t>
      </w:r>
    </w:p>
    <w:p w14:paraId="288D8C58" w14:textId="0FF0C400" w:rsidR="002728DB" w:rsidRPr="00852EF2" w:rsidRDefault="001F6712" w:rsidP="002728DB">
      <w:pPr>
        <w:rPr>
          <w:iCs/>
        </w:rPr>
      </w:pPr>
      <w:hyperlink r:id="rId908" w:history="1">
        <w:r w:rsidR="00A320A8">
          <w:rPr>
            <w:rStyle w:val="Hyperlink"/>
            <w:iCs/>
          </w:rPr>
          <w:t>R1-2108878</w:t>
        </w:r>
      </w:hyperlink>
      <w:r w:rsidR="002728DB" w:rsidRPr="00852EF2">
        <w:rPr>
          <w:iCs/>
        </w:rPr>
        <w:tab/>
        <w:t>Positioning accuracy improvement by mitigating timing delay</w:t>
      </w:r>
      <w:r w:rsidR="002728DB" w:rsidRPr="00852EF2">
        <w:rPr>
          <w:iCs/>
        </w:rPr>
        <w:tab/>
        <w:t>ZTE</w:t>
      </w:r>
    </w:p>
    <w:p w14:paraId="594DDA58" w14:textId="7B7F2A83" w:rsidR="002728DB" w:rsidRPr="00852EF2" w:rsidRDefault="001F6712" w:rsidP="002728DB">
      <w:pPr>
        <w:rPr>
          <w:iCs/>
        </w:rPr>
      </w:pPr>
      <w:hyperlink r:id="rId909" w:history="1">
        <w:r w:rsidR="00A320A8">
          <w:rPr>
            <w:rStyle w:val="Hyperlink"/>
            <w:iCs/>
          </w:rPr>
          <w:t>R1-2108975</w:t>
        </w:r>
      </w:hyperlink>
      <w:r w:rsidR="002728DB" w:rsidRPr="00852EF2">
        <w:rPr>
          <w:iCs/>
        </w:rPr>
        <w:tab/>
        <w:t>Discussion on  potential enhancements for RX/TX timing delay mitigating</w:t>
      </w:r>
      <w:r w:rsidR="002728DB" w:rsidRPr="00852EF2">
        <w:rPr>
          <w:iCs/>
        </w:rPr>
        <w:tab/>
        <w:t>vivo</w:t>
      </w:r>
    </w:p>
    <w:p w14:paraId="1ABE3BA9" w14:textId="38A176A3" w:rsidR="002728DB" w:rsidRPr="00852EF2" w:rsidRDefault="001F6712" w:rsidP="002728DB">
      <w:pPr>
        <w:rPr>
          <w:iCs/>
        </w:rPr>
      </w:pPr>
      <w:hyperlink r:id="rId910" w:history="1">
        <w:r w:rsidR="00A320A8">
          <w:rPr>
            <w:rStyle w:val="Hyperlink"/>
            <w:iCs/>
          </w:rPr>
          <w:t>R1-2109051</w:t>
        </w:r>
      </w:hyperlink>
      <w:r w:rsidR="002728DB" w:rsidRPr="00852EF2">
        <w:rPr>
          <w:iCs/>
        </w:rPr>
        <w:tab/>
        <w:t>Enhancement of timing-based positioning by mitigating UE Rx/Tx and/or gNB Rx/Tx timing delays</w:t>
      </w:r>
      <w:r w:rsidR="002728DB" w:rsidRPr="00852EF2">
        <w:rPr>
          <w:iCs/>
        </w:rPr>
        <w:tab/>
        <w:t>OPPO</w:t>
      </w:r>
    </w:p>
    <w:p w14:paraId="0F038622" w14:textId="2F6FE2B3" w:rsidR="002728DB" w:rsidRPr="00852EF2" w:rsidRDefault="001F6712" w:rsidP="002728DB">
      <w:pPr>
        <w:rPr>
          <w:iCs/>
        </w:rPr>
      </w:pPr>
      <w:hyperlink r:id="rId911" w:history="1">
        <w:r w:rsidR="00A320A8">
          <w:rPr>
            <w:rStyle w:val="Hyperlink"/>
            <w:iCs/>
          </w:rPr>
          <w:t>R1-2109224</w:t>
        </w:r>
      </w:hyperlink>
      <w:r w:rsidR="002728DB" w:rsidRPr="00852EF2">
        <w:rPr>
          <w:iCs/>
        </w:rPr>
        <w:tab/>
        <w:t>Further discussion on mitigating UE and gNB Rx/Tx timing errors</w:t>
      </w:r>
      <w:r w:rsidR="002728DB" w:rsidRPr="00852EF2">
        <w:rPr>
          <w:iCs/>
        </w:rPr>
        <w:tab/>
        <w:t>CATT</w:t>
      </w:r>
    </w:p>
    <w:p w14:paraId="153D819F" w14:textId="7EC740AC" w:rsidR="002728DB" w:rsidRPr="00852EF2" w:rsidRDefault="001F6712" w:rsidP="002728DB">
      <w:pPr>
        <w:rPr>
          <w:iCs/>
        </w:rPr>
      </w:pPr>
      <w:hyperlink r:id="rId912" w:history="1">
        <w:r w:rsidR="00A320A8">
          <w:rPr>
            <w:rStyle w:val="Hyperlink"/>
            <w:iCs/>
          </w:rPr>
          <w:t>R1-2109283</w:t>
        </w:r>
      </w:hyperlink>
      <w:r w:rsidR="002728DB" w:rsidRPr="00852EF2">
        <w:rPr>
          <w:iCs/>
        </w:rPr>
        <w:tab/>
        <w:t>Discussion on mitigation of gNB/UE Rx/Tx timing errors</w:t>
      </w:r>
      <w:r w:rsidR="002728DB" w:rsidRPr="00852EF2">
        <w:rPr>
          <w:iCs/>
        </w:rPr>
        <w:tab/>
        <w:t>CMCC</w:t>
      </w:r>
    </w:p>
    <w:p w14:paraId="73A27E3C" w14:textId="0FD42838" w:rsidR="002728DB" w:rsidRPr="00852EF2" w:rsidRDefault="001F6712" w:rsidP="002728DB">
      <w:pPr>
        <w:rPr>
          <w:iCs/>
        </w:rPr>
      </w:pPr>
      <w:hyperlink r:id="rId913" w:history="1">
        <w:r w:rsidR="00A320A8">
          <w:rPr>
            <w:rStyle w:val="Hyperlink"/>
            <w:iCs/>
          </w:rPr>
          <w:t>R1-2109363</w:t>
        </w:r>
      </w:hyperlink>
      <w:r w:rsidR="002728DB" w:rsidRPr="00852EF2">
        <w:rPr>
          <w:iCs/>
        </w:rPr>
        <w:tab/>
        <w:t>Views on mitigating UE and gNB Rx/Tx timing errors</w:t>
      </w:r>
      <w:r w:rsidR="002728DB" w:rsidRPr="00852EF2">
        <w:rPr>
          <w:iCs/>
        </w:rPr>
        <w:tab/>
        <w:t>Nokia, Nokia Shanghai Bell</w:t>
      </w:r>
    </w:p>
    <w:p w14:paraId="3BD1BCF5" w14:textId="1E6B4A92" w:rsidR="002728DB" w:rsidRPr="00852EF2" w:rsidRDefault="001F6712" w:rsidP="002728DB">
      <w:pPr>
        <w:rPr>
          <w:iCs/>
        </w:rPr>
      </w:pPr>
      <w:hyperlink r:id="rId914" w:history="1">
        <w:r w:rsidR="00A320A8">
          <w:rPr>
            <w:rStyle w:val="Hyperlink"/>
            <w:iCs/>
          </w:rPr>
          <w:t>R1-2109490</w:t>
        </w:r>
      </w:hyperlink>
      <w:r w:rsidR="002728DB" w:rsidRPr="00852EF2">
        <w:rPr>
          <w:iCs/>
        </w:rPr>
        <w:tab/>
        <w:t>Discussion on accuracy improvements by mitigating UE Rx/Tx and/or gNB Rx/Tx timing delays</w:t>
      </w:r>
      <w:r w:rsidR="002728DB" w:rsidRPr="00852EF2">
        <w:rPr>
          <w:iCs/>
        </w:rPr>
        <w:tab/>
        <w:t>Samsung</w:t>
      </w:r>
    </w:p>
    <w:p w14:paraId="784AD1E6" w14:textId="12CD144C" w:rsidR="002728DB" w:rsidRPr="00852EF2" w:rsidRDefault="001F6712" w:rsidP="002728DB">
      <w:pPr>
        <w:rPr>
          <w:iCs/>
        </w:rPr>
      </w:pPr>
      <w:hyperlink r:id="rId915" w:history="1">
        <w:r w:rsidR="00A320A8">
          <w:rPr>
            <w:rStyle w:val="Hyperlink"/>
            <w:iCs/>
          </w:rPr>
          <w:t>R1-2109611</w:t>
        </w:r>
      </w:hyperlink>
      <w:r w:rsidR="002728DB" w:rsidRPr="00852EF2">
        <w:rPr>
          <w:iCs/>
        </w:rPr>
        <w:tab/>
        <w:t>Mitigation of UE and gNB RX/TX Timing Errors</w:t>
      </w:r>
      <w:r w:rsidR="002728DB" w:rsidRPr="00852EF2">
        <w:rPr>
          <w:iCs/>
        </w:rPr>
        <w:tab/>
        <w:t>Intel Corporation</w:t>
      </w:r>
    </w:p>
    <w:p w14:paraId="69636F05" w14:textId="1B4F1E96" w:rsidR="002728DB" w:rsidRPr="00852EF2" w:rsidRDefault="001F6712" w:rsidP="002728DB">
      <w:pPr>
        <w:rPr>
          <w:iCs/>
        </w:rPr>
      </w:pPr>
      <w:hyperlink r:id="rId916" w:history="1">
        <w:r w:rsidR="00A320A8">
          <w:rPr>
            <w:rStyle w:val="Hyperlink"/>
            <w:iCs/>
          </w:rPr>
          <w:t>R1-2109679</w:t>
        </w:r>
      </w:hyperlink>
      <w:r w:rsidR="002728DB" w:rsidRPr="00852EF2">
        <w:rPr>
          <w:iCs/>
        </w:rPr>
        <w:tab/>
        <w:t>Discussion on mitigating UE and gNB Rx/Tx timing delays</w:t>
      </w:r>
      <w:r w:rsidR="002728DB" w:rsidRPr="00852EF2">
        <w:rPr>
          <w:iCs/>
        </w:rPr>
        <w:tab/>
        <w:t>NTT DOCOMO, INC.</w:t>
      </w:r>
    </w:p>
    <w:p w14:paraId="26A7066F" w14:textId="01361813" w:rsidR="002728DB" w:rsidRPr="00852EF2" w:rsidRDefault="001F6712" w:rsidP="002728DB">
      <w:pPr>
        <w:rPr>
          <w:iCs/>
        </w:rPr>
      </w:pPr>
      <w:hyperlink r:id="rId917" w:history="1">
        <w:r w:rsidR="00A320A8">
          <w:rPr>
            <w:rStyle w:val="Hyperlink"/>
            <w:iCs/>
          </w:rPr>
          <w:t>R1-2109790</w:t>
        </w:r>
      </w:hyperlink>
      <w:r w:rsidR="002728DB" w:rsidRPr="00852EF2">
        <w:rPr>
          <w:iCs/>
        </w:rPr>
        <w:tab/>
        <w:t>Discussion on mitigating Rx/Tx timing delays</w:t>
      </w:r>
      <w:r w:rsidR="002728DB" w:rsidRPr="00852EF2">
        <w:rPr>
          <w:iCs/>
        </w:rPr>
        <w:tab/>
        <w:t>Sony</w:t>
      </w:r>
    </w:p>
    <w:p w14:paraId="70AE8E36" w14:textId="0244F43D" w:rsidR="002728DB" w:rsidRPr="00852EF2" w:rsidRDefault="001F6712" w:rsidP="002728DB">
      <w:pPr>
        <w:rPr>
          <w:iCs/>
        </w:rPr>
      </w:pPr>
      <w:hyperlink r:id="rId918" w:history="1">
        <w:r w:rsidR="00A320A8">
          <w:rPr>
            <w:rStyle w:val="Hyperlink"/>
            <w:iCs/>
          </w:rPr>
          <w:t>R1-2110035</w:t>
        </w:r>
      </w:hyperlink>
      <w:r w:rsidR="002728DB" w:rsidRPr="00852EF2">
        <w:rPr>
          <w:iCs/>
        </w:rPr>
        <w:tab/>
        <w:t>Positioning accuracy enhancements under timing errors</w:t>
      </w:r>
      <w:r w:rsidR="002728DB" w:rsidRPr="00852EF2">
        <w:rPr>
          <w:iCs/>
        </w:rPr>
        <w:tab/>
        <w:t>Apple</w:t>
      </w:r>
    </w:p>
    <w:p w14:paraId="7392AF2A" w14:textId="0B9DC598" w:rsidR="002728DB" w:rsidRPr="00852EF2" w:rsidRDefault="001F6712" w:rsidP="002728DB">
      <w:pPr>
        <w:rPr>
          <w:iCs/>
        </w:rPr>
      </w:pPr>
      <w:hyperlink r:id="rId919" w:history="1">
        <w:r w:rsidR="00A320A8">
          <w:rPr>
            <w:rStyle w:val="Hyperlink"/>
            <w:iCs/>
          </w:rPr>
          <w:t>R1-2110088</w:t>
        </w:r>
      </w:hyperlink>
      <w:r w:rsidR="002728DB" w:rsidRPr="00852EF2">
        <w:rPr>
          <w:iCs/>
        </w:rPr>
        <w:tab/>
        <w:t>Discussion on accuracy improvement by mitigating UE Rx/Tx and gNB Rx/Tx timing delays</w:t>
      </w:r>
      <w:r w:rsidR="002728DB" w:rsidRPr="00852EF2">
        <w:rPr>
          <w:iCs/>
        </w:rPr>
        <w:tab/>
        <w:t>LG Electronics</w:t>
      </w:r>
    </w:p>
    <w:p w14:paraId="5D56E0B5" w14:textId="717D8820" w:rsidR="002728DB" w:rsidRPr="00852EF2" w:rsidRDefault="001F6712" w:rsidP="002728DB">
      <w:pPr>
        <w:rPr>
          <w:iCs/>
        </w:rPr>
      </w:pPr>
      <w:hyperlink r:id="rId920" w:history="1">
        <w:r w:rsidR="00A320A8">
          <w:rPr>
            <w:rStyle w:val="Hyperlink"/>
            <w:iCs/>
          </w:rPr>
          <w:t>R1-2110133</w:t>
        </w:r>
      </w:hyperlink>
      <w:r w:rsidR="002728DB" w:rsidRPr="00852EF2">
        <w:rPr>
          <w:iCs/>
        </w:rPr>
        <w:tab/>
        <w:t>Discussion on accuracy improvements by mitigating timing delays</w:t>
      </w:r>
      <w:r w:rsidR="002728DB" w:rsidRPr="00852EF2">
        <w:rPr>
          <w:iCs/>
        </w:rPr>
        <w:tab/>
        <w:t>InterDigital, Inc.</w:t>
      </w:r>
    </w:p>
    <w:p w14:paraId="68F762BB" w14:textId="39905B90" w:rsidR="002728DB" w:rsidRPr="00852EF2" w:rsidRDefault="001F6712" w:rsidP="002728DB">
      <w:pPr>
        <w:rPr>
          <w:iCs/>
        </w:rPr>
      </w:pPr>
      <w:hyperlink r:id="rId921" w:history="1">
        <w:r w:rsidR="00A320A8">
          <w:rPr>
            <w:rStyle w:val="Hyperlink"/>
            <w:iCs/>
          </w:rPr>
          <w:t>R1-2110187</w:t>
        </w:r>
      </w:hyperlink>
      <w:r w:rsidR="002728DB" w:rsidRPr="00852EF2">
        <w:rPr>
          <w:iCs/>
        </w:rPr>
        <w:tab/>
        <w:t>Remaining Issues for Timing Error Mitigation for improved Accuracy</w:t>
      </w:r>
      <w:r w:rsidR="002728DB" w:rsidRPr="00852EF2">
        <w:rPr>
          <w:iCs/>
        </w:rPr>
        <w:tab/>
        <w:t>Qualcomm Incorporated</w:t>
      </w:r>
    </w:p>
    <w:p w14:paraId="75939E1C" w14:textId="02097C76" w:rsidR="002728DB" w:rsidRPr="00852EF2" w:rsidRDefault="001F6712" w:rsidP="002728DB">
      <w:pPr>
        <w:rPr>
          <w:iCs/>
        </w:rPr>
      </w:pPr>
      <w:hyperlink r:id="rId922" w:history="1">
        <w:r w:rsidR="00A320A8">
          <w:rPr>
            <w:rStyle w:val="Hyperlink"/>
            <w:iCs/>
          </w:rPr>
          <w:t>R1-2110254</w:t>
        </w:r>
      </w:hyperlink>
      <w:r w:rsidR="002728DB" w:rsidRPr="00852EF2">
        <w:rPr>
          <w:iCs/>
        </w:rPr>
        <w:tab/>
        <w:t>Mitigation of RX/TX timing delays for higher accuracy</w:t>
      </w:r>
      <w:r w:rsidR="002728DB" w:rsidRPr="00852EF2">
        <w:rPr>
          <w:iCs/>
        </w:rPr>
        <w:tab/>
        <w:t>MediaTek Inc.</w:t>
      </w:r>
    </w:p>
    <w:p w14:paraId="3B2593E1" w14:textId="4853CDE3" w:rsidR="002728DB" w:rsidRPr="00852EF2" w:rsidRDefault="001F6712" w:rsidP="002728DB">
      <w:pPr>
        <w:rPr>
          <w:iCs/>
        </w:rPr>
      </w:pPr>
      <w:hyperlink r:id="rId923" w:history="1">
        <w:r w:rsidR="00A320A8">
          <w:rPr>
            <w:rStyle w:val="Hyperlink"/>
            <w:iCs/>
          </w:rPr>
          <w:t>R1-2110298</w:t>
        </w:r>
      </w:hyperlink>
      <w:r w:rsidR="002728DB" w:rsidRPr="00852EF2">
        <w:rPr>
          <w:iCs/>
        </w:rPr>
        <w:tab/>
        <w:t>Considerations for mitigation of Tx/Rx Delays</w:t>
      </w:r>
      <w:r w:rsidR="002728DB" w:rsidRPr="00852EF2">
        <w:rPr>
          <w:iCs/>
        </w:rPr>
        <w:tab/>
        <w:t>Lenovo, Motorola Mobility</w:t>
      </w:r>
    </w:p>
    <w:p w14:paraId="2BA6F462" w14:textId="359072D5" w:rsidR="002728DB" w:rsidRDefault="001F6712" w:rsidP="002728DB">
      <w:pPr>
        <w:rPr>
          <w:iCs/>
        </w:rPr>
      </w:pPr>
      <w:hyperlink r:id="rId924" w:history="1">
        <w:r w:rsidR="00A320A8">
          <w:rPr>
            <w:rStyle w:val="Hyperlink"/>
            <w:iCs/>
          </w:rPr>
          <w:t>R1-2110349</w:t>
        </w:r>
      </w:hyperlink>
      <w:r w:rsidR="002728DB" w:rsidRPr="00852EF2">
        <w:rPr>
          <w:iCs/>
        </w:rPr>
        <w:tab/>
        <w:t>Techniques mitigating Rx/Tx timing delays</w:t>
      </w:r>
      <w:r w:rsidR="002728DB" w:rsidRPr="00852EF2">
        <w:rPr>
          <w:iCs/>
        </w:rPr>
        <w:tab/>
        <w:t>Ericsson</w:t>
      </w:r>
    </w:p>
    <w:p w14:paraId="3EFA1EAE" w14:textId="26ED7907" w:rsidR="002728DB" w:rsidRDefault="002728DB" w:rsidP="002728DB">
      <w:pPr>
        <w:rPr>
          <w:iCs/>
        </w:rPr>
      </w:pPr>
    </w:p>
    <w:p w14:paraId="174D4EB2" w14:textId="77777777" w:rsidR="00763B28" w:rsidRPr="006833BC" w:rsidRDefault="00763B28" w:rsidP="00763B28">
      <w:pPr>
        <w:rPr>
          <w:lang w:eastAsia="x-none"/>
        </w:rPr>
      </w:pPr>
      <w:r w:rsidRPr="006833BC">
        <w:rPr>
          <w:lang w:eastAsia="x-none"/>
        </w:rPr>
        <w:t>[106bis-e-NR-ePos-01] – Ren Da (CATT)</w:t>
      </w:r>
    </w:p>
    <w:p w14:paraId="23FC0AFD" w14:textId="4E2C5F35" w:rsidR="00763B28" w:rsidRDefault="00763B28" w:rsidP="00763B28">
      <w:pPr>
        <w:rPr>
          <w:lang w:eastAsia="x-none"/>
        </w:rPr>
      </w:pPr>
      <w:r w:rsidRPr="00763B28">
        <w:rPr>
          <w:lang w:eastAsia="x-none"/>
        </w:rPr>
        <w:t>Email discussion/approval on accuracy improvements by mitigating UE Rx/Tx and/or gNB Rx/Tx timing delays with checkpoints for agreements on October 14 and 19</w:t>
      </w:r>
    </w:p>
    <w:p w14:paraId="7F48B95C" w14:textId="0A283439" w:rsidR="00763B28" w:rsidRPr="00763B28" w:rsidRDefault="001F6712" w:rsidP="002728DB">
      <w:pPr>
        <w:rPr>
          <w:b/>
          <w:bCs/>
          <w:iCs/>
        </w:rPr>
      </w:pPr>
      <w:hyperlink r:id="rId925" w:history="1">
        <w:r w:rsidR="00A320A8">
          <w:rPr>
            <w:rStyle w:val="Hyperlink"/>
            <w:b/>
            <w:bCs/>
            <w:iCs/>
          </w:rPr>
          <w:t>R1-2110391</w:t>
        </w:r>
      </w:hyperlink>
      <w:r w:rsidR="00763B28" w:rsidRPr="00763B28">
        <w:rPr>
          <w:b/>
          <w:bCs/>
          <w:iCs/>
        </w:rPr>
        <w:tab/>
        <w:t>FL Summary for accuracy improvements by mitigating UE Rx/Tx and/or gNB Rx/Tx timing delays</w:t>
      </w:r>
      <w:r w:rsidR="00763B28" w:rsidRPr="00763B28">
        <w:rPr>
          <w:b/>
          <w:bCs/>
          <w:iCs/>
        </w:rPr>
        <w:tab/>
        <w:t>Moderator (CATT)</w:t>
      </w:r>
    </w:p>
    <w:p w14:paraId="2E452A66" w14:textId="1EA33CC0" w:rsidR="00763B28" w:rsidRDefault="00763B28" w:rsidP="00763B28">
      <w:bookmarkStart w:id="152" w:name="_Toc83813035"/>
      <w:bookmarkStart w:id="153" w:name="_Toc83813472"/>
    </w:p>
    <w:p w14:paraId="775E642B" w14:textId="451D6235" w:rsidR="0095083C" w:rsidRDefault="001F6712" w:rsidP="00763B28">
      <w:pPr>
        <w:rPr>
          <w:b/>
          <w:bCs/>
        </w:rPr>
      </w:pPr>
      <w:hyperlink r:id="rId926" w:history="1">
        <w:r w:rsidR="00A320A8">
          <w:rPr>
            <w:rStyle w:val="Hyperlink"/>
            <w:b/>
            <w:bCs/>
          </w:rPr>
          <w:t>R1-2110392</w:t>
        </w:r>
      </w:hyperlink>
      <w:r w:rsidR="0095083C" w:rsidRPr="0095083C">
        <w:rPr>
          <w:b/>
          <w:bCs/>
        </w:rPr>
        <w:tab/>
        <w:t>FL Summary #2 for accuracy improvements by mitigating UE Rx/Tx and/or gNB Rx/Tx timing delays</w:t>
      </w:r>
      <w:r w:rsidR="0095083C" w:rsidRPr="0095083C">
        <w:rPr>
          <w:b/>
          <w:bCs/>
        </w:rPr>
        <w:tab/>
        <w:t>Moderator (CATT)</w:t>
      </w:r>
    </w:p>
    <w:p w14:paraId="3811F1C1" w14:textId="5E88A183" w:rsidR="0095083C" w:rsidRPr="0095083C" w:rsidRDefault="0095083C" w:rsidP="00763B28">
      <w:r w:rsidRPr="0095083C">
        <w:t>From Oct 13</w:t>
      </w:r>
      <w:r w:rsidRPr="0095083C">
        <w:rPr>
          <w:vertAlign w:val="superscript"/>
        </w:rPr>
        <w:t>th</w:t>
      </w:r>
      <w:r w:rsidRPr="0095083C">
        <w:t xml:space="preserve"> GTW session</w:t>
      </w:r>
    </w:p>
    <w:p w14:paraId="0A59D4AF" w14:textId="77777777" w:rsidR="0095083C" w:rsidRDefault="0095083C" w:rsidP="0095083C">
      <w:r w:rsidRPr="007F6602">
        <w:rPr>
          <w:highlight w:val="darkYellow"/>
        </w:rPr>
        <w:t>Working assumption:</w:t>
      </w:r>
    </w:p>
    <w:p w14:paraId="3340FB77" w14:textId="77777777" w:rsidR="0095083C" w:rsidRPr="0095083C" w:rsidRDefault="0095083C" w:rsidP="00605D78">
      <w:pPr>
        <w:pStyle w:val="ListParagraph"/>
        <w:numPr>
          <w:ilvl w:val="0"/>
          <w:numId w:val="113"/>
        </w:numPr>
        <w:rPr>
          <w:lang w:val="en-IN" w:eastAsia="zh-CN"/>
        </w:rPr>
      </w:pPr>
      <w:r w:rsidRPr="0095083C">
        <w:rPr>
          <w:lang w:val="en-IN"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5EFBDF6B" w14:textId="77777777" w:rsidR="0095083C" w:rsidRPr="0095083C" w:rsidRDefault="0095083C" w:rsidP="00605D78">
      <w:pPr>
        <w:pStyle w:val="ListParagraph"/>
        <w:numPr>
          <w:ilvl w:val="1"/>
          <w:numId w:val="113"/>
        </w:numPr>
        <w:rPr>
          <w:lang w:val="en-IN" w:eastAsia="zh-CN"/>
        </w:rPr>
      </w:pPr>
      <w:r w:rsidRPr="0095083C">
        <w:rPr>
          <w:lang w:val="en-IN" w:eastAsia="zh-CN"/>
        </w:rPr>
        <w:t>The serving gNB should forward the association information provided by the UE to the LMF.</w:t>
      </w:r>
    </w:p>
    <w:p w14:paraId="7FB6E7E1" w14:textId="77777777" w:rsidR="0095083C" w:rsidRPr="0095083C" w:rsidRDefault="0095083C" w:rsidP="00605D78">
      <w:pPr>
        <w:pStyle w:val="ListParagraph"/>
        <w:numPr>
          <w:ilvl w:val="2"/>
          <w:numId w:val="113"/>
        </w:numPr>
        <w:rPr>
          <w:lang w:val="en-IN" w:eastAsia="zh-CN"/>
        </w:rPr>
      </w:pPr>
      <w:r w:rsidRPr="0095083C">
        <w:rPr>
          <w:lang w:val="en-IN" w:eastAsia="zh-CN"/>
        </w:rPr>
        <w:t>FFS: whether to support the serving gNB to forward the association information to the neighboring gNBs</w:t>
      </w:r>
    </w:p>
    <w:p w14:paraId="26EAA50A" w14:textId="77777777" w:rsidR="0095083C" w:rsidRPr="0095083C" w:rsidRDefault="0095083C" w:rsidP="00605D78">
      <w:pPr>
        <w:pStyle w:val="ListParagraph"/>
        <w:numPr>
          <w:ilvl w:val="1"/>
          <w:numId w:val="113"/>
        </w:numPr>
        <w:rPr>
          <w:lang w:val="en-IN" w:eastAsia="zh-CN"/>
        </w:rPr>
      </w:pPr>
      <w:r w:rsidRPr="0095083C">
        <w:rPr>
          <w:lang w:val="en-IN" w:eastAsia="zh-CN"/>
        </w:rPr>
        <w:t>UE should report its capability of supporting multiple UE Tx TEGs for UL TDOA to serving gNB.</w:t>
      </w:r>
    </w:p>
    <w:p w14:paraId="12CA45AE" w14:textId="77777777" w:rsidR="0095083C" w:rsidRPr="0095083C" w:rsidRDefault="0095083C" w:rsidP="00605D78">
      <w:pPr>
        <w:pStyle w:val="ListParagraph"/>
        <w:numPr>
          <w:ilvl w:val="0"/>
          <w:numId w:val="113"/>
        </w:numPr>
        <w:rPr>
          <w:lang w:val="en-IN" w:eastAsia="zh-CN"/>
        </w:rPr>
      </w:pPr>
      <w:r w:rsidRPr="0095083C">
        <w:rPr>
          <w:lang w:val="en-IN" w:eastAsia="zh-CN"/>
        </w:rPr>
        <w:t xml:space="preserve">For mitigating UE Tx timing errors for </w:t>
      </w:r>
      <w:r w:rsidRPr="0095083C">
        <w:rPr>
          <w:lang w:eastAsia="zh-CN"/>
        </w:rPr>
        <w:t>Multi-RTT</w:t>
      </w:r>
      <w:r w:rsidRPr="0095083C">
        <w:rPr>
          <w:lang w:val="en-IN" w:eastAsia="zh-CN"/>
        </w:rPr>
        <w:t xml:space="preserve">, subject to UE’s capability, support the LMF to request a UE to provide the association information of UL SRS resources for positioning with Tx TEGs </w:t>
      </w:r>
      <w:r w:rsidRPr="0095083C">
        <w:rPr>
          <w:i/>
          <w:lang w:val="en-IN" w:eastAsia="zh-CN"/>
        </w:rPr>
        <w:t>directly</w:t>
      </w:r>
      <w:r w:rsidRPr="0095083C">
        <w:rPr>
          <w:lang w:val="en-IN" w:eastAsia="zh-CN"/>
        </w:rPr>
        <w:t xml:space="preserve"> to the LMF if the UE supports multiple Tx TEGs for </w:t>
      </w:r>
      <w:r w:rsidRPr="0095083C">
        <w:rPr>
          <w:lang w:eastAsia="zh-CN"/>
        </w:rPr>
        <w:t>Multi-RTT.</w:t>
      </w:r>
    </w:p>
    <w:p w14:paraId="74DFDDE7" w14:textId="77777777" w:rsidR="0095083C" w:rsidRPr="0095083C" w:rsidRDefault="0095083C" w:rsidP="00605D78">
      <w:pPr>
        <w:pStyle w:val="ListParagraph"/>
        <w:numPr>
          <w:ilvl w:val="1"/>
          <w:numId w:val="113"/>
        </w:numPr>
        <w:rPr>
          <w:lang w:val="en-IN" w:eastAsia="zh-CN"/>
        </w:rPr>
      </w:pPr>
      <w:r w:rsidRPr="0095083C">
        <w:rPr>
          <w:lang w:val="en-IN" w:eastAsia="zh-CN"/>
        </w:rPr>
        <w:t>FFS: whether to support the LMF to forward the association information to the serving and neighboring gNBs</w:t>
      </w:r>
    </w:p>
    <w:p w14:paraId="4B50E1E0" w14:textId="77777777" w:rsidR="0095083C" w:rsidRPr="0095083C" w:rsidRDefault="0095083C" w:rsidP="00605D78">
      <w:pPr>
        <w:pStyle w:val="ListParagraph"/>
        <w:numPr>
          <w:ilvl w:val="1"/>
          <w:numId w:val="113"/>
        </w:numPr>
        <w:rPr>
          <w:lang w:val="en-IN" w:eastAsia="zh-CN"/>
        </w:rPr>
      </w:pPr>
      <w:r w:rsidRPr="0095083C">
        <w:rPr>
          <w:lang w:val="en-IN" w:eastAsia="zh-CN"/>
        </w:rPr>
        <w:t xml:space="preserve">UE should report its capability of supporting multiple UE Tx TEGs for </w:t>
      </w:r>
      <w:r w:rsidRPr="0095083C">
        <w:rPr>
          <w:lang w:eastAsia="zh-CN"/>
        </w:rPr>
        <w:t>Multi-RTT</w:t>
      </w:r>
      <w:r w:rsidRPr="0095083C">
        <w:rPr>
          <w:lang w:val="en-IN" w:eastAsia="zh-CN"/>
        </w:rPr>
        <w:t xml:space="preserve"> </w:t>
      </w:r>
      <w:r w:rsidRPr="0095083C">
        <w:rPr>
          <w:i/>
          <w:lang w:val="en-IN" w:eastAsia="zh-CN"/>
        </w:rPr>
        <w:t>directly</w:t>
      </w:r>
      <w:r w:rsidRPr="0095083C">
        <w:rPr>
          <w:lang w:val="en-IN" w:eastAsia="zh-CN"/>
        </w:rPr>
        <w:t xml:space="preserve"> to the </w:t>
      </w:r>
      <w:r>
        <w:rPr>
          <w:lang w:eastAsia="zh-CN"/>
        </w:rPr>
        <w:t>LMF</w:t>
      </w:r>
      <w:r w:rsidRPr="0095083C">
        <w:rPr>
          <w:lang w:val="en-IN" w:eastAsia="zh-CN"/>
        </w:rPr>
        <w:t>.</w:t>
      </w:r>
    </w:p>
    <w:p w14:paraId="78F62B0F" w14:textId="77777777" w:rsidR="0095083C" w:rsidRPr="0095083C" w:rsidRDefault="0095083C" w:rsidP="00605D78">
      <w:pPr>
        <w:pStyle w:val="ListParagraph"/>
        <w:numPr>
          <w:ilvl w:val="0"/>
          <w:numId w:val="113"/>
        </w:numPr>
        <w:rPr>
          <w:lang w:val="en-IN" w:eastAsia="zh-CN"/>
        </w:rPr>
      </w:pPr>
      <w:r w:rsidRPr="0095083C">
        <w:rPr>
          <w:lang w:val="en-IN" w:eastAsia="zh-CN"/>
        </w:rPr>
        <w:t>FFS: Mitigation of UE Tx timing errors when Multi-RTT, UL-TDOA and/or DL-TDOA are used.</w:t>
      </w:r>
    </w:p>
    <w:p w14:paraId="16DED2BE" w14:textId="12B38A88" w:rsidR="0095083C" w:rsidRDefault="0095083C" w:rsidP="0095083C"/>
    <w:p w14:paraId="0CD649EB" w14:textId="697A3449" w:rsidR="004B623E" w:rsidRDefault="004B623E" w:rsidP="0095083C">
      <w:r w:rsidRPr="004B623E">
        <w:rPr>
          <w:b/>
          <w:bCs/>
        </w:rPr>
        <w:t>Decision:</w:t>
      </w:r>
      <w:r>
        <w:t xml:space="preserve"> As per email decision posted on Oct 15</w:t>
      </w:r>
      <w:r w:rsidRPr="004B623E">
        <w:rPr>
          <w:vertAlign w:val="superscript"/>
        </w:rPr>
        <w:t>th</w:t>
      </w:r>
      <w:r>
        <w:t>,</w:t>
      </w:r>
    </w:p>
    <w:p w14:paraId="14227869" w14:textId="77777777" w:rsidR="004B623E" w:rsidRPr="00051A2F" w:rsidRDefault="004B623E" w:rsidP="004B623E">
      <w:r w:rsidRPr="00051A2F">
        <w:rPr>
          <w:highlight w:val="green"/>
        </w:rPr>
        <w:t>Agreement:</w:t>
      </w:r>
    </w:p>
    <w:p w14:paraId="09720227" w14:textId="77777777" w:rsidR="004B623E" w:rsidRPr="00051A2F" w:rsidRDefault="004B623E" w:rsidP="004B623E">
      <w:pPr>
        <w:rPr>
          <w:rFonts w:eastAsia="Times New Roman" w:cs="Times"/>
          <w:szCs w:val="22"/>
          <w:lang w:val="en-US"/>
        </w:rPr>
      </w:pPr>
      <w:r w:rsidRPr="00051A2F">
        <w:rPr>
          <w:rFonts w:eastAsia="Times New Roman" w:cs="Times"/>
          <w:szCs w:val="20"/>
        </w:rPr>
        <w:t>Make the following modification on the previous agreement made in RAN#106e:</w:t>
      </w:r>
    </w:p>
    <w:p w14:paraId="75C959DF" w14:textId="77777777" w:rsidR="004B623E" w:rsidRPr="00051A2F" w:rsidRDefault="004B623E" w:rsidP="00605D78">
      <w:pPr>
        <w:pStyle w:val="ListParagraph"/>
        <w:numPr>
          <w:ilvl w:val="0"/>
          <w:numId w:val="255"/>
        </w:numPr>
        <w:rPr>
          <w:rFonts w:eastAsia="Times New Roman" w:cs="Times"/>
        </w:rPr>
      </w:pPr>
      <w:r w:rsidRPr="00051A2F">
        <w:rPr>
          <w:rFonts w:eastAsia="Times New Roman" w:cs="Times"/>
        </w:rPr>
        <w:t>Subject to UE capability, support the LMF to request a UE to optionally measure the same DL PRS resource of a TRP with N different UE Rx TEGs and report the corresponding multiple RSTD measurements.</w:t>
      </w:r>
    </w:p>
    <w:p w14:paraId="4889B9B2" w14:textId="77777777" w:rsidR="004B623E" w:rsidRPr="00051A2F" w:rsidRDefault="004B623E" w:rsidP="00605D78">
      <w:pPr>
        <w:pStyle w:val="ListParagraph"/>
        <w:numPr>
          <w:ilvl w:val="1"/>
          <w:numId w:val="255"/>
        </w:numPr>
        <w:rPr>
          <w:rFonts w:eastAsia="Times New Roman" w:cs="Times"/>
        </w:rPr>
      </w:pPr>
      <w:r w:rsidRPr="00051A2F">
        <w:rPr>
          <w:rFonts w:eastAsia="Times New Roman" w:cs="Times"/>
        </w:rPr>
        <w:t>N=[2, 3, 4, 6, 8]</w:t>
      </w:r>
      <w:r w:rsidRPr="00051A2F">
        <w:rPr>
          <w:rStyle w:val="apple-converted-space"/>
          <w:rFonts w:eastAsia="Times New Roman" w:cs="Times"/>
        </w:rPr>
        <w:t> </w:t>
      </w:r>
      <w:r w:rsidRPr="00051A2F">
        <w:rPr>
          <w:rFonts w:eastAsia="Times New Roman" w:cs="Times"/>
        </w:rPr>
        <w:t>(FFS:</w:t>
      </w:r>
      <w:r>
        <w:rPr>
          <w:rFonts w:eastAsia="Times New Roman" w:cs="Times"/>
        </w:rPr>
        <w:t xml:space="preserve"> </w:t>
      </w:r>
      <w:r w:rsidRPr="00051A2F">
        <w:rPr>
          <w:rFonts w:eastAsia="Times New Roman" w:cs="Times"/>
        </w:rPr>
        <w:t>other values),</w:t>
      </w:r>
      <w:r>
        <w:rPr>
          <w:rFonts w:eastAsia="Times New Roman" w:cs="Times"/>
        </w:rPr>
        <w:t xml:space="preserve"> </w:t>
      </w:r>
      <w:r w:rsidRPr="00051A2F">
        <w:rPr>
          <w:rFonts w:eastAsia="Times New Roman" w:cs="Times"/>
        </w:rPr>
        <w:t>where the maximum value of N depends on UE capability</w:t>
      </w:r>
    </w:p>
    <w:p w14:paraId="66A5BAE7" w14:textId="77777777" w:rsidR="004B623E" w:rsidRPr="00051A2F" w:rsidRDefault="004B623E" w:rsidP="00605D78">
      <w:pPr>
        <w:pStyle w:val="ListParagraph"/>
        <w:numPr>
          <w:ilvl w:val="1"/>
          <w:numId w:val="255"/>
        </w:numPr>
        <w:rPr>
          <w:rFonts w:eastAsia="Times New Roman" w:cs="Times"/>
        </w:rPr>
      </w:pPr>
      <w:r w:rsidRPr="00051A2F">
        <w:rPr>
          <w:rFonts w:eastAsia="Times New Roman" w:cs="Times"/>
        </w:rPr>
        <w:t>The TRP can be either a “RSTD” reference TRP or a neighbour TRP</w:t>
      </w:r>
    </w:p>
    <w:p w14:paraId="7F001691" w14:textId="77777777" w:rsidR="004B623E" w:rsidRPr="00051A2F" w:rsidRDefault="004B623E" w:rsidP="00605D78">
      <w:pPr>
        <w:pStyle w:val="ListParagraph"/>
        <w:numPr>
          <w:ilvl w:val="1"/>
          <w:numId w:val="255"/>
        </w:numPr>
        <w:rPr>
          <w:rFonts w:eastAsia="Times New Roman" w:cs="Times"/>
        </w:rPr>
      </w:pPr>
      <w:r w:rsidRPr="00051A2F">
        <w:rPr>
          <w:rFonts w:eastAsia="Times New Roman" w:cs="Times"/>
        </w:rPr>
        <w:t>FFS: details of the signalling, procedures, and UE capability</w:t>
      </w:r>
    </w:p>
    <w:p w14:paraId="416EB309" w14:textId="77777777" w:rsidR="004B623E" w:rsidRPr="00051A2F" w:rsidRDefault="004B623E" w:rsidP="00605D78">
      <w:pPr>
        <w:pStyle w:val="ListParagraph"/>
        <w:numPr>
          <w:ilvl w:val="1"/>
          <w:numId w:val="255"/>
        </w:numPr>
        <w:rPr>
          <w:rFonts w:eastAsia="Times New Roman" w:cs="Times"/>
        </w:rPr>
      </w:pPr>
      <w:r w:rsidRPr="00051A2F">
        <w:rPr>
          <w:rFonts w:eastAsia="Times New Roman" w:cs="Times"/>
        </w:rPr>
        <w:t>The</w:t>
      </w:r>
      <w:r>
        <w:rPr>
          <w:rFonts w:eastAsia="Times New Roman" w:cs="Times"/>
        </w:rPr>
        <w:t xml:space="preserve"> </w:t>
      </w:r>
      <w:r w:rsidRPr="00051A2F">
        <w:rPr>
          <w:rFonts w:eastAsia="Times New Roman" w:cs="Times"/>
        </w:rPr>
        <w:t>timestamps of the</w:t>
      </w:r>
      <w:r>
        <w:rPr>
          <w:rFonts w:eastAsia="Times New Roman" w:cs="Times"/>
        </w:rPr>
        <w:t xml:space="preserve"> </w:t>
      </w:r>
      <w:r w:rsidRPr="00051A2F">
        <w:rPr>
          <w:rFonts w:eastAsia="Times New Roman" w:cs="Times"/>
        </w:rPr>
        <w:t>multiple RSTD measurements</w:t>
      </w:r>
      <w:r>
        <w:rPr>
          <w:rFonts w:eastAsia="Times New Roman" w:cs="Times"/>
        </w:rPr>
        <w:t xml:space="preserve"> </w:t>
      </w:r>
      <w:r w:rsidRPr="00051A2F">
        <w:rPr>
          <w:rFonts w:eastAsia="Times New Roman" w:cs="Times"/>
        </w:rPr>
        <w:t>in the same measurement report</w:t>
      </w:r>
      <w:r>
        <w:rPr>
          <w:rFonts w:eastAsia="Times New Roman" w:cs="Times"/>
        </w:rPr>
        <w:t xml:space="preserve"> </w:t>
      </w:r>
      <w:r w:rsidRPr="00051A2F">
        <w:rPr>
          <w:rFonts w:eastAsia="Times New Roman" w:cs="Times"/>
        </w:rPr>
        <w:t>can</w:t>
      </w:r>
      <w:r>
        <w:rPr>
          <w:rFonts w:eastAsia="Times New Roman" w:cs="Times"/>
        </w:rPr>
        <w:t xml:space="preserve"> </w:t>
      </w:r>
      <w:r w:rsidRPr="00051A2F">
        <w:rPr>
          <w:rFonts w:eastAsia="Times New Roman" w:cs="Times"/>
        </w:rPr>
        <w:t>be the same or different.</w:t>
      </w:r>
    </w:p>
    <w:p w14:paraId="4ED72B92" w14:textId="77777777" w:rsidR="004B623E" w:rsidRPr="00051A2F" w:rsidRDefault="004B623E" w:rsidP="00605D78">
      <w:pPr>
        <w:pStyle w:val="ListParagraph"/>
        <w:numPr>
          <w:ilvl w:val="1"/>
          <w:numId w:val="255"/>
        </w:numPr>
        <w:rPr>
          <w:rFonts w:eastAsia="Times New Roman" w:cs="Times"/>
        </w:rPr>
      </w:pPr>
      <w:r w:rsidRPr="00051A2F">
        <w:rPr>
          <w:rFonts w:eastAsia="Times New Roman" w:cs="Times"/>
        </w:rPr>
        <w:t>Note: All RSTD measurements are relative to a single reference timing</w:t>
      </w:r>
    </w:p>
    <w:p w14:paraId="2FAF6EEF" w14:textId="77777777" w:rsidR="004B623E" w:rsidRPr="00051A2F" w:rsidRDefault="004B623E" w:rsidP="00605D78">
      <w:pPr>
        <w:pStyle w:val="ListParagraph"/>
        <w:numPr>
          <w:ilvl w:val="0"/>
          <w:numId w:val="255"/>
        </w:numPr>
        <w:rPr>
          <w:rFonts w:eastAsia="Times New Roman" w:cs="Times"/>
        </w:rPr>
      </w:pPr>
      <w:r w:rsidRPr="00051A2F">
        <w:rPr>
          <w:rFonts w:eastAsia="Times New Roman" w:cs="Times"/>
        </w:rPr>
        <w:lastRenderedPageBreak/>
        <w:t>Support the LMF to request a TRP to optionally measure the same SRS resource of a UE with M different TRP Rx TEGs and report the corresponding multiple RTOA measurements.</w:t>
      </w:r>
    </w:p>
    <w:p w14:paraId="783F9A11" w14:textId="77777777" w:rsidR="004B623E" w:rsidRPr="00051A2F" w:rsidRDefault="004B623E" w:rsidP="00605D78">
      <w:pPr>
        <w:pStyle w:val="ListParagraph"/>
        <w:numPr>
          <w:ilvl w:val="1"/>
          <w:numId w:val="255"/>
        </w:numPr>
        <w:rPr>
          <w:rFonts w:eastAsia="Times New Roman" w:cs="Times"/>
        </w:rPr>
      </w:pPr>
      <w:r w:rsidRPr="00051A2F">
        <w:rPr>
          <w:rFonts w:eastAsia="Times New Roman" w:cs="Times"/>
        </w:rPr>
        <w:t>M = [2, 3, 4, 6, 8]</w:t>
      </w:r>
      <w:r>
        <w:rPr>
          <w:rFonts w:eastAsia="Times New Roman" w:cs="Times"/>
        </w:rPr>
        <w:t xml:space="preserve"> </w:t>
      </w:r>
      <w:r w:rsidRPr="00051A2F">
        <w:rPr>
          <w:rFonts w:eastAsia="Times New Roman" w:cs="Times"/>
        </w:rPr>
        <w:t>(FFS:</w:t>
      </w:r>
      <w:r>
        <w:rPr>
          <w:rFonts w:eastAsia="Times New Roman" w:cs="Times"/>
        </w:rPr>
        <w:t xml:space="preserve"> </w:t>
      </w:r>
      <w:r w:rsidRPr="00051A2F">
        <w:rPr>
          <w:rFonts w:eastAsia="Times New Roman" w:cs="Times"/>
        </w:rPr>
        <w:t>other values)</w:t>
      </w:r>
    </w:p>
    <w:p w14:paraId="3B0676D0" w14:textId="77777777" w:rsidR="004B623E" w:rsidRPr="00051A2F" w:rsidRDefault="004B623E" w:rsidP="00605D78">
      <w:pPr>
        <w:pStyle w:val="ListParagraph"/>
        <w:numPr>
          <w:ilvl w:val="1"/>
          <w:numId w:val="255"/>
        </w:numPr>
        <w:rPr>
          <w:rFonts w:eastAsia="Times New Roman" w:cs="Times"/>
        </w:rPr>
      </w:pPr>
      <w:r w:rsidRPr="00051A2F">
        <w:rPr>
          <w:rFonts w:eastAsia="Times New Roman" w:cs="Times"/>
        </w:rPr>
        <w:t>FFS: details of the signalling, procedures</w:t>
      </w:r>
    </w:p>
    <w:p w14:paraId="0208CE20" w14:textId="77777777" w:rsidR="004B623E" w:rsidRPr="00051A2F" w:rsidRDefault="004B623E" w:rsidP="00605D78">
      <w:pPr>
        <w:pStyle w:val="ListParagraph"/>
        <w:numPr>
          <w:ilvl w:val="1"/>
          <w:numId w:val="255"/>
        </w:numPr>
        <w:rPr>
          <w:rFonts w:eastAsia="Times New Roman" w:cs="Times"/>
        </w:rPr>
      </w:pPr>
      <w:r w:rsidRPr="00051A2F">
        <w:rPr>
          <w:rFonts w:eastAsia="Times New Roman" w:cs="Times"/>
        </w:rPr>
        <w:t>The</w:t>
      </w:r>
      <w:r>
        <w:rPr>
          <w:rFonts w:eastAsia="Times New Roman" w:cs="Times"/>
        </w:rPr>
        <w:t xml:space="preserve"> </w:t>
      </w:r>
      <w:r w:rsidRPr="00051A2F">
        <w:rPr>
          <w:rFonts w:eastAsia="Times New Roman" w:cs="Times"/>
        </w:rPr>
        <w:t>timestamps of the</w:t>
      </w:r>
      <w:r>
        <w:rPr>
          <w:rFonts w:eastAsia="Times New Roman" w:cs="Times"/>
        </w:rPr>
        <w:t xml:space="preserve"> </w:t>
      </w:r>
      <w:r w:rsidRPr="00051A2F">
        <w:rPr>
          <w:rFonts w:eastAsia="Times New Roman" w:cs="Times"/>
        </w:rPr>
        <w:t>multiple RTOA measurements</w:t>
      </w:r>
      <w:r>
        <w:rPr>
          <w:rFonts w:eastAsia="Times New Roman" w:cs="Times"/>
        </w:rPr>
        <w:t xml:space="preserve"> </w:t>
      </w:r>
      <w:r w:rsidRPr="00051A2F">
        <w:rPr>
          <w:rFonts w:eastAsia="Times New Roman" w:cs="Times"/>
        </w:rPr>
        <w:t>in the same measurement report</w:t>
      </w:r>
      <w:r>
        <w:rPr>
          <w:rFonts w:eastAsia="Times New Roman" w:cs="Times"/>
        </w:rPr>
        <w:t xml:space="preserve"> </w:t>
      </w:r>
      <w:r w:rsidRPr="00051A2F">
        <w:rPr>
          <w:rFonts w:eastAsia="Times New Roman" w:cs="Times"/>
        </w:rPr>
        <w:t>can</w:t>
      </w:r>
      <w:r>
        <w:rPr>
          <w:rFonts w:eastAsia="Times New Roman" w:cs="Times"/>
        </w:rPr>
        <w:t xml:space="preserve"> </w:t>
      </w:r>
      <w:r w:rsidRPr="00051A2F">
        <w:rPr>
          <w:rFonts w:eastAsia="Times New Roman" w:cs="Times"/>
        </w:rPr>
        <w:t>be the same or different.</w:t>
      </w:r>
    </w:p>
    <w:p w14:paraId="1034C85D" w14:textId="77777777" w:rsidR="004B623E" w:rsidRDefault="004B623E" w:rsidP="0095083C"/>
    <w:p w14:paraId="5629E634" w14:textId="25BA8408" w:rsidR="0095083C" w:rsidRPr="00051A2F" w:rsidRDefault="001F6712" w:rsidP="00763B28">
      <w:pPr>
        <w:rPr>
          <w:b/>
          <w:bCs/>
        </w:rPr>
      </w:pPr>
      <w:hyperlink r:id="rId927" w:history="1">
        <w:r w:rsidR="00A320A8">
          <w:rPr>
            <w:rStyle w:val="Hyperlink"/>
            <w:b/>
            <w:bCs/>
          </w:rPr>
          <w:t>R1-2110393</w:t>
        </w:r>
      </w:hyperlink>
      <w:r w:rsidR="00051A2F" w:rsidRPr="00051A2F">
        <w:rPr>
          <w:b/>
          <w:bCs/>
        </w:rPr>
        <w:tab/>
        <w:t>FL Summary #3 for accuracy improvements by mitigating UE Rx/Tx and/or gNB Rx/Tx timing delays</w:t>
      </w:r>
      <w:r w:rsidR="00051A2F" w:rsidRPr="00051A2F">
        <w:rPr>
          <w:b/>
          <w:bCs/>
        </w:rPr>
        <w:tab/>
        <w:t>Moderator (CATT)</w:t>
      </w:r>
    </w:p>
    <w:p w14:paraId="56FFF0E1" w14:textId="376F3FAC" w:rsidR="00051A2F" w:rsidRPr="0095083C" w:rsidRDefault="00051A2F" w:rsidP="00051A2F">
      <w:r w:rsidRPr="0095083C">
        <w:t>From Oct 1</w:t>
      </w:r>
      <w:r>
        <w:t>8</w:t>
      </w:r>
      <w:r w:rsidRPr="0095083C">
        <w:rPr>
          <w:vertAlign w:val="superscript"/>
        </w:rPr>
        <w:t>th</w:t>
      </w:r>
      <w:r w:rsidRPr="0095083C">
        <w:t xml:space="preserve"> GTW session</w:t>
      </w:r>
    </w:p>
    <w:p w14:paraId="1C3DF5FE" w14:textId="77777777" w:rsidR="00051A2F" w:rsidRPr="00051A2F" w:rsidRDefault="00051A2F" w:rsidP="00051A2F">
      <w:r w:rsidRPr="00051A2F">
        <w:rPr>
          <w:highlight w:val="green"/>
        </w:rPr>
        <w:t>Agreement:</w:t>
      </w:r>
    </w:p>
    <w:p w14:paraId="1012D1DD" w14:textId="77777777" w:rsidR="00051A2F" w:rsidRPr="00051A2F" w:rsidRDefault="00051A2F" w:rsidP="00605D78">
      <w:pPr>
        <w:pStyle w:val="ListParagraph"/>
        <w:numPr>
          <w:ilvl w:val="0"/>
          <w:numId w:val="256"/>
        </w:numPr>
        <w:rPr>
          <w:lang w:eastAsia="zh-CN"/>
        </w:rPr>
      </w:pPr>
      <w:r w:rsidRPr="00746FFB">
        <w:rPr>
          <w:lang w:eastAsia="zh-CN"/>
        </w:rPr>
        <w:t xml:space="preserve">For mitigating TRP Tx/Rx timing errors for DL+UL positioning, when a gNB reports a gNB Rx-Tx time difference measurement, the gNB can support either or both of </w:t>
      </w:r>
      <w:r w:rsidRPr="00746FFB">
        <w:rPr>
          <w:rFonts w:hint="eastAsia"/>
          <w:lang w:eastAsia="zh-CN"/>
        </w:rPr>
        <w:t>the following</w:t>
      </w:r>
      <w:r w:rsidRPr="00746FFB">
        <w:rPr>
          <w:lang w:eastAsia="zh-CN"/>
        </w:rPr>
        <w:t xml:space="preserve"> options:</w:t>
      </w:r>
    </w:p>
    <w:p w14:paraId="3D09D4CA" w14:textId="77777777" w:rsidR="00051A2F" w:rsidRPr="00051A2F" w:rsidRDefault="00051A2F" w:rsidP="00605D78">
      <w:pPr>
        <w:pStyle w:val="ListParagraph"/>
        <w:numPr>
          <w:ilvl w:val="1"/>
          <w:numId w:val="256"/>
        </w:numPr>
        <w:rPr>
          <w:lang w:eastAsia="zh-CN"/>
        </w:rPr>
      </w:pPr>
      <w:r w:rsidRPr="00746FFB">
        <w:rPr>
          <w:rFonts w:hint="eastAsia"/>
          <w:lang w:eastAsia="zh-CN"/>
        </w:rPr>
        <w:t>Option 1:</w:t>
      </w:r>
      <w:r w:rsidRPr="00746FFB">
        <w:rPr>
          <w:lang w:eastAsia="zh-CN"/>
        </w:rPr>
        <w:t xml:space="preserve"> Reporting of a TRP RxTx TEG ID, and optionally a TRP Tx TEG ID</w:t>
      </w:r>
    </w:p>
    <w:p w14:paraId="3D352A7E" w14:textId="77777777" w:rsidR="00051A2F" w:rsidRPr="00051A2F" w:rsidRDefault="00051A2F" w:rsidP="00605D78">
      <w:pPr>
        <w:pStyle w:val="ListParagraph"/>
        <w:numPr>
          <w:ilvl w:val="1"/>
          <w:numId w:val="256"/>
        </w:numPr>
        <w:rPr>
          <w:lang w:eastAsia="zh-CN"/>
        </w:rPr>
      </w:pPr>
      <w:r w:rsidRPr="00746FFB">
        <w:rPr>
          <w:rFonts w:hint="eastAsia"/>
          <w:lang w:eastAsia="zh-CN"/>
        </w:rPr>
        <w:t>Option 2</w:t>
      </w:r>
      <w:r w:rsidRPr="00746FFB">
        <w:rPr>
          <w:lang w:eastAsia="zh-CN"/>
        </w:rPr>
        <w:t>: Reporting of a TRP Rx TEG ID and a TRP Tx TEG ID</w:t>
      </w:r>
    </w:p>
    <w:p w14:paraId="3BABE6D6" w14:textId="77777777" w:rsidR="00051A2F" w:rsidRPr="00051A2F" w:rsidRDefault="00051A2F" w:rsidP="00605D78">
      <w:pPr>
        <w:pStyle w:val="ListParagraph"/>
        <w:numPr>
          <w:ilvl w:val="1"/>
          <w:numId w:val="256"/>
        </w:numPr>
        <w:rPr>
          <w:lang w:eastAsia="zh-CN"/>
        </w:rPr>
      </w:pPr>
      <w:r w:rsidRPr="00746FFB">
        <w:rPr>
          <w:rFonts w:hint="eastAsia"/>
          <w:lang w:eastAsia="zh-CN"/>
        </w:rPr>
        <w:t xml:space="preserve">Note: </w:t>
      </w:r>
      <w:r w:rsidRPr="00746FFB">
        <w:rPr>
          <w:lang w:eastAsia="zh-CN"/>
        </w:rPr>
        <w:t xml:space="preserve">The TRP Rx TEG </w:t>
      </w:r>
      <w:r w:rsidRPr="00746FFB">
        <w:rPr>
          <w:rFonts w:hint="eastAsia"/>
          <w:lang w:eastAsia="zh-CN"/>
        </w:rPr>
        <w:t xml:space="preserve">ID </w:t>
      </w:r>
      <w:r w:rsidRPr="00746FFB">
        <w:rPr>
          <w:lang w:eastAsia="zh-CN"/>
        </w:rPr>
        <w:t xml:space="preserve">is </w:t>
      </w:r>
      <w:r w:rsidRPr="00051A2F">
        <w:rPr>
          <w:lang w:eastAsia="zh-CN"/>
        </w:rPr>
        <w:t xml:space="preserve">associated with one UL positioning SRS resource (or more UL positioning SRS resources) corresponding to the Rx time of the </w:t>
      </w:r>
      <w:r w:rsidRPr="00746FFB">
        <w:rPr>
          <w:lang w:eastAsia="zh-CN"/>
        </w:rPr>
        <w:t>gNB Rx-Tx time difference measurement</w:t>
      </w:r>
      <w:r w:rsidRPr="00051A2F">
        <w:rPr>
          <w:lang w:eastAsia="zh-CN"/>
        </w:rPr>
        <w:t>.</w:t>
      </w:r>
    </w:p>
    <w:p w14:paraId="4CC36906" w14:textId="77777777" w:rsidR="00051A2F" w:rsidRPr="00746FFB" w:rsidRDefault="00051A2F" w:rsidP="00605D78">
      <w:pPr>
        <w:pStyle w:val="ListParagraph"/>
        <w:numPr>
          <w:ilvl w:val="0"/>
          <w:numId w:val="256"/>
        </w:numPr>
        <w:rPr>
          <w:lang w:eastAsia="zh-CN"/>
        </w:rPr>
      </w:pPr>
      <w:r w:rsidRPr="00746FFB">
        <w:rPr>
          <w:lang w:eastAsia="zh-CN"/>
        </w:rPr>
        <w:t>If a TRP Tx TEG ID is reported with a gNB Rx-Tx time difference measurement, the gNB also reports the association of the TRP Tx TEG ID to the DL PRS resource(s) to the LMF under the condition that the TRP has more than one DL PRS resource.</w:t>
      </w:r>
    </w:p>
    <w:p w14:paraId="7FA0D761" w14:textId="77777777" w:rsidR="00051A2F" w:rsidRPr="00051A2F" w:rsidRDefault="00051A2F" w:rsidP="00605D78">
      <w:pPr>
        <w:pStyle w:val="ListParagraph"/>
        <w:numPr>
          <w:ilvl w:val="1"/>
          <w:numId w:val="256"/>
        </w:numPr>
      </w:pPr>
      <w:r w:rsidRPr="00746FFB">
        <w:rPr>
          <w:lang w:eastAsia="zh-CN"/>
        </w:rPr>
        <w:t xml:space="preserve">FFS: how the association of the Tx TEG ID to </w:t>
      </w:r>
      <w:r w:rsidRPr="00051A2F">
        <w:rPr>
          <w:lang w:eastAsia="zh-CN"/>
        </w:rPr>
        <w:t xml:space="preserve">the DL PRS resource(s) is determined by the TRP and </w:t>
      </w:r>
      <w:r w:rsidRPr="00746FFB">
        <w:rPr>
          <w:lang w:eastAsia="zh-CN"/>
        </w:rPr>
        <w:t xml:space="preserve">how the association is </w:t>
      </w:r>
      <w:r w:rsidRPr="00051A2F">
        <w:rPr>
          <w:lang w:eastAsia="zh-CN"/>
        </w:rPr>
        <w:t>reported to the LMF.</w:t>
      </w:r>
    </w:p>
    <w:p w14:paraId="58739A06" w14:textId="77777777" w:rsidR="00051A2F" w:rsidRPr="00051A2F" w:rsidRDefault="00051A2F" w:rsidP="00605D78">
      <w:pPr>
        <w:pStyle w:val="ListParagraph"/>
        <w:numPr>
          <w:ilvl w:val="1"/>
          <w:numId w:val="256"/>
        </w:numPr>
      </w:pPr>
      <w:r w:rsidRPr="00746FFB">
        <w:rPr>
          <w:lang w:eastAsia="zh-CN"/>
        </w:rPr>
        <w:t>FFS: details of the signalling</w:t>
      </w:r>
    </w:p>
    <w:p w14:paraId="65E8C6B2" w14:textId="77777777" w:rsidR="00051A2F" w:rsidRPr="00051A2F" w:rsidRDefault="00051A2F" w:rsidP="00051A2F"/>
    <w:p w14:paraId="2441397A" w14:textId="31C81A8F" w:rsidR="00051A2F" w:rsidRPr="003B1A97" w:rsidRDefault="001F6712" w:rsidP="00763B28">
      <w:pPr>
        <w:rPr>
          <w:b/>
          <w:bCs/>
        </w:rPr>
      </w:pPr>
      <w:hyperlink r:id="rId928" w:history="1">
        <w:r w:rsidR="00A320A8">
          <w:rPr>
            <w:rStyle w:val="Hyperlink"/>
            <w:b/>
            <w:bCs/>
          </w:rPr>
          <w:t>R1-2110579</w:t>
        </w:r>
      </w:hyperlink>
      <w:r w:rsidR="00E741AF" w:rsidRPr="003B1A97">
        <w:rPr>
          <w:b/>
          <w:bCs/>
        </w:rPr>
        <w:tab/>
        <w:t>FL Summary #4 for accuracy improvements by mitigating UE Rx/Tx and/or gNB Rx/Tx timing delays</w:t>
      </w:r>
      <w:r w:rsidR="00E741AF" w:rsidRPr="003B1A97">
        <w:rPr>
          <w:b/>
          <w:bCs/>
        </w:rPr>
        <w:tab/>
        <w:t>Moderator (CATT)</w:t>
      </w:r>
    </w:p>
    <w:p w14:paraId="556DAACC" w14:textId="397CAF6E" w:rsidR="004B623E" w:rsidRDefault="004B623E" w:rsidP="004B623E">
      <w:r w:rsidRPr="004B623E">
        <w:rPr>
          <w:b/>
          <w:bCs/>
        </w:rPr>
        <w:t>Decision:</w:t>
      </w:r>
      <w:r>
        <w:t xml:space="preserve"> As per email decision posted on Oct 20</w:t>
      </w:r>
      <w:r w:rsidRPr="004B623E">
        <w:rPr>
          <w:vertAlign w:val="superscript"/>
        </w:rPr>
        <w:t>th</w:t>
      </w:r>
      <w:r>
        <w:t>,</w:t>
      </w:r>
    </w:p>
    <w:p w14:paraId="6128DADF" w14:textId="77777777" w:rsidR="003B1A97" w:rsidRDefault="003B1A97" w:rsidP="003B1A97">
      <w:bookmarkStart w:id="154" w:name="_Hlk85578921"/>
      <w:r w:rsidRPr="00301F19">
        <w:rPr>
          <w:highlight w:val="green"/>
        </w:rPr>
        <w:t>Agreement:</w:t>
      </w:r>
    </w:p>
    <w:p w14:paraId="77618EC0" w14:textId="77777777" w:rsidR="003B1A97" w:rsidRPr="000E05BB" w:rsidRDefault="003B1A97" w:rsidP="00605D78">
      <w:pPr>
        <w:pStyle w:val="ListParagraph"/>
        <w:numPr>
          <w:ilvl w:val="0"/>
          <w:numId w:val="262"/>
        </w:numPr>
        <w:rPr>
          <w:lang w:eastAsia="zh-CN"/>
        </w:rPr>
      </w:pPr>
      <w:r w:rsidRPr="000E05BB">
        <w:rPr>
          <w:lang w:eastAsia="zh-CN"/>
        </w:rPr>
        <w:t>Support the following parameters and values related to the accuracy enhancement for mitigating UE Rx/Tx and/or gNB Rx/Tx timing errors:</w:t>
      </w:r>
    </w:p>
    <w:tbl>
      <w:tblPr>
        <w:tblW w:w="9937" w:type="dxa"/>
        <w:jc w:val="center"/>
        <w:tblCellMar>
          <w:left w:w="0" w:type="dxa"/>
          <w:right w:w="0" w:type="dxa"/>
        </w:tblCellMar>
        <w:tblLook w:val="04A0" w:firstRow="1" w:lastRow="0" w:firstColumn="1" w:lastColumn="0" w:noHBand="0" w:noVBand="1"/>
      </w:tblPr>
      <w:tblGrid>
        <w:gridCol w:w="2554"/>
        <w:gridCol w:w="2611"/>
        <w:gridCol w:w="2417"/>
        <w:gridCol w:w="2355"/>
      </w:tblGrid>
      <w:tr w:rsidR="003B1A97" w14:paraId="410B2E13" w14:textId="77777777" w:rsidTr="004B623E">
        <w:trPr>
          <w:trHeight w:val="701"/>
          <w:jc w:val="center"/>
        </w:trPr>
        <w:tc>
          <w:tcPr>
            <w:tcW w:w="25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E519C" w14:textId="77777777" w:rsidR="003B1A97" w:rsidRPr="003B1A97" w:rsidRDefault="003B1A97" w:rsidP="00911EF5">
            <w:pPr>
              <w:jc w:val="center"/>
              <w:rPr>
                <w:rFonts w:ascii="Arial" w:hAnsi="Arial" w:cs="Arial"/>
                <w:sz w:val="16"/>
                <w:szCs w:val="16"/>
              </w:rPr>
            </w:pPr>
            <w:r w:rsidRPr="003B1A97">
              <w:rPr>
                <w:rFonts w:ascii="Arial" w:hAnsi="Arial" w:cs="Arial"/>
                <w:b/>
                <w:bCs/>
                <w:sz w:val="16"/>
                <w:szCs w:val="16"/>
              </w:rPr>
              <w:t>Parameter Description</w:t>
            </w:r>
          </w:p>
        </w:tc>
        <w:tc>
          <w:tcPr>
            <w:tcW w:w="26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7DC33C" w14:textId="77777777" w:rsidR="003B1A97" w:rsidRPr="003B1A97" w:rsidRDefault="003B1A97" w:rsidP="00911EF5">
            <w:pPr>
              <w:jc w:val="center"/>
              <w:rPr>
                <w:rFonts w:ascii="Arial" w:hAnsi="Arial" w:cs="Arial"/>
                <w:sz w:val="16"/>
                <w:szCs w:val="16"/>
              </w:rPr>
            </w:pPr>
            <w:r w:rsidRPr="003B1A97">
              <w:rPr>
                <w:rFonts w:ascii="Arial" w:hAnsi="Arial" w:cs="Arial"/>
                <w:b/>
                <w:bCs/>
                <w:sz w:val="16"/>
                <w:szCs w:val="16"/>
              </w:rPr>
              <w:t>Values in specifications (e.g., TS 37.355, TS 38.455)</w:t>
            </w:r>
          </w:p>
        </w:tc>
        <w:tc>
          <w:tcPr>
            <w:tcW w:w="2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7AE7D" w14:textId="77777777" w:rsidR="003B1A97" w:rsidRPr="003B1A97" w:rsidRDefault="003B1A97" w:rsidP="00911EF5">
            <w:pPr>
              <w:jc w:val="center"/>
              <w:rPr>
                <w:rFonts w:ascii="Arial" w:hAnsi="Arial" w:cs="Arial"/>
                <w:sz w:val="16"/>
                <w:szCs w:val="16"/>
              </w:rPr>
            </w:pPr>
            <w:r w:rsidRPr="003B1A97">
              <w:rPr>
                <w:rFonts w:ascii="Arial" w:hAnsi="Arial" w:cs="Arial"/>
                <w:b/>
                <w:bCs/>
                <w:sz w:val="16"/>
                <w:szCs w:val="16"/>
              </w:rPr>
              <w:t>Values that can be signaled as part of UE Capability</w:t>
            </w:r>
          </w:p>
        </w:tc>
        <w:tc>
          <w:tcPr>
            <w:tcW w:w="23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ADB525" w14:textId="77777777" w:rsidR="003B1A97" w:rsidRPr="003B1A97" w:rsidRDefault="003B1A97" w:rsidP="00911EF5">
            <w:pPr>
              <w:jc w:val="center"/>
              <w:rPr>
                <w:rFonts w:ascii="Arial" w:hAnsi="Arial" w:cs="Arial"/>
                <w:sz w:val="16"/>
                <w:szCs w:val="16"/>
              </w:rPr>
            </w:pPr>
            <w:r w:rsidRPr="003B1A97">
              <w:rPr>
                <w:rFonts w:ascii="Arial" w:hAnsi="Arial" w:cs="Arial"/>
                <w:b/>
                <w:bCs/>
                <w:sz w:val="16"/>
                <w:szCs w:val="16"/>
              </w:rPr>
              <w:t>Comments</w:t>
            </w:r>
          </w:p>
        </w:tc>
      </w:tr>
      <w:tr w:rsidR="003B1A97" w14:paraId="4B08C964" w14:textId="77777777" w:rsidTr="004B623E">
        <w:trPr>
          <w:jc w:val="center"/>
        </w:trPr>
        <w:tc>
          <w:tcPr>
            <w:tcW w:w="2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35C60" w14:textId="77777777" w:rsidR="003B1A97" w:rsidRPr="003B1A97" w:rsidRDefault="003B1A97" w:rsidP="00911EF5">
            <w:pPr>
              <w:rPr>
                <w:rFonts w:ascii="Arial" w:hAnsi="Arial" w:cs="Arial"/>
                <w:sz w:val="16"/>
                <w:szCs w:val="16"/>
              </w:rPr>
            </w:pPr>
            <w:r w:rsidRPr="003B1A97">
              <w:rPr>
                <w:rFonts w:ascii="Arial" w:hAnsi="Arial" w:cs="Arial"/>
                <w:sz w:val="16"/>
                <w:szCs w:val="16"/>
              </w:rPr>
              <w:t xml:space="preserve">The maximum number of UE RxTEGs [for UE-assisted DL TDOA and/or Multi-RTT] </w:t>
            </w:r>
          </w:p>
        </w:tc>
        <w:tc>
          <w:tcPr>
            <w:tcW w:w="2611" w:type="dxa"/>
            <w:tcBorders>
              <w:top w:val="nil"/>
              <w:left w:val="nil"/>
              <w:bottom w:val="single" w:sz="8" w:space="0" w:color="auto"/>
              <w:right w:val="single" w:sz="8" w:space="0" w:color="auto"/>
            </w:tcBorders>
            <w:tcMar>
              <w:top w:w="0" w:type="dxa"/>
              <w:left w:w="108" w:type="dxa"/>
              <w:bottom w:w="0" w:type="dxa"/>
              <w:right w:w="108" w:type="dxa"/>
            </w:tcMar>
            <w:hideMark/>
          </w:tcPr>
          <w:p w14:paraId="672BC808" w14:textId="77777777" w:rsidR="003B1A97" w:rsidRPr="003B1A97" w:rsidRDefault="003B1A97" w:rsidP="00911EF5">
            <w:pPr>
              <w:rPr>
                <w:rFonts w:ascii="Arial" w:hAnsi="Arial" w:cs="Arial"/>
                <w:sz w:val="16"/>
                <w:szCs w:val="16"/>
              </w:rPr>
            </w:pPr>
            <w:r w:rsidRPr="003B1A97">
              <w:rPr>
                <w:rFonts w:ascii="Arial" w:hAnsi="Arial" w:cs="Arial"/>
                <w:sz w:val="16"/>
                <w:szCs w:val="16"/>
              </w:rPr>
              <w:t>[32]</w:t>
            </w:r>
          </w:p>
          <w:p w14:paraId="15A5D019" w14:textId="77777777" w:rsidR="003B1A97" w:rsidRPr="003B1A97" w:rsidRDefault="003B1A97" w:rsidP="00911EF5">
            <w:pPr>
              <w:rPr>
                <w:rFonts w:ascii="Arial" w:hAnsi="Arial" w:cs="Arial"/>
                <w:sz w:val="16"/>
                <w:szCs w:val="16"/>
              </w:rPr>
            </w:pPr>
            <w:r w:rsidRPr="003B1A97">
              <w:rPr>
                <w:rFonts w:ascii="Arial" w:hAnsi="Arial" w:cs="Arial"/>
                <w:sz w:val="16"/>
                <w:szCs w:val="16"/>
              </w:rPr>
              <w:t> </w:t>
            </w:r>
          </w:p>
        </w:tc>
        <w:tc>
          <w:tcPr>
            <w:tcW w:w="2417" w:type="dxa"/>
            <w:tcBorders>
              <w:top w:val="nil"/>
              <w:left w:val="nil"/>
              <w:bottom w:val="single" w:sz="8" w:space="0" w:color="auto"/>
              <w:right w:val="single" w:sz="8" w:space="0" w:color="auto"/>
            </w:tcBorders>
            <w:tcMar>
              <w:top w:w="0" w:type="dxa"/>
              <w:left w:w="108" w:type="dxa"/>
              <w:bottom w:w="0" w:type="dxa"/>
              <w:right w:w="108" w:type="dxa"/>
            </w:tcMar>
            <w:hideMark/>
          </w:tcPr>
          <w:p w14:paraId="152D05DC" w14:textId="77777777" w:rsidR="003B1A97" w:rsidRPr="003B1A97" w:rsidRDefault="003B1A97" w:rsidP="00911EF5">
            <w:pPr>
              <w:rPr>
                <w:rFonts w:ascii="Arial" w:hAnsi="Arial" w:cs="Arial"/>
                <w:sz w:val="16"/>
                <w:szCs w:val="16"/>
              </w:rPr>
            </w:pPr>
            <w:r w:rsidRPr="003B1A97">
              <w:rPr>
                <w:rFonts w:ascii="Arial" w:hAnsi="Arial" w:cs="Arial"/>
                <w:sz w:val="16"/>
                <w:szCs w:val="16"/>
              </w:rPr>
              <w:t>[1, 2,4,6,8,12,16,24,32]</w:t>
            </w:r>
          </w:p>
          <w:p w14:paraId="7B4673ED" w14:textId="77777777" w:rsidR="003B1A97" w:rsidRPr="003B1A97" w:rsidRDefault="003B1A97" w:rsidP="00911EF5">
            <w:pPr>
              <w:rPr>
                <w:rFonts w:ascii="Arial" w:hAnsi="Arial" w:cs="Arial"/>
                <w:sz w:val="16"/>
                <w:szCs w:val="16"/>
              </w:rPr>
            </w:pPr>
            <w:r w:rsidRPr="003B1A97">
              <w:rPr>
                <w:rFonts w:ascii="Arial" w:hAnsi="Arial" w:cs="Arial"/>
                <w:sz w:val="16"/>
                <w:szCs w:val="16"/>
              </w:rPr>
              <w:t>FFS: per UE/band /FL/FR</w:t>
            </w: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14:paraId="58DA5557" w14:textId="77777777" w:rsidR="003B1A97" w:rsidRPr="003B1A97" w:rsidRDefault="003B1A97" w:rsidP="00911EF5">
            <w:pPr>
              <w:rPr>
                <w:rFonts w:ascii="Arial" w:hAnsi="Arial" w:cs="Arial"/>
                <w:sz w:val="16"/>
                <w:szCs w:val="16"/>
              </w:rPr>
            </w:pPr>
            <w:r w:rsidRPr="003B1A97">
              <w:rPr>
                <w:rFonts w:ascii="Arial" w:hAnsi="Arial" w:cs="Arial"/>
                <w:sz w:val="16"/>
                <w:szCs w:val="16"/>
              </w:rPr>
              <w:t>The parameter is used for supporting DL-TDOA and/or Multi-RTT</w:t>
            </w:r>
          </w:p>
        </w:tc>
      </w:tr>
      <w:tr w:rsidR="003B1A97" w14:paraId="1E6B355B" w14:textId="77777777" w:rsidTr="004B623E">
        <w:trPr>
          <w:jc w:val="center"/>
        </w:trPr>
        <w:tc>
          <w:tcPr>
            <w:tcW w:w="2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2D28D" w14:textId="77777777" w:rsidR="003B1A97" w:rsidRPr="003B1A97" w:rsidRDefault="003B1A97" w:rsidP="00911EF5">
            <w:pPr>
              <w:rPr>
                <w:rFonts w:ascii="Arial" w:hAnsi="Arial" w:cs="Arial"/>
                <w:sz w:val="16"/>
                <w:szCs w:val="16"/>
              </w:rPr>
            </w:pPr>
            <w:r w:rsidRPr="003B1A97">
              <w:rPr>
                <w:rFonts w:ascii="Arial" w:hAnsi="Arial" w:cs="Arial"/>
                <w:sz w:val="16"/>
                <w:szCs w:val="16"/>
              </w:rPr>
              <w:t xml:space="preserve">The maximum number of UE TxTEGs [for UL-TDOA and/or Multi-RTT] </w:t>
            </w:r>
          </w:p>
        </w:tc>
        <w:tc>
          <w:tcPr>
            <w:tcW w:w="2611" w:type="dxa"/>
            <w:tcBorders>
              <w:top w:val="nil"/>
              <w:left w:val="nil"/>
              <w:bottom w:val="single" w:sz="8" w:space="0" w:color="auto"/>
              <w:right w:val="single" w:sz="8" w:space="0" w:color="auto"/>
            </w:tcBorders>
            <w:tcMar>
              <w:top w:w="0" w:type="dxa"/>
              <w:left w:w="108" w:type="dxa"/>
              <w:bottom w:w="0" w:type="dxa"/>
              <w:right w:w="108" w:type="dxa"/>
            </w:tcMar>
            <w:hideMark/>
          </w:tcPr>
          <w:p w14:paraId="71F4412A" w14:textId="77777777" w:rsidR="003B1A97" w:rsidRPr="003B1A97" w:rsidRDefault="003B1A97" w:rsidP="00911EF5">
            <w:pPr>
              <w:rPr>
                <w:rFonts w:ascii="Arial" w:hAnsi="Arial" w:cs="Arial"/>
                <w:sz w:val="16"/>
                <w:szCs w:val="16"/>
              </w:rPr>
            </w:pPr>
            <w:r w:rsidRPr="003B1A97">
              <w:rPr>
                <w:rFonts w:ascii="Arial" w:hAnsi="Arial" w:cs="Arial"/>
                <w:sz w:val="16"/>
                <w:szCs w:val="16"/>
              </w:rPr>
              <w:t>[8]</w:t>
            </w:r>
          </w:p>
        </w:tc>
        <w:tc>
          <w:tcPr>
            <w:tcW w:w="2417" w:type="dxa"/>
            <w:tcBorders>
              <w:top w:val="nil"/>
              <w:left w:val="nil"/>
              <w:bottom w:val="single" w:sz="8" w:space="0" w:color="auto"/>
              <w:right w:val="single" w:sz="8" w:space="0" w:color="auto"/>
            </w:tcBorders>
            <w:tcMar>
              <w:top w:w="0" w:type="dxa"/>
              <w:left w:w="108" w:type="dxa"/>
              <w:bottom w:w="0" w:type="dxa"/>
              <w:right w:w="108" w:type="dxa"/>
            </w:tcMar>
            <w:hideMark/>
          </w:tcPr>
          <w:p w14:paraId="4274CF36" w14:textId="77777777" w:rsidR="003B1A97" w:rsidRPr="003B1A97" w:rsidRDefault="003B1A97" w:rsidP="00911EF5">
            <w:pPr>
              <w:rPr>
                <w:rFonts w:ascii="Arial" w:hAnsi="Arial" w:cs="Arial"/>
                <w:sz w:val="16"/>
                <w:szCs w:val="16"/>
              </w:rPr>
            </w:pPr>
            <w:r w:rsidRPr="003B1A97">
              <w:rPr>
                <w:rFonts w:ascii="Arial" w:hAnsi="Arial" w:cs="Arial"/>
                <w:sz w:val="16"/>
                <w:szCs w:val="16"/>
              </w:rPr>
              <w:t>[1, 2,4,6,8]</w:t>
            </w:r>
          </w:p>
          <w:p w14:paraId="163E1446" w14:textId="77777777" w:rsidR="003B1A97" w:rsidRPr="003B1A97" w:rsidRDefault="003B1A97" w:rsidP="00911EF5">
            <w:pPr>
              <w:rPr>
                <w:rFonts w:ascii="Arial" w:hAnsi="Arial" w:cs="Arial"/>
                <w:sz w:val="16"/>
                <w:szCs w:val="16"/>
              </w:rPr>
            </w:pPr>
            <w:r w:rsidRPr="003B1A97">
              <w:rPr>
                <w:rFonts w:ascii="Arial" w:hAnsi="Arial" w:cs="Arial"/>
                <w:sz w:val="16"/>
                <w:szCs w:val="16"/>
              </w:rPr>
              <w:t>FFS: per UE/band /FL/FR</w:t>
            </w: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14:paraId="669C8A1C" w14:textId="77777777" w:rsidR="003B1A97" w:rsidRPr="003B1A97" w:rsidRDefault="003B1A97" w:rsidP="00911EF5">
            <w:pPr>
              <w:rPr>
                <w:rFonts w:ascii="Arial" w:hAnsi="Arial" w:cs="Arial"/>
                <w:sz w:val="16"/>
                <w:szCs w:val="16"/>
              </w:rPr>
            </w:pPr>
            <w:r w:rsidRPr="003B1A97">
              <w:rPr>
                <w:rFonts w:ascii="Arial" w:hAnsi="Arial" w:cs="Arial"/>
                <w:sz w:val="16"/>
                <w:szCs w:val="16"/>
              </w:rPr>
              <w:t>The parameter is used for supporting UL-TDOA and/or Multi-RTT</w:t>
            </w:r>
          </w:p>
        </w:tc>
      </w:tr>
      <w:tr w:rsidR="003B1A97" w14:paraId="3E73F341" w14:textId="77777777" w:rsidTr="004B623E">
        <w:trPr>
          <w:jc w:val="center"/>
        </w:trPr>
        <w:tc>
          <w:tcPr>
            <w:tcW w:w="2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AAE17" w14:textId="77777777" w:rsidR="003B1A97" w:rsidRPr="003B1A97" w:rsidRDefault="003B1A97" w:rsidP="00911EF5">
            <w:pPr>
              <w:rPr>
                <w:rFonts w:ascii="Arial" w:hAnsi="Arial" w:cs="Arial"/>
                <w:sz w:val="16"/>
                <w:szCs w:val="16"/>
              </w:rPr>
            </w:pPr>
            <w:r w:rsidRPr="003B1A97">
              <w:rPr>
                <w:rFonts w:ascii="Arial" w:hAnsi="Arial" w:cs="Arial"/>
                <w:sz w:val="16"/>
                <w:szCs w:val="16"/>
              </w:rPr>
              <w:t xml:space="preserve">The maximum number of UE-RxTx TEGs </w:t>
            </w:r>
          </w:p>
        </w:tc>
        <w:tc>
          <w:tcPr>
            <w:tcW w:w="2611" w:type="dxa"/>
            <w:tcBorders>
              <w:top w:val="nil"/>
              <w:left w:val="nil"/>
              <w:bottom w:val="single" w:sz="8" w:space="0" w:color="auto"/>
              <w:right w:val="single" w:sz="8" w:space="0" w:color="auto"/>
            </w:tcBorders>
            <w:tcMar>
              <w:top w:w="0" w:type="dxa"/>
              <w:left w:w="108" w:type="dxa"/>
              <w:bottom w:w="0" w:type="dxa"/>
              <w:right w:w="108" w:type="dxa"/>
            </w:tcMar>
            <w:hideMark/>
          </w:tcPr>
          <w:p w14:paraId="73256D83" w14:textId="77777777" w:rsidR="003B1A97" w:rsidRPr="003B1A97" w:rsidRDefault="003B1A97" w:rsidP="00911EF5">
            <w:pPr>
              <w:rPr>
                <w:rFonts w:ascii="Arial" w:hAnsi="Arial" w:cs="Arial"/>
                <w:sz w:val="16"/>
                <w:szCs w:val="16"/>
              </w:rPr>
            </w:pPr>
            <w:r w:rsidRPr="003B1A97">
              <w:rPr>
                <w:rFonts w:ascii="Arial" w:hAnsi="Arial" w:cs="Arial"/>
                <w:sz w:val="16"/>
                <w:szCs w:val="16"/>
              </w:rPr>
              <w:t>[256]</w:t>
            </w:r>
          </w:p>
          <w:p w14:paraId="7DE72D87" w14:textId="77777777" w:rsidR="003B1A97" w:rsidRPr="003B1A97" w:rsidRDefault="003B1A97" w:rsidP="00911EF5">
            <w:pPr>
              <w:rPr>
                <w:rFonts w:ascii="Arial" w:hAnsi="Arial" w:cs="Arial"/>
                <w:sz w:val="16"/>
                <w:szCs w:val="16"/>
              </w:rPr>
            </w:pPr>
            <w:r w:rsidRPr="003B1A97">
              <w:rPr>
                <w:rFonts w:ascii="Arial" w:hAnsi="Arial" w:cs="Arial"/>
                <w:sz w:val="16"/>
                <w:szCs w:val="16"/>
              </w:rPr>
              <w:t> </w:t>
            </w:r>
          </w:p>
        </w:tc>
        <w:tc>
          <w:tcPr>
            <w:tcW w:w="2417" w:type="dxa"/>
            <w:tcBorders>
              <w:top w:val="nil"/>
              <w:left w:val="nil"/>
              <w:bottom w:val="single" w:sz="8" w:space="0" w:color="auto"/>
              <w:right w:val="single" w:sz="8" w:space="0" w:color="auto"/>
            </w:tcBorders>
            <w:tcMar>
              <w:top w:w="0" w:type="dxa"/>
              <w:left w:w="108" w:type="dxa"/>
              <w:bottom w:w="0" w:type="dxa"/>
              <w:right w:w="108" w:type="dxa"/>
            </w:tcMar>
            <w:hideMark/>
          </w:tcPr>
          <w:p w14:paraId="28CA8676" w14:textId="77777777" w:rsidR="003B1A97" w:rsidRPr="003B1A97" w:rsidRDefault="003B1A97" w:rsidP="00911EF5">
            <w:pPr>
              <w:rPr>
                <w:rFonts w:ascii="Arial" w:hAnsi="Arial" w:cs="Arial"/>
                <w:sz w:val="16"/>
                <w:szCs w:val="16"/>
              </w:rPr>
            </w:pPr>
            <w:r w:rsidRPr="003B1A97">
              <w:rPr>
                <w:rFonts w:ascii="Arial" w:hAnsi="Arial" w:cs="Arial"/>
                <w:sz w:val="16"/>
                <w:szCs w:val="16"/>
              </w:rPr>
              <w:t>[1, 2,4,6,8,12,16,24,32,64, 128, 256]</w:t>
            </w:r>
          </w:p>
          <w:p w14:paraId="7FBD3953" w14:textId="73BFB185" w:rsidR="003B1A97" w:rsidRPr="003B1A97" w:rsidRDefault="003B1A97" w:rsidP="003B1A97">
            <w:pPr>
              <w:rPr>
                <w:rFonts w:ascii="Arial" w:hAnsi="Arial" w:cs="Arial"/>
                <w:sz w:val="16"/>
                <w:szCs w:val="16"/>
              </w:rPr>
            </w:pPr>
            <w:r w:rsidRPr="003B1A97">
              <w:rPr>
                <w:rFonts w:ascii="Arial" w:hAnsi="Arial" w:cs="Arial"/>
                <w:sz w:val="16"/>
                <w:szCs w:val="16"/>
              </w:rPr>
              <w:t>FFS: per UE/band /FL/FR</w:t>
            </w: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14:paraId="194D1D91" w14:textId="77777777" w:rsidR="003B1A97" w:rsidRPr="003B1A97" w:rsidRDefault="003B1A97" w:rsidP="00911EF5">
            <w:pPr>
              <w:rPr>
                <w:rFonts w:ascii="Arial" w:hAnsi="Arial" w:cs="Arial"/>
                <w:sz w:val="16"/>
                <w:szCs w:val="16"/>
              </w:rPr>
            </w:pPr>
            <w:r w:rsidRPr="003B1A97">
              <w:rPr>
                <w:rFonts w:ascii="Arial" w:hAnsi="Arial" w:cs="Arial"/>
                <w:sz w:val="16"/>
                <w:szCs w:val="16"/>
              </w:rPr>
              <w:t>The parameter is used for supporting Multi-RTT</w:t>
            </w:r>
          </w:p>
        </w:tc>
      </w:tr>
    </w:tbl>
    <w:p w14:paraId="0147EB92" w14:textId="77777777" w:rsidR="003B1A97" w:rsidRPr="000E05BB" w:rsidRDefault="003B1A97" w:rsidP="00605D78">
      <w:pPr>
        <w:pStyle w:val="ListParagraph"/>
        <w:numPr>
          <w:ilvl w:val="0"/>
          <w:numId w:val="262"/>
        </w:numPr>
        <w:rPr>
          <w:lang w:eastAsia="zh-CN"/>
        </w:rPr>
      </w:pPr>
      <w:r w:rsidRPr="000E05BB">
        <w:rPr>
          <w:lang w:eastAsia="zh-CN"/>
        </w:rPr>
        <w:t>Note: Above proposal does not constrain in any way how features and feature sets are defined. The values in the table above may or may not be signalled to be different for different features or feature sets.</w:t>
      </w:r>
    </w:p>
    <w:p w14:paraId="1C77D334" w14:textId="2E7857EF" w:rsidR="002728DB" w:rsidRDefault="002728DB" w:rsidP="00763B28">
      <w:pPr>
        <w:pStyle w:val="Heading3"/>
      </w:pPr>
      <w:bookmarkStart w:id="155" w:name="_Toc86672643"/>
      <w:bookmarkEnd w:id="154"/>
      <w:r w:rsidRPr="00616AA8">
        <w:t>Accuracy improvements for UL-AoA positioning solutions</w:t>
      </w:r>
      <w:bookmarkEnd w:id="152"/>
      <w:bookmarkEnd w:id="153"/>
      <w:bookmarkEnd w:id="155"/>
    </w:p>
    <w:p w14:paraId="17B62343" w14:textId="10B90EDE" w:rsidR="002728DB" w:rsidRDefault="001F6712" w:rsidP="002728DB">
      <w:pPr>
        <w:rPr>
          <w:lang w:eastAsia="x-none"/>
        </w:rPr>
      </w:pPr>
      <w:hyperlink r:id="rId929" w:history="1">
        <w:r w:rsidR="00A320A8">
          <w:rPr>
            <w:rStyle w:val="Hyperlink"/>
            <w:lang w:eastAsia="x-none"/>
          </w:rPr>
          <w:t>R1-2108731</w:t>
        </w:r>
      </w:hyperlink>
      <w:r w:rsidR="002728DB">
        <w:rPr>
          <w:lang w:eastAsia="x-none"/>
        </w:rPr>
        <w:tab/>
        <w:t>Remaining issues of UL AoA enhancements</w:t>
      </w:r>
      <w:r w:rsidR="002728DB">
        <w:rPr>
          <w:lang w:eastAsia="x-none"/>
        </w:rPr>
        <w:tab/>
        <w:t>Huawei, HiSilicon</w:t>
      </w:r>
    </w:p>
    <w:p w14:paraId="4173860D" w14:textId="13AE8BE8" w:rsidR="002728DB" w:rsidRDefault="001F6712" w:rsidP="002728DB">
      <w:pPr>
        <w:rPr>
          <w:lang w:eastAsia="x-none"/>
        </w:rPr>
      </w:pPr>
      <w:hyperlink r:id="rId930" w:history="1">
        <w:r w:rsidR="00A320A8">
          <w:rPr>
            <w:rStyle w:val="Hyperlink"/>
            <w:lang w:eastAsia="x-none"/>
          </w:rPr>
          <w:t>R1-2108879</w:t>
        </w:r>
      </w:hyperlink>
      <w:r w:rsidR="002728DB">
        <w:rPr>
          <w:lang w:eastAsia="x-none"/>
        </w:rPr>
        <w:tab/>
        <w:t>Accuracy improvement for UL-AoA positioning solutions</w:t>
      </w:r>
      <w:r w:rsidR="002728DB">
        <w:rPr>
          <w:lang w:eastAsia="x-none"/>
        </w:rPr>
        <w:tab/>
        <w:t>ZTE</w:t>
      </w:r>
    </w:p>
    <w:p w14:paraId="07EA69DB" w14:textId="07976F2B" w:rsidR="002728DB" w:rsidRDefault="001F6712" w:rsidP="002728DB">
      <w:pPr>
        <w:rPr>
          <w:lang w:eastAsia="x-none"/>
        </w:rPr>
      </w:pPr>
      <w:hyperlink r:id="rId931" w:history="1">
        <w:r w:rsidR="00A320A8">
          <w:rPr>
            <w:rStyle w:val="Hyperlink"/>
            <w:lang w:eastAsia="x-none"/>
          </w:rPr>
          <w:t>R1-2108976</w:t>
        </w:r>
      </w:hyperlink>
      <w:r w:rsidR="002728DB">
        <w:rPr>
          <w:lang w:eastAsia="x-none"/>
        </w:rPr>
        <w:tab/>
        <w:t>Discussion on potential enhancements for UL-AoA method</w:t>
      </w:r>
      <w:r w:rsidR="002728DB">
        <w:rPr>
          <w:lang w:eastAsia="x-none"/>
        </w:rPr>
        <w:tab/>
        <w:t>vivo</w:t>
      </w:r>
    </w:p>
    <w:p w14:paraId="46EBB4D3" w14:textId="39258485" w:rsidR="002728DB" w:rsidRDefault="001F6712" w:rsidP="002728DB">
      <w:pPr>
        <w:rPr>
          <w:lang w:eastAsia="x-none"/>
        </w:rPr>
      </w:pPr>
      <w:hyperlink r:id="rId932" w:history="1">
        <w:r w:rsidR="00A320A8">
          <w:rPr>
            <w:rStyle w:val="Hyperlink"/>
            <w:lang w:eastAsia="x-none"/>
          </w:rPr>
          <w:t>R1-2109052</w:t>
        </w:r>
      </w:hyperlink>
      <w:r w:rsidR="002728DB">
        <w:rPr>
          <w:lang w:eastAsia="x-none"/>
        </w:rPr>
        <w:tab/>
        <w:t>Enhancements for UL AoA Positioning</w:t>
      </w:r>
      <w:r w:rsidR="002728DB">
        <w:rPr>
          <w:lang w:eastAsia="x-none"/>
        </w:rPr>
        <w:tab/>
        <w:t>OPPO</w:t>
      </w:r>
    </w:p>
    <w:p w14:paraId="5B84DA51" w14:textId="6CCBCB95" w:rsidR="002728DB" w:rsidRDefault="001F6712" w:rsidP="002728DB">
      <w:pPr>
        <w:rPr>
          <w:lang w:eastAsia="x-none"/>
        </w:rPr>
      </w:pPr>
      <w:hyperlink r:id="rId933" w:history="1">
        <w:r w:rsidR="00A320A8">
          <w:rPr>
            <w:rStyle w:val="Hyperlink"/>
            <w:lang w:eastAsia="x-none"/>
          </w:rPr>
          <w:t>R1-2109225</w:t>
        </w:r>
      </w:hyperlink>
      <w:r w:rsidR="002728DB">
        <w:rPr>
          <w:lang w:eastAsia="x-none"/>
        </w:rPr>
        <w:tab/>
        <w:t>Further discussion on enhancements for UL-AoA positioning method</w:t>
      </w:r>
      <w:r w:rsidR="002728DB">
        <w:rPr>
          <w:lang w:eastAsia="x-none"/>
        </w:rPr>
        <w:tab/>
        <w:t>CATT</w:t>
      </w:r>
    </w:p>
    <w:p w14:paraId="12B84333" w14:textId="10C0C4FB" w:rsidR="002728DB" w:rsidRDefault="001F6712" w:rsidP="002728DB">
      <w:pPr>
        <w:rPr>
          <w:lang w:eastAsia="x-none"/>
        </w:rPr>
      </w:pPr>
      <w:hyperlink r:id="rId934" w:history="1">
        <w:r w:rsidR="00A320A8">
          <w:rPr>
            <w:rStyle w:val="Hyperlink"/>
            <w:lang w:eastAsia="x-none"/>
          </w:rPr>
          <w:t>R1-2109364</w:t>
        </w:r>
      </w:hyperlink>
      <w:r w:rsidR="002728DB">
        <w:rPr>
          <w:lang w:eastAsia="x-none"/>
        </w:rPr>
        <w:tab/>
        <w:t>Views on enhancing UL AoA</w:t>
      </w:r>
      <w:r w:rsidR="002728DB">
        <w:rPr>
          <w:lang w:eastAsia="x-none"/>
        </w:rPr>
        <w:tab/>
        <w:t>Nokia, Nokia Shanghai Bell</w:t>
      </w:r>
    </w:p>
    <w:p w14:paraId="41F6B2F9" w14:textId="1D035E84" w:rsidR="002728DB" w:rsidRDefault="001F6712" w:rsidP="002728DB">
      <w:pPr>
        <w:rPr>
          <w:lang w:eastAsia="x-none"/>
        </w:rPr>
      </w:pPr>
      <w:hyperlink r:id="rId935" w:history="1">
        <w:r w:rsidR="00A320A8">
          <w:rPr>
            <w:rStyle w:val="Hyperlink"/>
            <w:lang w:eastAsia="x-none"/>
          </w:rPr>
          <w:t>R1-2109491</w:t>
        </w:r>
      </w:hyperlink>
      <w:r w:rsidR="002728DB">
        <w:rPr>
          <w:lang w:eastAsia="x-none"/>
        </w:rPr>
        <w:tab/>
        <w:t>Discussion on accuracy improvements for UL-AoA positioning solutions</w:t>
      </w:r>
      <w:r w:rsidR="002728DB">
        <w:rPr>
          <w:lang w:eastAsia="x-none"/>
        </w:rPr>
        <w:tab/>
        <w:t>Samsung</w:t>
      </w:r>
    </w:p>
    <w:p w14:paraId="303CE42F" w14:textId="76B08BAD" w:rsidR="002728DB" w:rsidRDefault="001F6712" w:rsidP="002728DB">
      <w:pPr>
        <w:rPr>
          <w:lang w:eastAsia="x-none"/>
        </w:rPr>
      </w:pPr>
      <w:hyperlink r:id="rId936" w:history="1">
        <w:r w:rsidR="00A320A8">
          <w:rPr>
            <w:rStyle w:val="Hyperlink"/>
            <w:lang w:eastAsia="x-none"/>
          </w:rPr>
          <w:t>R1-2109612</w:t>
        </w:r>
      </w:hyperlink>
      <w:r w:rsidR="002728DB">
        <w:rPr>
          <w:lang w:eastAsia="x-none"/>
        </w:rPr>
        <w:tab/>
        <w:t>Remaining Aspects of NR Positioning UL-AoA Enhancements</w:t>
      </w:r>
      <w:r w:rsidR="002728DB">
        <w:rPr>
          <w:lang w:eastAsia="x-none"/>
        </w:rPr>
        <w:tab/>
        <w:t>Intel Corporation</w:t>
      </w:r>
    </w:p>
    <w:p w14:paraId="2B0A9DDE" w14:textId="7704FCC7" w:rsidR="002728DB" w:rsidRDefault="001F6712" w:rsidP="002728DB">
      <w:pPr>
        <w:rPr>
          <w:lang w:eastAsia="x-none"/>
        </w:rPr>
      </w:pPr>
      <w:hyperlink r:id="rId937" w:history="1">
        <w:r w:rsidR="00A320A8">
          <w:rPr>
            <w:rStyle w:val="Hyperlink"/>
            <w:lang w:eastAsia="x-none"/>
          </w:rPr>
          <w:t>R1-2109680</w:t>
        </w:r>
      </w:hyperlink>
      <w:r w:rsidR="002728DB">
        <w:rPr>
          <w:lang w:eastAsia="x-none"/>
        </w:rPr>
        <w:tab/>
        <w:t>Discussion on UL-AoA positioning enhancements</w:t>
      </w:r>
      <w:r w:rsidR="002728DB">
        <w:rPr>
          <w:lang w:eastAsia="x-none"/>
        </w:rPr>
        <w:tab/>
        <w:t>NTT DOCOMO, INC.</w:t>
      </w:r>
    </w:p>
    <w:p w14:paraId="5157095E" w14:textId="31D7FAEB" w:rsidR="002728DB" w:rsidRDefault="001F6712" w:rsidP="002728DB">
      <w:pPr>
        <w:rPr>
          <w:lang w:eastAsia="x-none"/>
        </w:rPr>
      </w:pPr>
      <w:hyperlink r:id="rId938" w:history="1">
        <w:r w:rsidR="00A320A8">
          <w:rPr>
            <w:rStyle w:val="Hyperlink"/>
            <w:lang w:eastAsia="x-none"/>
          </w:rPr>
          <w:t>R1-2109791</w:t>
        </w:r>
      </w:hyperlink>
      <w:r w:rsidR="002728DB">
        <w:rPr>
          <w:lang w:eastAsia="x-none"/>
        </w:rPr>
        <w:tab/>
        <w:t>Considerations on enhancements for UL-AoA</w:t>
      </w:r>
      <w:r w:rsidR="002728DB">
        <w:rPr>
          <w:lang w:eastAsia="x-none"/>
        </w:rPr>
        <w:tab/>
        <w:t>Sony</w:t>
      </w:r>
    </w:p>
    <w:p w14:paraId="130F2C13" w14:textId="4C043B7C" w:rsidR="002728DB" w:rsidRDefault="001F6712" w:rsidP="002728DB">
      <w:pPr>
        <w:rPr>
          <w:lang w:eastAsia="x-none"/>
        </w:rPr>
      </w:pPr>
      <w:hyperlink r:id="rId939" w:history="1">
        <w:r w:rsidR="00A320A8">
          <w:rPr>
            <w:rStyle w:val="Hyperlink"/>
            <w:lang w:eastAsia="x-none"/>
          </w:rPr>
          <w:t>R1-2109863</w:t>
        </w:r>
      </w:hyperlink>
      <w:r w:rsidR="002728DB">
        <w:rPr>
          <w:lang w:eastAsia="x-none"/>
        </w:rPr>
        <w:tab/>
        <w:t>TRP Rx-ARP information reporting</w:t>
      </w:r>
      <w:r w:rsidR="002728DB">
        <w:rPr>
          <w:lang w:eastAsia="x-none"/>
        </w:rPr>
        <w:tab/>
        <w:t>Fraunhofer IIS, Fraunhofer HHI</w:t>
      </w:r>
    </w:p>
    <w:p w14:paraId="481A8EF9" w14:textId="672CA88C" w:rsidR="002728DB" w:rsidRDefault="001F6712" w:rsidP="002728DB">
      <w:pPr>
        <w:rPr>
          <w:lang w:eastAsia="x-none"/>
        </w:rPr>
      </w:pPr>
      <w:hyperlink r:id="rId940" w:history="1">
        <w:r w:rsidR="00A320A8">
          <w:rPr>
            <w:rStyle w:val="Hyperlink"/>
            <w:lang w:eastAsia="x-none"/>
          </w:rPr>
          <w:t>R1-2110036</w:t>
        </w:r>
      </w:hyperlink>
      <w:r w:rsidR="002728DB">
        <w:rPr>
          <w:lang w:eastAsia="x-none"/>
        </w:rPr>
        <w:tab/>
        <w:t>Positioning Accuracy enhancements for UL-AoA</w:t>
      </w:r>
      <w:r w:rsidR="002728DB">
        <w:rPr>
          <w:lang w:eastAsia="x-none"/>
        </w:rPr>
        <w:tab/>
        <w:t>Apple</w:t>
      </w:r>
    </w:p>
    <w:p w14:paraId="3DEBB788" w14:textId="7F4A6D8C" w:rsidR="002728DB" w:rsidRDefault="001F6712" w:rsidP="002728DB">
      <w:pPr>
        <w:rPr>
          <w:lang w:eastAsia="x-none"/>
        </w:rPr>
      </w:pPr>
      <w:hyperlink r:id="rId941" w:history="1">
        <w:r w:rsidR="00A320A8">
          <w:rPr>
            <w:rStyle w:val="Hyperlink"/>
            <w:lang w:eastAsia="x-none"/>
          </w:rPr>
          <w:t>R1-2110089</w:t>
        </w:r>
      </w:hyperlink>
      <w:r w:rsidR="002728DB">
        <w:rPr>
          <w:lang w:eastAsia="x-none"/>
        </w:rPr>
        <w:tab/>
        <w:t>Discussion on accuracy improvement for UL-AoA positioning</w:t>
      </w:r>
      <w:r w:rsidR="002728DB">
        <w:rPr>
          <w:lang w:eastAsia="x-none"/>
        </w:rPr>
        <w:tab/>
        <w:t>LG Electronics</w:t>
      </w:r>
    </w:p>
    <w:p w14:paraId="16ECA46A" w14:textId="1193F719" w:rsidR="002728DB" w:rsidRDefault="001F6712" w:rsidP="002728DB">
      <w:pPr>
        <w:rPr>
          <w:lang w:eastAsia="x-none"/>
        </w:rPr>
      </w:pPr>
      <w:hyperlink r:id="rId942" w:history="1">
        <w:r w:rsidR="00A320A8">
          <w:rPr>
            <w:rStyle w:val="Hyperlink"/>
            <w:lang w:eastAsia="x-none"/>
          </w:rPr>
          <w:t>R1-2110134</w:t>
        </w:r>
      </w:hyperlink>
      <w:r w:rsidR="002728DB">
        <w:rPr>
          <w:lang w:eastAsia="x-none"/>
        </w:rPr>
        <w:tab/>
        <w:t>Enhancements for UL-AoA positioning solutions</w:t>
      </w:r>
      <w:r w:rsidR="002728DB">
        <w:rPr>
          <w:lang w:eastAsia="x-none"/>
        </w:rPr>
        <w:tab/>
        <w:t>InterDigital, Inc.</w:t>
      </w:r>
    </w:p>
    <w:p w14:paraId="0F6C3F57" w14:textId="403754D1" w:rsidR="002728DB" w:rsidRDefault="001F6712" w:rsidP="002728DB">
      <w:pPr>
        <w:rPr>
          <w:lang w:eastAsia="x-none"/>
        </w:rPr>
      </w:pPr>
      <w:hyperlink r:id="rId943" w:history="1">
        <w:r w:rsidR="00A320A8">
          <w:rPr>
            <w:rStyle w:val="Hyperlink"/>
            <w:lang w:eastAsia="x-none"/>
          </w:rPr>
          <w:t>R1-2110188</w:t>
        </w:r>
      </w:hyperlink>
      <w:r w:rsidR="002728DB">
        <w:rPr>
          <w:lang w:eastAsia="x-none"/>
        </w:rPr>
        <w:tab/>
        <w:t>Potential Enhancements on UL-AOA positioning</w:t>
      </w:r>
      <w:r w:rsidR="002728DB">
        <w:rPr>
          <w:lang w:eastAsia="x-none"/>
        </w:rPr>
        <w:tab/>
        <w:t>Qualcomm Incorporated</w:t>
      </w:r>
    </w:p>
    <w:p w14:paraId="46C6B55C" w14:textId="5ED49971" w:rsidR="002728DB" w:rsidRDefault="001F6712" w:rsidP="002728DB">
      <w:pPr>
        <w:rPr>
          <w:lang w:eastAsia="x-none"/>
        </w:rPr>
      </w:pPr>
      <w:hyperlink r:id="rId944" w:history="1">
        <w:r w:rsidR="00A320A8">
          <w:rPr>
            <w:rStyle w:val="Hyperlink"/>
            <w:lang w:eastAsia="x-none"/>
          </w:rPr>
          <w:t>R1-2110345</w:t>
        </w:r>
      </w:hyperlink>
      <w:r w:rsidR="002728DB">
        <w:rPr>
          <w:lang w:eastAsia="x-none"/>
        </w:rPr>
        <w:tab/>
        <w:t>Discussion on enhancements for UL AoA positioning</w:t>
      </w:r>
      <w:r w:rsidR="002728DB">
        <w:rPr>
          <w:lang w:eastAsia="x-none"/>
        </w:rPr>
        <w:tab/>
        <w:t>CEWiT</w:t>
      </w:r>
    </w:p>
    <w:p w14:paraId="50287292" w14:textId="2DA5431D" w:rsidR="002728DB" w:rsidRDefault="001F6712" w:rsidP="002728DB">
      <w:pPr>
        <w:rPr>
          <w:lang w:eastAsia="x-none"/>
        </w:rPr>
      </w:pPr>
      <w:hyperlink r:id="rId945" w:history="1">
        <w:r w:rsidR="00A320A8">
          <w:rPr>
            <w:rStyle w:val="Hyperlink"/>
            <w:lang w:eastAsia="x-none"/>
          </w:rPr>
          <w:t>R1-2110350</w:t>
        </w:r>
      </w:hyperlink>
      <w:r w:rsidR="002728DB">
        <w:rPr>
          <w:lang w:eastAsia="x-none"/>
        </w:rPr>
        <w:tab/>
        <w:t>Enhancements of UL-AoA positioning solutions</w:t>
      </w:r>
      <w:r w:rsidR="002728DB">
        <w:rPr>
          <w:lang w:eastAsia="x-none"/>
        </w:rPr>
        <w:tab/>
        <w:t>Ericsson</w:t>
      </w:r>
    </w:p>
    <w:p w14:paraId="3AC03750" w14:textId="09B350CB" w:rsidR="002728DB" w:rsidRDefault="002728DB" w:rsidP="002728DB">
      <w:pPr>
        <w:rPr>
          <w:lang w:eastAsia="x-none"/>
        </w:rPr>
      </w:pPr>
    </w:p>
    <w:p w14:paraId="470E4C0C" w14:textId="77777777" w:rsidR="00763B28" w:rsidRPr="00763B28" w:rsidRDefault="00763B28" w:rsidP="00763B28">
      <w:pPr>
        <w:rPr>
          <w:lang w:eastAsia="x-none"/>
        </w:rPr>
      </w:pPr>
      <w:bookmarkStart w:id="156" w:name="_Hlk68978311"/>
      <w:r w:rsidRPr="00763B28">
        <w:rPr>
          <w:lang w:eastAsia="x-none"/>
        </w:rPr>
        <w:t>[106bis-e-NR-ePos-02] – Alexey (Intel)</w:t>
      </w:r>
    </w:p>
    <w:p w14:paraId="0A883072" w14:textId="77777777" w:rsidR="00763B28" w:rsidRDefault="00763B28" w:rsidP="00763B28">
      <w:pPr>
        <w:rPr>
          <w:lang w:eastAsia="x-none"/>
        </w:rPr>
      </w:pPr>
      <w:r w:rsidRPr="00763B28">
        <w:rPr>
          <w:lang w:eastAsia="x-none"/>
        </w:rPr>
        <w:t>Email discussion/approval on accuracy improvements for UL-AoA positioning solutions, with checkpoints for agreements on October 14 and 19</w:t>
      </w:r>
    </w:p>
    <w:p w14:paraId="25B72EDA" w14:textId="2761EC58" w:rsidR="00763B28" w:rsidRPr="00763B28" w:rsidRDefault="001F6712" w:rsidP="00763B28">
      <w:pPr>
        <w:rPr>
          <w:b/>
          <w:bCs/>
          <w:lang w:eastAsia="x-none"/>
        </w:rPr>
      </w:pPr>
      <w:hyperlink r:id="rId946" w:history="1">
        <w:r w:rsidR="00A320A8">
          <w:rPr>
            <w:rStyle w:val="Hyperlink"/>
            <w:b/>
            <w:bCs/>
            <w:lang w:eastAsia="x-none"/>
          </w:rPr>
          <w:t>R1-2110453</w:t>
        </w:r>
      </w:hyperlink>
      <w:r w:rsidR="00763B28" w:rsidRPr="00763B28">
        <w:rPr>
          <w:b/>
          <w:bCs/>
          <w:lang w:eastAsia="x-none"/>
        </w:rPr>
        <w:tab/>
        <w:t>Feature Lead Summary#1 for E-mail Discussion [106bis-e-NR-ePos-02]</w:t>
      </w:r>
      <w:r w:rsidR="00763B28" w:rsidRPr="00763B28">
        <w:rPr>
          <w:b/>
          <w:bCs/>
          <w:lang w:eastAsia="x-none"/>
        </w:rPr>
        <w:tab/>
        <w:t>Moderator (Intel Corporation)</w:t>
      </w:r>
    </w:p>
    <w:bookmarkEnd w:id="156"/>
    <w:p w14:paraId="3F2F27F4" w14:textId="040C9B74" w:rsidR="00763B28" w:rsidRDefault="00763B28" w:rsidP="002728DB">
      <w:pPr>
        <w:rPr>
          <w:lang w:eastAsia="x-none"/>
        </w:rPr>
      </w:pPr>
      <w:r>
        <w:rPr>
          <w:lang w:eastAsia="x-none"/>
        </w:rPr>
        <w:t xml:space="preserve">From </w:t>
      </w:r>
      <w:r w:rsidR="00F81D01">
        <w:rPr>
          <w:lang w:eastAsia="x-none"/>
        </w:rPr>
        <w:t>Oct 11</w:t>
      </w:r>
      <w:r w:rsidR="00F81D01" w:rsidRPr="00F81D01">
        <w:rPr>
          <w:vertAlign w:val="superscript"/>
          <w:lang w:eastAsia="x-none"/>
        </w:rPr>
        <w:t>th</w:t>
      </w:r>
      <w:r w:rsidR="00F81D01">
        <w:rPr>
          <w:lang w:eastAsia="x-none"/>
        </w:rPr>
        <w:t xml:space="preserve"> GTW session</w:t>
      </w:r>
    </w:p>
    <w:p w14:paraId="6DA10121" w14:textId="77777777" w:rsidR="00F81D01" w:rsidRPr="00F81D01" w:rsidRDefault="00F81D01" w:rsidP="00F81D01">
      <w:pPr>
        <w:rPr>
          <w:rFonts w:ascii="Times New Roman" w:hAnsi="Times New Roman"/>
          <w:szCs w:val="20"/>
          <w:lang w:eastAsia="x-none"/>
        </w:rPr>
      </w:pPr>
      <w:r w:rsidRPr="00F81D01">
        <w:rPr>
          <w:rFonts w:ascii="Times New Roman" w:hAnsi="Times New Roman"/>
          <w:szCs w:val="20"/>
          <w:highlight w:val="green"/>
          <w:lang w:eastAsia="x-none"/>
        </w:rPr>
        <w:t>Agreement:</w:t>
      </w:r>
    </w:p>
    <w:p w14:paraId="54B53EB5" w14:textId="77777777" w:rsidR="00F81D01" w:rsidRPr="00F81D01" w:rsidRDefault="00F81D01" w:rsidP="00A009BD">
      <w:pPr>
        <w:numPr>
          <w:ilvl w:val="0"/>
          <w:numId w:val="72"/>
        </w:numPr>
        <w:rPr>
          <w:rFonts w:ascii="Times New Roman" w:eastAsia="SimSun" w:hAnsi="Times New Roman"/>
          <w:szCs w:val="20"/>
          <w:lang w:val="en-US" w:eastAsia="zh-CN"/>
        </w:rPr>
      </w:pPr>
      <w:r w:rsidRPr="00F81D01">
        <w:rPr>
          <w:rFonts w:ascii="Times New Roman" w:eastAsia="SimSun" w:hAnsi="Times New Roman"/>
          <w:szCs w:val="20"/>
          <w:lang w:val="en-US" w:eastAsia="zh-CN"/>
        </w:rPr>
        <w:t xml:space="preserve">For the first arrival path measurements on SRS for positioning resource, </w:t>
      </w:r>
    </w:p>
    <w:p w14:paraId="48337900" w14:textId="77777777" w:rsidR="00F81D01" w:rsidRPr="00F81D01" w:rsidRDefault="00F81D01" w:rsidP="00A009BD">
      <w:pPr>
        <w:numPr>
          <w:ilvl w:val="1"/>
          <w:numId w:val="72"/>
        </w:numPr>
        <w:rPr>
          <w:rFonts w:ascii="Times New Roman" w:eastAsia="SimSun" w:hAnsi="Times New Roman"/>
          <w:szCs w:val="20"/>
          <w:lang w:val="en-US" w:eastAsia="zh-CN"/>
        </w:rPr>
      </w:pPr>
      <w:r w:rsidRPr="00F81D01">
        <w:rPr>
          <w:rFonts w:ascii="Times New Roman" w:eastAsia="SimSun" w:hAnsi="Times New Roman"/>
          <w:szCs w:val="20"/>
          <w:lang w:val="en-US" w:eastAsia="zh-CN"/>
        </w:rPr>
        <w:t>gNB can report to LMF the following set of measurements {one SRS-RSRP, multiple UL-AOAs (AoA/ZoA pairs), one UL-RTOA}</w:t>
      </w:r>
    </w:p>
    <w:p w14:paraId="79B5C745" w14:textId="77777777" w:rsidR="00F81D01" w:rsidRPr="00F81D01" w:rsidRDefault="00F81D01" w:rsidP="00A009BD">
      <w:pPr>
        <w:numPr>
          <w:ilvl w:val="1"/>
          <w:numId w:val="72"/>
        </w:numPr>
        <w:rPr>
          <w:rFonts w:ascii="Times New Roman" w:eastAsia="SimSun" w:hAnsi="Times New Roman"/>
          <w:szCs w:val="20"/>
          <w:lang w:val="en-US" w:eastAsia="zh-CN"/>
        </w:rPr>
      </w:pPr>
      <w:r w:rsidRPr="00F81D01">
        <w:rPr>
          <w:rFonts w:ascii="Times New Roman" w:eastAsia="SimSun" w:hAnsi="Times New Roman"/>
          <w:szCs w:val="20"/>
          <w:lang w:val="en-US" w:eastAsia="zh-CN"/>
        </w:rPr>
        <w:t>gNB can report to LMF the following set of measurements {one SRS-RSRP, multiple UL-AOAs (AoA/ZoA pairs), one-gNB Rx-Tx time difference}</w:t>
      </w:r>
    </w:p>
    <w:p w14:paraId="4DAA8CD7" w14:textId="77777777" w:rsidR="00F81D01" w:rsidRPr="00F81D01" w:rsidRDefault="00F81D01" w:rsidP="00A009BD">
      <w:pPr>
        <w:numPr>
          <w:ilvl w:val="1"/>
          <w:numId w:val="72"/>
        </w:numPr>
        <w:rPr>
          <w:rFonts w:ascii="Times New Roman" w:eastAsia="SimSun" w:hAnsi="Times New Roman"/>
          <w:szCs w:val="20"/>
          <w:lang w:val="en-US" w:eastAsia="zh-CN"/>
        </w:rPr>
      </w:pPr>
      <w:r w:rsidRPr="00F81D01">
        <w:rPr>
          <w:rFonts w:ascii="Times New Roman" w:eastAsia="SimSun" w:hAnsi="Times New Roman"/>
          <w:szCs w:val="20"/>
          <w:lang w:val="en-US" w:eastAsia="zh-CN"/>
        </w:rPr>
        <w:t>FFS additional option: gNB can report to LMF the following set of measurements {multiple SRS-RSRP, multiple UL-AOAs (AoA/ZoA pairs), one UL-RTOA, one-gNB Rx-Tx time difference}</w:t>
      </w:r>
    </w:p>
    <w:p w14:paraId="22E9E7CD" w14:textId="77777777" w:rsidR="00F81D01" w:rsidRPr="00F81D01" w:rsidRDefault="00F81D01" w:rsidP="00A009BD">
      <w:pPr>
        <w:numPr>
          <w:ilvl w:val="1"/>
          <w:numId w:val="72"/>
        </w:numPr>
        <w:rPr>
          <w:rFonts w:ascii="Times New Roman" w:eastAsia="SimSun" w:hAnsi="Times New Roman"/>
          <w:szCs w:val="20"/>
          <w:lang w:val="en-US" w:eastAsia="zh-CN"/>
        </w:rPr>
      </w:pPr>
      <w:r w:rsidRPr="00F81D01">
        <w:rPr>
          <w:rFonts w:ascii="Times New Roman" w:eastAsia="SimSun" w:hAnsi="Times New Roman"/>
          <w:szCs w:val="20"/>
          <w:lang w:val="en-US" w:eastAsia="zh-CN"/>
        </w:rPr>
        <w:t>All gNB measurements above are associated with SRS resource ID and timestamp, which are also reported to LMF</w:t>
      </w:r>
    </w:p>
    <w:p w14:paraId="026E7932" w14:textId="77777777" w:rsidR="00F81D01" w:rsidRPr="00F81D01" w:rsidRDefault="00F81D01" w:rsidP="00A009BD">
      <w:pPr>
        <w:numPr>
          <w:ilvl w:val="0"/>
          <w:numId w:val="72"/>
        </w:numPr>
        <w:rPr>
          <w:rFonts w:ascii="Times New Roman" w:eastAsia="SimSun" w:hAnsi="Times New Roman"/>
          <w:szCs w:val="20"/>
          <w:lang w:val="en-US" w:eastAsia="zh-CN"/>
        </w:rPr>
      </w:pPr>
      <w:r w:rsidRPr="00F81D01">
        <w:rPr>
          <w:rFonts w:ascii="Times New Roman" w:eastAsia="SimSun" w:hAnsi="Times New Roman"/>
          <w:szCs w:val="20"/>
          <w:lang w:val="en-US" w:eastAsia="zh-CN"/>
        </w:rPr>
        <w:t>For the first arrival path measurements on SRS for MIMO resource,</w:t>
      </w:r>
    </w:p>
    <w:p w14:paraId="632C1ED8" w14:textId="77777777" w:rsidR="00F81D01" w:rsidRPr="00F81D01" w:rsidRDefault="00F81D01" w:rsidP="00A009BD">
      <w:pPr>
        <w:numPr>
          <w:ilvl w:val="1"/>
          <w:numId w:val="72"/>
        </w:numPr>
        <w:rPr>
          <w:rFonts w:ascii="Times New Roman" w:eastAsia="SimSun" w:hAnsi="Times New Roman"/>
          <w:szCs w:val="20"/>
          <w:lang w:val="en-US" w:eastAsia="zh-CN"/>
        </w:rPr>
      </w:pPr>
      <w:r w:rsidRPr="00F81D01">
        <w:rPr>
          <w:rFonts w:ascii="Times New Roman" w:eastAsia="SimSun" w:hAnsi="Times New Roman"/>
          <w:szCs w:val="20"/>
          <w:lang w:val="en-US" w:eastAsia="zh-CN"/>
        </w:rPr>
        <w:t xml:space="preserve">gNB can report to LMF the following set of measurements {one SRS-RSRP, multiple UL-AOAs (AoA/ZoA pairs), one UL-RTOA} </w:t>
      </w:r>
    </w:p>
    <w:p w14:paraId="2EA840B4" w14:textId="77777777" w:rsidR="00F81D01" w:rsidRPr="00F81D01" w:rsidRDefault="00F81D01" w:rsidP="00A009BD">
      <w:pPr>
        <w:numPr>
          <w:ilvl w:val="1"/>
          <w:numId w:val="72"/>
        </w:numPr>
        <w:rPr>
          <w:rFonts w:ascii="Times New Roman" w:eastAsia="SimSun" w:hAnsi="Times New Roman"/>
          <w:szCs w:val="20"/>
          <w:lang w:val="en-US" w:eastAsia="zh-CN"/>
        </w:rPr>
      </w:pPr>
      <w:r w:rsidRPr="00F81D01">
        <w:rPr>
          <w:rFonts w:ascii="Times New Roman" w:eastAsia="SimSun" w:hAnsi="Times New Roman"/>
          <w:szCs w:val="20"/>
          <w:lang w:val="en-US" w:eastAsia="zh-CN"/>
        </w:rPr>
        <w:t xml:space="preserve">FFS: gNB can report to LMF the following set of measurements {multiple SRS-RSRP, multiple UL-AOAs (AoA/ZoA pairs), one UL-RTOA} </w:t>
      </w:r>
    </w:p>
    <w:p w14:paraId="07C70A04" w14:textId="77777777" w:rsidR="00F81D01" w:rsidRPr="00F81D01" w:rsidRDefault="00F81D01" w:rsidP="00A009BD">
      <w:pPr>
        <w:numPr>
          <w:ilvl w:val="1"/>
          <w:numId w:val="72"/>
        </w:numPr>
        <w:rPr>
          <w:rFonts w:ascii="Times New Roman" w:eastAsia="SimSun" w:hAnsi="Times New Roman"/>
          <w:szCs w:val="20"/>
          <w:lang w:val="en-US" w:eastAsia="zh-CN"/>
        </w:rPr>
      </w:pPr>
      <w:r w:rsidRPr="00F81D01">
        <w:rPr>
          <w:rFonts w:ascii="Times New Roman" w:eastAsia="SimSun" w:hAnsi="Times New Roman"/>
          <w:szCs w:val="20"/>
          <w:lang w:val="en-US" w:eastAsia="zh-CN"/>
        </w:rPr>
        <w:t>All gNB measurements above are associated with SRS resource ID and timestamp, which are also reported to LMF</w:t>
      </w:r>
    </w:p>
    <w:p w14:paraId="79D80002" w14:textId="77777777" w:rsidR="00F81D01" w:rsidRPr="00F81D01" w:rsidRDefault="00F81D01" w:rsidP="00A009BD">
      <w:pPr>
        <w:numPr>
          <w:ilvl w:val="1"/>
          <w:numId w:val="72"/>
        </w:numPr>
        <w:rPr>
          <w:rFonts w:ascii="Times New Roman" w:eastAsia="SimSun" w:hAnsi="Times New Roman"/>
          <w:szCs w:val="20"/>
          <w:lang w:val="en-US" w:eastAsia="zh-CN"/>
        </w:rPr>
      </w:pPr>
      <w:r w:rsidRPr="00F81D01">
        <w:rPr>
          <w:rFonts w:ascii="Times New Roman" w:eastAsia="SimSun" w:hAnsi="Times New Roman"/>
          <w:szCs w:val="20"/>
          <w:lang w:val="en-US" w:eastAsia="zh-CN"/>
        </w:rPr>
        <w:t>Note: The operation of SRS for MIMO is transparent to the UE</w:t>
      </w:r>
    </w:p>
    <w:p w14:paraId="6E8554A5" w14:textId="77777777" w:rsidR="00F81D01" w:rsidRPr="00F81D01" w:rsidRDefault="00F81D01" w:rsidP="00F81D01">
      <w:pPr>
        <w:rPr>
          <w:rFonts w:ascii="Times New Roman" w:hAnsi="Times New Roman"/>
          <w:szCs w:val="20"/>
          <w:lang w:eastAsia="x-none"/>
        </w:rPr>
      </w:pPr>
    </w:p>
    <w:p w14:paraId="72B4691C" w14:textId="7755B2FD" w:rsidR="00F81D01" w:rsidRPr="0095083C" w:rsidRDefault="001F6712" w:rsidP="002728DB">
      <w:pPr>
        <w:rPr>
          <w:b/>
          <w:bCs/>
          <w:lang w:eastAsia="x-none"/>
        </w:rPr>
      </w:pPr>
      <w:hyperlink r:id="rId947" w:history="1">
        <w:r w:rsidR="00A320A8">
          <w:rPr>
            <w:rStyle w:val="Hyperlink"/>
            <w:b/>
            <w:bCs/>
            <w:lang w:eastAsia="x-none"/>
          </w:rPr>
          <w:t>R1-2110454</w:t>
        </w:r>
      </w:hyperlink>
      <w:r w:rsidR="0095083C" w:rsidRPr="0095083C">
        <w:rPr>
          <w:b/>
          <w:bCs/>
          <w:lang w:eastAsia="x-none"/>
        </w:rPr>
        <w:tab/>
        <w:t>Feature Lead Summary#2 for E-mail Discussion [106bis-e-NR-ePos-02]</w:t>
      </w:r>
      <w:r w:rsidR="0095083C" w:rsidRPr="0095083C">
        <w:rPr>
          <w:b/>
          <w:bCs/>
          <w:lang w:eastAsia="x-none"/>
        </w:rPr>
        <w:tab/>
        <w:t>Moderator (Intel Corporation)</w:t>
      </w:r>
    </w:p>
    <w:p w14:paraId="6C700CC1" w14:textId="03AF977C" w:rsidR="0095083C" w:rsidRDefault="0095083C" w:rsidP="0095083C">
      <w:pPr>
        <w:rPr>
          <w:lang w:eastAsia="x-none"/>
        </w:rPr>
      </w:pPr>
      <w:r>
        <w:rPr>
          <w:lang w:eastAsia="x-none"/>
        </w:rPr>
        <w:t>From Oct 13</w:t>
      </w:r>
      <w:r w:rsidRPr="00F81D01">
        <w:rPr>
          <w:vertAlign w:val="superscript"/>
          <w:lang w:eastAsia="x-none"/>
        </w:rPr>
        <w:t>th</w:t>
      </w:r>
      <w:r>
        <w:rPr>
          <w:lang w:eastAsia="x-none"/>
        </w:rPr>
        <w:t xml:space="preserve"> GTW session</w:t>
      </w:r>
    </w:p>
    <w:p w14:paraId="3B8ABBC4" w14:textId="77777777" w:rsidR="0095083C" w:rsidRDefault="0095083C" w:rsidP="0095083C">
      <w:pPr>
        <w:rPr>
          <w:lang w:eastAsia="x-none"/>
        </w:rPr>
      </w:pPr>
      <w:r w:rsidRPr="00847CEE">
        <w:rPr>
          <w:highlight w:val="green"/>
          <w:lang w:eastAsia="x-none"/>
        </w:rPr>
        <w:t>Agreement:</w:t>
      </w:r>
    </w:p>
    <w:p w14:paraId="545213F6" w14:textId="77777777" w:rsidR="0095083C" w:rsidRPr="006C2A83" w:rsidRDefault="0095083C" w:rsidP="0095083C">
      <w:pPr>
        <w:rPr>
          <w:lang w:eastAsia="x-none"/>
        </w:rPr>
      </w:pPr>
      <w:r>
        <w:t>Association of UL-AOA positioning measurements with gNB ARP is supported in Rel.17.</w:t>
      </w:r>
    </w:p>
    <w:p w14:paraId="29BAC0BB" w14:textId="771EBB84" w:rsidR="0095083C" w:rsidRDefault="0095083C" w:rsidP="002728DB">
      <w:pPr>
        <w:rPr>
          <w:lang w:eastAsia="x-none"/>
        </w:rPr>
      </w:pPr>
    </w:p>
    <w:p w14:paraId="710CB25B" w14:textId="23606BB3" w:rsidR="00347F3C" w:rsidRPr="000F25A5" w:rsidRDefault="00347F3C" w:rsidP="002728DB">
      <w:pPr>
        <w:rPr>
          <w:lang w:eastAsia="x-none"/>
        </w:rPr>
      </w:pPr>
      <w:r>
        <w:rPr>
          <w:lang w:eastAsia="x-none"/>
        </w:rPr>
        <w:t xml:space="preserve">Final summary in </w:t>
      </w:r>
      <w:hyperlink r:id="rId948" w:history="1">
        <w:r w:rsidR="00A320A8">
          <w:rPr>
            <w:rStyle w:val="Hyperlink"/>
            <w:lang w:eastAsia="x-none"/>
          </w:rPr>
          <w:t>R1-2110455</w:t>
        </w:r>
      </w:hyperlink>
      <w:r>
        <w:rPr>
          <w:lang w:eastAsia="x-none"/>
        </w:rPr>
        <w:t>.</w:t>
      </w:r>
    </w:p>
    <w:p w14:paraId="7B16BD98" w14:textId="77777777" w:rsidR="002728DB" w:rsidRPr="008F36E0" w:rsidRDefault="002728DB" w:rsidP="00763B28">
      <w:pPr>
        <w:pStyle w:val="Heading3"/>
      </w:pPr>
      <w:bookmarkStart w:id="157" w:name="_Toc83813036"/>
      <w:bookmarkStart w:id="158" w:name="_Toc83813473"/>
      <w:bookmarkStart w:id="159" w:name="_Toc86672644"/>
      <w:r w:rsidRPr="008F36E0">
        <w:t>Accuracy improvements for DL-AoD positioning solutions</w:t>
      </w:r>
      <w:bookmarkEnd w:id="157"/>
      <w:bookmarkEnd w:id="158"/>
      <w:bookmarkEnd w:id="159"/>
    </w:p>
    <w:p w14:paraId="32745FA3" w14:textId="77777777" w:rsidR="002728DB" w:rsidRDefault="002728DB" w:rsidP="002728DB">
      <w:pPr>
        <w:rPr>
          <w:i/>
          <w:iCs/>
        </w:rPr>
      </w:pPr>
      <w:r w:rsidRPr="008F36E0">
        <w:rPr>
          <w:i/>
          <w:iCs/>
        </w:rPr>
        <w:t>Including UE-based and network-based (including UE-assisted) positioning solutions</w:t>
      </w:r>
      <w:r>
        <w:rPr>
          <w:i/>
          <w:iCs/>
        </w:rPr>
        <w:t>.</w:t>
      </w:r>
    </w:p>
    <w:p w14:paraId="693AC608" w14:textId="77777777" w:rsidR="002728DB" w:rsidRDefault="002728DB" w:rsidP="002728DB">
      <w:pPr>
        <w:rPr>
          <w:lang w:eastAsia="x-none"/>
        </w:rPr>
      </w:pPr>
    </w:p>
    <w:p w14:paraId="0ECC0A2F" w14:textId="328A9130" w:rsidR="002728DB" w:rsidRPr="00852EF2" w:rsidRDefault="001F6712" w:rsidP="002728DB">
      <w:pPr>
        <w:rPr>
          <w:iCs/>
        </w:rPr>
      </w:pPr>
      <w:hyperlink r:id="rId949" w:history="1">
        <w:r w:rsidR="00A320A8">
          <w:rPr>
            <w:rStyle w:val="Hyperlink"/>
            <w:iCs/>
          </w:rPr>
          <w:t>R1-2108732</w:t>
        </w:r>
      </w:hyperlink>
      <w:r w:rsidR="002728DB" w:rsidRPr="00852EF2">
        <w:rPr>
          <w:iCs/>
        </w:rPr>
        <w:tab/>
        <w:t>Remaining issues of DL AoD enhancements</w:t>
      </w:r>
      <w:r w:rsidR="002728DB" w:rsidRPr="00852EF2">
        <w:rPr>
          <w:iCs/>
        </w:rPr>
        <w:tab/>
        <w:t>Huawei, HiSilicon</w:t>
      </w:r>
    </w:p>
    <w:p w14:paraId="44AF686B" w14:textId="5B1DE3B3" w:rsidR="002728DB" w:rsidRPr="00852EF2" w:rsidRDefault="001F6712" w:rsidP="002728DB">
      <w:pPr>
        <w:rPr>
          <w:iCs/>
        </w:rPr>
      </w:pPr>
      <w:hyperlink r:id="rId950" w:history="1">
        <w:r w:rsidR="00A320A8">
          <w:rPr>
            <w:rStyle w:val="Hyperlink"/>
            <w:iCs/>
          </w:rPr>
          <w:t>R1-2108880</w:t>
        </w:r>
      </w:hyperlink>
      <w:r w:rsidR="002728DB" w:rsidRPr="00852EF2">
        <w:rPr>
          <w:iCs/>
        </w:rPr>
        <w:tab/>
        <w:t>Accuracy improvement for DL-AoD positioning solutions</w:t>
      </w:r>
      <w:r w:rsidR="002728DB" w:rsidRPr="00852EF2">
        <w:rPr>
          <w:iCs/>
        </w:rPr>
        <w:tab/>
        <w:t>ZTE</w:t>
      </w:r>
    </w:p>
    <w:p w14:paraId="1845A551" w14:textId="55C5CD1B" w:rsidR="002728DB" w:rsidRPr="00852EF2" w:rsidRDefault="001F6712" w:rsidP="002728DB">
      <w:pPr>
        <w:rPr>
          <w:iCs/>
        </w:rPr>
      </w:pPr>
      <w:hyperlink r:id="rId951" w:history="1">
        <w:r w:rsidR="00A320A8">
          <w:rPr>
            <w:rStyle w:val="Hyperlink"/>
            <w:iCs/>
          </w:rPr>
          <w:t>R1-2108977</w:t>
        </w:r>
      </w:hyperlink>
      <w:r w:rsidR="002728DB" w:rsidRPr="00852EF2">
        <w:rPr>
          <w:iCs/>
        </w:rPr>
        <w:tab/>
        <w:t>Discussion on potential enhancements for DL-AoD method</w:t>
      </w:r>
      <w:r w:rsidR="002728DB" w:rsidRPr="00852EF2">
        <w:rPr>
          <w:iCs/>
        </w:rPr>
        <w:tab/>
        <w:t>vivo</w:t>
      </w:r>
    </w:p>
    <w:p w14:paraId="42E3E31A" w14:textId="22A3B3FB" w:rsidR="002728DB" w:rsidRPr="00852EF2" w:rsidRDefault="001F6712" w:rsidP="002728DB">
      <w:pPr>
        <w:rPr>
          <w:iCs/>
        </w:rPr>
      </w:pPr>
      <w:hyperlink r:id="rId952" w:history="1">
        <w:r w:rsidR="00A320A8">
          <w:rPr>
            <w:rStyle w:val="Hyperlink"/>
            <w:iCs/>
          </w:rPr>
          <w:t>R1-2109053</w:t>
        </w:r>
      </w:hyperlink>
      <w:r w:rsidR="002728DB" w:rsidRPr="00852EF2">
        <w:rPr>
          <w:iCs/>
        </w:rPr>
        <w:tab/>
        <w:t>Enhancements for DL-AoD positioning</w:t>
      </w:r>
      <w:r w:rsidR="002728DB" w:rsidRPr="00852EF2">
        <w:rPr>
          <w:iCs/>
        </w:rPr>
        <w:tab/>
        <w:t>OPPO</w:t>
      </w:r>
    </w:p>
    <w:p w14:paraId="3B8C2BA5" w14:textId="16590D69" w:rsidR="002728DB" w:rsidRPr="00852EF2" w:rsidRDefault="001F6712" w:rsidP="002728DB">
      <w:pPr>
        <w:rPr>
          <w:iCs/>
        </w:rPr>
      </w:pPr>
      <w:hyperlink r:id="rId953" w:history="1">
        <w:r w:rsidR="00A320A8">
          <w:rPr>
            <w:rStyle w:val="Hyperlink"/>
            <w:iCs/>
          </w:rPr>
          <w:t>R1-2109226</w:t>
        </w:r>
      </w:hyperlink>
      <w:r w:rsidR="002728DB" w:rsidRPr="00852EF2">
        <w:rPr>
          <w:iCs/>
        </w:rPr>
        <w:tab/>
        <w:t>Further discussion on enhancements for DL-AoD positioning method</w:t>
      </w:r>
      <w:r w:rsidR="002728DB" w:rsidRPr="00852EF2">
        <w:rPr>
          <w:iCs/>
        </w:rPr>
        <w:tab/>
        <w:t>CATT</w:t>
      </w:r>
    </w:p>
    <w:p w14:paraId="0B73328F" w14:textId="55C22E58" w:rsidR="002728DB" w:rsidRPr="00852EF2" w:rsidRDefault="001F6712" w:rsidP="002728DB">
      <w:pPr>
        <w:rPr>
          <w:iCs/>
        </w:rPr>
      </w:pPr>
      <w:hyperlink r:id="rId954" w:history="1">
        <w:r w:rsidR="00A320A8">
          <w:rPr>
            <w:rStyle w:val="Hyperlink"/>
            <w:iCs/>
          </w:rPr>
          <w:t>R1-2109284</w:t>
        </w:r>
      </w:hyperlink>
      <w:r w:rsidR="002728DB" w:rsidRPr="00852EF2">
        <w:rPr>
          <w:iCs/>
        </w:rPr>
        <w:tab/>
        <w:t>Discussion on DL-AoD enhancements</w:t>
      </w:r>
      <w:r w:rsidR="002728DB" w:rsidRPr="00852EF2">
        <w:rPr>
          <w:iCs/>
        </w:rPr>
        <w:tab/>
        <w:t>CMCC</w:t>
      </w:r>
    </w:p>
    <w:p w14:paraId="5D6754B7" w14:textId="1CDA915A" w:rsidR="002728DB" w:rsidRPr="00852EF2" w:rsidRDefault="001F6712" w:rsidP="002728DB">
      <w:pPr>
        <w:rPr>
          <w:iCs/>
        </w:rPr>
      </w:pPr>
      <w:hyperlink r:id="rId955" w:history="1">
        <w:r w:rsidR="00A320A8">
          <w:rPr>
            <w:rStyle w:val="Hyperlink"/>
            <w:iCs/>
          </w:rPr>
          <w:t>R1-2109346</w:t>
        </w:r>
      </w:hyperlink>
      <w:r w:rsidR="002728DB" w:rsidRPr="00852EF2">
        <w:rPr>
          <w:iCs/>
        </w:rPr>
        <w:tab/>
        <w:t>Discussion on enhancements for DL-AoD positioning</w:t>
      </w:r>
      <w:r w:rsidR="002728DB" w:rsidRPr="00852EF2">
        <w:rPr>
          <w:iCs/>
        </w:rPr>
        <w:tab/>
        <w:t>CAICT</w:t>
      </w:r>
    </w:p>
    <w:p w14:paraId="6029D63B" w14:textId="483B0D5B" w:rsidR="002728DB" w:rsidRPr="00852EF2" w:rsidRDefault="001F6712" w:rsidP="002728DB">
      <w:pPr>
        <w:rPr>
          <w:iCs/>
        </w:rPr>
      </w:pPr>
      <w:hyperlink r:id="rId956" w:history="1">
        <w:r w:rsidR="00A320A8">
          <w:rPr>
            <w:rStyle w:val="Hyperlink"/>
            <w:iCs/>
          </w:rPr>
          <w:t>R1-2109365</w:t>
        </w:r>
      </w:hyperlink>
      <w:r w:rsidR="002728DB" w:rsidRPr="00852EF2">
        <w:rPr>
          <w:iCs/>
        </w:rPr>
        <w:tab/>
        <w:t>Views on enhancing DL AoD</w:t>
      </w:r>
      <w:r w:rsidR="002728DB" w:rsidRPr="00852EF2">
        <w:rPr>
          <w:iCs/>
        </w:rPr>
        <w:tab/>
        <w:t>Nokia, Nokia Shanghai Bell</w:t>
      </w:r>
    </w:p>
    <w:p w14:paraId="400C88E6" w14:textId="5FF013E9" w:rsidR="002728DB" w:rsidRPr="00852EF2" w:rsidRDefault="001F6712" w:rsidP="002728DB">
      <w:pPr>
        <w:rPr>
          <w:iCs/>
        </w:rPr>
      </w:pPr>
      <w:hyperlink r:id="rId957" w:history="1">
        <w:r w:rsidR="00A320A8">
          <w:rPr>
            <w:rStyle w:val="Hyperlink"/>
            <w:iCs/>
          </w:rPr>
          <w:t>R1-2109413</w:t>
        </w:r>
      </w:hyperlink>
      <w:r w:rsidR="002728DB" w:rsidRPr="00852EF2">
        <w:rPr>
          <w:iCs/>
        </w:rPr>
        <w:tab/>
        <w:t>Accuracy improvements for DL-AoD positioning solutions</w:t>
      </w:r>
      <w:r w:rsidR="002728DB" w:rsidRPr="00852EF2">
        <w:rPr>
          <w:iCs/>
        </w:rPr>
        <w:tab/>
        <w:t>Xiaomi</w:t>
      </w:r>
    </w:p>
    <w:p w14:paraId="3BECB5DF" w14:textId="40F34F34" w:rsidR="002728DB" w:rsidRPr="00852EF2" w:rsidRDefault="001F6712" w:rsidP="002728DB">
      <w:pPr>
        <w:rPr>
          <w:iCs/>
        </w:rPr>
      </w:pPr>
      <w:hyperlink r:id="rId958" w:history="1">
        <w:r w:rsidR="00A320A8">
          <w:rPr>
            <w:rStyle w:val="Hyperlink"/>
            <w:iCs/>
          </w:rPr>
          <w:t>R1-2109492</w:t>
        </w:r>
      </w:hyperlink>
      <w:r w:rsidR="002728DB" w:rsidRPr="00852EF2">
        <w:rPr>
          <w:iCs/>
        </w:rPr>
        <w:tab/>
        <w:t>Discussion on accuracy improvements for DL-AoD positioning solutions</w:t>
      </w:r>
      <w:r w:rsidR="002728DB" w:rsidRPr="00852EF2">
        <w:rPr>
          <w:iCs/>
        </w:rPr>
        <w:tab/>
        <w:t>Samsung</w:t>
      </w:r>
    </w:p>
    <w:p w14:paraId="030A0F72" w14:textId="6270E007" w:rsidR="002728DB" w:rsidRPr="00852EF2" w:rsidRDefault="001F6712" w:rsidP="002728DB">
      <w:pPr>
        <w:rPr>
          <w:iCs/>
        </w:rPr>
      </w:pPr>
      <w:hyperlink r:id="rId959" w:history="1">
        <w:r w:rsidR="00A320A8">
          <w:rPr>
            <w:rStyle w:val="Hyperlink"/>
            <w:iCs/>
          </w:rPr>
          <w:t>R1-2109613</w:t>
        </w:r>
      </w:hyperlink>
      <w:r w:rsidR="002728DB" w:rsidRPr="00852EF2">
        <w:rPr>
          <w:iCs/>
        </w:rPr>
        <w:tab/>
        <w:t>Solutions for NR Positioning DL-AoD Enhancements</w:t>
      </w:r>
      <w:r w:rsidR="002728DB" w:rsidRPr="00852EF2">
        <w:rPr>
          <w:iCs/>
        </w:rPr>
        <w:tab/>
        <w:t>Intel Corporation</w:t>
      </w:r>
    </w:p>
    <w:p w14:paraId="33FF3D51" w14:textId="3AA63BD3" w:rsidR="002728DB" w:rsidRPr="00852EF2" w:rsidRDefault="001F6712" w:rsidP="002728DB">
      <w:pPr>
        <w:rPr>
          <w:iCs/>
        </w:rPr>
      </w:pPr>
      <w:hyperlink r:id="rId960" w:history="1">
        <w:r w:rsidR="00A320A8">
          <w:rPr>
            <w:rStyle w:val="Hyperlink"/>
            <w:iCs/>
          </w:rPr>
          <w:t>R1-2109681</w:t>
        </w:r>
      </w:hyperlink>
      <w:r w:rsidR="002728DB" w:rsidRPr="00852EF2">
        <w:rPr>
          <w:iCs/>
        </w:rPr>
        <w:tab/>
        <w:t>Discussion on DL-AoD positioning enhancements</w:t>
      </w:r>
      <w:r w:rsidR="002728DB" w:rsidRPr="00852EF2">
        <w:rPr>
          <w:iCs/>
        </w:rPr>
        <w:tab/>
        <w:t>NTT DOCOMO, INC.</w:t>
      </w:r>
    </w:p>
    <w:p w14:paraId="61E0090B" w14:textId="2BC8AAA4" w:rsidR="002728DB" w:rsidRPr="00852EF2" w:rsidRDefault="001F6712" w:rsidP="002728DB">
      <w:pPr>
        <w:rPr>
          <w:iCs/>
        </w:rPr>
      </w:pPr>
      <w:hyperlink r:id="rId961" w:history="1">
        <w:r w:rsidR="00A320A8">
          <w:rPr>
            <w:rStyle w:val="Hyperlink"/>
            <w:iCs/>
          </w:rPr>
          <w:t>R1-2109792</w:t>
        </w:r>
      </w:hyperlink>
      <w:r w:rsidR="002728DB" w:rsidRPr="00852EF2">
        <w:rPr>
          <w:iCs/>
        </w:rPr>
        <w:tab/>
        <w:t>Considerations on enhancements for DL-AoD</w:t>
      </w:r>
      <w:r w:rsidR="002728DB" w:rsidRPr="00852EF2">
        <w:rPr>
          <w:iCs/>
        </w:rPr>
        <w:tab/>
        <w:t>Sony</w:t>
      </w:r>
    </w:p>
    <w:p w14:paraId="6AC7D9D0" w14:textId="44016529" w:rsidR="002728DB" w:rsidRPr="00852EF2" w:rsidRDefault="001F6712" w:rsidP="002728DB">
      <w:pPr>
        <w:rPr>
          <w:iCs/>
        </w:rPr>
      </w:pPr>
      <w:hyperlink r:id="rId962" w:history="1">
        <w:r w:rsidR="00A320A8">
          <w:rPr>
            <w:rStyle w:val="Hyperlink"/>
            <w:iCs/>
          </w:rPr>
          <w:t>R1-2109864</w:t>
        </w:r>
      </w:hyperlink>
      <w:r w:rsidR="002728DB" w:rsidRPr="00852EF2">
        <w:rPr>
          <w:iCs/>
        </w:rPr>
        <w:tab/>
        <w:t>DL-AoD positioning enhancements</w:t>
      </w:r>
      <w:r w:rsidR="002728DB" w:rsidRPr="00852EF2">
        <w:rPr>
          <w:iCs/>
        </w:rPr>
        <w:tab/>
        <w:t xml:space="preserve">Fraunhofer IIS, Fraunhofer HHI </w:t>
      </w:r>
    </w:p>
    <w:p w14:paraId="0FFBF335" w14:textId="1C2D52B0" w:rsidR="002728DB" w:rsidRPr="00852EF2" w:rsidRDefault="001F6712" w:rsidP="002728DB">
      <w:pPr>
        <w:rPr>
          <w:iCs/>
        </w:rPr>
      </w:pPr>
      <w:hyperlink r:id="rId963" w:history="1">
        <w:r w:rsidR="00A320A8">
          <w:rPr>
            <w:rStyle w:val="Hyperlink"/>
            <w:iCs/>
          </w:rPr>
          <w:t>R1-2110037</w:t>
        </w:r>
      </w:hyperlink>
      <w:r w:rsidR="002728DB" w:rsidRPr="00852EF2">
        <w:rPr>
          <w:iCs/>
        </w:rPr>
        <w:tab/>
        <w:t>Positioning Accuracy enhancements for DL-AoD</w:t>
      </w:r>
      <w:r w:rsidR="002728DB" w:rsidRPr="00852EF2">
        <w:rPr>
          <w:iCs/>
        </w:rPr>
        <w:tab/>
        <w:t>Apple</w:t>
      </w:r>
    </w:p>
    <w:p w14:paraId="4FADE86F" w14:textId="06AD63D5" w:rsidR="002728DB" w:rsidRPr="00852EF2" w:rsidRDefault="001F6712" w:rsidP="002728DB">
      <w:pPr>
        <w:rPr>
          <w:iCs/>
        </w:rPr>
      </w:pPr>
      <w:hyperlink r:id="rId964" w:history="1">
        <w:r w:rsidR="00A320A8">
          <w:rPr>
            <w:rStyle w:val="Hyperlink"/>
            <w:iCs/>
          </w:rPr>
          <w:t>R1-2110090</w:t>
        </w:r>
      </w:hyperlink>
      <w:r w:rsidR="002728DB" w:rsidRPr="00852EF2">
        <w:rPr>
          <w:iCs/>
        </w:rPr>
        <w:tab/>
        <w:t>Discussion on accuracy improvement for DL-AoD positioning</w:t>
      </w:r>
      <w:r w:rsidR="002728DB" w:rsidRPr="00852EF2">
        <w:rPr>
          <w:iCs/>
        </w:rPr>
        <w:tab/>
        <w:t>LG Electronics</w:t>
      </w:r>
    </w:p>
    <w:p w14:paraId="5DBABC4B" w14:textId="64D9BB0D" w:rsidR="002728DB" w:rsidRPr="00852EF2" w:rsidRDefault="001F6712" w:rsidP="002728DB">
      <w:pPr>
        <w:rPr>
          <w:iCs/>
        </w:rPr>
      </w:pPr>
      <w:hyperlink r:id="rId965" w:history="1">
        <w:r w:rsidR="00A320A8">
          <w:rPr>
            <w:rStyle w:val="Hyperlink"/>
            <w:iCs/>
          </w:rPr>
          <w:t>R1-2110148</w:t>
        </w:r>
      </w:hyperlink>
      <w:r w:rsidR="002728DB" w:rsidRPr="00852EF2">
        <w:rPr>
          <w:iCs/>
        </w:rPr>
        <w:tab/>
        <w:t>Enhancements for DL-AoD positioning solutions</w:t>
      </w:r>
      <w:r w:rsidR="002728DB" w:rsidRPr="00852EF2">
        <w:rPr>
          <w:iCs/>
        </w:rPr>
        <w:tab/>
        <w:t>InterDigital, Inc.</w:t>
      </w:r>
    </w:p>
    <w:p w14:paraId="5FD67E82" w14:textId="3F42C7ED" w:rsidR="002728DB" w:rsidRPr="00852EF2" w:rsidRDefault="001F6712" w:rsidP="002728DB">
      <w:pPr>
        <w:rPr>
          <w:iCs/>
        </w:rPr>
      </w:pPr>
      <w:hyperlink r:id="rId966" w:history="1">
        <w:r w:rsidR="00A320A8">
          <w:rPr>
            <w:rStyle w:val="Hyperlink"/>
            <w:iCs/>
          </w:rPr>
          <w:t>R1-2110189</w:t>
        </w:r>
      </w:hyperlink>
      <w:r w:rsidR="002728DB" w:rsidRPr="00852EF2">
        <w:rPr>
          <w:iCs/>
        </w:rPr>
        <w:tab/>
        <w:t>Remaining Issues on Potential Enhancements for DL-AoD positioning</w:t>
      </w:r>
      <w:r w:rsidR="002728DB" w:rsidRPr="00852EF2">
        <w:rPr>
          <w:iCs/>
        </w:rPr>
        <w:tab/>
        <w:t>Qualcomm Incorporated</w:t>
      </w:r>
    </w:p>
    <w:p w14:paraId="42C02555" w14:textId="36084954" w:rsidR="002728DB" w:rsidRPr="00852EF2" w:rsidRDefault="001F6712" w:rsidP="002728DB">
      <w:pPr>
        <w:rPr>
          <w:iCs/>
        </w:rPr>
      </w:pPr>
      <w:hyperlink r:id="rId967" w:history="1">
        <w:r w:rsidR="00A320A8">
          <w:rPr>
            <w:rStyle w:val="Hyperlink"/>
            <w:iCs/>
          </w:rPr>
          <w:t>R1-2110256</w:t>
        </w:r>
      </w:hyperlink>
      <w:r w:rsidR="002728DB" w:rsidRPr="00852EF2">
        <w:rPr>
          <w:iCs/>
        </w:rPr>
        <w:tab/>
        <w:t>Accuracy enhancement for DL-AOD technique</w:t>
      </w:r>
      <w:r w:rsidR="002728DB" w:rsidRPr="00852EF2">
        <w:rPr>
          <w:iCs/>
        </w:rPr>
        <w:tab/>
        <w:t>MediaTek Inc.</w:t>
      </w:r>
    </w:p>
    <w:p w14:paraId="6064FB21" w14:textId="7CC4A169" w:rsidR="002728DB" w:rsidRPr="00852EF2" w:rsidRDefault="001F6712" w:rsidP="002728DB">
      <w:pPr>
        <w:rPr>
          <w:iCs/>
        </w:rPr>
      </w:pPr>
      <w:hyperlink r:id="rId968" w:history="1">
        <w:r w:rsidR="00A320A8">
          <w:rPr>
            <w:rStyle w:val="Hyperlink"/>
            <w:iCs/>
          </w:rPr>
          <w:t>R1-2110299</w:t>
        </w:r>
      </w:hyperlink>
      <w:r w:rsidR="002728DB" w:rsidRPr="00852EF2">
        <w:rPr>
          <w:iCs/>
        </w:rPr>
        <w:tab/>
        <w:t>Discussion on DL-AoD Positioning Enhancements</w:t>
      </w:r>
      <w:r w:rsidR="002728DB" w:rsidRPr="00852EF2">
        <w:rPr>
          <w:iCs/>
        </w:rPr>
        <w:tab/>
        <w:t>Lenovo, Motorola Mobility</w:t>
      </w:r>
    </w:p>
    <w:p w14:paraId="1D03053F" w14:textId="49C79E2C" w:rsidR="002728DB" w:rsidRPr="00852EF2" w:rsidRDefault="001F6712" w:rsidP="002728DB">
      <w:pPr>
        <w:rPr>
          <w:iCs/>
        </w:rPr>
      </w:pPr>
      <w:hyperlink r:id="rId969" w:history="1">
        <w:r w:rsidR="00A320A8">
          <w:rPr>
            <w:rStyle w:val="Hyperlink"/>
            <w:iCs/>
          </w:rPr>
          <w:t>R1-2110343</w:t>
        </w:r>
      </w:hyperlink>
      <w:r w:rsidR="002728DB" w:rsidRPr="00852EF2">
        <w:rPr>
          <w:iCs/>
        </w:rPr>
        <w:tab/>
        <w:t>Discussion on enhancements for DL-AoD positioning</w:t>
      </w:r>
      <w:r w:rsidR="002728DB" w:rsidRPr="00852EF2">
        <w:rPr>
          <w:iCs/>
        </w:rPr>
        <w:tab/>
        <w:t>CEWiT</w:t>
      </w:r>
    </w:p>
    <w:p w14:paraId="17ECF6B7" w14:textId="3A22C7D8" w:rsidR="002728DB" w:rsidRDefault="001F6712" w:rsidP="002728DB">
      <w:pPr>
        <w:rPr>
          <w:iCs/>
        </w:rPr>
      </w:pPr>
      <w:hyperlink r:id="rId970" w:history="1">
        <w:r w:rsidR="00A320A8">
          <w:rPr>
            <w:rStyle w:val="Hyperlink"/>
            <w:iCs/>
          </w:rPr>
          <w:t>R1-2110351</w:t>
        </w:r>
      </w:hyperlink>
      <w:r w:rsidR="002728DB" w:rsidRPr="00852EF2">
        <w:rPr>
          <w:iCs/>
        </w:rPr>
        <w:tab/>
        <w:t>Enhancements of DL-AoD positioning solutions</w:t>
      </w:r>
      <w:r w:rsidR="002728DB" w:rsidRPr="00852EF2">
        <w:rPr>
          <w:iCs/>
        </w:rPr>
        <w:tab/>
        <w:t>Ericsson</w:t>
      </w:r>
    </w:p>
    <w:p w14:paraId="78C18020" w14:textId="01719076" w:rsidR="002728DB" w:rsidRDefault="002728DB" w:rsidP="002728DB">
      <w:pPr>
        <w:rPr>
          <w:iCs/>
        </w:rPr>
      </w:pPr>
    </w:p>
    <w:p w14:paraId="430B71F5" w14:textId="77777777" w:rsidR="00F81D01" w:rsidRPr="00F81D01" w:rsidRDefault="00F81D01" w:rsidP="00F81D01">
      <w:pPr>
        <w:rPr>
          <w:lang w:val="fr-FR" w:eastAsia="x-none"/>
        </w:rPr>
      </w:pPr>
      <w:r w:rsidRPr="00F81D01">
        <w:rPr>
          <w:lang w:val="fr-FR" w:eastAsia="x-none"/>
        </w:rPr>
        <w:lastRenderedPageBreak/>
        <w:t>[106bis-e-NR-ePos-03] – Florent (Ericsson)</w:t>
      </w:r>
    </w:p>
    <w:p w14:paraId="5E526C5C" w14:textId="23C12093" w:rsidR="00F81D01" w:rsidRDefault="00F81D01" w:rsidP="00F81D01">
      <w:pPr>
        <w:rPr>
          <w:lang w:eastAsia="x-none"/>
        </w:rPr>
      </w:pPr>
      <w:r w:rsidRPr="00F81D01">
        <w:rPr>
          <w:lang w:eastAsia="x-none"/>
        </w:rPr>
        <w:t>Email discussion/approval on accuracy improvements for DL-AoD positioning solutions with checkpoints for agreements on October 14 and 19</w:t>
      </w:r>
    </w:p>
    <w:p w14:paraId="7CBF9F62" w14:textId="256668E7" w:rsidR="00F81D01" w:rsidRPr="00F81D01" w:rsidRDefault="001F6712" w:rsidP="002728DB">
      <w:pPr>
        <w:rPr>
          <w:b/>
          <w:bCs/>
          <w:iCs/>
        </w:rPr>
      </w:pPr>
      <w:hyperlink r:id="rId971" w:history="1">
        <w:r w:rsidR="00A320A8">
          <w:rPr>
            <w:rStyle w:val="Hyperlink"/>
            <w:b/>
            <w:bCs/>
            <w:iCs/>
          </w:rPr>
          <w:t>R1-2110460</w:t>
        </w:r>
      </w:hyperlink>
      <w:r w:rsidR="00F81D01" w:rsidRPr="00F81D01">
        <w:rPr>
          <w:b/>
          <w:bCs/>
          <w:iCs/>
        </w:rPr>
        <w:tab/>
        <w:t>FL summary #1 for AI 8.5.3 Accuracy improvements for DL-AoD positioning solutions</w:t>
      </w:r>
      <w:r w:rsidR="00F81D01" w:rsidRPr="00F81D01">
        <w:rPr>
          <w:b/>
          <w:bCs/>
          <w:iCs/>
        </w:rPr>
        <w:tab/>
        <w:t>Moderator (Ericsson)</w:t>
      </w:r>
    </w:p>
    <w:p w14:paraId="3898D3C5" w14:textId="3C3DA58D" w:rsidR="00F81D01" w:rsidRDefault="00F81D01" w:rsidP="002728DB">
      <w:pPr>
        <w:rPr>
          <w:iCs/>
        </w:rPr>
      </w:pPr>
    </w:p>
    <w:p w14:paraId="2404D5A9" w14:textId="224504B9" w:rsidR="0095083C" w:rsidRPr="0095083C" w:rsidRDefault="001F6712" w:rsidP="002728DB">
      <w:pPr>
        <w:rPr>
          <w:b/>
          <w:bCs/>
          <w:iCs/>
        </w:rPr>
      </w:pPr>
      <w:hyperlink r:id="rId972" w:history="1">
        <w:r w:rsidR="00A320A8">
          <w:rPr>
            <w:rStyle w:val="Hyperlink"/>
            <w:b/>
            <w:bCs/>
            <w:iCs/>
          </w:rPr>
          <w:t>R1-2110500</w:t>
        </w:r>
      </w:hyperlink>
      <w:r w:rsidR="0095083C" w:rsidRPr="0095083C">
        <w:rPr>
          <w:b/>
          <w:bCs/>
          <w:iCs/>
        </w:rPr>
        <w:tab/>
        <w:t>FL summary #2 for AI 8.5.3 Accuracy improvements for DL-AoD positioning solutions</w:t>
      </w:r>
      <w:r w:rsidR="0095083C" w:rsidRPr="0095083C">
        <w:rPr>
          <w:b/>
          <w:bCs/>
          <w:iCs/>
        </w:rPr>
        <w:tab/>
        <w:t>Moderator (Ericsson)</w:t>
      </w:r>
    </w:p>
    <w:p w14:paraId="4F4C67CD" w14:textId="06419735" w:rsidR="0095083C" w:rsidRDefault="0095083C" w:rsidP="002728DB">
      <w:pPr>
        <w:rPr>
          <w:iCs/>
          <w:lang w:val="en-US"/>
        </w:rPr>
      </w:pPr>
    </w:p>
    <w:p w14:paraId="3E2AC8B8" w14:textId="5C13B6CD" w:rsidR="00746FFB" w:rsidRPr="00746FFB" w:rsidRDefault="001F6712" w:rsidP="00746FFB">
      <w:pPr>
        <w:rPr>
          <w:b/>
          <w:bCs/>
          <w:iCs/>
          <w:lang w:val="en-US"/>
        </w:rPr>
      </w:pPr>
      <w:hyperlink r:id="rId973" w:history="1">
        <w:r w:rsidR="00A320A8">
          <w:rPr>
            <w:rStyle w:val="Hyperlink"/>
            <w:b/>
            <w:bCs/>
            <w:iCs/>
            <w:lang w:val="en-US"/>
          </w:rPr>
          <w:t>R1-2110578</w:t>
        </w:r>
      </w:hyperlink>
      <w:r w:rsidR="00746FFB" w:rsidRPr="00746FFB">
        <w:rPr>
          <w:b/>
          <w:bCs/>
          <w:iCs/>
          <w:lang w:val="en-US"/>
        </w:rPr>
        <w:tab/>
        <w:t>FL summary #3 for AI 8.5.3 Accuracy improvements for DL-AoD positioning solutions</w:t>
      </w:r>
      <w:r w:rsidR="00746FFB" w:rsidRPr="00746FFB">
        <w:rPr>
          <w:b/>
          <w:bCs/>
          <w:iCs/>
          <w:lang w:val="en-US"/>
        </w:rPr>
        <w:tab/>
        <w:t>Moderator (Ericsson)</w:t>
      </w:r>
    </w:p>
    <w:p w14:paraId="2D2EC4EF" w14:textId="3D7183CD" w:rsidR="00746FFB" w:rsidRDefault="00746FFB" w:rsidP="00746FFB">
      <w:pPr>
        <w:rPr>
          <w:iCs/>
          <w:lang w:val="en-US"/>
        </w:rPr>
      </w:pPr>
      <w:r>
        <w:rPr>
          <w:iCs/>
          <w:lang w:val="en-US"/>
        </w:rPr>
        <w:t>From Oct 18</w:t>
      </w:r>
      <w:r w:rsidRPr="00746FFB">
        <w:rPr>
          <w:iCs/>
          <w:vertAlign w:val="superscript"/>
          <w:lang w:val="en-US"/>
        </w:rPr>
        <w:t>th</w:t>
      </w:r>
      <w:r>
        <w:rPr>
          <w:iCs/>
          <w:lang w:val="en-US"/>
        </w:rPr>
        <w:t xml:space="preserve"> GTW session</w:t>
      </w:r>
    </w:p>
    <w:p w14:paraId="416476DF" w14:textId="77777777" w:rsidR="00746FFB" w:rsidRDefault="00746FFB" w:rsidP="00746FFB">
      <w:pPr>
        <w:rPr>
          <w:iCs/>
        </w:rPr>
      </w:pPr>
      <w:r w:rsidRPr="0011002B">
        <w:rPr>
          <w:iCs/>
          <w:highlight w:val="green"/>
        </w:rPr>
        <w:t>Agreement:</w:t>
      </w:r>
    </w:p>
    <w:p w14:paraId="463122B3" w14:textId="77777777" w:rsidR="00746FFB" w:rsidRPr="00356CD6" w:rsidRDefault="00746FFB" w:rsidP="00746FFB">
      <w:pPr>
        <w:rPr>
          <w:rFonts w:cs="Times"/>
          <w:iCs/>
        </w:rPr>
      </w:pPr>
      <w:r w:rsidRPr="00356CD6">
        <w:rPr>
          <w:rFonts w:cs="Times"/>
          <w:iCs/>
        </w:rPr>
        <w:t>The measured path DL PRS RSRP for i</w:t>
      </w:r>
      <w:r w:rsidRPr="00356CD6">
        <w:rPr>
          <w:rFonts w:cs="Times"/>
          <w:iCs/>
          <w:vertAlign w:val="superscript"/>
        </w:rPr>
        <w:t>th</w:t>
      </w:r>
      <w:r w:rsidRPr="00356CD6">
        <w:rPr>
          <w:rFonts w:cs="Times"/>
          <w:iCs/>
        </w:rPr>
        <w:t xml:space="preserve"> path delay is defined as the power of the received DL PRS signal configured for the measurement at the i</w:t>
      </w:r>
      <w:r w:rsidRPr="00356CD6">
        <w:rPr>
          <w:rFonts w:cs="Times"/>
          <w:iCs/>
          <w:vertAlign w:val="superscript"/>
        </w:rPr>
        <w:t>th</w:t>
      </w:r>
      <w:r w:rsidRPr="00356CD6">
        <w:rPr>
          <w:rFonts w:cs="Times"/>
          <w:iCs/>
        </w:rPr>
        <w:t xml:space="preserve"> path delay of the channel response, and</w:t>
      </w:r>
    </w:p>
    <w:p w14:paraId="660D1720" w14:textId="77777777" w:rsidR="00746FFB" w:rsidRPr="00356CD6" w:rsidRDefault="00746FFB" w:rsidP="00605D78">
      <w:pPr>
        <w:numPr>
          <w:ilvl w:val="0"/>
          <w:numId w:val="114"/>
        </w:numPr>
        <w:rPr>
          <w:rFonts w:cs="Times"/>
          <w:iCs/>
        </w:rPr>
      </w:pPr>
      <w:r w:rsidRPr="00356CD6">
        <w:rPr>
          <w:rFonts w:cs="Times"/>
          <w:iCs/>
        </w:rPr>
        <w:t xml:space="preserve">path DL PRS RSRP for 1st path delay is the power corresponding  to the first detected path </w:t>
      </w:r>
    </w:p>
    <w:p w14:paraId="1F3D0842" w14:textId="77777777" w:rsidR="00746FFB" w:rsidRPr="00356CD6" w:rsidRDefault="00746FFB" w:rsidP="00605D78">
      <w:pPr>
        <w:numPr>
          <w:ilvl w:val="0"/>
          <w:numId w:val="114"/>
        </w:numPr>
        <w:rPr>
          <w:rFonts w:cs="Times"/>
          <w:iCs/>
        </w:rPr>
      </w:pPr>
      <w:r w:rsidRPr="00356CD6">
        <w:rPr>
          <w:rFonts w:cs="Times"/>
          <w:iCs/>
        </w:rPr>
        <w:t xml:space="preserve">FFS: Whether the path RSRP measurement is normalized with PRS RSRP. </w:t>
      </w:r>
    </w:p>
    <w:p w14:paraId="03729975" w14:textId="77777777" w:rsidR="00746FFB" w:rsidRPr="00356CD6" w:rsidRDefault="00746FFB" w:rsidP="00605D78">
      <w:pPr>
        <w:numPr>
          <w:ilvl w:val="0"/>
          <w:numId w:val="114"/>
        </w:numPr>
        <w:rPr>
          <w:rFonts w:cs="Times"/>
          <w:iCs/>
        </w:rPr>
      </w:pPr>
      <w:r w:rsidRPr="00356CD6">
        <w:rPr>
          <w:rFonts w:cs="Times"/>
          <w:iCs/>
        </w:rPr>
        <w:t>FFS: Whether the definition of the i</w:t>
      </w:r>
      <w:r w:rsidRPr="00356CD6">
        <w:rPr>
          <w:rFonts w:cs="Times"/>
          <w:iCs/>
          <w:vertAlign w:val="superscript"/>
        </w:rPr>
        <w:t>th</w:t>
      </w:r>
      <w:r w:rsidRPr="00356CD6">
        <w:rPr>
          <w:rFonts w:cs="Times"/>
          <w:iCs/>
        </w:rPr>
        <w:t xml:space="preserve"> path </w:t>
      </w:r>
      <w:r>
        <w:rPr>
          <w:rFonts w:cs="Times"/>
          <w:iCs/>
        </w:rPr>
        <w:t xml:space="preserve">delay </w:t>
      </w:r>
      <w:r w:rsidRPr="00356CD6">
        <w:rPr>
          <w:rFonts w:cs="Times"/>
          <w:iCs/>
        </w:rPr>
        <w:t xml:space="preserve">(other than i=1) is required. </w:t>
      </w:r>
    </w:p>
    <w:p w14:paraId="5E75C9EF" w14:textId="77777777" w:rsidR="00746FFB" w:rsidRPr="00356CD6" w:rsidRDefault="00746FFB" w:rsidP="00605D78">
      <w:pPr>
        <w:numPr>
          <w:ilvl w:val="0"/>
          <w:numId w:val="114"/>
        </w:numPr>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14:paraId="67D0CB03" w14:textId="77777777" w:rsidR="00746FFB" w:rsidRPr="00356CD6" w:rsidRDefault="00746FFB" w:rsidP="00605D78">
      <w:pPr>
        <w:numPr>
          <w:ilvl w:val="0"/>
          <w:numId w:val="114"/>
        </w:numPr>
        <w:rPr>
          <w:rFonts w:cs="Times"/>
          <w:iCs/>
        </w:rPr>
      </w:pPr>
      <w:r w:rsidRPr="00356CD6">
        <w:rPr>
          <w:rFonts w:cs="Times"/>
          <w:iCs/>
        </w:rPr>
        <w:t>Note: This does not imply that the path delay ha</w:t>
      </w:r>
      <w:r>
        <w:rPr>
          <w:rFonts w:cs="Times"/>
          <w:iCs/>
        </w:rPr>
        <w:t>s</w:t>
      </w:r>
      <w:r w:rsidRPr="00356CD6">
        <w:rPr>
          <w:rFonts w:cs="Times"/>
          <w:iCs/>
        </w:rPr>
        <w:t xml:space="preserve"> to be reported in DL-AoD positioning</w:t>
      </w:r>
    </w:p>
    <w:p w14:paraId="50090F3A" w14:textId="77777777" w:rsidR="00746FFB" w:rsidRPr="00356CD6" w:rsidRDefault="00746FFB" w:rsidP="00605D78">
      <w:pPr>
        <w:numPr>
          <w:ilvl w:val="0"/>
          <w:numId w:val="114"/>
        </w:numPr>
        <w:rPr>
          <w:rFonts w:cs="Times"/>
          <w:iCs/>
        </w:rPr>
      </w:pPr>
      <w:r w:rsidRPr="00356CD6">
        <w:rPr>
          <w:rFonts w:cs="Times"/>
          <w:iCs/>
        </w:rPr>
        <w:t>Send LS to RAN4 to check the details of the definition and feedback if they identify any update is necessary</w:t>
      </w:r>
    </w:p>
    <w:p w14:paraId="0699F572" w14:textId="77777777" w:rsidR="00746FFB" w:rsidRDefault="00746FFB" w:rsidP="00746FFB">
      <w:pPr>
        <w:rPr>
          <w:iCs/>
        </w:rPr>
      </w:pPr>
    </w:p>
    <w:p w14:paraId="05F4302D" w14:textId="77777777" w:rsidR="00746FFB" w:rsidRDefault="00746FFB" w:rsidP="00746FFB">
      <w:pPr>
        <w:rPr>
          <w:iCs/>
        </w:rPr>
      </w:pPr>
      <w:r w:rsidRPr="00B96AB5">
        <w:rPr>
          <w:iCs/>
          <w:highlight w:val="green"/>
        </w:rPr>
        <w:t>Agreement:</w:t>
      </w:r>
    </w:p>
    <w:p w14:paraId="03E8D23E" w14:textId="77777777" w:rsidR="00746FFB" w:rsidRPr="00ED28E4" w:rsidRDefault="00746FFB" w:rsidP="00746FFB">
      <w:pPr>
        <w:rPr>
          <w:rFonts w:cs="Times"/>
        </w:rPr>
      </w:pPr>
      <w:r w:rsidRPr="00ED28E4">
        <w:rPr>
          <w:rFonts w:cs="Times"/>
        </w:rPr>
        <w:t>The agreement from RAN1#106e on the number of DL PRS RSRP measurements per TRP is extended as follow</w:t>
      </w:r>
      <w:r>
        <w:rPr>
          <w:rFonts w:cs="Times"/>
        </w:rPr>
        <w:t>s</w:t>
      </w:r>
      <w:r w:rsidRPr="00ED28E4">
        <w:rPr>
          <w:rFonts w:cs="Times"/>
        </w:rPr>
        <w:t>:</w:t>
      </w:r>
    </w:p>
    <w:p w14:paraId="15D6483A" w14:textId="77777777" w:rsidR="00746FFB" w:rsidRPr="00ED28E4" w:rsidRDefault="00746FFB" w:rsidP="00605D78">
      <w:pPr>
        <w:numPr>
          <w:ilvl w:val="0"/>
          <w:numId w:val="257"/>
        </w:numPr>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00B050"/>
        </w:rPr>
        <w:t>N</w:t>
      </w:r>
      <w:r w:rsidRPr="00ED28E4">
        <w:rPr>
          <w:rFonts w:cs="Times"/>
          <w:iCs/>
        </w:rPr>
        <w:t xml:space="preserve"> DL PRS RSRP measurements per TRP</w:t>
      </w:r>
      <w:r w:rsidRPr="00ED28E4">
        <w:rPr>
          <w:rFonts w:cs="Times"/>
          <w:iCs/>
          <w:color w:val="00B050"/>
        </w:rPr>
        <w:t>, where N is UE capability and candidate values include {16,24}.</w:t>
      </w:r>
    </w:p>
    <w:p w14:paraId="589D9948" w14:textId="77777777" w:rsidR="00746FFB" w:rsidRDefault="00746FFB" w:rsidP="00605D78">
      <w:pPr>
        <w:numPr>
          <w:ilvl w:val="0"/>
          <w:numId w:val="257"/>
        </w:numPr>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92D050"/>
        </w:rPr>
        <w:t>M</w:t>
      </w:r>
      <w:r w:rsidRPr="00ED28E4">
        <w:rPr>
          <w:rFonts w:cs="Times"/>
          <w:iCs/>
        </w:rPr>
        <w:t xml:space="preserve"> first path PRS RSRP measurements per TRP</w:t>
      </w:r>
      <w:r>
        <w:rPr>
          <w:rFonts w:cs="Times"/>
          <w:iCs/>
        </w:rPr>
        <w:t xml:space="preserve">, </w:t>
      </w:r>
      <w:r w:rsidRPr="00B96AB5">
        <w:rPr>
          <w:rFonts w:cs="Times"/>
          <w:iCs/>
          <w:color w:val="00B050"/>
        </w:rPr>
        <w:t>where M is a UE capability</w:t>
      </w:r>
      <w:r w:rsidRPr="00ED28E4">
        <w:rPr>
          <w:rFonts w:cs="Times"/>
          <w:iCs/>
          <w:color w:val="00B050"/>
        </w:rPr>
        <w:t xml:space="preserve"> </w:t>
      </w:r>
    </w:p>
    <w:p w14:paraId="310E528C" w14:textId="77777777" w:rsidR="00746FFB" w:rsidRDefault="00746FFB" w:rsidP="00605D78">
      <w:pPr>
        <w:numPr>
          <w:ilvl w:val="1"/>
          <w:numId w:val="257"/>
        </w:numPr>
        <w:rPr>
          <w:rFonts w:cs="Times"/>
          <w:iCs/>
          <w:color w:val="00B050"/>
        </w:rPr>
      </w:pPr>
      <w:r w:rsidRPr="00B96AB5">
        <w:rPr>
          <w:rFonts w:cs="Times"/>
          <w:iCs/>
          <w:color w:val="00B050"/>
        </w:rPr>
        <w:t xml:space="preserve">FFS: </w:t>
      </w:r>
      <w:r>
        <w:rPr>
          <w:rFonts w:cs="Times"/>
          <w:iCs/>
          <w:color w:val="00B050"/>
        </w:rPr>
        <w:t>V</w:t>
      </w:r>
      <w:r w:rsidRPr="00ED28E4">
        <w:rPr>
          <w:rFonts w:cs="Times"/>
          <w:iCs/>
          <w:color w:val="00B050"/>
        </w:rPr>
        <w:t xml:space="preserve">alues </w:t>
      </w:r>
      <w:r>
        <w:rPr>
          <w:rFonts w:cs="Times"/>
          <w:iCs/>
          <w:color w:val="00B050"/>
        </w:rPr>
        <w:t xml:space="preserve">of M. Candidate values </w:t>
      </w:r>
      <w:r w:rsidRPr="00ED28E4">
        <w:rPr>
          <w:rFonts w:cs="Times"/>
          <w:iCs/>
          <w:color w:val="00B050"/>
        </w:rPr>
        <w:t>include {2,4,8,16,24}.</w:t>
      </w:r>
    </w:p>
    <w:p w14:paraId="0D819436" w14:textId="77777777" w:rsidR="00746FFB" w:rsidRPr="00ED28E4" w:rsidRDefault="00746FFB" w:rsidP="00605D78">
      <w:pPr>
        <w:numPr>
          <w:ilvl w:val="1"/>
          <w:numId w:val="257"/>
        </w:numPr>
        <w:rPr>
          <w:rFonts w:cs="Times"/>
          <w:iCs/>
          <w:color w:val="00B050"/>
        </w:rPr>
      </w:pPr>
      <w:r w:rsidRPr="00B96AB5">
        <w:rPr>
          <w:rFonts w:cs="Times"/>
          <w:iCs/>
          <w:color w:val="00B050"/>
        </w:rPr>
        <w:t>FFS: Whether M is always equal to N</w:t>
      </w:r>
    </w:p>
    <w:p w14:paraId="3F1F9CCE" w14:textId="77777777" w:rsidR="00746FFB" w:rsidRPr="00ED28E4" w:rsidRDefault="00746FFB" w:rsidP="00605D78">
      <w:pPr>
        <w:numPr>
          <w:ilvl w:val="0"/>
          <w:numId w:val="258"/>
        </w:numPr>
        <w:rPr>
          <w:rFonts w:cs="Times"/>
        </w:rPr>
      </w:pPr>
      <w:r w:rsidRPr="00ED28E4">
        <w:rPr>
          <w:rFonts w:cs="Times"/>
          <w:iCs/>
        </w:rPr>
        <w:t xml:space="preserve">Note: Multiple RSRPs corresponding to same or different Rx Beam index should be able to be reported for a given PRS resource for </w:t>
      </w:r>
      <w:r w:rsidRPr="00ED28E4">
        <w:rPr>
          <w:rFonts w:cs="Times"/>
          <w:iCs/>
          <w:color w:val="00B050"/>
        </w:rPr>
        <w:t xml:space="preserve">same or </w:t>
      </w:r>
      <w:r w:rsidRPr="00ED28E4">
        <w:rPr>
          <w:rFonts w:cs="Times"/>
          <w:iCs/>
        </w:rPr>
        <w:t xml:space="preserve">different timestamps. </w:t>
      </w:r>
    </w:p>
    <w:p w14:paraId="3ACF65B9" w14:textId="77777777" w:rsidR="00746FFB" w:rsidRPr="00ED28E4" w:rsidRDefault="00746FFB" w:rsidP="00605D78">
      <w:pPr>
        <w:numPr>
          <w:ilvl w:val="0"/>
          <w:numId w:val="258"/>
        </w:numPr>
        <w:rPr>
          <w:rFonts w:cs="Times"/>
        </w:rPr>
      </w:pPr>
      <w:r w:rsidRPr="00ED28E4">
        <w:rPr>
          <w:rFonts w:cs="Times"/>
          <w:iCs/>
        </w:rPr>
        <w:t>Note: the maximum number of DL PRS RSRP associated with the same Rx beam index is up to the UE implementation</w:t>
      </w:r>
    </w:p>
    <w:p w14:paraId="46DA27BD" w14:textId="77777777" w:rsidR="00746FFB" w:rsidRPr="00746FFB" w:rsidRDefault="00746FFB" w:rsidP="00746FFB">
      <w:pPr>
        <w:rPr>
          <w:iCs/>
        </w:rPr>
      </w:pPr>
    </w:p>
    <w:p w14:paraId="13968C59" w14:textId="5C49A043" w:rsidR="00746FFB" w:rsidRPr="00267D1D" w:rsidRDefault="001F6712" w:rsidP="00746FFB">
      <w:pPr>
        <w:rPr>
          <w:b/>
          <w:bCs/>
          <w:iCs/>
          <w:lang w:val="en-US"/>
        </w:rPr>
      </w:pPr>
      <w:hyperlink r:id="rId974" w:history="1">
        <w:r w:rsidR="00A320A8">
          <w:rPr>
            <w:rStyle w:val="Hyperlink"/>
            <w:b/>
            <w:bCs/>
            <w:iCs/>
            <w:lang w:val="en-US"/>
          </w:rPr>
          <w:t>R1-2110626</w:t>
        </w:r>
      </w:hyperlink>
      <w:r w:rsidR="00746FFB" w:rsidRPr="00267D1D">
        <w:rPr>
          <w:b/>
          <w:bCs/>
          <w:iCs/>
          <w:lang w:val="en-US"/>
        </w:rPr>
        <w:tab/>
        <w:t>[DRAFT] LS on definition of DL PRS path RSRP</w:t>
      </w:r>
      <w:r w:rsidR="00746FFB" w:rsidRPr="00267D1D">
        <w:rPr>
          <w:b/>
          <w:bCs/>
          <w:iCs/>
          <w:lang w:val="en-US"/>
        </w:rPr>
        <w:tab/>
        <w:t>Moderator (Ericsson)</w:t>
      </w:r>
    </w:p>
    <w:p w14:paraId="1D527B50" w14:textId="258895D8" w:rsidR="00746FFB" w:rsidRDefault="00267D1D" w:rsidP="00746FFB">
      <w:pPr>
        <w:rPr>
          <w:iCs/>
          <w:lang w:val="en-US"/>
        </w:rPr>
      </w:pPr>
      <w:r w:rsidRPr="00984A84">
        <w:rPr>
          <w:b/>
          <w:bCs/>
          <w:iCs/>
          <w:lang w:val="en-US"/>
        </w:rPr>
        <w:t>Decision:</w:t>
      </w:r>
      <w:r>
        <w:rPr>
          <w:iCs/>
          <w:lang w:val="en-US"/>
        </w:rPr>
        <w:t xml:space="preserve"> As per email decision poste on Oct </w:t>
      </w:r>
      <w:r w:rsidR="00984A84">
        <w:rPr>
          <w:iCs/>
          <w:lang w:val="en-US"/>
        </w:rPr>
        <w:t>21</w:t>
      </w:r>
      <w:r w:rsidR="00984A84" w:rsidRPr="00984A84">
        <w:rPr>
          <w:iCs/>
          <w:vertAlign w:val="superscript"/>
          <w:lang w:val="en-US"/>
        </w:rPr>
        <w:t>st</w:t>
      </w:r>
      <w:r>
        <w:rPr>
          <w:iCs/>
          <w:lang w:val="en-US"/>
        </w:rPr>
        <w:t xml:space="preserve">, the draft LS is endorsed, assuming </w:t>
      </w:r>
      <w:r>
        <w:rPr>
          <w:iCs/>
        </w:rPr>
        <w:t>“Dates of next TSG RAN1 meeting” modified to “Dates of next TSG RAN WG1 meeting”.</w:t>
      </w:r>
      <w:r>
        <w:rPr>
          <w:iCs/>
          <w:lang w:val="en-US"/>
        </w:rPr>
        <w:t xml:space="preserve"> Final LS is </w:t>
      </w:r>
      <w:r w:rsidRPr="00267D1D">
        <w:rPr>
          <w:iCs/>
          <w:highlight w:val="green"/>
          <w:lang w:val="en-US"/>
        </w:rPr>
        <w:t xml:space="preserve">approved in </w:t>
      </w:r>
      <w:hyperlink r:id="rId975" w:history="1">
        <w:r w:rsidR="00A320A8">
          <w:rPr>
            <w:rStyle w:val="Hyperlink"/>
            <w:iCs/>
            <w:highlight w:val="green"/>
            <w:lang w:val="en-US"/>
          </w:rPr>
          <w:t>R1-2110627</w:t>
        </w:r>
      </w:hyperlink>
      <w:r>
        <w:rPr>
          <w:iCs/>
          <w:lang w:val="en-US"/>
        </w:rPr>
        <w:t>.</w:t>
      </w:r>
    </w:p>
    <w:p w14:paraId="45ED24E9" w14:textId="35ADC9B9" w:rsidR="00267D1D" w:rsidRDefault="00267D1D" w:rsidP="00746FFB">
      <w:pPr>
        <w:rPr>
          <w:iCs/>
          <w:lang w:val="en-US"/>
        </w:rPr>
      </w:pPr>
    </w:p>
    <w:p w14:paraId="67209832" w14:textId="3EE5CB5E" w:rsidR="00267D1D" w:rsidRPr="0095083C" w:rsidRDefault="00267D1D" w:rsidP="00746FFB">
      <w:pPr>
        <w:rPr>
          <w:iCs/>
          <w:lang w:val="en-US"/>
        </w:rPr>
      </w:pPr>
      <w:r>
        <w:rPr>
          <w:iCs/>
          <w:lang w:val="en-US"/>
        </w:rPr>
        <w:t xml:space="preserve">Final summary in </w:t>
      </w:r>
      <w:hyperlink r:id="rId976" w:history="1">
        <w:r w:rsidR="00A320A8">
          <w:rPr>
            <w:rStyle w:val="Hyperlink"/>
            <w:iCs/>
            <w:lang w:val="en-US"/>
          </w:rPr>
          <w:t>R1-2110625</w:t>
        </w:r>
      </w:hyperlink>
      <w:r>
        <w:rPr>
          <w:iCs/>
          <w:lang w:val="en-US"/>
        </w:rPr>
        <w:t>.</w:t>
      </w:r>
    </w:p>
    <w:p w14:paraId="325D4DED" w14:textId="77777777" w:rsidR="002728DB" w:rsidRDefault="002728DB" w:rsidP="00F81D01">
      <w:pPr>
        <w:pStyle w:val="Heading3"/>
      </w:pPr>
      <w:bookmarkStart w:id="160" w:name="_Toc83813037"/>
      <w:bookmarkStart w:id="161" w:name="_Toc83813474"/>
      <w:bookmarkStart w:id="162" w:name="_Toc86672645"/>
      <w:r w:rsidRPr="006B0E19">
        <w:t>Latency improvements for both DL and DL+UL positioning methods</w:t>
      </w:r>
      <w:bookmarkEnd w:id="160"/>
      <w:bookmarkEnd w:id="161"/>
      <w:bookmarkEnd w:id="162"/>
    </w:p>
    <w:p w14:paraId="4965614F" w14:textId="2AFED26E" w:rsidR="002728DB" w:rsidRDefault="001F6712" w:rsidP="002728DB">
      <w:pPr>
        <w:rPr>
          <w:lang w:eastAsia="x-none"/>
        </w:rPr>
      </w:pPr>
      <w:hyperlink r:id="rId977" w:history="1">
        <w:r w:rsidR="00A320A8">
          <w:rPr>
            <w:rStyle w:val="Hyperlink"/>
            <w:lang w:eastAsia="x-none"/>
          </w:rPr>
          <w:t>R1-2108733</w:t>
        </w:r>
      </w:hyperlink>
      <w:r w:rsidR="002728DB">
        <w:rPr>
          <w:lang w:eastAsia="x-none"/>
        </w:rPr>
        <w:tab/>
        <w:t>Enhancements to positioning latency improvements</w:t>
      </w:r>
      <w:r w:rsidR="002728DB">
        <w:rPr>
          <w:lang w:eastAsia="x-none"/>
        </w:rPr>
        <w:tab/>
        <w:t>Huawei, HiSilicon</w:t>
      </w:r>
    </w:p>
    <w:p w14:paraId="51530105" w14:textId="402A64D2" w:rsidR="002728DB" w:rsidRDefault="001F6712" w:rsidP="002728DB">
      <w:pPr>
        <w:rPr>
          <w:lang w:eastAsia="x-none"/>
        </w:rPr>
      </w:pPr>
      <w:hyperlink r:id="rId978" w:history="1">
        <w:r w:rsidR="00A320A8">
          <w:rPr>
            <w:rStyle w:val="Hyperlink"/>
            <w:lang w:eastAsia="x-none"/>
          </w:rPr>
          <w:t>R1-2108881</w:t>
        </w:r>
      </w:hyperlink>
      <w:r w:rsidR="002728DB">
        <w:rPr>
          <w:lang w:eastAsia="x-none"/>
        </w:rPr>
        <w:tab/>
        <w:t>Discussion on latency reduction for NR positioning</w:t>
      </w:r>
      <w:r w:rsidR="002728DB">
        <w:rPr>
          <w:lang w:eastAsia="x-none"/>
        </w:rPr>
        <w:tab/>
        <w:t>ZTE</w:t>
      </w:r>
    </w:p>
    <w:p w14:paraId="785AF72D" w14:textId="100D3C67" w:rsidR="002728DB" w:rsidRDefault="001F6712" w:rsidP="002728DB">
      <w:pPr>
        <w:rPr>
          <w:lang w:eastAsia="x-none"/>
        </w:rPr>
      </w:pPr>
      <w:hyperlink r:id="rId979" w:history="1">
        <w:r w:rsidR="00A320A8">
          <w:rPr>
            <w:rStyle w:val="Hyperlink"/>
            <w:lang w:eastAsia="x-none"/>
          </w:rPr>
          <w:t>R1-2108978</w:t>
        </w:r>
      </w:hyperlink>
      <w:r w:rsidR="002728DB">
        <w:rPr>
          <w:lang w:eastAsia="x-none"/>
        </w:rPr>
        <w:tab/>
        <w:t>Discussion on latency enhancement for NR positioning</w:t>
      </w:r>
      <w:r w:rsidR="002728DB">
        <w:rPr>
          <w:lang w:eastAsia="x-none"/>
        </w:rPr>
        <w:tab/>
        <w:t>vivo</w:t>
      </w:r>
    </w:p>
    <w:p w14:paraId="54C97BCC" w14:textId="78D526CB" w:rsidR="002728DB" w:rsidRDefault="001F6712" w:rsidP="002728DB">
      <w:pPr>
        <w:rPr>
          <w:lang w:eastAsia="x-none"/>
        </w:rPr>
      </w:pPr>
      <w:hyperlink r:id="rId980" w:history="1">
        <w:r w:rsidR="00A320A8">
          <w:rPr>
            <w:rStyle w:val="Hyperlink"/>
            <w:lang w:eastAsia="x-none"/>
          </w:rPr>
          <w:t>R1-2109054</w:t>
        </w:r>
      </w:hyperlink>
      <w:r w:rsidR="002728DB">
        <w:rPr>
          <w:lang w:eastAsia="x-none"/>
        </w:rPr>
        <w:tab/>
        <w:t>Enhancements on Latency Reduction in NR Positioning</w:t>
      </w:r>
      <w:r w:rsidR="002728DB">
        <w:rPr>
          <w:lang w:eastAsia="x-none"/>
        </w:rPr>
        <w:tab/>
        <w:t>OPPO</w:t>
      </w:r>
    </w:p>
    <w:p w14:paraId="509F2417" w14:textId="502AE166" w:rsidR="002728DB" w:rsidRDefault="001F6712" w:rsidP="002728DB">
      <w:pPr>
        <w:rPr>
          <w:lang w:eastAsia="x-none"/>
        </w:rPr>
      </w:pPr>
      <w:hyperlink r:id="rId981" w:history="1">
        <w:r w:rsidR="00A320A8">
          <w:rPr>
            <w:rStyle w:val="Hyperlink"/>
            <w:lang w:eastAsia="x-none"/>
          </w:rPr>
          <w:t>R1-2109227</w:t>
        </w:r>
      </w:hyperlink>
      <w:r w:rsidR="002728DB">
        <w:rPr>
          <w:lang w:eastAsia="x-none"/>
        </w:rPr>
        <w:tab/>
        <w:t>Further discussion on latency reduction for NR positioning</w:t>
      </w:r>
      <w:r w:rsidR="002728DB">
        <w:rPr>
          <w:lang w:eastAsia="x-none"/>
        </w:rPr>
        <w:tab/>
        <w:t>CATT</w:t>
      </w:r>
    </w:p>
    <w:p w14:paraId="04385E2D" w14:textId="57B90699" w:rsidR="002728DB" w:rsidRDefault="001F6712" w:rsidP="002728DB">
      <w:pPr>
        <w:rPr>
          <w:lang w:eastAsia="x-none"/>
        </w:rPr>
      </w:pPr>
      <w:hyperlink r:id="rId982" w:history="1">
        <w:r w:rsidR="00A320A8">
          <w:rPr>
            <w:rStyle w:val="Hyperlink"/>
            <w:lang w:eastAsia="x-none"/>
          </w:rPr>
          <w:t>R1-2109255</w:t>
        </w:r>
      </w:hyperlink>
      <w:r w:rsidR="002728DB">
        <w:rPr>
          <w:lang w:eastAsia="x-none"/>
        </w:rPr>
        <w:tab/>
        <w:t>Discussion on latency improvement for positioning methods</w:t>
      </w:r>
      <w:r w:rsidR="002728DB">
        <w:rPr>
          <w:lang w:eastAsia="x-none"/>
        </w:rPr>
        <w:tab/>
        <w:t>China Telecom</w:t>
      </w:r>
    </w:p>
    <w:p w14:paraId="01819355" w14:textId="56536EFD" w:rsidR="002728DB" w:rsidRDefault="001F6712" w:rsidP="002728DB">
      <w:pPr>
        <w:rPr>
          <w:lang w:eastAsia="x-none"/>
        </w:rPr>
      </w:pPr>
      <w:hyperlink r:id="rId983" w:history="1">
        <w:r w:rsidR="00A320A8">
          <w:rPr>
            <w:rStyle w:val="Hyperlink"/>
            <w:lang w:eastAsia="x-none"/>
          </w:rPr>
          <w:t>R1-2109285</w:t>
        </w:r>
      </w:hyperlink>
      <w:r w:rsidR="002728DB">
        <w:rPr>
          <w:lang w:eastAsia="x-none"/>
        </w:rPr>
        <w:tab/>
        <w:t>Discussion on latency improvement for positioning</w:t>
      </w:r>
      <w:r w:rsidR="002728DB">
        <w:rPr>
          <w:lang w:eastAsia="x-none"/>
        </w:rPr>
        <w:tab/>
        <w:t>CMCC</w:t>
      </w:r>
    </w:p>
    <w:p w14:paraId="62FDD315" w14:textId="4B31A3FC" w:rsidR="002728DB" w:rsidRDefault="001F6712" w:rsidP="002728DB">
      <w:pPr>
        <w:rPr>
          <w:lang w:eastAsia="x-none"/>
        </w:rPr>
      </w:pPr>
      <w:hyperlink r:id="rId984" w:history="1">
        <w:r w:rsidR="00A320A8">
          <w:rPr>
            <w:rStyle w:val="Hyperlink"/>
            <w:lang w:eastAsia="x-none"/>
          </w:rPr>
          <w:t>R1-2109366</w:t>
        </w:r>
      </w:hyperlink>
      <w:r w:rsidR="002728DB">
        <w:rPr>
          <w:lang w:eastAsia="x-none"/>
        </w:rPr>
        <w:tab/>
        <w:t>Views on PHY Latency Reductions</w:t>
      </w:r>
      <w:r w:rsidR="002728DB">
        <w:rPr>
          <w:lang w:eastAsia="x-none"/>
        </w:rPr>
        <w:tab/>
        <w:t>Nokia, Nokia Shanghai Bell</w:t>
      </w:r>
    </w:p>
    <w:p w14:paraId="3E97B71B" w14:textId="63F7C890" w:rsidR="002728DB" w:rsidRDefault="001F6712" w:rsidP="002728DB">
      <w:pPr>
        <w:rPr>
          <w:lang w:eastAsia="x-none"/>
        </w:rPr>
      </w:pPr>
      <w:hyperlink r:id="rId985" w:history="1">
        <w:r w:rsidR="00A320A8">
          <w:rPr>
            <w:rStyle w:val="Hyperlink"/>
            <w:lang w:eastAsia="x-none"/>
          </w:rPr>
          <w:t>R1-2109414</w:t>
        </w:r>
      </w:hyperlink>
      <w:r w:rsidR="002728DB">
        <w:rPr>
          <w:lang w:eastAsia="x-none"/>
        </w:rPr>
        <w:tab/>
        <w:t>Latency improvements for both DL and DL+UL positioning method</w:t>
      </w:r>
      <w:r w:rsidR="002728DB">
        <w:rPr>
          <w:lang w:eastAsia="x-none"/>
        </w:rPr>
        <w:tab/>
        <w:t>Xiaomi</w:t>
      </w:r>
    </w:p>
    <w:p w14:paraId="5D584A05" w14:textId="43520068" w:rsidR="002728DB" w:rsidRDefault="001F6712" w:rsidP="002728DB">
      <w:pPr>
        <w:rPr>
          <w:lang w:eastAsia="x-none"/>
        </w:rPr>
      </w:pPr>
      <w:hyperlink r:id="rId986" w:history="1">
        <w:r w:rsidR="00A320A8">
          <w:rPr>
            <w:rStyle w:val="Hyperlink"/>
            <w:lang w:eastAsia="x-none"/>
          </w:rPr>
          <w:t>R1-2109493</w:t>
        </w:r>
      </w:hyperlink>
      <w:r w:rsidR="002728DB">
        <w:rPr>
          <w:lang w:eastAsia="x-none"/>
        </w:rPr>
        <w:tab/>
        <w:t>Discussion on latency improvements for both DL and DL+UL positioning methods</w:t>
      </w:r>
      <w:r w:rsidR="002728DB">
        <w:rPr>
          <w:lang w:eastAsia="x-none"/>
        </w:rPr>
        <w:tab/>
        <w:t>Samsung</w:t>
      </w:r>
    </w:p>
    <w:p w14:paraId="1F1C7909" w14:textId="3006AC29" w:rsidR="002728DB" w:rsidRDefault="001F6712" w:rsidP="002728DB">
      <w:pPr>
        <w:rPr>
          <w:lang w:eastAsia="x-none"/>
        </w:rPr>
      </w:pPr>
      <w:hyperlink r:id="rId987" w:history="1">
        <w:r w:rsidR="00A320A8">
          <w:rPr>
            <w:rStyle w:val="Hyperlink"/>
            <w:lang w:eastAsia="x-none"/>
          </w:rPr>
          <w:t>R1-2109614</w:t>
        </w:r>
      </w:hyperlink>
      <w:r w:rsidR="002728DB">
        <w:rPr>
          <w:lang w:eastAsia="x-none"/>
        </w:rPr>
        <w:tab/>
        <w:t>Solutions for NR Positioning Latency Reduction</w:t>
      </w:r>
      <w:r w:rsidR="002728DB">
        <w:rPr>
          <w:lang w:eastAsia="x-none"/>
        </w:rPr>
        <w:tab/>
        <w:t>Intel Corporation</w:t>
      </w:r>
    </w:p>
    <w:p w14:paraId="225C123B" w14:textId="00C7153C" w:rsidR="002728DB" w:rsidRDefault="001F6712" w:rsidP="002728DB">
      <w:pPr>
        <w:rPr>
          <w:lang w:eastAsia="x-none"/>
        </w:rPr>
      </w:pPr>
      <w:hyperlink r:id="rId988" w:history="1">
        <w:r w:rsidR="00A320A8">
          <w:rPr>
            <w:rStyle w:val="Hyperlink"/>
            <w:lang w:eastAsia="x-none"/>
          </w:rPr>
          <w:t>R1-2109682</w:t>
        </w:r>
      </w:hyperlink>
      <w:r w:rsidR="002728DB">
        <w:rPr>
          <w:lang w:eastAsia="x-none"/>
        </w:rPr>
        <w:tab/>
        <w:t>Discussion on latency improvements for both DL and DL+UL positioning methods</w:t>
      </w:r>
      <w:r w:rsidR="002728DB">
        <w:rPr>
          <w:lang w:eastAsia="x-none"/>
        </w:rPr>
        <w:tab/>
        <w:t>NTT DOCOMO, INC.</w:t>
      </w:r>
    </w:p>
    <w:p w14:paraId="4134319B" w14:textId="15258B90" w:rsidR="002728DB" w:rsidRDefault="001F6712" w:rsidP="002728DB">
      <w:pPr>
        <w:rPr>
          <w:lang w:eastAsia="x-none"/>
        </w:rPr>
      </w:pPr>
      <w:hyperlink r:id="rId989" w:history="1">
        <w:r w:rsidR="00A320A8">
          <w:rPr>
            <w:rStyle w:val="Hyperlink"/>
            <w:lang w:eastAsia="x-none"/>
          </w:rPr>
          <w:t>R1-2109793</w:t>
        </w:r>
      </w:hyperlink>
      <w:r w:rsidR="002728DB">
        <w:rPr>
          <w:lang w:eastAsia="x-none"/>
        </w:rPr>
        <w:tab/>
        <w:t>Considerations on latency improvements for NR positioning</w:t>
      </w:r>
      <w:r w:rsidR="002728DB">
        <w:rPr>
          <w:lang w:eastAsia="x-none"/>
        </w:rPr>
        <w:tab/>
        <w:t>Sony</w:t>
      </w:r>
    </w:p>
    <w:p w14:paraId="0A5FEECA" w14:textId="2B2B30F2" w:rsidR="002728DB" w:rsidRDefault="001F6712" w:rsidP="002728DB">
      <w:pPr>
        <w:rPr>
          <w:lang w:eastAsia="x-none"/>
        </w:rPr>
      </w:pPr>
      <w:hyperlink r:id="rId990" w:history="1">
        <w:r w:rsidR="00A320A8">
          <w:rPr>
            <w:rStyle w:val="Hyperlink"/>
            <w:lang w:eastAsia="x-none"/>
          </w:rPr>
          <w:t>R1-2110038</w:t>
        </w:r>
      </w:hyperlink>
      <w:r w:rsidR="002728DB">
        <w:rPr>
          <w:lang w:eastAsia="x-none"/>
        </w:rPr>
        <w:tab/>
        <w:t>Views on Rel-17 positioning latency reduction</w:t>
      </w:r>
      <w:r w:rsidR="002728DB">
        <w:rPr>
          <w:lang w:eastAsia="x-none"/>
        </w:rPr>
        <w:tab/>
        <w:t>Apple</w:t>
      </w:r>
    </w:p>
    <w:p w14:paraId="1D5868F1" w14:textId="7AE66211" w:rsidR="002728DB" w:rsidRDefault="001F6712" w:rsidP="002728DB">
      <w:pPr>
        <w:rPr>
          <w:lang w:eastAsia="x-none"/>
        </w:rPr>
      </w:pPr>
      <w:hyperlink r:id="rId991" w:history="1">
        <w:r w:rsidR="00A320A8">
          <w:rPr>
            <w:rStyle w:val="Hyperlink"/>
            <w:lang w:eastAsia="x-none"/>
          </w:rPr>
          <w:t>R1-2110091</w:t>
        </w:r>
      </w:hyperlink>
      <w:r w:rsidR="002728DB">
        <w:rPr>
          <w:lang w:eastAsia="x-none"/>
        </w:rPr>
        <w:tab/>
        <w:t>Discussion on latency improvements for NR positioning</w:t>
      </w:r>
      <w:r w:rsidR="002728DB">
        <w:rPr>
          <w:lang w:eastAsia="x-none"/>
        </w:rPr>
        <w:tab/>
        <w:t>LG Electronics</w:t>
      </w:r>
    </w:p>
    <w:p w14:paraId="63BEA9CF" w14:textId="39CA8ED2" w:rsidR="002728DB" w:rsidRDefault="001F6712" w:rsidP="002728DB">
      <w:pPr>
        <w:rPr>
          <w:lang w:eastAsia="x-none"/>
        </w:rPr>
      </w:pPr>
      <w:hyperlink r:id="rId992" w:history="1">
        <w:r w:rsidR="00A320A8">
          <w:rPr>
            <w:rStyle w:val="Hyperlink"/>
            <w:lang w:eastAsia="x-none"/>
          </w:rPr>
          <w:t>R1-2110149</w:t>
        </w:r>
      </w:hyperlink>
      <w:r w:rsidR="002728DB">
        <w:rPr>
          <w:lang w:eastAsia="x-none"/>
        </w:rPr>
        <w:tab/>
        <w:t>Latency improvements for both DL and DL+UL positioning methods</w:t>
      </w:r>
      <w:r w:rsidR="002728DB">
        <w:rPr>
          <w:lang w:eastAsia="x-none"/>
        </w:rPr>
        <w:tab/>
        <w:t>InterDigital, Inc.</w:t>
      </w:r>
    </w:p>
    <w:p w14:paraId="2485563F" w14:textId="69BD6EC9" w:rsidR="002728DB" w:rsidRDefault="001F6712" w:rsidP="002728DB">
      <w:pPr>
        <w:rPr>
          <w:lang w:eastAsia="x-none"/>
        </w:rPr>
      </w:pPr>
      <w:hyperlink r:id="rId993" w:history="1">
        <w:r w:rsidR="00A320A8">
          <w:rPr>
            <w:rStyle w:val="Hyperlink"/>
            <w:lang w:eastAsia="x-none"/>
          </w:rPr>
          <w:t>R1-2110190</w:t>
        </w:r>
      </w:hyperlink>
      <w:r w:rsidR="002728DB">
        <w:rPr>
          <w:lang w:eastAsia="x-none"/>
        </w:rPr>
        <w:tab/>
        <w:t>Remaining issues on Latency Improvements for Positioning</w:t>
      </w:r>
      <w:r w:rsidR="002728DB">
        <w:rPr>
          <w:lang w:eastAsia="x-none"/>
        </w:rPr>
        <w:tab/>
        <w:t>Qualcomm Incorporated</w:t>
      </w:r>
    </w:p>
    <w:p w14:paraId="2A4A85E1" w14:textId="68FB945D" w:rsidR="002728DB" w:rsidRDefault="001F6712" w:rsidP="002728DB">
      <w:pPr>
        <w:rPr>
          <w:lang w:eastAsia="x-none"/>
        </w:rPr>
      </w:pPr>
      <w:hyperlink r:id="rId994" w:history="1">
        <w:r w:rsidR="00A320A8">
          <w:rPr>
            <w:rStyle w:val="Hyperlink"/>
            <w:lang w:eastAsia="x-none"/>
          </w:rPr>
          <w:t>R1-2110257</w:t>
        </w:r>
      </w:hyperlink>
      <w:r w:rsidR="002728DB">
        <w:rPr>
          <w:lang w:eastAsia="x-none"/>
        </w:rPr>
        <w:tab/>
        <w:t>Physical latency improvement aspects</w:t>
      </w:r>
      <w:r w:rsidR="002728DB">
        <w:rPr>
          <w:lang w:eastAsia="x-none"/>
        </w:rPr>
        <w:tab/>
        <w:t>MediaTek Inc.</w:t>
      </w:r>
    </w:p>
    <w:p w14:paraId="07FEDE29" w14:textId="09085632" w:rsidR="002728DB" w:rsidRDefault="001F6712" w:rsidP="002728DB">
      <w:pPr>
        <w:rPr>
          <w:lang w:eastAsia="x-none"/>
        </w:rPr>
      </w:pPr>
      <w:hyperlink r:id="rId995" w:history="1">
        <w:r w:rsidR="00A320A8">
          <w:rPr>
            <w:rStyle w:val="Hyperlink"/>
            <w:lang w:eastAsia="x-none"/>
          </w:rPr>
          <w:t>R1-2110300</w:t>
        </w:r>
      </w:hyperlink>
      <w:r w:rsidR="002728DB">
        <w:rPr>
          <w:lang w:eastAsia="x-none"/>
        </w:rPr>
        <w:tab/>
        <w:t>Enhancements for Positioning Latency Reduction</w:t>
      </w:r>
      <w:r w:rsidR="002728DB">
        <w:rPr>
          <w:lang w:eastAsia="x-none"/>
        </w:rPr>
        <w:tab/>
        <w:t>Lenovo, Motorola Mobility</w:t>
      </w:r>
    </w:p>
    <w:p w14:paraId="579D8111" w14:textId="06003859" w:rsidR="002728DB" w:rsidRDefault="001F6712" w:rsidP="002728DB">
      <w:pPr>
        <w:rPr>
          <w:lang w:eastAsia="x-none"/>
        </w:rPr>
      </w:pPr>
      <w:hyperlink r:id="rId996" w:history="1">
        <w:r w:rsidR="00A320A8">
          <w:rPr>
            <w:rStyle w:val="Hyperlink"/>
            <w:lang w:eastAsia="x-none"/>
          </w:rPr>
          <w:t>R1-2110352</w:t>
        </w:r>
      </w:hyperlink>
      <w:r w:rsidR="002728DB">
        <w:rPr>
          <w:lang w:eastAsia="x-none"/>
        </w:rPr>
        <w:tab/>
        <w:t>Latency improvements for both DL and DL+UL positioning methods</w:t>
      </w:r>
      <w:r w:rsidR="002728DB">
        <w:rPr>
          <w:lang w:eastAsia="x-none"/>
        </w:rPr>
        <w:tab/>
        <w:t>Ericsson</w:t>
      </w:r>
    </w:p>
    <w:p w14:paraId="4EF5C232" w14:textId="77777777" w:rsidR="00F81D01" w:rsidRDefault="00F81D01" w:rsidP="00F81D01">
      <w:pPr>
        <w:rPr>
          <w:lang w:eastAsia="x-none"/>
        </w:rPr>
      </w:pPr>
    </w:p>
    <w:p w14:paraId="4C577D8F" w14:textId="77777777" w:rsidR="00F81D01" w:rsidRPr="00F81D01" w:rsidRDefault="00F81D01" w:rsidP="00F81D01">
      <w:pPr>
        <w:rPr>
          <w:lang w:val="fr-FR" w:eastAsia="x-none"/>
        </w:rPr>
      </w:pPr>
      <w:r w:rsidRPr="00F81D01">
        <w:rPr>
          <w:lang w:val="fr-FR" w:eastAsia="x-none"/>
        </w:rPr>
        <w:t>[106bis-e-NR-ePos-04] – Su (Huawei)</w:t>
      </w:r>
    </w:p>
    <w:p w14:paraId="4527E316" w14:textId="1A33B29A" w:rsidR="00F81D01" w:rsidRDefault="00F81D01" w:rsidP="00F81D01">
      <w:pPr>
        <w:rPr>
          <w:lang w:eastAsia="x-none"/>
        </w:rPr>
      </w:pPr>
      <w:r w:rsidRPr="00F81D01">
        <w:rPr>
          <w:lang w:eastAsia="x-none"/>
        </w:rPr>
        <w:t>Email discussion/approval on latency improvements for both DL and DL+UL positioning methods with checkpoints for agreements on October 14 and 19</w:t>
      </w:r>
    </w:p>
    <w:p w14:paraId="263FA48D" w14:textId="1E41654A" w:rsidR="00F81D01" w:rsidRPr="00F81D01" w:rsidRDefault="001F6712" w:rsidP="00F81D01">
      <w:pPr>
        <w:rPr>
          <w:b/>
          <w:bCs/>
          <w:lang w:eastAsia="x-none"/>
        </w:rPr>
      </w:pPr>
      <w:hyperlink r:id="rId997" w:history="1">
        <w:r w:rsidR="00A320A8">
          <w:rPr>
            <w:rStyle w:val="Hyperlink"/>
            <w:b/>
            <w:bCs/>
            <w:lang w:eastAsia="x-none"/>
          </w:rPr>
          <w:t>R1-2110445</w:t>
        </w:r>
      </w:hyperlink>
      <w:r w:rsidR="00F81D01" w:rsidRPr="00F81D01">
        <w:rPr>
          <w:b/>
          <w:bCs/>
          <w:lang w:eastAsia="x-none"/>
        </w:rPr>
        <w:tab/>
        <w:t>FL summary #1 of 8.5.4 latency improvements for DL and DL+UL methods</w:t>
      </w:r>
      <w:r w:rsidR="00F81D01" w:rsidRPr="00F81D01">
        <w:rPr>
          <w:b/>
          <w:bCs/>
          <w:lang w:eastAsia="x-none"/>
        </w:rPr>
        <w:tab/>
        <w:t>Moderator (Huawei)</w:t>
      </w:r>
    </w:p>
    <w:p w14:paraId="506D4F87" w14:textId="16B2912D" w:rsidR="002728DB" w:rsidRDefault="002728DB" w:rsidP="002728DB">
      <w:pPr>
        <w:rPr>
          <w:lang w:eastAsia="x-none"/>
        </w:rPr>
      </w:pPr>
    </w:p>
    <w:p w14:paraId="5B783C0B" w14:textId="28310F47" w:rsidR="0095083C" w:rsidRPr="0095083C" w:rsidRDefault="001F6712" w:rsidP="002728DB">
      <w:pPr>
        <w:rPr>
          <w:b/>
          <w:bCs/>
          <w:lang w:eastAsia="x-none"/>
        </w:rPr>
      </w:pPr>
      <w:hyperlink r:id="rId998" w:history="1">
        <w:r w:rsidR="00A320A8">
          <w:rPr>
            <w:rStyle w:val="Hyperlink"/>
            <w:b/>
            <w:bCs/>
            <w:lang w:eastAsia="x-none"/>
          </w:rPr>
          <w:t>R1-2110446</w:t>
        </w:r>
      </w:hyperlink>
      <w:r w:rsidR="0095083C" w:rsidRPr="0095083C">
        <w:rPr>
          <w:b/>
          <w:bCs/>
          <w:lang w:eastAsia="x-none"/>
        </w:rPr>
        <w:tab/>
        <w:t>FL summary #2 of 8.5.4 latency improvements for DL and DL+UL methods</w:t>
      </w:r>
      <w:r w:rsidR="0095083C" w:rsidRPr="0095083C">
        <w:rPr>
          <w:b/>
          <w:bCs/>
          <w:lang w:eastAsia="x-none"/>
        </w:rPr>
        <w:tab/>
        <w:t>Moderator (Huawei)</w:t>
      </w:r>
    </w:p>
    <w:p w14:paraId="324C48A4" w14:textId="55229EE3" w:rsidR="0095083C" w:rsidRDefault="0095083C" w:rsidP="002728DB">
      <w:pPr>
        <w:rPr>
          <w:lang w:eastAsia="x-none"/>
        </w:rPr>
      </w:pPr>
      <w:r>
        <w:rPr>
          <w:lang w:eastAsia="x-none"/>
        </w:rPr>
        <w:t>From Oct 13</w:t>
      </w:r>
      <w:r w:rsidRPr="0095083C">
        <w:rPr>
          <w:vertAlign w:val="superscript"/>
          <w:lang w:eastAsia="x-none"/>
        </w:rPr>
        <w:t>th</w:t>
      </w:r>
      <w:r>
        <w:rPr>
          <w:lang w:eastAsia="x-none"/>
        </w:rPr>
        <w:t xml:space="preserve"> GTW session</w:t>
      </w:r>
    </w:p>
    <w:p w14:paraId="6A6436F6" w14:textId="77777777" w:rsidR="0095083C" w:rsidRPr="00847CEE" w:rsidRDefault="0095083C" w:rsidP="0095083C">
      <w:pPr>
        <w:rPr>
          <w:lang w:eastAsia="x-none"/>
        </w:rPr>
      </w:pPr>
      <w:r w:rsidRPr="00AB34A7">
        <w:rPr>
          <w:highlight w:val="green"/>
          <w:lang w:eastAsia="x-none"/>
        </w:rPr>
        <w:t>Agreement:</w:t>
      </w:r>
    </w:p>
    <w:p w14:paraId="219D79C6" w14:textId="77777777" w:rsidR="0095083C" w:rsidRDefault="0095083C" w:rsidP="0095083C">
      <w:pPr>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315564D1" w14:textId="77777777" w:rsidR="0095083C" w:rsidRDefault="0095083C" w:rsidP="00605D78">
      <w:pPr>
        <w:numPr>
          <w:ilvl w:val="0"/>
          <w:numId w:val="115"/>
        </w:numPr>
        <w:rPr>
          <w:lang w:eastAsia="x-none"/>
        </w:rPr>
      </w:pPr>
      <w:r w:rsidRPr="00847CEE">
        <w:rPr>
          <w:lang w:eastAsia="x-none"/>
        </w:rPr>
        <w:t>Option 2: by UE (via UCI or UL MAC CE)</w:t>
      </w:r>
    </w:p>
    <w:p w14:paraId="34096F22" w14:textId="77777777" w:rsidR="0095083C" w:rsidRPr="00847CEE" w:rsidRDefault="0095083C" w:rsidP="00605D78">
      <w:pPr>
        <w:numPr>
          <w:ilvl w:val="1"/>
          <w:numId w:val="115"/>
        </w:numPr>
        <w:rPr>
          <w:lang w:eastAsia="x-none"/>
        </w:rPr>
      </w:pPr>
      <w:r>
        <w:rPr>
          <w:lang w:eastAsia="x-none"/>
        </w:rPr>
        <w:t xml:space="preserve">Select only one of </w:t>
      </w:r>
      <w:r w:rsidRPr="00847CEE">
        <w:rPr>
          <w:lang w:eastAsia="x-none"/>
        </w:rPr>
        <w:t>UCI and UL MAC CE in RAN1#106bis-e</w:t>
      </w:r>
    </w:p>
    <w:p w14:paraId="68F93095" w14:textId="77777777" w:rsidR="0095083C" w:rsidRDefault="0095083C" w:rsidP="00605D78">
      <w:pPr>
        <w:numPr>
          <w:ilvl w:val="0"/>
          <w:numId w:val="115"/>
        </w:numPr>
        <w:rPr>
          <w:lang w:eastAsia="x-none"/>
        </w:rPr>
      </w:pPr>
      <w:r w:rsidRPr="00847CEE">
        <w:rPr>
          <w:lang w:eastAsia="x-none"/>
        </w:rPr>
        <w:t>Option 1: by LMF (via an NRPPa message)</w:t>
      </w:r>
    </w:p>
    <w:p w14:paraId="3AC9BE0A" w14:textId="77777777" w:rsidR="0095083C" w:rsidRPr="00847CEE" w:rsidRDefault="0095083C" w:rsidP="00605D78">
      <w:pPr>
        <w:numPr>
          <w:ilvl w:val="1"/>
          <w:numId w:val="115"/>
        </w:numPr>
        <w:rPr>
          <w:lang w:eastAsia="x-none"/>
        </w:rPr>
      </w:pPr>
      <w:r>
        <w:rPr>
          <w:lang w:eastAsia="x-none"/>
        </w:rPr>
        <w:t>Note: This is transparent to the UE</w:t>
      </w:r>
    </w:p>
    <w:p w14:paraId="688C4D69" w14:textId="77777777" w:rsidR="0095083C" w:rsidRDefault="0095083C" w:rsidP="0095083C">
      <w:pPr>
        <w:rPr>
          <w:lang w:eastAsia="x-none"/>
        </w:rPr>
      </w:pPr>
    </w:p>
    <w:p w14:paraId="6D3BFE86" w14:textId="4B34503C" w:rsidR="008B7404" w:rsidRDefault="008B7404" w:rsidP="0095083C">
      <w:pPr>
        <w:rPr>
          <w:lang w:eastAsia="x-none"/>
        </w:rPr>
      </w:pPr>
      <w:r w:rsidRPr="008B7404">
        <w:rPr>
          <w:b/>
          <w:bCs/>
          <w:lang w:eastAsia="x-none"/>
        </w:rPr>
        <w:t xml:space="preserve">Decision: </w:t>
      </w:r>
      <w:r>
        <w:rPr>
          <w:lang w:eastAsia="x-none"/>
        </w:rPr>
        <w:t>As per email decision posted on Oct 17</w:t>
      </w:r>
      <w:r w:rsidRPr="008B7404">
        <w:rPr>
          <w:vertAlign w:val="superscript"/>
          <w:lang w:eastAsia="x-none"/>
        </w:rPr>
        <w:t>th</w:t>
      </w:r>
      <w:r>
        <w:rPr>
          <w:lang w:eastAsia="x-none"/>
        </w:rPr>
        <w:t>,</w:t>
      </w:r>
    </w:p>
    <w:p w14:paraId="559ADAA2" w14:textId="77777777" w:rsidR="008B7404" w:rsidRPr="00163279" w:rsidRDefault="008B7404" w:rsidP="008B7404">
      <w:pPr>
        <w:rPr>
          <w:u w:val="single"/>
          <w:lang w:eastAsia="x-none"/>
        </w:rPr>
      </w:pPr>
      <w:r w:rsidRPr="00163279">
        <w:rPr>
          <w:u w:val="single"/>
          <w:lang w:eastAsia="x-none"/>
        </w:rPr>
        <w:t>Conclusion:</w:t>
      </w:r>
    </w:p>
    <w:p w14:paraId="30C2498D" w14:textId="77777777" w:rsidR="008B7404" w:rsidRDefault="008B7404" w:rsidP="008B7404">
      <w:pPr>
        <w:rPr>
          <w:lang w:eastAsia="x-none"/>
        </w:rPr>
      </w:pPr>
      <w:r w:rsidRPr="00163279">
        <w:rPr>
          <w:rFonts w:hint="eastAsia"/>
          <w:lang w:eastAsia="x-none"/>
        </w:rPr>
        <w:t>Potential enhancements to latency reduction with respect to MG sharing with other RRM procedures is up to RAN4 to decide.</w:t>
      </w:r>
    </w:p>
    <w:p w14:paraId="30F6F3C7" w14:textId="77777777" w:rsidR="008B7404" w:rsidRPr="000F25A5" w:rsidRDefault="008B7404" w:rsidP="0095083C">
      <w:pPr>
        <w:rPr>
          <w:lang w:eastAsia="x-none"/>
        </w:rPr>
      </w:pPr>
    </w:p>
    <w:p w14:paraId="2089FEB0" w14:textId="1BEA8965" w:rsidR="00746FFB" w:rsidRPr="006B353D" w:rsidRDefault="001F6712" w:rsidP="00746FFB">
      <w:pPr>
        <w:rPr>
          <w:b/>
          <w:bCs/>
          <w:lang w:eastAsia="x-none"/>
        </w:rPr>
      </w:pPr>
      <w:hyperlink r:id="rId999" w:history="1">
        <w:r w:rsidR="00A320A8">
          <w:rPr>
            <w:rStyle w:val="Hyperlink"/>
            <w:b/>
            <w:bCs/>
            <w:lang w:eastAsia="x-none"/>
          </w:rPr>
          <w:t>R1-2110447</w:t>
        </w:r>
      </w:hyperlink>
      <w:r w:rsidR="00746FFB" w:rsidRPr="006B353D">
        <w:rPr>
          <w:b/>
          <w:bCs/>
          <w:lang w:eastAsia="x-none"/>
        </w:rPr>
        <w:tab/>
        <w:t>FL summary #3 of 8.5.4 latency improvements for DL and DL+UL methods</w:t>
      </w:r>
      <w:r w:rsidR="00746FFB" w:rsidRPr="006B353D">
        <w:rPr>
          <w:b/>
          <w:bCs/>
          <w:lang w:eastAsia="x-none"/>
        </w:rPr>
        <w:tab/>
        <w:t>Moderator (Huawei)</w:t>
      </w:r>
    </w:p>
    <w:p w14:paraId="05BFABE5" w14:textId="0DB4DE23" w:rsidR="006B353D" w:rsidRDefault="006B353D" w:rsidP="006B353D">
      <w:pPr>
        <w:rPr>
          <w:lang w:eastAsia="x-none"/>
        </w:rPr>
      </w:pPr>
      <w:r>
        <w:rPr>
          <w:lang w:eastAsia="x-none"/>
        </w:rPr>
        <w:t>From Oct 18</w:t>
      </w:r>
      <w:r w:rsidRPr="0095083C">
        <w:rPr>
          <w:vertAlign w:val="superscript"/>
          <w:lang w:eastAsia="x-none"/>
        </w:rPr>
        <w:t>th</w:t>
      </w:r>
      <w:r>
        <w:rPr>
          <w:lang w:eastAsia="x-none"/>
        </w:rPr>
        <w:t xml:space="preserve"> GTW session</w:t>
      </w:r>
    </w:p>
    <w:p w14:paraId="2FF65CCC" w14:textId="77777777" w:rsidR="006B353D" w:rsidRDefault="006B353D" w:rsidP="006B353D">
      <w:pPr>
        <w:rPr>
          <w:lang w:eastAsia="x-none"/>
        </w:rPr>
      </w:pPr>
      <w:bookmarkStart w:id="163" w:name="_Hlk85296166"/>
      <w:r w:rsidRPr="00BA481B">
        <w:rPr>
          <w:highlight w:val="green"/>
          <w:lang w:eastAsia="x-none"/>
        </w:rPr>
        <w:t>Agreement:</w:t>
      </w:r>
    </w:p>
    <w:p w14:paraId="1952D062" w14:textId="77777777" w:rsidR="006B353D" w:rsidRDefault="006B353D" w:rsidP="006B353D">
      <w:pPr>
        <w:rPr>
          <w:lang w:eastAsia="x-none"/>
        </w:rPr>
      </w:pPr>
      <w:r w:rsidRPr="00E54F9F">
        <w:rPr>
          <w:lang w:eastAsia="x-none"/>
        </w:rPr>
        <w:t>For PRS measurement outside MG, support the following Alt. 2 in the working assumption made in</w:t>
      </w:r>
      <w:r>
        <w:rPr>
          <w:lang w:eastAsia="x-none"/>
        </w:rPr>
        <w:t xml:space="preserve"> </w:t>
      </w:r>
      <w:r w:rsidRPr="00E54F9F">
        <w:rPr>
          <w:lang w:eastAsia="x-none"/>
        </w:rPr>
        <w:t>RAN1#106-e with the following update of the PRS cell condition.</w:t>
      </w:r>
    </w:p>
    <w:p w14:paraId="19110404" w14:textId="77777777" w:rsidR="006B353D" w:rsidRDefault="006B353D" w:rsidP="00605D78">
      <w:pPr>
        <w:pStyle w:val="ListParagraph"/>
        <w:numPr>
          <w:ilvl w:val="0"/>
          <w:numId w:val="260"/>
        </w:numPr>
        <w:rPr>
          <w:lang w:eastAsia="x-none"/>
        </w:rPr>
      </w:pPr>
      <w:r>
        <w:t>Alt. 2: Applicable to all PRS (serving and/or non-serving cell) under conditions to PRS of non-serving cell.</w:t>
      </w:r>
    </w:p>
    <w:p w14:paraId="3CD3BAB6" w14:textId="77777777" w:rsidR="006B353D" w:rsidRPr="0078064C" w:rsidRDefault="006B353D" w:rsidP="00605D78">
      <w:pPr>
        <w:pStyle w:val="ListParagraph"/>
        <w:numPr>
          <w:ilvl w:val="1"/>
          <w:numId w:val="260"/>
        </w:numPr>
        <w:rPr>
          <w:lang w:eastAsia="x-none"/>
        </w:rPr>
      </w:pPr>
      <w:r w:rsidRPr="006B353D">
        <w:rPr>
          <w:iCs/>
          <w:color w:val="000000"/>
        </w:rPr>
        <w:t>The conditions at least include that the Rx timing difference between PRS from the non-serving cell and that from the serving cell is within a threshold</w:t>
      </w:r>
    </w:p>
    <w:p w14:paraId="21AEA6DE" w14:textId="77777777" w:rsidR="006B353D" w:rsidRPr="0078064C" w:rsidRDefault="006B353D" w:rsidP="00605D78">
      <w:pPr>
        <w:pStyle w:val="ListParagraph"/>
        <w:numPr>
          <w:ilvl w:val="2"/>
          <w:numId w:val="260"/>
        </w:numPr>
        <w:rPr>
          <w:lang w:eastAsia="x-none"/>
        </w:rPr>
      </w:pPr>
      <w:r w:rsidRPr="006B353D">
        <w:rPr>
          <w:iCs/>
          <w:color w:val="000000"/>
        </w:rPr>
        <w:t>The UE is not expected to determine whether the above condition is satisfied by performing measurements and instead can be determined using assistance data</w:t>
      </w:r>
    </w:p>
    <w:p w14:paraId="444468D1" w14:textId="77777777" w:rsidR="006B353D" w:rsidRPr="0078064C" w:rsidRDefault="006B353D" w:rsidP="00605D78">
      <w:pPr>
        <w:pStyle w:val="ListParagraph"/>
        <w:numPr>
          <w:ilvl w:val="3"/>
          <w:numId w:val="260"/>
        </w:numPr>
        <w:rPr>
          <w:lang w:eastAsia="x-none"/>
        </w:rPr>
      </w:pPr>
      <w:r w:rsidRPr="0078064C">
        <w:t>FFS: Rx timing difference between PRS from the non-serving cell and that from the serving cell is determined by the expected RSTD and expected RSTD uncertainty.</w:t>
      </w:r>
    </w:p>
    <w:p w14:paraId="0F75EF6C" w14:textId="77777777" w:rsidR="006B353D" w:rsidRPr="006B353D" w:rsidRDefault="006B353D" w:rsidP="00605D78">
      <w:pPr>
        <w:pStyle w:val="ListParagraph"/>
        <w:numPr>
          <w:ilvl w:val="1"/>
          <w:numId w:val="260"/>
        </w:numPr>
        <w:rPr>
          <w:iCs/>
          <w:color w:val="000000"/>
        </w:rPr>
      </w:pPr>
      <w:r w:rsidRPr="006B353D">
        <w:rPr>
          <w:iCs/>
          <w:color w:val="000000"/>
        </w:rPr>
        <w:t>Further discuss the necessity on the following additional conditions</w:t>
      </w:r>
    </w:p>
    <w:p w14:paraId="3A6EBF60" w14:textId="77777777" w:rsidR="006B353D" w:rsidRDefault="006B353D" w:rsidP="00605D78">
      <w:pPr>
        <w:pStyle w:val="ListParagraph"/>
        <w:numPr>
          <w:ilvl w:val="2"/>
          <w:numId w:val="260"/>
        </w:numPr>
      </w:pPr>
      <w:r>
        <w:t>W</w:t>
      </w:r>
      <w:r w:rsidRPr="00890104">
        <w:t>hen the PRS is higher priority than other channels/signals, for capability 1</w:t>
      </w:r>
      <w:r>
        <w:t>A and 1B</w:t>
      </w:r>
      <w:r w:rsidRPr="00890104">
        <w:t>, the PRS from the non-serving cell have to be inside the PRS prioritization window</w:t>
      </w:r>
      <w:r>
        <w:t>.</w:t>
      </w:r>
    </w:p>
    <w:p w14:paraId="45B0A81B" w14:textId="77777777" w:rsidR="006B353D" w:rsidRPr="004359C3" w:rsidRDefault="006B353D" w:rsidP="00605D78">
      <w:pPr>
        <w:pStyle w:val="ListParagraph"/>
        <w:numPr>
          <w:ilvl w:val="2"/>
          <w:numId w:val="260"/>
        </w:numPr>
      </w:pPr>
      <w:r>
        <w:t>W</w:t>
      </w:r>
      <w:r w:rsidRPr="00890104">
        <w:t>hen the PRS is higher priority than other channels/signals, for capability 2, the PRS from the non-serving cell have to be in the same symbols as the PRS of the serving cell since the serving cell does not know the symbol position of neighbour cell PRS.</w:t>
      </w:r>
    </w:p>
    <w:p w14:paraId="6EC3624F" w14:textId="77777777" w:rsidR="006B353D" w:rsidRDefault="006B353D" w:rsidP="006B353D">
      <w:pPr>
        <w:rPr>
          <w:lang w:eastAsia="x-none"/>
        </w:rPr>
      </w:pPr>
      <w:r w:rsidRPr="0046415F">
        <w:rPr>
          <w:highlight w:val="green"/>
          <w:lang w:eastAsia="x-none"/>
        </w:rPr>
        <w:t>Agreement:</w:t>
      </w:r>
    </w:p>
    <w:p w14:paraId="589F68E2" w14:textId="77777777" w:rsidR="006B353D" w:rsidRDefault="006B353D" w:rsidP="00605D78">
      <w:pPr>
        <w:numPr>
          <w:ilvl w:val="0"/>
          <w:numId w:val="259"/>
        </w:numPr>
        <w:rPr>
          <w:lang w:eastAsia="x-none"/>
        </w:rPr>
      </w:pPr>
      <w:r>
        <w:rPr>
          <w:rFonts w:hint="eastAsia"/>
          <w:lang w:eastAsia="x-none"/>
        </w:rPr>
        <w:t>With regards to UE determining the PRS priority with other DL signal/channels within the PRS processing window for PRS measurement outside MG, support the priority indicated by gNB</w:t>
      </w:r>
      <w:r>
        <w:rPr>
          <w:lang w:eastAsia="x-none"/>
        </w:rPr>
        <w:t>.</w:t>
      </w:r>
    </w:p>
    <w:p w14:paraId="76878D6D" w14:textId="77777777" w:rsidR="006B353D" w:rsidRDefault="006B353D" w:rsidP="00605D78">
      <w:pPr>
        <w:numPr>
          <w:ilvl w:val="1"/>
          <w:numId w:val="259"/>
        </w:numPr>
        <w:rPr>
          <w:lang w:eastAsia="x-none"/>
        </w:rPr>
      </w:pPr>
      <w:r>
        <w:rPr>
          <w:lang w:eastAsia="x-none"/>
        </w:rPr>
        <w:t>FFS: What are the other DL signals/channels</w:t>
      </w:r>
    </w:p>
    <w:p w14:paraId="49497AF2" w14:textId="77777777" w:rsidR="006B353D" w:rsidRDefault="006B353D" w:rsidP="00605D78">
      <w:pPr>
        <w:numPr>
          <w:ilvl w:val="0"/>
          <w:numId w:val="259"/>
        </w:numPr>
        <w:rPr>
          <w:lang w:eastAsia="x-none"/>
        </w:rPr>
      </w:pPr>
      <w:r>
        <w:rPr>
          <w:rFonts w:hint="eastAsia"/>
          <w:lang w:eastAsia="x-none"/>
        </w:rPr>
        <w:t>With regards to the PRS processing window for PRS measurement outside MG, at least support the window indicated by gNB</w:t>
      </w:r>
      <w:r>
        <w:rPr>
          <w:lang w:eastAsia="x-none"/>
        </w:rPr>
        <w:t>.</w:t>
      </w:r>
    </w:p>
    <w:p w14:paraId="22FE6291" w14:textId="2395EA9C" w:rsidR="006B353D" w:rsidRDefault="006B353D" w:rsidP="006B353D">
      <w:pPr>
        <w:rPr>
          <w:lang w:eastAsia="x-none"/>
        </w:rPr>
      </w:pPr>
    </w:p>
    <w:p w14:paraId="6E29C6FC" w14:textId="5B417758" w:rsidR="008B7404" w:rsidRDefault="008B7404" w:rsidP="008B7404">
      <w:pPr>
        <w:rPr>
          <w:lang w:eastAsia="x-none"/>
        </w:rPr>
      </w:pPr>
      <w:r w:rsidRPr="008B7404">
        <w:rPr>
          <w:b/>
          <w:bCs/>
          <w:lang w:eastAsia="x-none"/>
        </w:rPr>
        <w:t xml:space="preserve">Decision: </w:t>
      </w:r>
      <w:r>
        <w:rPr>
          <w:lang w:eastAsia="x-none"/>
        </w:rPr>
        <w:t>As per email decision posted on Oct 20</w:t>
      </w:r>
      <w:r w:rsidRPr="008B7404">
        <w:rPr>
          <w:vertAlign w:val="superscript"/>
          <w:lang w:eastAsia="x-none"/>
        </w:rPr>
        <w:t>th</w:t>
      </w:r>
      <w:r>
        <w:rPr>
          <w:lang w:eastAsia="x-none"/>
        </w:rPr>
        <w:t>,</w:t>
      </w:r>
    </w:p>
    <w:p w14:paraId="7EF5BB02" w14:textId="77777777" w:rsidR="008B7404" w:rsidRDefault="008B7404" w:rsidP="008B7404">
      <w:bookmarkStart w:id="164" w:name="_Hlk85630951"/>
      <w:r w:rsidRPr="008156E8">
        <w:rPr>
          <w:highlight w:val="green"/>
        </w:rPr>
        <w:t>Agreement:</w:t>
      </w:r>
    </w:p>
    <w:p w14:paraId="341425E7" w14:textId="77777777" w:rsidR="008B7404" w:rsidRDefault="008B7404" w:rsidP="008B7404">
      <w:pPr>
        <w:rPr>
          <w:rFonts w:ascii="Times New Roman" w:hAnsi="Times New Roman"/>
          <w:lang w:eastAsia="zh-CN"/>
        </w:rPr>
      </w:pPr>
      <w:r>
        <w:rPr>
          <w:rFonts w:ascii="Times New Roman" w:hAnsi="Times New Roman"/>
          <w:lang w:eastAsia="zh-CN"/>
        </w:rPr>
        <w:t>For the PRS processing sample number M, at least M = 1 is supported.</w:t>
      </w:r>
    </w:p>
    <w:p w14:paraId="03FED13C" w14:textId="77777777" w:rsidR="008B7404" w:rsidRDefault="008B7404" w:rsidP="008B7404">
      <w:pPr>
        <w:rPr>
          <w:rFonts w:ascii="Times New Roman" w:hAnsi="Times New Roman"/>
          <w:lang w:eastAsia="zh-CN"/>
        </w:rPr>
      </w:pPr>
    </w:p>
    <w:p w14:paraId="61AD94C1" w14:textId="77777777" w:rsidR="008B7404" w:rsidRDefault="008B7404" w:rsidP="008B7404">
      <w:pPr>
        <w:rPr>
          <w:rFonts w:ascii="Times New Roman" w:hAnsi="Times New Roman"/>
          <w:lang w:eastAsia="zh-CN"/>
        </w:rPr>
      </w:pPr>
      <w:r w:rsidRPr="008156E8">
        <w:rPr>
          <w:rFonts w:ascii="Times New Roman" w:hAnsi="Times New Roman"/>
          <w:highlight w:val="green"/>
          <w:lang w:eastAsia="zh-CN"/>
        </w:rPr>
        <w:t>Agreement:</w:t>
      </w:r>
    </w:p>
    <w:p w14:paraId="5B30A586" w14:textId="77777777" w:rsidR="008B7404" w:rsidRDefault="008B7404" w:rsidP="008B7404">
      <w:pPr>
        <w:rPr>
          <w:rFonts w:ascii="Times New Roman" w:hAnsi="Times New Roman"/>
          <w:lang w:eastAsia="zh-CN"/>
        </w:rPr>
      </w:pPr>
      <w:r>
        <w:rPr>
          <w:rFonts w:ascii="Times New Roman" w:hAnsi="Times New Roman"/>
          <w:lang w:eastAsia="zh-CN"/>
        </w:rPr>
        <w:t xml:space="preserve">Introduce a new UE capability on </w:t>
      </w:r>
      <w:r w:rsidRPr="008156E8">
        <w:rPr>
          <w:rFonts w:ascii="Times New Roman" w:hAnsi="Times New Roman"/>
          <w:lang w:eastAsia="zh-CN"/>
        </w:rPr>
        <w:t>lower Rx beam sweeping factor</w:t>
      </w:r>
      <w:r>
        <w:rPr>
          <w:rFonts w:ascii="Times New Roman" w:hAnsi="Times New Roman"/>
          <w:lang w:eastAsia="zh-CN"/>
        </w:rPr>
        <w:t xml:space="preserve"> (&lt;8) to reduce the PRS measurement latency for FR2 positioning frequency layers.</w:t>
      </w:r>
    </w:p>
    <w:p w14:paraId="744AF7B8" w14:textId="156A9588" w:rsidR="008B7404" w:rsidRDefault="008B7404" w:rsidP="00605D78">
      <w:pPr>
        <w:pStyle w:val="ListParagraph"/>
        <w:numPr>
          <w:ilvl w:val="0"/>
          <w:numId w:val="263"/>
        </w:numPr>
      </w:pPr>
      <w:r w:rsidRPr="0055136A">
        <w:t>Send an LS to RAN4 to confirm.</w:t>
      </w:r>
    </w:p>
    <w:p w14:paraId="34F7525B" w14:textId="64315E3C" w:rsidR="003A0219" w:rsidRDefault="003A0219" w:rsidP="003A0219">
      <w:r w:rsidRPr="00A03BE1">
        <w:rPr>
          <w:highlight w:val="magenta"/>
        </w:rPr>
        <w:t>MCC post meeting:</w:t>
      </w:r>
      <w:r>
        <w:t xml:space="preserve"> Due to late decision, there was no time to the LS content to RAN4; postponed to next meeting.</w:t>
      </w:r>
    </w:p>
    <w:p w14:paraId="0A1D05CD" w14:textId="77777777" w:rsidR="003A0219" w:rsidRPr="0055136A" w:rsidRDefault="003A0219" w:rsidP="003A0219"/>
    <w:p w14:paraId="6BB5D80E" w14:textId="77777777" w:rsidR="008B7404" w:rsidRDefault="008B7404" w:rsidP="008B7404">
      <w:pPr>
        <w:rPr>
          <w:rFonts w:ascii="Times New Roman" w:hAnsi="Times New Roman"/>
          <w:lang w:eastAsia="zh-CN"/>
        </w:rPr>
      </w:pPr>
      <w:r w:rsidRPr="008156E8">
        <w:rPr>
          <w:rFonts w:ascii="Times New Roman" w:hAnsi="Times New Roman"/>
          <w:highlight w:val="green"/>
          <w:lang w:eastAsia="zh-CN"/>
        </w:rPr>
        <w:t>Agreement:</w:t>
      </w:r>
    </w:p>
    <w:p w14:paraId="3A2E92A3" w14:textId="77777777" w:rsidR="008B7404" w:rsidRPr="008156E8" w:rsidRDefault="008B7404" w:rsidP="008B7404">
      <w:pPr>
        <w:rPr>
          <w:lang w:val="en-US"/>
        </w:rPr>
      </w:pPr>
      <w:r w:rsidRPr="008156E8">
        <w:rPr>
          <w:lang w:val="en-US"/>
        </w:rPr>
        <w:t>Support using UL MAC CE for MG activation request by UE (Option 2) for the purpose of positioning.</w:t>
      </w:r>
    </w:p>
    <w:p w14:paraId="27BC534E" w14:textId="77777777" w:rsidR="008B7404" w:rsidRPr="008B7404" w:rsidRDefault="008B7404" w:rsidP="008B7404">
      <w:pPr>
        <w:rPr>
          <w:rFonts w:ascii="Times New Roman" w:hAnsi="Times New Roman"/>
        </w:rPr>
      </w:pPr>
    </w:p>
    <w:p w14:paraId="7ED493E0" w14:textId="77777777" w:rsidR="008B7404" w:rsidRDefault="008B7404" w:rsidP="008B7404">
      <w:pPr>
        <w:rPr>
          <w:rFonts w:ascii="Times New Roman" w:hAnsi="Times New Roman"/>
          <w:lang w:eastAsia="zh-CN"/>
        </w:rPr>
      </w:pPr>
      <w:r w:rsidRPr="008156E8">
        <w:rPr>
          <w:rFonts w:ascii="Times New Roman" w:hAnsi="Times New Roman"/>
          <w:highlight w:val="green"/>
          <w:lang w:eastAsia="zh-CN"/>
        </w:rPr>
        <w:t>Agreement:</w:t>
      </w:r>
    </w:p>
    <w:p w14:paraId="3C39EF96" w14:textId="77777777" w:rsidR="008B7404" w:rsidRDefault="008B7404" w:rsidP="008B7404">
      <w:r w:rsidRPr="008156E8">
        <w:lastRenderedPageBreak/>
        <w:t xml:space="preserve">Support the following option (from the agreement made in RAN1#106-e) for a new MG activation procedure to be performed by the gNB </w:t>
      </w:r>
      <w:r w:rsidRPr="008156E8">
        <w:rPr>
          <w:lang w:val="en-US"/>
        </w:rPr>
        <w:t>for the purpose of positioning</w:t>
      </w:r>
      <w:r w:rsidRPr="008156E8">
        <w:t>.</w:t>
      </w:r>
    </w:p>
    <w:p w14:paraId="15A92709" w14:textId="77777777" w:rsidR="008B7404" w:rsidRDefault="008B7404" w:rsidP="00605D78">
      <w:pPr>
        <w:pStyle w:val="ListParagraph"/>
        <w:numPr>
          <w:ilvl w:val="0"/>
          <w:numId w:val="263"/>
        </w:numPr>
      </w:pPr>
      <w:r w:rsidRPr="008156E8">
        <w:t>Option 2: DL MAC CE</w:t>
      </w:r>
    </w:p>
    <w:p w14:paraId="154B3A12" w14:textId="77777777" w:rsidR="008B7404" w:rsidRDefault="008B7404" w:rsidP="00605D78">
      <w:pPr>
        <w:pStyle w:val="ListParagraph"/>
        <w:numPr>
          <w:ilvl w:val="0"/>
          <w:numId w:val="263"/>
        </w:numPr>
      </w:pPr>
      <w:r w:rsidRPr="008156E8">
        <w:t>FFS: Deactivation process</w:t>
      </w:r>
    </w:p>
    <w:p w14:paraId="43132773" w14:textId="77777777" w:rsidR="008B7404" w:rsidRDefault="008B7404" w:rsidP="008B7404">
      <w:r w:rsidRPr="00512B43">
        <w:rPr>
          <w:highlight w:val="green"/>
        </w:rPr>
        <w:t>Agreement:</w:t>
      </w:r>
    </w:p>
    <w:p w14:paraId="50DD409E" w14:textId="77777777" w:rsidR="008B7404" w:rsidRDefault="008B7404" w:rsidP="008B7404">
      <w:r w:rsidRPr="00512B43">
        <w:rPr>
          <w:lang w:val="en-US"/>
        </w:rPr>
        <w:t xml:space="preserve">With regards to MG activation by </w:t>
      </w:r>
      <w:r w:rsidRPr="008156E8">
        <w:t>DL MAC CE, further study</w:t>
      </w:r>
    </w:p>
    <w:p w14:paraId="5304D613" w14:textId="77777777" w:rsidR="008B7404" w:rsidRDefault="008B7404" w:rsidP="00605D78">
      <w:pPr>
        <w:pStyle w:val="ListParagraph"/>
        <w:numPr>
          <w:ilvl w:val="0"/>
          <w:numId w:val="264"/>
        </w:numPr>
      </w:pPr>
      <w:r w:rsidRPr="008156E8">
        <w:t>DL MAC CE payload</w:t>
      </w:r>
    </w:p>
    <w:p w14:paraId="7B956739" w14:textId="77777777" w:rsidR="008B7404" w:rsidRPr="008156E8" w:rsidRDefault="008B7404" w:rsidP="00605D78">
      <w:pPr>
        <w:pStyle w:val="ListParagraph"/>
        <w:numPr>
          <w:ilvl w:val="0"/>
          <w:numId w:val="264"/>
        </w:numPr>
      </w:pPr>
      <w:r w:rsidRPr="008156E8">
        <w:t>The necessity of pre</w:t>
      </w:r>
      <w:r>
        <w:t>-</w:t>
      </w:r>
      <w:r w:rsidRPr="008156E8">
        <w:t>configuration of MGs in higher layers.</w:t>
      </w:r>
    </w:p>
    <w:bookmarkEnd w:id="164"/>
    <w:p w14:paraId="49563278" w14:textId="77777777" w:rsidR="008B7404" w:rsidRPr="000F25A5" w:rsidRDefault="008B7404" w:rsidP="006B353D">
      <w:pPr>
        <w:rPr>
          <w:lang w:eastAsia="x-none"/>
        </w:rPr>
      </w:pPr>
    </w:p>
    <w:bookmarkEnd w:id="163"/>
    <w:p w14:paraId="2EF4B030" w14:textId="0C258C34" w:rsidR="008B7404" w:rsidRPr="000F25A5" w:rsidRDefault="008B7404" w:rsidP="00746FFB">
      <w:pPr>
        <w:rPr>
          <w:lang w:eastAsia="x-none"/>
        </w:rPr>
      </w:pPr>
      <w:r>
        <w:rPr>
          <w:lang w:eastAsia="x-none"/>
        </w:rPr>
        <w:t xml:space="preserve">Final summary in </w:t>
      </w:r>
      <w:hyperlink r:id="rId1000" w:history="1">
        <w:r w:rsidR="00A320A8">
          <w:rPr>
            <w:rStyle w:val="Hyperlink"/>
            <w:lang w:eastAsia="x-none"/>
          </w:rPr>
          <w:t>R1-2110605</w:t>
        </w:r>
      </w:hyperlink>
      <w:r>
        <w:rPr>
          <w:lang w:eastAsia="x-none"/>
        </w:rPr>
        <w:t>.</w:t>
      </w:r>
    </w:p>
    <w:p w14:paraId="0C90CC88" w14:textId="77777777" w:rsidR="002728DB" w:rsidRDefault="002728DB" w:rsidP="00F81D01">
      <w:pPr>
        <w:pStyle w:val="Heading3"/>
      </w:pPr>
      <w:bookmarkStart w:id="165" w:name="_Toc83813038"/>
      <w:bookmarkStart w:id="166" w:name="_Toc83813475"/>
      <w:bookmarkStart w:id="167" w:name="_Toc86672646"/>
      <w:r w:rsidRPr="006B0E19">
        <w:t>Potential enhancements of information reporting from UE and gNB for multipath/NLOS mitigation</w:t>
      </w:r>
      <w:bookmarkEnd w:id="165"/>
      <w:bookmarkEnd w:id="166"/>
      <w:bookmarkEnd w:id="167"/>
    </w:p>
    <w:p w14:paraId="54EB1F96" w14:textId="3920CCA2" w:rsidR="002728DB" w:rsidRDefault="001F6712" w:rsidP="002728DB">
      <w:pPr>
        <w:rPr>
          <w:lang w:eastAsia="x-none"/>
        </w:rPr>
      </w:pPr>
      <w:hyperlink r:id="rId1001" w:history="1">
        <w:r w:rsidR="00A320A8">
          <w:rPr>
            <w:rStyle w:val="Hyperlink"/>
            <w:lang w:eastAsia="x-none"/>
          </w:rPr>
          <w:t>R1-2108734</w:t>
        </w:r>
      </w:hyperlink>
      <w:r w:rsidR="002728DB">
        <w:rPr>
          <w:lang w:eastAsia="x-none"/>
        </w:rPr>
        <w:tab/>
        <w:t>Remaining issues of NLOS mitigation and multi-path reporting</w:t>
      </w:r>
      <w:r w:rsidR="002728DB">
        <w:rPr>
          <w:lang w:eastAsia="x-none"/>
        </w:rPr>
        <w:tab/>
        <w:t>Huawei, HiSilicon</w:t>
      </w:r>
    </w:p>
    <w:p w14:paraId="5B279515" w14:textId="52E63A3F" w:rsidR="002728DB" w:rsidRDefault="001F6712" w:rsidP="002728DB">
      <w:pPr>
        <w:rPr>
          <w:lang w:eastAsia="x-none"/>
        </w:rPr>
      </w:pPr>
      <w:hyperlink r:id="rId1002" w:history="1">
        <w:r w:rsidR="00A320A8">
          <w:rPr>
            <w:rStyle w:val="Hyperlink"/>
            <w:lang w:eastAsia="x-none"/>
          </w:rPr>
          <w:t>R1-2108807</w:t>
        </w:r>
      </w:hyperlink>
      <w:r w:rsidR="002728DB">
        <w:rPr>
          <w:lang w:eastAsia="x-none"/>
        </w:rPr>
        <w:tab/>
        <w:t>NLOS Mitigation Enhancements</w:t>
      </w:r>
      <w:r w:rsidR="002728DB">
        <w:rPr>
          <w:lang w:eastAsia="x-none"/>
        </w:rPr>
        <w:tab/>
        <w:t>FUTUREWEI</w:t>
      </w:r>
    </w:p>
    <w:p w14:paraId="188F2D6F" w14:textId="0CD29D38" w:rsidR="002728DB" w:rsidRDefault="001F6712" w:rsidP="002728DB">
      <w:pPr>
        <w:rPr>
          <w:lang w:eastAsia="x-none"/>
        </w:rPr>
      </w:pPr>
      <w:hyperlink r:id="rId1003" w:history="1">
        <w:r w:rsidR="00A320A8">
          <w:rPr>
            <w:rStyle w:val="Hyperlink"/>
            <w:lang w:eastAsia="x-none"/>
          </w:rPr>
          <w:t>R1-2108882</w:t>
        </w:r>
      </w:hyperlink>
      <w:r w:rsidR="002728DB">
        <w:rPr>
          <w:lang w:eastAsia="x-none"/>
        </w:rPr>
        <w:tab/>
        <w:t>Enhancements on NLOS and Multi-path mitigation for NR positioning</w:t>
      </w:r>
      <w:r w:rsidR="002728DB">
        <w:rPr>
          <w:lang w:eastAsia="x-none"/>
        </w:rPr>
        <w:tab/>
        <w:t>ZTE</w:t>
      </w:r>
    </w:p>
    <w:p w14:paraId="47CEB6E4" w14:textId="778CB368" w:rsidR="002728DB" w:rsidRDefault="001F6712" w:rsidP="002728DB">
      <w:pPr>
        <w:rPr>
          <w:lang w:eastAsia="x-none"/>
        </w:rPr>
      </w:pPr>
      <w:hyperlink r:id="rId1004" w:history="1">
        <w:r w:rsidR="00A320A8">
          <w:rPr>
            <w:rStyle w:val="Hyperlink"/>
            <w:lang w:eastAsia="x-none"/>
          </w:rPr>
          <w:t>R1-2108979</w:t>
        </w:r>
      </w:hyperlink>
      <w:r w:rsidR="002728DB">
        <w:rPr>
          <w:lang w:eastAsia="x-none"/>
        </w:rPr>
        <w:tab/>
        <w:t>Discussion on potential enhancements for multipath/NLOS mitigation</w:t>
      </w:r>
      <w:r w:rsidR="002728DB">
        <w:rPr>
          <w:lang w:eastAsia="x-none"/>
        </w:rPr>
        <w:tab/>
        <w:t>vivo</w:t>
      </w:r>
    </w:p>
    <w:p w14:paraId="604B322D" w14:textId="4869C202" w:rsidR="002728DB" w:rsidRDefault="001F6712" w:rsidP="002728DB">
      <w:pPr>
        <w:rPr>
          <w:lang w:eastAsia="x-none"/>
        </w:rPr>
      </w:pPr>
      <w:hyperlink r:id="rId1005" w:history="1">
        <w:r w:rsidR="00A320A8">
          <w:rPr>
            <w:rStyle w:val="Hyperlink"/>
            <w:lang w:eastAsia="x-none"/>
          </w:rPr>
          <w:t>R1-2109055</w:t>
        </w:r>
      </w:hyperlink>
      <w:r w:rsidR="002728DB">
        <w:rPr>
          <w:lang w:eastAsia="x-none"/>
        </w:rPr>
        <w:tab/>
        <w:t>Discussion on multipath/NLOS mitigation for NR positioning</w:t>
      </w:r>
      <w:r w:rsidR="002728DB">
        <w:rPr>
          <w:lang w:eastAsia="x-none"/>
        </w:rPr>
        <w:tab/>
        <w:t>OPPO</w:t>
      </w:r>
    </w:p>
    <w:p w14:paraId="3FD0D106" w14:textId="27822E1C" w:rsidR="002728DB" w:rsidRDefault="001F6712" w:rsidP="002728DB">
      <w:pPr>
        <w:rPr>
          <w:lang w:eastAsia="x-none"/>
        </w:rPr>
      </w:pPr>
      <w:hyperlink r:id="rId1006" w:history="1">
        <w:r w:rsidR="00A320A8">
          <w:rPr>
            <w:rStyle w:val="Hyperlink"/>
            <w:lang w:eastAsia="x-none"/>
          </w:rPr>
          <w:t>R1-2109228</w:t>
        </w:r>
      </w:hyperlink>
      <w:r w:rsidR="002728DB">
        <w:rPr>
          <w:lang w:eastAsia="x-none"/>
        </w:rPr>
        <w:tab/>
        <w:t>Further discussion on information reporting from UE and gNB for multipath/NLOS mitigation</w:t>
      </w:r>
      <w:r w:rsidR="002728DB">
        <w:rPr>
          <w:lang w:eastAsia="x-none"/>
        </w:rPr>
        <w:tab/>
        <w:t>CATT</w:t>
      </w:r>
    </w:p>
    <w:p w14:paraId="48EFA381" w14:textId="40ABC142" w:rsidR="002728DB" w:rsidRDefault="001F6712" w:rsidP="002728DB">
      <w:pPr>
        <w:rPr>
          <w:lang w:eastAsia="x-none"/>
        </w:rPr>
      </w:pPr>
      <w:hyperlink r:id="rId1007" w:history="1">
        <w:r w:rsidR="00A320A8">
          <w:rPr>
            <w:rStyle w:val="Hyperlink"/>
            <w:lang w:eastAsia="x-none"/>
          </w:rPr>
          <w:t>R1-2109367</w:t>
        </w:r>
      </w:hyperlink>
      <w:r w:rsidR="002728DB">
        <w:rPr>
          <w:lang w:eastAsia="x-none"/>
        </w:rPr>
        <w:tab/>
        <w:t>Views on LoS/NLoS Identification and Mitigation</w:t>
      </w:r>
      <w:r w:rsidR="002728DB">
        <w:rPr>
          <w:lang w:eastAsia="x-none"/>
        </w:rPr>
        <w:tab/>
        <w:t>Nokia, Nokia Shanghai Bell</w:t>
      </w:r>
    </w:p>
    <w:p w14:paraId="2C605AEA" w14:textId="0741FDA5" w:rsidR="002728DB" w:rsidRDefault="001F6712" w:rsidP="002728DB">
      <w:pPr>
        <w:rPr>
          <w:lang w:eastAsia="x-none"/>
        </w:rPr>
      </w:pPr>
      <w:hyperlink r:id="rId1008" w:history="1">
        <w:r w:rsidR="00A320A8">
          <w:rPr>
            <w:rStyle w:val="Hyperlink"/>
            <w:lang w:eastAsia="x-none"/>
          </w:rPr>
          <w:t>R1-2109415</w:t>
        </w:r>
      </w:hyperlink>
      <w:r w:rsidR="002728DB">
        <w:rPr>
          <w:lang w:eastAsia="x-none"/>
        </w:rPr>
        <w:tab/>
        <w:t>Potential enhancements for multipath/NLOS mitigation</w:t>
      </w:r>
      <w:r w:rsidR="002728DB">
        <w:rPr>
          <w:lang w:eastAsia="x-none"/>
        </w:rPr>
        <w:tab/>
        <w:t>Xiaomi</w:t>
      </w:r>
    </w:p>
    <w:p w14:paraId="078C8EB0" w14:textId="7CF5DDAA" w:rsidR="002728DB" w:rsidRDefault="001F6712" w:rsidP="002728DB">
      <w:pPr>
        <w:rPr>
          <w:lang w:eastAsia="x-none"/>
        </w:rPr>
      </w:pPr>
      <w:hyperlink r:id="rId1009" w:history="1">
        <w:r w:rsidR="00A320A8">
          <w:rPr>
            <w:rStyle w:val="Hyperlink"/>
            <w:lang w:eastAsia="x-none"/>
          </w:rPr>
          <w:t>R1-2109494</w:t>
        </w:r>
      </w:hyperlink>
      <w:r w:rsidR="002728DB">
        <w:rPr>
          <w:lang w:eastAsia="x-none"/>
        </w:rPr>
        <w:tab/>
        <w:t>Discussion on potential enhancements of information reporting from UE and gNB for multipath/NLOS mitigation</w:t>
      </w:r>
      <w:r w:rsidR="002728DB">
        <w:rPr>
          <w:lang w:eastAsia="x-none"/>
        </w:rPr>
        <w:tab/>
        <w:t>Samsung</w:t>
      </w:r>
    </w:p>
    <w:p w14:paraId="364ABAF3" w14:textId="5F8E4D2C" w:rsidR="002728DB" w:rsidRDefault="001F6712" w:rsidP="002728DB">
      <w:pPr>
        <w:rPr>
          <w:lang w:eastAsia="x-none"/>
        </w:rPr>
      </w:pPr>
      <w:hyperlink r:id="rId1010" w:history="1">
        <w:r w:rsidR="00A320A8">
          <w:rPr>
            <w:rStyle w:val="Hyperlink"/>
            <w:lang w:eastAsia="x-none"/>
          </w:rPr>
          <w:t>R1-2109615</w:t>
        </w:r>
      </w:hyperlink>
      <w:r w:rsidR="002728DB">
        <w:rPr>
          <w:lang w:eastAsia="x-none"/>
        </w:rPr>
        <w:tab/>
        <w:t>Solutions for Mitigation of NLOS Problem for NR Positioning</w:t>
      </w:r>
      <w:r w:rsidR="002728DB">
        <w:rPr>
          <w:lang w:eastAsia="x-none"/>
        </w:rPr>
        <w:tab/>
        <w:t>Intel Corporation</w:t>
      </w:r>
    </w:p>
    <w:p w14:paraId="6BF2BAEA" w14:textId="5E49BD1A" w:rsidR="002728DB" w:rsidRDefault="001F6712" w:rsidP="002728DB">
      <w:pPr>
        <w:rPr>
          <w:lang w:eastAsia="x-none"/>
        </w:rPr>
      </w:pPr>
      <w:hyperlink r:id="rId1011" w:history="1">
        <w:r w:rsidR="00A320A8">
          <w:rPr>
            <w:rStyle w:val="Hyperlink"/>
            <w:lang w:eastAsia="x-none"/>
          </w:rPr>
          <w:t>R1-2109683</w:t>
        </w:r>
      </w:hyperlink>
      <w:r w:rsidR="002728DB">
        <w:rPr>
          <w:lang w:eastAsia="x-none"/>
        </w:rPr>
        <w:tab/>
        <w:t>Discussion on multipath/NLOS mitigation for NR positioning</w:t>
      </w:r>
      <w:r w:rsidR="002728DB">
        <w:rPr>
          <w:lang w:eastAsia="x-none"/>
        </w:rPr>
        <w:tab/>
        <w:t>NTT DOCOMO, INC.</w:t>
      </w:r>
    </w:p>
    <w:p w14:paraId="59F99D84" w14:textId="349A7458" w:rsidR="002728DB" w:rsidRDefault="001F6712" w:rsidP="002728DB">
      <w:pPr>
        <w:rPr>
          <w:lang w:eastAsia="x-none"/>
        </w:rPr>
      </w:pPr>
      <w:hyperlink r:id="rId1012" w:history="1">
        <w:r w:rsidR="00A320A8">
          <w:rPr>
            <w:rStyle w:val="Hyperlink"/>
            <w:lang w:eastAsia="x-none"/>
          </w:rPr>
          <w:t>R1-2109794</w:t>
        </w:r>
      </w:hyperlink>
      <w:r w:rsidR="002728DB">
        <w:rPr>
          <w:lang w:eastAsia="x-none"/>
        </w:rPr>
        <w:tab/>
        <w:t>Considerations on multipath/NLOS mitigation for NR positioning</w:t>
      </w:r>
      <w:r w:rsidR="002728DB">
        <w:rPr>
          <w:lang w:eastAsia="x-none"/>
        </w:rPr>
        <w:tab/>
        <w:t>Sony</w:t>
      </w:r>
    </w:p>
    <w:p w14:paraId="581CAA31" w14:textId="346725FC" w:rsidR="002728DB" w:rsidRDefault="001F6712" w:rsidP="002728DB">
      <w:pPr>
        <w:rPr>
          <w:lang w:eastAsia="x-none"/>
        </w:rPr>
      </w:pPr>
      <w:hyperlink r:id="rId1013" w:history="1">
        <w:r w:rsidR="00A320A8">
          <w:rPr>
            <w:rStyle w:val="Hyperlink"/>
            <w:lang w:eastAsia="x-none"/>
          </w:rPr>
          <w:t>R1-2109866</w:t>
        </w:r>
      </w:hyperlink>
      <w:r w:rsidR="002728DB">
        <w:rPr>
          <w:lang w:eastAsia="x-none"/>
        </w:rPr>
        <w:tab/>
        <w:t>Potential positioning enhancements for multipath/NLOS mitigation</w:t>
      </w:r>
      <w:r w:rsidR="002728DB">
        <w:rPr>
          <w:lang w:eastAsia="x-none"/>
        </w:rPr>
        <w:tab/>
        <w:t xml:space="preserve">Fraunhofer IIS, Fraunhofer HHI </w:t>
      </w:r>
    </w:p>
    <w:p w14:paraId="5EBA0073" w14:textId="2510C25D" w:rsidR="002728DB" w:rsidRDefault="001F6712" w:rsidP="002728DB">
      <w:pPr>
        <w:rPr>
          <w:lang w:eastAsia="x-none"/>
        </w:rPr>
      </w:pPr>
      <w:hyperlink r:id="rId1014" w:history="1">
        <w:r w:rsidR="00A320A8">
          <w:rPr>
            <w:rStyle w:val="Hyperlink"/>
            <w:lang w:eastAsia="x-none"/>
          </w:rPr>
          <w:t>R1-2110039</w:t>
        </w:r>
      </w:hyperlink>
      <w:r w:rsidR="002728DB">
        <w:rPr>
          <w:lang w:eastAsia="x-none"/>
        </w:rPr>
        <w:tab/>
        <w:t>Views on potential enhancements for NLOS mitigation in Rel-17 positioning</w:t>
      </w:r>
      <w:r w:rsidR="002728DB">
        <w:rPr>
          <w:lang w:eastAsia="x-none"/>
        </w:rPr>
        <w:tab/>
        <w:t>Apple</w:t>
      </w:r>
    </w:p>
    <w:p w14:paraId="20B03623" w14:textId="64235B4B" w:rsidR="002728DB" w:rsidRDefault="001F6712" w:rsidP="002728DB">
      <w:pPr>
        <w:rPr>
          <w:lang w:eastAsia="x-none"/>
        </w:rPr>
      </w:pPr>
      <w:hyperlink r:id="rId1015" w:history="1">
        <w:r w:rsidR="00A320A8">
          <w:rPr>
            <w:rStyle w:val="Hyperlink"/>
            <w:lang w:eastAsia="x-none"/>
          </w:rPr>
          <w:t>R1-2110092</w:t>
        </w:r>
      </w:hyperlink>
      <w:r w:rsidR="002728DB">
        <w:rPr>
          <w:lang w:eastAsia="x-none"/>
        </w:rPr>
        <w:tab/>
        <w:t>Discussion on multipath/NLOS mitigation for positioning</w:t>
      </w:r>
      <w:r w:rsidR="002728DB">
        <w:rPr>
          <w:lang w:eastAsia="x-none"/>
        </w:rPr>
        <w:tab/>
        <w:t>LG Electronics</w:t>
      </w:r>
    </w:p>
    <w:p w14:paraId="2319A7F2" w14:textId="277EF7A5" w:rsidR="002728DB" w:rsidRDefault="001F6712" w:rsidP="002728DB">
      <w:pPr>
        <w:rPr>
          <w:lang w:eastAsia="x-none"/>
        </w:rPr>
      </w:pPr>
      <w:hyperlink r:id="rId1016" w:history="1">
        <w:r w:rsidR="00A320A8">
          <w:rPr>
            <w:rStyle w:val="Hyperlink"/>
            <w:lang w:eastAsia="x-none"/>
          </w:rPr>
          <w:t>R1-2110150</w:t>
        </w:r>
      </w:hyperlink>
      <w:r w:rsidR="002728DB">
        <w:rPr>
          <w:lang w:eastAsia="x-none"/>
        </w:rPr>
        <w:tab/>
        <w:t>Discussion on multipath/NLOS mitigation for positioning</w:t>
      </w:r>
      <w:r w:rsidR="002728DB">
        <w:rPr>
          <w:lang w:eastAsia="x-none"/>
        </w:rPr>
        <w:tab/>
        <w:t>InterDigital, Inc.</w:t>
      </w:r>
    </w:p>
    <w:p w14:paraId="2A4CB07A" w14:textId="0119B075" w:rsidR="002728DB" w:rsidRDefault="001F6712" w:rsidP="002728DB">
      <w:pPr>
        <w:rPr>
          <w:lang w:eastAsia="x-none"/>
        </w:rPr>
      </w:pPr>
      <w:hyperlink r:id="rId1017" w:history="1">
        <w:r w:rsidR="00A320A8">
          <w:rPr>
            <w:rStyle w:val="Hyperlink"/>
            <w:lang w:eastAsia="x-none"/>
          </w:rPr>
          <w:t>R1-2110191</w:t>
        </w:r>
      </w:hyperlink>
      <w:r w:rsidR="002728DB">
        <w:rPr>
          <w:lang w:eastAsia="x-none"/>
        </w:rPr>
        <w:tab/>
        <w:t>Remaining Issues on Multipath Reporting in NR Positioning</w:t>
      </w:r>
      <w:r w:rsidR="002728DB">
        <w:rPr>
          <w:lang w:eastAsia="x-none"/>
        </w:rPr>
        <w:tab/>
        <w:t>Qualcomm Incorporated</w:t>
      </w:r>
    </w:p>
    <w:p w14:paraId="5B1B0FAF" w14:textId="53245594" w:rsidR="002728DB" w:rsidRDefault="001F6712" w:rsidP="002728DB">
      <w:pPr>
        <w:rPr>
          <w:lang w:eastAsia="x-none"/>
        </w:rPr>
      </w:pPr>
      <w:hyperlink r:id="rId1018" w:history="1">
        <w:r w:rsidR="00A320A8">
          <w:rPr>
            <w:rStyle w:val="Hyperlink"/>
            <w:lang w:eastAsia="x-none"/>
          </w:rPr>
          <w:t>R1-2110301</w:t>
        </w:r>
      </w:hyperlink>
      <w:r w:rsidR="002728DB">
        <w:rPr>
          <w:lang w:eastAsia="x-none"/>
        </w:rPr>
        <w:tab/>
        <w:t>Remaining issues for NLOS/Multipath Information Reporting</w:t>
      </w:r>
      <w:r w:rsidR="002728DB">
        <w:rPr>
          <w:lang w:eastAsia="x-none"/>
        </w:rPr>
        <w:tab/>
        <w:t>Lenovo, Motorola Mobility</w:t>
      </w:r>
    </w:p>
    <w:p w14:paraId="3835A4D6" w14:textId="74AFE1F6" w:rsidR="002728DB" w:rsidRDefault="001F6712" w:rsidP="002728DB">
      <w:pPr>
        <w:rPr>
          <w:lang w:eastAsia="x-none"/>
        </w:rPr>
      </w:pPr>
      <w:hyperlink r:id="rId1019" w:history="1">
        <w:r w:rsidR="00A320A8">
          <w:rPr>
            <w:rStyle w:val="Hyperlink"/>
            <w:lang w:eastAsia="x-none"/>
          </w:rPr>
          <w:t>R1-2110344</w:t>
        </w:r>
      </w:hyperlink>
      <w:r w:rsidR="002728DB">
        <w:rPr>
          <w:lang w:eastAsia="x-none"/>
        </w:rPr>
        <w:tab/>
        <w:t xml:space="preserve">Discussion on enhancements of multipath/NLOS reporting from UE and gNB </w:t>
      </w:r>
      <w:r w:rsidR="002728DB">
        <w:rPr>
          <w:lang w:eastAsia="x-none"/>
        </w:rPr>
        <w:tab/>
        <w:t>CEWiT</w:t>
      </w:r>
    </w:p>
    <w:p w14:paraId="7D016DAC" w14:textId="0EACE65B" w:rsidR="002728DB" w:rsidRDefault="001F6712" w:rsidP="002728DB">
      <w:pPr>
        <w:rPr>
          <w:lang w:eastAsia="x-none"/>
        </w:rPr>
      </w:pPr>
      <w:hyperlink r:id="rId1020" w:history="1">
        <w:r w:rsidR="00A320A8">
          <w:rPr>
            <w:rStyle w:val="Hyperlink"/>
            <w:lang w:eastAsia="x-none"/>
          </w:rPr>
          <w:t>R1-2110464</w:t>
        </w:r>
      </w:hyperlink>
      <w:r w:rsidR="00E509F0" w:rsidRPr="00E509F0">
        <w:rPr>
          <w:lang w:eastAsia="x-none"/>
        </w:rPr>
        <w:tab/>
        <w:t>Potential enhancements of information reporting from UE and gNB for multipath/NLOS mitigation</w:t>
      </w:r>
      <w:r w:rsidR="00E509F0" w:rsidRPr="00E509F0">
        <w:rPr>
          <w:lang w:eastAsia="x-none"/>
        </w:rPr>
        <w:tab/>
        <w:t>Ericsson</w:t>
      </w:r>
      <w:r w:rsidR="00E509F0">
        <w:rPr>
          <w:lang w:eastAsia="x-none"/>
        </w:rPr>
        <w:tab/>
        <w:t xml:space="preserve">(rev of </w:t>
      </w:r>
      <w:hyperlink r:id="rId1021" w:history="1">
        <w:r w:rsidR="00A320A8">
          <w:rPr>
            <w:rStyle w:val="Hyperlink"/>
            <w:lang w:eastAsia="x-none"/>
          </w:rPr>
          <w:t>R1-2110353</w:t>
        </w:r>
      </w:hyperlink>
      <w:r w:rsidR="00E509F0">
        <w:rPr>
          <w:lang w:eastAsia="x-none"/>
        </w:rPr>
        <w:t>)</w:t>
      </w:r>
    </w:p>
    <w:p w14:paraId="3AD947B6" w14:textId="58492251" w:rsidR="002728DB" w:rsidRDefault="002728DB" w:rsidP="002728DB">
      <w:pPr>
        <w:rPr>
          <w:lang w:eastAsia="x-none"/>
        </w:rPr>
      </w:pPr>
    </w:p>
    <w:p w14:paraId="3A70DD12" w14:textId="77777777" w:rsidR="00E509F0" w:rsidRPr="00E509F0" w:rsidRDefault="00E509F0" w:rsidP="00E509F0">
      <w:pPr>
        <w:rPr>
          <w:lang w:val="fr-FR" w:eastAsia="x-none"/>
        </w:rPr>
      </w:pPr>
      <w:r w:rsidRPr="00E509F0">
        <w:rPr>
          <w:lang w:val="fr-FR" w:eastAsia="x-none"/>
        </w:rPr>
        <w:t>[106bis-e-NR-ePos-05] – Ryan (Nokia)</w:t>
      </w:r>
    </w:p>
    <w:p w14:paraId="5AC22962" w14:textId="79728BFA" w:rsidR="00E509F0" w:rsidRDefault="00E509F0" w:rsidP="00E509F0">
      <w:pPr>
        <w:rPr>
          <w:lang w:eastAsia="x-none"/>
        </w:rPr>
      </w:pPr>
      <w:r w:rsidRPr="00E509F0">
        <w:rPr>
          <w:lang w:eastAsia="x-none"/>
        </w:rPr>
        <w:t>Email discussion/approval on potential enhancements of information reporting from UE and gNB for multipath/NLOS mitigation with checkpoints for agreements on October 14 and 19</w:t>
      </w:r>
    </w:p>
    <w:p w14:paraId="65BA8D4F" w14:textId="4169F6C4" w:rsidR="00E509F0" w:rsidRPr="00E509F0" w:rsidRDefault="001F6712" w:rsidP="00E509F0">
      <w:pPr>
        <w:rPr>
          <w:b/>
          <w:bCs/>
          <w:lang w:eastAsia="x-none"/>
        </w:rPr>
      </w:pPr>
      <w:hyperlink r:id="rId1022" w:history="1">
        <w:r w:rsidR="00A320A8">
          <w:rPr>
            <w:rStyle w:val="Hyperlink"/>
            <w:b/>
            <w:bCs/>
            <w:lang w:eastAsia="x-none"/>
          </w:rPr>
          <w:t>R1-2110435</w:t>
        </w:r>
      </w:hyperlink>
      <w:r w:rsidR="00E509F0" w:rsidRPr="00E509F0">
        <w:rPr>
          <w:b/>
          <w:bCs/>
          <w:lang w:eastAsia="x-none"/>
        </w:rPr>
        <w:tab/>
        <w:t>Feature Lead Summary #1 for Potential multipath/NLOS mitigation</w:t>
      </w:r>
      <w:r w:rsidR="00E509F0" w:rsidRPr="00E509F0">
        <w:rPr>
          <w:b/>
          <w:bCs/>
          <w:lang w:eastAsia="x-none"/>
        </w:rPr>
        <w:tab/>
        <w:t>Moderator (Nokia)</w:t>
      </w:r>
    </w:p>
    <w:p w14:paraId="08B67564" w14:textId="0F4A9C64" w:rsidR="00E509F0" w:rsidRDefault="00E509F0" w:rsidP="002728DB">
      <w:pPr>
        <w:rPr>
          <w:lang w:eastAsia="x-none"/>
        </w:rPr>
      </w:pPr>
      <w:r>
        <w:rPr>
          <w:lang w:eastAsia="x-none"/>
        </w:rPr>
        <w:t>From Oct 11</w:t>
      </w:r>
      <w:r w:rsidRPr="00E509F0">
        <w:rPr>
          <w:vertAlign w:val="superscript"/>
          <w:lang w:eastAsia="x-none"/>
        </w:rPr>
        <w:t>th</w:t>
      </w:r>
      <w:r>
        <w:rPr>
          <w:lang w:eastAsia="x-none"/>
        </w:rPr>
        <w:t xml:space="preserve"> GTW session</w:t>
      </w:r>
    </w:p>
    <w:p w14:paraId="74535B0C" w14:textId="77777777" w:rsidR="00E509F0" w:rsidRDefault="00E509F0" w:rsidP="00E509F0">
      <w:pPr>
        <w:rPr>
          <w:lang w:val="en-US"/>
        </w:rPr>
      </w:pPr>
      <w:r w:rsidRPr="00C46778">
        <w:rPr>
          <w:highlight w:val="green"/>
          <w:lang w:val="en-US"/>
        </w:rPr>
        <w:t>Agreement:</w:t>
      </w:r>
    </w:p>
    <w:p w14:paraId="3CD8C6E2" w14:textId="77777777" w:rsidR="00E509F0" w:rsidRPr="0021295B" w:rsidRDefault="00E509F0" w:rsidP="00E509F0">
      <w:pPr>
        <w:rPr>
          <w:lang w:val="en-US"/>
        </w:rPr>
      </w:pPr>
      <w:r>
        <w:rPr>
          <w:lang w:val="en-US"/>
        </w:rPr>
        <w:t xml:space="preserve">For hybrid positioning methods where </w:t>
      </w:r>
      <w:r w:rsidRPr="00B51DE7">
        <w:rPr>
          <w:lang w:val="en-US"/>
        </w:rPr>
        <w:t>UL TDOA and multi-RTT</w:t>
      </w:r>
      <w:r>
        <w:rPr>
          <w:lang w:val="en-US"/>
        </w:rPr>
        <w:t xml:space="preserve"> are used in addition to UL AoA, support reporting of up to M=8 UL-AoA values per additional path </w:t>
      </w:r>
    </w:p>
    <w:p w14:paraId="635298C0" w14:textId="77777777" w:rsidR="00E509F0" w:rsidRDefault="00E509F0" w:rsidP="00E509F0"/>
    <w:p w14:paraId="3C5E628C" w14:textId="66A00430" w:rsidR="00E509F0" w:rsidRDefault="00E509F0" w:rsidP="00E509F0"/>
    <w:p w14:paraId="23CD8E30" w14:textId="3E47E587" w:rsidR="00CF6F6E" w:rsidRPr="00CF6F6E" w:rsidRDefault="001F6712" w:rsidP="00E509F0">
      <w:pPr>
        <w:rPr>
          <w:b/>
          <w:bCs/>
        </w:rPr>
      </w:pPr>
      <w:hyperlink r:id="rId1023" w:history="1">
        <w:r w:rsidR="00A320A8">
          <w:rPr>
            <w:rStyle w:val="Hyperlink"/>
            <w:b/>
            <w:bCs/>
          </w:rPr>
          <w:t>R1-2110436</w:t>
        </w:r>
      </w:hyperlink>
      <w:r w:rsidR="00CF6F6E" w:rsidRPr="00CF6F6E">
        <w:rPr>
          <w:b/>
          <w:bCs/>
        </w:rPr>
        <w:tab/>
        <w:t>Feature Lead Summary #2 for Potential multipath/NLOS mitigation</w:t>
      </w:r>
      <w:r w:rsidR="00CF6F6E" w:rsidRPr="00CF6F6E">
        <w:rPr>
          <w:b/>
          <w:bCs/>
        </w:rPr>
        <w:tab/>
        <w:t>Moderator (Nokia)</w:t>
      </w:r>
    </w:p>
    <w:p w14:paraId="3A304ADB" w14:textId="4D2BA48A" w:rsidR="00CF6F6E" w:rsidRDefault="00CF6F6E" w:rsidP="00CF6F6E">
      <w:pPr>
        <w:rPr>
          <w:lang w:eastAsia="x-none"/>
        </w:rPr>
      </w:pPr>
      <w:r>
        <w:rPr>
          <w:lang w:eastAsia="x-none"/>
        </w:rPr>
        <w:t>From Oct 13</w:t>
      </w:r>
      <w:r w:rsidRPr="00E509F0">
        <w:rPr>
          <w:vertAlign w:val="superscript"/>
          <w:lang w:eastAsia="x-none"/>
        </w:rPr>
        <w:t>th</w:t>
      </w:r>
      <w:r>
        <w:rPr>
          <w:lang w:eastAsia="x-none"/>
        </w:rPr>
        <w:t xml:space="preserve"> GTW session</w:t>
      </w:r>
    </w:p>
    <w:p w14:paraId="23C3AB2C" w14:textId="2F77E750" w:rsidR="00CF6F6E" w:rsidRDefault="00C45950" w:rsidP="00CF6F6E">
      <w:pPr>
        <w:rPr>
          <w:lang w:eastAsia="x-none"/>
        </w:rPr>
      </w:pPr>
      <w:r w:rsidRPr="00C45950">
        <w:rPr>
          <w:lang w:eastAsia="x-none"/>
        </w:rPr>
        <w:t>Possible w</w:t>
      </w:r>
      <w:r w:rsidR="00CF6F6E" w:rsidRPr="00C45950">
        <w:rPr>
          <w:lang w:eastAsia="x-none"/>
        </w:rPr>
        <w:t>orking assumption:</w:t>
      </w:r>
    </w:p>
    <w:p w14:paraId="248A848A" w14:textId="77777777" w:rsidR="00CF6F6E" w:rsidRDefault="00CF6F6E" w:rsidP="00CF6F6E">
      <w:pPr>
        <w:rPr>
          <w:lang w:eastAsia="x-none"/>
        </w:rPr>
      </w:pPr>
      <w:r>
        <w:rPr>
          <w:rFonts w:hint="eastAsia"/>
          <w:lang w:eastAsia="x-none"/>
        </w:rPr>
        <w:t xml:space="preserve">Supported LoS/NLoS indicator values are [0, 0.1, </w:t>
      </w:r>
      <w:r>
        <w:rPr>
          <w:rFonts w:hint="eastAsia"/>
          <w:lang w:eastAsia="x-none"/>
        </w:rPr>
        <w:t>…</w:t>
      </w:r>
      <w:r>
        <w:rPr>
          <w:rFonts w:hint="eastAsia"/>
          <w:lang w:eastAsia="x-none"/>
        </w:rPr>
        <w:t>, 0.9, 1]</w:t>
      </w:r>
      <w:r>
        <w:rPr>
          <w:lang w:eastAsia="x-none"/>
        </w:rPr>
        <w:t xml:space="preserve"> (in steps of 0.1) with the values corresponding to the likelihood of LoS</w:t>
      </w:r>
    </w:p>
    <w:p w14:paraId="710B5588" w14:textId="77777777" w:rsidR="00CF6F6E" w:rsidRDefault="00CF6F6E" w:rsidP="00605D78">
      <w:pPr>
        <w:numPr>
          <w:ilvl w:val="0"/>
          <w:numId w:val="116"/>
        </w:numPr>
        <w:rPr>
          <w:lang w:eastAsia="x-none"/>
        </w:rPr>
      </w:pPr>
      <w:r>
        <w:rPr>
          <w:rFonts w:hint="eastAsia"/>
          <w:lang w:eastAsia="x-none"/>
        </w:rPr>
        <w:t>A value of 1 corresponds to LoS and a value of 0 corresponds to NLoS</w:t>
      </w:r>
    </w:p>
    <w:p w14:paraId="5ADD3379" w14:textId="77777777" w:rsidR="00CF6F6E" w:rsidRDefault="00CF6F6E" w:rsidP="00605D78">
      <w:pPr>
        <w:numPr>
          <w:ilvl w:val="0"/>
          <w:numId w:val="116"/>
        </w:numPr>
        <w:rPr>
          <w:lang w:eastAsia="x-none"/>
        </w:rPr>
      </w:pPr>
      <w:r>
        <w:rPr>
          <w:lang w:eastAsia="x-none"/>
        </w:rPr>
        <w:t>Note: A UE does not have to support the 0.1 step size or all the values in the set and can choose to only report from a subset including the subset [0,1]. Whether a UE capability is defined to differentiate between reporting of hard and soft values can be further discussed.</w:t>
      </w:r>
    </w:p>
    <w:p w14:paraId="032C8995" w14:textId="77777777" w:rsidR="00CF6F6E" w:rsidRDefault="00CF6F6E" w:rsidP="00605D78">
      <w:pPr>
        <w:numPr>
          <w:ilvl w:val="0"/>
          <w:numId w:val="116"/>
        </w:numPr>
        <w:rPr>
          <w:lang w:eastAsia="x-none"/>
        </w:rPr>
      </w:pPr>
      <w:r>
        <w:rPr>
          <w:lang w:eastAsia="x-none"/>
        </w:rPr>
        <w:t>FFS: Define a capability allowing the UE to indicate whether the UE can support the step size of 0.1 (soft values) or it can only support values in the subset [0, 1] (hard values)</w:t>
      </w:r>
    </w:p>
    <w:p w14:paraId="265EF402" w14:textId="25F1B23E" w:rsidR="00CF6F6E" w:rsidRDefault="00CF6F6E" w:rsidP="00E509F0"/>
    <w:p w14:paraId="444FC79E" w14:textId="77777777" w:rsidR="00C45950" w:rsidRDefault="00C45950" w:rsidP="00E509F0"/>
    <w:p w14:paraId="3609CB15" w14:textId="40166D99" w:rsidR="00290107" w:rsidRPr="00C45950" w:rsidRDefault="001F6712" w:rsidP="00E509F0">
      <w:pPr>
        <w:rPr>
          <w:b/>
          <w:bCs/>
        </w:rPr>
      </w:pPr>
      <w:hyperlink r:id="rId1024" w:history="1">
        <w:r w:rsidR="00A320A8">
          <w:rPr>
            <w:rStyle w:val="Hyperlink"/>
            <w:b/>
            <w:bCs/>
          </w:rPr>
          <w:t>R1-2110609</w:t>
        </w:r>
      </w:hyperlink>
      <w:r w:rsidR="00290107" w:rsidRPr="00C45950">
        <w:rPr>
          <w:b/>
          <w:bCs/>
        </w:rPr>
        <w:tab/>
        <w:t>Feature Lead Summary #4 for Potential multipath/NLOS mitigation</w:t>
      </w:r>
      <w:r w:rsidR="00290107" w:rsidRPr="00C45950">
        <w:rPr>
          <w:b/>
          <w:bCs/>
        </w:rPr>
        <w:tab/>
        <w:t>Moderator (Nokia)</w:t>
      </w:r>
    </w:p>
    <w:p w14:paraId="54FBF16B" w14:textId="4A28912F" w:rsidR="00290107" w:rsidRDefault="00290107" w:rsidP="00290107">
      <w:pPr>
        <w:rPr>
          <w:lang w:eastAsia="x-none"/>
        </w:rPr>
      </w:pPr>
      <w:r>
        <w:rPr>
          <w:lang w:eastAsia="x-none"/>
        </w:rPr>
        <w:t>From Oct 19</w:t>
      </w:r>
      <w:r w:rsidRPr="00E509F0">
        <w:rPr>
          <w:vertAlign w:val="superscript"/>
          <w:lang w:eastAsia="x-none"/>
        </w:rPr>
        <w:t>th</w:t>
      </w:r>
      <w:r>
        <w:rPr>
          <w:lang w:eastAsia="x-none"/>
        </w:rPr>
        <w:t xml:space="preserve"> GTW session</w:t>
      </w:r>
    </w:p>
    <w:p w14:paraId="05B644C8" w14:textId="77777777" w:rsidR="00290107" w:rsidRDefault="00290107" w:rsidP="00290107">
      <w:bookmarkStart w:id="168" w:name="_Toc83813039"/>
      <w:bookmarkStart w:id="169" w:name="_Toc83813476"/>
      <w:r w:rsidRPr="00531D24">
        <w:rPr>
          <w:highlight w:val="green"/>
        </w:rPr>
        <w:lastRenderedPageBreak/>
        <w:t>Agreement:</w:t>
      </w:r>
    </w:p>
    <w:p w14:paraId="3C794FE0" w14:textId="77777777" w:rsidR="00290107" w:rsidRPr="00C45950" w:rsidRDefault="00290107" w:rsidP="00605D78">
      <w:pPr>
        <w:pStyle w:val="ListParagraph"/>
        <w:numPr>
          <w:ilvl w:val="0"/>
          <w:numId w:val="265"/>
        </w:numPr>
        <w:rPr>
          <w:rFonts w:cs="Times"/>
          <w:lang w:eastAsia="zh-CN"/>
        </w:rPr>
      </w:pPr>
      <w:r w:rsidRPr="00C45950">
        <w:rPr>
          <w:rFonts w:cs="Times"/>
          <w:lang w:eastAsia="zh-CN"/>
        </w:rPr>
        <w:t xml:space="preserve">For UE-based positioning, support the following options for LoS/NLoS indicators within positioning assistance data: </w:t>
      </w:r>
    </w:p>
    <w:p w14:paraId="14FA0617" w14:textId="77777777" w:rsidR="00290107" w:rsidRPr="00C45950" w:rsidRDefault="00290107" w:rsidP="00605D78">
      <w:pPr>
        <w:pStyle w:val="ListParagraph"/>
        <w:numPr>
          <w:ilvl w:val="1"/>
          <w:numId w:val="265"/>
        </w:numPr>
        <w:rPr>
          <w:rFonts w:eastAsia="DengXian" w:cs="Times"/>
          <w:kern w:val="24"/>
        </w:rPr>
      </w:pPr>
      <w:r w:rsidRPr="00C45950">
        <w:rPr>
          <w:rFonts w:cs="Times"/>
        </w:rPr>
        <w:t>Option 1 (</w:t>
      </w:r>
      <w:r w:rsidRPr="00C45950">
        <w:rPr>
          <w:rFonts w:cs="Times"/>
          <w:highlight w:val="darkYellow"/>
        </w:rPr>
        <w:t>Working assumption</w:t>
      </w:r>
      <w:r w:rsidRPr="00C45950">
        <w:rPr>
          <w:rFonts w:cs="Times"/>
        </w:rPr>
        <w:t>): LMF associates UE-based LoS/NloS indicators with each DL PRS resource for each TRP</w:t>
      </w:r>
    </w:p>
    <w:p w14:paraId="56C85F4B" w14:textId="77777777" w:rsidR="00290107" w:rsidRPr="00C45950" w:rsidRDefault="00290107" w:rsidP="00605D78">
      <w:pPr>
        <w:pStyle w:val="ListParagraph"/>
        <w:numPr>
          <w:ilvl w:val="1"/>
          <w:numId w:val="265"/>
        </w:numPr>
        <w:rPr>
          <w:rFonts w:eastAsia="DengXian" w:cs="Times"/>
          <w:kern w:val="24"/>
        </w:rPr>
      </w:pPr>
      <w:r w:rsidRPr="00C45950">
        <w:rPr>
          <w:rFonts w:cs="Times"/>
        </w:rPr>
        <w:t>Option 2: LMF associates UE-based LoS/NloS indicators with each TRP</w:t>
      </w:r>
    </w:p>
    <w:p w14:paraId="5FFCB043" w14:textId="77777777" w:rsidR="00290107" w:rsidRPr="00C45950" w:rsidRDefault="00290107" w:rsidP="00605D78">
      <w:pPr>
        <w:pStyle w:val="ListParagraph"/>
        <w:numPr>
          <w:ilvl w:val="0"/>
          <w:numId w:val="265"/>
        </w:numPr>
        <w:rPr>
          <w:rFonts w:eastAsia="DengXian" w:cs="Times"/>
          <w:kern w:val="24"/>
        </w:rPr>
      </w:pPr>
      <w:r w:rsidRPr="00C45950">
        <w:rPr>
          <w:rFonts w:eastAsia="DengXian" w:cs="Times"/>
          <w:kern w:val="24"/>
        </w:rPr>
        <w:t>Note: For option 1, one LoS/NloS indicator is associated with one DL-PRS resource</w:t>
      </w:r>
    </w:p>
    <w:p w14:paraId="16C035C9" w14:textId="77777777" w:rsidR="00290107" w:rsidRDefault="00290107" w:rsidP="00290107">
      <w:r w:rsidRPr="00872818">
        <w:rPr>
          <w:highlight w:val="green"/>
        </w:rPr>
        <w:t>Agreement:</w:t>
      </w:r>
    </w:p>
    <w:p w14:paraId="66DC2A1F" w14:textId="77777777" w:rsidR="00290107" w:rsidRPr="00C45950" w:rsidRDefault="00290107" w:rsidP="00605D78">
      <w:pPr>
        <w:pStyle w:val="ListParagraph"/>
        <w:numPr>
          <w:ilvl w:val="0"/>
          <w:numId w:val="266"/>
        </w:numPr>
        <w:rPr>
          <w:rFonts w:cs="Times"/>
          <w:lang w:eastAsia="zh-CN"/>
        </w:rPr>
      </w:pPr>
      <w:r w:rsidRPr="00C45950">
        <w:rPr>
          <w:rFonts w:cs="Times"/>
          <w:lang w:eastAsia="zh-CN"/>
        </w:rPr>
        <w:t>For UL-TDOA, UL-AoA and Multi-RTT one LoS/NLoS indicator can be associated with each UL RTOA, UL SRS RSRP, UL-AoA and/or gNB Rx-Tx time difference measurement, respectively, and reported by gNB for each TRP that performed measurements for a given UE</w:t>
      </w:r>
    </w:p>
    <w:p w14:paraId="2748D9C1" w14:textId="77777777" w:rsidR="00290107" w:rsidRPr="00C45950" w:rsidRDefault="00290107" w:rsidP="00605D78">
      <w:pPr>
        <w:pStyle w:val="ListParagraph"/>
        <w:numPr>
          <w:ilvl w:val="0"/>
          <w:numId w:val="266"/>
        </w:numPr>
        <w:rPr>
          <w:rFonts w:cs="Times"/>
          <w:lang w:eastAsia="zh-CN"/>
        </w:rPr>
      </w:pPr>
      <w:r w:rsidRPr="00C45950">
        <w:rPr>
          <w:rFonts w:cs="Times"/>
          <w:lang w:eastAsia="zh-CN"/>
        </w:rPr>
        <w:t>For UL-TDOA, UL-AoA and Multi-RTT one LoS/NLoS indicator can be associated and reported by a TRP for a given UE</w:t>
      </w:r>
    </w:p>
    <w:p w14:paraId="30D68992" w14:textId="77777777" w:rsidR="00290107" w:rsidRPr="00C45950" w:rsidRDefault="00290107" w:rsidP="00605D78">
      <w:pPr>
        <w:pStyle w:val="ListParagraph"/>
        <w:numPr>
          <w:ilvl w:val="0"/>
          <w:numId w:val="266"/>
        </w:numPr>
        <w:rPr>
          <w:rFonts w:cs="Times"/>
          <w:lang w:eastAsia="zh-CN"/>
        </w:rPr>
      </w:pPr>
      <w:r w:rsidRPr="00C45950">
        <w:rPr>
          <w:rFonts w:cs="Times"/>
          <w:lang w:eastAsia="zh-CN"/>
        </w:rPr>
        <w:t>For DL-AoD and Multi-RTT one LoS/NLoS indicator can be associated with each DL PRS RSRP and/or UE Rx-Tx time difference measurement, respectively, and reported by UE for each TRP</w:t>
      </w:r>
    </w:p>
    <w:p w14:paraId="31687251" w14:textId="77777777" w:rsidR="00290107" w:rsidRPr="00C45950" w:rsidRDefault="00290107" w:rsidP="00605D78">
      <w:pPr>
        <w:pStyle w:val="ListParagraph"/>
        <w:numPr>
          <w:ilvl w:val="0"/>
          <w:numId w:val="266"/>
        </w:numPr>
        <w:rPr>
          <w:rFonts w:cs="Times"/>
          <w:lang w:eastAsia="zh-CN"/>
        </w:rPr>
      </w:pPr>
      <w:r w:rsidRPr="00C45950">
        <w:rPr>
          <w:rFonts w:cs="Times"/>
          <w:lang w:eastAsia="zh-CN"/>
        </w:rPr>
        <w:t>For DL-AoD and Multi-RTT one LoS/NLoS indicator can be associated with each TRP in the measurement report from the UE</w:t>
      </w:r>
    </w:p>
    <w:p w14:paraId="0EF663D2" w14:textId="77777777" w:rsidR="00290107" w:rsidRPr="00C45950" w:rsidRDefault="00290107" w:rsidP="00605D78">
      <w:pPr>
        <w:pStyle w:val="ListParagraph"/>
        <w:numPr>
          <w:ilvl w:val="0"/>
          <w:numId w:val="266"/>
        </w:numPr>
        <w:rPr>
          <w:rFonts w:cs="Times"/>
          <w:lang w:eastAsia="zh-CN"/>
        </w:rPr>
      </w:pPr>
      <w:r w:rsidRPr="00C45950">
        <w:rPr>
          <w:rFonts w:cs="Times"/>
          <w:lang w:eastAsia="zh-CN"/>
        </w:rPr>
        <w:t>For DL-TDOA one LoS/NLoS indicator can be associated with each RSTD measurement performed with a target TRP and one LoS/NLoS indicator is associated with the RSTD measurement performed with a reference TRP</w:t>
      </w:r>
    </w:p>
    <w:p w14:paraId="1D603354" w14:textId="77777777" w:rsidR="00290107" w:rsidRPr="00C45950" w:rsidRDefault="00290107" w:rsidP="00605D78">
      <w:pPr>
        <w:pStyle w:val="ListParagraph"/>
        <w:numPr>
          <w:ilvl w:val="0"/>
          <w:numId w:val="266"/>
        </w:numPr>
        <w:rPr>
          <w:rFonts w:cs="Times"/>
          <w:lang w:eastAsia="zh-CN"/>
        </w:rPr>
      </w:pPr>
      <w:r w:rsidRPr="00C45950">
        <w:rPr>
          <w:rFonts w:cs="Times"/>
          <w:lang w:eastAsia="zh-CN"/>
        </w:rPr>
        <w:t>For DL-TDOA one LoS/NLoS indicator can be associated with each target TRP and one LoS/NLoS indicator can be associated with the reference TRP in the measurement report</w:t>
      </w:r>
    </w:p>
    <w:p w14:paraId="0E9DCE4C" w14:textId="77777777" w:rsidR="00290107" w:rsidRPr="00C45950" w:rsidRDefault="00290107" w:rsidP="00605D78">
      <w:pPr>
        <w:pStyle w:val="ListParagraph"/>
        <w:numPr>
          <w:ilvl w:val="0"/>
          <w:numId w:val="266"/>
        </w:numPr>
        <w:rPr>
          <w:rFonts w:cs="Times"/>
          <w:lang w:eastAsia="zh-CN"/>
        </w:rPr>
      </w:pPr>
      <w:r w:rsidRPr="00C45950">
        <w:rPr>
          <w:rFonts w:cs="Times"/>
          <w:lang w:eastAsia="zh-CN"/>
        </w:rPr>
        <w:t>FFS: Dependence of indication of a LOS/Nlos indicator on the presence of Rx beam index for DL-AoD</w:t>
      </w:r>
    </w:p>
    <w:p w14:paraId="56FFF69A" w14:textId="77777777" w:rsidR="00290107" w:rsidRPr="00C45950" w:rsidRDefault="00290107" w:rsidP="00605D78">
      <w:pPr>
        <w:pStyle w:val="ListParagraph"/>
        <w:numPr>
          <w:ilvl w:val="0"/>
          <w:numId w:val="266"/>
        </w:numPr>
        <w:rPr>
          <w:rFonts w:cs="Times"/>
          <w:lang w:eastAsia="zh-CN"/>
        </w:rPr>
      </w:pPr>
      <w:r w:rsidRPr="00C45950">
        <w:rPr>
          <w:rFonts w:cs="Times"/>
          <w:lang w:eastAsia="zh-CN"/>
        </w:rPr>
        <w:t>FFS: Whether the above bullets apply to additional path measurements.</w:t>
      </w:r>
    </w:p>
    <w:p w14:paraId="34A4463E" w14:textId="77777777" w:rsidR="00290107" w:rsidRDefault="00290107" w:rsidP="00290107">
      <w:pPr>
        <w:rPr>
          <w:rFonts w:eastAsia="SimSun" w:cs="Times"/>
          <w:szCs w:val="20"/>
          <w:lang w:eastAsia="zh-CN"/>
        </w:rPr>
      </w:pPr>
    </w:p>
    <w:p w14:paraId="1D277944" w14:textId="241F3F6C" w:rsidR="00290107" w:rsidRDefault="00C45950" w:rsidP="00290107">
      <w:pPr>
        <w:rPr>
          <w:rFonts w:eastAsia="SimSun" w:cs="Times"/>
          <w:szCs w:val="20"/>
          <w:lang w:eastAsia="zh-CN"/>
        </w:rPr>
      </w:pPr>
      <w:r w:rsidRPr="00C45950">
        <w:rPr>
          <w:rFonts w:eastAsia="SimSun" w:cs="Times"/>
          <w:b/>
          <w:bCs/>
          <w:szCs w:val="20"/>
          <w:lang w:eastAsia="zh-CN"/>
        </w:rPr>
        <w:t>Decision:</w:t>
      </w:r>
      <w:r>
        <w:rPr>
          <w:rFonts w:eastAsia="SimSun" w:cs="Times"/>
          <w:szCs w:val="20"/>
          <w:lang w:eastAsia="zh-CN"/>
        </w:rPr>
        <w:t xml:space="preserve"> As per email decision posted on Oct 20</w:t>
      </w:r>
      <w:r w:rsidRPr="00C45950">
        <w:rPr>
          <w:rFonts w:eastAsia="SimSun" w:cs="Times"/>
          <w:szCs w:val="20"/>
          <w:vertAlign w:val="superscript"/>
          <w:lang w:eastAsia="zh-CN"/>
        </w:rPr>
        <w:t>th</w:t>
      </w:r>
      <w:r>
        <w:rPr>
          <w:rFonts w:eastAsia="SimSun" w:cs="Times"/>
          <w:szCs w:val="20"/>
          <w:lang w:eastAsia="zh-CN"/>
        </w:rPr>
        <w:t>,</w:t>
      </w:r>
    </w:p>
    <w:p w14:paraId="0E63D6C9" w14:textId="77777777" w:rsidR="00290107" w:rsidRPr="00727585" w:rsidRDefault="00290107" w:rsidP="00290107">
      <w:pPr>
        <w:rPr>
          <w:rFonts w:ascii="Times New Roman" w:hAnsi="Times New Roman"/>
          <w:color w:val="000000"/>
          <w:szCs w:val="20"/>
          <w:lang w:eastAsia="zh-CN"/>
        </w:rPr>
      </w:pPr>
      <w:bookmarkStart w:id="170" w:name="_Hlk85580282"/>
      <w:r w:rsidRPr="00727585">
        <w:rPr>
          <w:rFonts w:ascii="Times New Roman" w:hAnsi="Times New Roman"/>
          <w:color w:val="000000"/>
          <w:szCs w:val="20"/>
          <w:highlight w:val="green"/>
          <w:lang w:eastAsia="zh-CN"/>
        </w:rPr>
        <w:t>Agreement:</w:t>
      </w:r>
    </w:p>
    <w:p w14:paraId="27338F86" w14:textId="77777777" w:rsidR="00290107" w:rsidRPr="00DD7EAC" w:rsidRDefault="00290107" w:rsidP="00290107">
      <w:pPr>
        <w:rPr>
          <w:rFonts w:cs="Times"/>
          <w:color w:val="000000"/>
          <w:szCs w:val="20"/>
          <w:lang w:eastAsia="zh-CN"/>
        </w:rPr>
      </w:pPr>
      <w:r w:rsidRPr="00DD7EAC">
        <w:rPr>
          <w:rFonts w:cs="Times"/>
          <w:color w:val="000000"/>
          <w:szCs w:val="20"/>
          <w:lang w:eastAsia="zh-CN"/>
        </w:rPr>
        <w:t>Support reporting the path RSRP for the first path and for additional paths as part of DL-TDOA, UL-TDOA, and multi-RTT reporting enhancements.</w:t>
      </w:r>
    </w:p>
    <w:p w14:paraId="0015CB7E" w14:textId="77777777" w:rsidR="00290107" w:rsidRPr="00C45950" w:rsidRDefault="00290107" w:rsidP="00605D78">
      <w:pPr>
        <w:pStyle w:val="ListParagraph"/>
        <w:numPr>
          <w:ilvl w:val="0"/>
          <w:numId w:val="267"/>
        </w:numPr>
        <w:rPr>
          <w:rFonts w:cs="Times"/>
          <w:lang w:val="en-US" w:eastAsia="zh-CN"/>
        </w:rPr>
      </w:pPr>
      <w:r w:rsidRPr="00C45950">
        <w:rPr>
          <w:rFonts w:cs="Times"/>
          <w:lang w:eastAsia="zh-CN"/>
        </w:rPr>
        <w:t>FFS: Support introducing a request from the LMF to the UE/TRP when the path-RSRP for additional paths is desired to be reported.</w:t>
      </w:r>
    </w:p>
    <w:p w14:paraId="41C57D39" w14:textId="68D617C6" w:rsidR="00290107" w:rsidRPr="00C45950" w:rsidRDefault="00290107" w:rsidP="00605D78">
      <w:pPr>
        <w:pStyle w:val="ListParagraph"/>
        <w:numPr>
          <w:ilvl w:val="0"/>
          <w:numId w:val="267"/>
        </w:numPr>
        <w:rPr>
          <w:rFonts w:cs="Times"/>
          <w:lang w:eastAsia="zh-CN"/>
        </w:rPr>
      </w:pPr>
      <w:r w:rsidRPr="00C45950">
        <w:rPr>
          <w:rFonts w:cs="Times"/>
          <w:lang w:eastAsia="zh-CN"/>
        </w:rPr>
        <w:t>FFS: Support of path RSRP for additional paths as part of DL-AoD.</w:t>
      </w:r>
      <w:bookmarkEnd w:id="170"/>
    </w:p>
    <w:p w14:paraId="3CA0DE12" w14:textId="37C0715C" w:rsidR="002728DB" w:rsidRPr="006B0E19" w:rsidRDefault="002728DB" w:rsidP="00F81D01">
      <w:pPr>
        <w:pStyle w:val="Heading3"/>
      </w:pPr>
      <w:bookmarkStart w:id="171" w:name="_Toc86672647"/>
      <w:r w:rsidRPr="006B0E19">
        <w:t>Other</w:t>
      </w:r>
      <w:bookmarkEnd w:id="168"/>
      <w:bookmarkEnd w:id="169"/>
      <w:bookmarkEnd w:id="171"/>
    </w:p>
    <w:p w14:paraId="027420ED" w14:textId="77777777" w:rsidR="002728DB" w:rsidRDefault="002728DB" w:rsidP="002728DB">
      <w:pPr>
        <w:rPr>
          <w:i/>
          <w:iCs/>
          <w:lang w:eastAsia="x-none"/>
        </w:rPr>
      </w:pPr>
      <w:r w:rsidRPr="00E8659C">
        <w:rPr>
          <w:i/>
          <w:iCs/>
          <w:lang w:eastAsia="x-none"/>
        </w:rPr>
        <w:t>Including aspects for RAN2-led on-demand transmission and reception of DL PRS for DL and DL+UL positioning for UE-based and UE-assisted positioning solutions, and RAN2-led methods/measurements/signalling and procedures to support positioning for UEs in RRC_ INACTIVE state, for UE-based and UE-assisted positioning solutions</w:t>
      </w:r>
      <w:r>
        <w:rPr>
          <w:i/>
          <w:iCs/>
          <w:lang w:eastAsia="x-none"/>
        </w:rPr>
        <w:t>.</w:t>
      </w:r>
      <w:r>
        <w:rPr>
          <w:i/>
          <w:iCs/>
          <w:lang w:eastAsia="x-none"/>
        </w:rPr>
        <w:br/>
      </w:r>
    </w:p>
    <w:p w14:paraId="3B4C1741" w14:textId="257E1A7B" w:rsidR="002728DB" w:rsidRDefault="001F6712" w:rsidP="002728DB">
      <w:pPr>
        <w:rPr>
          <w:lang w:eastAsia="x-none"/>
        </w:rPr>
      </w:pPr>
      <w:hyperlink r:id="rId1025" w:history="1">
        <w:r w:rsidR="00A320A8">
          <w:rPr>
            <w:rStyle w:val="Hyperlink"/>
            <w:lang w:eastAsia="x-none"/>
          </w:rPr>
          <w:t>R1-2108883</w:t>
        </w:r>
      </w:hyperlink>
      <w:r w:rsidR="002728DB">
        <w:rPr>
          <w:lang w:eastAsia="x-none"/>
        </w:rPr>
        <w:tab/>
        <w:t>Discussion on items led by RAN2 for NR positioning</w:t>
      </w:r>
      <w:r w:rsidR="002728DB">
        <w:rPr>
          <w:lang w:eastAsia="x-none"/>
        </w:rPr>
        <w:tab/>
        <w:t>ZTE</w:t>
      </w:r>
    </w:p>
    <w:p w14:paraId="7124EA35" w14:textId="024F3A58" w:rsidR="002728DB" w:rsidRDefault="001F6712" w:rsidP="002728DB">
      <w:pPr>
        <w:rPr>
          <w:lang w:eastAsia="x-none"/>
        </w:rPr>
      </w:pPr>
      <w:hyperlink r:id="rId1026" w:history="1">
        <w:r w:rsidR="00A320A8">
          <w:rPr>
            <w:rStyle w:val="Hyperlink"/>
            <w:lang w:eastAsia="x-none"/>
          </w:rPr>
          <w:t>R1-2108980</w:t>
        </w:r>
      </w:hyperlink>
      <w:r w:rsidR="002728DB">
        <w:rPr>
          <w:lang w:eastAsia="x-none"/>
        </w:rPr>
        <w:tab/>
        <w:t>Discussion on inactive state positioning and on-demand PRS</w:t>
      </w:r>
      <w:r w:rsidR="002728DB">
        <w:rPr>
          <w:lang w:eastAsia="x-none"/>
        </w:rPr>
        <w:tab/>
        <w:t>vivo</w:t>
      </w:r>
    </w:p>
    <w:p w14:paraId="3039EC0A" w14:textId="491F4AAE" w:rsidR="002728DB" w:rsidRDefault="001F6712" w:rsidP="002728DB">
      <w:pPr>
        <w:rPr>
          <w:lang w:eastAsia="x-none"/>
        </w:rPr>
      </w:pPr>
      <w:hyperlink r:id="rId1027" w:history="1">
        <w:r w:rsidR="00A320A8">
          <w:rPr>
            <w:rStyle w:val="Hyperlink"/>
            <w:lang w:eastAsia="x-none"/>
          </w:rPr>
          <w:t>R1-2109056</w:t>
        </w:r>
      </w:hyperlink>
      <w:r w:rsidR="002728DB">
        <w:rPr>
          <w:lang w:eastAsia="x-none"/>
        </w:rPr>
        <w:tab/>
        <w:t>Discussion on positioning for UE in RRC_INACTIVE and on-demand PRS</w:t>
      </w:r>
      <w:r w:rsidR="002728DB">
        <w:rPr>
          <w:lang w:eastAsia="x-none"/>
        </w:rPr>
        <w:tab/>
        <w:t>OPPO</w:t>
      </w:r>
    </w:p>
    <w:p w14:paraId="39210DFB" w14:textId="7DADC1CB" w:rsidR="002728DB" w:rsidRDefault="001F6712" w:rsidP="002728DB">
      <w:pPr>
        <w:rPr>
          <w:lang w:eastAsia="x-none"/>
        </w:rPr>
      </w:pPr>
      <w:hyperlink r:id="rId1028" w:history="1">
        <w:r w:rsidR="00A320A8">
          <w:rPr>
            <w:rStyle w:val="Hyperlink"/>
            <w:lang w:eastAsia="x-none"/>
          </w:rPr>
          <w:t>R1-2109229</w:t>
        </w:r>
      </w:hyperlink>
      <w:r w:rsidR="002728DB">
        <w:rPr>
          <w:lang w:eastAsia="x-none"/>
        </w:rPr>
        <w:tab/>
        <w:t>Further discussion on on-demand DL PRS and positioning for UEs in RRC_ INACTIVE state</w:t>
      </w:r>
      <w:r w:rsidR="002728DB">
        <w:rPr>
          <w:lang w:eastAsia="x-none"/>
        </w:rPr>
        <w:tab/>
        <w:t>CATT</w:t>
      </w:r>
    </w:p>
    <w:p w14:paraId="44222190" w14:textId="5703ACFE" w:rsidR="002728DB" w:rsidRDefault="001F6712" w:rsidP="002728DB">
      <w:pPr>
        <w:rPr>
          <w:lang w:eastAsia="x-none"/>
        </w:rPr>
      </w:pPr>
      <w:hyperlink r:id="rId1029" w:history="1">
        <w:r w:rsidR="00A320A8">
          <w:rPr>
            <w:rStyle w:val="Hyperlink"/>
            <w:lang w:eastAsia="x-none"/>
          </w:rPr>
          <w:t>R1-2109286</w:t>
        </w:r>
      </w:hyperlink>
      <w:r w:rsidR="002728DB">
        <w:rPr>
          <w:lang w:eastAsia="x-none"/>
        </w:rPr>
        <w:tab/>
        <w:t>Discussion on RAN2-led items for positioning</w:t>
      </w:r>
      <w:r w:rsidR="002728DB">
        <w:rPr>
          <w:lang w:eastAsia="x-none"/>
        </w:rPr>
        <w:tab/>
        <w:t>CMCC</w:t>
      </w:r>
    </w:p>
    <w:p w14:paraId="6C6E60CF" w14:textId="61747CED" w:rsidR="002728DB" w:rsidRDefault="001F6712" w:rsidP="002728DB">
      <w:pPr>
        <w:rPr>
          <w:lang w:eastAsia="x-none"/>
        </w:rPr>
      </w:pPr>
      <w:hyperlink r:id="rId1030" w:history="1">
        <w:r w:rsidR="00A320A8">
          <w:rPr>
            <w:rStyle w:val="Hyperlink"/>
            <w:lang w:eastAsia="x-none"/>
          </w:rPr>
          <w:t>R1-2109347</w:t>
        </w:r>
      </w:hyperlink>
      <w:r w:rsidR="002728DB">
        <w:rPr>
          <w:lang w:eastAsia="x-none"/>
        </w:rPr>
        <w:tab/>
        <w:t>Discussion on enhancements of  INACTIVE mode positioning and on-demand PRS</w:t>
      </w:r>
      <w:r w:rsidR="002728DB">
        <w:rPr>
          <w:lang w:eastAsia="x-none"/>
        </w:rPr>
        <w:tab/>
        <w:t>CAICT</w:t>
      </w:r>
    </w:p>
    <w:p w14:paraId="6184DAAF" w14:textId="6043F4C9" w:rsidR="002728DB" w:rsidRDefault="001F6712" w:rsidP="002728DB">
      <w:pPr>
        <w:rPr>
          <w:lang w:eastAsia="x-none"/>
        </w:rPr>
      </w:pPr>
      <w:hyperlink r:id="rId1031" w:history="1">
        <w:r w:rsidR="00A320A8">
          <w:rPr>
            <w:rStyle w:val="Hyperlink"/>
            <w:lang w:eastAsia="x-none"/>
          </w:rPr>
          <w:t>R1-2109368</w:t>
        </w:r>
      </w:hyperlink>
      <w:r w:rsidR="002728DB">
        <w:rPr>
          <w:lang w:eastAsia="x-none"/>
        </w:rPr>
        <w:tab/>
        <w:t>Additional views on Inactive Mode Positioning and on-demand PRS</w:t>
      </w:r>
      <w:r w:rsidR="002728DB">
        <w:rPr>
          <w:lang w:eastAsia="x-none"/>
        </w:rPr>
        <w:tab/>
        <w:t>Nokia, Nokia Shanghai Bell</w:t>
      </w:r>
    </w:p>
    <w:p w14:paraId="40C66495" w14:textId="1BB5FE5F" w:rsidR="002728DB" w:rsidRDefault="001F6712" w:rsidP="002728DB">
      <w:pPr>
        <w:rPr>
          <w:lang w:eastAsia="x-none"/>
        </w:rPr>
      </w:pPr>
      <w:hyperlink r:id="rId1032" w:history="1">
        <w:r w:rsidR="00A320A8">
          <w:rPr>
            <w:rStyle w:val="Hyperlink"/>
            <w:lang w:eastAsia="x-none"/>
          </w:rPr>
          <w:t>R1-2109416</w:t>
        </w:r>
      </w:hyperlink>
      <w:r w:rsidR="002728DB">
        <w:rPr>
          <w:lang w:eastAsia="x-none"/>
        </w:rPr>
        <w:tab/>
        <w:t>On-demand PRS and positioning for UE in RRC_INACTIVE state</w:t>
      </w:r>
      <w:r w:rsidR="002728DB">
        <w:rPr>
          <w:lang w:eastAsia="x-none"/>
        </w:rPr>
        <w:tab/>
        <w:t>Xiaomi</w:t>
      </w:r>
    </w:p>
    <w:p w14:paraId="160D8F62" w14:textId="58CAFAA4" w:rsidR="002728DB" w:rsidRDefault="001F6712" w:rsidP="002728DB">
      <w:pPr>
        <w:rPr>
          <w:lang w:eastAsia="x-none"/>
        </w:rPr>
      </w:pPr>
      <w:hyperlink r:id="rId1033" w:history="1">
        <w:r w:rsidR="00A320A8">
          <w:rPr>
            <w:rStyle w:val="Hyperlink"/>
            <w:lang w:eastAsia="x-none"/>
          </w:rPr>
          <w:t>R1-2109495</w:t>
        </w:r>
      </w:hyperlink>
      <w:r w:rsidR="002728DB">
        <w:rPr>
          <w:lang w:eastAsia="x-none"/>
        </w:rPr>
        <w:tab/>
        <w:t>Discussion on on demand positioning and positioning in inactive state</w:t>
      </w:r>
      <w:r w:rsidR="002728DB">
        <w:rPr>
          <w:lang w:eastAsia="x-none"/>
        </w:rPr>
        <w:tab/>
        <w:t>Samsung</w:t>
      </w:r>
    </w:p>
    <w:p w14:paraId="2142619E" w14:textId="069950C8" w:rsidR="002728DB" w:rsidRDefault="001F6712" w:rsidP="002728DB">
      <w:pPr>
        <w:rPr>
          <w:lang w:eastAsia="x-none"/>
        </w:rPr>
      </w:pPr>
      <w:hyperlink r:id="rId1034" w:history="1">
        <w:r w:rsidR="00A320A8">
          <w:rPr>
            <w:rStyle w:val="Hyperlink"/>
            <w:lang w:eastAsia="x-none"/>
          </w:rPr>
          <w:t>R1-2109616</w:t>
        </w:r>
      </w:hyperlink>
      <w:r w:rsidR="002728DB">
        <w:rPr>
          <w:lang w:eastAsia="x-none"/>
        </w:rPr>
        <w:tab/>
        <w:t>Support of On-demand DL PRS and NR Positioning in RRC_INACTIVE State</w:t>
      </w:r>
      <w:r w:rsidR="002728DB">
        <w:rPr>
          <w:lang w:eastAsia="x-none"/>
        </w:rPr>
        <w:tab/>
        <w:t>Intel Corporation</w:t>
      </w:r>
    </w:p>
    <w:p w14:paraId="0AA7BB06" w14:textId="0F05777D" w:rsidR="002728DB" w:rsidRDefault="001F6712" w:rsidP="002728DB">
      <w:pPr>
        <w:rPr>
          <w:lang w:eastAsia="x-none"/>
        </w:rPr>
      </w:pPr>
      <w:hyperlink r:id="rId1035" w:history="1">
        <w:r w:rsidR="00A320A8">
          <w:rPr>
            <w:rStyle w:val="Hyperlink"/>
            <w:lang w:eastAsia="x-none"/>
          </w:rPr>
          <w:t>R1-2109684</w:t>
        </w:r>
      </w:hyperlink>
      <w:r w:rsidR="002728DB">
        <w:rPr>
          <w:lang w:eastAsia="x-none"/>
        </w:rPr>
        <w:tab/>
        <w:t>Discussion on positioning for UEs in RRC_INACTIVE state</w:t>
      </w:r>
      <w:r w:rsidR="002728DB">
        <w:rPr>
          <w:lang w:eastAsia="x-none"/>
        </w:rPr>
        <w:tab/>
        <w:t>NTT DOCOMO, INC.</w:t>
      </w:r>
    </w:p>
    <w:p w14:paraId="5FBE99BD" w14:textId="037E777C" w:rsidR="002728DB" w:rsidRDefault="001F6712" w:rsidP="002728DB">
      <w:pPr>
        <w:rPr>
          <w:lang w:eastAsia="x-none"/>
        </w:rPr>
      </w:pPr>
      <w:hyperlink r:id="rId1036" w:history="1">
        <w:r w:rsidR="00A320A8">
          <w:rPr>
            <w:rStyle w:val="Hyperlink"/>
            <w:lang w:eastAsia="x-none"/>
          </w:rPr>
          <w:t>R1-2109744</w:t>
        </w:r>
      </w:hyperlink>
      <w:r w:rsidR="002728DB">
        <w:rPr>
          <w:lang w:eastAsia="x-none"/>
        </w:rPr>
        <w:tab/>
        <w:t>Discussion on INACTIVE state positioning and on-demand PRS</w:t>
      </w:r>
      <w:r w:rsidR="002728DB">
        <w:rPr>
          <w:lang w:eastAsia="x-none"/>
        </w:rPr>
        <w:tab/>
        <w:t>Huawei, HiSilicon</w:t>
      </w:r>
    </w:p>
    <w:p w14:paraId="2E1CC938" w14:textId="2E3A70B6" w:rsidR="002728DB" w:rsidRDefault="001F6712" w:rsidP="002728DB">
      <w:pPr>
        <w:rPr>
          <w:lang w:eastAsia="x-none"/>
        </w:rPr>
      </w:pPr>
      <w:hyperlink r:id="rId1037" w:history="1">
        <w:r w:rsidR="00A320A8">
          <w:rPr>
            <w:rStyle w:val="Hyperlink"/>
            <w:lang w:eastAsia="x-none"/>
          </w:rPr>
          <w:t>R1-2109795</w:t>
        </w:r>
      </w:hyperlink>
      <w:r w:rsidR="002728DB">
        <w:rPr>
          <w:lang w:eastAsia="x-none"/>
        </w:rPr>
        <w:tab/>
        <w:t>Considerations on on-demand PRS and positioning in RRC Inactive Mode</w:t>
      </w:r>
      <w:r w:rsidR="002728DB">
        <w:rPr>
          <w:lang w:eastAsia="x-none"/>
        </w:rPr>
        <w:tab/>
        <w:t>Sony</w:t>
      </w:r>
    </w:p>
    <w:p w14:paraId="21602FDA" w14:textId="61EFC1DE" w:rsidR="002728DB" w:rsidRDefault="001F6712" w:rsidP="002728DB">
      <w:pPr>
        <w:rPr>
          <w:lang w:eastAsia="x-none"/>
        </w:rPr>
      </w:pPr>
      <w:hyperlink r:id="rId1038" w:history="1">
        <w:r w:rsidR="00A320A8">
          <w:rPr>
            <w:rStyle w:val="Hyperlink"/>
            <w:lang w:eastAsia="x-none"/>
          </w:rPr>
          <w:t>R1-2109867</w:t>
        </w:r>
      </w:hyperlink>
      <w:r w:rsidR="002728DB">
        <w:rPr>
          <w:lang w:eastAsia="x-none"/>
        </w:rPr>
        <w:tab/>
        <w:t>Considerations for on-Demand PRS and positioning in RRC_INACTIVE state</w:t>
      </w:r>
      <w:r w:rsidR="002728DB">
        <w:rPr>
          <w:lang w:eastAsia="x-none"/>
        </w:rPr>
        <w:tab/>
        <w:t xml:space="preserve">Fraunhofer IIS, Fraunhofer HHI  </w:t>
      </w:r>
    </w:p>
    <w:p w14:paraId="0218951E" w14:textId="484179F3" w:rsidR="002728DB" w:rsidRDefault="001F6712" w:rsidP="002728DB">
      <w:pPr>
        <w:rPr>
          <w:lang w:eastAsia="x-none"/>
        </w:rPr>
      </w:pPr>
      <w:hyperlink r:id="rId1039" w:history="1">
        <w:r w:rsidR="00A320A8">
          <w:rPr>
            <w:rStyle w:val="Hyperlink"/>
            <w:lang w:eastAsia="x-none"/>
          </w:rPr>
          <w:t>R1-2110093</w:t>
        </w:r>
      </w:hyperlink>
      <w:r w:rsidR="002728DB">
        <w:rPr>
          <w:lang w:eastAsia="x-none"/>
        </w:rPr>
        <w:tab/>
        <w:t>Discussion on other enhancements for positioning</w:t>
      </w:r>
      <w:r w:rsidR="002728DB">
        <w:rPr>
          <w:lang w:eastAsia="x-none"/>
        </w:rPr>
        <w:tab/>
        <w:t>LG Electronics</w:t>
      </w:r>
    </w:p>
    <w:p w14:paraId="041D47FD" w14:textId="1BF7FB5A" w:rsidR="002728DB" w:rsidRDefault="001F6712" w:rsidP="002728DB">
      <w:pPr>
        <w:rPr>
          <w:lang w:eastAsia="x-none"/>
        </w:rPr>
      </w:pPr>
      <w:hyperlink r:id="rId1040" w:history="1">
        <w:r w:rsidR="00A320A8">
          <w:rPr>
            <w:rStyle w:val="Hyperlink"/>
            <w:lang w:eastAsia="x-none"/>
          </w:rPr>
          <w:t>R1-2110151</w:t>
        </w:r>
      </w:hyperlink>
      <w:r w:rsidR="002728DB">
        <w:rPr>
          <w:lang w:eastAsia="x-none"/>
        </w:rPr>
        <w:tab/>
        <w:t>On-demand PRS and positioning during INACTIVE mode</w:t>
      </w:r>
      <w:r w:rsidR="002728DB">
        <w:rPr>
          <w:lang w:eastAsia="x-none"/>
        </w:rPr>
        <w:tab/>
        <w:t>InterDigital, Inc.</w:t>
      </w:r>
    </w:p>
    <w:p w14:paraId="725F6F34" w14:textId="13D440B7" w:rsidR="002728DB" w:rsidRDefault="001F6712" w:rsidP="002728DB">
      <w:pPr>
        <w:rPr>
          <w:lang w:eastAsia="x-none"/>
        </w:rPr>
      </w:pPr>
      <w:hyperlink r:id="rId1041" w:history="1">
        <w:r w:rsidR="00A320A8">
          <w:rPr>
            <w:rStyle w:val="Hyperlink"/>
            <w:lang w:eastAsia="x-none"/>
          </w:rPr>
          <w:t>R1-2110192</w:t>
        </w:r>
      </w:hyperlink>
      <w:r w:rsidR="002728DB">
        <w:rPr>
          <w:lang w:eastAsia="x-none"/>
        </w:rPr>
        <w:tab/>
        <w:t>Remaining issues on enhancements Related to On Demand PRS And Positioning in RRC Inactive State</w:t>
      </w:r>
      <w:r w:rsidR="002728DB">
        <w:rPr>
          <w:lang w:eastAsia="x-none"/>
        </w:rPr>
        <w:tab/>
        <w:t>Qualcomm Incorporated</w:t>
      </w:r>
    </w:p>
    <w:p w14:paraId="523A1ADC" w14:textId="64E2B611" w:rsidR="002728DB" w:rsidRDefault="001F6712" w:rsidP="002728DB">
      <w:pPr>
        <w:rPr>
          <w:lang w:eastAsia="x-none"/>
        </w:rPr>
      </w:pPr>
      <w:hyperlink r:id="rId1042" w:history="1">
        <w:r w:rsidR="00A320A8">
          <w:rPr>
            <w:rStyle w:val="Hyperlink"/>
            <w:lang w:eastAsia="x-none"/>
          </w:rPr>
          <w:t>R1-2110261</w:t>
        </w:r>
      </w:hyperlink>
      <w:r w:rsidR="002728DB">
        <w:rPr>
          <w:lang w:eastAsia="x-none"/>
        </w:rPr>
        <w:tab/>
        <w:t>Potential physical layer impact to the RAN2-led topics</w:t>
      </w:r>
      <w:r w:rsidR="002728DB">
        <w:rPr>
          <w:lang w:eastAsia="x-none"/>
        </w:rPr>
        <w:tab/>
        <w:t>MediaTek Inc.</w:t>
      </w:r>
    </w:p>
    <w:p w14:paraId="1A255A18" w14:textId="4518C526" w:rsidR="002728DB" w:rsidRDefault="001F6712" w:rsidP="002728DB">
      <w:pPr>
        <w:rPr>
          <w:lang w:eastAsia="x-none"/>
        </w:rPr>
      </w:pPr>
      <w:hyperlink r:id="rId1043" w:history="1">
        <w:r w:rsidR="00A320A8">
          <w:rPr>
            <w:rStyle w:val="Hyperlink"/>
            <w:lang w:eastAsia="x-none"/>
          </w:rPr>
          <w:t>R1-2110302</w:t>
        </w:r>
      </w:hyperlink>
      <w:r w:rsidR="002728DB">
        <w:rPr>
          <w:lang w:eastAsia="x-none"/>
        </w:rPr>
        <w:tab/>
        <w:t>Discussion on On-Demand PRS and RRC_INACTIVE Positioning</w:t>
      </w:r>
      <w:r w:rsidR="002728DB">
        <w:rPr>
          <w:lang w:eastAsia="x-none"/>
        </w:rPr>
        <w:tab/>
        <w:t>Lenovo, Motorola Mobility</w:t>
      </w:r>
    </w:p>
    <w:p w14:paraId="25FDFAF9" w14:textId="3A53DC63" w:rsidR="002728DB" w:rsidRDefault="001F6712" w:rsidP="002728DB">
      <w:pPr>
        <w:rPr>
          <w:lang w:eastAsia="x-none"/>
        </w:rPr>
      </w:pPr>
      <w:hyperlink r:id="rId1044" w:history="1">
        <w:r w:rsidR="00A320A8">
          <w:rPr>
            <w:rStyle w:val="Hyperlink"/>
            <w:lang w:eastAsia="x-none"/>
          </w:rPr>
          <w:t>R1-2110354</w:t>
        </w:r>
      </w:hyperlink>
      <w:r w:rsidR="002728DB">
        <w:rPr>
          <w:lang w:eastAsia="x-none"/>
        </w:rPr>
        <w:tab/>
        <w:t>Further details  for on-demand PRS reception and SRS in RRC_INACTIVE</w:t>
      </w:r>
      <w:r w:rsidR="002728DB">
        <w:rPr>
          <w:lang w:eastAsia="x-none"/>
        </w:rPr>
        <w:tab/>
        <w:t>Ericsson</w:t>
      </w:r>
    </w:p>
    <w:p w14:paraId="1B91FB66" w14:textId="23B26B01" w:rsidR="002728DB" w:rsidRDefault="002728DB" w:rsidP="002728DB">
      <w:pPr>
        <w:rPr>
          <w:lang w:eastAsia="x-none"/>
        </w:rPr>
      </w:pPr>
    </w:p>
    <w:p w14:paraId="1EF9758F" w14:textId="77777777" w:rsidR="00CF6F6E" w:rsidRPr="00CF6F6E" w:rsidRDefault="00CF6F6E" w:rsidP="00CF6F6E">
      <w:pPr>
        <w:rPr>
          <w:lang w:eastAsia="x-none"/>
        </w:rPr>
      </w:pPr>
      <w:r w:rsidRPr="00CF6F6E">
        <w:rPr>
          <w:lang w:eastAsia="x-none"/>
        </w:rPr>
        <w:t>[106bis-e-NR-ePos-06] – Alexey (Intel)</w:t>
      </w:r>
    </w:p>
    <w:p w14:paraId="6ECC2320" w14:textId="373C4A41" w:rsidR="00CF6F6E" w:rsidRDefault="00CF6F6E" w:rsidP="00CF6F6E">
      <w:pPr>
        <w:rPr>
          <w:lang w:eastAsia="x-none"/>
        </w:rPr>
      </w:pPr>
      <w:r w:rsidRPr="00CF6F6E">
        <w:rPr>
          <w:lang w:eastAsia="x-none"/>
        </w:rPr>
        <w:lastRenderedPageBreak/>
        <w:t>Email discussion/approval on RAN2-led aspects in the Others section with checkpoints for agreements on October 14 and 19</w:t>
      </w:r>
    </w:p>
    <w:p w14:paraId="21E2A283" w14:textId="2D30ECD5" w:rsidR="00CF6F6E" w:rsidRDefault="001F6712" w:rsidP="00CF6F6E">
      <w:pPr>
        <w:rPr>
          <w:lang w:eastAsia="x-none"/>
        </w:rPr>
      </w:pPr>
      <w:hyperlink r:id="rId1045" w:history="1">
        <w:r w:rsidR="00A320A8">
          <w:rPr>
            <w:rStyle w:val="Hyperlink"/>
            <w:lang w:eastAsia="x-none"/>
          </w:rPr>
          <w:t>R1-2110456</w:t>
        </w:r>
      </w:hyperlink>
      <w:r w:rsidR="00CF6F6E">
        <w:rPr>
          <w:lang w:eastAsia="x-none"/>
        </w:rPr>
        <w:tab/>
        <w:t>Feature Lead Summary#1 for E-mail Discussion [106bis-e-NR-ePos-06]</w:t>
      </w:r>
      <w:r w:rsidR="00CF6F6E">
        <w:rPr>
          <w:lang w:eastAsia="x-none"/>
        </w:rPr>
        <w:tab/>
        <w:t>Moderator (Intel Corporation)</w:t>
      </w:r>
    </w:p>
    <w:p w14:paraId="286C70C5" w14:textId="2D29882B" w:rsidR="00CF6F6E" w:rsidRPr="00CF6F6E" w:rsidRDefault="001F6712" w:rsidP="00CF6F6E">
      <w:pPr>
        <w:rPr>
          <w:b/>
          <w:bCs/>
          <w:lang w:eastAsia="x-none"/>
        </w:rPr>
      </w:pPr>
      <w:hyperlink r:id="rId1046" w:history="1">
        <w:r w:rsidR="00A320A8">
          <w:rPr>
            <w:rStyle w:val="Hyperlink"/>
            <w:b/>
            <w:bCs/>
            <w:lang w:eastAsia="x-none"/>
          </w:rPr>
          <w:t>R1-2110457</w:t>
        </w:r>
      </w:hyperlink>
      <w:r w:rsidR="00CF6F6E" w:rsidRPr="00CF6F6E">
        <w:rPr>
          <w:b/>
          <w:bCs/>
          <w:lang w:eastAsia="x-none"/>
        </w:rPr>
        <w:tab/>
        <w:t>Feature Lead Summary#2 for E-mail Discussion [106bis-e-NR-ePos-06]</w:t>
      </w:r>
      <w:r w:rsidR="00CF6F6E" w:rsidRPr="00CF6F6E">
        <w:rPr>
          <w:b/>
          <w:bCs/>
          <w:lang w:eastAsia="x-none"/>
        </w:rPr>
        <w:tab/>
        <w:t>Moderator (Intel Corporation)</w:t>
      </w:r>
    </w:p>
    <w:p w14:paraId="1B2668F3" w14:textId="77777777" w:rsidR="00CF6F6E" w:rsidRDefault="00CF6F6E" w:rsidP="00CF6F6E">
      <w:pPr>
        <w:rPr>
          <w:lang w:eastAsia="x-none"/>
        </w:rPr>
      </w:pPr>
      <w:r>
        <w:rPr>
          <w:lang w:eastAsia="x-none"/>
        </w:rPr>
        <w:t>From Oct 13</w:t>
      </w:r>
      <w:r w:rsidRPr="00E509F0">
        <w:rPr>
          <w:vertAlign w:val="superscript"/>
          <w:lang w:eastAsia="x-none"/>
        </w:rPr>
        <w:t>th</w:t>
      </w:r>
      <w:r>
        <w:rPr>
          <w:lang w:eastAsia="x-none"/>
        </w:rPr>
        <w:t xml:space="preserve"> GTW session</w:t>
      </w:r>
    </w:p>
    <w:p w14:paraId="3D882314" w14:textId="77777777" w:rsidR="00CF6F6E" w:rsidRDefault="00CF6F6E" w:rsidP="00CF6F6E">
      <w:pPr>
        <w:rPr>
          <w:lang w:eastAsia="x-none"/>
        </w:rPr>
      </w:pPr>
      <w:r w:rsidRPr="00FB0490">
        <w:rPr>
          <w:highlight w:val="green"/>
          <w:lang w:eastAsia="x-none"/>
        </w:rPr>
        <w:t>Agreement:</w:t>
      </w:r>
    </w:p>
    <w:p w14:paraId="2AB69760" w14:textId="77777777" w:rsidR="00CF6F6E" w:rsidRDefault="00CF6F6E" w:rsidP="00605D78">
      <w:pPr>
        <w:numPr>
          <w:ilvl w:val="0"/>
          <w:numId w:val="117"/>
        </w:numPr>
        <w:rPr>
          <w:lang w:eastAsia="x-none"/>
        </w:rPr>
      </w:pPr>
      <w:r>
        <w:rPr>
          <w:rFonts w:hint="eastAsia"/>
          <w:lang w:eastAsia="x-none"/>
        </w:rPr>
        <w:t>Send LS to RAN2 with the outcome of RAN1 discussion on types of SRS for positioning to be supported by UEs in RRC_INACTIVE state</w:t>
      </w:r>
    </w:p>
    <w:p w14:paraId="39DA00F0" w14:textId="77777777" w:rsidR="00CF6F6E" w:rsidRDefault="00CF6F6E" w:rsidP="00605D78">
      <w:pPr>
        <w:numPr>
          <w:ilvl w:val="0"/>
          <w:numId w:val="117"/>
        </w:numPr>
        <w:rPr>
          <w:lang w:eastAsia="x-none"/>
        </w:rPr>
      </w:pPr>
      <w:r>
        <w:rPr>
          <w:rFonts w:hint="eastAsia"/>
          <w:lang w:eastAsia="x-none"/>
        </w:rPr>
        <w:t xml:space="preserve">From RAN1 perspective, support of semi-persistent SRS for positioning by RRC_INACTIVE UEs is </w:t>
      </w:r>
      <w:r>
        <w:rPr>
          <w:lang w:eastAsia="x-none"/>
        </w:rPr>
        <w:t>feasible</w:t>
      </w:r>
    </w:p>
    <w:p w14:paraId="7B62C077" w14:textId="77777777" w:rsidR="00CF6F6E" w:rsidRDefault="00CF6F6E" w:rsidP="00605D78">
      <w:pPr>
        <w:numPr>
          <w:ilvl w:val="0"/>
          <w:numId w:val="117"/>
        </w:numPr>
        <w:rPr>
          <w:lang w:eastAsia="x-none"/>
        </w:rPr>
      </w:pPr>
      <w:r>
        <w:rPr>
          <w:rFonts w:hint="eastAsia"/>
          <w:lang w:eastAsia="x-none"/>
        </w:rPr>
        <w:t>It is up to RAN2 to confirm support of semi-persistent SRS for positioning by RRC_INACTIVE UEs and determine necessary signal</w:t>
      </w:r>
      <w:r>
        <w:rPr>
          <w:lang w:eastAsia="x-none"/>
        </w:rPr>
        <w:t>l</w:t>
      </w:r>
      <w:r>
        <w:rPr>
          <w:rFonts w:hint="eastAsia"/>
          <w:lang w:eastAsia="x-none"/>
        </w:rPr>
        <w:t>ing details</w:t>
      </w:r>
    </w:p>
    <w:p w14:paraId="167E87CC" w14:textId="77777777" w:rsidR="00CF6F6E" w:rsidRDefault="00CF6F6E" w:rsidP="00CF6F6E">
      <w:pPr>
        <w:rPr>
          <w:lang w:eastAsia="x-none"/>
        </w:rPr>
      </w:pPr>
    </w:p>
    <w:p w14:paraId="0F2C6C9D" w14:textId="77777777" w:rsidR="00CF6F6E" w:rsidRDefault="00CF6F6E" w:rsidP="00CF6F6E">
      <w:pPr>
        <w:rPr>
          <w:lang w:eastAsia="x-none"/>
        </w:rPr>
      </w:pPr>
      <w:r w:rsidRPr="00FB0490">
        <w:rPr>
          <w:highlight w:val="green"/>
          <w:lang w:eastAsia="x-none"/>
        </w:rPr>
        <w:t>Agreement:</w:t>
      </w:r>
    </w:p>
    <w:p w14:paraId="364F6BCC" w14:textId="77777777" w:rsidR="00CF6F6E" w:rsidRDefault="00CF6F6E" w:rsidP="00605D78">
      <w:pPr>
        <w:numPr>
          <w:ilvl w:val="0"/>
          <w:numId w:val="118"/>
        </w:numPr>
        <w:rPr>
          <w:lang w:eastAsia="x-none"/>
        </w:rPr>
      </w:pPr>
      <w:r>
        <w:rPr>
          <w:rFonts w:hint="eastAsia"/>
          <w:lang w:eastAsia="x-none"/>
        </w:rPr>
        <w:t>For RRC_INACTIVE UEs, SRS for positioning bandwidth, SCS and CP type are configured by RRC and can be different from that of initial UL BWP configured by the system information</w:t>
      </w:r>
    </w:p>
    <w:p w14:paraId="0EBFCA9A" w14:textId="2344F165" w:rsidR="00CF6F6E" w:rsidRDefault="00CF6F6E" w:rsidP="002728DB">
      <w:pPr>
        <w:rPr>
          <w:lang w:eastAsia="x-none"/>
        </w:rPr>
      </w:pPr>
    </w:p>
    <w:p w14:paraId="26ED7082" w14:textId="27341E37" w:rsidR="00E741AF" w:rsidRDefault="00E741AF" w:rsidP="002728DB">
      <w:pPr>
        <w:rPr>
          <w:lang w:eastAsia="x-none"/>
        </w:rPr>
      </w:pPr>
      <w:r w:rsidRPr="00E741AF">
        <w:rPr>
          <w:b/>
          <w:bCs/>
          <w:lang w:eastAsia="x-none"/>
        </w:rPr>
        <w:t>Decision:</w:t>
      </w:r>
      <w:r>
        <w:rPr>
          <w:lang w:eastAsia="x-none"/>
        </w:rPr>
        <w:t xml:space="preserve"> As per email decision posted on Oct 15</w:t>
      </w:r>
      <w:r w:rsidRPr="00E741AF">
        <w:rPr>
          <w:vertAlign w:val="superscript"/>
          <w:lang w:eastAsia="x-none"/>
        </w:rPr>
        <w:t>th</w:t>
      </w:r>
      <w:r>
        <w:rPr>
          <w:lang w:eastAsia="x-none"/>
        </w:rPr>
        <w:t>,</w:t>
      </w:r>
    </w:p>
    <w:p w14:paraId="1F0E52DE" w14:textId="77777777" w:rsidR="00E741AF" w:rsidRDefault="00E741AF" w:rsidP="00E741AF">
      <w:pPr>
        <w:rPr>
          <w:lang w:eastAsia="x-none"/>
        </w:rPr>
      </w:pPr>
      <w:r w:rsidRPr="00E741AF">
        <w:rPr>
          <w:highlight w:val="green"/>
          <w:lang w:eastAsia="x-none"/>
        </w:rPr>
        <w:t>Agreement:</w:t>
      </w:r>
    </w:p>
    <w:p w14:paraId="038DC1D4" w14:textId="77777777" w:rsidR="00E741AF" w:rsidRDefault="00E741AF" w:rsidP="00605D78">
      <w:pPr>
        <w:pStyle w:val="ListParagraph"/>
        <w:numPr>
          <w:ilvl w:val="0"/>
          <w:numId w:val="268"/>
        </w:numPr>
      </w:pPr>
      <w:r>
        <w:t>For OLPC of SRS for positioning transmission by RRC_INACTIVE UEs,</w:t>
      </w:r>
    </w:p>
    <w:p w14:paraId="705197D0" w14:textId="791CF616" w:rsidR="00E741AF" w:rsidRPr="00C45950" w:rsidRDefault="00E741AF" w:rsidP="00605D78">
      <w:pPr>
        <w:pStyle w:val="ListParagraph"/>
        <w:numPr>
          <w:ilvl w:val="1"/>
          <w:numId w:val="268"/>
        </w:numPr>
      </w:pPr>
      <w:r w:rsidRPr="00C45950">
        <w:t>Reuse validity criteria for pathloss measurement defined for RRC_CONNECTED UEs in Rel.16</w:t>
      </w:r>
    </w:p>
    <w:p w14:paraId="0539F071" w14:textId="65E74237" w:rsidR="00E741AF" w:rsidRPr="00C45950" w:rsidRDefault="00E741AF" w:rsidP="00605D78">
      <w:pPr>
        <w:pStyle w:val="ListParagraph"/>
        <w:numPr>
          <w:ilvl w:val="2"/>
          <w:numId w:val="268"/>
        </w:numPr>
      </w:pPr>
      <w:r w:rsidRPr="00C45950">
        <w:t xml:space="preserve">FFS on UE fallback behavior (i.e. whether to reuse fallback to pathloss measurement by RRC_INACTIVE UE for the cell, from which the SS/PBCH is received to obtain MIB, is not accurate) </w:t>
      </w:r>
    </w:p>
    <w:p w14:paraId="1AC9C57E" w14:textId="0DAA6081" w:rsidR="00E741AF" w:rsidRPr="00C45950" w:rsidRDefault="00E741AF" w:rsidP="00605D78">
      <w:pPr>
        <w:pStyle w:val="ListParagraph"/>
        <w:numPr>
          <w:ilvl w:val="0"/>
          <w:numId w:val="268"/>
        </w:numPr>
      </w:pPr>
      <w:r w:rsidRPr="00C45950">
        <w:t>For spatial relation of SRS for positioning transmission by RRC_INACTIVE UEs,</w:t>
      </w:r>
    </w:p>
    <w:p w14:paraId="49AA2D38" w14:textId="6F690868" w:rsidR="00E741AF" w:rsidRPr="00C45950" w:rsidRDefault="00E741AF" w:rsidP="00605D78">
      <w:pPr>
        <w:pStyle w:val="ListParagraph"/>
        <w:numPr>
          <w:ilvl w:val="1"/>
          <w:numId w:val="268"/>
        </w:numPr>
      </w:pPr>
      <w:r w:rsidRPr="00C45950">
        <w:t>FFS whether to define validity criteria or reuse validity criteria for OLPC pathloss measurement to determine whether spatial relation with configured RS is valid</w:t>
      </w:r>
    </w:p>
    <w:p w14:paraId="23FE4CF5" w14:textId="77777777" w:rsidR="00E741AF" w:rsidRDefault="00E741AF" w:rsidP="00E741AF">
      <w:pPr>
        <w:rPr>
          <w:lang w:eastAsia="x-none"/>
        </w:rPr>
      </w:pPr>
      <w:r w:rsidRPr="00E741AF">
        <w:rPr>
          <w:highlight w:val="green"/>
          <w:lang w:eastAsia="x-none"/>
        </w:rPr>
        <w:t>Agreement:</w:t>
      </w:r>
    </w:p>
    <w:p w14:paraId="6DDB1DB4" w14:textId="4E92F433" w:rsidR="00E741AF" w:rsidRDefault="00E741AF" w:rsidP="00605D78">
      <w:pPr>
        <w:pStyle w:val="ListParagraph"/>
        <w:numPr>
          <w:ilvl w:val="0"/>
          <w:numId w:val="261"/>
        </w:numPr>
        <w:rPr>
          <w:lang w:eastAsia="x-none"/>
        </w:rPr>
      </w:pPr>
      <w:r>
        <w:rPr>
          <w:lang w:eastAsia="x-none"/>
        </w:rPr>
        <w:t>The following list of parameters is supported for UE-initiated and LMF initiated on-demand DL PRS request</w:t>
      </w:r>
    </w:p>
    <w:p w14:paraId="0A0F8645" w14:textId="29302C22" w:rsidR="00E741AF" w:rsidRDefault="00E741AF" w:rsidP="00605D78">
      <w:pPr>
        <w:pStyle w:val="ListParagraph"/>
        <w:numPr>
          <w:ilvl w:val="1"/>
          <w:numId w:val="261"/>
        </w:numPr>
        <w:rPr>
          <w:lang w:eastAsia="x-none"/>
        </w:rPr>
      </w:pPr>
      <w:r>
        <w:rPr>
          <w:lang w:eastAsia="x-none"/>
        </w:rPr>
        <w:t>Start/end time of DL PRS transmission</w:t>
      </w:r>
    </w:p>
    <w:p w14:paraId="109EAC8F" w14:textId="0CFE68BF" w:rsidR="00E741AF" w:rsidRDefault="00E741AF" w:rsidP="00605D78">
      <w:pPr>
        <w:pStyle w:val="ListParagraph"/>
        <w:numPr>
          <w:ilvl w:val="1"/>
          <w:numId w:val="261"/>
        </w:numPr>
        <w:rPr>
          <w:lang w:eastAsia="x-none"/>
        </w:rPr>
      </w:pPr>
      <w:r>
        <w:rPr>
          <w:lang w:eastAsia="x-none"/>
        </w:rPr>
        <w:t>DL PRS resource repetition factor</w:t>
      </w:r>
    </w:p>
    <w:p w14:paraId="324E92DC" w14:textId="19A64DE8" w:rsidR="00E741AF" w:rsidRDefault="00E741AF" w:rsidP="00605D78">
      <w:pPr>
        <w:pStyle w:val="ListParagraph"/>
        <w:numPr>
          <w:ilvl w:val="1"/>
          <w:numId w:val="261"/>
        </w:numPr>
        <w:rPr>
          <w:lang w:eastAsia="x-none"/>
        </w:rPr>
      </w:pPr>
      <w:r>
        <w:rPr>
          <w:lang w:eastAsia="x-none"/>
        </w:rPr>
        <w:t xml:space="preserve">Number of DL PRS resource symbols per DL PRS resource </w:t>
      </w:r>
    </w:p>
    <w:p w14:paraId="0B64E282" w14:textId="07203E3D" w:rsidR="00E741AF" w:rsidRDefault="00E741AF" w:rsidP="00605D78">
      <w:pPr>
        <w:pStyle w:val="ListParagraph"/>
        <w:numPr>
          <w:ilvl w:val="1"/>
          <w:numId w:val="261"/>
        </w:numPr>
        <w:rPr>
          <w:lang w:eastAsia="x-none"/>
        </w:rPr>
      </w:pPr>
      <w:r>
        <w:rPr>
          <w:lang w:eastAsia="x-none"/>
        </w:rPr>
        <w:t>DL-PRS CombSizeN</w:t>
      </w:r>
    </w:p>
    <w:p w14:paraId="38524DE0" w14:textId="5FD92D4F" w:rsidR="00E741AF" w:rsidRDefault="00E741AF" w:rsidP="00605D78">
      <w:pPr>
        <w:pStyle w:val="ListParagraph"/>
        <w:numPr>
          <w:ilvl w:val="1"/>
          <w:numId w:val="261"/>
        </w:numPr>
        <w:rPr>
          <w:lang w:eastAsia="x-none"/>
        </w:rPr>
      </w:pPr>
      <w:r>
        <w:rPr>
          <w:lang w:eastAsia="x-none"/>
        </w:rPr>
        <w:t>Number of DL PRS frequency layers</w:t>
      </w:r>
    </w:p>
    <w:p w14:paraId="48824A24" w14:textId="356CEC66" w:rsidR="00E741AF" w:rsidRDefault="00E741AF" w:rsidP="00605D78">
      <w:pPr>
        <w:pStyle w:val="ListParagraph"/>
        <w:numPr>
          <w:ilvl w:val="1"/>
          <w:numId w:val="261"/>
        </w:numPr>
        <w:rPr>
          <w:lang w:eastAsia="x-none"/>
        </w:rPr>
      </w:pPr>
      <w:r>
        <w:rPr>
          <w:lang w:eastAsia="x-none"/>
        </w:rPr>
        <w:t>ON/OFF indicator (for LMF initiated request only)</w:t>
      </w:r>
    </w:p>
    <w:p w14:paraId="1577E0D3" w14:textId="43A9E319" w:rsidR="00E741AF" w:rsidRDefault="00E741AF" w:rsidP="00605D78">
      <w:pPr>
        <w:pStyle w:val="ListParagraph"/>
        <w:numPr>
          <w:ilvl w:val="0"/>
          <w:numId w:val="261"/>
        </w:numPr>
        <w:rPr>
          <w:lang w:eastAsia="x-none"/>
        </w:rPr>
      </w:pPr>
      <w:r>
        <w:rPr>
          <w:lang w:eastAsia="x-none"/>
        </w:rPr>
        <w:t>FFS values for requested on-demand DL PRS parameters and whether parameters are resource-specific, TRP-specific, or PFL-specific</w:t>
      </w:r>
    </w:p>
    <w:p w14:paraId="677A02BB" w14:textId="2B063B1C" w:rsidR="00C45950" w:rsidRDefault="00C45950" w:rsidP="00C45950">
      <w:pPr>
        <w:rPr>
          <w:lang w:eastAsia="x-none"/>
        </w:rPr>
      </w:pPr>
    </w:p>
    <w:p w14:paraId="65C7D7AF" w14:textId="0AA49EB3" w:rsidR="00C45950" w:rsidRPr="00C45950" w:rsidRDefault="001F6712" w:rsidP="00C45950">
      <w:pPr>
        <w:rPr>
          <w:b/>
          <w:bCs/>
          <w:lang w:eastAsia="x-none"/>
        </w:rPr>
      </w:pPr>
      <w:hyperlink r:id="rId1047" w:history="1">
        <w:r w:rsidR="00A320A8">
          <w:rPr>
            <w:rStyle w:val="Hyperlink"/>
            <w:b/>
            <w:bCs/>
            <w:lang w:eastAsia="x-none"/>
          </w:rPr>
          <w:t>R1-2110458</w:t>
        </w:r>
      </w:hyperlink>
      <w:r w:rsidR="00C45950" w:rsidRPr="00C45950">
        <w:rPr>
          <w:b/>
          <w:bCs/>
          <w:lang w:eastAsia="x-none"/>
        </w:rPr>
        <w:tab/>
        <w:t>Feature Lead Summary#3 for E-mail Discussion [106bis-e-NR-ePos-06]</w:t>
      </w:r>
      <w:r w:rsidR="00C45950" w:rsidRPr="00C45950">
        <w:rPr>
          <w:b/>
          <w:bCs/>
          <w:lang w:eastAsia="x-none"/>
        </w:rPr>
        <w:tab/>
        <w:t>Moderator (Intel Corporation)</w:t>
      </w:r>
    </w:p>
    <w:p w14:paraId="66419DBB" w14:textId="0220163D" w:rsidR="00C45950" w:rsidRDefault="00C45950" w:rsidP="00C45950">
      <w:pPr>
        <w:rPr>
          <w:lang w:eastAsia="x-none"/>
        </w:rPr>
      </w:pPr>
      <w:r>
        <w:rPr>
          <w:lang w:eastAsia="x-none"/>
        </w:rPr>
        <w:t>From Oct 19</w:t>
      </w:r>
      <w:r w:rsidRPr="00E509F0">
        <w:rPr>
          <w:vertAlign w:val="superscript"/>
          <w:lang w:eastAsia="x-none"/>
        </w:rPr>
        <w:t>th</w:t>
      </w:r>
      <w:r>
        <w:rPr>
          <w:lang w:eastAsia="x-none"/>
        </w:rPr>
        <w:t xml:space="preserve"> GTW session</w:t>
      </w:r>
    </w:p>
    <w:p w14:paraId="76F48E4C" w14:textId="5080BF1B" w:rsidR="00187B2F" w:rsidRPr="00187B2F" w:rsidRDefault="001F6712" w:rsidP="00187B2F">
      <w:pPr>
        <w:rPr>
          <w:b/>
          <w:bCs/>
          <w:lang w:eastAsia="x-none"/>
        </w:rPr>
      </w:pPr>
      <w:hyperlink r:id="rId1048" w:history="1">
        <w:r w:rsidR="00A320A8">
          <w:rPr>
            <w:rStyle w:val="Hyperlink"/>
            <w:b/>
            <w:bCs/>
            <w:lang w:eastAsia="x-none"/>
          </w:rPr>
          <w:t>R1-2110597</w:t>
        </w:r>
      </w:hyperlink>
      <w:r w:rsidR="00187B2F" w:rsidRPr="00187B2F">
        <w:rPr>
          <w:b/>
          <w:bCs/>
          <w:lang w:eastAsia="x-none"/>
        </w:rPr>
        <w:tab/>
        <w:t>Draft LS on support of SP-SRS for positioning by RRC_INACTIVE UEs</w:t>
      </w:r>
      <w:r w:rsidR="00187B2F" w:rsidRPr="00187B2F">
        <w:rPr>
          <w:b/>
          <w:bCs/>
          <w:lang w:eastAsia="x-none"/>
        </w:rPr>
        <w:tab/>
        <w:t>Moderator (Intel Corporation)</w:t>
      </w:r>
    </w:p>
    <w:p w14:paraId="548BB463" w14:textId="053B5DC6" w:rsidR="00187B2F" w:rsidRPr="00BE7564" w:rsidRDefault="00187B2F" w:rsidP="00187B2F">
      <w:pPr>
        <w:rPr>
          <w:lang w:eastAsia="x-none"/>
        </w:rPr>
      </w:pPr>
      <w:r w:rsidRPr="00E741AF">
        <w:rPr>
          <w:b/>
          <w:bCs/>
          <w:lang w:eastAsia="x-none"/>
        </w:rPr>
        <w:t>Decision:</w:t>
      </w:r>
      <w:r>
        <w:rPr>
          <w:lang w:eastAsia="x-none"/>
        </w:rPr>
        <w:t xml:space="preserve"> The draft LS is endorsed. Final version is </w:t>
      </w:r>
      <w:r w:rsidRPr="00C45950">
        <w:rPr>
          <w:highlight w:val="green"/>
          <w:lang w:eastAsia="x-none"/>
        </w:rPr>
        <w:t xml:space="preserve">approved in </w:t>
      </w:r>
      <w:hyperlink r:id="rId1049" w:history="1">
        <w:r w:rsidR="00A320A8">
          <w:rPr>
            <w:rStyle w:val="Hyperlink"/>
            <w:highlight w:val="green"/>
            <w:lang w:eastAsia="x-none"/>
          </w:rPr>
          <w:t>R1-2110598</w:t>
        </w:r>
      </w:hyperlink>
      <w:r>
        <w:rPr>
          <w:lang w:eastAsia="x-none"/>
        </w:rPr>
        <w:t>.</w:t>
      </w:r>
    </w:p>
    <w:p w14:paraId="2401DFD4" w14:textId="77777777" w:rsidR="00187B2F" w:rsidRDefault="00187B2F" w:rsidP="00C45950">
      <w:pPr>
        <w:rPr>
          <w:lang w:eastAsia="x-none"/>
        </w:rPr>
      </w:pPr>
    </w:p>
    <w:p w14:paraId="777EAA1A" w14:textId="77777777" w:rsidR="00C45950" w:rsidRDefault="00C45950" w:rsidP="00C45950">
      <w:pPr>
        <w:rPr>
          <w:lang w:eastAsia="x-none"/>
        </w:rPr>
      </w:pPr>
      <w:r w:rsidRPr="000502BB">
        <w:rPr>
          <w:highlight w:val="green"/>
          <w:lang w:eastAsia="x-none"/>
        </w:rPr>
        <w:t>Agreement:</w:t>
      </w:r>
    </w:p>
    <w:p w14:paraId="51509298" w14:textId="77777777" w:rsidR="00C45950" w:rsidRDefault="00C45950" w:rsidP="00605D78">
      <w:pPr>
        <w:numPr>
          <w:ilvl w:val="0"/>
          <w:numId w:val="118"/>
        </w:numPr>
        <w:rPr>
          <w:lang w:val="en-US" w:eastAsia="x-none"/>
        </w:rPr>
      </w:pPr>
      <w:r w:rsidRPr="00E30349">
        <w:rPr>
          <w:lang w:val="en-US" w:eastAsia="x-none"/>
        </w:rPr>
        <w:t>From RAN1 perspective, in RRC_INACTIVE state, reception of DL PRS has lower priority than other DL signals/channels (SSB, SIB1, CORESET0, MSG2/MSGB, paging, DL SDT)</w:t>
      </w:r>
    </w:p>
    <w:p w14:paraId="1B14A178" w14:textId="77777777" w:rsidR="00C45950" w:rsidRPr="00E30349" w:rsidRDefault="00C45950" w:rsidP="00605D78">
      <w:pPr>
        <w:numPr>
          <w:ilvl w:val="1"/>
          <w:numId w:val="118"/>
        </w:numPr>
        <w:rPr>
          <w:lang w:val="en-US" w:eastAsia="x-none"/>
        </w:rPr>
      </w:pPr>
      <w:r w:rsidRPr="00E30349">
        <w:rPr>
          <w:rFonts w:cs="Times"/>
        </w:rPr>
        <w:t>FFS how to determine conflicts in DL PRS and other DL signals/channels reception by UE</w:t>
      </w:r>
    </w:p>
    <w:p w14:paraId="018340AE" w14:textId="77777777" w:rsidR="00C45950" w:rsidRPr="00E30349" w:rsidRDefault="00C45950" w:rsidP="00605D78">
      <w:pPr>
        <w:numPr>
          <w:ilvl w:val="1"/>
          <w:numId w:val="118"/>
        </w:numPr>
        <w:rPr>
          <w:lang w:val="en-US" w:eastAsia="x-none"/>
        </w:rPr>
      </w:pPr>
      <w:r w:rsidRPr="00E30349">
        <w:rPr>
          <w:rFonts w:cs="Times"/>
        </w:rPr>
        <w:t>FFS how to handle retuning time for the case when DL PRS and other DL signals/channels are allocated in different BW and/or have the same or different SCS as initial DL BWP</w:t>
      </w:r>
    </w:p>
    <w:p w14:paraId="2354FCA6" w14:textId="77777777" w:rsidR="00C45950" w:rsidRPr="00E30349" w:rsidRDefault="00C45950" w:rsidP="00605D78">
      <w:pPr>
        <w:numPr>
          <w:ilvl w:val="0"/>
          <w:numId w:val="118"/>
        </w:numPr>
        <w:rPr>
          <w:lang w:val="en-US" w:eastAsia="x-none"/>
        </w:rPr>
      </w:pPr>
      <w:r w:rsidRPr="00E30349">
        <w:rPr>
          <w:lang w:val="en-US" w:eastAsia="x-none"/>
        </w:rPr>
        <w:t>Send LS to RAN4 (cc RAN2) and ask if there is any feedback</w:t>
      </w:r>
    </w:p>
    <w:p w14:paraId="67B31ACB" w14:textId="77777777" w:rsidR="00C45950" w:rsidRDefault="00C45950" w:rsidP="00C45950">
      <w:pPr>
        <w:rPr>
          <w:lang w:eastAsia="x-none"/>
        </w:rPr>
      </w:pPr>
    </w:p>
    <w:p w14:paraId="30F7D2A5" w14:textId="6D90AC85" w:rsidR="00C45950" w:rsidRPr="00C45950" w:rsidRDefault="001F6712" w:rsidP="00C45950">
      <w:pPr>
        <w:rPr>
          <w:b/>
          <w:bCs/>
          <w:lang w:eastAsia="x-none"/>
        </w:rPr>
      </w:pPr>
      <w:hyperlink r:id="rId1050" w:history="1">
        <w:r w:rsidR="00A320A8">
          <w:rPr>
            <w:rStyle w:val="Hyperlink"/>
            <w:b/>
            <w:bCs/>
            <w:lang w:eastAsia="x-none"/>
          </w:rPr>
          <w:t>R1-2110643</w:t>
        </w:r>
      </w:hyperlink>
      <w:r w:rsidR="00C45950" w:rsidRPr="00C45950">
        <w:rPr>
          <w:b/>
          <w:bCs/>
          <w:lang w:eastAsia="x-none"/>
        </w:rPr>
        <w:tab/>
        <w:t>Draft LS on DL PRS reception priority by RRC_INACTIVE Ues</w:t>
      </w:r>
      <w:r w:rsidR="00C45950" w:rsidRPr="00C45950">
        <w:rPr>
          <w:b/>
          <w:bCs/>
          <w:lang w:eastAsia="x-none"/>
        </w:rPr>
        <w:tab/>
        <w:t>Moderator (Intel)</w:t>
      </w:r>
    </w:p>
    <w:p w14:paraId="29166D4D" w14:textId="10C8F419" w:rsidR="00C45950" w:rsidRPr="00BE7564" w:rsidRDefault="00C45950" w:rsidP="00C45950">
      <w:pPr>
        <w:rPr>
          <w:lang w:eastAsia="x-none"/>
        </w:rPr>
      </w:pPr>
      <w:r w:rsidRPr="00E741AF">
        <w:rPr>
          <w:b/>
          <w:bCs/>
          <w:lang w:eastAsia="x-none"/>
        </w:rPr>
        <w:t>Decision:</w:t>
      </w:r>
      <w:r>
        <w:rPr>
          <w:lang w:eastAsia="x-none"/>
        </w:rPr>
        <w:t xml:space="preserve"> As per email decision posted on Oct 20</w:t>
      </w:r>
      <w:r w:rsidRPr="00E741AF">
        <w:rPr>
          <w:vertAlign w:val="superscript"/>
          <w:lang w:eastAsia="x-none"/>
        </w:rPr>
        <w:t>th</w:t>
      </w:r>
      <w:r>
        <w:rPr>
          <w:lang w:eastAsia="x-none"/>
        </w:rPr>
        <w:t xml:space="preserve">, the draft LS is endorsed. Final version is </w:t>
      </w:r>
      <w:r w:rsidRPr="00C45950">
        <w:rPr>
          <w:highlight w:val="green"/>
          <w:lang w:eastAsia="x-none"/>
        </w:rPr>
        <w:t xml:space="preserve">approved in </w:t>
      </w:r>
      <w:hyperlink r:id="rId1051" w:history="1">
        <w:r w:rsidR="00A320A8">
          <w:rPr>
            <w:rStyle w:val="Hyperlink"/>
            <w:highlight w:val="green"/>
            <w:lang w:eastAsia="x-none"/>
          </w:rPr>
          <w:t>R1-2110644</w:t>
        </w:r>
      </w:hyperlink>
      <w:r>
        <w:rPr>
          <w:lang w:eastAsia="x-none"/>
        </w:rPr>
        <w:t>.</w:t>
      </w:r>
    </w:p>
    <w:p w14:paraId="4A6642D5" w14:textId="77777777" w:rsidR="002728DB" w:rsidRPr="00D473BF" w:rsidRDefault="002728DB" w:rsidP="005322AA">
      <w:pPr>
        <w:pStyle w:val="Heading2"/>
      </w:pPr>
      <w:bookmarkStart w:id="172" w:name="_Toc83813040"/>
      <w:bookmarkStart w:id="173" w:name="_Toc83813477"/>
      <w:bookmarkStart w:id="174" w:name="_Toc86672648"/>
      <w:r w:rsidRPr="002600DE">
        <w:t>S</w:t>
      </w:r>
      <w:r w:rsidRPr="00D473BF">
        <w:t>upport of Reduced Capability NR Devices</w:t>
      </w:r>
      <w:bookmarkEnd w:id="172"/>
      <w:bookmarkEnd w:id="173"/>
      <w:bookmarkEnd w:id="174"/>
    </w:p>
    <w:p w14:paraId="501EC9DB" w14:textId="77777777" w:rsidR="002728DB" w:rsidRDefault="002728DB" w:rsidP="002728DB">
      <w:pPr>
        <w:rPr>
          <w:i/>
          <w:iCs/>
        </w:rPr>
      </w:pPr>
      <w:r w:rsidRPr="00075213">
        <w:rPr>
          <w:i/>
          <w:iCs/>
        </w:rPr>
        <w:t>Please refer to</w:t>
      </w:r>
      <w:r>
        <w:rPr>
          <w:i/>
          <w:iCs/>
        </w:rPr>
        <w:t xml:space="preserve"> </w:t>
      </w:r>
      <w:hyperlink r:id="rId1052" w:history="1">
        <w:r w:rsidRPr="00ED2E01">
          <w:rPr>
            <w:rStyle w:val="Hyperlink"/>
            <w:i/>
            <w:iCs/>
          </w:rPr>
          <w:t>RP-211574</w:t>
        </w:r>
      </w:hyperlink>
      <w:r w:rsidRPr="00075213">
        <w:rPr>
          <w:i/>
          <w:iCs/>
          <w:lang w:val="en-US"/>
        </w:rPr>
        <w:t> </w:t>
      </w:r>
      <w:r w:rsidRPr="00075213">
        <w:rPr>
          <w:i/>
          <w:iCs/>
        </w:rPr>
        <w:t>for detailed scope of the WI</w:t>
      </w:r>
      <w:r>
        <w:rPr>
          <w:i/>
          <w:iCs/>
        </w:rPr>
        <w:t>.</w:t>
      </w:r>
    </w:p>
    <w:p w14:paraId="4832C6A7" w14:textId="1C71958B" w:rsidR="002728DB" w:rsidRDefault="002728DB" w:rsidP="002728DB">
      <w:pPr>
        <w:rPr>
          <w:i/>
          <w:iCs/>
        </w:rPr>
      </w:pPr>
      <w:r>
        <w:rPr>
          <w:i/>
          <w:iCs/>
        </w:rPr>
        <w:t xml:space="preserve">Incoming LS(s) related to this work/study item under agenda item 5: </w:t>
      </w:r>
      <w:hyperlink r:id="rId1053" w:history="1">
        <w:r w:rsidR="00A320A8">
          <w:rPr>
            <w:rStyle w:val="Hyperlink"/>
            <w:i/>
            <w:iCs/>
          </w:rPr>
          <w:t>R1-2108709</w:t>
        </w:r>
      </w:hyperlink>
      <w:r>
        <w:rPr>
          <w:i/>
          <w:iCs/>
        </w:rPr>
        <w:t xml:space="preserve">, </w:t>
      </w:r>
      <w:hyperlink r:id="rId1054" w:history="1">
        <w:r w:rsidR="00A320A8">
          <w:rPr>
            <w:rStyle w:val="Hyperlink"/>
            <w:i/>
            <w:iCs/>
          </w:rPr>
          <w:t>R1-2108713</w:t>
        </w:r>
      </w:hyperlink>
      <w:r>
        <w:rPr>
          <w:i/>
          <w:iCs/>
        </w:rPr>
        <w:t xml:space="preserve">, </w:t>
      </w:r>
      <w:hyperlink r:id="rId1055" w:history="1">
        <w:r w:rsidR="00A320A8">
          <w:rPr>
            <w:rStyle w:val="Hyperlink"/>
            <w:i/>
            <w:iCs/>
          </w:rPr>
          <w:t>R1-2108714</w:t>
        </w:r>
      </w:hyperlink>
      <w:r>
        <w:rPr>
          <w:i/>
          <w:iCs/>
        </w:rPr>
        <w:t>.</w:t>
      </w:r>
    </w:p>
    <w:p w14:paraId="266916FD" w14:textId="150C736C" w:rsidR="00CB412A" w:rsidRDefault="00CB412A" w:rsidP="00CB412A"/>
    <w:p w14:paraId="43CE120E" w14:textId="4C81197E" w:rsidR="00835485" w:rsidRPr="00835485" w:rsidRDefault="001F6712" w:rsidP="00835485">
      <w:pPr>
        <w:rPr>
          <w:b/>
          <w:bCs/>
        </w:rPr>
      </w:pPr>
      <w:hyperlink r:id="rId1056" w:history="1">
        <w:r w:rsidR="00A320A8">
          <w:rPr>
            <w:rStyle w:val="Hyperlink"/>
            <w:b/>
            <w:bCs/>
          </w:rPr>
          <w:t>R1-2110615</w:t>
        </w:r>
      </w:hyperlink>
      <w:r w:rsidR="00835485" w:rsidRPr="00835485">
        <w:rPr>
          <w:b/>
          <w:bCs/>
        </w:rPr>
        <w:tab/>
        <w:t>Session notes for 8.6 (Support of Reduced Capability NR Devices)</w:t>
      </w:r>
      <w:r w:rsidR="00835485" w:rsidRPr="00835485">
        <w:rPr>
          <w:b/>
          <w:bCs/>
        </w:rPr>
        <w:tab/>
        <w:t>Ad-hoc Chair (CMCC)</w:t>
      </w:r>
    </w:p>
    <w:p w14:paraId="19B4AFEF" w14:textId="77777777" w:rsidR="00835485" w:rsidRDefault="00835485" w:rsidP="00CB412A"/>
    <w:p w14:paraId="1E9AE21C" w14:textId="77777777" w:rsidR="00CC4B96" w:rsidRPr="00CC4B96" w:rsidRDefault="002728DB" w:rsidP="002728DB">
      <w:pPr>
        <w:rPr>
          <w:lang w:eastAsia="x-none"/>
        </w:rPr>
      </w:pPr>
      <w:r w:rsidRPr="00CC4B96">
        <w:rPr>
          <w:lang w:eastAsia="x-none"/>
        </w:rPr>
        <w:lastRenderedPageBreak/>
        <w:t xml:space="preserve">[106bis-e-R17-RRC-REDCAP] </w:t>
      </w:r>
      <w:r w:rsidR="00CC4B96" w:rsidRPr="00CC4B96">
        <w:t xml:space="preserve">– </w:t>
      </w:r>
      <w:r w:rsidR="00CC4B96" w:rsidRPr="00CC4B96">
        <w:rPr>
          <w:lang w:eastAsia="x-none"/>
        </w:rPr>
        <w:t>Johan (Ericsson)</w:t>
      </w:r>
    </w:p>
    <w:p w14:paraId="5EFBC451" w14:textId="42A71344" w:rsidR="002728DB" w:rsidRPr="00CC4B96" w:rsidRDefault="002728DB" w:rsidP="002728DB">
      <w:r w:rsidRPr="00CC4B96">
        <w:rPr>
          <w:lang w:eastAsia="x-none"/>
        </w:rPr>
        <w:t>Email discussion on Rel-17 RRC parameters for REDCAP</w:t>
      </w:r>
    </w:p>
    <w:p w14:paraId="7BA7347C" w14:textId="77777777" w:rsidR="002728DB" w:rsidRPr="00CC4B96" w:rsidRDefault="002728DB" w:rsidP="00425731">
      <w:pPr>
        <w:numPr>
          <w:ilvl w:val="0"/>
          <w:numId w:val="60"/>
        </w:numPr>
        <w:rPr>
          <w:lang w:eastAsia="x-none"/>
        </w:rPr>
      </w:pPr>
      <w:r w:rsidRPr="00CC4B96">
        <w:rPr>
          <w:rFonts w:hint="eastAsia"/>
          <w:lang w:eastAsia="x-none"/>
        </w:rPr>
        <w:t>1</w:t>
      </w:r>
      <w:r w:rsidRPr="00CC4B96">
        <w:rPr>
          <w:rFonts w:hint="eastAsia"/>
          <w:vertAlign w:val="superscript"/>
          <w:lang w:eastAsia="x-none"/>
        </w:rPr>
        <w:t>st</w:t>
      </w:r>
      <w:r w:rsidRPr="00CC4B96">
        <w:rPr>
          <w:rFonts w:hint="eastAsia"/>
          <w:lang w:eastAsia="x-none"/>
        </w:rPr>
        <w:t xml:space="preserve"> check point: </w:t>
      </w:r>
      <w:r w:rsidRPr="00CC4B96">
        <w:t>October</w:t>
      </w:r>
      <w:r w:rsidRPr="00CC4B96">
        <w:rPr>
          <w:rFonts w:hint="eastAsia"/>
        </w:rPr>
        <w:t xml:space="preserve"> </w:t>
      </w:r>
      <w:r w:rsidRPr="00CC4B96">
        <w:t>14</w:t>
      </w:r>
    </w:p>
    <w:p w14:paraId="589569D0" w14:textId="77777777" w:rsidR="002728DB" w:rsidRPr="00CC4B96" w:rsidRDefault="002728DB" w:rsidP="00425731">
      <w:pPr>
        <w:numPr>
          <w:ilvl w:val="0"/>
          <w:numId w:val="60"/>
        </w:numPr>
        <w:rPr>
          <w:lang w:eastAsia="x-none"/>
        </w:rPr>
      </w:pPr>
      <w:r w:rsidRPr="00CC4B96">
        <w:rPr>
          <w:lang w:eastAsia="x-none"/>
        </w:rPr>
        <w:t>Final</w:t>
      </w:r>
      <w:r w:rsidRPr="00CC4B96">
        <w:rPr>
          <w:rFonts w:hint="eastAsia"/>
          <w:lang w:eastAsia="x-none"/>
        </w:rPr>
        <w:t xml:space="preserve"> check point: </w:t>
      </w:r>
      <w:r w:rsidRPr="00CC4B96">
        <w:rPr>
          <w:lang w:eastAsia="x-none"/>
        </w:rPr>
        <w:t>October</w:t>
      </w:r>
      <w:r w:rsidRPr="00CC4B96">
        <w:rPr>
          <w:rFonts w:hint="eastAsia"/>
          <w:lang w:eastAsia="x-none"/>
        </w:rPr>
        <w:t xml:space="preserve"> </w:t>
      </w:r>
      <w:r w:rsidRPr="00CC4B96">
        <w:rPr>
          <w:lang w:eastAsia="x-none"/>
        </w:rPr>
        <w:t>19</w:t>
      </w:r>
    </w:p>
    <w:p w14:paraId="03934EBC" w14:textId="4B837B31" w:rsidR="00CC4B96" w:rsidRPr="00CC4B96" w:rsidRDefault="001F6712" w:rsidP="00CC4B96">
      <w:pPr>
        <w:rPr>
          <w:b/>
          <w:bCs/>
        </w:rPr>
      </w:pPr>
      <w:hyperlink r:id="rId1057" w:history="1">
        <w:r w:rsidR="00A320A8">
          <w:rPr>
            <w:rStyle w:val="Hyperlink"/>
            <w:b/>
            <w:bCs/>
          </w:rPr>
          <w:t>R1-2110383</w:t>
        </w:r>
      </w:hyperlink>
      <w:r w:rsidR="00CC4B96" w:rsidRPr="00CC4B96">
        <w:rPr>
          <w:b/>
          <w:bCs/>
        </w:rPr>
        <w:tab/>
        <w:t>FL summary on RAN1 RRC parameter list for Rel-17 NR RedCap</w:t>
      </w:r>
      <w:r w:rsidR="00CC4B96" w:rsidRPr="00CC4B96">
        <w:rPr>
          <w:b/>
          <w:bCs/>
        </w:rPr>
        <w:tab/>
        <w:t>Moderator (Ericsson)</w:t>
      </w:r>
    </w:p>
    <w:p w14:paraId="454035ED" w14:textId="2115E3C7" w:rsidR="00CC4B96" w:rsidRPr="00CC4B96" w:rsidRDefault="001F6712" w:rsidP="00CC4B96">
      <w:pPr>
        <w:rPr>
          <w:b/>
          <w:bCs/>
        </w:rPr>
      </w:pPr>
      <w:hyperlink r:id="rId1058" w:history="1">
        <w:r w:rsidR="00A320A8">
          <w:rPr>
            <w:rStyle w:val="Hyperlink"/>
            <w:b/>
            <w:bCs/>
          </w:rPr>
          <w:t>R1-2110384</w:t>
        </w:r>
      </w:hyperlink>
      <w:r w:rsidR="00CC4B96" w:rsidRPr="00CC4B96">
        <w:rPr>
          <w:b/>
          <w:bCs/>
        </w:rPr>
        <w:tab/>
        <w:t>Draft RAN1 RRC parameter list for Rel-17 NR RedCap</w:t>
      </w:r>
      <w:r w:rsidR="00CC4B96" w:rsidRPr="00CC4B96">
        <w:rPr>
          <w:b/>
          <w:bCs/>
        </w:rPr>
        <w:tab/>
        <w:t>Moderator (Ericsson)</w:t>
      </w:r>
    </w:p>
    <w:p w14:paraId="283EEAA2" w14:textId="77777777" w:rsidR="00CC4B96" w:rsidRPr="0014165B" w:rsidRDefault="00CC4B96" w:rsidP="00CC4B96">
      <w:r w:rsidRPr="009C4C1C">
        <w:t xml:space="preserve">Document is noted. For consolidation under 8 in </w:t>
      </w:r>
      <w:r w:rsidRPr="009C4C1C">
        <w:rPr>
          <w:lang w:eastAsia="x-none"/>
        </w:rPr>
        <w:t>[106bis-e-R17-RRC].</w:t>
      </w:r>
    </w:p>
    <w:p w14:paraId="3E3035EF" w14:textId="77777777" w:rsidR="00CC4B96" w:rsidRDefault="00CC4B96" w:rsidP="00CC4B96"/>
    <w:p w14:paraId="72DB9C88" w14:textId="59B1803C" w:rsidR="00CC4B96" w:rsidRDefault="001F6712" w:rsidP="00CC4B96">
      <w:hyperlink r:id="rId1059" w:history="1">
        <w:r w:rsidR="00A320A8">
          <w:rPr>
            <w:rStyle w:val="Hyperlink"/>
          </w:rPr>
          <w:t>R1-2110669</w:t>
        </w:r>
      </w:hyperlink>
      <w:r w:rsidR="00CC4B96">
        <w:tab/>
        <w:t>RAN1 agreements for Rel-17 NR RedCap</w:t>
      </w:r>
      <w:r w:rsidR="00CC4B96">
        <w:tab/>
        <w:t>Rapporteur (Ericsson)</w:t>
      </w:r>
    </w:p>
    <w:p w14:paraId="37CEAA85" w14:textId="77777777" w:rsidR="002728DB" w:rsidRPr="00A92BFC" w:rsidRDefault="002728DB" w:rsidP="00CB412A">
      <w:pPr>
        <w:pStyle w:val="Heading3"/>
        <w:rPr>
          <w:i/>
          <w:iCs/>
        </w:rPr>
      </w:pPr>
      <w:bookmarkStart w:id="175" w:name="_Toc83813041"/>
      <w:bookmarkStart w:id="176" w:name="_Toc83813478"/>
      <w:bookmarkStart w:id="177" w:name="_Toc86672649"/>
      <w:r w:rsidRPr="00D473BF">
        <w:t>UE complexity reduction</w:t>
      </w:r>
      <w:bookmarkEnd w:id="175"/>
      <w:bookmarkEnd w:id="176"/>
      <w:bookmarkEnd w:id="177"/>
      <w:r w:rsidRPr="00D473BF">
        <w:t xml:space="preserve"> </w:t>
      </w:r>
    </w:p>
    <w:p w14:paraId="0E7079F9" w14:textId="77777777" w:rsidR="002728DB" w:rsidRDefault="002728DB" w:rsidP="00CB412A">
      <w:pPr>
        <w:pStyle w:val="Heading4"/>
      </w:pPr>
      <w:bookmarkStart w:id="178" w:name="_Toc83813042"/>
      <w:bookmarkStart w:id="179" w:name="_Toc83813479"/>
      <w:bookmarkStart w:id="180" w:name="_Toc86672650"/>
      <w:r>
        <w:t>Aspects related to reduced maximum UE bandwidth</w:t>
      </w:r>
      <w:bookmarkEnd w:id="178"/>
      <w:bookmarkEnd w:id="179"/>
      <w:bookmarkEnd w:id="180"/>
    </w:p>
    <w:p w14:paraId="59E8C83F" w14:textId="1770E43B" w:rsidR="002728DB" w:rsidRDefault="001F6712" w:rsidP="002728DB">
      <w:pPr>
        <w:rPr>
          <w:lang w:eastAsia="x-none"/>
        </w:rPr>
      </w:pPr>
      <w:hyperlink r:id="rId1060" w:history="1">
        <w:r w:rsidR="00A320A8">
          <w:rPr>
            <w:rStyle w:val="Hyperlink"/>
            <w:lang w:eastAsia="x-none"/>
          </w:rPr>
          <w:t>R1-2108753</w:t>
        </w:r>
      </w:hyperlink>
      <w:r w:rsidR="002728DB">
        <w:rPr>
          <w:lang w:eastAsia="x-none"/>
        </w:rPr>
        <w:tab/>
        <w:t>Reduced maximum UE bandwidth</w:t>
      </w:r>
      <w:r w:rsidR="002728DB">
        <w:rPr>
          <w:lang w:eastAsia="x-none"/>
        </w:rPr>
        <w:tab/>
        <w:t>Huawei, HiSilicon</w:t>
      </w:r>
    </w:p>
    <w:p w14:paraId="5256F04A" w14:textId="3C5BE093" w:rsidR="002728DB" w:rsidRDefault="001F6712" w:rsidP="002728DB">
      <w:pPr>
        <w:rPr>
          <w:lang w:eastAsia="x-none"/>
        </w:rPr>
      </w:pPr>
      <w:hyperlink r:id="rId1061" w:history="1">
        <w:r w:rsidR="00A320A8">
          <w:rPr>
            <w:rStyle w:val="Hyperlink"/>
            <w:lang w:eastAsia="x-none"/>
          </w:rPr>
          <w:t>R1-2108802</w:t>
        </w:r>
      </w:hyperlink>
      <w:r w:rsidR="002728DB">
        <w:rPr>
          <w:lang w:eastAsia="x-none"/>
        </w:rPr>
        <w:tab/>
        <w:t>Further discussion on Bandwidth Reduction for RedCap UEs</w:t>
      </w:r>
      <w:r w:rsidR="002728DB">
        <w:rPr>
          <w:lang w:eastAsia="x-none"/>
        </w:rPr>
        <w:tab/>
        <w:t>FUTUREWEI</w:t>
      </w:r>
    </w:p>
    <w:p w14:paraId="6C4D2F7B" w14:textId="61EE1702" w:rsidR="002728DB" w:rsidRDefault="001F6712" w:rsidP="002728DB">
      <w:pPr>
        <w:rPr>
          <w:lang w:eastAsia="x-none"/>
        </w:rPr>
      </w:pPr>
      <w:hyperlink r:id="rId1062" w:history="1">
        <w:r w:rsidR="00A320A8">
          <w:rPr>
            <w:rStyle w:val="Hyperlink"/>
            <w:lang w:eastAsia="x-none"/>
          </w:rPr>
          <w:t>R1-2108820</w:t>
        </w:r>
      </w:hyperlink>
      <w:r w:rsidR="002728DB">
        <w:rPr>
          <w:lang w:eastAsia="x-none"/>
        </w:rPr>
        <w:tab/>
        <w:t>Reduced maximum UE bandwidth for RedCap</w:t>
      </w:r>
      <w:r w:rsidR="002728DB">
        <w:rPr>
          <w:lang w:eastAsia="x-none"/>
        </w:rPr>
        <w:tab/>
        <w:t>Ericsson</w:t>
      </w:r>
    </w:p>
    <w:p w14:paraId="68237166" w14:textId="163EC5F4" w:rsidR="002728DB" w:rsidRDefault="001F6712" w:rsidP="002728DB">
      <w:pPr>
        <w:rPr>
          <w:lang w:eastAsia="x-none"/>
        </w:rPr>
      </w:pPr>
      <w:hyperlink r:id="rId1063" w:history="1">
        <w:r w:rsidR="00A320A8">
          <w:rPr>
            <w:rStyle w:val="Hyperlink"/>
            <w:lang w:eastAsia="x-none"/>
          </w:rPr>
          <w:t>R1-2108913</w:t>
        </w:r>
      </w:hyperlink>
      <w:r w:rsidR="002728DB">
        <w:rPr>
          <w:lang w:eastAsia="x-none"/>
        </w:rPr>
        <w:tab/>
        <w:t>Discussion on aspects related to reduced maximum UE bandwidth</w:t>
      </w:r>
      <w:r w:rsidR="002728DB">
        <w:rPr>
          <w:lang w:eastAsia="x-none"/>
        </w:rPr>
        <w:tab/>
        <w:t>Spreadtrum Communications</w:t>
      </w:r>
    </w:p>
    <w:p w14:paraId="32C24FAA" w14:textId="6B197F8E" w:rsidR="002728DB" w:rsidRDefault="001F6712" w:rsidP="002728DB">
      <w:pPr>
        <w:rPr>
          <w:lang w:eastAsia="x-none"/>
        </w:rPr>
      </w:pPr>
      <w:hyperlink r:id="rId1064" w:history="1">
        <w:r w:rsidR="00A320A8">
          <w:rPr>
            <w:rStyle w:val="Hyperlink"/>
            <w:lang w:eastAsia="x-none"/>
          </w:rPr>
          <w:t>R1-2108981</w:t>
        </w:r>
      </w:hyperlink>
      <w:r w:rsidR="002728DB">
        <w:rPr>
          <w:lang w:eastAsia="x-none"/>
        </w:rPr>
        <w:tab/>
        <w:t>Discussion on reduced maximum UE bandwidth</w:t>
      </w:r>
      <w:r w:rsidR="002728DB">
        <w:rPr>
          <w:lang w:eastAsia="x-none"/>
        </w:rPr>
        <w:tab/>
        <w:t>vivo, Guangdong Genius</w:t>
      </w:r>
    </w:p>
    <w:p w14:paraId="6376FF07" w14:textId="12EB4698" w:rsidR="002728DB" w:rsidRDefault="001F6712" w:rsidP="002728DB">
      <w:pPr>
        <w:rPr>
          <w:lang w:eastAsia="x-none"/>
        </w:rPr>
      </w:pPr>
      <w:hyperlink r:id="rId1065" w:history="1">
        <w:r w:rsidR="00A320A8">
          <w:rPr>
            <w:rStyle w:val="Hyperlink"/>
            <w:lang w:eastAsia="x-none"/>
          </w:rPr>
          <w:t>R1-2109082</w:t>
        </w:r>
      </w:hyperlink>
      <w:r w:rsidR="002728DB">
        <w:rPr>
          <w:lang w:eastAsia="x-none"/>
        </w:rPr>
        <w:tab/>
        <w:t>Discussion on reduced UE bandwidth</w:t>
      </w:r>
      <w:r w:rsidR="002728DB">
        <w:rPr>
          <w:lang w:eastAsia="x-none"/>
        </w:rPr>
        <w:tab/>
        <w:t>OPPO</w:t>
      </w:r>
    </w:p>
    <w:p w14:paraId="67229A50" w14:textId="5334E68A" w:rsidR="002728DB" w:rsidRDefault="001F6712" w:rsidP="002728DB">
      <w:pPr>
        <w:rPr>
          <w:lang w:eastAsia="x-none"/>
        </w:rPr>
      </w:pPr>
      <w:hyperlink r:id="rId1066" w:history="1">
        <w:r w:rsidR="00A320A8">
          <w:rPr>
            <w:rStyle w:val="Hyperlink"/>
            <w:lang w:eastAsia="x-none"/>
          </w:rPr>
          <w:t>R1-2109230</w:t>
        </w:r>
      </w:hyperlink>
      <w:r w:rsidR="002728DB">
        <w:rPr>
          <w:lang w:eastAsia="x-none"/>
        </w:rPr>
        <w:tab/>
        <w:t>Discussion on reduced maximum UE bandwidth</w:t>
      </w:r>
      <w:r w:rsidR="002728DB">
        <w:rPr>
          <w:lang w:eastAsia="x-none"/>
        </w:rPr>
        <w:tab/>
        <w:t>CATT</w:t>
      </w:r>
    </w:p>
    <w:p w14:paraId="3586E90C" w14:textId="04CEEEC5" w:rsidR="002728DB" w:rsidRDefault="001F6712" w:rsidP="002728DB">
      <w:pPr>
        <w:rPr>
          <w:lang w:eastAsia="x-none"/>
        </w:rPr>
      </w:pPr>
      <w:hyperlink r:id="rId1067" w:history="1">
        <w:r w:rsidR="00A320A8">
          <w:rPr>
            <w:rStyle w:val="Hyperlink"/>
            <w:lang w:eastAsia="x-none"/>
          </w:rPr>
          <w:t>R1-2109287</w:t>
        </w:r>
      </w:hyperlink>
      <w:r w:rsidR="002728DB">
        <w:rPr>
          <w:lang w:eastAsia="x-none"/>
        </w:rPr>
        <w:tab/>
        <w:t>Discussion on reduced maximum UE bandwidth</w:t>
      </w:r>
      <w:r w:rsidR="002728DB">
        <w:rPr>
          <w:lang w:eastAsia="x-none"/>
        </w:rPr>
        <w:tab/>
        <w:t>CMCC</w:t>
      </w:r>
    </w:p>
    <w:p w14:paraId="13A7401D" w14:textId="78E9F924" w:rsidR="002728DB" w:rsidRDefault="001F6712" w:rsidP="002728DB">
      <w:pPr>
        <w:rPr>
          <w:lang w:eastAsia="x-none"/>
        </w:rPr>
      </w:pPr>
      <w:hyperlink r:id="rId1068" w:history="1">
        <w:r w:rsidR="00A320A8">
          <w:rPr>
            <w:rStyle w:val="Hyperlink"/>
            <w:lang w:eastAsia="x-none"/>
          </w:rPr>
          <w:t>R1-2109310</w:t>
        </w:r>
      </w:hyperlink>
      <w:r w:rsidR="002728DB">
        <w:rPr>
          <w:lang w:eastAsia="x-none"/>
        </w:rPr>
        <w:tab/>
        <w:t>Bandwidth Reduction for Reduced Capability Devices</w:t>
      </w:r>
      <w:r w:rsidR="002728DB">
        <w:rPr>
          <w:lang w:eastAsia="x-none"/>
        </w:rPr>
        <w:tab/>
        <w:t>Nokia, Nokia Shanghai Bell</w:t>
      </w:r>
    </w:p>
    <w:p w14:paraId="12534858" w14:textId="2FA52E99" w:rsidR="002728DB" w:rsidRDefault="001F6712" w:rsidP="002728DB">
      <w:pPr>
        <w:rPr>
          <w:lang w:eastAsia="x-none"/>
        </w:rPr>
      </w:pPr>
      <w:hyperlink r:id="rId1069" w:history="1">
        <w:r w:rsidR="00A320A8">
          <w:rPr>
            <w:rStyle w:val="Hyperlink"/>
            <w:lang w:eastAsia="x-none"/>
          </w:rPr>
          <w:t>R1-2109326</w:t>
        </w:r>
      </w:hyperlink>
      <w:r w:rsidR="002728DB">
        <w:rPr>
          <w:lang w:eastAsia="x-none"/>
        </w:rPr>
        <w:tab/>
        <w:t>Reduced maximum UE bandwidth for RedCap</w:t>
      </w:r>
      <w:r w:rsidR="002728DB">
        <w:rPr>
          <w:lang w:eastAsia="x-none"/>
        </w:rPr>
        <w:tab/>
        <w:t>Lenovo, Motorola Mobility</w:t>
      </w:r>
    </w:p>
    <w:p w14:paraId="200B071A" w14:textId="0B04A107" w:rsidR="002728DB" w:rsidRDefault="001F6712" w:rsidP="002728DB">
      <w:pPr>
        <w:rPr>
          <w:lang w:eastAsia="x-none"/>
        </w:rPr>
      </w:pPr>
      <w:hyperlink r:id="rId1070" w:history="1">
        <w:r w:rsidR="00A320A8">
          <w:rPr>
            <w:rStyle w:val="Hyperlink"/>
            <w:lang w:eastAsia="x-none"/>
          </w:rPr>
          <w:t>R1-2109332</w:t>
        </w:r>
      </w:hyperlink>
      <w:r w:rsidR="002728DB">
        <w:rPr>
          <w:lang w:eastAsia="x-none"/>
        </w:rPr>
        <w:tab/>
        <w:t>Bandwidth reduction for reduced capability NR devices</w:t>
      </w:r>
      <w:r w:rsidR="002728DB">
        <w:rPr>
          <w:lang w:eastAsia="x-none"/>
        </w:rPr>
        <w:tab/>
        <w:t>ZTE, Sanechips</w:t>
      </w:r>
    </w:p>
    <w:p w14:paraId="621C2D96" w14:textId="35EB82F0" w:rsidR="002728DB" w:rsidRDefault="001F6712" w:rsidP="002728DB">
      <w:pPr>
        <w:rPr>
          <w:lang w:eastAsia="x-none"/>
        </w:rPr>
      </w:pPr>
      <w:hyperlink r:id="rId1071" w:history="1">
        <w:r w:rsidR="00A320A8">
          <w:rPr>
            <w:rStyle w:val="Hyperlink"/>
            <w:lang w:eastAsia="x-none"/>
          </w:rPr>
          <w:t>R1-2109417</w:t>
        </w:r>
      </w:hyperlink>
      <w:r w:rsidR="002728DB">
        <w:rPr>
          <w:lang w:eastAsia="x-none"/>
        </w:rPr>
        <w:tab/>
        <w:t>Discussion on the remaining issues of reduced UE bandwidth for RedCap</w:t>
      </w:r>
      <w:r w:rsidR="002728DB">
        <w:rPr>
          <w:lang w:eastAsia="x-none"/>
        </w:rPr>
        <w:tab/>
        <w:t>Xiaomi</w:t>
      </w:r>
    </w:p>
    <w:p w14:paraId="6E0DB5B8" w14:textId="5F9CB2ED" w:rsidR="002728DB" w:rsidRDefault="001F6712" w:rsidP="002728DB">
      <w:pPr>
        <w:rPr>
          <w:lang w:eastAsia="x-none"/>
        </w:rPr>
      </w:pPr>
      <w:hyperlink r:id="rId1072" w:history="1">
        <w:r w:rsidR="00A320A8">
          <w:rPr>
            <w:rStyle w:val="Hyperlink"/>
            <w:lang w:eastAsia="x-none"/>
          </w:rPr>
          <w:t>R1-2109496</w:t>
        </w:r>
      </w:hyperlink>
      <w:r w:rsidR="002728DB">
        <w:rPr>
          <w:lang w:eastAsia="x-none"/>
        </w:rPr>
        <w:tab/>
        <w:t>UE complexity reduction</w:t>
      </w:r>
      <w:r w:rsidR="002728DB">
        <w:rPr>
          <w:lang w:eastAsia="x-none"/>
        </w:rPr>
        <w:tab/>
        <w:t>Samsung</w:t>
      </w:r>
    </w:p>
    <w:p w14:paraId="1F015912" w14:textId="3795370F" w:rsidR="002728DB" w:rsidRDefault="001F6712" w:rsidP="002728DB">
      <w:pPr>
        <w:rPr>
          <w:lang w:eastAsia="x-none"/>
        </w:rPr>
      </w:pPr>
      <w:hyperlink r:id="rId1073" w:history="1">
        <w:r w:rsidR="00A320A8">
          <w:rPr>
            <w:rStyle w:val="Hyperlink"/>
            <w:lang w:eastAsia="x-none"/>
          </w:rPr>
          <w:t>R1-2109573</w:t>
        </w:r>
      </w:hyperlink>
      <w:r w:rsidR="002728DB">
        <w:rPr>
          <w:lang w:eastAsia="x-none"/>
        </w:rPr>
        <w:tab/>
        <w:t>On reduced maximum bandwidth for RedCap UEs</w:t>
      </w:r>
      <w:r w:rsidR="002728DB">
        <w:rPr>
          <w:lang w:eastAsia="x-none"/>
        </w:rPr>
        <w:tab/>
        <w:t>MediaTek Inc.</w:t>
      </w:r>
    </w:p>
    <w:p w14:paraId="11C2B985" w14:textId="3C405601" w:rsidR="002728DB" w:rsidRDefault="001F6712" w:rsidP="002728DB">
      <w:pPr>
        <w:rPr>
          <w:lang w:eastAsia="x-none"/>
        </w:rPr>
      </w:pPr>
      <w:hyperlink r:id="rId1074" w:history="1">
        <w:r w:rsidR="00A320A8">
          <w:rPr>
            <w:rStyle w:val="Hyperlink"/>
            <w:lang w:eastAsia="x-none"/>
          </w:rPr>
          <w:t>R1-2110481</w:t>
        </w:r>
      </w:hyperlink>
      <w:r w:rsidR="004F6AF0" w:rsidRPr="004F6AF0">
        <w:rPr>
          <w:lang w:eastAsia="x-none"/>
        </w:rPr>
        <w:tab/>
        <w:t>Support of reduced max UE BW for RedCap</w:t>
      </w:r>
      <w:r w:rsidR="004F6AF0" w:rsidRPr="004F6AF0">
        <w:rPr>
          <w:lang w:eastAsia="x-none"/>
        </w:rPr>
        <w:tab/>
        <w:t>Intel Corporation</w:t>
      </w:r>
      <w:r w:rsidR="004F6AF0">
        <w:rPr>
          <w:lang w:eastAsia="x-none"/>
        </w:rPr>
        <w:tab/>
        <w:t xml:space="preserve">(rev of </w:t>
      </w:r>
      <w:hyperlink r:id="rId1075" w:history="1">
        <w:r w:rsidR="00A320A8">
          <w:rPr>
            <w:rStyle w:val="Hyperlink"/>
            <w:lang w:eastAsia="x-none"/>
          </w:rPr>
          <w:t>R1-2109617</w:t>
        </w:r>
      </w:hyperlink>
      <w:r w:rsidR="004F6AF0">
        <w:rPr>
          <w:lang w:eastAsia="x-none"/>
        </w:rPr>
        <w:t>)</w:t>
      </w:r>
    </w:p>
    <w:p w14:paraId="7653DCB5" w14:textId="37906C31" w:rsidR="002728DB" w:rsidRDefault="001F6712" w:rsidP="002728DB">
      <w:pPr>
        <w:rPr>
          <w:lang w:eastAsia="x-none"/>
        </w:rPr>
      </w:pPr>
      <w:hyperlink r:id="rId1076" w:history="1">
        <w:r w:rsidR="00A320A8">
          <w:rPr>
            <w:rStyle w:val="Hyperlink"/>
            <w:lang w:eastAsia="x-none"/>
          </w:rPr>
          <w:t>R1-2109685</w:t>
        </w:r>
      </w:hyperlink>
      <w:r w:rsidR="002728DB">
        <w:rPr>
          <w:lang w:eastAsia="x-none"/>
        </w:rPr>
        <w:tab/>
        <w:t>Discussion on reduced maximum UE bandwidth for RedCap</w:t>
      </w:r>
      <w:r w:rsidR="002728DB">
        <w:rPr>
          <w:lang w:eastAsia="x-none"/>
        </w:rPr>
        <w:tab/>
        <w:t>NTT DOCOMO, INC.</w:t>
      </w:r>
    </w:p>
    <w:p w14:paraId="0A471134" w14:textId="19FB6C7A" w:rsidR="002728DB" w:rsidRDefault="001F6712" w:rsidP="002728DB">
      <w:pPr>
        <w:rPr>
          <w:lang w:eastAsia="x-none"/>
        </w:rPr>
      </w:pPr>
      <w:hyperlink r:id="rId1077" w:history="1">
        <w:r w:rsidR="00A320A8">
          <w:rPr>
            <w:rStyle w:val="Hyperlink"/>
            <w:lang w:eastAsia="x-none"/>
          </w:rPr>
          <w:t>R1-2109759</w:t>
        </w:r>
      </w:hyperlink>
      <w:r w:rsidR="002728DB">
        <w:rPr>
          <w:lang w:eastAsia="x-none"/>
        </w:rPr>
        <w:tab/>
        <w:t>Discussion on reduced maximum UE bandwidth for RedCap</w:t>
      </w:r>
      <w:r w:rsidR="002728DB">
        <w:rPr>
          <w:lang w:eastAsia="x-none"/>
        </w:rPr>
        <w:tab/>
        <w:t>NEC</w:t>
      </w:r>
    </w:p>
    <w:p w14:paraId="636BBEB2" w14:textId="0BCFE5CD" w:rsidR="002728DB" w:rsidRDefault="001F6712" w:rsidP="002728DB">
      <w:pPr>
        <w:rPr>
          <w:lang w:eastAsia="x-none"/>
        </w:rPr>
      </w:pPr>
      <w:hyperlink r:id="rId1078" w:history="1">
        <w:r w:rsidR="00A320A8">
          <w:rPr>
            <w:rStyle w:val="Hyperlink"/>
            <w:lang w:eastAsia="x-none"/>
          </w:rPr>
          <w:t>R1-2109796</w:t>
        </w:r>
      </w:hyperlink>
      <w:r w:rsidR="002728DB">
        <w:rPr>
          <w:lang w:eastAsia="x-none"/>
        </w:rPr>
        <w:tab/>
        <w:t>Discussion on reduced maximum UE bandwidth for RedCap</w:t>
      </w:r>
      <w:r w:rsidR="002728DB">
        <w:rPr>
          <w:lang w:eastAsia="x-none"/>
        </w:rPr>
        <w:tab/>
        <w:t>Sony</w:t>
      </w:r>
    </w:p>
    <w:p w14:paraId="377FA574" w14:textId="645BCCFD" w:rsidR="002728DB" w:rsidRDefault="001F6712" w:rsidP="002728DB">
      <w:pPr>
        <w:rPr>
          <w:lang w:eastAsia="x-none"/>
        </w:rPr>
      </w:pPr>
      <w:hyperlink r:id="rId1079" w:history="1">
        <w:r w:rsidR="00A320A8">
          <w:rPr>
            <w:rStyle w:val="Hyperlink"/>
            <w:lang w:eastAsia="x-none"/>
          </w:rPr>
          <w:t>R1-2109841</w:t>
        </w:r>
      </w:hyperlink>
      <w:r w:rsidR="002728DB">
        <w:rPr>
          <w:lang w:eastAsia="x-none"/>
        </w:rPr>
        <w:tab/>
        <w:t>Aspects related to reduced maximum UE bandwidth for RedCap</w:t>
      </w:r>
      <w:r w:rsidR="002728DB">
        <w:rPr>
          <w:lang w:eastAsia="x-none"/>
        </w:rPr>
        <w:tab/>
        <w:t>Panasonic Corporation</w:t>
      </w:r>
    </w:p>
    <w:p w14:paraId="36FB3778" w14:textId="3884B505" w:rsidR="002728DB" w:rsidRDefault="001F6712" w:rsidP="002728DB">
      <w:pPr>
        <w:rPr>
          <w:lang w:eastAsia="x-none"/>
        </w:rPr>
      </w:pPr>
      <w:hyperlink r:id="rId1080" w:history="1">
        <w:r w:rsidR="00A320A8">
          <w:rPr>
            <w:rStyle w:val="Hyperlink"/>
            <w:lang w:eastAsia="x-none"/>
          </w:rPr>
          <w:t>R1-2109948</w:t>
        </w:r>
      </w:hyperlink>
      <w:r w:rsidR="002728DB">
        <w:rPr>
          <w:lang w:eastAsia="x-none"/>
        </w:rPr>
        <w:tab/>
        <w:t>Discussion on reduced maximum bandwidth for RedCap UEs</w:t>
      </w:r>
      <w:r w:rsidR="002728DB">
        <w:rPr>
          <w:lang w:eastAsia="x-none"/>
        </w:rPr>
        <w:tab/>
        <w:t>InterDigital, Inc.</w:t>
      </w:r>
    </w:p>
    <w:p w14:paraId="5E8BD8C0" w14:textId="5A9D94F6" w:rsidR="002728DB" w:rsidRDefault="001F6712" w:rsidP="002728DB">
      <w:pPr>
        <w:rPr>
          <w:lang w:eastAsia="x-none"/>
        </w:rPr>
      </w:pPr>
      <w:hyperlink r:id="rId1081" w:history="1">
        <w:r w:rsidR="00A320A8">
          <w:rPr>
            <w:rStyle w:val="Hyperlink"/>
            <w:lang w:eastAsia="x-none"/>
          </w:rPr>
          <w:t>R1-2109975</w:t>
        </w:r>
      </w:hyperlink>
      <w:r w:rsidR="002728DB">
        <w:rPr>
          <w:lang w:eastAsia="x-none"/>
        </w:rPr>
        <w:tab/>
        <w:t>Aspects related to the reduced maximum UE bandwidth of RedCap</w:t>
      </w:r>
      <w:r w:rsidR="002728DB">
        <w:rPr>
          <w:lang w:eastAsia="x-none"/>
        </w:rPr>
        <w:tab/>
        <w:t>LG Electronics</w:t>
      </w:r>
    </w:p>
    <w:p w14:paraId="360715A4" w14:textId="47F7AE0A" w:rsidR="002728DB" w:rsidRDefault="001F6712" w:rsidP="002728DB">
      <w:pPr>
        <w:rPr>
          <w:lang w:eastAsia="x-none"/>
        </w:rPr>
      </w:pPr>
      <w:hyperlink r:id="rId1082" w:history="1">
        <w:r w:rsidR="00A320A8">
          <w:rPr>
            <w:rStyle w:val="Hyperlink"/>
            <w:lang w:eastAsia="x-none"/>
          </w:rPr>
          <w:t>R1-2109996</w:t>
        </w:r>
      </w:hyperlink>
      <w:r w:rsidR="002728DB">
        <w:rPr>
          <w:lang w:eastAsia="x-none"/>
        </w:rPr>
        <w:tab/>
        <w:t>Discussion on reduced maximum UE bandwidth</w:t>
      </w:r>
      <w:r w:rsidR="002728DB">
        <w:rPr>
          <w:lang w:eastAsia="x-none"/>
        </w:rPr>
        <w:tab/>
        <w:t>Sharp</w:t>
      </w:r>
    </w:p>
    <w:p w14:paraId="48D610E4" w14:textId="2C649194" w:rsidR="002728DB" w:rsidRDefault="001F6712" w:rsidP="002728DB">
      <w:pPr>
        <w:rPr>
          <w:lang w:eastAsia="x-none"/>
        </w:rPr>
      </w:pPr>
      <w:hyperlink r:id="rId1083" w:history="1">
        <w:r w:rsidR="00A320A8">
          <w:rPr>
            <w:rStyle w:val="Hyperlink"/>
            <w:lang w:eastAsia="x-none"/>
          </w:rPr>
          <w:t>R1-2110040</w:t>
        </w:r>
      </w:hyperlink>
      <w:r w:rsidR="002728DB">
        <w:rPr>
          <w:lang w:eastAsia="x-none"/>
        </w:rPr>
        <w:tab/>
        <w:t>Reduced maximum UE bandwidth for Redcap</w:t>
      </w:r>
      <w:r w:rsidR="002728DB">
        <w:rPr>
          <w:lang w:eastAsia="x-none"/>
        </w:rPr>
        <w:tab/>
        <w:t>Apple</w:t>
      </w:r>
    </w:p>
    <w:p w14:paraId="5752CC46" w14:textId="43FF470B" w:rsidR="002728DB" w:rsidRDefault="001F6712" w:rsidP="002728DB">
      <w:pPr>
        <w:rPr>
          <w:lang w:eastAsia="x-none"/>
        </w:rPr>
      </w:pPr>
      <w:hyperlink r:id="rId1084" w:history="1">
        <w:r w:rsidR="00A320A8">
          <w:rPr>
            <w:rStyle w:val="Hyperlink"/>
            <w:lang w:eastAsia="x-none"/>
          </w:rPr>
          <w:t>R1-2110105</w:t>
        </w:r>
      </w:hyperlink>
      <w:r w:rsidR="002728DB">
        <w:rPr>
          <w:lang w:eastAsia="x-none"/>
        </w:rPr>
        <w:tab/>
        <w:t>Discussion on aspects related to reduced maximum UE bandwidth</w:t>
      </w:r>
      <w:r w:rsidR="002728DB">
        <w:rPr>
          <w:lang w:eastAsia="x-none"/>
        </w:rPr>
        <w:tab/>
        <w:t>ASUSTeK</w:t>
      </w:r>
    </w:p>
    <w:p w14:paraId="1E738448" w14:textId="25212285" w:rsidR="002728DB" w:rsidRDefault="001F6712" w:rsidP="002728DB">
      <w:pPr>
        <w:rPr>
          <w:lang w:eastAsia="x-none"/>
        </w:rPr>
      </w:pPr>
      <w:hyperlink r:id="rId1085" w:history="1">
        <w:r w:rsidR="00A320A8">
          <w:rPr>
            <w:rStyle w:val="Hyperlink"/>
            <w:lang w:eastAsia="x-none"/>
          </w:rPr>
          <w:t>R1-2110193</w:t>
        </w:r>
      </w:hyperlink>
      <w:r w:rsidR="002728DB">
        <w:rPr>
          <w:lang w:eastAsia="x-none"/>
        </w:rPr>
        <w:tab/>
        <w:t>BW Reduction for RedCap UE</w:t>
      </w:r>
      <w:r w:rsidR="002728DB">
        <w:rPr>
          <w:lang w:eastAsia="x-none"/>
        </w:rPr>
        <w:tab/>
        <w:t>Qualcomm Incorporated</w:t>
      </w:r>
    </w:p>
    <w:p w14:paraId="50A67261" w14:textId="5A05F388" w:rsidR="002728DB" w:rsidRDefault="001F6712" w:rsidP="002728DB">
      <w:pPr>
        <w:rPr>
          <w:lang w:eastAsia="x-none"/>
        </w:rPr>
      </w:pPr>
      <w:hyperlink r:id="rId1086" w:history="1">
        <w:r w:rsidR="00A320A8">
          <w:rPr>
            <w:rStyle w:val="Hyperlink"/>
            <w:lang w:eastAsia="x-none"/>
          </w:rPr>
          <w:t>R1-2110279</w:t>
        </w:r>
      </w:hyperlink>
      <w:r w:rsidR="002728DB">
        <w:rPr>
          <w:lang w:eastAsia="x-none"/>
        </w:rPr>
        <w:tab/>
        <w:t>On aspects related to reduced maximum UE BW</w:t>
      </w:r>
      <w:r w:rsidR="002728DB">
        <w:rPr>
          <w:lang w:eastAsia="x-none"/>
        </w:rPr>
        <w:tab/>
        <w:t>Nordic Semiconductor ASA</w:t>
      </w:r>
    </w:p>
    <w:p w14:paraId="1C7EE43C" w14:textId="04DDC885" w:rsidR="002728DB" w:rsidRDefault="001F6712" w:rsidP="002728DB">
      <w:pPr>
        <w:rPr>
          <w:lang w:eastAsia="x-none"/>
        </w:rPr>
      </w:pPr>
      <w:hyperlink r:id="rId1087" w:history="1">
        <w:r w:rsidR="00A320A8">
          <w:rPr>
            <w:rStyle w:val="Hyperlink"/>
            <w:lang w:eastAsia="x-none"/>
          </w:rPr>
          <w:t>R1-2110314</w:t>
        </w:r>
      </w:hyperlink>
      <w:r w:rsidR="002728DB">
        <w:rPr>
          <w:lang w:eastAsia="x-none"/>
        </w:rPr>
        <w:tab/>
        <w:t>Reduced maximum UE bandwidth for RedCap</w:t>
      </w:r>
      <w:r w:rsidR="002728DB">
        <w:rPr>
          <w:lang w:eastAsia="x-none"/>
        </w:rPr>
        <w:tab/>
        <w:t>DENSO CORPORATION</w:t>
      </w:r>
    </w:p>
    <w:p w14:paraId="4B0681FA" w14:textId="7031131B" w:rsidR="002728DB" w:rsidRDefault="002728DB" w:rsidP="002728DB">
      <w:pPr>
        <w:rPr>
          <w:lang w:eastAsia="x-none"/>
        </w:rPr>
      </w:pPr>
    </w:p>
    <w:p w14:paraId="7533FBAA" w14:textId="77777777" w:rsidR="00CB412A" w:rsidRPr="00CB412A" w:rsidRDefault="00CB412A" w:rsidP="00CB412A">
      <w:pPr>
        <w:rPr>
          <w:lang w:eastAsia="x-none"/>
        </w:rPr>
      </w:pPr>
      <w:r w:rsidRPr="00CB412A">
        <w:rPr>
          <w:lang w:eastAsia="x-none"/>
        </w:rPr>
        <w:t>[106bis-e-NR-R17-RedCap-01] – Johan (Ericsson)</w:t>
      </w:r>
    </w:p>
    <w:p w14:paraId="664AB0AD" w14:textId="77777777" w:rsidR="00CB412A" w:rsidRPr="00CB412A" w:rsidRDefault="00CB412A" w:rsidP="00CB412A">
      <w:pPr>
        <w:rPr>
          <w:lang w:eastAsia="x-none"/>
        </w:rPr>
      </w:pPr>
      <w:r w:rsidRPr="00CB412A">
        <w:rPr>
          <w:lang w:eastAsia="x-none"/>
        </w:rPr>
        <w:t>Email discussion regarding aspects related to reduced maximum UE bandwidth</w:t>
      </w:r>
    </w:p>
    <w:p w14:paraId="5A68C9DE" w14:textId="77777777" w:rsidR="00CB412A" w:rsidRPr="00CB412A" w:rsidRDefault="00CB412A" w:rsidP="00CB412A">
      <w:pPr>
        <w:numPr>
          <w:ilvl w:val="0"/>
          <w:numId w:val="60"/>
        </w:numPr>
        <w:rPr>
          <w:lang w:eastAsia="x-none"/>
        </w:rPr>
      </w:pPr>
      <w:r w:rsidRPr="00CB412A">
        <w:rPr>
          <w:rFonts w:hint="eastAsia"/>
          <w:lang w:eastAsia="x-none"/>
        </w:rPr>
        <w:t>1</w:t>
      </w:r>
      <w:r w:rsidRPr="00CB412A">
        <w:rPr>
          <w:rFonts w:hint="eastAsia"/>
          <w:vertAlign w:val="superscript"/>
          <w:lang w:eastAsia="x-none"/>
        </w:rPr>
        <w:t>st</w:t>
      </w:r>
      <w:r w:rsidRPr="00CB412A">
        <w:rPr>
          <w:rFonts w:hint="eastAsia"/>
          <w:lang w:eastAsia="x-none"/>
        </w:rPr>
        <w:t xml:space="preserve"> check point: </w:t>
      </w:r>
      <w:r w:rsidRPr="00CB412A">
        <w:t>October</w:t>
      </w:r>
      <w:r w:rsidRPr="00CB412A">
        <w:rPr>
          <w:rFonts w:hint="eastAsia"/>
        </w:rPr>
        <w:t xml:space="preserve"> </w:t>
      </w:r>
      <w:r w:rsidRPr="00CB412A">
        <w:t>14</w:t>
      </w:r>
    </w:p>
    <w:p w14:paraId="01152E82" w14:textId="77777777" w:rsidR="00CB412A" w:rsidRPr="00CB412A" w:rsidRDefault="00CB412A" w:rsidP="00CB412A">
      <w:pPr>
        <w:numPr>
          <w:ilvl w:val="0"/>
          <w:numId w:val="60"/>
        </w:numPr>
        <w:rPr>
          <w:lang w:eastAsia="x-none"/>
        </w:rPr>
      </w:pPr>
      <w:r w:rsidRPr="00CB412A">
        <w:rPr>
          <w:lang w:eastAsia="x-none"/>
        </w:rPr>
        <w:t>Final</w:t>
      </w:r>
      <w:r w:rsidRPr="00CB412A">
        <w:rPr>
          <w:rFonts w:hint="eastAsia"/>
          <w:lang w:eastAsia="x-none"/>
        </w:rPr>
        <w:t xml:space="preserve"> check point: </w:t>
      </w:r>
      <w:r w:rsidRPr="00CB412A">
        <w:rPr>
          <w:lang w:eastAsia="x-none"/>
        </w:rPr>
        <w:t>October</w:t>
      </w:r>
      <w:r w:rsidRPr="00CB412A">
        <w:rPr>
          <w:rFonts w:hint="eastAsia"/>
          <w:lang w:eastAsia="x-none"/>
        </w:rPr>
        <w:t xml:space="preserve"> </w:t>
      </w:r>
      <w:r w:rsidRPr="00CB412A">
        <w:rPr>
          <w:lang w:eastAsia="x-none"/>
        </w:rPr>
        <w:t>19</w:t>
      </w:r>
    </w:p>
    <w:p w14:paraId="7647AF70" w14:textId="4B019985" w:rsidR="00A53F36" w:rsidRPr="00A53F36" w:rsidRDefault="001F6712" w:rsidP="00A53F36">
      <w:pPr>
        <w:rPr>
          <w:b/>
          <w:highlight w:val="cyan"/>
        </w:rPr>
      </w:pPr>
      <w:hyperlink r:id="rId1088" w:history="1">
        <w:r w:rsidR="00A320A8">
          <w:rPr>
            <w:rStyle w:val="Hyperlink"/>
            <w:b/>
          </w:rPr>
          <w:t>R1-2110377</w:t>
        </w:r>
      </w:hyperlink>
      <w:r w:rsidR="00A53F36" w:rsidRPr="00A53F36">
        <w:rPr>
          <w:b/>
        </w:rPr>
        <w:tab/>
        <w:t>FL summary #1 on reduced maximum UE bandwidth for RedCap</w:t>
      </w:r>
      <w:r w:rsidR="00A53F36" w:rsidRPr="00A53F36">
        <w:rPr>
          <w:b/>
        </w:rPr>
        <w:tab/>
        <w:t>Moderator (Ericsson)</w:t>
      </w:r>
    </w:p>
    <w:p w14:paraId="0296F908" w14:textId="77777777" w:rsidR="00A53F36" w:rsidRDefault="00A53F36" w:rsidP="00A53F36">
      <w:pPr>
        <w:rPr>
          <w:lang w:eastAsia="x-none"/>
        </w:rPr>
      </w:pPr>
      <w:r>
        <w:rPr>
          <w:lang w:eastAsia="x-none"/>
        </w:rPr>
        <w:t>From Oct 11</w:t>
      </w:r>
      <w:r w:rsidRPr="00A53F36">
        <w:rPr>
          <w:vertAlign w:val="superscript"/>
          <w:lang w:eastAsia="x-none"/>
        </w:rPr>
        <w:t>th</w:t>
      </w:r>
      <w:r>
        <w:rPr>
          <w:lang w:eastAsia="x-none"/>
        </w:rPr>
        <w:t xml:space="preserve"> GTW session</w:t>
      </w:r>
    </w:p>
    <w:p w14:paraId="1164215D" w14:textId="77777777" w:rsidR="00A53F36" w:rsidRPr="00A53F36" w:rsidRDefault="00A53F36" w:rsidP="00A53F36">
      <w:pPr>
        <w:rPr>
          <w:bCs/>
          <w:highlight w:val="green"/>
          <w:lang w:val="en-US"/>
        </w:rPr>
      </w:pPr>
      <w:r w:rsidRPr="00A53F36">
        <w:rPr>
          <w:bCs/>
          <w:highlight w:val="green"/>
          <w:lang w:val="en-US"/>
        </w:rPr>
        <w:t xml:space="preserve">Agreement: </w:t>
      </w:r>
    </w:p>
    <w:p w14:paraId="4960A774" w14:textId="77777777" w:rsidR="00A53F36" w:rsidRPr="00A53F36" w:rsidRDefault="00A53F36" w:rsidP="00A53F36">
      <w:pPr>
        <w:rPr>
          <w:bCs/>
          <w:lang w:val="en-US"/>
        </w:rPr>
      </w:pPr>
      <w:r w:rsidRPr="00A53F36">
        <w:rPr>
          <w:bCs/>
          <w:lang w:val="en-US"/>
        </w:rPr>
        <w:t>Confirm the working assumption:</w:t>
      </w:r>
    </w:p>
    <w:p w14:paraId="1C04EF99" w14:textId="77777777" w:rsidR="00A53F36" w:rsidRPr="00A53F36" w:rsidRDefault="00A53F36" w:rsidP="00FC5500">
      <w:pPr>
        <w:pStyle w:val="ListParagraph"/>
        <w:numPr>
          <w:ilvl w:val="0"/>
          <w:numId w:val="67"/>
        </w:numPr>
        <w:rPr>
          <w:bCs/>
        </w:rPr>
      </w:pPr>
      <w:r w:rsidRPr="00A53F36">
        <w:rPr>
          <w:bC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04688DFD" w14:textId="77777777" w:rsidR="00A53F36" w:rsidRPr="00A53F36" w:rsidRDefault="00A53F36" w:rsidP="00FC5500">
      <w:pPr>
        <w:pStyle w:val="ListParagraph"/>
        <w:numPr>
          <w:ilvl w:val="2"/>
          <w:numId w:val="67"/>
        </w:numPr>
        <w:rPr>
          <w:bCs/>
        </w:rPr>
      </w:pPr>
      <w:r w:rsidRPr="00A53F36">
        <w:rPr>
          <w:bCs/>
        </w:rPr>
        <w:t>The frequency hopping is enabled/disabled at least via SIB.</w:t>
      </w:r>
    </w:p>
    <w:p w14:paraId="3A1BC860" w14:textId="41D1120C" w:rsidR="00A53F36" w:rsidRDefault="00A53F36" w:rsidP="00A53F36">
      <w:pPr>
        <w:rPr>
          <w:bCs/>
          <w:highlight w:val="cyan"/>
        </w:rPr>
      </w:pPr>
    </w:p>
    <w:p w14:paraId="025AE04E" w14:textId="161E4BE9" w:rsidR="004F6AF0" w:rsidRPr="004F6AF0" w:rsidRDefault="001F6712" w:rsidP="004F6AF0">
      <w:pPr>
        <w:rPr>
          <w:b/>
        </w:rPr>
      </w:pPr>
      <w:hyperlink r:id="rId1089" w:history="1">
        <w:r w:rsidR="00A320A8">
          <w:rPr>
            <w:rStyle w:val="Hyperlink"/>
            <w:b/>
          </w:rPr>
          <w:t>R1-2110378</w:t>
        </w:r>
      </w:hyperlink>
      <w:r w:rsidR="004F6AF0" w:rsidRPr="004F6AF0">
        <w:rPr>
          <w:b/>
        </w:rPr>
        <w:tab/>
        <w:t>FL summary #2 on reduced maximum UE bandwidth for RedCap</w:t>
      </w:r>
      <w:r w:rsidR="004F6AF0" w:rsidRPr="004F6AF0">
        <w:rPr>
          <w:b/>
        </w:rPr>
        <w:tab/>
        <w:t>Moderator (Ericsson)</w:t>
      </w:r>
    </w:p>
    <w:p w14:paraId="47105165" w14:textId="61CC1E06" w:rsidR="004F6AF0" w:rsidRDefault="004F6AF0" w:rsidP="004F6AF0">
      <w:pPr>
        <w:rPr>
          <w:lang w:eastAsia="x-none"/>
        </w:rPr>
      </w:pPr>
      <w:r>
        <w:rPr>
          <w:lang w:eastAsia="x-none"/>
        </w:rPr>
        <w:t>From Oct 13</w:t>
      </w:r>
      <w:r w:rsidRPr="00A53F36">
        <w:rPr>
          <w:vertAlign w:val="superscript"/>
          <w:lang w:eastAsia="x-none"/>
        </w:rPr>
        <w:t>th</w:t>
      </w:r>
      <w:r>
        <w:rPr>
          <w:lang w:eastAsia="x-none"/>
        </w:rPr>
        <w:t xml:space="preserve"> GTW session</w:t>
      </w:r>
    </w:p>
    <w:p w14:paraId="52D1C386" w14:textId="77777777" w:rsidR="004F6AF0" w:rsidRPr="004F6AF0" w:rsidRDefault="004F6AF0" w:rsidP="004F6AF0">
      <w:pPr>
        <w:rPr>
          <w:rFonts w:ascii="Times New Roman" w:hAnsi="Times New Roman"/>
          <w:bCs/>
          <w:szCs w:val="20"/>
          <w:highlight w:val="green"/>
        </w:rPr>
      </w:pPr>
      <w:r w:rsidRPr="004F6AF0">
        <w:rPr>
          <w:rFonts w:ascii="Times New Roman" w:hAnsi="Times New Roman"/>
          <w:bCs/>
          <w:szCs w:val="20"/>
          <w:highlight w:val="green"/>
        </w:rPr>
        <w:t>Agreement</w:t>
      </w:r>
    </w:p>
    <w:p w14:paraId="5446C4C5" w14:textId="77777777" w:rsidR="004F6AF0" w:rsidRPr="004F6AF0" w:rsidRDefault="004F6AF0" w:rsidP="001169E9">
      <w:pPr>
        <w:pStyle w:val="ListParagraph"/>
        <w:numPr>
          <w:ilvl w:val="0"/>
          <w:numId w:val="66"/>
        </w:numPr>
        <w:overflowPunct/>
        <w:autoSpaceDE/>
        <w:autoSpaceDN/>
        <w:adjustRightInd/>
        <w:spacing w:after="0" w:line="252" w:lineRule="auto"/>
        <w:textAlignment w:val="auto"/>
        <w:rPr>
          <w:bCs/>
          <w:lang w:val="en-US"/>
        </w:rPr>
      </w:pPr>
      <w:r w:rsidRPr="004F6AF0">
        <w:rPr>
          <w:bCs/>
          <w:lang w:val="en-US"/>
        </w:rPr>
        <w:t>For a cell that allows a RedCap UE to access, network can configure a separate initial UL BWP for RedCap UEs in SIB</w:t>
      </w:r>
    </w:p>
    <w:p w14:paraId="39F79248" w14:textId="77777777" w:rsidR="004F6AF0" w:rsidRPr="004F6AF0" w:rsidRDefault="004F6AF0" w:rsidP="001169E9">
      <w:pPr>
        <w:pStyle w:val="ListParagraph"/>
        <w:numPr>
          <w:ilvl w:val="1"/>
          <w:numId w:val="66"/>
        </w:numPr>
        <w:overflowPunct/>
        <w:autoSpaceDE/>
        <w:autoSpaceDN/>
        <w:adjustRightInd/>
        <w:spacing w:after="0" w:line="252" w:lineRule="auto"/>
        <w:textAlignment w:val="auto"/>
        <w:rPr>
          <w:bCs/>
        </w:rPr>
      </w:pPr>
      <w:r w:rsidRPr="004F6AF0">
        <w:rPr>
          <w:bCs/>
        </w:rPr>
        <w:t>It can be used both during and after initial access.</w:t>
      </w:r>
    </w:p>
    <w:p w14:paraId="69B3B064" w14:textId="77777777" w:rsidR="004F6AF0" w:rsidRPr="004F6AF0" w:rsidRDefault="004F6AF0" w:rsidP="001169E9">
      <w:pPr>
        <w:pStyle w:val="ListParagraph"/>
        <w:numPr>
          <w:ilvl w:val="1"/>
          <w:numId w:val="66"/>
        </w:numPr>
        <w:overflowPunct/>
        <w:autoSpaceDE/>
        <w:autoSpaceDN/>
        <w:adjustRightInd/>
        <w:spacing w:after="0" w:line="252" w:lineRule="auto"/>
        <w:textAlignment w:val="auto"/>
        <w:rPr>
          <w:bCs/>
        </w:rPr>
      </w:pPr>
      <w:r w:rsidRPr="004F6AF0">
        <w:rPr>
          <w:bCs/>
          <w:lang w:val="en-US"/>
        </w:rPr>
        <w:t>It is no wider than the maximum RedCap UE bandwidth.</w:t>
      </w:r>
    </w:p>
    <w:p w14:paraId="2D82DD2C" w14:textId="77777777" w:rsidR="004F6AF0" w:rsidRPr="004F6AF0" w:rsidRDefault="004F6AF0" w:rsidP="001169E9">
      <w:pPr>
        <w:pStyle w:val="ListParagraph"/>
        <w:numPr>
          <w:ilvl w:val="1"/>
          <w:numId w:val="66"/>
        </w:numPr>
        <w:overflowPunct/>
        <w:autoSpaceDE/>
        <w:autoSpaceDN/>
        <w:adjustRightInd/>
        <w:spacing w:after="0" w:line="252" w:lineRule="auto"/>
        <w:textAlignment w:val="auto"/>
        <w:rPr>
          <w:bCs/>
        </w:rPr>
      </w:pPr>
      <w:r w:rsidRPr="004F6AF0">
        <w:rPr>
          <w:bCs/>
        </w:rPr>
        <w:lastRenderedPageBreak/>
        <w:t>It is always configured if the initial UL BWP for non-RedCap UEs is wider than the maximum RedCap UE bandwidth</w:t>
      </w:r>
    </w:p>
    <w:p w14:paraId="106BA998" w14:textId="77777777" w:rsidR="004F6AF0" w:rsidRPr="004F6AF0" w:rsidRDefault="004F6AF0" w:rsidP="001169E9">
      <w:pPr>
        <w:pStyle w:val="ListParagraph"/>
        <w:numPr>
          <w:ilvl w:val="1"/>
          <w:numId w:val="66"/>
        </w:numPr>
        <w:overflowPunct/>
        <w:autoSpaceDE/>
        <w:autoSpaceDN/>
        <w:adjustRightInd/>
        <w:spacing w:after="0" w:line="252" w:lineRule="auto"/>
        <w:textAlignment w:val="auto"/>
        <w:rPr>
          <w:bCs/>
          <w:lang w:val="en-US"/>
        </w:rPr>
      </w:pPr>
      <w:r w:rsidRPr="004F6AF0">
        <w:rPr>
          <w:bCs/>
          <w:lang w:val="en-US"/>
        </w:rPr>
        <w:t>This applies to both TDD and FDD (including FD FDD and HD FDD) cases</w:t>
      </w:r>
    </w:p>
    <w:p w14:paraId="0D55E013" w14:textId="77777777" w:rsidR="004F6AF0" w:rsidRPr="004F6AF0" w:rsidRDefault="004F6AF0" w:rsidP="001169E9">
      <w:pPr>
        <w:pStyle w:val="ListParagraph"/>
        <w:numPr>
          <w:ilvl w:val="1"/>
          <w:numId w:val="66"/>
        </w:numPr>
        <w:overflowPunct/>
        <w:autoSpaceDE/>
        <w:autoSpaceDN/>
        <w:adjustRightInd/>
        <w:spacing w:after="0" w:line="252" w:lineRule="auto"/>
        <w:textAlignment w:val="auto"/>
        <w:rPr>
          <w:bCs/>
          <w:strike/>
          <w:lang w:val="en-US"/>
        </w:rPr>
      </w:pPr>
      <w:r w:rsidRPr="004F6AF0">
        <w:rPr>
          <w:bCs/>
          <w:strike/>
          <w:lang w:val="en-US"/>
        </w:rPr>
        <w:t>FFS whether part of the configuration is implicitly signaled</w:t>
      </w:r>
    </w:p>
    <w:p w14:paraId="3281E0B1" w14:textId="77777777" w:rsidR="004F6AF0" w:rsidRPr="004F6AF0" w:rsidRDefault="004F6AF0" w:rsidP="004F6AF0">
      <w:pPr>
        <w:pStyle w:val="ListParagraph"/>
        <w:spacing w:after="0" w:line="252" w:lineRule="auto"/>
        <w:ind w:left="0"/>
        <w:rPr>
          <w:bCs/>
          <w:lang w:val="en-US"/>
        </w:rPr>
      </w:pPr>
    </w:p>
    <w:p w14:paraId="3B95AB16" w14:textId="77777777" w:rsidR="004F6AF0" w:rsidRPr="004F6AF0" w:rsidRDefault="004F6AF0" w:rsidP="004F6AF0">
      <w:pPr>
        <w:rPr>
          <w:rFonts w:ascii="Times New Roman" w:hAnsi="Times New Roman"/>
          <w:bCs/>
          <w:szCs w:val="20"/>
          <w:highlight w:val="darkYellow"/>
        </w:rPr>
      </w:pPr>
      <w:r w:rsidRPr="004F6AF0">
        <w:rPr>
          <w:rFonts w:ascii="Times New Roman" w:hAnsi="Times New Roman"/>
          <w:bCs/>
          <w:szCs w:val="20"/>
          <w:highlight w:val="darkYellow"/>
        </w:rPr>
        <w:t>Working Assumption</w:t>
      </w:r>
    </w:p>
    <w:p w14:paraId="77D13B16" w14:textId="77777777" w:rsidR="004F6AF0" w:rsidRPr="004F6AF0" w:rsidRDefault="004F6AF0" w:rsidP="001169E9">
      <w:pPr>
        <w:pStyle w:val="ListParagraph"/>
        <w:numPr>
          <w:ilvl w:val="0"/>
          <w:numId w:val="66"/>
        </w:numPr>
        <w:overflowPunct/>
        <w:autoSpaceDE/>
        <w:autoSpaceDN/>
        <w:adjustRightInd/>
        <w:spacing w:after="0" w:line="252" w:lineRule="auto"/>
        <w:textAlignment w:val="auto"/>
        <w:rPr>
          <w:bCs/>
          <w:lang w:val="en-US"/>
        </w:rPr>
      </w:pPr>
      <w:r w:rsidRPr="004F6AF0">
        <w:rPr>
          <w:bCs/>
          <w:lang w:val="en-US"/>
        </w:rPr>
        <w:t>For a cell that allows a RedCap UE to access, network can configure a separate initial DL BWP for RedCap UEs in SIB.</w:t>
      </w:r>
    </w:p>
    <w:p w14:paraId="30D4C1DD" w14:textId="77777777" w:rsidR="004F6AF0" w:rsidRPr="004F6AF0" w:rsidRDefault="004F6AF0" w:rsidP="001169E9">
      <w:pPr>
        <w:pStyle w:val="ListParagraph"/>
        <w:numPr>
          <w:ilvl w:val="1"/>
          <w:numId w:val="66"/>
        </w:numPr>
        <w:overflowPunct/>
        <w:autoSpaceDE/>
        <w:autoSpaceDN/>
        <w:adjustRightInd/>
        <w:spacing w:after="0" w:line="252" w:lineRule="auto"/>
        <w:textAlignment w:val="auto"/>
        <w:rPr>
          <w:bCs/>
        </w:rPr>
      </w:pPr>
      <w:r w:rsidRPr="004F6AF0">
        <w:rPr>
          <w:bCs/>
          <w:highlight w:val="darkYellow"/>
        </w:rPr>
        <w:t xml:space="preserve">Working assumption: </w:t>
      </w:r>
      <w:r w:rsidRPr="004F6AF0">
        <w:rPr>
          <w:bCs/>
        </w:rPr>
        <w:t>It can be used during initial access</w:t>
      </w:r>
    </w:p>
    <w:p w14:paraId="6D1E1353" w14:textId="77777777" w:rsidR="004F6AF0" w:rsidRPr="004F6AF0" w:rsidRDefault="004F6AF0" w:rsidP="001169E9">
      <w:pPr>
        <w:pStyle w:val="ListParagraph"/>
        <w:numPr>
          <w:ilvl w:val="1"/>
          <w:numId w:val="66"/>
        </w:numPr>
        <w:overflowPunct/>
        <w:autoSpaceDE/>
        <w:autoSpaceDN/>
        <w:adjustRightInd/>
        <w:spacing w:after="0" w:line="252" w:lineRule="auto"/>
        <w:textAlignment w:val="auto"/>
        <w:rPr>
          <w:bCs/>
        </w:rPr>
      </w:pPr>
      <w:r w:rsidRPr="004F6AF0">
        <w:rPr>
          <w:bCs/>
        </w:rPr>
        <w:t>It can be used after initial access.</w:t>
      </w:r>
    </w:p>
    <w:p w14:paraId="35D84167" w14:textId="77777777" w:rsidR="004F6AF0" w:rsidRPr="004F6AF0" w:rsidRDefault="004F6AF0" w:rsidP="001169E9">
      <w:pPr>
        <w:pStyle w:val="ListParagraph"/>
        <w:numPr>
          <w:ilvl w:val="1"/>
          <w:numId w:val="66"/>
        </w:numPr>
        <w:overflowPunct/>
        <w:autoSpaceDE/>
        <w:autoSpaceDN/>
        <w:adjustRightInd/>
        <w:spacing w:after="0" w:line="252" w:lineRule="auto"/>
        <w:textAlignment w:val="auto"/>
        <w:rPr>
          <w:bCs/>
        </w:rPr>
      </w:pPr>
      <w:r w:rsidRPr="004F6AF0">
        <w:rPr>
          <w:bCs/>
          <w:lang w:val="en-US"/>
        </w:rPr>
        <w:t>It is no wider than the maximum RedCap UE bandwidth.</w:t>
      </w:r>
    </w:p>
    <w:p w14:paraId="4451D5C6" w14:textId="77777777" w:rsidR="004F6AF0" w:rsidRPr="004F6AF0" w:rsidRDefault="004F6AF0" w:rsidP="001169E9">
      <w:pPr>
        <w:pStyle w:val="ListParagraph"/>
        <w:numPr>
          <w:ilvl w:val="1"/>
          <w:numId w:val="66"/>
        </w:numPr>
        <w:overflowPunct/>
        <w:autoSpaceDE/>
        <w:autoSpaceDN/>
        <w:adjustRightInd/>
        <w:spacing w:after="0" w:line="252" w:lineRule="auto"/>
        <w:textAlignment w:val="auto"/>
        <w:rPr>
          <w:bCs/>
        </w:rPr>
      </w:pPr>
      <w:r w:rsidRPr="004F6AF0">
        <w:rPr>
          <w:bCs/>
        </w:rPr>
        <w:t>FFS: It is always configured if the initial DL BWP for non-RedCap UEs is wider than the maximum RedCap UE bandwidth.</w:t>
      </w:r>
    </w:p>
    <w:p w14:paraId="1282E01A" w14:textId="77777777" w:rsidR="004F6AF0" w:rsidRPr="004F6AF0" w:rsidRDefault="004F6AF0" w:rsidP="001169E9">
      <w:pPr>
        <w:pStyle w:val="ListParagraph"/>
        <w:numPr>
          <w:ilvl w:val="1"/>
          <w:numId w:val="66"/>
        </w:numPr>
        <w:overflowPunct/>
        <w:autoSpaceDE/>
        <w:autoSpaceDN/>
        <w:adjustRightInd/>
        <w:spacing w:after="0" w:line="252" w:lineRule="auto"/>
        <w:textAlignment w:val="auto"/>
        <w:rPr>
          <w:bCs/>
          <w:lang w:val="en-US"/>
        </w:rPr>
      </w:pPr>
      <w:r w:rsidRPr="004F6AF0">
        <w:rPr>
          <w:bCs/>
          <w:lang w:val="en-US"/>
        </w:rPr>
        <w:t>This applies to both TDD and FDD (including FD FDD and HD FDD) cases.</w:t>
      </w:r>
    </w:p>
    <w:p w14:paraId="41DC10C0" w14:textId="77777777" w:rsidR="004F6AF0" w:rsidRPr="004F6AF0" w:rsidRDefault="004F6AF0" w:rsidP="001169E9">
      <w:pPr>
        <w:pStyle w:val="ListParagraph"/>
        <w:numPr>
          <w:ilvl w:val="1"/>
          <w:numId w:val="66"/>
        </w:numPr>
        <w:overflowPunct/>
        <w:autoSpaceDE/>
        <w:autoSpaceDN/>
        <w:adjustRightInd/>
        <w:spacing w:after="0" w:line="252" w:lineRule="auto"/>
        <w:textAlignment w:val="auto"/>
        <w:rPr>
          <w:bCs/>
          <w:lang w:val="en-US"/>
        </w:rPr>
      </w:pPr>
      <w:r w:rsidRPr="004F6AF0">
        <w:rPr>
          <w:bCs/>
          <w:highlight w:val="darkYellow"/>
        </w:rPr>
        <w:t>Working assumption:</w:t>
      </w:r>
      <w:r w:rsidRPr="004F6AF0">
        <w:rPr>
          <w:bCs/>
        </w:rPr>
        <w:t xml:space="preserve"> </w:t>
      </w:r>
      <w:r w:rsidRPr="004F6AF0">
        <w:rPr>
          <w:rFonts w:eastAsia="DengXian"/>
          <w:bCs/>
          <w:lang w:val="en-US" w:eastAsia="zh-CN"/>
        </w:rPr>
        <w:t>It applies at least after initial access for FR1 when MIB configured CORESET#0 is included</w:t>
      </w:r>
    </w:p>
    <w:p w14:paraId="0AB33C9E" w14:textId="19291D24" w:rsidR="004F6AF0" w:rsidRPr="004F6AF0" w:rsidRDefault="004F6AF0" w:rsidP="004F6AF0">
      <w:pPr>
        <w:rPr>
          <w:bCs/>
          <w:lang w:val="en-US"/>
        </w:rPr>
      </w:pPr>
    </w:p>
    <w:p w14:paraId="735BB31A" w14:textId="63C69AE4" w:rsidR="004F6AF0" w:rsidRPr="005F753B" w:rsidRDefault="001F6712" w:rsidP="004F6AF0">
      <w:pPr>
        <w:rPr>
          <w:b/>
          <w:bCs/>
        </w:rPr>
      </w:pPr>
      <w:hyperlink r:id="rId1090" w:history="1">
        <w:r w:rsidR="00A320A8">
          <w:rPr>
            <w:rStyle w:val="Hyperlink"/>
            <w:b/>
            <w:bCs/>
          </w:rPr>
          <w:t>R1-2110379</w:t>
        </w:r>
      </w:hyperlink>
      <w:r w:rsidR="004F6AF0" w:rsidRPr="005F753B">
        <w:rPr>
          <w:b/>
          <w:bCs/>
        </w:rPr>
        <w:tab/>
        <w:t>FL summary #3 on reduced maximum UE bandwidth for RedCap</w:t>
      </w:r>
      <w:r w:rsidR="004F6AF0" w:rsidRPr="005F753B">
        <w:rPr>
          <w:b/>
          <w:bCs/>
        </w:rPr>
        <w:tab/>
        <w:t>Moderator (Ericsson)</w:t>
      </w:r>
    </w:p>
    <w:p w14:paraId="659060CF" w14:textId="37FE6565" w:rsidR="005F753B" w:rsidRDefault="00804884" w:rsidP="004F6AF0">
      <w:pPr>
        <w:rPr>
          <w:bCs/>
        </w:rPr>
      </w:pPr>
      <w:r>
        <w:rPr>
          <w:bCs/>
        </w:rPr>
        <w:t>(</w:t>
      </w:r>
      <w:r w:rsidR="005F753B">
        <w:rPr>
          <w:bCs/>
        </w:rPr>
        <w:t>Oct 15</w:t>
      </w:r>
      <w:r w:rsidR="005F753B" w:rsidRPr="005F753B">
        <w:rPr>
          <w:bCs/>
          <w:vertAlign w:val="superscript"/>
        </w:rPr>
        <w:t>th</w:t>
      </w:r>
      <w:r w:rsidR="005F753B">
        <w:rPr>
          <w:bCs/>
        </w:rPr>
        <w:t xml:space="preserve"> GTW session</w:t>
      </w:r>
      <w:r>
        <w:rPr>
          <w:bCs/>
        </w:rPr>
        <w:t>)</w:t>
      </w:r>
    </w:p>
    <w:p w14:paraId="14A300AE" w14:textId="77777777" w:rsidR="005F753B" w:rsidRPr="004F6AF0" w:rsidRDefault="005F753B" w:rsidP="004F6AF0">
      <w:pPr>
        <w:rPr>
          <w:bCs/>
        </w:rPr>
      </w:pPr>
    </w:p>
    <w:p w14:paraId="1FF2DF73" w14:textId="3856F2CB" w:rsidR="004F6AF0" w:rsidRPr="0005536A" w:rsidRDefault="001F6712" w:rsidP="004F6AF0">
      <w:pPr>
        <w:rPr>
          <w:b/>
          <w:bCs/>
        </w:rPr>
      </w:pPr>
      <w:hyperlink r:id="rId1091" w:history="1">
        <w:r w:rsidR="00A320A8">
          <w:rPr>
            <w:rStyle w:val="Hyperlink"/>
            <w:b/>
            <w:bCs/>
          </w:rPr>
          <w:t>R1-2110380</w:t>
        </w:r>
      </w:hyperlink>
      <w:r w:rsidR="004F6AF0" w:rsidRPr="0005536A">
        <w:rPr>
          <w:b/>
          <w:bCs/>
        </w:rPr>
        <w:tab/>
        <w:t>FL summary #4 on reduced maximum UE bandwidth for RedCap</w:t>
      </w:r>
      <w:r w:rsidR="004F6AF0" w:rsidRPr="0005536A">
        <w:rPr>
          <w:b/>
          <w:bCs/>
        </w:rPr>
        <w:tab/>
        <w:t>Moderator (Ericsson)</w:t>
      </w:r>
    </w:p>
    <w:p w14:paraId="7668A7CF" w14:textId="573CF1F1" w:rsidR="0005536A" w:rsidRDefault="0005536A" w:rsidP="0005536A">
      <w:pPr>
        <w:rPr>
          <w:bCs/>
        </w:rPr>
      </w:pPr>
      <w:r>
        <w:rPr>
          <w:bCs/>
        </w:rPr>
        <w:t>From Oct 18</w:t>
      </w:r>
      <w:r w:rsidRPr="005F753B">
        <w:rPr>
          <w:bCs/>
          <w:vertAlign w:val="superscript"/>
        </w:rPr>
        <w:t>th</w:t>
      </w:r>
      <w:r>
        <w:rPr>
          <w:bCs/>
        </w:rPr>
        <w:t xml:space="preserve"> GTW session</w:t>
      </w:r>
    </w:p>
    <w:p w14:paraId="653ADC56" w14:textId="77777777" w:rsidR="0005536A" w:rsidRPr="0005536A" w:rsidRDefault="0005536A" w:rsidP="0005536A">
      <w:pPr>
        <w:rPr>
          <w:rFonts w:eastAsia="DengXian"/>
          <w:bCs/>
          <w:highlight w:val="green"/>
          <w:lang w:val="en-US" w:eastAsia="zh-CN"/>
        </w:rPr>
      </w:pPr>
      <w:r w:rsidRPr="0005536A">
        <w:rPr>
          <w:rFonts w:eastAsia="DengXian" w:hint="eastAsia"/>
          <w:bCs/>
          <w:highlight w:val="green"/>
          <w:lang w:val="en-US" w:eastAsia="zh-CN"/>
        </w:rPr>
        <w:t>A</w:t>
      </w:r>
      <w:r w:rsidRPr="0005536A">
        <w:rPr>
          <w:rFonts w:eastAsia="DengXian"/>
          <w:bCs/>
          <w:highlight w:val="green"/>
          <w:lang w:val="en-US" w:eastAsia="zh-CN"/>
        </w:rPr>
        <w:t>greement</w:t>
      </w:r>
    </w:p>
    <w:p w14:paraId="1E23AE7A" w14:textId="77777777" w:rsidR="0005536A" w:rsidRPr="0005536A" w:rsidRDefault="0005536A" w:rsidP="00605D78">
      <w:pPr>
        <w:pStyle w:val="ListParagraph"/>
        <w:numPr>
          <w:ilvl w:val="0"/>
          <w:numId w:val="269"/>
        </w:numPr>
        <w:overflowPunct/>
        <w:autoSpaceDE/>
        <w:autoSpaceDN/>
        <w:adjustRightInd/>
        <w:spacing w:line="252" w:lineRule="auto"/>
        <w:textAlignment w:val="auto"/>
        <w:rPr>
          <w:bCs/>
          <w:lang w:val="en-US"/>
        </w:rPr>
      </w:pPr>
      <w:r w:rsidRPr="0005536A">
        <w:rPr>
          <w:bCs/>
          <w:lang w:val="en-US"/>
        </w:rPr>
        <w:t xml:space="preserve">Send an LS to RAN2 and RAN4 to ask about </w:t>
      </w:r>
      <w:r w:rsidRPr="0005536A">
        <w:rPr>
          <w:bCs/>
          <w:strike/>
          <w:color w:val="FF0000"/>
          <w:lang w:val="en-US"/>
        </w:rPr>
        <w:t xml:space="preserve">the feasibility of </w:t>
      </w:r>
      <w:r w:rsidRPr="0005536A">
        <w:rPr>
          <w:bCs/>
          <w:lang w:val="en-US"/>
        </w:rPr>
        <w:t>using NCD-SSB instead of CD-SSB for idle/inactive/connected mode procedures for serving and non-serving cells for a Rel-17 RedCap UE operating with an initial or non-initial DL BWP not containing CD-SSB.</w:t>
      </w:r>
    </w:p>
    <w:p w14:paraId="59E952FD" w14:textId="77777777" w:rsidR="0005536A" w:rsidRPr="0005536A" w:rsidRDefault="0005536A" w:rsidP="00605D78">
      <w:pPr>
        <w:pStyle w:val="ListParagraph"/>
        <w:numPr>
          <w:ilvl w:val="1"/>
          <w:numId w:val="269"/>
        </w:numPr>
        <w:overflowPunct/>
        <w:autoSpaceDE/>
        <w:autoSpaceDN/>
        <w:adjustRightInd/>
        <w:spacing w:line="252" w:lineRule="auto"/>
        <w:textAlignment w:val="auto"/>
        <w:rPr>
          <w:bCs/>
          <w:lang w:val="en-US"/>
        </w:rPr>
      </w:pPr>
      <w:r w:rsidRPr="0005536A">
        <w:rPr>
          <w:bCs/>
          <w:lang w:val="en-US"/>
        </w:rPr>
        <w:t>Draft the LS until Tuesday 19</w:t>
      </w:r>
      <w:r w:rsidRPr="0005536A">
        <w:rPr>
          <w:bCs/>
          <w:vertAlign w:val="superscript"/>
          <w:lang w:val="en-US"/>
        </w:rPr>
        <w:t>th</w:t>
      </w:r>
      <w:r w:rsidRPr="0005536A">
        <w:rPr>
          <w:bCs/>
          <w:lang w:val="en-US"/>
        </w:rPr>
        <w:t xml:space="preserve"> October.</w:t>
      </w:r>
    </w:p>
    <w:p w14:paraId="6721977D" w14:textId="77777777" w:rsidR="0005536A" w:rsidRPr="0005536A" w:rsidRDefault="0005536A" w:rsidP="00605D78">
      <w:pPr>
        <w:pStyle w:val="ListParagraph"/>
        <w:numPr>
          <w:ilvl w:val="1"/>
          <w:numId w:val="269"/>
        </w:numPr>
        <w:overflowPunct/>
        <w:autoSpaceDE/>
        <w:autoSpaceDN/>
        <w:adjustRightInd/>
        <w:spacing w:line="252" w:lineRule="auto"/>
        <w:textAlignment w:val="auto"/>
        <w:rPr>
          <w:bCs/>
          <w:lang w:val="en-US"/>
        </w:rPr>
      </w:pPr>
      <w:r w:rsidRPr="0005536A">
        <w:rPr>
          <w:bCs/>
          <w:lang w:val="en-US"/>
        </w:rPr>
        <w:t>Indicate in the LS that a response is needed before RAN1#107-e.</w:t>
      </w:r>
    </w:p>
    <w:p w14:paraId="0EBD7F9D" w14:textId="77777777" w:rsidR="0005536A" w:rsidRPr="0005536A" w:rsidRDefault="0005536A" w:rsidP="00605D78">
      <w:pPr>
        <w:pStyle w:val="ListParagraph"/>
        <w:numPr>
          <w:ilvl w:val="1"/>
          <w:numId w:val="269"/>
        </w:numPr>
        <w:overflowPunct/>
        <w:autoSpaceDE/>
        <w:autoSpaceDN/>
        <w:adjustRightInd/>
        <w:spacing w:line="252" w:lineRule="auto"/>
        <w:textAlignment w:val="auto"/>
        <w:rPr>
          <w:bCs/>
          <w:lang w:val="en-US"/>
        </w:rPr>
      </w:pPr>
      <w:r w:rsidRPr="0005536A">
        <w:rPr>
          <w:rFonts w:eastAsia="DengXian"/>
          <w:bCs/>
          <w:lang w:val="en-US" w:eastAsia="zh-CN"/>
        </w:rPr>
        <w:t xml:space="preserve">Indicate </w:t>
      </w:r>
      <w:r w:rsidRPr="0005536A">
        <w:rPr>
          <w:rFonts w:eastAsia="DengXian" w:hint="eastAsia"/>
          <w:bCs/>
          <w:lang w:val="en-US" w:eastAsia="zh-CN"/>
        </w:rPr>
        <w:t xml:space="preserve">in </w:t>
      </w:r>
      <w:r w:rsidRPr="0005536A">
        <w:rPr>
          <w:rFonts w:eastAsia="DengXian"/>
          <w:bCs/>
          <w:lang w:val="en-US" w:eastAsia="zh-CN"/>
        </w:rPr>
        <w:t>the LS both option 1 and option 2</w:t>
      </w:r>
    </w:p>
    <w:p w14:paraId="16D55E6A" w14:textId="77777777" w:rsidR="0005536A" w:rsidRPr="00D7473B" w:rsidRDefault="0005536A" w:rsidP="0005536A">
      <w:pPr>
        <w:rPr>
          <w:lang w:val="en-US" w:eastAsia="zh-CN"/>
        </w:rPr>
      </w:pPr>
    </w:p>
    <w:p w14:paraId="44D1F6DB" w14:textId="77777777" w:rsidR="0005536A" w:rsidRPr="0005536A" w:rsidRDefault="0005536A" w:rsidP="00605D78">
      <w:pPr>
        <w:pStyle w:val="ListParagraph"/>
        <w:numPr>
          <w:ilvl w:val="0"/>
          <w:numId w:val="269"/>
        </w:numPr>
        <w:overflowPunct/>
        <w:autoSpaceDE/>
        <w:autoSpaceDN/>
        <w:adjustRightInd/>
        <w:spacing w:line="252" w:lineRule="auto"/>
        <w:textAlignment w:val="auto"/>
        <w:rPr>
          <w:bCs/>
          <w:lang w:val="en-US"/>
        </w:rPr>
      </w:pPr>
      <w:r w:rsidRPr="0005536A">
        <w:rPr>
          <w:bCs/>
          <w:lang w:val="en-US"/>
        </w:rPr>
        <w:t>For FR1, following options:</w:t>
      </w:r>
    </w:p>
    <w:p w14:paraId="45F7F95D" w14:textId="77777777" w:rsidR="0005536A" w:rsidRPr="0005536A" w:rsidRDefault="0005536A" w:rsidP="00605D78">
      <w:pPr>
        <w:pStyle w:val="ListParagraph"/>
        <w:numPr>
          <w:ilvl w:val="1"/>
          <w:numId w:val="269"/>
        </w:numPr>
        <w:overflowPunct/>
        <w:autoSpaceDE/>
        <w:autoSpaceDN/>
        <w:adjustRightInd/>
        <w:spacing w:line="252" w:lineRule="auto"/>
        <w:textAlignment w:val="auto"/>
        <w:rPr>
          <w:bCs/>
          <w:lang w:val="en-US"/>
        </w:rPr>
      </w:pPr>
      <w:r w:rsidRPr="0005536A">
        <w:rPr>
          <w:bCs/>
          <w:lang w:val="en-US"/>
        </w:rPr>
        <w:t>Option 1:</w:t>
      </w:r>
    </w:p>
    <w:p w14:paraId="55263B67" w14:textId="77777777" w:rsidR="0005536A" w:rsidRPr="0005536A" w:rsidRDefault="0005536A" w:rsidP="00605D78">
      <w:pPr>
        <w:pStyle w:val="ListParagraph"/>
        <w:numPr>
          <w:ilvl w:val="2"/>
          <w:numId w:val="269"/>
        </w:numPr>
        <w:overflowPunct/>
        <w:autoSpaceDE/>
        <w:autoSpaceDN/>
        <w:adjustRightInd/>
        <w:spacing w:line="252" w:lineRule="auto"/>
        <w:textAlignment w:val="auto"/>
        <w:rPr>
          <w:bCs/>
          <w:lang w:val="en-US"/>
        </w:rPr>
      </w:pPr>
      <w:r w:rsidRPr="0005536A">
        <w:rPr>
          <w:bCs/>
          <w:lang w:val="en-US"/>
        </w:rPr>
        <w:t>For a separate initial DL BWP (if it does not include CD-SSB and the entire CORESET#0),</w:t>
      </w:r>
    </w:p>
    <w:p w14:paraId="36C1B75C" w14:textId="77777777" w:rsidR="0005536A" w:rsidRPr="0005536A" w:rsidRDefault="0005536A" w:rsidP="00605D78">
      <w:pPr>
        <w:pStyle w:val="ListParagraph"/>
        <w:numPr>
          <w:ilvl w:val="3"/>
          <w:numId w:val="269"/>
        </w:numPr>
        <w:overflowPunct/>
        <w:autoSpaceDE/>
        <w:autoSpaceDN/>
        <w:adjustRightInd/>
        <w:spacing w:line="252" w:lineRule="auto"/>
        <w:textAlignment w:val="auto"/>
        <w:rPr>
          <w:bCs/>
          <w:lang w:val="en-US"/>
        </w:rPr>
      </w:pPr>
      <w:r w:rsidRPr="0005536A">
        <w:rPr>
          <w:bCs/>
          <w:lang w:val="en-US"/>
        </w:rPr>
        <w:t>RedCap UE does NOT expect it to contain SSB/CORESET#0/SIB.</w:t>
      </w:r>
    </w:p>
    <w:p w14:paraId="40A40F33" w14:textId="77777777" w:rsidR="0005536A" w:rsidRPr="0005536A" w:rsidRDefault="0005536A" w:rsidP="00605D78">
      <w:pPr>
        <w:pStyle w:val="ListParagraph"/>
        <w:numPr>
          <w:ilvl w:val="2"/>
          <w:numId w:val="269"/>
        </w:numPr>
        <w:overflowPunct/>
        <w:autoSpaceDE/>
        <w:autoSpaceDN/>
        <w:adjustRightInd/>
        <w:spacing w:line="252" w:lineRule="auto"/>
        <w:textAlignment w:val="auto"/>
        <w:rPr>
          <w:bCs/>
          <w:lang w:val="en-US"/>
        </w:rPr>
      </w:pPr>
      <w:r w:rsidRPr="0005536A">
        <w:rPr>
          <w:bCs/>
          <w:lang w:val="en-US"/>
        </w:rPr>
        <w:t>For an RRC-configured active DL BWP (if it does not include CD-SSB and the entire CORESET#0),</w:t>
      </w:r>
    </w:p>
    <w:p w14:paraId="70E7FC01" w14:textId="77777777" w:rsidR="0005536A" w:rsidRPr="0005536A" w:rsidRDefault="0005536A" w:rsidP="00605D78">
      <w:pPr>
        <w:pStyle w:val="ListParagraph"/>
        <w:numPr>
          <w:ilvl w:val="3"/>
          <w:numId w:val="269"/>
        </w:numPr>
        <w:overflowPunct/>
        <w:autoSpaceDE/>
        <w:autoSpaceDN/>
        <w:adjustRightInd/>
        <w:spacing w:line="252" w:lineRule="auto"/>
        <w:textAlignment w:val="auto"/>
        <w:rPr>
          <w:bCs/>
          <w:lang w:val="en-US"/>
        </w:rPr>
      </w:pPr>
      <w:r w:rsidRPr="0005536A">
        <w:rPr>
          <w:bCs/>
          <w:lang w:val="en-US"/>
        </w:rPr>
        <w:t>RedCap UE does NOT expect it to contain SSB/CORESET#0/SIB.</w:t>
      </w:r>
    </w:p>
    <w:p w14:paraId="0EBBA276" w14:textId="77777777" w:rsidR="0005536A" w:rsidRPr="0005536A" w:rsidRDefault="0005536A" w:rsidP="00605D78">
      <w:pPr>
        <w:pStyle w:val="ListParagraph"/>
        <w:numPr>
          <w:ilvl w:val="1"/>
          <w:numId w:val="269"/>
        </w:numPr>
        <w:overflowPunct/>
        <w:autoSpaceDE/>
        <w:autoSpaceDN/>
        <w:adjustRightInd/>
        <w:spacing w:line="252" w:lineRule="auto"/>
        <w:textAlignment w:val="auto"/>
        <w:rPr>
          <w:bCs/>
          <w:lang w:val="en-US"/>
        </w:rPr>
      </w:pPr>
      <w:r w:rsidRPr="0005536A">
        <w:rPr>
          <w:bCs/>
          <w:lang w:val="en-US"/>
        </w:rPr>
        <w:t>Option 2:</w:t>
      </w:r>
    </w:p>
    <w:p w14:paraId="4F543227" w14:textId="77777777" w:rsidR="0005536A" w:rsidRPr="0005536A" w:rsidRDefault="0005536A" w:rsidP="00605D78">
      <w:pPr>
        <w:pStyle w:val="ListParagraph"/>
        <w:numPr>
          <w:ilvl w:val="2"/>
          <w:numId w:val="269"/>
        </w:numPr>
        <w:overflowPunct/>
        <w:autoSpaceDE/>
        <w:autoSpaceDN/>
        <w:adjustRightInd/>
        <w:spacing w:line="252" w:lineRule="auto"/>
        <w:textAlignment w:val="auto"/>
        <w:rPr>
          <w:bCs/>
          <w:lang w:val="en-US"/>
        </w:rPr>
      </w:pPr>
      <w:r w:rsidRPr="0005536A">
        <w:rPr>
          <w:bCs/>
          <w:lang w:val="en-US"/>
        </w:rPr>
        <w:t>For a separate initial DL BWP (if it does not include CD-SSB and the entire CORESET#0),</w:t>
      </w:r>
    </w:p>
    <w:p w14:paraId="6C14DF3A" w14:textId="77777777" w:rsidR="0005536A" w:rsidRPr="0005536A" w:rsidRDefault="0005536A" w:rsidP="00605D78">
      <w:pPr>
        <w:pStyle w:val="ListParagraph"/>
        <w:numPr>
          <w:ilvl w:val="3"/>
          <w:numId w:val="269"/>
        </w:numPr>
        <w:overflowPunct/>
        <w:autoSpaceDE/>
        <w:autoSpaceDN/>
        <w:adjustRightInd/>
        <w:spacing w:line="252" w:lineRule="auto"/>
        <w:textAlignment w:val="auto"/>
        <w:rPr>
          <w:bCs/>
          <w:lang w:val="en-US"/>
        </w:rPr>
      </w:pPr>
      <w:r w:rsidRPr="0005536A">
        <w:rPr>
          <w:bCs/>
          <w:lang w:val="en-US"/>
        </w:rPr>
        <w:t xml:space="preserve">If it is configured for </w:t>
      </w:r>
      <w:r w:rsidRPr="0005536A">
        <w:rPr>
          <w:bCs/>
          <w:color w:val="FF0000"/>
          <w:lang w:val="en-US"/>
        </w:rPr>
        <w:t>random access</w:t>
      </w:r>
      <w:r w:rsidRPr="0005536A">
        <w:rPr>
          <w:bCs/>
          <w:color w:val="FF0000"/>
          <w:highlight w:val="yellow"/>
          <w:lang w:val="en-US"/>
        </w:rPr>
        <w:t xml:space="preserve"> </w:t>
      </w:r>
      <w:r w:rsidRPr="0005536A">
        <w:rPr>
          <w:bCs/>
          <w:color w:val="FF0000"/>
          <w:lang w:val="en-US"/>
        </w:rPr>
        <w:t>while not for paging in idle/inactive mode</w:t>
      </w:r>
      <w:r w:rsidRPr="0005536A">
        <w:rPr>
          <w:bCs/>
          <w:lang w:val="en-US"/>
        </w:rPr>
        <w:t>, RedCap UE does NOT expect it to contain SSB/CORESET#0/SIB.</w:t>
      </w:r>
    </w:p>
    <w:p w14:paraId="77C4A4D6" w14:textId="77777777" w:rsidR="0005536A" w:rsidRPr="0005536A" w:rsidRDefault="0005536A" w:rsidP="00605D78">
      <w:pPr>
        <w:pStyle w:val="ListParagraph"/>
        <w:numPr>
          <w:ilvl w:val="4"/>
          <w:numId w:val="269"/>
        </w:numPr>
        <w:overflowPunct/>
        <w:autoSpaceDE/>
        <w:autoSpaceDN/>
        <w:adjustRightInd/>
        <w:spacing w:line="252" w:lineRule="auto"/>
        <w:textAlignment w:val="auto"/>
        <w:rPr>
          <w:bCs/>
          <w:lang w:val="en-US"/>
        </w:rPr>
      </w:pPr>
      <w:r w:rsidRPr="0005536A">
        <w:rPr>
          <w:bCs/>
          <w:lang w:val="en-US"/>
        </w:rPr>
        <w:t>FFS: For BWP#0 configuration option 1, whether the UE can expect SSB transmission in the separate initial DL BWP when it is used in connected mode.</w:t>
      </w:r>
    </w:p>
    <w:p w14:paraId="4DF48DD1" w14:textId="77777777" w:rsidR="0005536A" w:rsidRPr="0005536A" w:rsidRDefault="0005536A" w:rsidP="00605D78">
      <w:pPr>
        <w:pStyle w:val="ListParagraph"/>
        <w:numPr>
          <w:ilvl w:val="3"/>
          <w:numId w:val="269"/>
        </w:numPr>
        <w:overflowPunct/>
        <w:autoSpaceDE/>
        <w:autoSpaceDN/>
        <w:adjustRightInd/>
        <w:spacing w:line="252" w:lineRule="auto"/>
        <w:textAlignment w:val="auto"/>
        <w:rPr>
          <w:bCs/>
          <w:lang w:val="en-US"/>
        </w:rPr>
      </w:pPr>
      <w:r w:rsidRPr="0005536A">
        <w:rPr>
          <w:bCs/>
          <w:lang w:val="en-US"/>
        </w:rPr>
        <w:t>If it is configured for paging, RedCap UE expects it to contain NCD-SSB</w:t>
      </w:r>
      <w:r w:rsidRPr="0005536A">
        <w:rPr>
          <w:bCs/>
          <w:color w:val="FF0000"/>
          <w:lang w:val="en-US"/>
        </w:rPr>
        <w:t xml:space="preserve"> for serving cell</w:t>
      </w:r>
      <w:r w:rsidRPr="0005536A">
        <w:rPr>
          <w:bCs/>
          <w:lang w:val="en-US"/>
        </w:rPr>
        <w:t xml:space="preserve"> but not CORESET#0/SIB.</w:t>
      </w:r>
    </w:p>
    <w:p w14:paraId="39F1704E" w14:textId="77777777" w:rsidR="0005536A" w:rsidRPr="0005536A" w:rsidRDefault="0005536A" w:rsidP="00605D78">
      <w:pPr>
        <w:pStyle w:val="ListParagraph"/>
        <w:numPr>
          <w:ilvl w:val="2"/>
          <w:numId w:val="269"/>
        </w:numPr>
        <w:overflowPunct/>
        <w:autoSpaceDE/>
        <w:autoSpaceDN/>
        <w:adjustRightInd/>
        <w:spacing w:line="252" w:lineRule="auto"/>
        <w:textAlignment w:val="auto"/>
        <w:rPr>
          <w:bCs/>
          <w:lang w:val="en-US"/>
        </w:rPr>
      </w:pPr>
      <w:r w:rsidRPr="0005536A">
        <w:rPr>
          <w:bCs/>
          <w:lang w:val="en-US"/>
        </w:rPr>
        <w:t>For an RRC-configured active DL BWP</w:t>
      </w:r>
      <w:r w:rsidRPr="0005536A">
        <w:rPr>
          <w:bCs/>
          <w:color w:val="FF0000"/>
          <w:lang w:val="en-US"/>
        </w:rPr>
        <w:t xml:space="preserve"> in connected mode</w:t>
      </w:r>
      <w:r w:rsidRPr="0005536A">
        <w:rPr>
          <w:bCs/>
          <w:lang w:val="en-US"/>
        </w:rPr>
        <w:t xml:space="preserve"> (if it does not include CD-SSB and the entire CORESET#0),</w:t>
      </w:r>
    </w:p>
    <w:p w14:paraId="7E6E30F5" w14:textId="77777777" w:rsidR="0005536A" w:rsidRPr="0005536A" w:rsidRDefault="0005536A" w:rsidP="00605D78">
      <w:pPr>
        <w:pStyle w:val="ListParagraph"/>
        <w:numPr>
          <w:ilvl w:val="3"/>
          <w:numId w:val="269"/>
        </w:numPr>
        <w:overflowPunct/>
        <w:autoSpaceDE/>
        <w:autoSpaceDN/>
        <w:adjustRightInd/>
        <w:spacing w:line="252" w:lineRule="auto"/>
        <w:textAlignment w:val="auto"/>
        <w:rPr>
          <w:bCs/>
          <w:lang w:val="en-US"/>
        </w:rPr>
      </w:pPr>
      <w:r w:rsidRPr="0005536A">
        <w:rPr>
          <w:bCs/>
          <w:lang w:val="en-US"/>
        </w:rPr>
        <w:t>RedCap UE expects it to contain NCD-SSB</w:t>
      </w:r>
      <w:r w:rsidRPr="0005536A">
        <w:rPr>
          <w:bCs/>
          <w:color w:val="FF0000"/>
          <w:lang w:val="en-US"/>
        </w:rPr>
        <w:t xml:space="preserve"> for serving cell</w:t>
      </w:r>
      <w:r w:rsidRPr="0005536A">
        <w:rPr>
          <w:bCs/>
          <w:lang w:val="en-US"/>
        </w:rPr>
        <w:t xml:space="preserve"> [FFS: or CSI-RS</w:t>
      </w:r>
      <w:r w:rsidRPr="0005536A">
        <w:rPr>
          <w:bCs/>
          <w:color w:val="FF0000"/>
          <w:lang w:val="en-US"/>
        </w:rPr>
        <w:t xml:space="preserve"> or measurement gap configuration</w:t>
      </w:r>
      <w:r w:rsidRPr="0005536A">
        <w:rPr>
          <w:bCs/>
          <w:lang w:val="en-US"/>
        </w:rPr>
        <w:t>] but not CORESET#0/SIB.</w:t>
      </w:r>
    </w:p>
    <w:p w14:paraId="645911ED" w14:textId="77777777" w:rsidR="0005536A" w:rsidRPr="0005536A" w:rsidRDefault="0005536A" w:rsidP="00605D78">
      <w:pPr>
        <w:pStyle w:val="ListParagraph"/>
        <w:numPr>
          <w:ilvl w:val="1"/>
          <w:numId w:val="269"/>
        </w:numPr>
        <w:overflowPunct/>
        <w:autoSpaceDE/>
        <w:autoSpaceDN/>
        <w:adjustRightInd/>
        <w:spacing w:line="252" w:lineRule="auto"/>
        <w:textAlignment w:val="auto"/>
        <w:rPr>
          <w:bCs/>
          <w:lang w:val="en-US"/>
        </w:rPr>
      </w:pPr>
      <w:r w:rsidRPr="0005536A">
        <w:rPr>
          <w:bCs/>
          <w:lang w:val="en-US"/>
        </w:rPr>
        <w:t>Note: if a separate initial/RRC configured DL BWP is configured to contain the entire CORESET#0, CD-SSB is expected by RedCap UE.</w:t>
      </w:r>
    </w:p>
    <w:p w14:paraId="481192BB" w14:textId="77777777" w:rsidR="0005536A" w:rsidRPr="0005536A" w:rsidRDefault="0005536A" w:rsidP="00605D78">
      <w:pPr>
        <w:pStyle w:val="ListParagraph"/>
        <w:numPr>
          <w:ilvl w:val="1"/>
          <w:numId w:val="269"/>
        </w:numPr>
        <w:overflowPunct/>
        <w:autoSpaceDE/>
        <w:autoSpaceDN/>
        <w:adjustRightInd/>
        <w:spacing w:line="252" w:lineRule="auto"/>
        <w:textAlignment w:val="auto"/>
        <w:rPr>
          <w:bCs/>
          <w:lang w:val="en-US"/>
        </w:rPr>
      </w:pPr>
      <w:r w:rsidRPr="0005536A">
        <w:rPr>
          <w:bCs/>
          <w:lang w:val="en-US"/>
        </w:rPr>
        <w:t>Note: The network may choose to configure SSB or MIB-configured CORESET#0 or SIB1 to be within the respective DL BWP.</w:t>
      </w:r>
    </w:p>
    <w:p w14:paraId="6536DD68" w14:textId="77777777" w:rsidR="0005536A" w:rsidRPr="0005536A" w:rsidRDefault="0005536A" w:rsidP="00605D78">
      <w:pPr>
        <w:pStyle w:val="ListParagraph"/>
        <w:numPr>
          <w:ilvl w:val="1"/>
          <w:numId w:val="269"/>
        </w:numPr>
        <w:overflowPunct/>
        <w:autoSpaceDE/>
        <w:autoSpaceDN/>
        <w:adjustRightInd/>
        <w:spacing w:line="252" w:lineRule="auto"/>
        <w:textAlignment w:val="auto"/>
        <w:rPr>
          <w:bCs/>
          <w:lang w:val="en-US"/>
        </w:rPr>
      </w:pPr>
      <w:r w:rsidRPr="0005536A">
        <w:rPr>
          <w:bCs/>
          <w:lang w:val="en-US"/>
        </w:rPr>
        <w:t xml:space="preserve">FFS: For Option 1 and Option 2, whether RedCap UE can/cannot expect SSB under certain </w:t>
      </w:r>
      <w:r w:rsidRPr="0005536A">
        <w:rPr>
          <w:bCs/>
          <w:color w:val="FF0000"/>
          <w:lang w:val="en-US"/>
        </w:rPr>
        <w:t xml:space="preserve">other </w:t>
      </w:r>
      <w:r w:rsidRPr="0005536A">
        <w:rPr>
          <w:bCs/>
          <w:lang w:val="en-US"/>
        </w:rPr>
        <w:t>conditions</w:t>
      </w:r>
      <w:r w:rsidRPr="0005536A">
        <w:rPr>
          <w:bCs/>
          <w:color w:val="FF0000"/>
          <w:lang w:val="en-US"/>
        </w:rPr>
        <w:t>, e.g.,</w:t>
      </w:r>
      <w:r w:rsidRPr="0005536A">
        <w:rPr>
          <w:bCs/>
          <w:lang w:val="en-US"/>
        </w:rPr>
        <w:t xml:space="preserve"> for SSB monitoring periodicity (i.e., SMTC configuration) and DRX cycle</w:t>
      </w:r>
    </w:p>
    <w:p w14:paraId="04D8D7F2" w14:textId="77777777" w:rsidR="0005536A" w:rsidRPr="0005536A" w:rsidRDefault="0005536A" w:rsidP="00605D78">
      <w:pPr>
        <w:pStyle w:val="ListParagraph"/>
        <w:numPr>
          <w:ilvl w:val="1"/>
          <w:numId w:val="269"/>
        </w:numPr>
        <w:overflowPunct/>
        <w:autoSpaceDE/>
        <w:autoSpaceDN/>
        <w:adjustRightInd/>
        <w:spacing w:line="252" w:lineRule="auto"/>
        <w:textAlignment w:val="auto"/>
        <w:rPr>
          <w:bCs/>
          <w:lang w:val="en-US"/>
        </w:rPr>
      </w:pPr>
      <w:r w:rsidRPr="0005536A">
        <w:rPr>
          <w:bCs/>
          <w:lang w:val="en-US"/>
        </w:rPr>
        <w:t>FFS: Whether additional mechanism for SI update or how SI update notifications and/or SI updates are signaled to RedCap UEs</w:t>
      </w:r>
    </w:p>
    <w:p w14:paraId="0DE10761" w14:textId="77777777" w:rsidR="0005536A" w:rsidRPr="0005536A" w:rsidRDefault="0005536A" w:rsidP="00605D78">
      <w:pPr>
        <w:pStyle w:val="ListParagraph"/>
        <w:numPr>
          <w:ilvl w:val="1"/>
          <w:numId w:val="269"/>
        </w:numPr>
        <w:overflowPunct/>
        <w:autoSpaceDE/>
        <w:autoSpaceDN/>
        <w:adjustRightInd/>
        <w:spacing w:line="252" w:lineRule="auto"/>
        <w:textAlignment w:val="auto"/>
        <w:rPr>
          <w:bCs/>
          <w:lang w:val="en-US"/>
        </w:rPr>
      </w:pPr>
      <w:r w:rsidRPr="0005536A">
        <w:rPr>
          <w:bCs/>
          <w:lang w:val="en-US"/>
        </w:rPr>
        <w:t>FFS: FR2 case</w:t>
      </w:r>
    </w:p>
    <w:p w14:paraId="0CE4CB04" w14:textId="77777777" w:rsidR="0005536A" w:rsidRPr="0005536A" w:rsidRDefault="0005536A" w:rsidP="00804884">
      <w:pPr>
        <w:rPr>
          <w:lang w:val="en-US"/>
        </w:rPr>
      </w:pPr>
    </w:p>
    <w:p w14:paraId="4173A6A9" w14:textId="040E019A" w:rsidR="00FD7F50" w:rsidRPr="00FD7F50" w:rsidRDefault="00FD7F50" w:rsidP="0005536A">
      <w:pPr>
        <w:rPr>
          <w:lang w:val="en-US" w:eastAsia="x-none"/>
        </w:rPr>
      </w:pPr>
      <w:r w:rsidRPr="00FD7F50">
        <w:rPr>
          <w:b/>
          <w:bCs/>
          <w:lang w:val="en-US" w:eastAsia="x-none"/>
        </w:rPr>
        <w:t>Decision:</w:t>
      </w:r>
      <w:r w:rsidRPr="00FD7F50">
        <w:rPr>
          <w:lang w:val="en-US" w:eastAsia="x-none"/>
        </w:rPr>
        <w:t xml:space="preserve"> As per email decision posted on Oct 19</w:t>
      </w:r>
      <w:r w:rsidRPr="00FD7F50">
        <w:rPr>
          <w:vertAlign w:val="superscript"/>
          <w:lang w:val="en-US" w:eastAsia="x-none"/>
        </w:rPr>
        <w:t>th</w:t>
      </w:r>
      <w:r w:rsidRPr="00FD7F50">
        <w:rPr>
          <w:lang w:val="en-US" w:eastAsia="x-none"/>
        </w:rPr>
        <w:t>,</w:t>
      </w:r>
    </w:p>
    <w:p w14:paraId="20F25327" w14:textId="77777777" w:rsidR="00FD7F50" w:rsidRPr="00FD7F50" w:rsidRDefault="00FD7F50" w:rsidP="00FD7F50">
      <w:pPr>
        <w:rPr>
          <w:lang w:val="en-US" w:eastAsia="x-none"/>
        </w:rPr>
      </w:pPr>
      <w:r w:rsidRPr="00FD7F50">
        <w:rPr>
          <w:highlight w:val="green"/>
          <w:lang w:val="en-US" w:eastAsia="x-none"/>
        </w:rPr>
        <w:lastRenderedPageBreak/>
        <w:t>Agreement</w:t>
      </w:r>
    </w:p>
    <w:p w14:paraId="0B6CC514" w14:textId="53C42875" w:rsidR="00FD7F50" w:rsidRPr="00FD7F50" w:rsidRDefault="00FD7F50" w:rsidP="00605D78">
      <w:pPr>
        <w:pStyle w:val="ListParagraph"/>
        <w:numPr>
          <w:ilvl w:val="0"/>
          <w:numId w:val="270"/>
        </w:numPr>
        <w:rPr>
          <w:lang w:val="en-US"/>
        </w:rPr>
      </w:pPr>
      <w:r w:rsidRPr="00FD7F50">
        <w:rPr>
          <w:lang w:val="en-US"/>
        </w:rPr>
        <w:t>FFS: What specification changes (if any) are needed to support that the network can enable/disable intra-slot PUCCH frequency hopping (FH) within the separate initial UL BWP in the PUCCH resource for HARQ feedback for Msg4/MsgB for RedCap</w:t>
      </w:r>
    </w:p>
    <w:p w14:paraId="28603236" w14:textId="2E15A1AE" w:rsidR="00FD7F50" w:rsidRPr="00FD7F50" w:rsidRDefault="00FD7F50" w:rsidP="00605D78">
      <w:pPr>
        <w:pStyle w:val="ListParagraph"/>
        <w:numPr>
          <w:ilvl w:val="0"/>
          <w:numId w:val="270"/>
        </w:numPr>
        <w:rPr>
          <w:lang w:val="en-US"/>
        </w:rPr>
      </w:pPr>
      <w:r w:rsidRPr="00FD7F50">
        <w:rPr>
          <w:lang w:val="en-US"/>
        </w:rPr>
        <w:t>FFS: Whether any specification changes are needed and desired in order to support multiplexing of non-FH and FH PUCCH transmissions in PUCCH resources.</w:t>
      </w:r>
    </w:p>
    <w:p w14:paraId="2031B2B5" w14:textId="2DA17F2E" w:rsidR="00FD7F50" w:rsidRDefault="00FD7F50" w:rsidP="00FD7F50">
      <w:pPr>
        <w:rPr>
          <w:lang w:val="en-US" w:eastAsia="x-none"/>
        </w:rPr>
      </w:pPr>
    </w:p>
    <w:p w14:paraId="5761A105" w14:textId="53163F0A" w:rsidR="00FD7F50" w:rsidRPr="00FD7F50" w:rsidRDefault="001F6712" w:rsidP="00FD7F50">
      <w:pPr>
        <w:rPr>
          <w:b/>
          <w:bCs/>
        </w:rPr>
      </w:pPr>
      <w:hyperlink r:id="rId1092" w:history="1">
        <w:r w:rsidR="00A320A8">
          <w:rPr>
            <w:rStyle w:val="Hyperlink"/>
            <w:b/>
            <w:bCs/>
          </w:rPr>
          <w:t>R1-2110381</w:t>
        </w:r>
      </w:hyperlink>
      <w:r w:rsidR="00FD7F50" w:rsidRPr="00FD7F50">
        <w:rPr>
          <w:b/>
          <w:bCs/>
        </w:rPr>
        <w:tab/>
        <w:t>FL summary #5 on reduced maximum UE bandwidth for RedCap</w:t>
      </w:r>
      <w:r w:rsidR="00FD7F50" w:rsidRPr="00FD7F50">
        <w:rPr>
          <w:b/>
          <w:bCs/>
        </w:rPr>
        <w:tab/>
        <w:t>Moderator (Ericsson)</w:t>
      </w:r>
    </w:p>
    <w:p w14:paraId="311C9212" w14:textId="38CD640C" w:rsidR="00FD7F50" w:rsidRDefault="00FD7F50" w:rsidP="00FD7F50">
      <w:pPr>
        <w:rPr>
          <w:bCs/>
        </w:rPr>
      </w:pPr>
      <w:r>
        <w:rPr>
          <w:bCs/>
        </w:rPr>
        <w:t>From Oct 19</w:t>
      </w:r>
      <w:r w:rsidRPr="005F753B">
        <w:rPr>
          <w:bCs/>
          <w:vertAlign w:val="superscript"/>
        </w:rPr>
        <w:t>th</w:t>
      </w:r>
      <w:r>
        <w:rPr>
          <w:bCs/>
        </w:rPr>
        <w:t xml:space="preserve"> GTW session</w:t>
      </w:r>
    </w:p>
    <w:p w14:paraId="379BCF07" w14:textId="52B74426" w:rsidR="00804884" w:rsidRPr="00804884" w:rsidRDefault="001F6712" w:rsidP="00804884">
      <w:pPr>
        <w:rPr>
          <w:b/>
        </w:rPr>
      </w:pPr>
      <w:hyperlink r:id="rId1093" w:history="1">
        <w:r w:rsidR="00A320A8">
          <w:rPr>
            <w:rStyle w:val="Hyperlink"/>
            <w:b/>
          </w:rPr>
          <w:t>R1-2110599</w:t>
        </w:r>
      </w:hyperlink>
      <w:r w:rsidR="00804884" w:rsidRPr="00804884">
        <w:rPr>
          <w:b/>
        </w:rPr>
        <w:tab/>
        <w:t>Draft LS on use of NCD-SSB instead of CD-SSB for RedCap UE</w:t>
      </w:r>
      <w:r w:rsidR="00804884" w:rsidRPr="00804884">
        <w:rPr>
          <w:b/>
        </w:rPr>
        <w:tab/>
        <w:t>Moderator (Ericsson)</w:t>
      </w:r>
    </w:p>
    <w:p w14:paraId="6234E237" w14:textId="77777777" w:rsidR="00FD7F50" w:rsidRPr="00FD7F50" w:rsidRDefault="00FD7F50" w:rsidP="00FD7F50">
      <w:pPr>
        <w:rPr>
          <w:rFonts w:ascii="Times New Roman" w:hAnsi="Times New Roman"/>
          <w:szCs w:val="20"/>
          <w:highlight w:val="green"/>
          <w:shd w:val="clear" w:color="auto" w:fill="FFFFFF"/>
          <w:lang w:eastAsia="zh-CN"/>
        </w:rPr>
      </w:pPr>
      <w:r w:rsidRPr="00FD7F50">
        <w:rPr>
          <w:rFonts w:ascii="Times New Roman" w:hAnsi="Times New Roman"/>
          <w:szCs w:val="20"/>
          <w:highlight w:val="green"/>
          <w:shd w:val="clear" w:color="auto" w:fill="FFFFFF"/>
          <w:lang w:eastAsia="zh-CN"/>
        </w:rPr>
        <w:t>Agreement</w:t>
      </w:r>
    </w:p>
    <w:p w14:paraId="21D73CC3" w14:textId="36D3E1D4" w:rsidR="00FD7F50" w:rsidRPr="00804884" w:rsidRDefault="00FD7F50" w:rsidP="00FD7F50">
      <w:pPr>
        <w:rPr>
          <w:rFonts w:ascii="Times New Roman" w:hAnsi="Times New Roman"/>
          <w:szCs w:val="20"/>
          <w:shd w:val="clear" w:color="auto" w:fill="FFFFFF"/>
          <w:lang w:eastAsia="zh-CN"/>
        </w:rPr>
      </w:pPr>
      <w:r w:rsidRPr="00804884">
        <w:rPr>
          <w:rFonts w:ascii="Times New Roman" w:hAnsi="Times New Roman"/>
          <w:szCs w:val="20"/>
          <w:shd w:val="clear" w:color="auto" w:fill="FFFFFF"/>
          <w:lang w:eastAsia="zh-CN"/>
        </w:rPr>
        <w:t xml:space="preserve">With below revision, draft </w:t>
      </w:r>
      <w:hyperlink r:id="rId1094" w:history="1">
        <w:r w:rsidR="00A320A8">
          <w:rPr>
            <w:rStyle w:val="Hyperlink"/>
            <w:rFonts w:ascii="Times New Roman" w:hAnsi="Times New Roman"/>
            <w:szCs w:val="20"/>
            <w:shd w:val="clear" w:color="auto" w:fill="FFFFFF"/>
            <w:lang w:eastAsia="zh-CN"/>
          </w:rPr>
          <w:t>R1-2110599</w:t>
        </w:r>
      </w:hyperlink>
      <w:r w:rsidRPr="00804884">
        <w:rPr>
          <w:rFonts w:ascii="Times New Roman" w:hAnsi="Times New Roman"/>
          <w:szCs w:val="20"/>
          <w:shd w:val="clear" w:color="auto" w:fill="FFFFFF"/>
          <w:lang w:eastAsia="zh-CN"/>
        </w:rPr>
        <w:t xml:space="preserve"> is endorsed in principle</w:t>
      </w:r>
    </w:p>
    <w:p w14:paraId="5942C414" w14:textId="77777777" w:rsidR="00FD7F50" w:rsidRPr="00804884" w:rsidRDefault="00FD7F50" w:rsidP="00605D78">
      <w:pPr>
        <w:pStyle w:val="ListParagraph"/>
        <w:numPr>
          <w:ilvl w:val="0"/>
          <w:numId w:val="271"/>
        </w:numPr>
      </w:pPr>
      <w:r w:rsidRPr="00804884">
        <w:rPr>
          <w:iCs/>
          <w:lang w:eastAsia="zh-CN"/>
        </w:rPr>
        <w:t>[RAN2/4] whether it is feasible for a RedCap UE to retune to a CD-SSB rather than use an NCD-SSB of larger periodicity</w:t>
      </w:r>
    </w:p>
    <w:p w14:paraId="716918CA" w14:textId="77777777" w:rsidR="00FD7F50" w:rsidRPr="00804884" w:rsidRDefault="00FD7F50" w:rsidP="00605D78">
      <w:pPr>
        <w:pStyle w:val="ListParagraph"/>
        <w:numPr>
          <w:ilvl w:val="0"/>
          <w:numId w:val="271"/>
        </w:numPr>
      </w:pPr>
      <w:r w:rsidRPr="00804884">
        <w:rPr>
          <w:iCs/>
          <w:lang w:eastAsia="zh-CN"/>
        </w:rPr>
        <w:t>Remove the blue part of questions</w:t>
      </w:r>
    </w:p>
    <w:p w14:paraId="67E9024E" w14:textId="77777777" w:rsidR="00FD7F50" w:rsidRPr="00804884" w:rsidRDefault="00FD7F50" w:rsidP="00605D78">
      <w:pPr>
        <w:pStyle w:val="ListParagraph"/>
        <w:numPr>
          <w:ilvl w:val="0"/>
          <w:numId w:val="271"/>
        </w:numPr>
      </w:pPr>
      <w:r w:rsidRPr="00804884">
        <w:t xml:space="preserve">[RAN2/4] if </w:t>
      </w:r>
      <w:r w:rsidRPr="00804884">
        <w:rPr>
          <w:strike/>
        </w:rPr>
        <w:t>neither NCD-SSB nor</w:t>
      </w:r>
      <w:r w:rsidRPr="00804884">
        <w:t xml:space="preserve"> CD-SSB is not transmitted in the </w:t>
      </w:r>
      <w:r w:rsidRPr="00804884">
        <w:rPr>
          <w:strike/>
        </w:rPr>
        <w:t>initial/</w:t>
      </w:r>
      <w:r w:rsidRPr="00804884">
        <w:t xml:space="preserve">non-initial DL BWP of RedCap UE, whether it is feasible to transmit periodic CSI-RS for UE to use as an alternative of SSB in the </w:t>
      </w:r>
      <w:r w:rsidRPr="00804884">
        <w:rPr>
          <w:strike/>
        </w:rPr>
        <w:t>initial/</w:t>
      </w:r>
      <w:r w:rsidRPr="00804884">
        <w:t>non-initial BWP of RedCap UE or rely on UE performing RF retuning as in measurement gap outside active BWP for BWP without SSB nor CORESET#0 operation</w:t>
      </w:r>
      <w:r w:rsidRPr="00804884">
        <w:rPr>
          <w:strike/>
        </w:rPr>
        <w:t>, for idle/inactive/connected mode</w:t>
      </w:r>
    </w:p>
    <w:p w14:paraId="710A4D2A" w14:textId="1925EA82" w:rsidR="00FD7F50" w:rsidRPr="00804884" w:rsidRDefault="00FD7F50" w:rsidP="00FD7F50">
      <w:pPr>
        <w:rPr>
          <w:rFonts w:ascii="Times New Roman" w:hAnsi="Times New Roman"/>
          <w:szCs w:val="20"/>
          <w:shd w:val="clear" w:color="auto" w:fill="FFFFFF"/>
          <w:lang w:eastAsia="zh-CN"/>
        </w:rPr>
      </w:pPr>
      <w:r w:rsidRPr="00804884">
        <w:rPr>
          <w:rFonts w:ascii="Times New Roman" w:hAnsi="Times New Roman"/>
          <w:szCs w:val="20"/>
          <w:shd w:val="clear" w:color="auto" w:fill="FFFFFF"/>
          <w:lang w:eastAsia="zh-CN"/>
        </w:rPr>
        <w:t xml:space="preserve">Final LS </w:t>
      </w:r>
      <w:r w:rsidR="00804884" w:rsidRPr="00804884">
        <w:rPr>
          <w:rFonts w:ascii="Times New Roman" w:hAnsi="Times New Roman"/>
          <w:szCs w:val="20"/>
          <w:shd w:val="clear" w:color="auto" w:fill="FFFFFF"/>
          <w:lang w:eastAsia="zh-CN"/>
        </w:rPr>
        <w:t xml:space="preserve">is </w:t>
      </w:r>
      <w:r w:rsidR="00804884" w:rsidRPr="00804884">
        <w:rPr>
          <w:rFonts w:ascii="Times New Roman" w:hAnsi="Times New Roman"/>
          <w:szCs w:val="20"/>
          <w:highlight w:val="green"/>
          <w:shd w:val="clear" w:color="auto" w:fill="FFFFFF"/>
          <w:lang w:eastAsia="zh-CN"/>
        </w:rPr>
        <w:t xml:space="preserve">approved in </w:t>
      </w:r>
      <w:hyperlink r:id="rId1095" w:history="1">
        <w:r w:rsidR="00A320A8">
          <w:rPr>
            <w:rStyle w:val="Hyperlink"/>
            <w:rFonts w:ascii="Times New Roman" w:hAnsi="Times New Roman"/>
            <w:szCs w:val="20"/>
            <w:highlight w:val="green"/>
            <w:shd w:val="clear" w:color="auto" w:fill="FFFFFF"/>
            <w:lang w:eastAsia="zh-CN"/>
          </w:rPr>
          <w:t>R1-2110600</w:t>
        </w:r>
      </w:hyperlink>
      <w:r w:rsidR="00804884" w:rsidRPr="00804884">
        <w:rPr>
          <w:rFonts w:ascii="Times New Roman" w:hAnsi="Times New Roman"/>
          <w:szCs w:val="20"/>
          <w:shd w:val="clear" w:color="auto" w:fill="FFFFFF"/>
          <w:lang w:eastAsia="zh-CN"/>
        </w:rPr>
        <w:t>.</w:t>
      </w:r>
    </w:p>
    <w:p w14:paraId="333F3480" w14:textId="77777777" w:rsidR="00FD7F50" w:rsidRPr="00FD7F50" w:rsidRDefault="00FD7F50" w:rsidP="00FD7F50">
      <w:pPr>
        <w:rPr>
          <w:rFonts w:ascii="Times New Roman" w:hAnsi="Times New Roman"/>
          <w:szCs w:val="20"/>
          <w:highlight w:val="cyan"/>
          <w:lang w:val="en-US"/>
        </w:rPr>
      </w:pPr>
    </w:p>
    <w:p w14:paraId="1ACDF03D" w14:textId="77777777" w:rsidR="00FD7F50" w:rsidRPr="00FD7F50" w:rsidRDefault="00FD7F50" w:rsidP="00FD7F50">
      <w:pPr>
        <w:rPr>
          <w:rFonts w:ascii="Times New Roman" w:hAnsi="Times New Roman"/>
          <w:szCs w:val="20"/>
          <w:highlight w:val="green"/>
          <w:lang w:val="en-US"/>
        </w:rPr>
      </w:pPr>
      <w:r w:rsidRPr="00FD7F50">
        <w:rPr>
          <w:rFonts w:ascii="Times New Roman" w:hAnsi="Times New Roman"/>
          <w:szCs w:val="20"/>
          <w:highlight w:val="green"/>
          <w:lang w:val="en-US"/>
        </w:rPr>
        <w:t>Agreement</w:t>
      </w:r>
    </w:p>
    <w:p w14:paraId="6986108D" w14:textId="77777777" w:rsidR="00FD7F50" w:rsidRPr="00FD7F50" w:rsidRDefault="00FD7F50" w:rsidP="00FD7F50">
      <w:pPr>
        <w:rPr>
          <w:rFonts w:ascii="Times New Roman" w:hAnsi="Times New Roman"/>
          <w:szCs w:val="20"/>
          <w:lang w:val="en-US"/>
        </w:rPr>
      </w:pPr>
      <w:r w:rsidRPr="00FD7F50">
        <w:rPr>
          <w:rFonts w:ascii="Times New Roman" w:hAnsi="Times New Roman"/>
          <w:szCs w:val="20"/>
          <w:lang w:val="en-US"/>
        </w:rPr>
        <w:t>For FR1,</w:t>
      </w:r>
    </w:p>
    <w:p w14:paraId="5735DA7F" w14:textId="77777777" w:rsidR="00FD7F50" w:rsidRPr="00804884" w:rsidRDefault="00FD7F50" w:rsidP="00605D78">
      <w:pPr>
        <w:pStyle w:val="ListParagraph"/>
        <w:numPr>
          <w:ilvl w:val="0"/>
          <w:numId w:val="272"/>
        </w:numPr>
        <w:rPr>
          <w:lang w:val="en-US"/>
        </w:rPr>
      </w:pPr>
      <w:r w:rsidRPr="00804884">
        <w:rPr>
          <w:lang w:val="en-US"/>
        </w:rPr>
        <w:t>For TDD, center frequencies are assumed to be the same for the initial DL (FFS: if it does not include CD-SSB and the entire CORESET#0) and UL BWPs used during random access for RedCap UEs.</w:t>
      </w:r>
    </w:p>
    <w:p w14:paraId="480C1BD8" w14:textId="77777777" w:rsidR="00FD7F50" w:rsidRPr="00804884" w:rsidRDefault="00FD7F50" w:rsidP="00605D78">
      <w:pPr>
        <w:pStyle w:val="ListParagraph"/>
        <w:numPr>
          <w:ilvl w:val="1"/>
          <w:numId w:val="272"/>
        </w:numPr>
        <w:rPr>
          <w:lang w:val="en-US"/>
        </w:rPr>
      </w:pPr>
      <w:r w:rsidRPr="00804884">
        <w:rPr>
          <w:lang w:val="en-US"/>
        </w:rPr>
        <w:t>FFS: For Option 1 and Option 2, whether the case that the center frequencies are different is also supported, and whether RedCap UE can expect CD-SSB and CORESET#0 in this case</w:t>
      </w:r>
    </w:p>
    <w:p w14:paraId="139501EA" w14:textId="77777777" w:rsidR="00FD7F50" w:rsidRPr="00804884" w:rsidRDefault="00FD7F50" w:rsidP="00605D78">
      <w:pPr>
        <w:pStyle w:val="ListParagraph"/>
        <w:numPr>
          <w:ilvl w:val="0"/>
          <w:numId w:val="272"/>
        </w:numPr>
        <w:rPr>
          <w:lang w:val="en-US"/>
        </w:rPr>
      </w:pPr>
      <w:r w:rsidRPr="00804884">
        <w:rPr>
          <w:lang w:val="en-US"/>
        </w:rPr>
        <w:t>For TDD, center frequencies are assumed to be the same for non-initial DL and UL BWPs with the same BWP id for a RedCap UE.</w:t>
      </w:r>
    </w:p>
    <w:p w14:paraId="53B525CA" w14:textId="77777777" w:rsidR="002728DB" w:rsidRDefault="002728DB" w:rsidP="00CB412A">
      <w:pPr>
        <w:pStyle w:val="Heading4"/>
      </w:pPr>
      <w:bookmarkStart w:id="181" w:name="_Toc83813043"/>
      <w:bookmarkStart w:id="182" w:name="_Toc83813480"/>
      <w:bookmarkStart w:id="183" w:name="_Toc86672651"/>
      <w:r>
        <w:t>Aspects related to duplex operation</w:t>
      </w:r>
      <w:bookmarkEnd w:id="181"/>
      <w:bookmarkEnd w:id="182"/>
      <w:bookmarkEnd w:id="183"/>
    </w:p>
    <w:p w14:paraId="298EC528" w14:textId="6DD954EF" w:rsidR="002728DB" w:rsidRDefault="001F6712" w:rsidP="002728DB">
      <w:pPr>
        <w:rPr>
          <w:lang w:eastAsia="x-none"/>
        </w:rPr>
      </w:pPr>
      <w:hyperlink r:id="rId1096" w:history="1">
        <w:r w:rsidR="00A320A8">
          <w:rPr>
            <w:rStyle w:val="Hyperlink"/>
            <w:lang w:eastAsia="x-none"/>
          </w:rPr>
          <w:t>R1-2108754</w:t>
        </w:r>
      </w:hyperlink>
      <w:r w:rsidR="002728DB">
        <w:rPr>
          <w:lang w:eastAsia="x-none"/>
        </w:rPr>
        <w:tab/>
        <w:t>Duplex operation for RedCap</w:t>
      </w:r>
      <w:r w:rsidR="002728DB">
        <w:rPr>
          <w:lang w:eastAsia="x-none"/>
        </w:rPr>
        <w:tab/>
        <w:t>Huawei, HiSilicon</w:t>
      </w:r>
    </w:p>
    <w:p w14:paraId="652E676C" w14:textId="7C7E9F44" w:rsidR="002728DB" w:rsidRDefault="001F6712" w:rsidP="002728DB">
      <w:pPr>
        <w:rPr>
          <w:lang w:eastAsia="x-none"/>
        </w:rPr>
      </w:pPr>
      <w:hyperlink r:id="rId1097" w:history="1">
        <w:r w:rsidR="00A320A8">
          <w:rPr>
            <w:rStyle w:val="Hyperlink"/>
            <w:lang w:eastAsia="x-none"/>
          </w:rPr>
          <w:t>R1-2108821</w:t>
        </w:r>
      </w:hyperlink>
      <w:r w:rsidR="002728DB">
        <w:rPr>
          <w:lang w:eastAsia="x-none"/>
        </w:rPr>
        <w:tab/>
        <w:t>Duplex operation for RedCap</w:t>
      </w:r>
      <w:r w:rsidR="002728DB">
        <w:rPr>
          <w:lang w:eastAsia="x-none"/>
        </w:rPr>
        <w:tab/>
        <w:t>Ericsson</w:t>
      </w:r>
    </w:p>
    <w:p w14:paraId="4042768C" w14:textId="5019F4C5" w:rsidR="002728DB" w:rsidRDefault="001F6712" w:rsidP="002728DB">
      <w:pPr>
        <w:rPr>
          <w:lang w:eastAsia="x-none"/>
        </w:rPr>
      </w:pPr>
      <w:hyperlink r:id="rId1098" w:history="1">
        <w:r w:rsidR="00A320A8">
          <w:rPr>
            <w:rStyle w:val="Hyperlink"/>
            <w:lang w:eastAsia="x-none"/>
          </w:rPr>
          <w:t>R1-2108914</w:t>
        </w:r>
      </w:hyperlink>
      <w:r w:rsidR="002728DB">
        <w:rPr>
          <w:lang w:eastAsia="x-none"/>
        </w:rPr>
        <w:tab/>
        <w:t>Discussion on duplex operation for RedCap</w:t>
      </w:r>
      <w:r w:rsidR="002728DB">
        <w:rPr>
          <w:lang w:eastAsia="x-none"/>
        </w:rPr>
        <w:tab/>
        <w:t>Spreadtrum Communications</w:t>
      </w:r>
    </w:p>
    <w:p w14:paraId="50CAAA4E" w14:textId="1DFAC3D8" w:rsidR="002728DB" w:rsidRDefault="001F6712" w:rsidP="002728DB">
      <w:pPr>
        <w:rPr>
          <w:lang w:eastAsia="x-none"/>
        </w:rPr>
      </w:pPr>
      <w:hyperlink r:id="rId1099" w:history="1">
        <w:r w:rsidR="00A320A8">
          <w:rPr>
            <w:rStyle w:val="Hyperlink"/>
            <w:lang w:eastAsia="x-none"/>
          </w:rPr>
          <w:t>R1-2108982</w:t>
        </w:r>
      </w:hyperlink>
      <w:r w:rsidR="002728DB">
        <w:rPr>
          <w:lang w:eastAsia="x-none"/>
        </w:rPr>
        <w:tab/>
        <w:t>Discussion on RedCap half-duplex operation</w:t>
      </w:r>
      <w:r w:rsidR="002728DB">
        <w:rPr>
          <w:lang w:eastAsia="x-none"/>
        </w:rPr>
        <w:tab/>
        <w:t>vivo, Guangdong Genius</w:t>
      </w:r>
    </w:p>
    <w:p w14:paraId="09F45D30" w14:textId="6D757402" w:rsidR="002728DB" w:rsidRDefault="001F6712" w:rsidP="002728DB">
      <w:pPr>
        <w:rPr>
          <w:lang w:eastAsia="x-none"/>
        </w:rPr>
      </w:pPr>
      <w:hyperlink r:id="rId1100" w:history="1">
        <w:r w:rsidR="00A320A8">
          <w:rPr>
            <w:rStyle w:val="Hyperlink"/>
            <w:lang w:eastAsia="x-none"/>
          </w:rPr>
          <w:t>R1-2109083</w:t>
        </w:r>
      </w:hyperlink>
      <w:r w:rsidR="002728DB">
        <w:rPr>
          <w:lang w:eastAsia="x-none"/>
        </w:rPr>
        <w:tab/>
        <w:t>On half-duplex operation</w:t>
      </w:r>
      <w:r w:rsidR="002728DB">
        <w:rPr>
          <w:lang w:eastAsia="x-none"/>
        </w:rPr>
        <w:tab/>
        <w:t>OPPO</w:t>
      </w:r>
    </w:p>
    <w:p w14:paraId="7EA7AEA9" w14:textId="73DB4AFC" w:rsidR="002728DB" w:rsidRDefault="001F6712" w:rsidP="002728DB">
      <w:pPr>
        <w:rPr>
          <w:lang w:eastAsia="x-none"/>
        </w:rPr>
      </w:pPr>
      <w:hyperlink r:id="rId1101" w:history="1">
        <w:r w:rsidR="00A320A8">
          <w:rPr>
            <w:rStyle w:val="Hyperlink"/>
            <w:lang w:eastAsia="x-none"/>
          </w:rPr>
          <w:t>R1-2109231</w:t>
        </w:r>
      </w:hyperlink>
      <w:r w:rsidR="002728DB">
        <w:rPr>
          <w:lang w:eastAsia="x-none"/>
        </w:rPr>
        <w:tab/>
        <w:t>Discussion on HD-FDD operation</w:t>
      </w:r>
      <w:r w:rsidR="002728DB">
        <w:rPr>
          <w:lang w:eastAsia="x-none"/>
        </w:rPr>
        <w:tab/>
        <w:t>CATT</w:t>
      </w:r>
    </w:p>
    <w:p w14:paraId="01E47A64" w14:textId="4B716B2F" w:rsidR="002728DB" w:rsidRDefault="001F6712" w:rsidP="002728DB">
      <w:pPr>
        <w:rPr>
          <w:lang w:eastAsia="x-none"/>
        </w:rPr>
      </w:pPr>
      <w:hyperlink r:id="rId1102" w:history="1">
        <w:r w:rsidR="00A320A8">
          <w:rPr>
            <w:rStyle w:val="Hyperlink"/>
            <w:lang w:eastAsia="x-none"/>
          </w:rPr>
          <w:t>R1-2109253</w:t>
        </w:r>
      </w:hyperlink>
      <w:r w:rsidR="002728DB">
        <w:rPr>
          <w:lang w:eastAsia="x-none"/>
        </w:rPr>
        <w:tab/>
        <w:t>Discussion on duplex operation for RedCap</w:t>
      </w:r>
      <w:r w:rsidR="002728DB">
        <w:rPr>
          <w:lang w:eastAsia="x-none"/>
        </w:rPr>
        <w:tab/>
        <w:t>China Telecom</w:t>
      </w:r>
    </w:p>
    <w:p w14:paraId="3537FE82" w14:textId="38FCCBDA" w:rsidR="002728DB" w:rsidRDefault="001F6712" w:rsidP="002728DB">
      <w:pPr>
        <w:rPr>
          <w:lang w:eastAsia="x-none"/>
        </w:rPr>
      </w:pPr>
      <w:hyperlink r:id="rId1103" w:history="1">
        <w:r w:rsidR="00A320A8">
          <w:rPr>
            <w:rStyle w:val="Hyperlink"/>
            <w:lang w:eastAsia="x-none"/>
          </w:rPr>
          <w:t>R1-2109288</w:t>
        </w:r>
      </w:hyperlink>
      <w:r w:rsidR="002728DB">
        <w:rPr>
          <w:lang w:eastAsia="x-none"/>
        </w:rPr>
        <w:tab/>
        <w:t>Discussion on collision handling of HD-FDD operation</w:t>
      </w:r>
      <w:r w:rsidR="002728DB">
        <w:rPr>
          <w:lang w:eastAsia="x-none"/>
        </w:rPr>
        <w:tab/>
        <w:t>CMCC</w:t>
      </w:r>
    </w:p>
    <w:p w14:paraId="402B9333" w14:textId="4C649471" w:rsidR="002728DB" w:rsidRDefault="001F6712" w:rsidP="002728DB">
      <w:pPr>
        <w:rPr>
          <w:lang w:eastAsia="x-none"/>
        </w:rPr>
      </w:pPr>
      <w:hyperlink r:id="rId1104" w:history="1">
        <w:r w:rsidR="00A320A8">
          <w:rPr>
            <w:rStyle w:val="Hyperlink"/>
            <w:lang w:eastAsia="x-none"/>
          </w:rPr>
          <w:t>R1-2109311</w:t>
        </w:r>
      </w:hyperlink>
      <w:r w:rsidR="002728DB">
        <w:rPr>
          <w:lang w:eastAsia="x-none"/>
        </w:rPr>
        <w:tab/>
        <w:t>Half-Duplex Operation for Reduced Capability Devices</w:t>
      </w:r>
      <w:r w:rsidR="002728DB">
        <w:rPr>
          <w:lang w:eastAsia="x-none"/>
        </w:rPr>
        <w:tab/>
        <w:t>Nokia, Nokia Shanghai Bell</w:t>
      </w:r>
    </w:p>
    <w:p w14:paraId="62BAF16E" w14:textId="7D9BB79C" w:rsidR="002728DB" w:rsidRDefault="001F6712" w:rsidP="002728DB">
      <w:pPr>
        <w:rPr>
          <w:lang w:eastAsia="x-none"/>
        </w:rPr>
      </w:pPr>
      <w:hyperlink r:id="rId1105" w:history="1">
        <w:r w:rsidR="00A320A8">
          <w:rPr>
            <w:rStyle w:val="Hyperlink"/>
            <w:lang w:eastAsia="x-none"/>
          </w:rPr>
          <w:t>R1-2109333</w:t>
        </w:r>
      </w:hyperlink>
      <w:r w:rsidR="002728DB">
        <w:rPr>
          <w:lang w:eastAsia="x-none"/>
        </w:rPr>
        <w:tab/>
        <w:t>HD-FDD for reduced capability NR devices</w:t>
      </w:r>
      <w:r w:rsidR="002728DB">
        <w:rPr>
          <w:lang w:eastAsia="x-none"/>
        </w:rPr>
        <w:tab/>
        <w:t>ZTE, Sanechips</w:t>
      </w:r>
    </w:p>
    <w:p w14:paraId="38CCE400" w14:textId="32E1E35F" w:rsidR="002728DB" w:rsidRDefault="001F6712" w:rsidP="002728DB">
      <w:pPr>
        <w:rPr>
          <w:lang w:eastAsia="x-none"/>
        </w:rPr>
      </w:pPr>
      <w:hyperlink r:id="rId1106" w:history="1">
        <w:r w:rsidR="00A320A8">
          <w:rPr>
            <w:rStyle w:val="Hyperlink"/>
            <w:lang w:eastAsia="x-none"/>
          </w:rPr>
          <w:t>R1-2109418</w:t>
        </w:r>
      </w:hyperlink>
      <w:r w:rsidR="002728DB">
        <w:rPr>
          <w:lang w:eastAsia="x-none"/>
        </w:rPr>
        <w:tab/>
        <w:t>Discussion on the remaining issues of HD-FDD for RedCap</w:t>
      </w:r>
      <w:r w:rsidR="002728DB">
        <w:rPr>
          <w:lang w:eastAsia="x-none"/>
        </w:rPr>
        <w:tab/>
        <w:t>Xiaomi</w:t>
      </w:r>
    </w:p>
    <w:p w14:paraId="2753A214" w14:textId="3C7CD3F1" w:rsidR="002728DB" w:rsidRDefault="001F6712" w:rsidP="002728DB">
      <w:pPr>
        <w:rPr>
          <w:lang w:eastAsia="x-none"/>
        </w:rPr>
      </w:pPr>
      <w:hyperlink r:id="rId1107" w:history="1">
        <w:r w:rsidR="00A320A8">
          <w:rPr>
            <w:rStyle w:val="Hyperlink"/>
            <w:lang w:eastAsia="x-none"/>
          </w:rPr>
          <w:t>R1-2109451</w:t>
        </w:r>
      </w:hyperlink>
      <w:r w:rsidR="002728DB">
        <w:rPr>
          <w:lang w:eastAsia="x-none"/>
        </w:rPr>
        <w:tab/>
        <w:t>Discussion on aspects related to duplex operation</w:t>
      </w:r>
      <w:r w:rsidR="002728DB">
        <w:rPr>
          <w:lang w:eastAsia="x-none"/>
        </w:rPr>
        <w:tab/>
        <w:t>Potevio Company Limited</w:t>
      </w:r>
    </w:p>
    <w:p w14:paraId="4E7D9715" w14:textId="0F28D16B" w:rsidR="002728DB" w:rsidRDefault="001F6712" w:rsidP="002728DB">
      <w:pPr>
        <w:rPr>
          <w:lang w:eastAsia="x-none"/>
        </w:rPr>
      </w:pPr>
      <w:hyperlink r:id="rId1108" w:history="1">
        <w:r w:rsidR="00A320A8">
          <w:rPr>
            <w:rStyle w:val="Hyperlink"/>
            <w:lang w:eastAsia="x-none"/>
          </w:rPr>
          <w:t>R1-2109497</w:t>
        </w:r>
      </w:hyperlink>
      <w:r w:rsidR="002728DB">
        <w:rPr>
          <w:lang w:eastAsia="x-none"/>
        </w:rPr>
        <w:tab/>
        <w:t>HD-FDD Operation for RedCap UEs</w:t>
      </w:r>
      <w:r w:rsidR="002728DB">
        <w:rPr>
          <w:lang w:eastAsia="x-none"/>
        </w:rPr>
        <w:tab/>
        <w:t>Samsung</w:t>
      </w:r>
    </w:p>
    <w:p w14:paraId="4319D4D9" w14:textId="0467A91C" w:rsidR="002728DB" w:rsidRDefault="001F6712" w:rsidP="002728DB">
      <w:pPr>
        <w:rPr>
          <w:lang w:eastAsia="x-none"/>
        </w:rPr>
      </w:pPr>
      <w:hyperlink r:id="rId1109" w:history="1">
        <w:r w:rsidR="00A320A8">
          <w:rPr>
            <w:rStyle w:val="Hyperlink"/>
            <w:lang w:eastAsia="x-none"/>
          </w:rPr>
          <w:t>R1-2109574</w:t>
        </w:r>
      </w:hyperlink>
      <w:r w:rsidR="002728DB">
        <w:rPr>
          <w:lang w:eastAsia="x-none"/>
        </w:rPr>
        <w:tab/>
        <w:t>On half duplex operation for RedCap UEs</w:t>
      </w:r>
      <w:r w:rsidR="002728DB">
        <w:rPr>
          <w:lang w:eastAsia="x-none"/>
        </w:rPr>
        <w:tab/>
        <w:t>MediaTek Inc.</w:t>
      </w:r>
    </w:p>
    <w:p w14:paraId="510768F7" w14:textId="759667A9" w:rsidR="002728DB" w:rsidRDefault="001F6712" w:rsidP="002728DB">
      <w:pPr>
        <w:rPr>
          <w:lang w:eastAsia="x-none"/>
        </w:rPr>
      </w:pPr>
      <w:hyperlink r:id="rId1110" w:history="1">
        <w:r w:rsidR="00A320A8">
          <w:rPr>
            <w:rStyle w:val="Hyperlink"/>
            <w:lang w:eastAsia="x-none"/>
          </w:rPr>
          <w:t>R1-2109618</w:t>
        </w:r>
      </w:hyperlink>
      <w:r w:rsidR="002728DB">
        <w:rPr>
          <w:lang w:eastAsia="x-none"/>
        </w:rPr>
        <w:tab/>
        <w:t>Support of HD-FDD for RedCap</w:t>
      </w:r>
      <w:r w:rsidR="002728DB">
        <w:rPr>
          <w:lang w:eastAsia="x-none"/>
        </w:rPr>
        <w:tab/>
        <w:t>Intel Corporation</w:t>
      </w:r>
    </w:p>
    <w:p w14:paraId="2452A74B" w14:textId="3C88DDFA" w:rsidR="002728DB" w:rsidRDefault="001F6712" w:rsidP="002728DB">
      <w:pPr>
        <w:rPr>
          <w:lang w:eastAsia="x-none"/>
        </w:rPr>
      </w:pPr>
      <w:hyperlink r:id="rId1111" w:history="1">
        <w:r w:rsidR="00A320A8">
          <w:rPr>
            <w:rStyle w:val="Hyperlink"/>
            <w:lang w:eastAsia="x-none"/>
          </w:rPr>
          <w:t>R1-2109686</w:t>
        </w:r>
      </w:hyperlink>
      <w:r w:rsidR="002728DB">
        <w:rPr>
          <w:lang w:eastAsia="x-none"/>
        </w:rPr>
        <w:tab/>
        <w:t>Discussion on duplex operation for RedCap</w:t>
      </w:r>
      <w:r w:rsidR="002728DB">
        <w:rPr>
          <w:lang w:eastAsia="x-none"/>
        </w:rPr>
        <w:tab/>
        <w:t>NTT DOCOMO, INC.</w:t>
      </w:r>
    </w:p>
    <w:p w14:paraId="11E8C0BD" w14:textId="5F553D27" w:rsidR="002728DB" w:rsidRDefault="001F6712" w:rsidP="002728DB">
      <w:pPr>
        <w:rPr>
          <w:lang w:eastAsia="x-none"/>
        </w:rPr>
      </w:pPr>
      <w:hyperlink r:id="rId1112" w:history="1">
        <w:r w:rsidR="00A320A8">
          <w:rPr>
            <w:rStyle w:val="Hyperlink"/>
            <w:lang w:eastAsia="x-none"/>
          </w:rPr>
          <w:t>R1-2109842</w:t>
        </w:r>
      </w:hyperlink>
      <w:r w:rsidR="002728DB">
        <w:rPr>
          <w:lang w:eastAsia="x-none"/>
        </w:rPr>
        <w:tab/>
        <w:t>Aspects related to duplex operation for RedCap</w:t>
      </w:r>
      <w:r w:rsidR="002728DB">
        <w:rPr>
          <w:lang w:eastAsia="x-none"/>
        </w:rPr>
        <w:tab/>
        <w:t>Panasonic Corporation</w:t>
      </w:r>
    </w:p>
    <w:p w14:paraId="2936D9FE" w14:textId="7CFA8305" w:rsidR="002728DB" w:rsidRDefault="001F6712" w:rsidP="002728DB">
      <w:pPr>
        <w:rPr>
          <w:lang w:eastAsia="x-none"/>
        </w:rPr>
      </w:pPr>
      <w:hyperlink r:id="rId1113" w:history="1">
        <w:r w:rsidR="00A320A8">
          <w:rPr>
            <w:rStyle w:val="Hyperlink"/>
            <w:lang w:eastAsia="x-none"/>
          </w:rPr>
          <w:t>R1-2109949</w:t>
        </w:r>
      </w:hyperlink>
      <w:r w:rsidR="002728DB">
        <w:rPr>
          <w:lang w:eastAsia="x-none"/>
        </w:rPr>
        <w:tab/>
        <w:t>Duplex operation for RedCap UEs</w:t>
      </w:r>
      <w:r w:rsidR="002728DB">
        <w:rPr>
          <w:lang w:eastAsia="x-none"/>
        </w:rPr>
        <w:tab/>
        <w:t>InterDigital, Inc.</w:t>
      </w:r>
    </w:p>
    <w:p w14:paraId="3855BC1E" w14:textId="250B9557" w:rsidR="002728DB" w:rsidRDefault="001F6712" w:rsidP="002728DB">
      <w:pPr>
        <w:rPr>
          <w:lang w:eastAsia="x-none"/>
        </w:rPr>
      </w:pPr>
      <w:hyperlink r:id="rId1114" w:history="1">
        <w:r w:rsidR="00A320A8">
          <w:rPr>
            <w:rStyle w:val="Hyperlink"/>
            <w:lang w:eastAsia="x-none"/>
          </w:rPr>
          <w:t>R1-2109976</w:t>
        </w:r>
      </w:hyperlink>
      <w:r w:rsidR="002728DB">
        <w:rPr>
          <w:lang w:eastAsia="x-none"/>
        </w:rPr>
        <w:tab/>
        <w:t>Aspects related to the duplex operation of RedCap</w:t>
      </w:r>
      <w:r w:rsidR="002728DB">
        <w:rPr>
          <w:lang w:eastAsia="x-none"/>
        </w:rPr>
        <w:tab/>
        <w:t>LG Electronics</w:t>
      </w:r>
    </w:p>
    <w:p w14:paraId="4C1E9261" w14:textId="54932326" w:rsidR="002728DB" w:rsidRDefault="001F6712" w:rsidP="002728DB">
      <w:pPr>
        <w:rPr>
          <w:lang w:eastAsia="x-none"/>
        </w:rPr>
      </w:pPr>
      <w:hyperlink r:id="rId1115" w:history="1">
        <w:r w:rsidR="00A320A8">
          <w:rPr>
            <w:rStyle w:val="Hyperlink"/>
            <w:lang w:eastAsia="x-none"/>
          </w:rPr>
          <w:t>R1-2109997</w:t>
        </w:r>
      </w:hyperlink>
      <w:r w:rsidR="002728DB">
        <w:rPr>
          <w:lang w:eastAsia="x-none"/>
        </w:rPr>
        <w:tab/>
        <w:t>Discussion on duplex operation for redcap UEs</w:t>
      </w:r>
      <w:r w:rsidR="002728DB">
        <w:rPr>
          <w:lang w:eastAsia="x-none"/>
        </w:rPr>
        <w:tab/>
        <w:t>Sharp</w:t>
      </w:r>
    </w:p>
    <w:p w14:paraId="4BE27804" w14:textId="049CABA7" w:rsidR="002728DB" w:rsidRDefault="001F6712" w:rsidP="002728DB">
      <w:pPr>
        <w:rPr>
          <w:lang w:eastAsia="x-none"/>
        </w:rPr>
      </w:pPr>
      <w:hyperlink r:id="rId1116" w:history="1">
        <w:r w:rsidR="00A320A8">
          <w:rPr>
            <w:rStyle w:val="Hyperlink"/>
            <w:lang w:eastAsia="x-none"/>
          </w:rPr>
          <w:t>R1-2110041</w:t>
        </w:r>
      </w:hyperlink>
      <w:r w:rsidR="002728DB">
        <w:rPr>
          <w:lang w:eastAsia="x-none"/>
        </w:rPr>
        <w:tab/>
        <w:t>Duplex Operation for Redcap</w:t>
      </w:r>
      <w:r w:rsidR="002728DB">
        <w:rPr>
          <w:lang w:eastAsia="x-none"/>
        </w:rPr>
        <w:tab/>
        <w:t>Apple</w:t>
      </w:r>
    </w:p>
    <w:p w14:paraId="4A23170E" w14:textId="60F576B3" w:rsidR="002728DB" w:rsidRDefault="001F6712" w:rsidP="002728DB">
      <w:pPr>
        <w:rPr>
          <w:lang w:eastAsia="x-none"/>
        </w:rPr>
      </w:pPr>
      <w:hyperlink r:id="rId1117" w:history="1">
        <w:r w:rsidR="00A320A8">
          <w:rPr>
            <w:rStyle w:val="Hyperlink"/>
            <w:lang w:eastAsia="x-none"/>
          </w:rPr>
          <w:t>R1-2110108</w:t>
        </w:r>
      </w:hyperlink>
      <w:r w:rsidR="002728DB">
        <w:rPr>
          <w:lang w:eastAsia="x-none"/>
        </w:rPr>
        <w:tab/>
        <w:t>Discussion on aspects related to duplex operation</w:t>
      </w:r>
      <w:r w:rsidR="002728DB">
        <w:rPr>
          <w:lang w:eastAsia="x-none"/>
        </w:rPr>
        <w:tab/>
        <w:t xml:space="preserve">ASUSTeK </w:t>
      </w:r>
    </w:p>
    <w:p w14:paraId="3F38599D" w14:textId="19CEA76C" w:rsidR="002728DB" w:rsidRDefault="001F6712" w:rsidP="002728DB">
      <w:pPr>
        <w:rPr>
          <w:lang w:eastAsia="x-none"/>
        </w:rPr>
      </w:pPr>
      <w:hyperlink r:id="rId1118" w:history="1">
        <w:r w:rsidR="00A320A8">
          <w:rPr>
            <w:rStyle w:val="Hyperlink"/>
            <w:lang w:eastAsia="x-none"/>
          </w:rPr>
          <w:t>R1-2110194</w:t>
        </w:r>
      </w:hyperlink>
      <w:r w:rsidR="002728DB">
        <w:rPr>
          <w:lang w:eastAsia="x-none"/>
        </w:rPr>
        <w:tab/>
        <w:t>Type-A HD-FDD Operation for RedCap UE</w:t>
      </w:r>
      <w:r w:rsidR="002728DB">
        <w:rPr>
          <w:lang w:eastAsia="x-none"/>
        </w:rPr>
        <w:tab/>
        <w:t>Qualcomm Incorporated</w:t>
      </w:r>
    </w:p>
    <w:p w14:paraId="6FD2BA98" w14:textId="248B2437" w:rsidR="002728DB" w:rsidRDefault="001F6712" w:rsidP="002728DB">
      <w:pPr>
        <w:rPr>
          <w:lang w:eastAsia="x-none"/>
        </w:rPr>
      </w:pPr>
      <w:hyperlink r:id="rId1119" w:history="1">
        <w:r w:rsidR="00A320A8">
          <w:rPr>
            <w:rStyle w:val="Hyperlink"/>
            <w:lang w:eastAsia="x-none"/>
          </w:rPr>
          <w:t>R1-2110281</w:t>
        </w:r>
      </w:hyperlink>
      <w:r w:rsidR="002728DB">
        <w:rPr>
          <w:lang w:eastAsia="x-none"/>
        </w:rPr>
        <w:tab/>
        <w:t>On aspects related to duplex operation</w:t>
      </w:r>
      <w:r w:rsidR="002728DB">
        <w:rPr>
          <w:lang w:eastAsia="x-none"/>
        </w:rPr>
        <w:tab/>
        <w:t>Nordic Semiconductor ASA</w:t>
      </w:r>
    </w:p>
    <w:p w14:paraId="024D3BE7" w14:textId="5D314C99" w:rsidR="002728DB" w:rsidRDefault="001F6712" w:rsidP="002728DB">
      <w:pPr>
        <w:rPr>
          <w:lang w:eastAsia="x-none"/>
        </w:rPr>
      </w:pPr>
      <w:hyperlink r:id="rId1120" w:history="1">
        <w:r w:rsidR="00A320A8">
          <w:rPr>
            <w:rStyle w:val="Hyperlink"/>
            <w:lang w:eastAsia="x-none"/>
          </w:rPr>
          <w:t>R1-2110325</w:t>
        </w:r>
      </w:hyperlink>
      <w:r w:rsidR="002728DB">
        <w:rPr>
          <w:lang w:eastAsia="x-none"/>
        </w:rPr>
        <w:tab/>
        <w:t>Discussion on duplex operation for RedCap UE</w:t>
      </w:r>
      <w:r w:rsidR="002728DB">
        <w:rPr>
          <w:lang w:eastAsia="x-none"/>
        </w:rPr>
        <w:tab/>
        <w:t>WILUS Inc.</w:t>
      </w:r>
    </w:p>
    <w:p w14:paraId="67FFC8EF" w14:textId="54F975BA" w:rsidR="002728DB" w:rsidRDefault="002728DB" w:rsidP="002728DB">
      <w:pPr>
        <w:rPr>
          <w:lang w:eastAsia="x-none"/>
        </w:rPr>
      </w:pPr>
    </w:p>
    <w:p w14:paraId="35B7DBFE" w14:textId="77777777" w:rsidR="00A53F36" w:rsidRPr="00A53F36" w:rsidRDefault="00A53F36" w:rsidP="00A53F36">
      <w:pPr>
        <w:rPr>
          <w:lang w:eastAsia="x-none"/>
        </w:rPr>
      </w:pPr>
      <w:r w:rsidRPr="00A53F36">
        <w:rPr>
          <w:lang w:eastAsia="x-none"/>
        </w:rPr>
        <w:t>[106bis-e-NR-R17-RedCap-02] – Chao (Qualcomm)</w:t>
      </w:r>
    </w:p>
    <w:p w14:paraId="697F8207" w14:textId="77777777" w:rsidR="00A53F36" w:rsidRPr="00A53F36" w:rsidRDefault="00A53F36" w:rsidP="00A53F36">
      <w:pPr>
        <w:rPr>
          <w:lang w:eastAsia="x-none"/>
        </w:rPr>
      </w:pPr>
      <w:r w:rsidRPr="00A53F36">
        <w:rPr>
          <w:lang w:eastAsia="x-none"/>
        </w:rPr>
        <w:t>Email discussion regarding aspects related to duplex operation</w:t>
      </w:r>
    </w:p>
    <w:p w14:paraId="5BAC3B48" w14:textId="77777777" w:rsidR="00A53F36" w:rsidRPr="00A53F36" w:rsidRDefault="00A53F36" w:rsidP="00A53F36">
      <w:pPr>
        <w:numPr>
          <w:ilvl w:val="0"/>
          <w:numId w:val="60"/>
        </w:numPr>
        <w:rPr>
          <w:lang w:eastAsia="x-none"/>
        </w:rPr>
      </w:pPr>
      <w:r w:rsidRPr="00A53F36">
        <w:rPr>
          <w:rFonts w:hint="eastAsia"/>
          <w:lang w:eastAsia="x-none"/>
        </w:rPr>
        <w:t>1</w:t>
      </w:r>
      <w:r w:rsidRPr="00A53F36">
        <w:rPr>
          <w:rFonts w:hint="eastAsia"/>
          <w:vertAlign w:val="superscript"/>
          <w:lang w:eastAsia="x-none"/>
        </w:rPr>
        <w:t>st</w:t>
      </w:r>
      <w:r w:rsidRPr="00A53F36">
        <w:rPr>
          <w:rFonts w:hint="eastAsia"/>
          <w:lang w:eastAsia="x-none"/>
        </w:rPr>
        <w:t xml:space="preserve"> check point: </w:t>
      </w:r>
      <w:r w:rsidRPr="00A53F36">
        <w:t>October</w:t>
      </w:r>
      <w:r w:rsidRPr="00A53F36">
        <w:rPr>
          <w:rFonts w:hint="eastAsia"/>
        </w:rPr>
        <w:t xml:space="preserve"> </w:t>
      </w:r>
      <w:r w:rsidRPr="00A53F36">
        <w:t>14</w:t>
      </w:r>
    </w:p>
    <w:p w14:paraId="796B12D8" w14:textId="77777777" w:rsidR="00A53F36" w:rsidRPr="00A53F36" w:rsidRDefault="00A53F36" w:rsidP="00A53F36">
      <w:pPr>
        <w:numPr>
          <w:ilvl w:val="0"/>
          <w:numId w:val="60"/>
        </w:numPr>
        <w:rPr>
          <w:lang w:eastAsia="x-none"/>
        </w:rPr>
      </w:pPr>
      <w:r w:rsidRPr="00A53F36">
        <w:rPr>
          <w:lang w:eastAsia="x-none"/>
        </w:rPr>
        <w:lastRenderedPageBreak/>
        <w:t>Final</w:t>
      </w:r>
      <w:r w:rsidRPr="00A53F36">
        <w:rPr>
          <w:rFonts w:hint="eastAsia"/>
          <w:lang w:eastAsia="x-none"/>
        </w:rPr>
        <w:t xml:space="preserve"> check point: </w:t>
      </w:r>
      <w:r w:rsidRPr="00A53F36">
        <w:rPr>
          <w:lang w:eastAsia="x-none"/>
        </w:rPr>
        <w:t>October</w:t>
      </w:r>
      <w:r w:rsidRPr="00A53F36">
        <w:rPr>
          <w:rFonts w:hint="eastAsia"/>
          <w:lang w:eastAsia="x-none"/>
        </w:rPr>
        <w:t xml:space="preserve"> </w:t>
      </w:r>
      <w:r w:rsidRPr="00A53F36">
        <w:rPr>
          <w:lang w:eastAsia="x-none"/>
        </w:rPr>
        <w:t>19</w:t>
      </w:r>
    </w:p>
    <w:p w14:paraId="73E75635" w14:textId="09C4CF3B" w:rsidR="00A53F36" w:rsidRPr="00A53F36" w:rsidRDefault="001F6712" w:rsidP="00A53F36">
      <w:pPr>
        <w:rPr>
          <w:b/>
          <w:bCs/>
        </w:rPr>
      </w:pPr>
      <w:hyperlink r:id="rId1121" w:history="1">
        <w:r w:rsidR="00A320A8">
          <w:rPr>
            <w:rStyle w:val="Hyperlink"/>
            <w:b/>
            <w:bCs/>
          </w:rPr>
          <w:t>R1-2110431</w:t>
        </w:r>
      </w:hyperlink>
      <w:r w:rsidR="00A53F36" w:rsidRPr="00A53F36">
        <w:rPr>
          <w:b/>
          <w:bCs/>
        </w:rPr>
        <w:tab/>
        <w:t>FL summary #1 on duplex operation for RedCap</w:t>
      </w:r>
      <w:r w:rsidR="00A53F36" w:rsidRPr="00A53F36">
        <w:rPr>
          <w:b/>
          <w:bCs/>
        </w:rPr>
        <w:tab/>
        <w:t>Moderator (Qualcomm Inc.)</w:t>
      </w:r>
    </w:p>
    <w:p w14:paraId="7AB2A5AA" w14:textId="759518DA" w:rsidR="00A53F36" w:rsidRPr="00A53F36" w:rsidRDefault="00A53F36" w:rsidP="00A53F36">
      <w:r w:rsidRPr="00A53F36">
        <w:t>From Oct 11</w:t>
      </w:r>
      <w:r w:rsidRPr="00A53F36">
        <w:rPr>
          <w:vertAlign w:val="superscript"/>
        </w:rPr>
        <w:t>th</w:t>
      </w:r>
      <w:r w:rsidRPr="00A53F36">
        <w:t xml:space="preserve"> GTW session</w:t>
      </w:r>
    </w:p>
    <w:p w14:paraId="328A61BF" w14:textId="77777777" w:rsidR="00A53F36" w:rsidRPr="00A53F36" w:rsidRDefault="00A53F36" w:rsidP="00A53F36">
      <w:pPr>
        <w:rPr>
          <w:highlight w:val="green"/>
          <w:lang w:val="en-US"/>
        </w:rPr>
      </w:pPr>
      <w:r w:rsidRPr="00A53F36">
        <w:rPr>
          <w:highlight w:val="green"/>
          <w:lang w:val="en-US"/>
        </w:rPr>
        <w:t>Agreement</w:t>
      </w:r>
    </w:p>
    <w:p w14:paraId="01D4A0F3" w14:textId="77777777" w:rsidR="00A53F36" w:rsidRPr="00A53F36" w:rsidRDefault="00A53F36" w:rsidP="00A53F36">
      <w:pPr>
        <w:rPr>
          <w:rFonts w:ascii="Times New Roman" w:hAnsi="Times New Roman"/>
          <w:szCs w:val="20"/>
          <w:lang w:val="en-US"/>
        </w:rPr>
      </w:pPr>
      <w:r w:rsidRPr="00A53F36">
        <w:rPr>
          <w:rFonts w:ascii="Times New Roman" w:hAnsi="Times New Roman"/>
          <w:szCs w:val="20"/>
          <w:lang w:val="en-US"/>
        </w:rPr>
        <w:t>For Case 1, the existing timeline in Rel-15/16 NR for operation on a single carrier /single cell in unpaired spectrum is reused for HD-FDD</w:t>
      </w:r>
    </w:p>
    <w:p w14:paraId="552F4578" w14:textId="0A133F99" w:rsidR="00A53F36" w:rsidRDefault="00A53F36" w:rsidP="00A53F36">
      <w:pPr>
        <w:rPr>
          <w:rFonts w:ascii="Times New Roman" w:hAnsi="Times New Roman"/>
          <w:szCs w:val="20"/>
          <w:lang w:val="en-US"/>
        </w:rPr>
      </w:pPr>
    </w:p>
    <w:p w14:paraId="1ECF3311" w14:textId="77777777" w:rsidR="00261BA6" w:rsidRPr="009B1EA0" w:rsidRDefault="00261BA6" w:rsidP="00261BA6">
      <w:pPr>
        <w:rPr>
          <w:lang w:eastAsia="x-none"/>
        </w:rPr>
      </w:pPr>
      <w:r w:rsidRPr="009B1EA0">
        <w:rPr>
          <w:b/>
          <w:bCs/>
          <w:lang w:eastAsia="x-none"/>
        </w:rPr>
        <w:t>Decision:</w:t>
      </w:r>
      <w:r w:rsidRPr="009B1EA0">
        <w:rPr>
          <w:lang w:eastAsia="x-none"/>
        </w:rPr>
        <w:t xml:space="preserve"> As per email decision posted on Oct 14</w:t>
      </w:r>
      <w:r w:rsidRPr="009B1EA0">
        <w:rPr>
          <w:vertAlign w:val="superscript"/>
          <w:lang w:eastAsia="x-none"/>
        </w:rPr>
        <w:t>th</w:t>
      </w:r>
      <w:r w:rsidRPr="009B1EA0">
        <w:rPr>
          <w:lang w:eastAsia="x-none"/>
        </w:rPr>
        <w:t>,</w:t>
      </w:r>
    </w:p>
    <w:p w14:paraId="0DE6E753" w14:textId="77777777" w:rsidR="00261BA6" w:rsidRPr="005F3F43" w:rsidRDefault="00261BA6" w:rsidP="00261BA6">
      <w:pPr>
        <w:jc w:val="both"/>
        <w:rPr>
          <w:rFonts w:ascii="Times New Roman" w:hAnsi="Times New Roman"/>
          <w:szCs w:val="20"/>
          <w:highlight w:val="green"/>
          <w:lang w:val="en-US"/>
        </w:rPr>
      </w:pPr>
      <w:r w:rsidRPr="005F3F43">
        <w:rPr>
          <w:rFonts w:ascii="Times New Roman" w:hAnsi="Times New Roman"/>
          <w:szCs w:val="20"/>
          <w:highlight w:val="green"/>
          <w:lang w:val="en-US"/>
        </w:rPr>
        <w:t>Agreement</w:t>
      </w:r>
    </w:p>
    <w:p w14:paraId="31A4396E" w14:textId="1FB1C04F" w:rsidR="00261BA6" w:rsidRDefault="00261BA6" w:rsidP="00605D78">
      <w:pPr>
        <w:pStyle w:val="ListParagraph"/>
        <w:numPr>
          <w:ilvl w:val="0"/>
          <w:numId w:val="120"/>
        </w:numPr>
        <w:spacing w:after="0"/>
        <w:ind w:left="714" w:hanging="357"/>
      </w:pPr>
      <w:r>
        <w:t>For HD-FDD switching time, reuse existing switching times for UE not capable of full duplex in TS 38.211, Table 4.3.2-3.</w:t>
      </w:r>
    </w:p>
    <w:p w14:paraId="7C7FB020" w14:textId="1D5BDFA0" w:rsidR="005F753B" w:rsidRPr="005F753B" w:rsidRDefault="005F753B" w:rsidP="005F753B">
      <w:pPr>
        <w:rPr>
          <w:rFonts w:ascii="Times New Roman" w:eastAsia="Microsoft YaHei UI" w:hAnsi="Times New Roman"/>
          <w:color w:val="000000"/>
          <w:szCs w:val="20"/>
          <w:lang w:val="en-US" w:eastAsia="zh-CN"/>
        </w:rPr>
      </w:pPr>
      <w:r>
        <w:t>Note (from Oct 15</w:t>
      </w:r>
      <w:r w:rsidRPr="005F753B">
        <w:rPr>
          <w:vertAlign w:val="superscript"/>
        </w:rPr>
        <w:t>th</w:t>
      </w:r>
      <w:r>
        <w:t xml:space="preserve"> GTW session): </w:t>
      </w:r>
      <w:r w:rsidRPr="005F753B">
        <w:rPr>
          <w:rFonts w:ascii="Times New Roman" w:eastAsia="Microsoft YaHei UI" w:hAnsi="Times New Roman"/>
          <w:color w:val="000000"/>
          <w:szCs w:val="20"/>
          <w:lang w:val="en-US" w:eastAsia="zh-CN"/>
        </w:rPr>
        <w:t>With this agreement, no need to confirm below Working Assumption</w:t>
      </w:r>
      <w:r>
        <w:rPr>
          <w:rFonts w:ascii="Times New Roman" w:eastAsia="Microsoft YaHei UI" w:hAnsi="Times New Roman"/>
          <w:color w:val="000000"/>
          <w:szCs w:val="20"/>
          <w:lang w:val="en-US" w:eastAsia="zh-CN"/>
        </w:rPr>
        <w:t xml:space="preserve"> f</w:t>
      </w:r>
      <w:r w:rsidRPr="005F753B">
        <w:rPr>
          <w:rFonts w:ascii="Times New Roman" w:eastAsia="Microsoft YaHei UI" w:hAnsi="Times New Roman"/>
          <w:color w:val="000000"/>
          <w:szCs w:val="20"/>
          <w:lang w:val="en-US" w:eastAsia="zh-CN"/>
        </w:rPr>
        <w:t>rom RAN1#104e</w:t>
      </w:r>
    </w:p>
    <w:p w14:paraId="6B77B46E" w14:textId="77777777" w:rsidR="005F753B" w:rsidRPr="005F753B" w:rsidRDefault="005F753B" w:rsidP="00605D78">
      <w:pPr>
        <w:numPr>
          <w:ilvl w:val="0"/>
          <w:numId w:val="168"/>
        </w:numPr>
        <w:shd w:val="clear" w:color="auto" w:fill="FFFFFF"/>
        <w:spacing w:line="231" w:lineRule="atLeast"/>
        <w:jc w:val="both"/>
        <w:rPr>
          <w:rFonts w:ascii="Times New Roman" w:eastAsia="Microsoft YaHei UI" w:hAnsi="Times New Roman"/>
          <w:color w:val="000000"/>
          <w:szCs w:val="20"/>
          <w:lang w:val="en-US" w:eastAsia="zh-CN"/>
        </w:rPr>
      </w:pPr>
      <w:r w:rsidRPr="005F753B">
        <w:rPr>
          <w:rFonts w:ascii="Times New Roman" w:eastAsia="Microsoft YaHei UI" w:hAnsi="Times New Roman"/>
          <w:color w:val="000000"/>
          <w:szCs w:val="20"/>
          <w:lang w:val="en-US" w:eastAsia="zh-CN"/>
        </w:rPr>
        <w:t>For HD-FDD switching time, reuse existing switching times for UE not capable of full duplex in TS 38.211, Table 4.3.2-3.</w:t>
      </w:r>
    </w:p>
    <w:p w14:paraId="6A51D78B" w14:textId="77777777" w:rsidR="005F753B" w:rsidRPr="005F753B" w:rsidRDefault="005F753B" w:rsidP="00605D78">
      <w:pPr>
        <w:numPr>
          <w:ilvl w:val="1"/>
          <w:numId w:val="168"/>
        </w:numPr>
        <w:shd w:val="clear" w:color="auto" w:fill="FFFFFF"/>
        <w:spacing w:line="231" w:lineRule="atLeast"/>
        <w:rPr>
          <w:rFonts w:ascii="Times New Roman" w:eastAsia="Microsoft YaHei UI" w:hAnsi="Times New Roman"/>
          <w:color w:val="FF0000"/>
          <w:szCs w:val="20"/>
          <w:lang w:val="en-US" w:eastAsia="zh-CN"/>
        </w:rPr>
      </w:pPr>
      <w:r w:rsidRPr="005F753B">
        <w:rPr>
          <w:rFonts w:ascii="Times New Roman" w:eastAsia="Microsoft YaHei UI" w:hAnsi="Times New Roman"/>
          <w:strike/>
          <w:color w:val="FF0000"/>
          <w:szCs w:val="20"/>
          <w:lang w:val="en-US" w:eastAsia="zh-CN"/>
        </w:rPr>
        <w:t>FFS: whether to define the guard times in symbol units</w:t>
      </w:r>
    </w:p>
    <w:p w14:paraId="60C6EBCD" w14:textId="77777777" w:rsidR="005F753B" w:rsidRPr="005F753B" w:rsidRDefault="005F753B" w:rsidP="00605D78">
      <w:pPr>
        <w:numPr>
          <w:ilvl w:val="1"/>
          <w:numId w:val="168"/>
        </w:numPr>
        <w:shd w:val="clear" w:color="auto" w:fill="FFFFFF"/>
        <w:spacing w:line="231" w:lineRule="atLeast"/>
        <w:rPr>
          <w:rFonts w:ascii="Times New Roman" w:eastAsia="Microsoft YaHei UI" w:hAnsi="Times New Roman"/>
          <w:color w:val="FF0000"/>
          <w:szCs w:val="20"/>
          <w:lang w:val="en-US" w:eastAsia="zh-CN"/>
        </w:rPr>
      </w:pPr>
      <w:r w:rsidRPr="005F753B">
        <w:rPr>
          <w:rFonts w:ascii="Times New Roman" w:eastAsia="Microsoft YaHei UI" w:hAnsi="Times New Roman"/>
          <w:strike/>
          <w:color w:val="FF0000"/>
          <w:szCs w:val="20"/>
          <w:lang w:val="en-US" w:eastAsia="zh-CN"/>
        </w:rPr>
        <w:t>FFS: the switching positions</w:t>
      </w:r>
    </w:p>
    <w:p w14:paraId="0140FF61" w14:textId="77777777" w:rsidR="005F753B" w:rsidRDefault="005F753B" w:rsidP="005F753B"/>
    <w:p w14:paraId="3C9D7D4F" w14:textId="77777777" w:rsidR="00261BA6" w:rsidRPr="00E93514" w:rsidRDefault="00261BA6" w:rsidP="00261BA6">
      <w:pPr>
        <w:rPr>
          <w:u w:val="single"/>
        </w:rPr>
      </w:pPr>
      <w:r w:rsidRPr="00E93514">
        <w:rPr>
          <w:u w:val="single"/>
        </w:rPr>
        <w:t>Conclusion:</w:t>
      </w:r>
    </w:p>
    <w:p w14:paraId="00DD272E" w14:textId="77777777" w:rsidR="00261BA6" w:rsidRDefault="00261BA6" w:rsidP="00605D78">
      <w:pPr>
        <w:pStyle w:val="ListParagraph"/>
        <w:numPr>
          <w:ilvl w:val="0"/>
          <w:numId w:val="120"/>
        </w:numPr>
      </w:pPr>
      <w:r>
        <w:t>No consensus on defining a guard time in symbol units for HD-FDD Type A operation in Rel-17</w:t>
      </w:r>
    </w:p>
    <w:p w14:paraId="0B5E7F32" w14:textId="77777777" w:rsidR="00E93514" w:rsidRPr="00E93514" w:rsidRDefault="00E93514" w:rsidP="00E93514">
      <w:pPr>
        <w:rPr>
          <w:highlight w:val="green"/>
          <w:lang w:val="en-US"/>
        </w:rPr>
      </w:pPr>
      <w:r w:rsidRPr="00E93514">
        <w:rPr>
          <w:highlight w:val="green"/>
          <w:lang w:val="en-US"/>
        </w:rPr>
        <w:t>Agreement</w:t>
      </w:r>
    </w:p>
    <w:p w14:paraId="73719BA9" w14:textId="77777777" w:rsidR="00261BA6" w:rsidRPr="005F753B" w:rsidRDefault="00261BA6" w:rsidP="00261BA6">
      <w:r w:rsidRPr="005F753B">
        <w:t>Revise the RAN1#104bis-e agreement for Case 3 as the following</w:t>
      </w:r>
    </w:p>
    <w:p w14:paraId="686D97BB" w14:textId="77777777" w:rsidR="00261BA6" w:rsidRDefault="00261BA6" w:rsidP="00605D78">
      <w:pPr>
        <w:pStyle w:val="ListParagraph"/>
        <w:numPr>
          <w:ilvl w:val="0"/>
          <w:numId w:val="120"/>
        </w:numPr>
      </w:pPr>
      <w:r>
        <w:t>For Case 3, semi-statically configured DL reception vs. semi-statically configured UL transmission</w:t>
      </w:r>
    </w:p>
    <w:p w14:paraId="4F62CC28" w14:textId="77777777" w:rsidR="00261BA6" w:rsidRDefault="00261BA6" w:rsidP="00605D78">
      <w:pPr>
        <w:pStyle w:val="ListParagraph"/>
        <w:numPr>
          <w:ilvl w:val="1"/>
          <w:numId w:val="120"/>
        </w:numPr>
      </w:pPr>
      <w:r>
        <w:t>A HD-FDD UE does not expect to receive both dedicated higher layer parameters configuring transmission from the UE in the set of symbols of the slot and dedicated higher layer parameters configuring reception in the set of symbols of the slot</w:t>
      </w:r>
    </w:p>
    <w:p w14:paraId="1C3EF19A" w14:textId="77777777" w:rsidR="00261BA6" w:rsidRDefault="00261BA6" w:rsidP="00605D78">
      <w:pPr>
        <w:pStyle w:val="ListParagraph"/>
        <w:numPr>
          <w:ilvl w:val="1"/>
          <w:numId w:val="120"/>
        </w:numPr>
      </w:pPr>
      <w:r>
        <w:t>A HD-FDD UE does not expect to receive both dedicated higher layer parameters configuring transmission from the UE in the set of symbols of the slot and cell specific higher layer parameters configuring reception in the set of symbols of the slot</w:t>
      </w:r>
    </w:p>
    <w:p w14:paraId="35C756F8" w14:textId="77777777" w:rsidR="00261BA6" w:rsidRPr="00E93514" w:rsidRDefault="00261BA6" w:rsidP="00605D78">
      <w:pPr>
        <w:pStyle w:val="ListParagraph"/>
        <w:numPr>
          <w:ilvl w:val="1"/>
          <w:numId w:val="120"/>
        </w:numPr>
        <w:rPr>
          <w:color w:val="FF0000"/>
        </w:rPr>
      </w:pPr>
      <w:r w:rsidRPr="00E93514">
        <w:rPr>
          <w:color w:val="FF0000"/>
        </w:rPr>
        <w:t>Cell-specifically configured DL reception refers to PDCCH in Type-0/0A/1/2 CSS set</w:t>
      </w:r>
    </w:p>
    <w:p w14:paraId="3B604082" w14:textId="77777777" w:rsidR="00261BA6" w:rsidRPr="00E93514" w:rsidRDefault="00261BA6" w:rsidP="00605D78">
      <w:pPr>
        <w:pStyle w:val="ListParagraph"/>
        <w:numPr>
          <w:ilvl w:val="1"/>
          <w:numId w:val="120"/>
        </w:numPr>
        <w:rPr>
          <w:color w:val="FF0000"/>
        </w:rPr>
      </w:pPr>
      <w:r w:rsidRPr="00E93514">
        <w:rPr>
          <w:strike/>
          <w:color w:val="FF0000"/>
        </w:rPr>
        <w:t>A HD-FDD UE does not expect to receive both cell specific higher layer parameters configuring transmission from the UE in the set of symbols of the slot and dedicated higher layer parameters configuring reception in the set of symbols of the slot</w:t>
      </w:r>
    </w:p>
    <w:p w14:paraId="7697A1F3" w14:textId="77777777" w:rsidR="00261BA6" w:rsidRPr="00E93514" w:rsidRDefault="00261BA6" w:rsidP="00605D78">
      <w:pPr>
        <w:pStyle w:val="ListParagraph"/>
        <w:numPr>
          <w:ilvl w:val="1"/>
          <w:numId w:val="120"/>
        </w:numPr>
        <w:rPr>
          <w:color w:val="FF0000"/>
        </w:rPr>
      </w:pPr>
      <w:r w:rsidRPr="00E93514">
        <w:rPr>
          <w:strike/>
          <w:color w:val="FF0000"/>
        </w:rPr>
        <w:t>FFS on cell-specifically configured DL reception vs. cell-specifically configured UL transmission</w:t>
      </w:r>
    </w:p>
    <w:p w14:paraId="322CE89B" w14:textId="77777777" w:rsidR="00261BA6" w:rsidRDefault="00261BA6" w:rsidP="00605D78">
      <w:pPr>
        <w:pStyle w:val="ListParagraph"/>
        <w:numPr>
          <w:ilvl w:val="1"/>
          <w:numId w:val="120"/>
        </w:numPr>
      </w:pPr>
      <w:r>
        <w:t>FFS: whether or not there are conditions that need to be considered</w:t>
      </w:r>
    </w:p>
    <w:p w14:paraId="73E70F8C" w14:textId="77777777" w:rsidR="00261BA6" w:rsidRPr="00E93514" w:rsidRDefault="00261BA6" w:rsidP="00261BA6">
      <w:r w:rsidRPr="00E93514">
        <w:rPr>
          <w:shd w:val="clear" w:color="auto" w:fill="00FF00"/>
        </w:rPr>
        <w:t>Agreement</w:t>
      </w:r>
    </w:p>
    <w:p w14:paraId="024C5FFB" w14:textId="085E7BAA" w:rsidR="00261BA6" w:rsidRDefault="00261BA6" w:rsidP="00605D78">
      <w:pPr>
        <w:pStyle w:val="ListParagraph"/>
        <w:numPr>
          <w:ilvl w:val="0"/>
          <w:numId w:val="120"/>
        </w:numPr>
      </w:pPr>
      <w:r>
        <w:t>For</w:t>
      </w:r>
      <w:r w:rsidR="00E93514">
        <w:t xml:space="preserve"> </w:t>
      </w:r>
      <w:r w:rsidRPr="00E93514">
        <w:rPr>
          <w:color w:val="FF0000"/>
        </w:rPr>
        <w:t>Type-A</w:t>
      </w:r>
      <w:r w:rsidR="00E93514">
        <w:rPr>
          <w:color w:val="FF0000"/>
        </w:rPr>
        <w:t xml:space="preserve"> </w:t>
      </w:r>
      <w:r>
        <w:t>HD-FDD, no additional UE behaviour for</w:t>
      </w:r>
      <w:r w:rsidR="00E93514">
        <w:t xml:space="preserve"> </w:t>
      </w:r>
      <w:r w:rsidRPr="00E93514">
        <w:rPr>
          <w:color w:val="FF0000"/>
        </w:rPr>
        <w:t>UL/DL</w:t>
      </w:r>
      <w:r w:rsidR="00E93514">
        <w:rPr>
          <w:color w:val="FF0000"/>
        </w:rPr>
        <w:t xml:space="preserve"> </w:t>
      </w:r>
      <w:r>
        <w:t>collision handling based on a priority indicator is specified as compared to the existing specification</w:t>
      </w:r>
      <w:r w:rsidR="00E93514">
        <w:t>.</w:t>
      </w:r>
    </w:p>
    <w:p w14:paraId="470AC5DF" w14:textId="5F9C750E" w:rsidR="00261BA6" w:rsidRDefault="00261BA6" w:rsidP="00E93514">
      <w:r w:rsidRPr="00E93514">
        <w:rPr>
          <w:highlight w:val="green"/>
        </w:rPr>
        <w:t>Agreement</w:t>
      </w:r>
    </w:p>
    <w:p w14:paraId="0355E3DE" w14:textId="2BBAD1D2" w:rsidR="00261BA6" w:rsidRPr="00E93514" w:rsidRDefault="00261BA6" w:rsidP="00605D78">
      <w:pPr>
        <w:pStyle w:val="ListParagraph"/>
        <w:numPr>
          <w:ilvl w:val="0"/>
          <w:numId w:val="120"/>
        </w:numPr>
        <w:rPr>
          <w:rFonts w:ascii="Microsoft YaHei UI" w:hAnsi="Microsoft YaHei UI"/>
        </w:rPr>
      </w:pPr>
      <w:r w:rsidRPr="00E93514">
        <w:t>Whether or not to account for the Tx/Rx switching time before and after the set of SSB symbols can be further discussed under Case 9</w:t>
      </w:r>
      <w:r w:rsidR="00E93514">
        <w:t>.</w:t>
      </w:r>
    </w:p>
    <w:p w14:paraId="11137CB0" w14:textId="77777777" w:rsidR="00261BA6" w:rsidRPr="00E93514" w:rsidRDefault="00261BA6" w:rsidP="00261BA6">
      <w:pPr>
        <w:rPr>
          <w:sz w:val="22"/>
        </w:rPr>
      </w:pPr>
      <w:r w:rsidRPr="00E93514">
        <w:rPr>
          <w:shd w:val="clear" w:color="auto" w:fill="00FF00"/>
        </w:rPr>
        <w:t>Agreement</w:t>
      </w:r>
    </w:p>
    <w:p w14:paraId="33A338E4" w14:textId="39102D72" w:rsidR="00261BA6" w:rsidRPr="00E93514" w:rsidRDefault="00261BA6" w:rsidP="00605D78">
      <w:pPr>
        <w:pStyle w:val="ListParagraph"/>
        <w:numPr>
          <w:ilvl w:val="0"/>
          <w:numId w:val="120"/>
        </w:numPr>
        <w:rPr>
          <w:rFonts w:ascii="Microsoft YaHei UI" w:hAnsi="Microsoft YaHei UI"/>
          <w:sz w:val="21"/>
          <w:szCs w:val="21"/>
        </w:rPr>
      </w:pPr>
      <w:r w:rsidRPr="00E93514">
        <w:t>For Case 8 of valid RO overlapping with dynamically scheduled DL reception, leave it to UE implementation whether to receive the dynamically scheduled DL or transmit PRACH</w:t>
      </w:r>
      <w:r w:rsidR="00E93514">
        <w:t>.</w:t>
      </w:r>
    </w:p>
    <w:p w14:paraId="17CA4B36" w14:textId="77777777" w:rsidR="00261BA6" w:rsidRPr="00E93514" w:rsidRDefault="00261BA6" w:rsidP="00261BA6">
      <w:pPr>
        <w:rPr>
          <w:sz w:val="22"/>
        </w:rPr>
      </w:pPr>
      <w:r w:rsidRPr="00E93514">
        <w:rPr>
          <w:shd w:val="clear" w:color="auto" w:fill="00FF00"/>
        </w:rPr>
        <w:t>Agreement</w:t>
      </w:r>
    </w:p>
    <w:p w14:paraId="46B41BED" w14:textId="3CAC452E" w:rsidR="00261BA6" w:rsidRPr="00E93514" w:rsidRDefault="00261BA6" w:rsidP="00605D78">
      <w:pPr>
        <w:pStyle w:val="ListParagraph"/>
        <w:numPr>
          <w:ilvl w:val="0"/>
          <w:numId w:val="120"/>
        </w:numPr>
        <w:rPr>
          <w:rFonts w:ascii="Microsoft YaHei UI" w:hAnsi="Microsoft YaHei UI"/>
          <w:sz w:val="21"/>
          <w:szCs w:val="21"/>
        </w:rPr>
      </w:pPr>
      <w:r w:rsidRPr="00E93514">
        <w:t>The same validation rules of MsgA PUSCH occasions and RO/Preamble-to-PRU mapping rules for FDD can be reused for HD-FDD</w:t>
      </w:r>
      <w:r w:rsidR="00E93514" w:rsidRPr="00E93514">
        <w:t>.</w:t>
      </w:r>
    </w:p>
    <w:p w14:paraId="6A352952" w14:textId="59C71174" w:rsidR="00261BA6" w:rsidRDefault="00261BA6" w:rsidP="00261BA6"/>
    <w:p w14:paraId="44F56562" w14:textId="41E2B149" w:rsidR="005F753B" w:rsidRDefault="001F6712" w:rsidP="00261BA6">
      <w:pPr>
        <w:rPr>
          <w:b/>
          <w:bCs/>
        </w:rPr>
      </w:pPr>
      <w:hyperlink r:id="rId1122" w:history="1">
        <w:r w:rsidR="00A320A8">
          <w:rPr>
            <w:rStyle w:val="Hyperlink"/>
            <w:b/>
            <w:bCs/>
          </w:rPr>
          <w:t>R1-2110432</w:t>
        </w:r>
      </w:hyperlink>
      <w:r w:rsidR="005F753B" w:rsidRPr="005F753B">
        <w:rPr>
          <w:b/>
          <w:bCs/>
        </w:rPr>
        <w:tab/>
        <w:t>FL summary #2 on duplex operation for RedCap</w:t>
      </w:r>
      <w:r w:rsidR="005F753B" w:rsidRPr="005F753B">
        <w:rPr>
          <w:b/>
          <w:bCs/>
        </w:rPr>
        <w:tab/>
        <w:t>Moderator (Qualcomm Inc.)</w:t>
      </w:r>
    </w:p>
    <w:p w14:paraId="73E47545" w14:textId="1E703255" w:rsidR="005F753B" w:rsidRDefault="00005E1D" w:rsidP="00261BA6">
      <w:r>
        <w:t>(</w:t>
      </w:r>
      <w:r w:rsidR="005F753B">
        <w:t>Oct 15</w:t>
      </w:r>
      <w:r w:rsidR="005F753B" w:rsidRPr="005F753B">
        <w:rPr>
          <w:vertAlign w:val="superscript"/>
        </w:rPr>
        <w:t>th</w:t>
      </w:r>
      <w:r w:rsidR="005F753B">
        <w:t xml:space="preserve"> GTW session</w:t>
      </w:r>
      <w:r>
        <w:t>)</w:t>
      </w:r>
    </w:p>
    <w:p w14:paraId="3164A6A4" w14:textId="1C64BE2F" w:rsidR="005F753B" w:rsidRDefault="005F753B" w:rsidP="00261BA6">
      <w:pPr>
        <w:rPr>
          <w:lang w:val="en-US"/>
        </w:rPr>
      </w:pPr>
    </w:p>
    <w:p w14:paraId="5B219648" w14:textId="266487EF" w:rsidR="0005536A" w:rsidRDefault="001F6712" w:rsidP="0005536A">
      <w:pPr>
        <w:rPr>
          <w:b/>
          <w:bCs/>
        </w:rPr>
      </w:pPr>
      <w:hyperlink r:id="rId1123" w:history="1">
        <w:r w:rsidR="00A320A8">
          <w:rPr>
            <w:rStyle w:val="Hyperlink"/>
            <w:b/>
            <w:bCs/>
          </w:rPr>
          <w:t>R1-2110433</w:t>
        </w:r>
      </w:hyperlink>
      <w:r w:rsidR="0005536A" w:rsidRPr="005F753B">
        <w:rPr>
          <w:b/>
          <w:bCs/>
        </w:rPr>
        <w:tab/>
        <w:t>FL summary #</w:t>
      </w:r>
      <w:r w:rsidR="00FD7F50">
        <w:rPr>
          <w:b/>
          <w:bCs/>
        </w:rPr>
        <w:t>3</w:t>
      </w:r>
      <w:r w:rsidR="0005536A" w:rsidRPr="005F753B">
        <w:rPr>
          <w:b/>
          <w:bCs/>
        </w:rPr>
        <w:t xml:space="preserve"> on duplex operation for RedCap</w:t>
      </w:r>
      <w:r w:rsidR="0005536A" w:rsidRPr="005F753B">
        <w:rPr>
          <w:b/>
          <w:bCs/>
        </w:rPr>
        <w:tab/>
        <w:t>Moderator (Qualcomm Inc.)</w:t>
      </w:r>
    </w:p>
    <w:p w14:paraId="7AB0C03F" w14:textId="6CE67A48" w:rsidR="00005E1D" w:rsidRDefault="001F6712" w:rsidP="00005E1D">
      <w:pPr>
        <w:rPr>
          <w:b/>
          <w:bCs/>
        </w:rPr>
      </w:pPr>
      <w:hyperlink r:id="rId1124" w:history="1">
        <w:r w:rsidR="00A320A8">
          <w:rPr>
            <w:rStyle w:val="Hyperlink"/>
            <w:b/>
            <w:bCs/>
          </w:rPr>
          <w:t>R1-2110554</w:t>
        </w:r>
      </w:hyperlink>
      <w:r w:rsidR="00005E1D" w:rsidRPr="00005E1D">
        <w:rPr>
          <w:b/>
          <w:bCs/>
        </w:rPr>
        <w:tab/>
        <w:t>FL summary #4 on duplex operation for RedCap</w:t>
      </w:r>
      <w:r w:rsidR="00005E1D" w:rsidRPr="00005E1D">
        <w:rPr>
          <w:b/>
          <w:bCs/>
        </w:rPr>
        <w:tab/>
        <w:t>Moderator (Qualcomm Inc.)</w:t>
      </w:r>
    </w:p>
    <w:p w14:paraId="674FB9C3" w14:textId="3A95F55F" w:rsidR="00005E1D" w:rsidRDefault="00005E1D" w:rsidP="00005E1D">
      <w:r>
        <w:t>(Oct 19</w:t>
      </w:r>
      <w:r w:rsidRPr="005F753B">
        <w:rPr>
          <w:vertAlign w:val="superscript"/>
        </w:rPr>
        <w:t>th</w:t>
      </w:r>
      <w:r>
        <w:t xml:space="preserve"> GTW session)</w:t>
      </w:r>
    </w:p>
    <w:p w14:paraId="2B2C8DFC" w14:textId="77777777" w:rsidR="00005E1D" w:rsidRPr="00005E1D" w:rsidRDefault="00005E1D" w:rsidP="00005E1D">
      <w:pPr>
        <w:rPr>
          <w:b/>
          <w:bCs/>
        </w:rPr>
      </w:pPr>
    </w:p>
    <w:p w14:paraId="65EA12D2" w14:textId="7A57F8DA" w:rsidR="00005E1D" w:rsidRDefault="00005E1D" w:rsidP="00005E1D">
      <w:r w:rsidRPr="00005E1D">
        <w:rPr>
          <w:b/>
          <w:bCs/>
        </w:rPr>
        <w:t>Decision:</w:t>
      </w:r>
      <w:r>
        <w:t xml:space="preserve"> As per email decision posted on Oct 21</w:t>
      </w:r>
      <w:r w:rsidRPr="00005E1D">
        <w:rPr>
          <w:vertAlign w:val="superscript"/>
        </w:rPr>
        <w:t>st</w:t>
      </w:r>
      <w:r>
        <w:t>,</w:t>
      </w:r>
    </w:p>
    <w:p w14:paraId="4CA361C4" w14:textId="77777777" w:rsidR="00005E1D" w:rsidRPr="003E4C70" w:rsidRDefault="00005E1D" w:rsidP="00005E1D">
      <w:pPr>
        <w:rPr>
          <w:rFonts w:ascii="Gulim" w:hAnsi="Gulim" w:cs="SimSun"/>
          <w:sz w:val="24"/>
          <w:highlight w:val="green"/>
          <w:lang w:val="en-US" w:eastAsia="zh-CN"/>
        </w:rPr>
      </w:pPr>
      <w:r w:rsidRPr="003E4C70">
        <w:rPr>
          <w:highlight w:val="green"/>
          <w:shd w:val="clear" w:color="auto" w:fill="FFFF00"/>
          <w:lang w:eastAsia="zh-CN"/>
        </w:rPr>
        <w:t xml:space="preserve">Agreement </w:t>
      </w:r>
    </w:p>
    <w:p w14:paraId="32EA7046" w14:textId="77777777" w:rsidR="00005E1D" w:rsidRPr="00005E1D" w:rsidRDefault="00005E1D" w:rsidP="00605D78">
      <w:pPr>
        <w:pStyle w:val="ListParagraph"/>
        <w:numPr>
          <w:ilvl w:val="0"/>
          <w:numId w:val="120"/>
        </w:numPr>
        <w:rPr>
          <w:rFonts w:ascii="Gulim" w:hAnsi="Gulim" w:cs="SimSun"/>
          <w:sz w:val="24"/>
          <w:lang w:val="en-US" w:eastAsia="zh-CN"/>
        </w:rPr>
      </w:pPr>
      <w:r w:rsidRPr="004A1921">
        <w:rPr>
          <w:lang w:eastAsia="zh-CN"/>
        </w:rPr>
        <w:t>For HD-FDD, reuse the same principle as Rel-15/16 UE not capable of full-duplex communication</w:t>
      </w:r>
    </w:p>
    <w:p w14:paraId="66E1FFA0" w14:textId="505C65BB" w:rsidR="00005E1D" w:rsidRPr="00005E1D" w:rsidRDefault="00005E1D" w:rsidP="00605D78">
      <w:pPr>
        <w:pStyle w:val="ListParagraph"/>
        <w:numPr>
          <w:ilvl w:val="1"/>
          <w:numId w:val="120"/>
        </w:numPr>
        <w:rPr>
          <w:rFonts w:ascii="Gulim" w:hAnsi="Gulim" w:cs="SimSun"/>
          <w:sz w:val="24"/>
          <w:lang w:val="en-US" w:eastAsia="zh-CN"/>
        </w:rPr>
      </w:pPr>
      <w:r w:rsidRPr="004A1921">
        <w:rPr>
          <w:lang w:eastAsia="zh-CN"/>
        </w:rPr>
        <w:lastRenderedPageBreak/>
        <w:t>A HD-FDD UE is not expected to transmit in the uplink earlier than</w:t>
      </w:r>
      <w:r>
        <w:rPr>
          <w:lang w:eastAsia="zh-CN"/>
        </w:rPr>
        <w:t xml:space="preserve"> </w:t>
      </w:r>
      <w:r w:rsidRPr="00005E1D">
        <w:rPr>
          <w:i/>
          <w:iCs/>
          <w:lang w:eastAsia="zh-CN"/>
        </w:rPr>
        <w:t>N</w:t>
      </w:r>
      <w:r w:rsidRPr="00005E1D">
        <w:rPr>
          <w:i/>
          <w:iCs/>
          <w:vertAlign w:val="subscript"/>
          <w:lang w:eastAsia="zh-CN"/>
        </w:rPr>
        <w:t>RX-TX</w:t>
      </w:r>
      <w:r w:rsidRPr="00005E1D">
        <w:rPr>
          <w:i/>
          <w:iCs/>
          <w:lang w:eastAsia="zh-CN"/>
        </w:rPr>
        <w:t> T</w:t>
      </w:r>
      <w:r w:rsidRPr="00005E1D">
        <w:rPr>
          <w:i/>
          <w:iCs/>
          <w:vertAlign w:val="subscript"/>
          <w:lang w:eastAsia="zh-CN"/>
        </w:rPr>
        <w:t>c</w:t>
      </w:r>
      <w:r>
        <w:rPr>
          <w:lang w:eastAsia="zh-CN"/>
        </w:rPr>
        <w:t xml:space="preserve"> </w:t>
      </w:r>
      <w:r w:rsidRPr="004A1921">
        <w:rPr>
          <w:lang w:eastAsia="zh-CN"/>
        </w:rPr>
        <w:t>after the end of the last received downlink symbol in the same cell</w:t>
      </w:r>
    </w:p>
    <w:p w14:paraId="071880EF" w14:textId="7030D701" w:rsidR="00005E1D" w:rsidRPr="00005E1D" w:rsidRDefault="00005E1D" w:rsidP="00605D78">
      <w:pPr>
        <w:pStyle w:val="ListParagraph"/>
        <w:numPr>
          <w:ilvl w:val="1"/>
          <w:numId w:val="120"/>
        </w:numPr>
        <w:rPr>
          <w:rFonts w:ascii="Gulim" w:hAnsi="Gulim" w:cs="SimSun"/>
          <w:sz w:val="24"/>
          <w:lang w:val="en-US" w:eastAsia="zh-CN"/>
        </w:rPr>
      </w:pPr>
      <w:r w:rsidRPr="004A1921">
        <w:rPr>
          <w:lang w:eastAsia="zh-CN"/>
        </w:rPr>
        <w:t>A HD-FDD UE is not expected to receive in the downlink earlier than</w:t>
      </w:r>
      <w:r>
        <w:rPr>
          <w:lang w:eastAsia="zh-CN"/>
        </w:rPr>
        <w:t xml:space="preserve"> </w:t>
      </w:r>
      <w:r w:rsidRPr="00005E1D">
        <w:rPr>
          <w:i/>
          <w:iCs/>
          <w:lang w:eastAsia="zh-CN"/>
        </w:rPr>
        <w:t>N</w:t>
      </w:r>
      <w:r w:rsidRPr="00005E1D">
        <w:rPr>
          <w:i/>
          <w:iCs/>
          <w:vertAlign w:val="subscript"/>
          <w:lang w:eastAsia="zh-CN"/>
        </w:rPr>
        <w:t>TX-RX</w:t>
      </w:r>
      <w:r w:rsidRPr="00005E1D">
        <w:rPr>
          <w:i/>
          <w:iCs/>
          <w:lang w:eastAsia="zh-CN"/>
        </w:rPr>
        <w:t> T</w:t>
      </w:r>
      <w:r w:rsidRPr="00005E1D">
        <w:rPr>
          <w:i/>
          <w:iCs/>
          <w:vertAlign w:val="subscript"/>
          <w:lang w:eastAsia="zh-CN"/>
        </w:rPr>
        <w:t>c</w:t>
      </w:r>
      <w:r>
        <w:rPr>
          <w:lang w:eastAsia="zh-CN"/>
        </w:rPr>
        <w:t xml:space="preserve"> </w:t>
      </w:r>
      <w:r w:rsidRPr="004A1921">
        <w:rPr>
          <w:lang w:eastAsia="zh-CN"/>
        </w:rPr>
        <w:t>after the end of the last transmitted uplink symbol in the same cell</w:t>
      </w:r>
    </w:p>
    <w:p w14:paraId="52170234" w14:textId="7029B395" w:rsidR="00005E1D" w:rsidRPr="00005E1D" w:rsidRDefault="00005E1D" w:rsidP="00605D78">
      <w:pPr>
        <w:pStyle w:val="ListParagraph"/>
        <w:numPr>
          <w:ilvl w:val="1"/>
          <w:numId w:val="120"/>
        </w:numPr>
        <w:rPr>
          <w:rFonts w:ascii="Gulim" w:hAnsi="Gulim" w:cs="SimSun"/>
          <w:sz w:val="24"/>
          <w:lang w:val="en-US" w:eastAsia="zh-CN"/>
        </w:rPr>
      </w:pPr>
      <w:r w:rsidRPr="00005E1D">
        <w:rPr>
          <w:i/>
          <w:iCs/>
          <w:lang w:eastAsia="zh-CN"/>
        </w:rPr>
        <w:t>N</w:t>
      </w:r>
      <w:r w:rsidRPr="00005E1D">
        <w:rPr>
          <w:i/>
          <w:iCs/>
          <w:vertAlign w:val="subscript"/>
          <w:lang w:eastAsia="zh-CN"/>
        </w:rPr>
        <w:t>RX-TX</w:t>
      </w:r>
      <w:r w:rsidRPr="00005E1D">
        <w:rPr>
          <w:i/>
          <w:iCs/>
          <w:lang w:eastAsia="zh-CN"/>
        </w:rPr>
        <w:t> T</w:t>
      </w:r>
      <w:r w:rsidRPr="00005E1D">
        <w:rPr>
          <w:i/>
          <w:iCs/>
          <w:vertAlign w:val="subscript"/>
          <w:lang w:eastAsia="zh-CN"/>
        </w:rPr>
        <w:t>c</w:t>
      </w:r>
      <w:r>
        <w:rPr>
          <w:lang w:eastAsia="zh-CN"/>
        </w:rPr>
        <w:t xml:space="preserve"> </w:t>
      </w:r>
      <w:r w:rsidRPr="004A1921">
        <w:rPr>
          <w:lang w:eastAsia="zh-CN"/>
        </w:rPr>
        <w:t>and</w:t>
      </w:r>
      <w:r>
        <w:rPr>
          <w:lang w:eastAsia="zh-CN"/>
        </w:rPr>
        <w:t xml:space="preserve"> </w:t>
      </w:r>
      <w:r w:rsidRPr="00005E1D">
        <w:rPr>
          <w:i/>
          <w:iCs/>
          <w:lang w:eastAsia="zh-CN"/>
        </w:rPr>
        <w:t>N</w:t>
      </w:r>
      <w:r w:rsidRPr="00005E1D">
        <w:rPr>
          <w:i/>
          <w:iCs/>
          <w:vertAlign w:val="subscript"/>
          <w:lang w:eastAsia="zh-CN"/>
        </w:rPr>
        <w:t>TX-RX</w:t>
      </w:r>
      <w:r w:rsidRPr="00005E1D">
        <w:rPr>
          <w:i/>
          <w:iCs/>
          <w:lang w:eastAsia="zh-CN"/>
        </w:rPr>
        <w:t> T</w:t>
      </w:r>
      <w:r w:rsidRPr="00005E1D">
        <w:rPr>
          <w:i/>
          <w:iCs/>
          <w:vertAlign w:val="subscript"/>
          <w:lang w:eastAsia="zh-CN"/>
        </w:rPr>
        <w:t>c</w:t>
      </w:r>
      <w:r w:rsidRPr="004A1921">
        <w:rPr>
          <w:lang w:eastAsia="zh-CN"/>
        </w:rPr>
        <w:t> are the same as the transition time for FR1 in Table 4.3.2-3, TS 38.211 for a UE not capable of full-duplex communication</w:t>
      </w:r>
    </w:p>
    <w:p w14:paraId="57BC5344" w14:textId="29A36690" w:rsidR="00005E1D" w:rsidRPr="00005E1D" w:rsidRDefault="00005E1D" w:rsidP="00605D78">
      <w:pPr>
        <w:pStyle w:val="ListParagraph"/>
        <w:numPr>
          <w:ilvl w:val="0"/>
          <w:numId w:val="120"/>
        </w:numPr>
        <w:rPr>
          <w:rFonts w:ascii="Gulim" w:hAnsi="Gulim" w:cs="SimSun"/>
          <w:sz w:val="24"/>
          <w:lang w:val="en-US" w:eastAsia="zh-CN"/>
        </w:rPr>
      </w:pPr>
      <w:r w:rsidRPr="004A1921">
        <w:rPr>
          <w:lang w:eastAsia="zh-CN"/>
        </w:rPr>
        <w:t>(</w:t>
      </w:r>
      <w:r w:rsidRPr="00005E1D">
        <w:rPr>
          <w:highlight w:val="darkYellow"/>
          <w:lang w:eastAsia="zh-CN"/>
        </w:rPr>
        <w:t>Working Assumption</w:t>
      </w:r>
      <w:r w:rsidRPr="004A1921">
        <w:rPr>
          <w:lang w:eastAsia="zh-CN"/>
        </w:rPr>
        <w:t>)</w:t>
      </w:r>
      <w:r>
        <w:rPr>
          <w:lang w:eastAsia="zh-CN"/>
        </w:rPr>
        <w:t xml:space="preserve"> </w:t>
      </w:r>
      <w:r w:rsidRPr="004A1921">
        <w:rPr>
          <w:lang w:eastAsia="zh-CN"/>
        </w:rPr>
        <w:t>The “back-to-back” non-overlapping UL/DL without sufficient gap between RRC configured UL and DL may happen, i.e., are allowed for HD-FDD UEs.</w:t>
      </w:r>
    </w:p>
    <w:p w14:paraId="6ED33164" w14:textId="77777777" w:rsidR="00005E1D" w:rsidRPr="00005E1D" w:rsidRDefault="00005E1D" w:rsidP="00605D78">
      <w:pPr>
        <w:pStyle w:val="ListParagraph"/>
        <w:numPr>
          <w:ilvl w:val="1"/>
          <w:numId w:val="120"/>
        </w:numPr>
        <w:rPr>
          <w:rFonts w:ascii="Gulim" w:hAnsi="Gulim" w:cs="SimSun"/>
          <w:sz w:val="24"/>
          <w:lang w:val="en-US" w:eastAsia="zh-CN"/>
        </w:rPr>
      </w:pPr>
      <w:r w:rsidRPr="004A1921">
        <w:rPr>
          <w:lang w:eastAsia="zh-CN"/>
        </w:rPr>
        <w:t>RRC configured DL/UL includes at least cell specific higher layer parameters configured DL/UL</w:t>
      </w:r>
    </w:p>
    <w:p w14:paraId="371AB36D" w14:textId="77777777" w:rsidR="00005E1D" w:rsidRPr="00005E1D" w:rsidRDefault="00005E1D" w:rsidP="00605D78">
      <w:pPr>
        <w:pStyle w:val="ListParagraph"/>
        <w:numPr>
          <w:ilvl w:val="1"/>
          <w:numId w:val="120"/>
        </w:numPr>
        <w:rPr>
          <w:rFonts w:ascii="Gulim" w:hAnsi="Gulim" w:cs="SimSun"/>
          <w:sz w:val="24"/>
          <w:lang w:val="en-US" w:eastAsia="zh-CN"/>
        </w:rPr>
      </w:pPr>
      <w:r w:rsidRPr="004A1921">
        <w:rPr>
          <w:lang w:eastAsia="zh-CN"/>
        </w:rPr>
        <w:t>Discuss further whether to specify a clear UE behavior, or leave it to UE implementation to ensure that the switching time is satisfied</w:t>
      </w:r>
    </w:p>
    <w:p w14:paraId="16623E3B" w14:textId="77777777" w:rsidR="00005E1D" w:rsidRPr="00005E1D" w:rsidRDefault="00005E1D" w:rsidP="00605D78">
      <w:pPr>
        <w:pStyle w:val="ListParagraph"/>
        <w:numPr>
          <w:ilvl w:val="1"/>
          <w:numId w:val="120"/>
        </w:numPr>
        <w:rPr>
          <w:rFonts w:ascii="Gulim" w:hAnsi="Gulim" w:cs="SimSun"/>
          <w:sz w:val="24"/>
          <w:lang w:val="en-US" w:eastAsia="zh-CN"/>
        </w:rPr>
      </w:pPr>
      <w:r w:rsidRPr="004A1921">
        <w:rPr>
          <w:lang w:eastAsia="zh-CN"/>
        </w:rPr>
        <w:t>Note: This does not mean a HD-FDD UE is required to support the back-to-back UL/DL switching without sufficient gap</w:t>
      </w:r>
    </w:p>
    <w:p w14:paraId="1BF2CCB1" w14:textId="77777777" w:rsidR="00005E1D" w:rsidRPr="00005E1D" w:rsidRDefault="00005E1D" w:rsidP="00005E1D">
      <w:pPr>
        <w:rPr>
          <w:lang w:val="en-US"/>
        </w:rPr>
      </w:pPr>
    </w:p>
    <w:p w14:paraId="064BD9D5" w14:textId="2D4823AB" w:rsidR="00005E1D" w:rsidRPr="0005536A" w:rsidRDefault="00005E1D" w:rsidP="00005E1D">
      <w:r>
        <w:t xml:space="preserve">Final summary in </w:t>
      </w:r>
      <w:hyperlink r:id="rId1125" w:history="1">
        <w:r w:rsidR="00A320A8">
          <w:rPr>
            <w:rStyle w:val="Hyperlink"/>
          </w:rPr>
          <w:t>R1-2110610</w:t>
        </w:r>
      </w:hyperlink>
      <w:r>
        <w:t>.</w:t>
      </w:r>
    </w:p>
    <w:p w14:paraId="5ACC659F" w14:textId="77777777" w:rsidR="002728DB" w:rsidRPr="004C20CB" w:rsidRDefault="002728DB" w:rsidP="00A53F36">
      <w:pPr>
        <w:pStyle w:val="Heading4"/>
      </w:pPr>
      <w:bookmarkStart w:id="184" w:name="_Toc83813044"/>
      <w:bookmarkStart w:id="185" w:name="_Toc83813481"/>
      <w:bookmarkStart w:id="186" w:name="_Toc86672652"/>
      <w:r w:rsidRPr="004C20CB">
        <w:t>Other aspects</w:t>
      </w:r>
      <w:bookmarkEnd w:id="184"/>
      <w:bookmarkEnd w:id="185"/>
      <w:bookmarkEnd w:id="186"/>
    </w:p>
    <w:p w14:paraId="6E636BB6" w14:textId="77777777" w:rsidR="002728DB" w:rsidRDefault="002728DB" w:rsidP="002728DB">
      <w:pPr>
        <w:pStyle w:val="PlainText"/>
        <w:rPr>
          <w:rFonts w:ascii="Times New Roman" w:hAnsi="Times New Roman"/>
          <w:i/>
          <w:iCs/>
        </w:rPr>
      </w:pPr>
      <w:r w:rsidRPr="00B20627">
        <w:rPr>
          <w:rFonts w:ascii="Times New Roman" w:hAnsi="Times New Roman"/>
          <w:i/>
          <w:iCs/>
        </w:rPr>
        <w:t>Including maximum number of DL MIMO layers, relaxed maximum modulation order, and reduced number of RX branches</w:t>
      </w:r>
      <w:r>
        <w:rPr>
          <w:rFonts w:ascii="Times New Roman" w:hAnsi="Times New Roman"/>
          <w:i/>
          <w:iCs/>
        </w:rPr>
        <w:t>.</w:t>
      </w:r>
    </w:p>
    <w:p w14:paraId="5EFA184B" w14:textId="77777777" w:rsidR="002728DB" w:rsidRDefault="002728DB" w:rsidP="002728DB">
      <w:pPr>
        <w:rPr>
          <w:lang w:eastAsia="x-none"/>
        </w:rPr>
      </w:pPr>
    </w:p>
    <w:p w14:paraId="3B82E7E3" w14:textId="5274B67E" w:rsidR="002728DB" w:rsidRPr="00852EF2" w:rsidRDefault="001F6712" w:rsidP="002728DB">
      <w:pPr>
        <w:rPr>
          <w:lang w:eastAsia="x-none"/>
        </w:rPr>
      </w:pPr>
      <w:hyperlink r:id="rId1126" w:history="1">
        <w:r w:rsidR="00A320A8">
          <w:rPr>
            <w:rStyle w:val="Hyperlink"/>
            <w:lang w:eastAsia="x-none"/>
          </w:rPr>
          <w:t>R1-2108822</w:t>
        </w:r>
      </w:hyperlink>
      <w:r w:rsidR="002728DB" w:rsidRPr="00852EF2">
        <w:rPr>
          <w:lang w:eastAsia="x-none"/>
        </w:rPr>
        <w:tab/>
        <w:t>Other UE complexity reduction aspects for RedCap</w:t>
      </w:r>
      <w:r w:rsidR="002728DB" w:rsidRPr="00852EF2">
        <w:rPr>
          <w:lang w:eastAsia="x-none"/>
        </w:rPr>
        <w:tab/>
        <w:t>Ericsson</w:t>
      </w:r>
    </w:p>
    <w:p w14:paraId="2806C5DC" w14:textId="4449CBB1" w:rsidR="002728DB" w:rsidRPr="00852EF2" w:rsidRDefault="001F6712" w:rsidP="002728DB">
      <w:pPr>
        <w:rPr>
          <w:lang w:eastAsia="x-none"/>
        </w:rPr>
      </w:pPr>
      <w:hyperlink r:id="rId1127" w:history="1">
        <w:r w:rsidR="00A320A8">
          <w:rPr>
            <w:rStyle w:val="Hyperlink"/>
            <w:lang w:eastAsia="x-none"/>
          </w:rPr>
          <w:t>R1-2109232</w:t>
        </w:r>
      </w:hyperlink>
      <w:r w:rsidR="002728DB" w:rsidRPr="00852EF2">
        <w:rPr>
          <w:lang w:eastAsia="x-none"/>
        </w:rPr>
        <w:tab/>
        <w:t>Discussion on other aspects related to complexity reduction</w:t>
      </w:r>
      <w:r w:rsidR="002728DB" w:rsidRPr="00852EF2">
        <w:rPr>
          <w:lang w:eastAsia="x-none"/>
        </w:rPr>
        <w:tab/>
        <w:t>CATT</w:t>
      </w:r>
    </w:p>
    <w:p w14:paraId="26E14CF5" w14:textId="3A5EF6D2" w:rsidR="002728DB" w:rsidRPr="00852EF2" w:rsidRDefault="001F6712" w:rsidP="002728DB">
      <w:pPr>
        <w:rPr>
          <w:lang w:eastAsia="x-none"/>
        </w:rPr>
      </w:pPr>
      <w:hyperlink r:id="rId1128" w:history="1">
        <w:r w:rsidR="00A320A8">
          <w:rPr>
            <w:rStyle w:val="Hyperlink"/>
            <w:lang w:eastAsia="x-none"/>
          </w:rPr>
          <w:t>R1-2109289</w:t>
        </w:r>
      </w:hyperlink>
      <w:r w:rsidR="002728DB" w:rsidRPr="00852EF2">
        <w:rPr>
          <w:lang w:eastAsia="x-none"/>
        </w:rPr>
        <w:tab/>
        <w:t>Discussion on potential modification  of existing DCI formats</w:t>
      </w:r>
      <w:r w:rsidR="002728DB" w:rsidRPr="00852EF2">
        <w:rPr>
          <w:lang w:eastAsia="x-none"/>
        </w:rPr>
        <w:tab/>
        <w:t>CMCC</w:t>
      </w:r>
    </w:p>
    <w:p w14:paraId="2C522A26" w14:textId="1711640F" w:rsidR="002728DB" w:rsidRPr="00852EF2" w:rsidRDefault="001F6712" w:rsidP="002728DB">
      <w:pPr>
        <w:rPr>
          <w:lang w:eastAsia="x-none"/>
        </w:rPr>
      </w:pPr>
      <w:hyperlink r:id="rId1129" w:history="1">
        <w:r w:rsidR="00A320A8">
          <w:rPr>
            <w:rStyle w:val="Hyperlink"/>
            <w:lang w:eastAsia="x-none"/>
          </w:rPr>
          <w:t>R1-2109334</w:t>
        </w:r>
      </w:hyperlink>
      <w:r w:rsidR="002728DB" w:rsidRPr="00852EF2">
        <w:rPr>
          <w:lang w:eastAsia="x-none"/>
        </w:rPr>
        <w:tab/>
        <w:t>Discussion on other issues for RedCap</w:t>
      </w:r>
      <w:r w:rsidR="002728DB" w:rsidRPr="00852EF2">
        <w:rPr>
          <w:lang w:eastAsia="x-none"/>
        </w:rPr>
        <w:tab/>
        <w:t>ZTE, Sanechips</w:t>
      </w:r>
    </w:p>
    <w:p w14:paraId="6727B0CB" w14:textId="5BBB1633" w:rsidR="002728DB" w:rsidRPr="00852EF2" w:rsidRDefault="001F6712" w:rsidP="002728DB">
      <w:pPr>
        <w:rPr>
          <w:lang w:eastAsia="x-none"/>
        </w:rPr>
      </w:pPr>
      <w:hyperlink r:id="rId1130" w:history="1">
        <w:r w:rsidR="00A320A8">
          <w:rPr>
            <w:rStyle w:val="Hyperlink"/>
            <w:lang w:eastAsia="x-none"/>
          </w:rPr>
          <w:t>R1-2109419</w:t>
        </w:r>
      </w:hyperlink>
      <w:r w:rsidR="002728DB" w:rsidRPr="00852EF2">
        <w:rPr>
          <w:lang w:eastAsia="x-none"/>
        </w:rPr>
        <w:tab/>
        <w:t>Discussion on the DCI format for RedCap</w:t>
      </w:r>
      <w:r w:rsidR="002728DB" w:rsidRPr="00852EF2">
        <w:rPr>
          <w:lang w:eastAsia="x-none"/>
        </w:rPr>
        <w:tab/>
        <w:t>Xiaomi</w:t>
      </w:r>
    </w:p>
    <w:p w14:paraId="78B65667" w14:textId="1BE3C4B2" w:rsidR="002728DB" w:rsidRPr="00852EF2" w:rsidRDefault="001F6712" w:rsidP="002728DB">
      <w:pPr>
        <w:rPr>
          <w:lang w:eastAsia="x-none"/>
        </w:rPr>
      </w:pPr>
      <w:hyperlink r:id="rId1131" w:history="1">
        <w:r w:rsidR="00A320A8">
          <w:rPr>
            <w:rStyle w:val="Hyperlink"/>
            <w:lang w:eastAsia="x-none"/>
          </w:rPr>
          <w:t>R1-2109432</w:t>
        </w:r>
      </w:hyperlink>
      <w:r w:rsidR="002728DB" w:rsidRPr="00852EF2">
        <w:rPr>
          <w:lang w:eastAsia="x-none"/>
        </w:rPr>
        <w:tab/>
        <w:t>Other UE Complexity Reduction Aspects</w:t>
      </w:r>
      <w:r w:rsidR="002728DB" w:rsidRPr="00852EF2">
        <w:rPr>
          <w:lang w:eastAsia="x-none"/>
        </w:rPr>
        <w:tab/>
        <w:t>Nokia, Nokia Shanghai Bell</w:t>
      </w:r>
    </w:p>
    <w:p w14:paraId="061D9486" w14:textId="1547EA14" w:rsidR="002728DB" w:rsidRPr="00852EF2" w:rsidRDefault="001F6712" w:rsidP="002728DB">
      <w:pPr>
        <w:rPr>
          <w:lang w:eastAsia="x-none"/>
        </w:rPr>
      </w:pPr>
      <w:hyperlink r:id="rId1132" w:history="1">
        <w:r w:rsidR="00A320A8">
          <w:rPr>
            <w:rStyle w:val="Hyperlink"/>
            <w:lang w:eastAsia="x-none"/>
          </w:rPr>
          <w:t>R1-2109498</w:t>
        </w:r>
      </w:hyperlink>
      <w:r w:rsidR="002728DB" w:rsidRPr="00852EF2">
        <w:rPr>
          <w:lang w:eastAsia="x-none"/>
        </w:rPr>
        <w:tab/>
        <w:t>Other aspects for complexity reduction for RedCap UEs</w:t>
      </w:r>
      <w:r w:rsidR="002728DB" w:rsidRPr="00852EF2">
        <w:rPr>
          <w:lang w:eastAsia="x-none"/>
        </w:rPr>
        <w:tab/>
        <w:t>Samsung</w:t>
      </w:r>
    </w:p>
    <w:p w14:paraId="37D789C2" w14:textId="26B1AADB" w:rsidR="002728DB" w:rsidRPr="00852EF2" w:rsidRDefault="001F6712" w:rsidP="002728DB">
      <w:pPr>
        <w:rPr>
          <w:lang w:eastAsia="x-none"/>
        </w:rPr>
      </w:pPr>
      <w:hyperlink r:id="rId1133" w:history="1">
        <w:r w:rsidR="00A320A8">
          <w:rPr>
            <w:rStyle w:val="Hyperlink"/>
            <w:lang w:eastAsia="x-none"/>
          </w:rPr>
          <w:t>R1-2109619</w:t>
        </w:r>
      </w:hyperlink>
      <w:r w:rsidR="002728DB" w:rsidRPr="00852EF2">
        <w:rPr>
          <w:lang w:eastAsia="x-none"/>
        </w:rPr>
        <w:tab/>
        <w:t>Other aspects on UE complexity reduction for RedCap</w:t>
      </w:r>
      <w:r w:rsidR="002728DB" w:rsidRPr="00852EF2">
        <w:rPr>
          <w:lang w:eastAsia="x-none"/>
        </w:rPr>
        <w:tab/>
        <w:t>Intel Corporation</w:t>
      </w:r>
    </w:p>
    <w:p w14:paraId="62CCB057" w14:textId="2159D0EC" w:rsidR="002728DB" w:rsidRPr="00852EF2" w:rsidRDefault="001F6712" w:rsidP="002728DB">
      <w:pPr>
        <w:rPr>
          <w:lang w:eastAsia="x-none"/>
        </w:rPr>
      </w:pPr>
      <w:hyperlink r:id="rId1134" w:history="1">
        <w:r w:rsidR="00A320A8">
          <w:rPr>
            <w:rStyle w:val="Hyperlink"/>
            <w:lang w:eastAsia="x-none"/>
          </w:rPr>
          <w:t>R1-2109728</w:t>
        </w:r>
      </w:hyperlink>
      <w:r w:rsidR="002728DB" w:rsidRPr="00852EF2">
        <w:rPr>
          <w:lang w:eastAsia="x-none"/>
        </w:rPr>
        <w:tab/>
        <w:t>Discussion on L2 buffer size reduction</w:t>
      </w:r>
      <w:r w:rsidR="002728DB" w:rsidRPr="00852EF2">
        <w:rPr>
          <w:lang w:eastAsia="x-none"/>
        </w:rPr>
        <w:tab/>
        <w:t>Sierra Wireless. S.A.</w:t>
      </w:r>
    </w:p>
    <w:p w14:paraId="6195E3C7" w14:textId="75D43D5D" w:rsidR="002728DB" w:rsidRPr="00852EF2" w:rsidRDefault="001F6712" w:rsidP="002728DB">
      <w:pPr>
        <w:rPr>
          <w:lang w:eastAsia="x-none"/>
        </w:rPr>
      </w:pPr>
      <w:hyperlink r:id="rId1135" w:history="1">
        <w:r w:rsidR="00A320A8">
          <w:rPr>
            <w:rStyle w:val="Hyperlink"/>
            <w:lang w:eastAsia="x-none"/>
          </w:rPr>
          <w:t>R1-2109751</w:t>
        </w:r>
      </w:hyperlink>
      <w:r w:rsidR="002728DB" w:rsidRPr="00852EF2">
        <w:rPr>
          <w:lang w:eastAsia="x-none"/>
        </w:rPr>
        <w:tab/>
        <w:t>Other complexity reduction aspects for RedCap UEs</w:t>
      </w:r>
      <w:r w:rsidR="002728DB" w:rsidRPr="00852EF2">
        <w:rPr>
          <w:lang w:eastAsia="x-none"/>
        </w:rPr>
        <w:tab/>
        <w:t>Huawei, HiSilicon</w:t>
      </w:r>
    </w:p>
    <w:p w14:paraId="4E5031E4" w14:textId="27A0F6B7" w:rsidR="002728DB" w:rsidRPr="00852EF2" w:rsidRDefault="001F6712" w:rsidP="002728DB">
      <w:pPr>
        <w:rPr>
          <w:lang w:eastAsia="x-none"/>
        </w:rPr>
      </w:pPr>
      <w:hyperlink r:id="rId1136" w:history="1">
        <w:r w:rsidR="00A320A8">
          <w:rPr>
            <w:rStyle w:val="Hyperlink"/>
            <w:lang w:eastAsia="x-none"/>
          </w:rPr>
          <w:t>R1-2109760</w:t>
        </w:r>
      </w:hyperlink>
      <w:r w:rsidR="002728DB" w:rsidRPr="00852EF2">
        <w:rPr>
          <w:lang w:eastAsia="x-none"/>
        </w:rPr>
        <w:tab/>
        <w:t>Discussion on UE Capability of DL MIMO and Rx branches for RedCap</w:t>
      </w:r>
      <w:r w:rsidR="002728DB" w:rsidRPr="00852EF2">
        <w:rPr>
          <w:lang w:eastAsia="x-none"/>
        </w:rPr>
        <w:tab/>
        <w:t>NEC</w:t>
      </w:r>
    </w:p>
    <w:p w14:paraId="7596E78B" w14:textId="3A03B9EE" w:rsidR="002728DB" w:rsidRPr="00852EF2" w:rsidRDefault="001F6712" w:rsidP="002728DB">
      <w:pPr>
        <w:rPr>
          <w:lang w:eastAsia="x-none"/>
        </w:rPr>
      </w:pPr>
      <w:hyperlink r:id="rId1137" w:history="1">
        <w:r w:rsidR="00A320A8">
          <w:rPr>
            <w:rStyle w:val="Hyperlink"/>
            <w:lang w:eastAsia="x-none"/>
          </w:rPr>
          <w:t>R1-2109837</w:t>
        </w:r>
      </w:hyperlink>
      <w:r w:rsidR="002728DB" w:rsidRPr="00852EF2">
        <w:rPr>
          <w:lang w:eastAsia="x-none"/>
        </w:rPr>
        <w:tab/>
        <w:t>Discussion on L2 buffer size reduction for RedCap</w:t>
      </w:r>
      <w:r w:rsidR="002728DB" w:rsidRPr="00852EF2">
        <w:rPr>
          <w:lang w:eastAsia="x-none"/>
        </w:rPr>
        <w:tab/>
        <w:t>Spreadtrum Communications, CAICT, CATT, CEPRI, China Unicom</w:t>
      </w:r>
    </w:p>
    <w:p w14:paraId="393DB908" w14:textId="1DA38132" w:rsidR="002728DB" w:rsidRPr="00852EF2" w:rsidRDefault="001F6712" w:rsidP="002728DB">
      <w:pPr>
        <w:rPr>
          <w:lang w:eastAsia="x-none"/>
        </w:rPr>
      </w:pPr>
      <w:hyperlink r:id="rId1138" w:history="1">
        <w:r w:rsidR="00A320A8">
          <w:rPr>
            <w:rStyle w:val="Hyperlink"/>
            <w:lang w:eastAsia="x-none"/>
          </w:rPr>
          <w:t>R1-2109853</w:t>
        </w:r>
      </w:hyperlink>
      <w:r w:rsidR="002728DB" w:rsidRPr="00852EF2">
        <w:rPr>
          <w:lang w:eastAsia="x-none"/>
        </w:rPr>
        <w:tab/>
        <w:t>Other aspects on UE complexity reduction for RedCap</w:t>
      </w:r>
      <w:r w:rsidR="002728DB" w:rsidRPr="00852EF2">
        <w:rPr>
          <w:lang w:eastAsia="x-none"/>
        </w:rPr>
        <w:tab/>
        <w:t>Panasonic Corporation</w:t>
      </w:r>
    </w:p>
    <w:p w14:paraId="0FF0335D" w14:textId="7C9B6009" w:rsidR="002728DB" w:rsidRPr="00852EF2" w:rsidRDefault="001F6712" w:rsidP="002728DB">
      <w:pPr>
        <w:rPr>
          <w:lang w:eastAsia="x-none"/>
        </w:rPr>
      </w:pPr>
      <w:hyperlink r:id="rId1139" w:history="1">
        <w:r w:rsidR="00A320A8">
          <w:rPr>
            <w:rStyle w:val="Hyperlink"/>
            <w:lang w:eastAsia="x-none"/>
          </w:rPr>
          <w:t>R1-2109977</w:t>
        </w:r>
      </w:hyperlink>
      <w:r w:rsidR="002728DB" w:rsidRPr="00852EF2">
        <w:rPr>
          <w:lang w:eastAsia="x-none"/>
        </w:rPr>
        <w:tab/>
        <w:t>Other aspects related to UE complexity reduction of RedCap</w:t>
      </w:r>
      <w:r w:rsidR="002728DB" w:rsidRPr="00852EF2">
        <w:rPr>
          <w:lang w:eastAsia="x-none"/>
        </w:rPr>
        <w:tab/>
        <w:t>LG Electronics</w:t>
      </w:r>
    </w:p>
    <w:p w14:paraId="0CEF26E4" w14:textId="73F99952" w:rsidR="002728DB" w:rsidRPr="00852EF2" w:rsidRDefault="001F6712" w:rsidP="002728DB">
      <w:pPr>
        <w:rPr>
          <w:lang w:eastAsia="x-none"/>
        </w:rPr>
      </w:pPr>
      <w:hyperlink r:id="rId1140" w:history="1">
        <w:r w:rsidR="00A320A8">
          <w:rPr>
            <w:rStyle w:val="Hyperlink"/>
            <w:lang w:eastAsia="x-none"/>
          </w:rPr>
          <w:t>R1-2110042</w:t>
        </w:r>
      </w:hyperlink>
      <w:r w:rsidR="002728DB" w:rsidRPr="00852EF2">
        <w:rPr>
          <w:lang w:eastAsia="x-none"/>
        </w:rPr>
        <w:tab/>
        <w:t>Discussion on L2 buffer size reduction for Redcap</w:t>
      </w:r>
      <w:r w:rsidR="002728DB" w:rsidRPr="00852EF2">
        <w:rPr>
          <w:lang w:eastAsia="x-none"/>
        </w:rPr>
        <w:tab/>
        <w:t>Apple</w:t>
      </w:r>
    </w:p>
    <w:p w14:paraId="4DB3C3D5" w14:textId="6E89DBFE" w:rsidR="002728DB" w:rsidRPr="00852EF2" w:rsidRDefault="001F6712" w:rsidP="002728DB">
      <w:pPr>
        <w:rPr>
          <w:lang w:eastAsia="x-none"/>
        </w:rPr>
      </w:pPr>
      <w:hyperlink r:id="rId1141" w:history="1">
        <w:r w:rsidR="00A320A8">
          <w:rPr>
            <w:rStyle w:val="Hyperlink"/>
            <w:lang w:eastAsia="x-none"/>
          </w:rPr>
          <w:t>R1-2110195</w:t>
        </w:r>
      </w:hyperlink>
      <w:r w:rsidR="002728DB" w:rsidRPr="00852EF2">
        <w:rPr>
          <w:lang w:eastAsia="x-none"/>
        </w:rPr>
        <w:tab/>
        <w:t>Other Aspects of UE Complexity Reduction</w:t>
      </w:r>
      <w:r w:rsidR="002728DB" w:rsidRPr="00852EF2">
        <w:rPr>
          <w:lang w:eastAsia="x-none"/>
        </w:rPr>
        <w:tab/>
        <w:t>Qualcomm Incorporated</w:t>
      </w:r>
    </w:p>
    <w:p w14:paraId="046C9567" w14:textId="5F76F967" w:rsidR="002728DB" w:rsidRDefault="001F6712" w:rsidP="002728DB">
      <w:pPr>
        <w:rPr>
          <w:lang w:eastAsia="x-none"/>
        </w:rPr>
      </w:pPr>
      <w:hyperlink r:id="rId1142" w:history="1">
        <w:r w:rsidR="00A320A8">
          <w:rPr>
            <w:rStyle w:val="Hyperlink"/>
            <w:lang w:eastAsia="x-none"/>
          </w:rPr>
          <w:t>R1-2110280</w:t>
        </w:r>
      </w:hyperlink>
      <w:r w:rsidR="002728DB" w:rsidRPr="00852EF2">
        <w:rPr>
          <w:lang w:eastAsia="x-none"/>
        </w:rPr>
        <w:tab/>
        <w:t>On other aspects related to RedCap UE</w:t>
      </w:r>
      <w:r w:rsidR="002728DB" w:rsidRPr="00852EF2">
        <w:rPr>
          <w:lang w:eastAsia="x-none"/>
        </w:rPr>
        <w:tab/>
        <w:t>Nordic Semiconductor ASA</w:t>
      </w:r>
    </w:p>
    <w:p w14:paraId="54AC4DC9" w14:textId="49218C58" w:rsidR="002728DB" w:rsidRDefault="002728DB" w:rsidP="002728DB">
      <w:pPr>
        <w:rPr>
          <w:lang w:eastAsia="x-none"/>
        </w:rPr>
      </w:pPr>
    </w:p>
    <w:p w14:paraId="72376410" w14:textId="77777777" w:rsidR="003F2128" w:rsidRPr="003F2128" w:rsidRDefault="003F2128" w:rsidP="003F2128">
      <w:pPr>
        <w:rPr>
          <w:b/>
          <w:i/>
          <w:u w:val="single"/>
          <w:lang w:eastAsia="x-none"/>
        </w:rPr>
      </w:pPr>
      <w:r w:rsidRPr="003F2128">
        <w:rPr>
          <w:b/>
          <w:i/>
          <w:u w:val="single"/>
          <w:lang w:eastAsia="x-none"/>
        </w:rPr>
        <w:t>NR_REDCAP – L2 buffer size (From AI 5)</w:t>
      </w:r>
    </w:p>
    <w:p w14:paraId="5206A33C" w14:textId="418E1AE6" w:rsidR="003F2128" w:rsidRPr="003F2128" w:rsidRDefault="001F6712" w:rsidP="003F2128">
      <w:pPr>
        <w:rPr>
          <w:b/>
          <w:bCs/>
          <w:lang w:eastAsia="x-none"/>
        </w:rPr>
      </w:pPr>
      <w:hyperlink r:id="rId1143" w:history="1">
        <w:r w:rsidR="00A320A8">
          <w:rPr>
            <w:rStyle w:val="Hyperlink"/>
            <w:b/>
            <w:bCs/>
            <w:lang w:eastAsia="x-none"/>
          </w:rPr>
          <w:t>R1-2108713</w:t>
        </w:r>
      </w:hyperlink>
      <w:r w:rsidR="003F2128" w:rsidRPr="003F2128">
        <w:rPr>
          <w:b/>
          <w:bCs/>
          <w:lang w:eastAsia="x-none"/>
        </w:rPr>
        <w:tab/>
        <w:t>LS to RAN1 on L2 buffer size reduction</w:t>
      </w:r>
      <w:r w:rsidR="003F2128" w:rsidRPr="003F2128">
        <w:rPr>
          <w:b/>
          <w:bCs/>
          <w:lang w:eastAsia="x-none"/>
        </w:rPr>
        <w:tab/>
        <w:t>RAN2, Intel, Spreadtrum</w:t>
      </w:r>
    </w:p>
    <w:p w14:paraId="63B12483" w14:textId="162E27C1" w:rsidR="003F2128" w:rsidRPr="003F2128" w:rsidRDefault="003F2128" w:rsidP="003F2128">
      <w:pPr>
        <w:rPr>
          <w:lang w:eastAsia="x-none"/>
        </w:rPr>
      </w:pPr>
      <w:r w:rsidRPr="003F2128">
        <w:rPr>
          <w:lang w:eastAsia="x-none"/>
        </w:rPr>
        <w:t>To be handled under agenda item 8.6.1.3 in [106bis-e-NR-R17-RedCap-03].</w:t>
      </w:r>
    </w:p>
    <w:p w14:paraId="2711D57A" w14:textId="77777777" w:rsidR="003F2128" w:rsidRDefault="003F2128" w:rsidP="002728DB">
      <w:pPr>
        <w:rPr>
          <w:lang w:eastAsia="x-none"/>
        </w:rPr>
      </w:pPr>
    </w:p>
    <w:p w14:paraId="741985B0" w14:textId="77777777" w:rsidR="00583CCA" w:rsidRDefault="00583CCA" w:rsidP="00583CCA">
      <w:pPr>
        <w:rPr>
          <w:lang w:eastAsia="x-none"/>
        </w:rPr>
      </w:pPr>
      <w:r>
        <w:rPr>
          <w:color w:val="FF0000"/>
        </w:rPr>
        <w:t xml:space="preserve">/This one is to use NWM – please use </w:t>
      </w:r>
      <w:r w:rsidRPr="001402AA">
        <w:rPr>
          <w:b/>
          <w:i/>
          <w:color w:val="FF0000"/>
        </w:rPr>
        <w:t>RAN1-106bis-e-NWM-NR-R17-RedCap-03</w:t>
      </w:r>
      <w:r>
        <w:rPr>
          <w:color w:val="FF0000"/>
        </w:rPr>
        <w:t xml:space="preserve"> as the document name</w:t>
      </w:r>
    </w:p>
    <w:p w14:paraId="5070AAD1" w14:textId="77777777" w:rsidR="00583CCA" w:rsidRPr="00583CCA" w:rsidRDefault="00583CCA" w:rsidP="00583CCA">
      <w:pPr>
        <w:rPr>
          <w:lang w:eastAsia="x-none"/>
        </w:rPr>
      </w:pPr>
      <w:r w:rsidRPr="00583CCA">
        <w:rPr>
          <w:lang w:eastAsia="x-none"/>
        </w:rPr>
        <w:t>[106bis-e-NR-R17-RedCap-03] – Debdeep (Intel)</w:t>
      </w:r>
    </w:p>
    <w:p w14:paraId="122A9C3D" w14:textId="32E6845D" w:rsidR="00583CCA" w:rsidRPr="00583CCA" w:rsidRDefault="00583CCA" w:rsidP="00583CCA">
      <w:pPr>
        <w:rPr>
          <w:lang w:eastAsia="x-none"/>
        </w:rPr>
      </w:pPr>
      <w:r w:rsidRPr="00583CCA">
        <w:rPr>
          <w:lang w:eastAsia="x-none"/>
        </w:rPr>
        <w:t>Email discussion regarding other aspects of UE complexity reduction</w:t>
      </w:r>
    </w:p>
    <w:p w14:paraId="07B887D6" w14:textId="77777777" w:rsidR="00583CCA" w:rsidRPr="00583CCA" w:rsidRDefault="00583CCA" w:rsidP="00583CCA">
      <w:pPr>
        <w:numPr>
          <w:ilvl w:val="0"/>
          <w:numId w:val="60"/>
        </w:numPr>
        <w:rPr>
          <w:lang w:eastAsia="x-none"/>
        </w:rPr>
      </w:pPr>
      <w:r w:rsidRPr="00583CCA">
        <w:rPr>
          <w:rFonts w:hint="eastAsia"/>
          <w:lang w:eastAsia="x-none"/>
        </w:rPr>
        <w:t>1</w:t>
      </w:r>
      <w:r w:rsidRPr="00583CCA">
        <w:rPr>
          <w:rFonts w:hint="eastAsia"/>
          <w:vertAlign w:val="superscript"/>
          <w:lang w:eastAsia="x-none"/>
        </w:rPr>
        <w:t>st</w:t>
      </w:r>
      <w:r w:rsidRPr="00583CCA">
        <w:rPr>
          <w:rFonts w:hint="eastAsia"/>
          <w:lang w:eastAsia="x-none"/>
        </w:rPr>
        <w:t xml:space="preserve"> check point: </w:t>
      </w:r>
      <w:r w:rsidRPr="00583CCA">
        <w:t>October</w:t>
      </w:r>
      <w:r w:rsidRPr="00583CCA">
        <w:rPr>
          <w:rFonts w:hint="eastAsia"/>
        </w:rPr>
        <w:t xml:space="preserve"> </w:t>
      </w:r>
      <w:r w:rsidRPr="00583CCA">
        <w:t>14</w:t>
      </w:r>
    </w:p>
    <w:p w14:paraId="4D3FCEA5" w14:textId="77777777" w:rsidR="00583CCA" w:rsidRPr="00583CCA" w:rsidRDefault="00583CCA" w:rsidP="00583CCA">
      <w:pPr>
        <w:numPr>
          <w:ilvl w:val="0"/>
          <w:numId w:val="60"/>
        </w:numPr>
        <w:rPr>
          <w:lang w:eastAsia="x-none"/>
        </w:rPr>
      </w:pPr>
      <w:r w:rsidRPr="00583CCA">
        <w:rPr>
          <w:lang w:eastAsia="x-none"/>
        </w:rPr>
        <w:t>Final</w:t>
      </w:r>
      <w:r w:rsidRPr="00583CCA">
        <w:rPr>
          <w:rFonts w:hint="eastAsia"/>
          <w:lang w:eastAsia="x-none"/>
        </w:rPr>
        <w:t xml:space="preserve"> check point: </w:t>
      </w:r>
      <w:r w:rsidRPr="00583CCA">
        <w:rPr>
          <w:lang w:eastAsia="x-none"/>
        </w:rPr>
        <w:t>October</w:t>
      </w:r>
      <w:r w:rsidRPr="00583CCA">
        <w:rPr>
          <w:rFonts w:hint="eastAsia"/>
          <w:lang w:eastAsia="x-none"/>
        </w:rPr>
        <w:t xml:space="preserve"> </w:t>
      </w:r>
      <w:r w:rsidRPr="00583CCA">
        <w:rPr>
          <w:lang w:eastAsia="x-none"/>
        </w:rPr>
        <w:t>19</w:t>
      </w:r>
    </w:p>
    <w:p w14:paraId="76F774DC" w14:textId="2A17F26D" w:rsidR="00583CCA" w:rsidRPr="007E456F" w:rsidRDefault="001F6712" w:rsidP="00583CCA">
      <w:pPr>
        <w:ind w:left="1440" w:hanging="1440"/>
        <w:rPr>
          <w:lang w:eastAsia="x-none"/>
        </w:rPr>
      </w:pPr>
      <w:hyperlink r:id="rId1144" w:history="1">
        <w:r w:rsidR="00A320A8">
          <w:rPr>
            <w:rStyle w:val="Hyperlink"/>
            <w:lang w:eastAsia="x-none"/>
          </w:rPr>
          <w:t>R1-2110444</w:t>
        </w:r>
      </w:hyperlink>
      <w:r w:rsidR="00583CCA">
        <w:rPr>
          <w:lang w:eastAsia="x-none"/>
        </w:rPr>
        <w:tab/>
      </w:r>
      <w:r w:rsidR="00583CCA" w:rsidRPr="009978A7">
        <w:rPr>
          <w:lang w:eastAsia="x-none"/>
        </w:rPr>
        <w:t>FL summary #</w:t>
      </w:r>
      <w:r w:rsidR="00583CCA">
        <w:rPr>
          <w:lang w:eastAsia="x-none"/>
        </w:rPr>
        <w:t>1</w:t>
      </w:r>
      <w:r w:rsidR="00583CCA" w:rsidRPr="009978A7">
        <w:rPr>
          <w:lang w:eastAsia="x-none"/>
        </w:rPr>
        <w:t xml:space="preserve"> on other aspects of UE complexity reduction for RedCap</w:t>
      </w:r>
      <w:r w:rsidR="00583CCA">
        <w:rPr>
          <w:lang w:eastAsia="x-none"/>
        </w:rPr>
        <w:tab/>
      </w:r>
      <w:r w:rsidR="00583CCA" w:rsidRPr="009978A7">
        <w:rPr>
          <w:lang w:eastAsia="x-none"/>
        </w:rPr>
        <w:t>Moderator (Intel Corporation)</w:t>
      </w:r>
    </w:p>
    <w:p w14:paraId="5D2F94F6" w14:textId="5BFBDD62" w:rsidR="00583CCA" w:rsidRDefault="001F6712" w:rsidP="00583CCA">
      <w:pPr>
        <w:ind w:left="1440" w:hanging="1440"/>
        <w:rPr>
          <w:lang w:eastAsia="x-none"/>
        </w:rPr>
      </w:pPr>
      <w:hyperlink r:id="rId1145" w:history="1">
        <w:r w:rsidR="00A320A8">
          <w:rPr>
            <w:rStyle w:val="Hyperlink"/>
            <w:lang w:eastAsia="x-none"/>
          </w:rPr>
          <w:t>R1-2110501</w:t>
        </w:r>
      </w:hyperlink>
      <w:r w:rsidR="00583CCA">
        <w:rPr>
          <w:lang w:eastAsia="x-none"/>
        </w:rPr>
        <w:tab/>
      </w:r>
      <w:r w:rsidR="00583CCA" w:rsidRPr="009978A7">
        <w:rPr>
          <w:lang w:eastAsia="x-none"/>
        </w:rPr>
        <w:t>FL summary #</w:t>
      </w:r>
      <w:r w:rsidR="00583CCA">
        <w:rPr>
          <w:lang w:eastAsia="x-none"/>
        </w:rPr>
        <w:t>2</w:t>
      </w:r>
      <w:r w:rsidR="00583CCA" w:rsidRPr="009978A7">
        <w:rPr>
          <w:lang w:eastAsia="x-none"/>
        </w:rPr>
        <w:t xml:space="preserve"> on other aspects of UE complexity reduction for RedCap</w:t>
      </w:r>
      <w:r w:rsidR="00583CCA">
        <w:rPr>
          <w:lang w:eastAsia="x-none"/>
        </w:rPr>
        <w:tab/>
      </w:r>
      <w:r w:rsidR="00583CCA" w:rsidRPr="009978A7">
        <w:rPr>
          <w:lang w:eastAsia="x-none"/>
        </w:rPr>
        <w:t>Moderator (Intel Corporation)</w:t>
      </w:r>
    </w:p>
    <w:p w14:paraId="702CE445" w14:textId="3A00F3DE" w:rsidR="00583CCA" w:rsidRPr="00583CCA" w:rsidRDefault="001F6712" w:rsidP="00583CCA">
      <w:pPr>
        <w:ind w:left="1440" w:hanging="1440"/>
        <w:rPr>
          <w:b/>
          <w:bCs/>
          <w:lang w:eastAsia="x-none"/>
        </w:rPr>
      </w:pPr>
      <w:hyperlink r:id="rId1146" w:history="1">
        <w:r w:rsidR="00A320A8">
          <w:rPr>
            <w:rStyle w:val="Hyperlink"/>
            <w:b/>
            <w:bCs/>
            <w:lang w:eastAsia="x-none"/>
          </w:rPr>
          <w:t>R1-2110535</w:t>
        </w:r>
      </w:hyperlink>
      <w:r w:rsidR="00583CCA" w:rsidRPr="00583CCA">
        <w:rPr>
          <w:b/>
          <w:bCs/>
          <w:lang w:eastAsia="x-none"/>
        </w:rPr>
        <w:tab/>
        <w:t>FL summary #3 on other aspects of UE complexity reduction for RedCap</w:t>
      </w:r>
      <w:r w:rsidR="00583CCA" w:rsidRPr="00583CCA">
        <w:rPr>
          <w:b/>
          <w:bCs/>
          <w:lang w:eastAsia="x-none"/>
        </w:rPr>
        <w:tab/>
        <w:t>Moderator (Intel Corporation)</w:t>
      </w:r>
    </w:p>
    <w:p w14:paraId="56750DAC" w14:textId="77777777" w:rsidR="00583CCA" w:rsidRPr="00583CCA" w:rsidRDefault="00583CCA" w:rsidP="00583CCA">
      <w:r w:rsidRPr="00583CCA">
        <w:t>From Oct 15</w:t>
      </w:r>
      <w:r w:rsidRPr="00583CCA">
        <w:rPr>
          <w:vertAlign w:val="superscript"/>
        </w:rPr>
        <w:t>th</w:t>
      </w:r>
      <w:r w:rsidRPr="00583CCA">
        <w:t xml:space="preserve"> GTW session</w:t>
      </w:r>
    </w:p>
    <w:p w14:paraId="780DEC88" w14:textId="7FED8786" w:rsidR="00583CCA" w:rsidRPr="003F2128" w:rsidRDefault="00583CCA" w:rsidP="00583CCA">
      <w:r w:rsidRPr="003F2128">
        <w:rPr>
          <w:rFonts w:hint="eastAsia"/>
        </w:rPr>
        <w:t>Possible</w:t>
      </w:r>
      <w:r w:rsidRPr="003F2128">
        <w:t xml:space="preserve"> Agreement</w:t>
      </w:r>
    </w:p>
    <w:p w14:paraId="49380E6F" w14:textId="77777777" w:rsidR="00583CCA" w:rsidRPr="002C6B9A" w:rsidRDefault="00583CCA" w:rsidP="00605D78">
      <w:pPr>
        <w:pStyle w:val="ListParagraph"/>
        <w:numPr>
          <w:ilvl w:val="0"/>
          <w:numId w:val="120"/>
        </w:numPr>
      </w:pPr>
      <w:r w:rsidRPr="002C6B9A">
        <w:t>For reduction in L2 buffer size requirements via peak rate scaling factors for Rel-17 RedCap</w:t>
      </w:r>
    </w:p>
    <w:p w14:paraId="068EA5A6" w14:textId="77777777" w:rsidR="00583CCA" w:rsidRPr="002C6B9A" w:rsidRDefault="00583CCA" w:rsidP="00605D78">
      <w:pPr>
        <w:pStyle w:val="ListParagraph"/>
        <w:numPr>
          <w:ilvl w:val="1"/>
          <w:numId w:val="120"/>
        </w:numPr>
      </w:pPr>
      <w:r w:rsidRPr="002C6B9A">
        <w:t xml:space="preserve">Scaling factors for peak DL/UL rates with existing values {0.4, 0.75, 0.8, 1} are available to </w:t>
      </w:r>
      <w:r>
        <w:t xml:space="preserve">Rel-17 </w:t>
      </w:r>
      <w:r w:rsidRPr="002C6B9A">
        <w:t>RedCap UEs</w:t>
      </w:r>
    </w:p>
    <w:p w14:paraId="2975854E" w14:textId="77777777" w:rsidR="00583CCA" w:rsidRPr="002C6B9A" w:rsidRDefault="00583CCA" w:rsidP="00605D78">
      <w:pPr>
        <w:pStyle w:val="ListParagraph"/>
        <w:numPr>
          <w:ilvl w:val="1"/>
          <w:numId w:val="120"/>
        </w:numPr>
      </w:pPr>
      <w:r w:rsidRPr="002C6B9A">
        <w:t>The minimum value of the product of max number of layers, max modulation order, and scaling factor as applicable for single carrier NR SA operation is down-selected from the following</w:t>
      </w:r>
      <w:r>
        <w:t xml:space="preserve"> in RAN1#106b-e</w:t>
      </w:r>
      <w:r w:rsidRPr="002C6B9A">
        <w:t>:</w:t>
      </w:r>
    </w:p>
    <w:p w14:paraId="1C87DD6D" w14:textId="77777777" w:rsidR="00583CCA" w:rsidRPr="002C6B9A" w:rsidRDefault="00583CCA" w:rsidP="00605D78">
      <w:pPr>
        <w:pStyle w:val="ListParagraph"/>
        <w:numPr>
          <w:ilvl w:val="2"/>
          <w:numId w:val="120"/>
        </w:numPr>
      </w:pPr>
      <w:r w:rsidRPr="002C6B9A">
        <w:t>4 (i.e., same as for non-RedCap; no spec change)</w:t>
      </w:r>
    </w:p>
    <w:p w14:paraId="23465B24" w14:textId="77777777" w:rsidR="00583CCA" w:rsidRPr="002C6B9A" w:rsidRDefault="00583CCA" w:rsidP="00605D78">
      <w:pPr>
        <w:pStyle w:val="ListParagraph"/>
        <w:numPr>
          <w:ilvl w:val="2"/>
          <w:numId w:val="120"/>
        </w:numPr>
      </w:pPr>
      <w:r w:rsidRPr="002C6B9A">
        <w:lastRenderedPageBreak/>
        <w:t>Less than 4 (e.g., 1, 1.5, 2) (i.e., reduced as a cost/complexity reduction feature for Rel-17 RedCap)</w:t>
      </w:r>
    </w:p>
    <w:p w14:paraId="5D2344ED" w14:textId="77777777" w:rsidR="00583CCA" w:rsidRPr="00583CCA" w:rsidRDefault="00583CCA" w:rsidP="00583CCA">
      <w:pPr>
        <w:rPr>
          <w:rFonts w:eastAsia="DengXian"/>
          <w:highlight w:val="cyan"/>
          <w:lang w:eastAsia="zh-CN"/>
        </w:rPr>
      </w:pPr>
      <w:r w:rsidRPr="00583CCA">
        <w:rPr>
          <w:rFonts w:hint="eastAsia"/>
          <w:lang w:eastAsia="x-none"/>
        </w:rPr>
        <w:t>S</w:t>
      </w:r>
      <w:r w:rsidRPr="00583CCA">
        <w:rPr>
          <w:lang w:eastAsia="x-none"/>
        </w:rPr>
        <w:t>end LS to RAN2 to reflect the final decision from RAN1 point of view on this issue.</w:t>
      </w:r>
    </w:p>
    <w:p w14:paraId="2D181190" w14:textId="77777777" w:rsidR="00583CCA" w:rsidRPr="00434396" w:rsidRDefault="00583CCA" w:rsidP="00583CCA">
      <w:pPr>
        <w:rPr>
          <w:rFonts w:eastAsia="DengXian"/>
          <w:highlight w:val="cyan"/>
          <w:lang w:eastAsia="zh-CN"/>
        </w:rPr>
      </w:pPr>
    </w:p>
    <w:p w14:paraId="0BAA1306" w14:textId="19F54A49" w:rsidR="003F2128" w:rsidRDefault="001F6712" w:rsidP="003F2128">
      <w:pPr>
        <w:rPr>
          <w:lang w:eastAsia="x-none"/>
        </w:rPr>
      </w:pPr>
      <w:hyperlink r:id="rId1147" w:history="1">
        <w:r w:rsidR="00A320A8">
          <w:rPr>
            <w:rStyle w:val="Hyperlink"/>
            <w:lang w:eastAsia="x-none"/>
          </w:rPr>
          <w:t>R1-2110574</w:t>
        </w:r>
      </w:hyperlink>
      <w:r w:rsidR="003F2128">
        <w:rPr>
          <w:lang w:eastAsia="x-none"/>
        </w:rPr>
        <w:tab/>
        <w:t>FL summary #4 on other aspects of UE complexity reduction for RedCap</w:t>
      </w:r>
      <w:r w:rsidR="003F2128">
        <w:rPr>
          <w:lang w:eastAsia="x-none"/>
        </w:rPr>
        <w:tab/>
        <w:t>Moderator (Intel)</w:t>
      </w:r>
    </w:p>
    <w:p w14:paraId="7FA9B123" w14:textId="03026B72" w:rsidR="00583CCA" w:rsidRPr="003F2128" w:rsidRDefault="001F6712" w:rsidP="003F2128">
      <w:pPr>
        <w:rPr>
          <w:b/>
          <w:bCs/>
          <w:lang w:eastAsia="x-none"/>
        </w:rPr>
      </w:pPr>
      <w:hyperlink r:id="rId1148" w:history="1">
        <w:r w:rsidR="00A320A8">
          <w:rPr>
            <w:rStyle w:val="Hyperlink"/>
            <w:b/>
            <w:bCs/>
            <w:lang w:eastAsia="x-none"/>
          </w:rPr>
          <w:t>R1-2110591</w:t>
        </w:r>
      </w:hyperlink>
      <w:r w:rsidR="003F2128" w:rsidRPr="003F2128">
        <w:rPr>
          <w:b/>
          <w:bCs/>
          <w:lang w:eastAsia="x-none"/>
        </w:rPr>
        <w:tab/>
        <w:t>FL summary #5 on other aspects of UE complexity reduction for RedCap</w:t>
      </w:r>
      <w:r w:rsidR="003F2128" w:rsidRPr="003F2128">
        <w:rPr>
          <w:b/>
          <w:bCs/>
          <w:lang w:eastAsia="x-none"/>
        </w:rPr>
        <w:tab/>
        <w:t>Moderator (Intel)</w:t>
      </w:r>
    </w:p>
    <w:p w14:paraId="14CFDDDD" w14:textId="77777777" w:rsidR="003F2128" w:rsidRDefault="003F2128" w:rsidP="003F2128"/>
    <w:p w14:paraId="7B37D222" w14:textId="77777777" w:rsidR="003F2128" w:rsidRDefault="003F2128" w:rsidP="003F2128">
      <w:r w:rsidRPr="003F2128">
        <w:rPr>
          <w:b/>
          <w:bCs/>
        </w:rPr>
        <w:t>Decision:</w:t>
      </w:r>
      <w:r>
        <w:t xml:space="preserve"> As per email decision posted on Oct 20</w:t>
      </w:r>
      <w:r w:rsidRPr="003F2128">
        <w:rPr>
          <w:vertAlign w:val="superscript"/>
        </w:rPr>
        <w:t>th</w:t>
      </w:r>
      <w:r>
        <w:t>,</w:t>
      </w:r>
    </w:p>
    <w:p w14:paraId="4293F1C8" w14:textId="77777777" w:rsidR="003F2128" w:rsidRPr="003F2128" w:rsidRDefault="003F2128" w:rsidP="003F2128">
      <w:pPr>
        <w:rPr>
          <w:rFonts w:ascii="Times New Roman" w:hAnsi="Times New Roman"/>
          <w:szCs w:val="20"/>
        </w:rPr>
      </w:pPr>
      <w:r w:rsidRPr="003F2128">
        <w:rPr>
          <w:rFonts w:ascii="Times New Roman" w:hAnsi="Times New Roman"/>
          <w:szCs w:val="20"/>
          <w:highlight w:val="green"/>
        </w:rPr>
        <w:t>Agreement</w:t>
      </w:r>
    </w:p>
    <w:p w14:paraId="40AF4C2A" w14:textId="77777777" w:rsidR="003F2128" w:rsidRPr="003F2128" w:rsidRDefault="003F2128" w:rsidP="003F2128">
      <w:pPr>
        <w:rPr>
          <w:rFonts w:eastAsia="Times New Roman"/>
        </w:rPr>
      </w:pPr>
      <w:r w:rsidRPr="003F2128">
        <w:t>For reduction in L2 buffer size requirements via peak rate scaling factors for Rel-17 RedCap</w:t>
      </w:r>
    </w:p>
    <w:p w14:paraId="2009BE2D" w14:textId="77777777" w:rsidR="003F2128" w:rsidRPr="003F2128" w:rsidRDefault="003F2128" w:rsidP="00605D78">
      <w:pPr>
        <w:pStyle w:val="ListParagraph"/>
        <w:numPr>
          <w:ilvl w:val="0"/>
          <w:numId w:val="120"/>
        </w:numPr>
      </w:pPr>
      <w:r w:rsidRPr="003F2128">
        <w:t>Send a response LS to RAN2 with the following:</w:t>
      </w:r>
    </w:p>
    <w:p w14:paraId="30D192CD" w14:textId="77777777" w:rsidR="003F2128" w:rsidRPr="003F2128" w:rsidRDefault="003F2128" w:rsidP="00605D78">
      <w:pPr>
        <w:pStyle w:val="ListParagraph"/>
        <w:numPr>
          <w:ilvl w:val="1"/>
          <w:numId w:val="120"/>
        </w:numPr>
      </w:pPr>
      <w:r w:rsidRPr="003F2128">
        <w:t>RAN1 discussed various options for use of peak rate scaling factor as potential means of L2 buffer size reduction for Rel-17 RedCap but has not arrived at a consensus on whether and how to pursue L2 buffer size reduction as a cost/complexity reduction feature till RAN1#106b-e.</w:t>
      </w:r>
    </w:p>
    <w:p w14:paraId="72F97CC4" w14:textId="77777777" w:rsidR="003F2128" w:rsidRPr="003F2128" w:rsidRDefault="003F2128" w:rsidP="00605D78">
      <w:pPr>
        <w:pStyle w:val="ListParagraph"/>
        <w:numPr>
          <w:ilvl w:val="2"/>
          <w:numId w:val="120"/>
        </w:numPr>
      </w:pPr>
      <w:r w:rsidRPr="003F2128">
        <w:t>RAN1 does not intend to continue discussions on the issue unless further indication is received from RAN2.</w:t>
      </w:r>
    </w:p>
    <w:p w14:paraId="6834512E" w14:textId="77777777" w:rsidR="003F2128" w:rsidRPr="003F2128" w:rsidRDefault="003F2128" w:rsidP="00605D78">
      <w:pPr>
        <w:pStyle w:val="ListParagraph"/>
        <w:numPr>
          <w:ilvl w:val="1"/>
          <w:numId w:val="120"/>
        </w:numPr>
      </w:pPr>
      <w:r w:rsidRPr="003F2128">
        <w:t>In addition to the options of maintaining Rel-15 specifications (no spec change) or defining that peak rate scaling factors are not applicable for Rel-17 RedCap UEs (i.e., scaling factor = 1), RAN1 also discussed the following options towards optimizing peak rate scaling factor for RedCap for L2 buffer size reduction:</w:t>
      </w:r>
    </w:p>
    <w:p w14:paraId="3A1B33CB" w14:textId="77777777" w:rsidR="003F2128" w:rsidRPr="003F2128" w:rsidRDefault="003F2128" w:rsidP="00605D78">
      <w:pPr>
        <w:pStyle w:val="ListParagraph"/>
        <w:numPr>
          <w:ilvl w:val="2"/>
          <w:numId w:val="120"/>
        </w:numPr>
      </w:pPr>
      <w:r w:rsidRPr="003F2128">
        <w:t>Relaxing the product of max number of layers, max modulation order, and scaling factor to &lt; 4, and/or</w:t>
      </w:r>
    </w:p>
    <w:p w14:paraId="409EC3AB" w14:textId="77777777" w:rsidR="003F2128" w:rsidRPr="003F2128" w:rsidRDefault="003F2128" w:rsidP="00605D78">
      <w:pPr>
        <w:pStyle w:val="ListParagraph"/>
        <w:numPr>
          <w:ilvl w:val="2"/>
          <w:numId w:val="120"/>
        </w:numPr>
      </w:pPr>
      <w:r w:rsidRPr="003F2128">
        <w:t>Reducing the scaling factor to &lt; 0.4</w:t>
      </w:r>
    </w:p>
    <w:p w14:paraId="25C5578E" w14:textId="77777777" w:rsidR="003F2128" w:rsidRPr="003F2128" w:rsidRDefault="003F2128" w:rsidP="00605D78">
      <w:pPr>
        <w:pStyle w:val="ListParagraph"/>
        <w:numPr>
          <w:ilvl w:val="1"/>
          <w:numId w:val="120"/>
        </w:numPr>
      </w:pPr>
      <w:r w:rsidRPr="003F2128">
        <w:t xml:space="preserve">While it was observed that Rel-15 specifications with the same scaling factors and constraints may still be available for RedCap UEs (no spec changes), RAN1 could not converge on whether the cost/complexity benefits are sufficient to justify the above options for optimization of peak rate scaling factor for RedCap changes for L2 buffer size reduction. </w:t>
      </w:r>
    </w:p>
    <w:p w14:paraId="1EBCB3A9" w14:textId="77777777" w:rsidR="003F2128" w:rsidRPr="003F2128" w:rsidRDefault="003F2128" w:rsidP="00605D78">
      <w:pPr>
        <w:pStyle w:val="ListParagraph"/>
        <w:numPr>
          <w:ilvl w:val="1"/>
          <w:numId w:val="120"/>
        </w:numPr>
        <w:rPr>
          <w:rFonts w:eastAsia="DengXian"/>
        </w:rPr>
      </w:pPr>
      <w:r w:rsidRPr="003F2128">
        <w:t>It was noted the proponent companies for optimizing peak rate scaling factor for RedCap towards L2 buffer size reduction could agree to relaxing the product to be smaller value (4-&gt;[1.5]) while keeping the existing scaling factor unchanged for Rel-17 RedCap.</w:t>
      </w:r>
    </w:p>
    <w:p w14:paraId="48452267" w14:textId="77777777" w:rsidR="003F2128" w:rsidRPr="003F2128" w:rsidRDefault="003F2128" w:rsidP="00605D78">
      <w:pPr>
        <w:pStyle w:val="ListParagraph"/>
        <w:numPr>
          <w:ilvl w:val="1"/>
          <w:numId w:val="120"/>
        </w:numPr>
        <w:rPr>
          <w:rFonts w:eastAsia="Times New Roman"/>
        </w:rPr>
      </w:pPr>
      <w:r w:rsidRPr="003F2128">
        <w:t>It was also noted by multiple companies in RAN1 that more effective UE cost/complexity reduction features with the same performance impact were discussed and not pursued by RAN1 during the SI phase. Thus, such companies consider L2 buffer size reduction via peak rate scaling factor optimization as out-of-scope for the current WI.</w:t>
      </w:r>
    </w:p>
    <w:p w14:paraId="46639545" w14:textId="77777777" w:rsidR="003F2128" w:rsidRPr="003F2128" w:rsidRDefault="003F2128" w:rsidP="003F2128">
      <w:pPr>
        <w:rPr>
          <w:rFonts w:ascii="Times New Roman" w:hAnsi="Times New Roman"/>
          <w:szCs w:val="20"/>
        </w:rPr>
      </w:pPr>
    </w:p>
    <w:p w14:paraId="5CB70F92" w14:textId="6608BFD3" w:rsidR="00583CCA" w:rsidRPr="003F2128" w:rsidRDefault="001F6712" w:rsidP="002728DB">
      <w:pPr>
        <w:rPr>
          <w:b/>
          <w:bCs/>
          <w:lang w:eastAsia="x-none"/>
        </w:rPr>
      </w:pPr>
      <w:hyperlink r:id="rId1149" w:history="1">
        <w:r w:rsidR="00A320A8">
          <w:rPr>
            <w:rStyle w:val="Hyperlink"/>
            <w:b/>
            <w:bCs/>
            <w:highlight w:val="green"/>
            <w:lang w:eastAsia="x-none"/>
          </w:rPr>
          <w:t>R1-2110638</w:t>
        </w:r>
      </w:hyperlink>
      <w:r w:rsidR="003F2128" w:rsidRPr="003F2128">
        <w:rPr>
          <w:b/>
          <w:bCs/>
          <w:lang w:eastAsia="x-none"/>
        </w:rPr>
        <w:tab/>
        <w:t>Reply LS on L2 buffer size reduction</w:t>
      </w:r>
      <w:r w:rsidR="003F2128" w:rsidRPr="003F2128">
        <w:rPr>
          <w:b/>
          <w:bCs/>
          <w:lang w:eastAsia="x-none"/>
        </w:rPr>
        <w:tab/>
        <w:t>RAN1, Intel</w:t>
      </w:r>
    </w:p>
    <w:p w14:paraId="3E9861FE" w14:textId="54045F40" w:rsidR="003F2128" w:rsidRDefault="003F2128" w:rsidP="003F2128">
      <w:r w:rsidRPr="003F2128">
        <w:rPr>
          <w:b/>
          <w:bCs/>
        </w:rPr>
        <w:t>Decision:</w:t>
      </w:r>
      <w:r>
        <w:t xml:space="preserve"> As per email decision posted on Oct 21</w:t>
      </w:r>
      <w:r w:rsidRPr="003F2128">
        <w:rPr>
          <w:vertAlign w:val="superscript"/>
        </w:rPr>
        <w:t>st</w:t>
      </w:r>
      <w:r>
        <w:t>, the LS is approved.</w:t>
      </w:r>
    </w:p>
    <w:p w14:paraId="28E89F6C" w14:textId="77777777" w:rsidR="003F2128" w:rsidRDefault="003F2128" w:rsidP="002728DB">
      <w:pPr>
        <w:rPr>
          <w:lang w:eastAsia="x-none"/>
        </w:rPr>
      </w:pPr>
    </w:p>
    <w:p w14:paraId="7B16DBCA" w14:textId="596A3C83" w:rsidR="004F6AF0" w:rsidRPr="00852EF2" w:rsidRDefault="003F2128" w:rsidP="002728DB">
      <w:pPr>
        <w:rPr>
          <w:lang w:eastAsia="x-none"/>
        </w:rPr>
      </w:pPr>
      <w:r>
        <w:rPr>
          <w:lang w:eastAsia="x-none"/>
        </w:rPr>
        <w:t xml:space="preserve">Final summary in </w:t>
      </w:r>
      <w:hyperlink r:id="rId1150" w:history="1">
        <w:r w:rsidR="00A320A8">
          <w:rPr>
            <w:rStyle w:val="Hyperlink"/>
            <w:lang w:eastAsia="x-none"/>
          </w:rPr>
          <w:t>R1-2110639</w:t>
        </w:r>
      </w:hyperlink>
      <w:r>
        <w:rPr>
          <w:lang w:eastAsia="x-none"/>
        </w:rPr>
        <w:t>.</w:t>
      </w:r>
    </w:p>
    <w:p w14:paraId="7130E8CA" w14:textId="77777777" w:rsidR="002728DB" w:rsidRPr="006B0E19" w:rsidRDefault="002728DB" w:rsidP="00A53F36">
      <w:pPr>
        <w:pStyle w:val="Heading3"/>
      </w:pPr>
      <w:bookmarkStart w:id="187" w:name="_Toc83813045"/>
      <w:bookmarkStart w:id="188" w:name="_Toc83813482"/>
      <w:bookmarkStart w:id="189" w:name="_Toc86672653"/>
      <w:r w:rsidRPr="006B0E19">
        <w:t>RAN1 aspects for RAN2-led features for RedCap</w:t>
      </w:r>
      <w:bookmarkEnd w:id="187"/>
      <w:bookmarkEnd w:id="188"/>
      <w:bookmarkEnd w:id="189"/>
    </w:p>
    <w:p w14:paraId="7C5F863D" w14:textId="77777777" w:rsidR="002728DB" w:rsidRDefault="002728DB" w:rsidP="002728DB">
      <w:pPr>
        <w:rPr>
          <w:rFonts w:ascii="Times New Roman" w:hAnsi="Times New Roman"/>
          <w:i/>
          <w:iCs/>
          <w:szCs w:val="20"/>
        </w:rPr>
      </w:pPr>
      <w:r>
        <w:rPr>
          <w:rFonts w:ascii="Times New Roman" w:hAnsi="Times New Roman"/>
          <w:i/>
          <w:iCs/>
          <w:szCs w:val="20"/>
        </w:rPr>
        <w:t>Including RAN2-led aspects related to one RedCap UE type, enabling RedCap UEs to be explicitly identifiable to networks, and a system information indication to indicate whether a RedCap UE can camp on the cell/frequency or not.</w:t>
      </w:r>
    </w:p>
    <w:p w14:paraId="121167F7" w14:textId="77777777" w:rsidR="002728DB" w:rsidRDefault="002728DB" w:rsidP="002728DB">
      <w:pPr>
        <w:rPr>
          <w:iCs/>
          <w:lang w:eastAsia="x-none"/>
        </w:rPr>
      </w:pPr>
    </w:p>
    <w:p w14:paraId="40CE2581" w14:textId="2B848E7F" w:rsidR="002728DB" w:rsidRPr="00852EF2" w:rsidRDefault="001F6712" w:rsidP="002728DB">
      <w:pPr>
        <w:rPr>
          <w:iCs/>
          <w:lang w:eastAsia="x-none"/>
        </w:rPr>
      </w:pPr>
      <w:hyperlink r:id="rId1151" w:history="1">
        <w:r w:rsidR="00A320A8">
          <w:rPr>
            <w:rStyle w:val="Hyperlink"/>
            <w:iCs/>
            <w:lang w:eastAsia="x-none"/>
          </w:rPr>
          <w:t>R1-2108755</w:t>
        </w:r>
      </w:hyperlink>
      <w:r w:rsidR="002728DB" w:rsidRPr="00852EF2">
        <w:rPr>
          <w:iCs/>
          <w:lang w:eastAsia="x-none"/>
        </w:rPr>
        <w:tab/>
        <w:t>RAN1 aspects of RedCap UE type and identification</w:t>
      </w:r>
      <w:r w:rsidR="002728DB" w:rsidRPr="00852EF2">
        <w:rPr>
          <w:iCs/>
          <w:lang w:eastAsia="x-none"/>
        </w:rPr>
        <w:tab/>
        <w:t>Huawei, HiSilicon</w:t>
      </w:r>
    </w:p>
    <w:p w14:paraId="3F81973C" w14:textId="06051FF1" w:rsidR="002728DB" w:rsidRPr="00852EF2" w:rsidRDefault="001F6712" w:rsidP="002728DB">
      <w:pPr>
        <w:rPr>
          <w:iCs/>
          <w:lang w:eastAsia="x-none"/>
        </w:rPr>
      </w:pPr>
      <w:hyperlink r:id="rId1152" w:history="1">
        <w:r w:rsidR="00A320A8">
          <w:rPr>
            <w:rStyle w:val="Hyperlink"/>
            <w:iCs/>
            <w:lang w:eastAsia="x-none"/>
          </w:rPr>
          <w:t>R1-2108803</w:t>
        </w:r>
      </w:hyperlink>
      <w:r w:rsidR="002728DB" w:rsidRPr="00852EF2">
        <w:rPr>
          <w:iCs/>
          <w:lang w:eastAsia="x-none"/>
        </w:rPr>
        <w:tab/>
        <w:t>Discussion on the Capabilities of RedCap UEs</w:t>
      </w:r>
      <w:r w:rsidR="002728DB" w:rsidRPr="00852EF2">
        <w:rPr>
          <w:iCs/>
          <w:lang w:eastAsia="x-none"/>
        </w:rPr>
        <w:tab/>
        <w:t>FUTUREWEI</w:t>
      </w:r>
    </w:p>
    <w:p w14:paraId="6993BCAD" w14:textId="29A00932" w:rsidR="002728DB" w:rsidRPr="00852EF2" w:rsidRDefault="001F6712" w:rsidP="002728DB">
      <w:pPr>
        <w:rPr>
          <w:iCs/>
          <w:lang w:eastAsia="x-none"/>
        </w:rPr>
      </w:pPr>
      <w:hyperlink r:id="rId1153" w:history="1">
        <w:r w:rsidR="00A320A8">
          <w:rPr>
            <w:rStyle w:val="Hyperlink"/>
            <w:iCs/>
            <w:lang w:eastAsia="x-none"/>
          </w:rPr>
          <w:t>R1-2108823</w:t>
        </w:r>
      </w:hyperlink>
      <w:r w:rsidR="002728DB" w:rsidRPr="00852EF2">
        <w:rPr>
          <w:iCs/>
          <w:lang w:eastAsia="x-none"/>
        </w:rPr>
        <w:tab/>
        <w:t>RAN1 aspects for RAN2-led features for RedCap</w:t>
      </w:r>
      <w:r w:rsidR="002728DB" w:rsidRPr="00852EF2">
        <w:rPr>
          <w:iCs/>
          <w:lang w:eastAsia="x-none"/>
        </w:rPr>
        <w:tab/>
        <w:t>Ericsson</w:t>
      </w:r>
    </w:p>
    <w:p w14:paraId="63BA178E" w14:textId="2D276950" w:rsidR="002728DB" w:rsidRPr="00852EF2" w:rsidRDefault="001F6712" w:rsidP="002728DB">
      <w:pPr>
        <w:rPr>
          <w:iCs/>
          <w:lang w:eastAsia="x-none"/>
        </w:rPr>
      </w:pPr>
      <w:hyperlink r:id="rId1154" w:history="1">
        <w:r w:rsidR="00A320A8">
          <w:rPr>
            <w:rStyle w:val="Hyperlink"/>
            <w:iCs/>
            <w:lang w:eastAsia="x-none"/>
          </w:rPr>
          <w:t>R1-2108915</w:t>
        </w:r>
      </w:hyperlink>
      <w:r w:rsidR="002728DB" w:rsidRPr="00852EF2">
        <w:rPr>
          <w:iCs/>
          <w:lang w:eastAsia="x-none"/>
        </w:rPr>
        <w:tab/>
        <w:t>Discussion on early indication for Redcap UE</w:t>
      </w:r>
      <w:r w:rsidR="002728DB" w:rsidRPr="00852EF2">
        <w:rPr>
          <w:iCs/>
          <w:lang w:eastAsia="x-none"/>
        </w:rPr>
        <w:tab/>
        <w:t>Spreadtrum Communications</w:t>
      </w:r>
    </w:p>
    <w:p w14:paraId="75269333" w14:textId="3D581363" w:rsidR="002728DB" w:rsidRPr="00852EF2" w:rsidRDefault="001F6712" w:rsidP="002728DB">
      <w:pPr>
        <w:rPr>
          <w:iCs/>
          <w:lang w:eastAsia="x-none"/>
        </w:rPr>
      </w:pPr>
      <w:hyperlink r:id="rId1155" w:history="1">
        <w:r w:rsidR="00A320A8">
          <w:rPr>
            <w:rStyle w:val="Hyperlink"/>
            <w:iCs/>
            <w:lang w:eastAsia="x-none"/>
          </w:rPr>
          <w:t>R1-2108983</w:t>
        </w:r>
      </w:hyperlink>
      <w:r w:rsidR="002728DB" w:rsidRPr="00852EF2">
        <w:rPr>
          <w:iCs/>
          <w:lang w:eastAsia="x-none"/>
        </w:rPr>
        <w:tab/>
        <w:t>Higher layer support for RedCap</w:t>
      </w:r>
      <w:r w:rsidR="002728DB" w:rsidRPr="00852EF2">
        <w:rPr>
          <w:iCs/>
          <w:lang w:eastAsia="x-none"/>
        </w:rPr>
        <w:tab/>
        <w:t>vivo, Guangdong Genius</w:t>
      </w:r>
    </w:p>
    <w:p w14:paraId="63EA0BF4" w14:textId="3B4666DE" w:rsidR="002728DB" w:rsidRPr="00852EF2" w:rsidRDefault="001F6712" w:rsidP="002728DB">
      <w:pPr>
        <w:rPr>
          <w:iCs/>
          <w:lang w:eastAsia="x-none"/>
        </w:rPr>
      </w:pPr>
      <w:hyperlink r:id="rId1156" w:history="1">
        <w:r w:rsidR="00A320A8">
          <w:rPr>
            <w:rStyle w:val="Hyperlink"/>
            <w:iCs/>
            <w:lang w:eastAsia="x-none"/>
          </w:rPr>
          <w:t>R1-2109084</w:t>
        </w:r>
      </w:hyperlink>
      <w:r w:rsidR="002728DB" w:rsidRPr="00852EF2">
        <w:rPr>
          <w:iCs/>
          <w:lang w:eastAsia="x-none"/>
        </w:rPr>
        <w:tab/>
        <w:t>Mechanism in higher&amp;PHY layer for Reduced Capability NR Devices</w:t>
      </w:r>
      <w:r w:rsidR="002728DB" w:rsidRPr="00852EF2">
        <w:rPr>
          <w:iCs/>
          <w:lang w:eastAsia="x-none"/>
        </w:rPr>
        <w:tab/>
        <w:t>OPPO</w:t>
      </w:r>
    </w:p>
    <w:p w14:paraId="24D9765F" w14:textId="1B1F2A5B" w:rsidR="002728DB" w:rsidRPr="005B1F92" w:rsidRDefault="001F6712" w:rsidP="002728DB">
      <w:pPr>
        <w:rPr>
          <w:iCs/>
          <w:lang w:eastAsia="x-none"/>
        </w:rPr>
      </w:pPr>
      <w:hyperlink r:id="rId1157" w:history="1">
        <w:r w:rsidR="00A320A8">
          <w:rPr>
            <w:rStyle w:val="Hyperlink"/>
            <w:iCs/>
            <w:lang w:eastAsia="x-none"/>
          </w:rPr>
          <w:t>R1-2109179</w:t>
        </w:r>
      </w:hyperlink>
      <w:r w:rsidR="002728DB" w:rsidRPr="005B1F92">
        <w:rPr>
          <w:iCs/>
          <w:lang w:eastAsia="x-none"/>
        </w:rPr>
        <w:tab/>
        <w:t>RAN1 aspects for RAN2-led features for RedCap</w:t>
      </w:r>
      <w:r w:rsidR="002728DB" w:rsidRPr="005B1F92">
        <w:rPr>
          <w:iCs/>
          <w:lang w:eastAsia="x-none"/>
        </w:rPr>
        <w:tab/>
        <w:t>China Unicom</w:t>
      </w:r>
    </w:p>
    <w:p w14:paraId="459ECF1D" w14:textId="0EDBE693" w:rsidR="002728DB" w:rsidRPr="005B1F92" w:rsidRDefault="001F6712" w:rsidP="002728DB">
      <w:pPr>
        <w:rPr>
          <w:iCs/>
          <w:lang w:eastAsia="x-none"/>
        </w:rPr>
      </w:pPr>
      <w:hyperlink r:id="rId1158" w:history="1">
        <w:r w:rsidR="00A320A8">
          <w:rPr>
            <w:rStyle w:val="Hyperlink"/>
            <w:iCs/>
            <w:lang w:eastAsia="x-none"/>
          </w:rPr>
          <w:t>R1-2109233</w:t>
        </w:r>
      </w:hyperlink>
      <w:r w:rsidR="002728DB" w:rsidRPr="005B1F92">
        <w:rPr>
          <w:iCs/>
          <w:lang w:eastAsia="x-none"/>
        </w:rPr>
        <w:tab/>
        <w:t>Discussion on higher layer support of RedCap</w:t>
      </w:r>
      <w:r w:rsidR="002728DB" w:rsidRPr="005B1F92">
        <w:rPr>
          <w:iCs/>
          <w:lang w:eastAsia="x-none"/>
        </w:rPr>
        <w:tab/>
        <w:t>CATT</w:t>
      </w:r>
    </w:p>
    <w:p w14:paraId="787C52A4" w14:textId="1F5A9DAD" w:rsidR="002728DB" w:rsidRPr="005B1F92" w:rsidRDefault="001F6712" w:rsidP="002728DB">
      <w:pPr>
        <w:rPr>
          <w:iCs/>
          <w:lang w:eastAsia="x-none"/>
        </w:rPr>
      </w:pPr>
      <w:hyperlink r:id="rId1159" w:history="1">
        <w:r w:rsidR="00A320A8">
          <w:rPr>
            <w:rStyle w:val="Hyperlink"/>
            <w:iCs/>
            <w:lang w:eastAsia="x-none"/>
          </w:rPr>
          <w:t>R1-2109254</w:t>
        </w:r>
      </w:hyperlink>
      <w:r w:rsidR="002728DB" w:rsidRPr="005B1F92">
        <w:rPr>
          <w:iCs/>
          <w:lang w:eastAsia="x-none"/>
        </w:rPr>
        <w:tab/>
        <w:t>Discussion on RAN1 aspects for RAN2-led features for RedCap</w:t>
      </w:r>
      <w:r w:rsidR="002728DB" w:rsidRPr="005B1F92">
        <w:rPr>
          <w:iCs/>
          <w:lang w:eastAsia="x-none"/>
        </w:rPr>
        <w:tab/>
        <w:t>China Telecom</w:t>
      </w:r>
    </w:p>
    <w:p w14:paraId="547B45E1" w14:textId="6CADC103" w:rsidR="002728DB" w:rsidRPr="005B1F92" w:rsidRDefault="001F6712" w:rsidP="002728DB">
      <w:pPr>
        <w:rPr>
          <w:iCs/>
          <w:lang w:eastAsia="x-none"/>
        </w:rPr>
      </w:pPr>
      <w:hyperlink r:id="rId1160" w:history="1">
        <w:r w:rsidR="00A320A8">
          <w:rPr>
            <w:rStyle w:val="Hyperlink"/>
            <w:iCs/>
            <w:lang w:eastAsia="x-none"/>
          </w:rPr>
          <w:t>R1-2109290</w:t>
        </w:r>
      </w:hyperlink>
      <w:r w:rsidR="002728DB" w:rsidRPr="005B1F92">
        <w:rPr>
          <w:iCs/>
          <w:lang w:eastAsia="x-none"/>
        </w:rPr>
        <w:tab/>
        <w:t>Discussion on RAN1 aspects for RAN2-led features for RedCap</w:t>
      </w:r>
      <w:r w:rsidR="002728DB" w:rsidRPr="005B1F92">
        <w:rPr>
          <w:iCs/>
          <w:lang w:eastAsia="x-none"/>
        </w:rPr>
        <w:tab/>
        <w:t>CMCC</w:t>
      </w:r>
    </w:p>
    <w:p w14:paraId="18349C96" w14:textId="4EC0EA7E" w:rsidR="002728DB" w:rsidRPr="005B1F92" w:rsidRDefault="001F6712" w:rsidP="002728DB">
      <w:pPr>
        <w:rPr>
          <w:iCs/>
          <w:lang w:eastAsia="x-none"/>
        </w:rPr>
      </w:pPr>
      <w:hyperlink r:id="rId1161" w:history="1">
        <w:r w:rsidR="00A320A8">
          <w:rPr>
            <w:rStyle w:val="Hyperlink"/>
            <w:iCs/>
            <w:lang w:eastAsia="x-none"/>
          </w:rPr>
          <w:t>R1-2109312</w:t>
        </w:r>
      </w:hyperlink>
      <w:r w:rsidR="002728DB" w:rsidRPr="005B1F92">
        <w:rPr>
          <w:iCs/>
          <w:lang w:eastAsia="x-none"/>
        </w:rPr>
        <w:tab/>
        <w:t>Higher layer support of Reduced Capability NR Devices</w:t>
      </w:r>
      <w:r w:rsidR="002728DB" w:rsidRPr="005B1F92">
        <w:rPr>
          <w:iCs/>
          <w:lang w:eastAsia="x-none"/>
        </w:rPr>
        <w:tab/>
        <w:t>Nokia, Nokia Shanghai Bell</w:t>
      </w:r>
    </w:p>
    <w:p w14:paraId="3567E3C9" w14:textId="18D8FF8B" w:rsidR="002728DB" w:rsidRPr="005B1F92" w:rsidRDefault="001F6712" w:rsidP="002728DB">
      <w:pPr>
        <w:rPr>
          <w:iCs/>
          <w:lang w:eastAsia="x-none"/>
        </w:rPr>
      </w:pPr>
      <w:hyperlink r:id="rId1162" w:history="1">
        <w:r w:rsidR="00A320A8">
          <w:rPr>
            <w:rStyle w:val="Hyperlink"/>
            <w:iCs/>
            <w:lang w:eastAsia="x-none"/>
          </w:rPr>
          <w:t>R1-2109327</w:t>
        </w:r>
      </w:hyperlink>
      <w:r w:rsidR="002728DB" w:rsidRPr="005B1F92">
        <w:rPr>
          <w:iCs/>
          <w:lang w:eastAsia="x-none"/>
        </w:rPr>
        <w:tab/>
        <w:t>RAN1 aspects for RAN2-led features for RedCap</w:t>
      </w:r>
      <w:r w:rsidR="002728DB" w:rsidRPr="005B1F92">
        <w:rPr>
          <w:iCs/>
          <w:lang w:eastAsia="x-none"/>
        </w:rPr>
        <w:tab/>
        <w:t>Lenovo, Motorola Mobility</w:t>
      </w:r>
    </w:p>
    <w:p w14:paraId="6D9A5FD2" w14:textId="04F71A6A" w:rsidR="002728DB" w:rsidRPr="00852EF2" w:rsidRDefault="001F6712" w:rsidP="002728DB">
      <w:pPr>
        <w:rPr>
          <w:iCs/>
          <w:lang w:eastAsia="x-none"/>
        </w:rPr>
      </w:pPr>
      <w:hyperlink r:id="rId1163" w:history="1">
        <w:r w:rsidR="00A320A8">
          <w:rPr>
            <w:rStyle w:val="Hyperlink"/>
            <w:iCs/>
            <w:lang w:eastAsia="x-none"/>
          </w:rPr>
          <w:t>R1-2109335</w:t>
        </w:r>
      </w:hyperlink>
      <w:r w:rsidR="002728DB" w:rsidRPr="00852EF2">
        <w:rPr>
          <w:iCs/>
          <w:lang w:eastAsia="x-none"/>
        </w:rPr>
        <w:tab/>
        <w:t>Higher layer support of Reduced Capability NR devices</w:t>
      </w:r>
      <w:r w:rsidR="002728DB" w:rsidRPr="00852EF2">
        <w:rPr>
          <w:iCs/>
          <w:lang w:eastAsia="x-none"/>
        </w:rPr>
        <w:tab/>
        <w:t>ZTE, Sanechips</w:t>
      </w:r>
    </w:p>
    <w:p w14:paraId="565AF845" w14:textId="4D932580" w:rsidR="002728DB" w:rsidRPr="00852EF2" w:rsidRDefault="001F6712" w:rsidP="002728DB">
      <w:pPr>
        <w:rPr>
          <w:iCs/>
          <w:lang w:eastAsia="x-none"/>
        </w:rPr>
      </w:pPr>
      <w:hyperlink r:id="rId1164" w:history="1">
        <w:r w:rsidR="00A320A8">
          <w:rPr>
            <w:rStyle w:val="Hyperlink"/>
            <w:iCs/>
            <w:lang w:eastAsia="x-none"/>
          </w:rPr>
          <w:t>R1-2109420</w:t>
        </w:r>
      </w:hyperlink>
      <w:r w:rsidR="002728DB" w:rsidRPr="00852EF2">
        <w:rPr>
          <w:iCs/>
          <w:lang w:eastAsia="x-none"/>
        </w:rPr>
        <w:tab/>
        <w:t>Discussion on the remaining issues of higher layer related topics for RedCap</w:t>
      </w:r>
      <w:r w:rsidR="002728DB" w:rsidRPr="00852EF2">
        <w:rPr>
          <w:iCs/>
          <w:lang w:eastAsia="x-none"/>
        </w:rPr>
        <w:tab/>
        <w:t>Xiaomi</w:t>
      </w:r>
    </w:p>
    <w:p w14:paraId="7AF34801" w14:textId="3956EF6B" w:rsidR="002728DB" w:rsidRPr="00852EF2" w:rsidRDefault="001F6712" w:rsidP="002728DB">
      <w:pPr>
        <w:rPr>
          <w:iCs/>
          <w:lang w:eastAsia="x-none"/>
        </w:rPr>
      </w:pPr>
      <w:hyperlink r:id="rId1165" w:history="1">
        <w:r w:rsidR="00A320A8">
          <w:rPr>
            <w:rStyle w:val="Hyperlink"/>
            <w:iCs/>
            <w:lang w:eastAsia="x-none"/>
          </w:rPr>
          <w:t>R1-2109499</w:t>
        </w:r>
      </w:hyperlink>
      <w:r w:rsidR="002728DB" w:rsidRPr="00852EF2">
        <w:rPr>
          <w:iCs/>
          <w:lang w:eastAsia="x-none"/>
        </w:rPr>
        <w:tab/>
        <w:t>RAN1 aspects for RAN2-led features for RedCap</w:t>
      </w:r>
      <w:r w:rsidR="002728DB" w:rsidRPr="00852EF2">
        <w:rPr>
          <w:iCs/>
          <w:lang w:eastAsia="x-none"/>
        </w:rPr>
        <w:tab/>
        <w:t>Samsung</w:t>
      </w:r>
    </w:p>
    <w:p w14:paraId="621E3F81" w14:textId="4A311226" w:rsidR="002728DB" w:rsidRPr="00852EF2" w:rsidRDefault="001F6712" w:rsidP="002728DB">
      <w:pPr>
        <w:rPr>
          <w:iCs/>
          <w:lang w:eastAsia="x-none"/>
        </w:rPr>
      </w:pPr>
      <w:hyperlink r:id="rId1166" w:history="1">
        <w:r w:rsidR="00A320A8">
          <w:rPr>
            <w:rStyle w:val="Hyperlink"/>
            <w:iCs/>
            <w:lang w:eastAsia="x-none"/>
          </w:rPr>
          <w:t>R1-2109620</w:t>
        </w:r>
      </w:hyperlink>
      <w:r w:rsidR="002728DB" w:rsidRPr="00852EF2">
        <w:rPr>
          <w:iCs/>
          <w:lang w:eastAsia="x-none"/>
        </w:rPr>
        <w:tab/>
        <w:t>On RAN1 aspects for RAN2-led objectives for RedCap</w:t>
      </w:r>
      <w:r w:rsidR="002728DB" w:rsidRPr="00852EF2">
        <w:rPr>
          <w:iCs/>
          <w:lang w:eastAsia="x-none"/>
        </w:rPr>
        <w:tab/>
        <w:t>Intel Corporation</w:t>
      </w:r>
    </w:p>
    <w:p w14:paraId="3D771C7E" w14:textId="2A4E7B88" w:rsidR="002728DB" w:rsidRPr="00852EF2" w:rsidRDefault="001F6712" w:rsidP="002728DB">
      <w:pPr>
        <w:rPr>
          <w:iCs/>
          <w:lang w:eastAsia="x-none"/>
        </w:rPr>
      </w:pPr>
      <w:hyperlink r:id="rId1167" w:history="1">
        <w:r w:rsidR="00A320A8">
          <w:rPr>
            <w:rStyle w:val="Hyperlink"/>
            <w:iCs/>
            <w:lang w:eastAsia="x-none"/>
          </w:rPr>
          <w:t>R1-2109687</w:t>
        </w:r>
      </w:hyperlink>
      <w:r w:rsidR="002728DB" w:rsidRPr="00852EF2">
        <w:rPr>
          <w:iCs/>
          <w:lang w:eastAsia="x-none"/>
        </w:rPr>
        <w:tab/>
        <w:t>Discussion on RAN1 aspects for RAN2-led features for RedCap</w:t>
      </w:r>
      <w:r w:rsidR="002728DB" w:rsidRPr="00852EF2">
        <w:rPr>
          <w:iCs/>
          <w:lang w:eastAsia="x-none"/>
        </w:rPr>
        <w:tab/>
        <w:t>NTT DOCOMO, INC.</w:t>
      </w:r>
    </w:p>
    <w:p w14:paraId="719E5150" w14:textId="1A3B036F" w:rsidR="002728DB" w:rsidRPr="00852EF2" w:rsidRDefault="001F6712" w:rsidP="002728DB">
      <w:pPr>
        <w:rPr>
          <w:iCs/>
          <w:lang w:eastAsia="x-none"/>
        </w:rPr>
      </w:pPr>
      <w:hyperlink r:id="rId1168" w:history="1">
        <w:r w:rsidR="00A320A8">
          <w:rPr>
            <w:rStyle w:val="Hyperlink"/>
            <w:iCs/>
            <w:lang w:eastAsia="x-none"/>
          </w:rPr>
          <w:t>R1-2109726</w:t>
        </w:r>
      </w:hyperlink>
      <w:r w:rsidR="002728DB" w:rsidRPr="00852EF2">
        <w:rPr>
          <w:iCs/>
          <w:lang w:eastAsia="x-none"/>
        </w:rPr>
        <w:tab/>
        <w:t>Design consideration for Higher layer support of RedCap</w:t>
      </w:r>
      <w:r w:rsidR="002728DB" w:rsidRPr="00852EF2">
        <w:rPr>
          <w:iCs/>
          <w:lang w:eastAsia="x-none"/>
        </w:rPr>
        <w:tab/>
        <w:t>Sierra Wireless. S.A.</w:t>
      </w:r>
    </w:p>
    <w:p w14:paraId="61A253C9" w14:textId="19A23958" w:rsidR="002728DB" w:rsidRPr="00852EF2" w:rsidRDefault="001F6712" w:rsidP="002728DB">
      <w:pPr>
        <w:rPr>
          <w:iCs/>
          <w:lang w:eastAsia="x-none"/>
        </w:rPr>
      </w:pPr>
      <w:hyperlink r:id="rId1169" w:history="1">
        <w:r w:rsidR="00A320A8">
          <w:rPr>
            <w:rStyle w:val="Hyperlink"/>
            <w:iCs/>
            <w:lang w:eastAsia="x-none"/>
          </w:rPr>
          <w:t>R1-2109740</w:t>
        </w:r>
      </w:hyperlink>
      <w:r w:rsidR="002728DB" w:rsidRPr="00852EF2">
        <w:rPr>
          <w:iCs/>
          <w:lang w:eastAsia="x-none"/>
        </w:rPr>
        <w:tab/>
        <w:t>[Draft] Reply LS on capability related RAN2 agreements for RedCap</w:t>
      </w:r>
      <w:r w:rsidR="002728DB" w:rsidRPr="00852EF2">
        <w:rPr>
          <w:iCs/>
          <w:lang w:eastAsia="x-none"/>
        </w:rPr>
        <w:tab/>
        <w:t>MediaTek Inc.</w:t>
      </w:r>
    </w:p>
    <w:p w14:paraId="2B752B40" w14:textId="7D90FFC9" w:rsidR="002728DB" w:rsidRPr="00852EF2" w:rsidRDefault="001F6712" w:rsidP="002728DB">
      <w:pPr>
        <w:rPr>
          <w:iCs/>
          <w:lang w:eastAsia="x-none"/>
        </w:rPr>
      </w:pPr>
      <w:hyperlink r:id="rId1170" w:history="1">
        <w:r w:rsidR="00A320A8">
          <w:rPr>
            <w:rStyle w:val="Hyperlink"/>
            <w:iCs/>
            <w:lang w:eastAsia="x-none"/>
          </w:rPr>
          <w:t>R1-2109761</w:t>
        </w:r>
      </w:hyperlink>
      <w:r w:rsidR="002728DB" w:rsidRPr="00852EF2">
        <w:rPr>
          <w:iCs/>
          <w:lang w:eastAsia="x-none"/>
        </w:rPr>
        <w:tab/>
        <w:t>Discussion on RedCap Type definition</w:t>
      </w:r>
      <w:r w:rsidR="002728DB" w:rsidRPr="00852EF2">
        <w:rPr>
          <w:iCs/>
          <w:lang w:eastAsia="x-none"/>
        </w:rPr>
        <w:tab/>
        <w:t>NEC</w:t>
      </w:r>
    </w:p>
    <w:p w14:paraId="4908F8F0" w14:textId="001D33A1" w:rsidR="002728DB" w:rsidRPr="00852EF2" w:rsidRDefault="001F6712" w:rsidP="002728DB">
      <w:pPr>
        <w:rPr>
          <w:iCs/>
          <w:lang w:eastAsia="x-none"/>
        </w:rPr>
      </w:pPr>
      <w:hyperlink r:id="rId1171" w:history="1">
        <w:r w:rsidR="00A320A8">
          <w:rPr>
            <w:rStyle w:val="Hyperlink"/>
            <w:iCs/>
            <w:lang w:eastAsia="x-none"/>
          </w:rPr>
          <w:t>R1-2109854</w:t>
        </w:r>
      </w:hyperlink>
      <w:r w:rsidR="002728DB" w:rsidRPr="00852EF2">
        <w:rPr>
          <w:iCs/>
          <w:lang w:eastAsia="x-none"/>
        </w:rPr>
        <w:tab/>
        <w:t>RAN1 aspects for RAN2-led features for RedCap</w:t>
      </w:r>
      <w:r w:rsidR="002728DB" w:rsidRPr="00852EF2">
        <w:rPr>
          <w:iCs/>
          <w:lang w:eastAsia="x-none"/>
        </w:rPr>
        <w:tab/>
        <w:t>Panasonic Corporation</w:t>
      </w:r>
    </w:p>
    <w:p w14:paraId="7842DBFC" w14:textId="159D49F7" w:rsidR="002728DB" w:rsidRPr="00852EF2" w:rsidRDefault="001F6712" w:rsidP="002728DB">
      <w:pPr>
        <w:rPr>
          <w:iCs/>
          <w:lang w:eastAsia="x-none"/>
        </w:rPr>
      </w:pPr>
      <w:hyperlink r:id="rId1172" w:history="1">
        <w:r w:rsidR="00A320A8">
          <w:rPr>
            <w:rStyle w:val="Hyperlink"/>
            <w:iCs/>
            <w:lang w:eastAsia="x-none"/>
          </w:rPr>
          <w:t>R1-2109950</w:t>
        </w:r>
      </w:hyperlink>
      <w:r w:rsidR="002728DB" w:rsidRPr="00852EF2">
        <w:rPr>
          <w:iCs/>
          <w:lang w:eastAsia="x-none"/>
        </w:rPr>
        <w:tab/>
        <w:t>Remaining RAN1 aspects of RAN2-led RedCap features</w:t>
      </w:r>
      <w:r w:rsidR="002728DB" w:rsidRPr="00852EF2">
        <w:rPr>
          <w:iCs/>
          <w:lang w:eastAsia="x-none"/>
        </w:rPr>
        <w:tab/>
        <w:t>InterDigital, Inc.</w:t>
      </w:r>
    </w:p>
    <w:p w14:paraId="37FE59B8" w14:textId="05C620FF" w:rsidR="002728DB" w:rsidRPr="00852EF2" w:rsidRDefault="001F6712" w:rsidP="002728DB">
      <w:pPr>
        <w:rPr>
          <w:iCs/>
          <w:lang w:eastAsia="x-none"/>
        </w:rPr>
      </w:pPr>
      <w:hyperlink r:id="rId1173" w:history="1">
        <w:r w:rsidR="00A320A8">
          <w:rPr>
            <w:rStyle w:val="Hyperlink"/>
            <w:iCs/>
            <w:lang w:eastAsia="x-none"/>
          </w:rPr>
          <w:t>R1-2109978</w:t>
        </w:r>
      </w:hyperlink>
      <w:r w:rsidR="002728DB" w:rsidRPr="00852EF2">
        <w:rPr>
          <w:iCs/>
          <w:lang w:eastAsia="x-none"/>
        </w:rPr>
        <w:tab/>
        <w:t>RAN1 aspects for RAN2-led features for RedCap</w:t>
      </w:r>
      <w:r w:rsidR="002728DB" w:rsidRPr="00852EF2">
        <w:rPr>
          <w:iCs/>
          <w:lang w:eastAsia="x-none"/>
        </w:rPr>
        <w:tab/>
        <w:t>LG Electronics</w:t>
      </w:r>
    </w:p>
    <w:p w14:paraId="33C4B565" w14:textId="1B3FB72A" w:rsidR="002728DB" w:rsidRPr="00852EF2" w:rsidRDefault="001F6712" w:rsidP="002728DB">
      <w:pPr>
        <w:rPr>
          <w:iCs/>
          <w:lang w:eastAsia="x-none"/>
        </w:rPr>
      </w:pPr>
      <w:hyperlink r:id="rId1174" w:history="1">
        <w:r w:rsidR="00A320A8">
          <w:rPr>
            <w:rStyle w:val="Hyperlink"/>
            <w:iCs/>
            <w:lang w:eastAsia="x-none"/>
          </w:rPr>
          <w:t>R1-2109998</w:t>
        </w:r>
      </w:hyperlink>
      <w:r w:rsidR="002728DB" w:rsidRPr="00852EF2">
        <w:rPr>
          <w:iCs/>
          <w:lang w:eastAsia="x-none"/>
        </w:rPr>
        <w:tab/>
        <w:t>RAN1 aspects for RAN2-led features for RedCap</w:t>
      </w:r>
      <w:r w:rsidR="002728DB" w:rsidRPr="00852EF2">
        <w:rPr>
          <w:iCs/>
          <w:lang w:eastAsia="x-none"/>
        </w:rPr>
        <w:tab/>
        <w:t>Sharp</w:t>
      </w:r>
    </w:p>
    <w:p w14:paraId="1C6FBD75" w14:textId="4BC02C33" w:rsidR="002728DB" w:rsidRPr="00852EF2" w:rsidRDefault="001F6712" w:rsidP="002728DB">
      <w:pPr>
        <w:rPr>
          <w:iCs/>
          <w:lang w:eastAsia="x-none"/>
        </w:rPr>
      </w:pPr>
      <w:hyperlink r:id="rId1175" w:history="1">
        <w:r w:rsidR="00A320A8">
          <w:rPr>
            <w:rStyle w:val="Hyperlink"/>
            <w:iCs/>
            <w:lang w:eastAsia="x-none"/>
          </w:rPr>
          <w:t>R1-2110196</w:t>
        </w:r>
      </w:hyperlink>
      <w:r w:rsidR="002728DB" w:rsidRPr="00852EF2">
        <w:rPr>
          <w:iCs/>
          <w:lang w:eastAsia="x-none"/>
        </w:rPr>
        <w:tab/>
        <w:t>Cross-Layer Design Considerations for RedCap Device</w:t>
      </w:r>
      <w:r w:rsidR="002728DB" w:rsidRPr="00852EF2">
        <w:rPr>
          <w:iCs/>
          <w:lang w:eastAsia="x-none"/>
        </w:rPr>
        <w:tab/>
        <w:t>Qualcomm Incorporated</w:t>
      </w:r>
    </w:p>
    <w:p w14:paraId="05C3FC36" w14:textId="04426AE4" w:rsidR="002728DB" w:rsidRPr="00852EF2" w:rsidRDefault="001F6712" w:rsidP="002728DB">
      <w:pPr>
        <w:rPr>
          <w:iCs/>
          <w:lang w:eastAsia="x-none"/>
        </w:rPr>
      </w:pPr>
      <w:hyperlink r:id="rId1176" w:history="1">
        <w:r w:rsidR="00A320A8">
          <w:rPr>
            <w:rStyle w:val="Hyperlink"/>
            <w:iCs/>
            <w:lang w:eastAsia="x-none"/>
          </w:rPr>
          <w:t>R1-2110282</w:t>
        </w:r>
      </w:hyperlink>
      <w:r w:rsidR="002728DB" w:rsidRPr="00852EF2">
        <w:rPr>
          <w:iCs/>
          <w:lang w:eastAsia="x-none"/>
        </w:rPr>
        <w:tab/>
        <w:t>On RAN1 aspects of RAN2-led RedCap features</w:t>
      </w:r>
      <w:r w:rsidR="002728DB" w:rsidRPr="00852EF2">
        <w:rPr>
          <w:iCs/>
          <w:lang w:eastAsia="x-none"/>
        </w:rPr>
        <w:tab/>
        <w:t>Nordic Semiconductor ASA</w:t>
      </w:r>
    </w:p>
    <w:p w14:paraId="4AAF5AC4" w14:textId="753002A6" w:rsidR="002728DB" w:rsidRDefault="001F6712" w:rsidP="002728DB">
      <w:pPr>
        <w:rPr>
          <w:iCs/>
          <w:lang w:eastAsia="x-none"/>
        </w:rPr>
      </w:pPr>
      <w:hyperlink r:id="rId1177" w:history="1">
        <w:r w:rsidR="00A320A8">
          <w:rPr>
            <w:rStyle w:val="Hyperlink"/>
            <w:iCs/>
            <w:lang w:eastAsia="x-none"/>
          </w:rPr>
          <w:t>R1-2110326</w:t>
        </w:r>
      </w:hyperlink>
      <w:r w:rsidR="002728DB" w:rsidRPr="00852EF2">
        <w:rPr>
          <w:iCs/>
          <w:lang w:eastAsia="x-none"/>
        </w:rPr>
        <w:tab/>
        <w:t>Discussion on higher layer support of Redcap UE</w:t>
      </w:r>
      <w:r w:rsidR="002728DB" w:rsidRPr="00852EF2">
        <w:rPr>
          <w:iCs/>
          <w:lang w:eastAsia="x-none"/>
        </w:rPr>
        <w:tab/>
        <w:t>WILUS Inc.</w:t>
      </w:r>
    </w:p>
    <w:p w14:paraId="0EDCB397" w14:textId="77777777" w:rsidR="005B1F92" w:rsidRDefault="005B1F92" w:rsidP="002728DB">
      <w:pPr>
        <w:rPr>
          <w:iCs/>
          <w:lang w:eastAsia="x-none"/>
        </w:rPr>
      </w:pPr>
    </w:p>
    <w:p w14:paraId="49DBACA2" w14:textId="77777777" w:rsidR="005B1F92" w:rsidRPr="005B1F92" w:rsidRDefault="005B1F92" w:rsidP="005B1F92">
      <w:pPr>
        <w:rPr>
          <w:lang w:eastAsia="x-none"/>
        </w:rPr>
      </w:pPr>
      <w:r w:rsidRPr="005B1F92">
        <w:rPr>
          <w:lang w:eastAsia="x-none"/>
        </w:rPr>
        <w:t>[106bis-e-NR-R17-RedCap-04] – Hong (Apple)</w:t>
      </w:r>
    </w:p>
    <w:p w14:paraId="786A1BDF" w14:textId="540473CF" w:rsidR="005B1F92" w:rsidRPr="005B1F92" w:rsidRDefault="005B1F92" w:rsidP="005B1F92">
      <w:pPr>
        <w:rPr>
          <w:lang w:eastAsia="x-none"/>
        </w:rPr>
      </w:pPr>
      <w:r w:rsidRPr="005B1F92">
        <w:rPr>
          <w:lang w:eastAsia="x-none"/>
        </w:rPr>
        <w:t>Email discussion regarding RAN1 aspects for RAN2-led features (except those related to UE features which will be handled under 8.17.6)</w:t>
      </w:r>
    </w:p>
    <w:p w14:paraId="19BC356C" w14:textId="77777777" w:rsidR="005B1F92" w:rsidRPr="005B1F92" w:rsidRDefault="005B1F92" w:rsidP="005B1F92">
      <w:pPr>
        <w:numPr>
          <w:ilvl w:val="0"/>
          <w:numId w:val="60"/>
        </w:numPr>
        <w:rPr>
          <w:lang w:eastAsia="x-none"/>
        </w:rPr>
      </w:pPr>
      <w:r w:rsidRPr="005B1F92">
        <w:rPr>
          <w:rFonts w:hint="eastAsia"/>
          <w:lang w:eastAsia="x-none"/>
        </w:rPr>
        <w:t>1</w:t>
      </w:r>
      <w:r w:rsidRPr="005B1F92">
        <w:rPr>
          <w:rFonts w:hint="eastAsia"/>
          <w:vertAlign w:val="superscript"/>
          <w:lang w:eastAsia="x-none"/>
        </w:rPr>
        <w:t>st</w:t>
      </w:r>
      <w:r w:rsidRPr="005B1F92">
        <w:rPr>
          <w:rFonts w:hint="eastAsia"/>
          <w:lang w:eastAsia="x-none"/>
        </w:rPr>
        <w:t xml:space="preserve"> check point: </w:t>
      </w:r>
      <w:r w:rsidRPr="005B1F92">
        <w:t>October</w:t>
      </w:r>
      <w:r w:rsidRPr="005B1F92">
        <w:rPr>
          <w:rFonts w:hint="eastAsia"/>
        </w:rPr>
        <w:t xml:space="preserve"> </w:t>
      </w:r>
      <w:r w:rsidRPr="005B1F92">
        <w:t>14</w:t>
      </w:r>
    </w:p>
    <w:p w14:paraId="645A2A01" w14:textId="77777777" w:rsidR="005B1F92" w:rsidRPr="005B1F92" w:rsidRDefault="005B1F92" w:rsidP="005B1F92">
      <w:pPr>
        <w:numPr>
          <w:ilvl w:val="0"/>
          <w:numId w:val="60"/>
        </w:numPr>
        <w:rPr>
          <w:lang w:eastAsia="x-none"/>
        </w:rPr>
      </w:pPr>
      <w:r w:rsidRPr="005B1F92">
        <w:rPr>
          <w:lang w:eastAsia="x-none"/>
        </w:rPr>
        <w:t>Final</w:t>
      </w:r>
      <w:r w:rsidRPr="005B1F92">
        <w:rPr>
          <w:rFonts w:hint="eastAsia"/>
          <w:lang w:eastAsia="x-none"/>
        </w:rPr>
        <w:t xml:space="preserve"> check point: </w:t>
      </w:r>
      <w:r w:rsidRPr="005B1F92">
        <w:rPr>
          <w:lang w:eastAsia="x-none"/>
        </w:rPr>
        <w:t>October</w:t>
      </w:r>
      <w:r w:rsidRPr="005B1F92">
        <w:rPr>
          <w:rFonts w:hint="eastAsia"/>
          <w:lang w:eastAsia="x-none"/>
        </w:rPr>
        <w:t xml:space="preserve"> </w:t>
      </w:r>
      <w:r w:rsidRPr="005B1F92">
        <w:rPr>
          <w:lang w:eastAsia="x-none"/>
        </w:rPr>
        <w:t>19</w:t>
      </w:r>
    </w:p>
    <w:p w14:paraId="55A8DBA3" w14:textId="77D69129" w:rsidR="005B1F92" w:rsidRPr="00A53F36" w:rsidRDefault="001F6712" w:rsidP="005B1F92">
      <w:pPr>
        <w:rPr>
          <w:b/>
          <w:bCs/>
          <w:iCs/>
          <w:lang w:eastAsia="x-none"/>
        </w:rPr>
      </w:pPr>
      <w:hyperlink r:id="rId1178" w:history="1">
        <w:r w:rsidR="00A320A8">
          <w:rPr>
            <w:rStyle w:val="Hyperlink"/>
            <w:b/>
            <w:bCs/>
            <w:iCs/>
            <w:lang w:eastAsia="x-none"/>
          </w:rPr>
          <w:t>R1-2109688</w:t>
        </w:r>
      </w:hyperlink>
      <w:r w:rsidR="005B1F92" w:rsidRPr="00A53F36">
        <w:rPr>
          <w:b/>
          <w:bCs/>
          <w:iCs/>
          <w:lang w:eastAsia="x-none"/>
        </w:rPr>
        <w:tab/>
        <w:t>FL summary #1 on RAN1 aspects for RAN2-led features for RedCap</w:t>
      </w:r>
      <w:r w:rsidR="005B1F92" w:rsidRPr="00A53F36">
        <w:rPr>
          <w:b/>
          <w:bCs/>
          <w:iCs/>
          <w:lang w:eastAsia="x-none"/>
        </w:rPr>
        <w:tab/>
        <w:t>Moderator (Apple)</w:t>
      </w:r>
    </w:p>
    <w:p w14:paraId="7F8A519E" w14:textId="7223A69F" w:rsidR="005B1F92" w:rsidRDefault="005B1F92" w:rsidP="002728DB">
      <w:pPr>
        <w:rPr>
          <w:iCs/>
          <w:lang w:eastAsia="x-none"/>
        </w:rPr>
      </w:pPr>
      <w:r>
        <w:rPr>
          <w:iCs/>
          <w:lang w:eastAsia="x-none"/>
        </w:rPr>
        <w:t>From Oct 11</w:t>
      </w:r>
      <w:r w:rsidRPr="005B1F92">
        <w:rPr>
          <w:iCs/>
          <w:vertAlign w:val="superscript"/>
          <w:lang w:eastAsia="x-none"/>
        </w:rPr>
        <w:t>th</w:t>
      </w:r>
      <w:r>
        <w:rPr>
          <w:iCs/>
          <w:lang w:eastAsia="x-none"/>
        </w:rPr>
        <w:t xml:space="preserve"> GTW session</w:t>
      </w:r>
    </w:p>
    <w:p w14:paraId="35FA4EBA" w14:textId="77777777" w:rsidR="005B1F92" w:rsidRPr="00967EE1" w:rsidRDefault="005B1F92" w:rsidP="005B1F92">
      <w:pPr>
        <w:tabs>
          <w:tab w:val="left" w:pos="1410"/>
        </w:tabs>
        <w:jc w:val="both"/>
        <w:rPr>
          <w:bCs/>
          <w:lang w:val="en-US"/>
        </w:rPr>
      </w:pPr>
      <w:r w:rsidRPr="00967EE1">
        <w:rPr>
          <w:bCs/>
          <w:lang w:val="en-US"/>
        </w:rPr>
        <w:t>Possible Agreement:</w:t>
      </w:r>
    </w:p>
    <w:p w14:paraId="5EAAFCC0" w14:textId="77777777" w:rsidR="005B1F92" w:rsidRPr="005B1F92" w:rsidRDefault="005B1F92" w:rsidP="001169E9">
      <w:pPr>
        <w:numPr>
          <w:ilvl w:val="0"/>
          <w:numId w:val="66"/>
        </w:numPr>
        <w:spacing w:line="252" w:lineRule="auto"/>
        <w:contextualSpacing/>
        <w:rPr>
          <w:bCs/>
          <w:lang w:val="en-US"/>
        </w:rPr>
      </w:pPr>
      <w:r w:rsidRPr="005B1F92">
        <w:rPr>
          <w:bCs/>
        </w:rPr>
        <w:t>For 2-step RACH, support the early indication of RedCap UEs at least in MsgA PRACH.</w:t>
      </w:r>
    </w:p>
    <w:p w14:paraId="60AF4104" w14:textId="77777777" w:rsidR="005B1F92" w:rsidRPr="005B1F92" w:rsidRDefault="005B1F92" w:rsidP="001169E9">
      <w:pPr>
        <w:numPr>
          <w:ilvl w:val="1"/>
          <w:numId w:val="66"/>
        </w:numPr>
        <w:spacing w:line="252" w:lineRule="auto"/>
        <w:jc w:val="both"/>
        <w:rPr>
          <w:rFonts w:eastAsia="Times New Roman"/>
          <w:bCs/>
        </w:rPr>
      </w:pPr>
      <w:r w:rsidRPr="005B1F92">
        <w:rPr>
          <w:rFonts w:eastAsia="Times New Roman"/>
          <w:bCs/>
        </w:rPr>
        <w:t>The early indication in MsgA PRACH can be configured to be enabled/</w:t>
      </w:r>
      <w:r w:rsidRPr="005B1F92">
        <w:rPr>
          <w:rFonts w:eastAsia="Times New Roman"/>
          <w:bCs/>
          <w:color w:val="000000"/>
        </w:rPr>
        <w:t>disabled via SIB</w:t>
      </w:r>
    </w:p>
    <w:p w14:paraId="3E5E2C8A" w14:textId="77777777" w:rsidR="005B1F92" w:rsidRPr="005B1F92" w:rsidRDefault="005B1F92" w:rsidP="001169E9">
      <w:pPr>
        <w:numPr>
          <w:ilvl w:val="1"/>
          <w:numId w:val="66"/>
        </w:numPr>
        <w:spacing w:line="252" w:lineRule="auto"/>
        <w:jc w:val="both"/>
        <w:rPr>
          <w:rFonts w:eastAsia="Times New Roman"/>
          <w:bCs/>
          <w:color w:val="000000"/>
        </w:rPr>
      </w:pPr>
      <w:r w:rsidRPr="005B1F92">
        <w:rPr>
          <w:rFonts w:eastAsia="Times New Roman"/>
          <w:bCs/>
          <w:color w:val="000000"/>
        </w:rPr>
        <w:t>From RAN1 perspective, the following methods can be used for early indication both for shared initial UL BWP and separate initial UL BWP (if supported)</w:t>
      </w:r>
    </w:p>
    <w:p w14:paraId="3DDF8E2A" w14:textId="77777777" w:rsidR="005B1F92" w:rsidRPr="005B1F92" w:rsidRDefault="005B1F92" w:rsidP="001169E9">
      <w:pPr>
        <w:numPr>
          <w:ilvl w:val="2"/>
          <w:numId w:val="66"/>
        </w:numPr>
        <w:spacing w:line="252" w:lineRule="auto"/>
        <w:jc w:val="both"/>
        <w:rPr>
          <w:rFonts w:eastAsia="Times New Roman"/>
          <w:bCs/>
        </w:rPr>
      </w:pPr>
      <w:r w:rsidRPr="005B1F92">
        <w:rPr>
          <w:rFonts w:eastAsia="Times New Roman"/>
          <w:bCs/>
        </w:rPr>
        <w:t>separate MsgA PRACH resource</w:t>
      </w:r>
    </w:p>
    <w:p w14:paraId="445DA78A" w14:textId="77777777" w:rsidR="005B1F92" w:rsidRPr="005B1F92" w:rsidRDefault="005B1F92" w:rsidP="001169E9">
      <w:pPr>
        <w:numPr>
          <w:ilvl w:val="2"/>
          <w:numId w:val="66"/>
        </w:numPr>
        <w:spacing w:line="252" w:lineRule="auto"/>
        <w:jc w:val="both"/>
        <w:rPr>
          <w:rFonts w:eastAsia="Times New Roman"/>
          <w:bCs/>
        </w:rPr>
      </w:pPr>
      <w:r w:rsidRPr="005B1F92">
        <w:rPr>
          <w:rFonts w:eastAsia="Times New Roman"/>
          <w:bCs/>
        </w:rPr>
        <w:t>MsgA PRACH preamble partitioning</w:t>
      </w:r>
    </w:p>
    <w:p w14:paraId="57F14182" w14:textId="77777777" w:rsidR="005B1F92" w:rsidRPr="005B1F92" w:rsidRDefault="005B1F92" w:rsidP="005B1F92">
      <w:pPr>
        <w:rPr>
          <w:rFonts w:ascii="Times New Roman" w:hAnsi="Times New Roman"/>
          <w:bCs/>
          <w:szCs w:val="20"/>
        </w:rPr>
      </w:pPr>
      <w:r w:rsidRPr="005B1F92">
        <w:rPr>
          <w:rFonts w:ascii="Times New Roman" w:hAnsi="Times New Roman" w:hint="eastAsia"/>
          <w:bCs/>
          <w:szCs w:val="20"/>
        </w:rPr>
        <w:t>N</w:t>
      </w:r>
      <w:r w:rsidRPr="005B1F92">
        <w:rPr>
          <w:rFonts w:ascii="Times New Roman" w:hAnsi="Times New Roman"/>
          <w:bCs/>
          <w:szCs w:val="20"/>
        </w:rPr>
        <w:t>ote: It is up to RAN2 regarding whether/how to support early indication of RedCap UEs in MsgA PUSCH in Rel-17</w:t>
      </w:r>
    </w:p>
    <w:p w14:paraId="5CBC118E" w14:textId="1061DE10" w:rsidR="005B1F92" w:rsidRDefault="005B1F92" w:rsidP="002728DB">
      <w:pPr>
        <w:rPr>
          <w:iCs/>
          <w:lang w:eastAsia="x-none"/>
        </w:rPr>
      </w:pPr>
    </w:p>
    <w:p w14:paraId="6EA818CD" w14:textId="77777777" w:rsidR="00E93514" w:rsidRPr="009B1EA0" w:rsidRDefault="00E93514" w:rsidP="00E93514">
      <w:pPr>
        <w:rPr>
          <w:lang w:eastAsia="x-none"/>
        </w:rPr>
      </w:pPr>
      <w:r w:rsidRPr="009B1EA0">
        <w:rPr>
          <w:b/>
          <w:bCs/>
          <w:lang w:eastAsia="x-none"/>
        </w:rPr>
        <w:t>Decision:</w:t>
      </w:r>
      <w:r w:rsidRPr="009B1EA0">
        <w:rPr>
          <w:lang w:eastAsia="x-none"/>
        </w:rPr>
        <w:t xml:space="preserve"> As per email decision posted on Oct 14</w:t>
      </w:r>
      <w:r w:rsidRPr="009B1EA0">
        <w:rPr>
          <w:vertAlign w:val="superscript"/>
          <w:lang w:eastAsia="x-none"/>
        </w:rPr>
        <w:t>th</w:t>
      </w:r>
      <w:r w:rsidRPr="009B1EA0">
        <w:rPr>
          <w:lang w:eastAsia="x-none"/>
        </w:rPr>
        <w:t>,</w:t>
      </w:r>
    </w:p>
    <w:p w14:paraId="739E3089" w14:textId="77777777" w:rsidR="00E93514" w:rsidRPr="00E93514" w:rsidRDefault="00E93514" w:rsidP="00E93514">
      <w:pPr>
        <w:rPr>
          <w:rFonts w:ascii="SimSun" w:hAnsi="SimSun"/>
          <w:sz w:val="24"/>
          <w:lang w:eastAsia="en-GB"/>
        </w:rPr>
      </w:pPr>
      <w:r w:rsidRPr="00E93514">
        <w:rPr>
          <w:shd w:val="clear" w:color="auto" w:fill="00FF00"/>
          <w:lang w:val="en-US"/>
        </w:rPr>
        <w:t>Agreement</w:t>
      </w:r>
    </w:p>
    <w:p w14:paraId="16B8DCED" w14:textId="0DAF560D" w:rsidR="00E93514" w:rsidRPr="00E93514" w:rsidRDefault="00E93514" w:rsidP="00E93514">
      <w:pPr>
        <w:rPr>
          <w:rFonts w:ascii="SimSun" w:hAnsi="SimSun"/>
          <w:sz w:val="24"/>
        </w:rPr>
      </w:pPr>
      <w:r w:rsidRPr="00E93514">
        <w:t>It is up to RAN2 for PRACH preamble partitioning for Msg1-based early indication</w:t>
      </w:r>
    </w:p>
    <w:p w14:paraId="1590CA28" w14:textId="77777777" w:rsidR="00E93514" w:rsidRDefault="00E93514" w:rsidP="002728DB">
      <w:pPr>
        <w:rPr>
          <w:iCs/>
          <w:lang w:eastAsia="x-none"/>
        </w:rPr>
      </w:pPr>
    </w:p>
    <w:p w14:paraId="0F355C63" w14:textId="6864CC90" w:rsidR="00876987" w:rsidRPr="00967EE1" w:rsidRDefault="001F6712" w:rsidP="002728DB">
      <w:pPr>
        <w:rPr>
          <w:b/>
          <w:bCs/>
          <w:iCs/>
          <w:lang w:eastAsia="x-none"/>
        </w:rPr>
      </w:pPr>
      <w:hyperlink r:id="rId1179" w:history="1">
        <w:r w:rsidR="00A320A8">
          <w:rPr>
            <w:rStyle w:val="Hyperlink"/>
            <w:b/>
            <w:bCs/>
            <w:iCs/>
            <w:lang w:eastAsia="x-none"/>
          </w:rPr>
          <w:t>R1-2110451</w:t>
        </w:r>
      </w:hyperlink>
      <w:r w:rsidR="005B1F92" w:rsidRPr="00876987">
        <w:rPr>
          <w:b/>
          <w:bCs/>
          <w:iCs/>
          <w:lang w:eastAsia="x-none"/>
        </w:rPr>
        <w:tab/>
        <w:t>FL summary #2 on RAN1 aspects for RAN2-led features for RedCap</w:t>
      </w:r>
      <w:r w:rsidR="005B1F92" w:rsidRPr="00876987">
        <w:rPr>
          <w:b/>
          <w:bCs/>
          <w:iCs/>
          <w:lang w:eastAsia="x-none"/>
        </w:rPr>
        <w:tab/>
        <w:t>Moderator (Apple)</w:t>
      </w:r>
    </w:p>
    <w:p w14:paraId="7B2EEB5B" w14:textId="0CE32891" w:rsidR="002728DB" w:rsidRDefault="002728DB" w:rsidP="00A53F36">
      <w:pPr>
        <w:pStyle w:val="Heading3"/>
      </w:pPr>
      <w:bookmarkStart w:id="190" w:name="_Toc83813046"/>
      <w:bookmarkStart w:id="191" w:name="_Toc83813483"/>
      <w:bookmarkStart w:id="192" w:name="_Toc86672654"/>
      <w:r w:rsidRPr="006B0E19">
        <w:t>Other</w:t>
      </w:r>
      <w:bookmarkEnd w:id="190"/>
      <w:bookmarkEnd w:id="191"/>
      <w:bookmarkEnd w:id="192"/>
    </w:p>
    <w:p w14:paraId="52080901" w14:textId="1A169217" w:rsidR="002728DB" w:rsidRDefault="001F6712" w:rsidP="002728DB">
      <w:pPr>
        <w:rPr>
          <w:lang w:eastAsia="x-none"/>
        </w:rPr>
      </w:pPr>
      <w:hyperlink r:id="rId1180" w:history="1">
        <w:r w:rsidR="00A320A8">
          <w:rPr>
            <w:rStyle w:val="Hyperlink"/>
            <w:lang w:eastAsia="x-none"/>
          </w:rPr>
          <w:t>R1-2108824</w:t>
        </w:r>
      </w:hyperlink>
      <w:r w:rsidR="002728DB">
        <w:rPr>
          <w:lang w:eastAsia="x-none"/>
        </w:rPr>
        <w:tab/>
      </w:r>
      <w:r w:rsidR="002728DB" w:rsidRPr="00377843">
        <w:rPr>
          <w:lang w:eastAsia="x-none"/>
        </w:rPr>
        <w:t>UEcost reduct</w:t>
      </w:r>
      <w:r w:rsidR="002728DB">
        <w:rPr>
          <w:lang w:eastAsia="x-none"/>
        </w:rPr>
        <w:t>ion estimates for RedCap</w:t>
      </w:r>
      <w:r w:rsidR="002728DB">
        <w:rPr>
          <w:lang w:eastAsia="x-none"/>
        </w:rPr>
        <w:tab/>
      </w:r>
      <w:r w:rsidR="002728DB" w:rsidRPr="00377843">
        <w:rPr>
          <w:lang w:eastAsia="x-none"/>
        </w:rPr>
        <w:t>Ericsson</w:t>
      </w:r>
    </w:p>
    <w:p w14:paraId="194E4A73" w14:textId="22329C2C" w:rsidR="002728DB" w:rsidRDefault="001F6712" w:rsidP="002728DB">
      <w:pPr>
        <w:rPr>
          <w:lang w:eastAsia="x-none"/>
        </w:rPr>
      </w:pPr>
      <w:hyperlink r:id="rId1181" w:history="1">
        <w:r w:rsidR="00A320A8">
          <w:rPr>
            <w:rStyle w:val="Hyperlink"/>
            <w:lang w:eastAsia="x-none"/>
          </w:rPr>
          <w:t>R1-2108984</w:t>
        </w:r>
      </w:hyperlink>
      <w:r w:rsidR="002728DB">
        <w:rPr>
          <w:lang w:eastAsia="x-none"/>
        </w:rPr>
        <w:tab/>
        <w:t>Discussion on L1 reduced capability signaling</w:t>
      </w:r>
      <w:r w:rsidR="002728DB">
        <w:rPr>
          <w:lang w:eastAsia="x-none"/>
        </w:rPr>
        <w:tab/>
        <w:t>vivo, Guangdong Genius</w:t>
      </w:r>
    </w:p>
    <w:p w14:paraId="6B8AE482" w14:textId="0420163D" w:rsidR="002728DB" w:rsidRDefault="001F6712" w:rsidP="002728DB">
      <w:pPr>
        <w:rPr>
          <w:lang w:eastAsia="x-none"/>
        </w:rPr>
      </w:pPr>
      <w:hyperlink r:id="rId1182" w:history="1">
        <w:r w:rsidR="00A320A8">
          <w:rPr>
            <w:rStyle w:val="Hyperlink"/>
            <w:lang w:eastAsia="x-none"/>
          </w:rPr>
          <w:t>R1-2109234</w:t>
        </w:r>
      </w:hyperlink>
      <w:r w:rsidR="002728DB">
        <w:rPr>
          <w:lang w:eastAsia="x-none"/>
        </w:rPr>
        <w:tab/>
        <w:t>Views on remaining issues of RedCap</w:t>
      </w:r>
      <w:r w:rsidR="002728DB">
        <w:rPr>
          <w:lang w:eastAsia="x-none"/>
        </w:rPr>
        <w:tab/>
        <w:t>CATT</w:t>
      </w:r>
    </w:p>
    <w:p w14:paraId="4A6D3B0C" w14:textId="32E32543" w:rsidR="002728DB" w:rsidRDefault="001F6712" w:rsidP="002728DB">
      <w:pPr>
        <w:rPr>
          <w:lang w:eastAsia="x-none"/>
        </w:rPr>
      </w:pPr>
      <w:hyperlink r:id="rId1183" w:history="1">
        <w:r w:rsidR="00A320A8">
          <w:rPr>
            <w:rStyle w:val="Hyperlink"/>
            <w:lang w:eastAsia="x-none"/>
          </w:rPr>
          <w:t>R1-2109291</w:t>
        </w:r>
      </w:hyperlink>
      <w:r w:rsidR="002728DB">
        <w:rPr>
          <w:lang w:eastAsia="x-none"/>
        </w:rPr>
        <w:tab/>
        <w:t>Discussion other aspects of RedCap UE</w:t>
      </w:r>
      <w:r w:rsidR="002728DB">
        <w:rPr>
          <w:lang w:eastAsia="x-none"/>
        </w:rPr>
        <w:tab/>
        <w:t>CMCC</w:t>
      </w:r>
    </w:p>
    <w:p w14:paraId="5B7F23E2" w14:textId="26294B9B" w:rsidR="002728DB" w:rsidRDefault="001F6712" w:rsidP="002728DB">
      <w:pPr>
        <w:rPr>
          <w:lang w:eastAsia="x-none"/>
        </w:rPr>
      </w:pPr>
      <w:hyperlink r:id="rId1184" w:history="1">
        <w:r w:rsidR="00A320A8">
          <w:rPr>
            <w:rStyle w:val="Hyperlink"/>
            <w:lang w:eastAsia="x-none"/>
          </w:rPr>
          <w:t>R1-2109313</w:t>
        </w:r>
      </w:hyperlink>
      <w:r w:rsidR="002728DB">
        <w:rPr>
          <w:lang w:eastAsia="x-none"/>
        </w:rPr>
        <w:tab/>
        <w:t>Discussion on RedCap UE capabilities</w:t>
      </w:r>
      <w:r w:rsidR="002728DB">
        <w:rPr>
          <w:lang w:eastAsia="x-none"/>
        </w:rPr>
        <w:tab/>
        <w:t>Nokia, Nokia Shanghai Bell</w:t>
      </w:r>
    </w:p>
    <w:p w14:paraId="37907DDA" w14:textId="2DBAFD4B" w:rsidR="002728DB" w:rsidRDefault="001F6712" w:rsidP="002728DB">
      <w:pPr>
        <w:rPr>
          <w:lang w:eastAsia="x-none"/>
        </w:rPr>
      </w:pPr>
      <w:hyperlink r:id="rId1185" w:history="1">
        <w:r w:rsidR="00A320A8">
          <w:rPr>
            <w:rStyle w:val="Hyperlink"/>
            <w:lang w:eastAsia="x-none"/>
          </w:rPr>
          <w:t>R1-2109328</w:t>
        </w:r>
      </w:hyperlink>
      <w:r w:rsidR="002728DB">
        <w:rPr>
          <w:lang w:eastAsia="x-none"/>
        </w:rPr>
        <w:tab/>
        <w:t>2-step RACH for RedCap</w:t>
      </w:r>
      <w:r w:rsidR="002728DB">
        <w:rPr>
          <w:lang w:eastAsia="x-none"/>
        </w:rPr>
        <w:tab/>
        <w:t>Lenovo, Motorola Mobility</w:t>
      </w:r>
    </w:p>
    <w:p w14:paraId="3D38EB7D" w14:textId="7245F7FA" w:rsidR="002728DB" w:rsidRDefault="001F6712" w:rsidP="002728DB">
      <w:pPr>
        <w:rPr>
          <w:lang w:eastAsia="x-none"/>
        </w:rPr>
      </w:pPr>
      <w:hyperlink r:id="rId1186" w:history="1">
        <w:r w:rsidR="00A320A8">
          <w:rPr>
            <w:rStyle w:val="Hyperlink"/>
            <w:lang w:eastAsia="x-none"/>
          </w:rPr>
          <w:t>R1-2109336</w:t>
        </w:r>
      </w:hyperlink>
      <w:r w:rsidR="002728DB">
        <w:rPr>
          <w:lang w:eastAsia="x-none"/>
        </w:rPr>
        <w:tab/>
        <w:t>Consideration on PRACH resource configuration for RedCap and CovEnh</w:t>
      </w:r>
      <w:r w:rsidR="002728DB">
        <w:rPr>
          <w:lang w:eastAsia="x-none"/>
        </w:rPr>
        <w:tab/>
        <w:t>ZTE, Sanechips</w:t>
      </w:r>
    </w:p>
    <w:p w14:paraId="4BAEE557" w14:textId="565D35FE" w:rsidR="002728DB" w:rsidRDefault="001F6712" w:rsidP="002728DB">
      <w:pPr>
        <w:rPr>
          <w:lang w:eastAsia="x-none"/>
        </w:rPr>
      </w:pPr>
      <w:hyperlink r:id="rId1187" w:history="1">
        <w:r w:rsidR="00A320A8">
          <w:rPr>
            <w:rStyle w:val="Hyperlink"/>
            <w:lang w:eastAsia="x-none"/>
          </w:rPr>
          <w:t>R1-2109421</w:t>
        </w:r>
      </w:hyperlink>
      <w:r w:rsidR="002728DB">
        <w:rPr>
          <w:lang w:eastAsia="x-none"/>
        </w:rPr>
        <w:tab/>
        <w:t>Discussion on the transmission of system information for RedCap</w:t>
      </w:r>
      <w:r w:rsidR="002728DB">
        <w:rPr>
          <w:lang w:eastAsia="x-none"/>
        </w:rPr>
        <w:tab/>
        <w:t>Xiaomi</w:t>
      </w:r>
    </w:p>
    <w:p w14:paraId="0FA106A9" w14:textId="3D91A1BD" w:rsidR="002728DB" w:rsidRDefault="001F6712" w:rsidP="002728DB">
      <w:pPr>
        <w:rPr>
          <w:lang w:eastAsia="x-none"/>
        </w:rPr>
      </w:pPr>
      <w:hyperlink r:id="rId1188" w:history="1">
        <w:r w:rsidR="00A320A8">
          <w:rPr>
            <w:rStyle w:val="Hyperlink"/>
            <w:lang w:eastAsia="x-none"/>
          </w:rPr>
          <w:t>R1-2109752</w:t>
        </w:r>
      </w:hyperlink>
      <w:r w:rsidR="002728DB">
        <w:rPr>
          <w:lang w:eastAsia="x-none"/>
        </w:rPr>
        <w:tab/>
        <w:t>On RedCap UE RF retuning</w:t>
      </w:r>
      <w:r w:rsidR="002728DB">
        <w:rPr>
          <w:lang w:eastAsia="x-none"/>
        </w:rPr>
        <w:tab/>
        <w:t>Huawei, HiSilicon</w:t>
      </w:r>
    </w:p>
    <w:p w14:paraId="2F8942E2" w14:textId="5E33F158" w:rsidR="002728DB" w:rsidRDefault="001F6712" w:rsidP="002728DB">
      <w:pPr>
        <w:rPr>
          <w:lang w:eastAsia="x-none"/>
        </w:rPr>
      </w:pPr>
      <w:hyperlink r:id="rId1189" w:history="1">
        <w:r w:rsidR="00A320A8">
          <w:rPr>
            <w:rStyle w:val="Hyperlink"/>
            <w:lang w:eastAsia="x-none"/>
          </w:rPr>
          <w:t>R1-2109951</w:t>
        </w:r>
      </w:hyperlink>
      <w:r w:rsidR="002728DB">
        <w:rPr>
          <w:lang w:eastAsia="x-none"/>
        </w:rPr>
        <w:tab/>
        <w:t>Considerations for RedCap initial BWP</w:t>
      </w:r>
      <w:r w:rsidR="002728DB">
        <w:rPr>
          <w:lang w:eastAsia="x-none"/>
        </w:rPr>
        <w:tab/>
        <w:t>InterDigital, Inc.</w:t>
      </w:r>
    </w:p>
    <w:p w14:paraId="4F680C84" w14:textId="79203FFE" w:rsidR="002728DB" w:rsidRPr="00852EF2" w:rsidRDefault="001F6712" w:rsidP="002728DB">
      <w:pPr>
        <w:rPr>
          <w:lang w:eastAsia="x-none"/>
        </w:rPr>
      </w:pPr>
      <w:hyperlink r:id="rId1190" w:history="1">
        <w:r w:rsidR="00A320A8">
          <w:rPr>
            <w:rStyle w:val="Hyperlink"/>
            <w:lang w:eastAsia="x-none"/>
          </w:rPr>
          <w:t>R1-2109979</w:t>
        </w:r>
      </w:hyperlink>
      <w:r w:rsidR="002728DB">
        <w:rPr>
          <w:lang w:eastAsia="x-none"/>
        </w:rPr>
        <w:tab/>
        <w:t>Discussion on other aspects of RedCap</w:t>
      </w:r>
      <w:r w:rsidR="002728DB">
        <w:rPr>
          <w:lang w:eastAsia="x-none"/>
        </w:rPr>
        <w:tab/>
        <w:t>LG Electronics</w:t>
      </w:r>
    </w:p>
    <w:p w14:paraId="65B511DF" w14:textId="77777777" w:rsidR="002728DB" w:rsidRPr="002600DE" w:rsidRDefault="002728DB" w:rsidP="005322AA">
      <w:pPr>
        <w:pStyle w:val="Heading2"/>
      </w:pPr>
      <w:bookmarkStart w:id="193" w:name="_Toc83813047"/>
      <w:bookmarkStart w:id="194" w:name="_Toc83813484"/>
      <w:bookmarkStart w:id="195" w:name="_Toc86672655"/>
      <w:r w:rsidRPr="002600DE">
        <w:t>UE Power Saving Enhancements</w:t>
      </w:r>
      <w:bookmarkEnd w:id="193"/>
      <w:bookmarkEnd w:id="194"/>
      <w:bookmarkEnd w:id="195"/>
    </w:p>
    <w:p w14:paraId="6E7B83C2" w14:textId="77777777" w:rsidR="002728DB" w:rsidRDefault="002728DB" w:rsidP="002728DB">
      <w:pPr>
        <w:rPr>
          <w:i/>
          <w:iCs/>
        </w:rPr>
      </w:pPr>
      <w:r w:rsidRPr="00392476">
        <w:rPr>
          <w:i/>
          <w:iCs/>
        </w:rPr>
        <w:t xml:space="preserve">Please refer to </w:t>
      </w:r>
      <w:hyperlink r:id="rId1191" w:history="1">
        <w:r w:rsidRPr="00392476">
          <w:rPr>
            <w:rStyle w:val="Hyperlink"/>
            <w:i/>
          </w:rPr>
          <w:t>RP-212630</w:t>
        </w:r>
      </w:hyperlink>
      <w:r w:rsidRPr="00392476">
        <w:rPr>
          <w:i/>
          <w:iCs/>
          <w:lang w:val="en-US"/>
        </w:rPr>
        <w:t xml:space="preserve"> </w:t>
      </w:r>
      <w:r w:rsidRPr="00392476">
        <w:rPr>
          <w:i/>
          <w:iCs/>
        </w:rPr>
        <w:t>for detailed scope of the WI</w:t>
      </w:r>
      <w:r>
        <w:rPr>
          <w:i/>
          <w:iCs/>
        </w:rPr>
        <w:t>.</w:t>
      </w:r>
    </w:p>
    <w:p w14:paraId="137A8AF6" w14:textId="77777777" w:rsidR="002728DB" w:rsidRDefault="002728DB" w:rsidP="002728DB">
      <w:pPr>
        <w:rPr>
          <w:i/>
          <w:iCs/>
        </w:rPr>
      </w:pPr>
      <w:r w:rsidRPr="00075213">
        <w:rPr>
          <w:i/>
          <w:iCs/>
        </w:rPr>
        <w:t xml:space="preserve">Please also refer to section </w:t>
      </w:r>
      <w:r>
        <w:rPr>
          <w:i/>
          <w:iCs/>
        </w:rPr>
        <w:t xml:space="preserve">7 (Proposal 1) of </w:t>
      </w:r>
      <w:hyperlink r:id="rId1192" w:history="1">
        <w:r w:rsidRPr="004C6C1E">
          <w:rPr>
            <w:rStyle w:val="Hyperlink"/>
            <w:i/>
            <w:iCs/>
          </w:rPr>
          <w:t>RP-2126</w:t>
        </w:r>
        <w:r>
          <w:rPr>
            <w:rStyle w:val="Hyperlink"/>
            <w:i/>
            <w:iCs/>
          </w:rPr>
          <w:t>11</w:t>
        </w:r>
      </w:hyperlink>
      <w:r>
        <w:rPr>
          <w:i/>
          <w:iCs/>
        </w:rPr>
        <w:t xml:space="preserve"> </w:t>
      </w:r>
      <w:r w:rsidRPr="00075213">
        <w:rPr>
          <w:i/>
          <w:iCs/>
        </w:rPr>
        <w:t>for additional guidance for this e-meeting</w:t>
      </w:r>
      <w:r>
        <w:rPr>
          <w:i/>
          <w:iCs/>
        </w:rPr>
        <w:t>.</w:t>
      </w:r>
    </w:p>
    <w:p w14:paraId="5F31BEFB" w14:textId="3115BFF2" w:rsidR="002728DB" w:rsidRDefault="002728DB" w:rsidP="002728DB">
      <w:pPr>
        <w:rPr>
          <w:i/>
          <w:iCs/>
        </w:rPr>
      </w:pPr>
      <w:r>
        <w:rPr>
          <w:i/>
          <w:iCs/>
        </w:rPr>
        <w:t xml:space="preserve">Incoming LS(s) related to this work/study item under agenda item 5: </w:t>
      </w:r>
      <w:hyperlink r:id="rId1193" w:history="1">
        <w:r w:rsidR="00A320A8">
          <w:rPr>
            <w:rStyle w:val="Hyperlink"/>
            <w:i/>
            <w:iCs/>
          </w:rPr>
          <w:t>R1-2108716</w:t>
        </w:r>
      </w:hyperlink>
      <w:r>
        <w:rPr>
          <w:i/>
          <w:iCs/>
        </w:rPr>
        <w:t xml:space="preserve">, </w:t>
      </w:r>
      <w:hyperlink r:id="rId1194" w:history="1">
        <w:r w:rsidR="00A320A8">
          <w:rPr>
            <w:rStyle w:val="Hyperlink"/>
            <w:i/>
            <w:iCs/>
          </w:rPr>
          <w:t>R1-2109372</w:t>
        </w:r>
      </w:hyperlink>
      <w:r>
        <w:rPr>
          <w:i/>
          <w:iCs/>
        </w:rPr>
        <w:t>.</w:t>
      </w:r>
    </w:p>
    <w:p w14:paraId="12788531" w14:textId="707F90ED" w:rsidR="002728DB" w:rsidRDefault="002728DB" w:rsidP="002728DB">
      <w:pPr>
        <w:rPr>
          <w:highlight w:val="cyan"/>
          <w:lang w:eastAsia="x-none"/>
        </w:rPr>
      </w:pPr>
    </w:p>
    <w:p w14:paraId="1CC90DC3" w14:textId="3AA1D27D" w:rsidR="00835485" w:rsidRPr="00835485" w:rsidRDefault="001F6712" w:rsidP="00835485">
      <w:pPr>
        <w:rPr>
          <w:b/>
          <w:bCs/>
        </w:rPr>
      </w:pPr>
      <w:hyperlink r:id="rId1195" w:history="1">
        <w:r w:rsidR="00A320A8">
          <w:rPr>
            <w:rStyle w:val="Hyperlink"/>
            <w:b/>
            <w:bCs/>
          </w:rPr>
          <w:t>R1-2110616</w:t>
        </w:r>
      </w:hyperlink>
      <w:r w:rsidR="00835485" w:rsidRPr="00835485">
        <w:rPr>
          <w:b/>
          <w:bCs/>
        </w:rPr>
        <w:tab/>
        <w:t>Session notes for 8.7 (UE Power Saving Enhancements)</w:t>
      </w:r>
      <w:r w:rsidR="00835485" w:rsidRPr="00835485">
        <w:rPr>
          <w:b/>
          <w:bCs/>
        </w:rPr>
        <w:tab/>
        <w:t>Ad-hoc Chair (CMCC)</w:t>
      </w:r>
    </w:p>
    <w:p w14:paraId="68E7B9A0" w14:textId="77777777" w:rsidR="00835485" w:rsidRDefault="00835485" w:rsidP="002728DB">
      <w:pPr>
        <w:rPr>
          <w:highlight w:val="cyan"/>
          <w:lang w:eastAsia="x-none"/>
        </w:rPr>
      </w:pPr>
    </w:p>
    <w:p w14:paraId="2F20BEE1" w14:textId="77777777" w:rsidR="00967EE1" w:rsidRPr="00967EE1" w:rsidRDefault="002728DB" w:rsidP="002728DB">
      <w:pPr>
        <w:rPr>
          <w:lang w:eastAsia="x-none"/>
        </w:rPr>
      </w:pPr>
      <w:r w:rsidRPr="00967EE1">
        <w:rPr>
          <w:lang w:eastAsia="x-none"/>
        </w:rPr>
        <w:t xml:space="preserve">[106bis-e-R17-RRC-PowSav] </w:t>
      </w:r>
      <w:r w:rsidR="00967EE1" w:rsidRPr="00967EE1">
        <w:t xml:space="preserve">– </w:t>
      </w:r>
      <w:r w:rsidR="00967EE1" w:rsidRPr="00967EE1">
        <w:rPr>
          <w:lang w:eastAsia="x-none"/>
        </w:rPr>
        <w:t>Weide (MediaTek)</w:t>
      </w:r>
    </w:p>
    <w:p w14:paraId="349A72C2" w14:textId="48242EB5" w:rsidR="002728DB" w:rsidRPr="00967EE1" w:rsidRDefault="002728DB" w:rsidP="002728DB">
      <w:r w:rsidRPr="00967EE1">
        <w:rPr>
          <w:lang w:eastAsia="x-none"/>
        </w:rPr>
        <w:t>Email discussion on Rel-17 RRC parameters for UE power saving</w:t>
      </w:r>
    </w:p>
    <w:p w14:paraId="24313AAB" w14:textId="77777777" w:rsidR="002728DB" w:rsidRPr="00967EE1" w:rsidRDefault="002728DB" w:rsidP="00425731">
      <w:pPr>
        <w:numPr>
          <w:ilvl w:val="0"/>
          <w:numId w:val="60"/>
        </w:numPr>
        <w:rPr>
          <w:lang w:eastAsia="x-none"/>
        </w:rPr>
      </w:pPr>
      <w:r w:rsidRPr="00967EE1">
        <w:rPr>
          <w:rFonts w:hint="eastAsia"/>
          <w:lang w:eastAsia="x-none"/>
        </w:rPr>
        <w:t>1</w:t>
      </w:r>
      <w:r w:rsidRPr="00967EE1">
        <w:rPr>
          <w:rFonts w:hint="eastAsia"/>
          <w:vertAlign w:val="superscript"/>
          <w:lang w:eastAsia="x-none"/>
        </w:rPr>
        <w:t>st</w:t>
      </w:r>
      <w:r w:rsidRPr="00967EE1">
        <w:rPr>
          <w:rFonts w:hint="eastAsia"/>
          <w:lang w:eastAsia="x-none"/>
        </w:rPr>
        <w:t xml:space="preserve"> check point: </w:t>
      </w:r>
      <w:r w:rsidRPr="00967EE1">
        <w:t>October</w:t>
      </w:r>
      <w:r w:rsidRPr="00967EE1">
        <w:rPr>
          <w:rFonts w:hint="eastAsia"/>
        </w:rPr>
        <w:t xml:space="preserve"> </w:t>
      </w:r>
      <w:r w:rsidRPr="00967EE1">
        <w:t>14</w:t>
      </w:r>
    </w:p>
    <w:p w14:paraId="0FA482D2" w14:textId="77777777" w:rsidR="002728DB" w:rsidRPr="00967EE1" w:rsidRDefault="002728DB" w:rsidP="00425731">
      <w:pPr>
        <w:numPr>
          <w:ilvl w:val="0"/>
          <w:numId w:val="60"/>
        </w:numPr>
        <w:rPr>
          <w:lang w:eastAsia="x-none"/>
        </w:rPr>
      </w:pPr>
      <w:r w:rsidRPr="00967EE1">
        <w:rPr>
          <w:lang w:eastAsia="x-none"/>
        </w:rPr>
        <w:t>Final</w:t>
      </w:r>
      <w:r w:rsidRPr="00967EE1">
        <w:rPr>
          <w:rFonts w:hint="eastAsia"/>
          <w:lang w:eastAsia="x-none"/>
        </w:rPr>
        <w:t xml:space="preserve"> check point: </w:t>
      </w:r>
      <w:r w:rsidRPr="00967EE1">
        <w:rPr>
          <w:lang w:eastAsia="x-none"/>
        </w:rPr>
        <w:t>October</w:t>
      </w:r>
      <w:r w:rsidRPr="00967EE1">
        <w:rPr>
          <w:rFonts w:hint="eastAsia"/>
          <w:lang w:eastAsia="x-none"/>
        </w:rPr>
        <w:t xml:space="preserve"> </w:t>
      </w:r>
      <w:r w:rsidRPr="00967EE1">
        <w:rPr>
          <w:lang w:eastAsia="x-none"/>
        </w:rPr>
        <w:t>19</w:t>
      </w:r>
    </w:p>
    <w:p w14:paraId="1CF9B609" w14:textId="6DC95A88" w:rsidR="00967EE1" w:rsidRPr="00967EE1" w:rsidRDefault="001F6712" w:rsidP="00967EE1">
      <w:pPr>
        <w:rPr>
          <w:b/>
          <w:bCs/>
        </w:rPr>
      </w:pPr>
      <w:hyperlink r:id="rId1196" w:history="1">
        <w:r w:rsidR="00A320A8">
          <w:rPr>
            <w:rStyle w:val="Hyperlink"/>
            <w:b/>
            <w:bCs/>
          </w:rPr>
          <w:t>R1-2110679</w:t>
        </w:r>
      </w:hyperlink>
      <w:r w:rsidR="00967EE1" w:rsidRPr="00967EE1">
        <w:rPr>
          <w:b/>
          <w:bCs/>
        </w:rPr>
        <w:tab/>
        <w:t>Summary of email discussion on Rel-17 RRC parameters for UE power saving</w:t>
      </w:r>
      <w:r w:rsidR="00967EE1" w:rsidRPr="00967EE1">
        <w:rPr>
          <w:b/>
          <w:bCs/>
        </w:rPr>
        <w:tab/>
        <w:t>Moderator (MediaTek)</w:t>
      </w:r>
    </w:p>
    <w:p w14:paraId="2E56D63B" w14:textId="6ECCA2D5" w:rsidR="00967EE1" w:rsidRDefault="001F6712" w:rsidP="00967EE1">
      <w:pPr>
        <w:rPr>
          <w:b/>
          <w:bCs/>
        </w:rPr>
      </w:pPr>
      <w:hyperlink r:id="rId1197" w:history="1">
        <w:r w:rsidR="00A320A8">
          <w:rPr>
            <w:rStyle w:val="Hyperlink"/>
            <w:b/>
            <w:bCs/>
          </w:rPr>
          <w:t>R1-2110695</w:t>
        </w:r>
      </w:hyperlink>
      <w:r w:rsidR="00967EE1" w:rsidRPr="00967EE1">
        <w:rPr>
          <w:b/>
          <w:bCs/>
        </w:rPr>
        <w:tab/>
        <w:t>Collection of RAN1-related agreements for UE power saving enhancements for NR</w:t>
      </w:r>
      <w:r w:rsidR="00967EE1" w:rsidRPr="00967EE1">
        <w:rPr>
          <w:b/>
          <w:bCs/>
        </w:rPr>
        <w:tab/>
        <w:t>Rapporteur (MediaTek)</w:t>
      </w:r>
    </w:p>
    <w:p w14:paraId="07D57112" w14:textId="4330CD99" w:rsidR="00967EE1" w:rsidRPr="00967EE1" w:rsidRDefault="00967EE1" w:rsidP="00967EE1">
      <w:r w:rsidRPr="009C4C1C">
        <w:t xml:space="preserve">Document is noted. For consolidation under 8 in </w:t>
      </w:r>
      <w:r w:rsidRPr="009C4C1C">
        <w:rPr>
          <w:lang w:eastAsia="x-none"/>
        </w:rPr>
        <w:t>[106bis-e-R17-RRC].</w:t>
      </w:r>
    </w:p>
    <w:p w14:paraId="4656985C" w14:textId="77777777" w:rsidR="002728DB" w:rsidRPr="002600DE" w:rsidRDefault="002728DB" w:rsidP="00653381">
      <w:pPr>
        <w:pStyle w:val="Heading3"/>
      </w:pPr>
      <w:bookmarkStart w:id="196" w:name="_Toc83813048"/>
      <w:bookmarkStart w:id="197" w:name="_Toc83813485"/>
      <w:bookmarkStart w:id="198" w:name="_Toc86672656"/>
      <w:r w:rsidRPr="002600DE">
        <w:lastRenderedPageBreak/>
        <w:t>Enhancements for idle/inactive-mode UE power saving</w:t>
      </w:r>
      <w:bookmarkEnd w:id="196"/>
      <w:bookmarkEnd w:id="197"/>
      <w:bookmarkEnd w:id="198"/>
    </w:p>
    <w:p w14:paraId="031FEEAC" w14:textId="77777777" w:rsidR="002728DB" w:rsidRDefault="002728DB" w:rsidP="00653381">
      <w:pPr>
        <w:pStyle w:val="Heading4"/>
      </w:pPr>
      <w:bookmarkStart w:id="199" w:name="_Toc83813049"/>
      <w:bookmarkStart w:id="200" w:name="_Toc83813486"/>
      <w:bookmarkStart w:id="201" w:name="_Toc86672657"/>
      <w:r w:rsidRPr="002600DE">
        <w:t>Potential paging enhancements</w:t>
      </w:r>
      <w:bookmarkEnd w:id="199"/>
      <w:bookmarkEnd w:id="200"/>
      <w:bookmarkEnd w:id="201"/>
    </w:p>
    <w:p w14:paraId="1D963D47" w14:textId="45CE03B0" w:rsidR="002728DB" w:rsidRDefault="001F6712" w:rsidP="002728DB">
      <w:pPr>
        <w:rPr>
          <w:lang w:eastAsia="x-none"/>
        </w:rPr>
      </w:pPr>
      <w:hyperlink r:id="rId1198" w:history="1">
        <w:r w:rsidR="00A320A8">
          <w:rPr>
            <w:rStyle w:val="Hyperlink"/>
            <w:lang w:eastAsia="x-none"/>
          </w:rPr>
          <w:t>R1-2108744</w:t>
        </w:r>
      </w:hyperlink>
      <w:r w:rsidR="002728DB">
        <w:rPr>
          <w:lang w:eastAsia="x-none"/>
        </w:rPr>
        <w:tab/>
        <w:t>Paging enhancements for UE power saving in IDLE/inactive mode</w:t>
      </w:r>
      <w:r w:rsidR="002728DB">
        <w:rPr>
          <w:lang w:eastAsia="x-none"/>
        </w:rPr>
        <w:tab/>
        <w:t>Huawei, HiSilicon</w:t>
      </w:r>
    </w:p>
    <w:p w14:paraId="27B987FD" w14:textId="1B596365" w:rsidR="002728DB" w:rsidRDefault="001F6712" w:rsidP="002728DB">
      <w:pPr>
        <w:rPr>
          <w:lang w:eastAsia="x-none"/>
        </w:rPr>
      </w:pPr>
      <w:hyperlink r:id="rId1199" w:history="1">
        <w:r w:rsidR="00A320A8">
          <w:rPr>
            <w:rStyle w:val="Hyperlink"/>
            <w:lang w:eastAsia="x-none"/>
          </w:rPr>
          <w:t>R1-2108836</w:t>
        </w:r>
      </w:hyperlink>
      <w:r w:rsidR="002728DB">
        <w:rPr>
          <w:lang w:eastAsia="x-none"/>
        </w:rPr>
        <w:tab/>
        <w:t xml:space="preserve">Paging enhancements for idle/inactive UE power saving </w:t>
      </w:r>
      <w:r w:rsidR="002728DB">
        <w:rPr>
          <w:lang w:eastAsia="x-none"/>
        </w:rPr>
        <w:tab/>
        <w:t>TCL Communication Ltd.</w:t>
      </w:r>
    </w:p>
    <w:p w14:paraId="13A2BB6C" w14:textId="7245384F" w:rsidR="002728DB" w:rsidRDefault="001F6712" w:rsidP="002728DB">
      <w:pPr>
        <w:rPr>
          <w:lang w:eastAsia="x-none"/>
        </w:rPr>
      </w:pPr>
      <w:hyperlink r:id="rId1200" w:history="1">
        <w:r w:rsidR="00A320A8">
          <w:rPr>
            <w:rStyle w:val="Hyperlink"/>
            <w:lang w:eastAsia="x-none"/>
          </w:rPr>
          <w:t>R1-2108864</w:t>
        </w:r>
      </w:hyperlink>
      <w:r w:rsidR="002728DB">
        <w:rPr>
          <w:lang w:eastAsia="x-none"/>
        </w:rPr>
        <w:tab/>
        <w:t>Discussion on power saving enhancements for paging</w:t>
      </w:r>
      <w:r w:rsidR="002728DB">
        <w:rPr>
          <w:lang w:eastAsia="x-none"/>
        </w:rPr>
        <w:tab/>
        <w:t>ZTE, Sanechips</w:t>
      </w:r>
    </w:p>
    <w:p w14:paraId="64FCCEC9" w14:textId="633253C0" w:rsidR="002728DB" w:rsidRDefault="001F6712" w:rsidP="002728DB">
      <w:pPr>
        <w:rPr>
          <w:lang w:eastAsia="x-none"/>
        </w:rPr>
      </w:pPr>
      <w:hyperlink r:id="rId1201" w:history="1">
        <w:r w:rsidR="00A320A8">
          <w:rPr>
            <w:rStyle w:val="Hyperlink"/>
            <w:lang w:eastAsia="x-none"/>
          </w:rPr>
          <w:t>R1-2108888</w:t>
        </w:r>
      </w:hyperlink>
      <w:r w:rsidR="002728DB">
        <w:rPr>
          <w:lang w:eastAsia="x-none"/>
        </w:rPr>
        <w:tab/>
        <w:t>Discussion on PEI Design</w:t>
      </w:r>
      <w:r w:rsidR="002728DB">
        <w:rPr>
          <w:lang w:eastAsia="x-none"/>
        </w:rPr>
        <w:tab/>
        <w:t>Transsion Holdings</w:t>
      </w:r>
    </w:p>
    <w:p w14:paraId="5195E9D5" w14:textId="1815F759" w:rsidR="002728DB" w:rsidRDefault="001F6712" w:rsidP="002728DB">
      <w:pPr>
        <w:rPr>
          <w:lang w:eastAsia="x-none"/>
        </w:rPr>
      </w:pPr>
      <w:hyperlink r:id="rId1202" w:history="1">
        <w:r w:rsidR="00A320A8">
          <w:rPr>
            <w:rStyle w:val="Hyperlink"/>
            <w:lang w:eastAsia="x-none"/>
          </w:rPr>
          <w:t>R1-2108916</w:t>
        </w:r>
      </w:hyperlink>
      <w:r w:rsidR="002728DB">
        <w:rPr>
          <w:lang w:eastAsia="x-none"/>
        </w:rPr>
        <w:tab/>
        <w:t>Discussion on potential paging enhancements for UE power saving</w:t>
      </w:r>
      <w:r w:rsidR="002728DB">
        <w:rPr>
          <w:lang w:eastAsia="x-none"/>
        </w:rPr>
        <w:tab/>
        <w:t>Spreadtrum Communications</w:t>
      </w:r>
    </w:p>
    <w:p w14:paraId="7F387108" w14:textId="2E4E71C3" w:rsidR="002728DB" w:rsidRDefault="001F6712" w:rsidP="002728DB">
      <w:pPr>
        <w:rPr>
          <w:lang w:eastAsia="x-none"/>
        </w:rPr>
      </w:pPr>
      <w:hyperlink r:id="rId1203" w:history="1">
        <w:r w:rsidR="00A320A8">
          <w:rPr>
            <w:rStyle w:val="Hyperlink"/>
            <w:lang w:eastAsia="x-none"/>
          </w:rPr>
          <w:t>R1-2108985</w:t>
        </w:r>
      </w:hyperlink>
      <w:r w:rsidR="002728DB">
        <w:rPr>
          <w:lang w:eastAsia="x-none"/>
        </w:rPr>
        <w:tab/>
        <w:t>Paging enhancements for idle/inactive mode UE power saving</w:t>
      </w:r>
      <w:r w:rsidR="002728DB">
        <w:rPr>
          <w:lang w:eastAsia="x-none"/>
        </w:rPr>
        <w:tab/>
        <w:t>vivo</w:t>
      </w:r>
    </w:p>
    <w:p w14:paraId="33554C3F" w14:textId="35D7E04F" w:rsidR="002728DB" w:rsidRDefault="001F6712" w:rsidP="002728DB">
      <w:pPr>
        <w:rPr>
          <w:lang w:eastAsia="x-none"/>
        </w:rPr>
      </w:pPr>
      <w:hyperlink r:id="rId1204" w:history="1">
        <w:r w:rsidR="00A320A8">
          <w:rPr>
            <w:rStyle w:val="Hyperlink"/>
            <w:lang w:eastAsia="x-none"/>
          </w:rPr>
          <w:t>R1-2109085</w:t>
        </w:r>
      </w:hyperlink>
      <w:r w:rsidR="002728DB">
        <w:rPr>
          <w:lang w:eastAsia="x-none"/>
        </w:rPr>
        <w:tab/>
        <w:t>Further discussion on Paging enhancements for power saving</w:t>
      </w:r>
      <w:r w:rsidR="002728DB">
        <w:rPr>
          <w:lang w:eastAsia="x-none"/>
        </w:rPr>
        <w:tab/>
        <w:t>OPPO</w:t>
      </w:r>
    </w:p>
    <w:p w14:paraId="6A5AEEF7" w14:textId="29238CEC" w:rsidR="002728DB" w:rsidRDefault="001F6712" w:rsidP="002728DB">
      <w:pPr>
        <w:rPr>
          <w:lang w:eastAsia="x-none"/>
        </w:rPr>
      </w:pPr>
      <w:hyperlink r:id="rId1205" w:history="1">
        <w:r w:rsidR="00A320A8">
          <w:rPr>
            <w:rStyle w:val="Hyperlink"/>
            <w:lang w:eastAsia="x-none"/>
          </w:rPr>
          <w:t>R1-2109235</w:t>
        </w:r>
      </w:hyperlink>
      <w:r w:rsidR="002728DB">
        <w:rPr>
          <w:lang w:eastAsia="x-none"/>
        </w:rPr>
        <w:tab/>
        <w:t>Paging enhancement for UE power saving</w:t>
      </w:r>
      <w:r w:rsidR="002728DB">
        <w:rPr>
          <w:lang w:eastAsia="x-none"/>
        </w:rPr>
        <w:tab/>
        <w:t>CATT</w:t>
      </w:r>
    </w:p>
    <w:p w14:paraId="3D8E7104" w14:textId="33B228B8" w:rsidR="002728DB" w:rsidRDefault="001F6712" w:rsidP="002728DB">
      <w:pPr>
        <w:rPr>
          <w:lang w:eastAsia="x-none"/>
        </w:rPr>
      </w:pPr>
      <w:hyperlink r:id="rId1206" w:history="1">
        <w:r w:rsidR="00A320A8">
          <w:rPr>
            <w:rStyle w:val="Hyperlink"/>
            <w:lang w:eastAsia="x-none"/>
          </w:rPr>
          <w:t>R1-2109292</w:t>
        </w:r>
      </w:hyperlink>
      <w:r w:rsidR="002728DB">
        <w:rPr>
          <w:lang w:eastAsia="x-none"/>
        </w:rPr>
        <w:tab/>
        <w:t>Discussion on paging early indication design</w:t>
      </w:r>
      <w:r w:rsidR="002728DB">
        <w:rPr>
          <w:lang w:eastAsia="x-none"/>
        </w:rPr>
        <w:tab/>
        <w:t>CMCC</w:t>
      </w:r>
    </w:p>
    <w:p w14:paraId="1C9286E3" w14:textId="19779706" w:rsidR="002728DB" w:rsidRDefault="001F6712" w:rsidP="002728DB">
      <w:pPr>
        <w:rPr>
          <w:lang w:eastAsia="x-none"/>
        </w:rPr>
      </w:pPr>
      <w:hyperlink r:id="rId1207" w:history="1">
        <w:r w:rsidR="00A320A8">
          <w:rPr>
            <w:rStyle w:val="Hyperlink"/>
            <w:lang w:eastAsia="x-none"/>
          </w:rPr>
          <w:t>R1-2109422</w:t>
        </w:r>
      </w:hyperlink>
      <w:r w:rsidR="002728DB">
        <w:rPr>
          <w:lang w:eastAsia="x-none"/>
        </w:rPr>
        <w:tab/>
        <w:t>Paging enhancement for power saving</w:t>
      </w:r>
      <w:r w:rsidR="002728DB">
        <w:rPr>
          <w:lang w:eastAsia="x-none"/>
        </w:rPr>
        <w:tab/>
        <w:t>Xiaomi</w:t>
      </w:r>
    </w:p>
    <w:p w14:paraId="3C4D838A" w14:textId="5B2DD4EF" w:rsidR="002728DB" w:rsidRDefault="001F6712" w:rsidP="002728DB">
      <w:pPr>
        <w:rPr>
          <w:lang w:eastAsia="x-none"/>
        </w:rPr>
      </w:pPr>
      <w:hyperlink r:id="rId1208" w:history="1">
        <w:r w:rsidR="00A320A8">
          <w:rPr>
            <w:rStyle w:val="Hyperlink"/>
            <w:lang w:eastAsia="x-none"/>
          </w:rPr>
          <w:t>R1-2109500</w:t>
        </w:r>
      </w:hyperlink>
      <w:r w:rsidR="002728DB">
        <w:rPr>
          <w:lang w:eastAsia="x-none"/>
        </w:rPr>
        <w:tab/>
        <w:t>Discussion on paging enhancements</w:t>
      </w:r>
      <w:r w:rsidR="002728DB">
        <w:rPr>
          <w:lang w:eastAsia="x-none"/>
        </w:rPr>
        <w:tab/>
        <w:t>Samsung</w:t>
      </w:r>
    </w:p>
    <w:p w14:paraId="04BC0D25" w14:textId="0DD1FB5C" w:rsidR="002728DB" w:rsidRDefault="001F6712" w:rsidP="002728DB">
      <w:pPr>
        <w:rPr>
          <w:lang w:eastAsia="x-none"/>
        </w:rPr>
      </w:pPr>
      <w:hyperlink r:id="rId1209" w:history="1">
        <w:r w:rsidR="00A320A8">
          <w:rPr>
            <w:rStyle w:val="Hyperlink"/>
            <w:lang w:eastAsia="x-none"/>
          </w:rPr>
          <w:t>R1-2109581</w:t>
        </w:r>
      </w:hyperlink>
      <w:r w:rsidR="002728DB">
        <w:rPr>
          <w:lang w:eastAsia="x-none"/>
        </w:rPr>
        <w:tab/>
        <w:t>On PDCCH-based PEI for paging enhancements</w:t>
      </w:r>
      <w:r w:rsidR="002728DB">
        <w:rPr>
          <w:lang w:eastAsia="x-none"/>
        </w:rPr>
        <w:tab/>
        <w:t>MediaTek Inc.</w:t>
      </w:r>
    </w:p>
    <w:p w14:paraId="63B74166" w14:textId="100DF15C" w:rsidR="002728DB" w:rsidRDefault="001F6712" w:rsidP="002728DB">
      <w:pPr>
        <w:rPr>
          <w:lang w:eastAsia="x-none"/>
        </w:rPr>
      </w:pPr>
      <w:hyperlink r:id="rId1210" w:history="1">
        <w:r w:rsidR="00A320A8">
          <w:rPr>
            <w:rStyle w:val="Hyperlink"/>
            <w:lang w:eastAsia="x-none"/>
          </w:rPr>
          <w:t>R1-2109621</w:t>
        </w:r>
      </w:hyperlink>
      <w:r w:rsidR="002728DB">
        <w:rPr>
          <w:lang w:eastAsia="x-none"/>
        </w:rPr>
        <w:tab/>
        <w:t>On remaining details of paging early indication design</w:t>
      </w:r>
      <w:r w:rsidR="002728DB">
        <w:rPr>
          <w:lang w:eastAsia="x-none"/>
        </w:rPr>
        <w:tab/>
        <w:t>Intel Corporation</w:t>
      </w:r>
    </w:p>
    <w:p w14:paraId="0854CE35" w14:textId="7616B0FC" w:rsidR="002728DB" w:rsidRDefault="001F6712" w:rsidP="002728DB">
      <w:pPr>
        <w:rPr>
          <w:lang w:eastAsia="x-none"/>
        </w:rPr>
      </w:pPr>
      <w:hyperlink r:id="rId1211" w:history="1">
        <w:r w:rsidR="00A320A8">
          <w:rPr>
            <w:rStyle w:val="Hyperlink"/>
            <w:lang w:eastAsia="x-none"/>
          </w:rPr>
          <w:t>R1-2110400</w:t>
        </w:r>
      </w:hyperlink>
      <w:r w:rsidR="00653381" w:rsidRPr="00653381">
        <w:rPr>
          <w:lang w:eastAsia="x-none"/>
        </w:rPr>
        <w:tab/>
        <w:t>Discussion on paging enhancement</w:t>
      </w:r>
      <w:r w:rsidR="00653381" w:rsidRPr="00653381">
        <w:rPr>
          <w:lang w:eastAsia="x-none"/>
        </w:rPr>
        <w:tab/>
        <w:t>NTT DOCOMO, INC.</w:t>
      </w:r>
      <w:r w:rsidR="00653381">
        <w:rPr>
          <w:lang w:eastAsia="x-none"/>
        </w:rPr>
        <w:tab/>
        <w:t xml:space="preserve">(rev of </w:t>
      </w:r>
      <w:hyperlink r:id="rId1212" w:history="1">
        <w:r w:rsidR="00A320A8">
          <w:rPr>
            <w:rStyle w:val="Hyperlink"/>
            <w:lang w:eastAsia="x-none"/>
          </w:rPr>
          <w:t>R1-2109689</w:t>
        </w:r>
      </w:hyperlink>
      <w:r w:rsidR="00653381">
        <w:rPr>
          <w:lang w:eastAsia="x-none"/>
        </w:rPr>
        <w:t>)</w:t>
      </w:r>
    </w:p>
    <w:p w14:paraId="38778D2A" w14:textId="358FE709" w:rsidR="002728DB" w:rsidRDefault="001F6712" w:rsidP="002728DB">
      <w:pPr>
        <w:rPr>
          <w:lang w:eastAsia="x-none"/>
        </w:rPr>
      </w:pPr>
      <w:hyperlink r:id="rId1213" w:history="1">
        <w:r w:rsidR="00A320A8">
          <w:rPr>
            <w:rStyle w:val="Hyperlink"/>
            <w:lang w:eastAsia="x-none"/>
          </w:rPr>
          <w:t>R1-2109797</w:t>
        </w:r>
      </w:hyperlink>
      <w:r w:rsidR="002728DB">
        <w:rPr>
          <w:lang w:eastAsia="x-none"/>
        </w:rPr>
        <w:tab/>
        <w:t>Paging enhancements for idle/inactive UE power saving</w:t>
      </w:r>
      <w:r w:rsidR="002728DB">
        <w:rPr>
          <w:lang w:eastAsia="x-none"/>
        </w:rPr>
        <w:tab/>
        <w:t>Sony</w:t>
      </w:r>
    </w:p>
    <w:p w14:paraId="5D6F49CA" w14:textId="412EBF21" w:rsidR="002728DB" w:rsidRDefault="001F6712" w:rsidP="002728DB">
      <w:pPr>
        <w:rPr>
          <w:lang w:eastAsia="x-none"/>
        </w:rPr>
      </w:pPr>
      <w:hyperlink r:id="rId1214" w:history="1">
        <w:r w:rsidR="00A320A8">
          <w:rPr>
            <w:rStyle w:val="Hyperlink"/>
            <w:lang w:eastAsia="x-none"/>
          </w:rPr>
          <w:t>R1-2109855</w:t>
        </w:r>
      </w:hyperlink>
      <w:r w:rsidR="002728DB">
        <w:rPr>
          <w:lang w:eastAsia="x-none"/>
        </w:rPr>
        <w:tab/>
        <w:t>On paging enhancement</w:t>
      </w:r>
      <w:r w:rsidR="002728DB">
        <w:rPr>
          <w:lang w:eastAsia="x-none"/>
        </w:rPr>
        <w:tab/>
        <w:t>Panasonic</w:t>
      </w:r>
    </w:p>
    <w:p w14:paraId="116EB9CE" w14:textId="373D778A" w:rsidR="002728DB" w:rsidRDefault="001F6712" w:rsidP="002728DB">
      <w:pPr>
        <w:rPr>
          <w:lang w:eastAsia="x-none"/>
        </w:rPr>
      </w:pPr>
      <w:hyperlink r:id="rId1215" w:history="1">
        <w:r w:rsidR="00A320A8">
          <w:rPr>
            <w:rStyle w:val="Hyperlink"/>
            <w:lang w:eastAsia="x-none"/>
          </w:rPr>
          <w:t>R1-2109944</w:t>
        </w:r>
      </w:hyperlink>
      <w:r w:rsidR="002728DB">
        <w:rPr>
          <w:lang w:eastAsia="x-none"/>
        </w:rPr>
        <w:tab/>
        <w:t>Paging enhancement for UE power saving</w:t>
      </w:r>
      <w:r w:rsidR="002728DB">
        <w:rPr>
          <w:lang w:eastAsia="x-none"/>
        </w:rPr>
        <w:tab/>
        <w:t>Lenovo, Motorola Mobility</w:t>
      </w:r>
    </w:p>
    <w:p w14:paraId="5FDACB22" w14:textId="3716E8BD" w:rsidR="002728DB" w:rsidRDefault="001F6712" w:rsidP="002728DB">
      <w:pPr>
        <w:rPr>
          <w:lang w:eastAsia="x-none"/>
        </w:rPr>
      </w:pPr>
      <w:hyperlink r:id="rId1216" w:history="1">
        <w:r w:rsidR="00A320A8">
          <w:rPr>
            <w:rStyle w:val="Hyperlink"/>
            <w:lang w:eastAsia="x-none"/>
          </w:rPr>
          <w:t>R1-2109952</w:t>
        </w:r>
      </w:hyperlink>
      <w:r w:rsidR="002728DB">
        <w:rPr>
          <w:lang w:eastAsia="x-none"/>
        </w:rPr>
        <w:tab/>
        <w:t>Discussion on paging enhancements for UE power saving</w:t>
      </w:r>
      <w:r w:rsidR="002728DB">
        <w:rPr>
          <w:lang w:eastAsia="x-none"/>
        </w:rPr>
        <w:tab/>
        <w:t>InterDigital, Inc.</w:t>
      </w:r>
    </w:p>
    <w:p w14:paraId="67AFB323" w14:textId="2935FF7A" w:rsidR="002728DB" w:rsidRDefault="001F6712" w:rsidP="002728DB">
      <w:pPr>
        <w:rPr>
          <w:lang w:eastAsia="x-none"/>
        </w:rPr>
      </w:pPr>
      <w:hyperlink r:id="rId1217" w:history="1">
        <w:r w:rsidR="00A320A8">
          <w:rPr>
            <w:rStyle w:val="Hyperlink"/>
            <w:lang w:eastAsia="x-none"/>
          </w:rPr>
          <w:t>R1-2109980</w:t>
        </w:r>
      </w:hyperlink>
      <w:r w:rsidR="002728DB">
        <w:rPr>
          <w:lang w:eastAsia="x-none"/>
        </w:rPr>
        <w:tab/>
        <w:t>Discussion on potential paging enhancements</w:t>
      </w:r>
      <w:r w:rsidR="002728DB">
        <w:rPr>
          <w:lang w:eastAsia="x-none"/>
        </w:rPr>
        <w:tab/>
        <w:t>LG Electronics</w:t>
      </w:r>
    </w:p>
    <w:p w14:paraId="5A78331C" w14:textId="1EC8D9C8" w:rsidR="002728DB" w:rsidRDefault="001F6712" w:rsidP="002728DB">
      <w:pPr>
        <w:rPr>
          <w:lang w:eastAsia="x-none"/>
        </w:rPr>
      </w:pPr>
      <w:hyperlink r:id="rId1218" w:history="1">
        <w:r w:rsidR="00A320A8">
          <w:rPr>
            <w:rStyle w:val="Hyperlink"/>
            <w:lang w:eastAsia="x-none"/>
          </w:rPr>
          <w:t>R1-2110043</w:t>
        </w:r>
      </w:hyperlink>
      <w:r w:rsidR="002728DB">
        <w:rPr>
          <w:lang w:eastAsia="x-none"/>
        </w:rPr>
        <w:tab/>
        <w:t>Paging enhancements for idle/inactive-mode UE</w:t>
      </w:r>
      <w:r w:rsidR="002728DB">
        <w:rPr>
          <w:lang w:eastAsia="x-none"/>
        </w:rPr>
        <w:tab/>
        <w:t>Apple</w:t>
      </w:r>
    </w:p>
    <w:p w14:paraId="504D9A81" w14:textId="59351CCA" w:rsidR="002728DB" w:rsidRDefault="001F6712" w:rsidP="002728DB">
      <w:pPr>
        <w:rPr>
          <w:lang w:eastAsia="x-none"/>
        </w:rPr>
      </w:pPr>
      <w:hyperlink r:id="rId1219" w:history="1">
        <w:r w:rsidR="00A320A8">
          <w:rPr>
            <w:rStyle w:val="Hyperlink"/>
            <w:lang w:eastAsia="x-none"/>
          </w:rPr>
          <w:t>R1-2110136</w:t>
        </w:r>
      </w:hyperlink>
      <w:r w:rsidR="002728DB">
        <w:rPr>
          <w:lang w:eastAsia="x-none"/>
        </w:rPr>
        <w:tab/>
        <w:t>Design of Paging Enhancements</w:t>
      </w:r>
      <w:r w:rsidR="002728DB">
        <w:rPr>
          <w:lang w:eastAsia="x-none"/>
        </w:rPr>
        <w:tab/>
        <w:t>Ericsson</w:t>
      </w:r>
    </w:p>
    <w:p w14:paraId="4C2D1ED4" w14:textId="1DB449E9" w:rsidR="002728DB" w:rsidRDefault="001F6712" w:rsidP="002728DB">
      <w:pPr>
        <w:rPr>
          <w:lang w:eastAsia="x-none"/>
        </w:rPr>
      </w:pPr>
      <w:hyperlink r:id="rId1220" w:history="1">
        <w:r w:rsidR="00A320A8">
          <w:rPr>
            <w:rStyle w:val="Hyperlink"/>
            <w:lang w:eastAsia="x-none"/>
          </w:rPr>
          <w:t>R1-2110197</w:t>
        </w:r>
      </w:hyperlink>
      <w:r w:rsidR="002728DB">
        <w:rPr>
          <w:lang w:eastAsia="x-none"/>
        </w:rPr>
        <w:tab/>
        <w:t>Paging enhancements for idle/inactive UE power saving</w:t>
      </w:r>
      <w:r w:rsidR="002728DB">
        <w:rPr>
          <w:lang w:eastAsia="x-none"/>
        </w:rPr>
        <w:tab/>
        <w:t>Qualcomm Incorporated</w:t>
      </w:r>
    </w:p>
    <w:p w14:paraId="7A048E4B" w14:textId="76CBBFA9" w:rsidR="002728DB" w:rsidRDefault="001F6712" w:rsidP="002728DB">
      <w:pPr>
        <w:rPr>
          <w:lang w:eastAsia="x-none"/>
        </w:rPr>
      </w:pPr>
      <w:hyperlink r:id="rId1221" w:history="1">
        <w:r w:rsidR="00A320A8">
          <w:rPr>
            <w:rStyle w:val="Hyperlink"/>
            <w:lang w:eastAsia="x-none"/>
          </w:rPr>
          <w:t>R1-2110283</w:t>
        </w:r>
      </w:hyperlink>
      <w:r w:rsidR="002728DB">
        <w:rPr>
          <w:lang w:eastAsia="x-none"/>
        </w:rPr>
        <w:tab/>
        <w:t>On  paging early indication</w:t>
      </w:r>
      <w:r w:rsidR="002728DB">
        <w:rPr>
          <w:lang w:eastAsia="x-none"/>
        </w:rPr>
        <w:tab/>
        <w:t>Nordic Semiconductor ASA</w:t>
      </w:r>
    </w:p>
    <w:p w14:paraId="1BD3C6F0" w14:textId="130D7310" w:rsidR="002728DB" w:rsidRDefault="001F6712" w:rsidP="002728DB">
      <w:pPr>
        <w:rPr>
          <w:lang w:eastAsia="x-none"/>
        </w:rPr>
      </w:pPr>
      <w:hyperlink r:id="rId1222" w:history="1">
        <w:r w:rsidR="00A320A8">
          <w:rPr>
            <w:rStyle w:val="Hyperlink"/>
            <w:lang w:eastAsia="x-none"/>
          </w:rPr>
          <w:t>R1-2110311</w:t>
        </w:r>
      </w:hyperlink>
      <w:r w:rsidR="002728DB">
        <w:rPr>
          <w:lang w:eastAsia="x-none"/>
        </w:rPr>
        <w:tab/>
        <w:t>On paging enhancements for UE power saving</w:t>
      </w:r>
      <w:r w:rsidR="002728DB">
        <w:rPr>
          <w:lang w:eastAsia="x-none"/>
        </w:rPr>
        <w:tab/>
        <w:t>Nokia, Nokia Shanghai Bell</w:t>
      </w:r>
    </w:p>
    <w:p w14:paraId="2683AA0C" w14:textId="5640D552" w:rsidR="002728DB" w:rsidRDefault="001F6712" w:rsidP="002728DB">
      <w:pPr>
        <w:rPr>
          <w:lang w:eastAsia="x-none"/>
        </w:rPr>
      </w:pPr>
      <w:hyperlink r:id="rId1223" w:history="1">
        <w:r w:rsidR="00A320A8">
          <w:rPr>
            <w:rStyle w:val="Hyperlink"/>
            <w:lang w:eastAsia="x-none"/>
          </w:rPr>
          <w:t>R1-2110315</w:t>
        </w:r>
      </w:hyperlink>
      <w:r w:rsidR="002728DB">
        <w:rPr>
          <w:lang w:eastAsia="x-none"/>
        </w:rPr>
        <w:tab/>
        <w:t>Design of PDCCH-based Paging Early Indication</w:t>
      </w:r>
      <w:r w:rsidR="002728DB">
        <w:rPr>
          <w:lang w:eastAsia="x-none"/>
        </w:rPr>
        <w:tab/>
        <w:t>DENSO CORPORATION</w:t>
      </w:r>
    </w:p>
    <w:p w14:paraId="241F656E" w14:textId="1B10CEFC" w:rsidR="002728DB" w:rsidRDefault="002728DB" w:rsidP="002728DB">
      <w:pPr>
        <w:rPr>
          <w:lang w:eastAsia="x-none"/>
        </w:rPr>
      </w:pPr>
    </w:p>
    <w:p w14:paraId="52900C39" w14:textId="77777777" w:rsidR="00653381" w:rsidRPr="00653381" w:rsidRDefault="00653381" w:rsidP="00653381">
      <w:pPr>
        <w:rPr>
          <w:lang w:eastAsia="x-none"/>
        </w:rPr>
      </w:pPr>
      <w:r w:rsidRPr="00653381">
        <w:rPr>
          <w:lang w:eastAsia="x-none"/>
        </w:rPr>
        <w:t>[106bis-e-NR-R17-PowSav-01] – Weide (MediaTek)</w:t>
      </w:r>
    </w:p>
    <w:p w14:paraId="540FB3F4" w14:textId="01D1394E" w:rsidR="00653381" w:rsidRPr="00653381" w:rsidRDefault="00653381" w:rsidP="00653381">
      <w:pPr>
        <w:rPr>
          <w:lang w:eastAsia="x-none"/>
        </w:rPr>
      </w:pPr>
      <w:r w:rsidRPr="00653381">
        <w:rPr>
          <w:lang w:eastAsia="x-none"/>
        </w:rPr>
        <w:t>Email discussion regarding potential paging enhancements</w:t>
      </w:r>
    </w:p>
    <w:p w14:paraId="7977875B" w14:textId="77777777" w:rsidR="00653381" w:rsidRPr="00653381" w:rsidRDefault="00653381" w:rsidP="00653381">
      <w:pPr>
        <w:numPr>
          <w:ilvl w:val="0"/>
          <w:numId w:val="60"/>
        </w:numPr>
        <w:rPr>
          <w:lang w:eastAsia="x-none"/>
        </w:rPr>
      </w:pPr>
      <w:r w:rsidRPr="00653381">
        <w:rPr>
          <w:rFonts w:hint="eastAsia"/>
          <w:lang w:eastAsia="x-none"/>
        </w:rPr>
        <w:t>1</w:t>
      </w:r>
      <w:r w:rsidRPr="00653381">
        <w:rPr>
          <w:rFonts w:hint="eastAsia"/>
          <w:vertAlign w:val="superscript"/>
          <w:lang w:eastAsia="x-none"/>
        </w:rPr>
        <w:t>st</w:t>
      </w:r>
      <w:r w:rsidRPr="00653381">
        <w:rPr>
          <w:rFonts w:hint="eastAsia"/>
          <w:lang w:eastAsia="x-none"/>
        </w:rPr>
        <w:t xml:space="preserve"> check point: </w:t>
      </w:r>
      <w:r w:rsidRPr="00653381">
        <w:t>October</w:t>
      </w:r>
      <w:r w:rsidRPr="00653381">
        <w:rPr>
          <w:rFonts w:hint="eastAsia"/>
        </w:rPr>
        <w:t xml:space="preserve"> </w:t>
      </w:r>
      <w:r w:rsidRPr="00653381">
        <w:t>14</w:t>
      </w:r>
    </w:p>
    <w:p w14:paraId="7990A797" w14:textId="77777777" w:rsidR="00653381" w:rsidRPr="00653381" w:rsidRDefault="00653381" w:rsidP="00653381">
      <w:pPr>
        <w:numPr>
          <w:ilvl w:val="0"/>
          <w:numId w:val="60"/>
        </w:numPr>
        <w:rPr>
          <w:lang w:eastAsia="x-none"/>
        </w:rPr>
      </w:pPr>
      <w:r w:rsidRPr="00653381">
        <w:rPr>
          <w:lang w:eastAsia="x-none"/>
        </w:rPr>
        <w:t>Final</w:t>
      </w:r>
      <w:r w:rsidRPr="00653381">
        <w:rPr>
          <w:rFonts w:hint="eastAsia"/>
          <w:lang w:eastAsia="x-none"/>
        </w:rPr>
        <w:t xml:space="preserve"> check point: </w:t>
      </w:r>
      <w:r w:rsidRPr="00653381">
        <w:rPr>
          <w:lang w:eastAsia="x-none"/>
        </w:rPr>
        <w:t>October</w:t>
      </w:r>
      <w:r w:rsidRPr="00653381">
        <w:rPr>
          <w:rFonts w:hint="eastAsia"/>
          <w:lang w:eastAsia="x-none"/>
        </w:rPr>
        <w:t xml:space="preserve"> </w:t>
      </w:r>
      <w:r w:rsidRPr="00653381">
        <w:rPr>
          <w:lang w:eastAsia="x-none"/>
        </w:rPr>
        <w:t>19</w:t>
      </w:r>
    </w:p>
    <w:p w14:paraId="3EA58380" w14:textId="252D8A46" w:rsidR="00653381" w:rsidRPr="00653381" w:rsidRDefault="001F6712" w:rsidP="00653381">
      <w:pPr>
        <w:rPr>
          <w:b/>
          <w:bCs/>
          <w:lang w:eastAsia="x-none"/>
        </w:rPr>
      </w:pPr>
      <w:hyperlink r:id="rId1224" w:history="1">
        <w:r w:rsidR="00A320A8">
          <w:rPr>
            <w:rStyle w:val="Hyperlink"/>
            <w:b/>
            <w:bCs/>
            <w:lang w:eastAsia="x-none"/>
          </w:rPr>
          <w:t>R1-2109582</w:t>
        </w:r>
      </w:hyperlink>
      <w:r w:rsidR="00653381" w:rsidRPr="00653381">
        <w:rPr>
          <w:b/>
          <w:bCs/>
          <w:lang w:eastAsia="x-none"/>
        </w:rPr>
        <w:tab/>
        <w:t>Summary #1 of paging enhancements</w:t>
      </w:r>
      <w:r w:rsidR="00653381" w:rsidRPr="00653381">
        <w:rPr>
          <w:b/>
          <w:bCs/>
          <w:lang w:eastAsia="x-none"/>
        </w:rPr>
        <w:tab/>
        <w:t>MediaTek Inc.</w:t>
      </w:r>
    </w:p>
    <w:p w14:paraId="6EE14B39" w14:textId="044B6FB1" w:rsidR="00653381" w:rsidRDefault="00653381" w:rsidP="002728DB">
      <w:pPr>
        <w:rPr>
          <w:lang w:eastAsia="x-none"/>
        </w:rPr>
      </w:pPr>
      <w:r>
        <w:rPr>
          <w:lang w:eastAsia="x-none"/>
        </w:rPr>
        <w:t>From Oct 11</w:t>
      </w:r>
      <w:r w:rsidRPr="00653381">
        <w:rPr>
          <w:vertAlign w:val="superscript"/>
          <w:lang w:eastAsia="x-none"/>
        </w:rPr>
        <w:t>th</w:t>
      </w:r>
      <w:r>
        <w:rPr>
          <w:lang w:eastAsia="x-none"/>
        </w:rPr>
        <w:t xml:space="preserve"> GTW session</w:t>
      </w:r>
    </w:p>
    <w:p w14:paraId="29A65BA4" w14:textId="77777777" w:rsidR="00653381" w:rsidRPr="00266701" w:rsidRDefault="00653381" w:rsidP="00653381">
      <w:pPr>
        <w:rPr>
          <w:rFonts w:ascii="Times New Roman" w:hAnsi="Times New Roman"/>
          <w:b/>
          <w:bCs/>
          <w:i/>
          <w:iCs/>
          <w:szCs w:val="20"/>
        </w:rPr>
      </w:pPr>
      <w:r w:rsidRPr="00266701">
        <w:rPr>
          <w:rFonts w:ascii="Times New Roman" w:hAnsi="Times New Roman"/>
          <w:b/>
          <w:bCs/>
          <w:i/>
          <w:iCs/>
          <w:szCs w:val="20"/>
        </w:rPr>
        <w:t xml:space="preserve">Possible Proposal 2-1 </w:t>
      </w:r>
    </w:p>
    <w:p w14:paraId="6E167B84" w14:textId="77777777" w:rsidR="00653381" w:rsidRPr="00266701" w:rsidRDefault="00653381" w:rsidP="00653381">
      <w:pPr>
        <w:rPr>
          <w:rFonts w:ascii="Times New Roman" w:hAnsi="Times New Roman"/>
          <w:szCs w:val="20"/>
        </w:rPr>
      </w:pPr>
      <w:r w:rsidRPr="00266701">
        <w:rPr>
          <w:rFonts w:ascii="Times New Roman" w:hAnsi="Times New Roman"/>
          <w:szCs w:val="20"/>
        </w:rPr>
        <w:t>For PEI, a new DCI format is supported to include at least paging indications to UE group(s)/subgroups of the associated PO(s)</w:t>
      </w:r>
    </w:p>
    <w:p w14:paraId="6F8D6818" w14:textId="77777777" w:rsidR="00653381" w:rsidRPr="00266701" w:rsidRDefault="00653381" w:rsidP="00FC5500">
      <w:pPr>
        <w:pStyle w:val="ListParagraph"/>
        <w:numPr>
          <w:ilvl w:val="0"/>
          <w:numId w:val="68"/>
        </w:numPr>
        <w:overflowPunct/>
        <w:autoSpaceDE/>
        <w:autoSpaceDN/>
        <w:adjustRightInd/>
        <w:spacing w:after="0"/>
        <w:contextualSpacing w:val="0"/>
        <w:textAlignment w:val="auto"/>
      </w:pPr>
      <w:r w:rsidRPr="00266701">
        <w:t>One bit in the DCI payload indicating one UE subgroup of a PO or one UE group/PO (if UE paging subgrouping is not configured)</w:t>
      </w:r>
    </w:p>
    <w:p w14:paraId="1EDF455A" w14:textId="77777777" w:rsidR="00653381" w:rsidRPr="00266701" w:rsidRDefault="00653381" w:rsidP="00FC5500">
      <w:pPr>
        <w:pStyle w:val="ListParagraph"/>
        <w:numPr>
          <w:ilvl w:val="0"/>
          <w:numId w:val="68"/>
        </w:numPr>
        <w:overflowPunct/>
        <w:autoSpaceDE/>
        <w:autoSpaceDN/>
        <w:adjustRightInd/>
        <w:spacing w:after="0"/>
        <w:contextualSpacing w:val="0"/>
        <w:textAlignment w:val="auto"/>
      </w:pPr>
      <w:r w:rsidRPr="00266701">
        <w:t>One PEI provides paging indications to UE group(s)/subgroups of Ns PO(s) in a PF</w:t>
      </w:r>
    </w:p>
    <w:p w14:paraId="76743F12" w14:textId="77777777" w:rsidR="00653381" w:rsidRPr="00266701" w:rsidRDefault="00653381" w:rsidP="00FC5500">
      <w:pPr>
        <w:pStyle w:val="ListParagraph"/>
        <w:numPr>
          <w:ilvl w:val="1"/>
          <w:numId w:val="68"/>
        </w:numPr>
        <w:overflowPunct/>
        <w:autoSpaceDE/>
        <w:autoSpaceDN/>
        <w:adjustRightInd/>
        <w:spacing w:after="0"/>
        <w:contextualSpacing w:val="0"/>
        <w:textAlignment w:val="auto"/>
      </w:pPr>
      <w:r w:rsidRPr="00266701">
        <w:t>Ns as defined in TS38.304</w:t>
      </w:r>
    </w:p>
    <w:p w14:paraId="64A48A47" w14:textId="77777777" w:rsidR="00653381" w:rsidRPr="00266701" w:rsidRDefault="00653381" w:rsidP="00FC5500">
      <w:pPr>
        <w:pStyle w:val="ListParagraph"/>
        <w:numPr>
          <w:ilvl w:val="1"/>
          <w:numId w:val="68"/>
        </w:numPr>
        <w:overflowPunct/>
        <w:autoSpaceDE/>
        <w:autoSpaceDN/>
        <w:adjustRightInd/>
        <w:spacing w:after="0"/>
        <w:contextualSpacing w:val="0"/>
        <w:textAlignment w:val="auto"/>
      </w:pPr>
      <w:r w:rsidRPr="00266701">
        <w:t>The maximum number of total bits for paging indication field in PEI DCI format is 32</w:t>
      </w:r>
    </w:p>
    <w:p w14:paraId="17599FA3" w14:textId="77777777" w:rsidR="00653381" w:rsidRPr="00266701" w:rsidRDefault="00653381" w:rsidP="00FC5500">
      <w:pPr>
        <w:pStyle w:val="ListParagraph"/>
        <w:numPr>
          <w:ilvl w:val="0"/>
          <w:numId w:val="68"/>
        </w:numPr>
        <w:overflowPunct/>
        <w:autoSpaceDE/>
        <w:autoSpaceDN/>
        <w:adjustRightInd/>
        <w:spacing w:after="0"/>
        <w:contextualSpacing w:val="0"/>
        <w:textAlignment w:val="auto"/>
      </w:pPr>
      <w:r w:rsidRPr="00266701">
        <w:t>A new PEI-RNTI is utilized for CRC scrambling</w:t>
      </w:r>
    </w:p>
    <w:p w14:paraId="644DDB86" w14:textId="77777777" w:rsidR="00653381" w:rsidRPr="00266701" w:rsidRDefault="00653381" w:rsidP="00653381">
      <w:pPr>
        <w:rPr>
          <w:rFonts w:ascii="Times New Roman" w:hAnsi="Times New Roman"/>
          <w:szCs w:val="20"/>
          <w:lang w:eastAsia="x-none"/>
        </w:rPr>
      </w:pPr>
    </w:p>
    <w:p w14:paraId="19EB7D12" w14:textId="77777777" w:rsidR="00653381" w:rsidRPr="00266701" w:rsidRDefault="00653381" w:rsidP="00653381">
      <w:pPr>
        <w:rPr>
          <w:rFonts w:eastAsia="DengXian"/>
          <w:b/>
          <w:bCs/>
          <w:i/>
          <w:iCs/>
          <w:szCs w:val="20"/>
          <w:lang w:val="en-US" w:eastAsia="zh-TW"/>
        </w:rPr>
      </w:pPr>
      <w:r w:rsidRPr="00266701">
        <w:rPr>
          <w:rFonts w:eastAsia="DengXian"/>
          <w:b/>
          <w:bCs/>
          <w:i/>
          <w:iCs/>
          <w:szCs w:val="20"/>
          <w:lang w:val="en-US" w:eastAsia="zh-TW"/>
        </w:rPr>
        <w:t>Possible Proposal 3-1</w:t>
      </w:r>
    </w:p>
    <w:p w14:paraId="7A29E9C3" w14:textId="77777777" w:rsidR="00653381" w:rsidRPr="00266701" w:rsidRDefault="00653381" w:rsidP="00FC5500">
      <w:pPr>
        <w:pStyle w:val="ListParagraph"/>
        <w:numPr>
          <w:ilvl w:val="0"/>
          <w:numId w:val="69"/>
        </w:numPr>
        <w:overflowPunct/>
        <w:autoSpaceDE/>
        <w:autoSpaceDN/>
        <w:adjustRightInd/>
        <w:spacing w:after="0"/>
        <w:contextualSpacing w:val="0"/>
        <w:textAlignment w:val="auto"/>
        <w:rPr>
          <w:rFonts w:eastAsia="DengXian"/>
          <w:lang w:val="en-US" w:eastAsia="zh-TW"/>
        </w:rPr>
      </w:pPr>
      <w:r w:rsidRPr="00266701">
        <w:rPr>
          <w:rFonts w:eastAsia="DengXian"/>
          <w:lang w:val="en-US" w:eastAsia="zh-TW"/>
        </w:rPr>
        <w:t>CORSET and search space set settings for PEI are based on broadcast system information</w:t>
      </w:r>
    </w:p>
    <w:p w14:paraId="34F9CFF5" w14:textId="77777777" w:rsidR="00653381" w:rsidRPr="00266701" w:rsidRDefault="00653381" w:rsidP="00FC5500">
      <w:pPr>
        <w:pStyle w:val="ListParagraph"/>
        <w:numPr>
          <w:ilvl w:val="0"/>
          <w:numId w:val="69"/>
        </w:numPr>
        <w:overflowPunct/>
        <w:autoSpaceDE/>
        <w:autoSpaceDN/>
        <w:adjustRightInd/>
        <w:spacing w:after="0"/>
        <w:contextualSpacing w:val="0"/>
        <w:textAlignment w:val="auto"/>
        <w:rPr>
          <w:rFonts w:eastAsia="DengXian"/>
          <w:lang w:val="en-US" w:eastAsia="zh-TW"/>
        </w:rPr>
      </w:pPr>
      <w:r w:rsidRPr="00266701">
        <w:rPr>
          <w:rFonts w:eastAsia="DengXian"/>
          <w:lang w:val="en-US" w:eastAsia="zh-TW"/>
        </w:rPr>
        <w:t>‘</w:t>
      </w:r>
      <w:r w:rsidRPr="00266701">
        <w:rPr>
          <w:rFonts w:eastAsia="DengXian"/>
          <w:i/>
          <w:lang w:val="en-US" w:eastAsia="zh-TW"/>
        </w:rPr>
        <w:t>peiSearchSpace</w:t>
      </w:r>
      <w:r w:rsidRPr="00266701">
        <w:rPr>
          <w:rFonts w:eastAsia="DengXian"/>
          <w:lang w:val="en-US" w:eastAsia="zh-TW"/>
        </w:rPr>
        <w:t>’ for PEI is broadcasted if PEI is configured</w:t>
      </w:r>
    </w:p>
    <w:p w14:paraId="6EABB60E" w14:textId="77777777" w:rsidR="00653381" w:rsidRPr="00266701" w:rsidRDefault="00653381" w:rsidP="00FC5500">
      <w:pPr>
        <w:pStyle w:val="ListParagraph"/>
        <w:numPr>
          <w:ilvl w:val="1"/>
          <w:numId w:val="69"/>
        </w:numPr>
        <w:overflowPunct/>
        <w:autoSpaceDE/>
        <w:autoSpaceDN/>
        <w:adjustRightInd/>
        <w:spacing w:after="0"/>
        <w:contextualSpacing w:val="0"/>
        <w:textAlignment w:val="auto"/>
        <w:rPr>
          <w:rFonts w:eastAsia="DengXian"/>
          <w:lang w:val="en-US" w:eastAsia="zh-TW"/>
        </w:rPr>
      </w:pPr>
      <w:r w:rsidRPr="00266701">
        <w:rPr>
          <w:rFonts w:eastAsia="DengXian"/>
          <w:lang w:val="en-US" w:eastAsia="zh-TW"/>
        </w:rPr>
        <w:t>Only PEI DCI format is configured</w:t>
      </w:r>
    </w:p>
    <w:p w14:paraId="4C741EF0" w14:textId="77777777" w:rsidR="00653381" w:rsidRPr="00266701" w:rsidRDefault="00653381" w:rsidP="00FC5500">
      <w:pPr>
        <w:pStyle w:val="ListParagraph"/>
        <w:numPr>
          <w:ilvl w:val="1"/>
          <w:numId w:val="69"/>
        </w:numPr>
        <w:overflowPunct/>
        <w:autoSpaceDE/>
        <w:autoSpaceDN/>
        <w:adjustRightInd/>
        <w:spacing w:after="0"/>
        <w:contextualSpacing w:val="0"/>
        <w:textAlignment w:val="auto"/>
        <w:rPr>
          <w:rFonts w:eastAsia="DengXian"/>
          <w:lang w:val="en-US" w:eastAsia="zh-TW"/>
        </w:rPr>
      </w:pPr>
      <w:r w:rsidRPr="00266701">
        <w:rPr>
          <w:rFonts w:eastAsia="DengXian"/>
          <w:lang w:val="en-US" w:eastAsia="zh-TW"/>
        </w:rPr>
        <w:t>Up to [2] ALs can be configured</w:t>
      </w:r>
    </w:p>
    <w:p w14:paraId="1DD3ADBD" w14:textId="77777777" w:rsidR="00653381" w:rsidRPr="00266701" w:rsidRDefault="00653381" w:rsidP="00653381">
      <w:pPr>
        <w:rPr>
          <w:rFonts w:ascii="Times New Roman" w:hAnsi="Times New Roman"/>
          <w:szCs w:val="20"/>
          <w:lang w:val="en-US" w:eastAsia="x-none"/>
        </w:rPr>
      </w:pPr>
    </w:p>
    <w:p w14:paraId="5CBCE940" w14:textId="77777777" w:rsidR="00653381" w:rsidRPr="00266701" w:rsidRDefault="00653381" w:rsidP="00653381">
      <w:pPr>
        <w:rPr>
          <w:rFonts w:ascii="Times New Roman" w:hAnsi="Times New Roman"/>
          <w:szCs w:val="20"/>
        </w:rPr>
      </w:pPr>
      <w:r w:rsidRPr="00266701">
        <w:rPr>
          <w:rFonts w:ascii="Times New Roman" w:hAnsi="Times New Roman"/>
          <w:b/>
          <w:bCs/>
          <w:i/>
          <w:iCs/>
          <w:szCs w:val="20"/>
        </w:rPr>
        <w:t>Possible proposal 4-1</w:t>
      </w:r>
      <w:r w:rsidRPr="00266701">
        <w:rPr>
          <w:rFonts w:ascii="Times New Roman" w:hAnsi="Times New Roman"/>
          <w:szCs w:val="20"/>
        </w:rPr>
        <w:t xml:space="preserve"> (based on companies’ extension on legacy PO identification):</w:t>
      </w:r>
    </w:p>
    <w:p w14:paraId="564D21ED" w14:textId="77777777" w:rsidR="00653381" w:rsidRPr="00266701" w:rsidRDefault="00653381" w:rsidP="00FC5500">
      <w:pPr>
        <w:pStyle w:val="ListParagraph"/>
        <w:numPr>
          <w:ilvl w:val="0"/>
          <w:numId w:val="70"/>
        </w:numPr>
        <w:overflowPunct/>
        <w:autoSpaceDE/>
        <w:autoSpaceDN/>
        <w:adjustRightInd/>
        <w:spacing w:after="0"/>
        <w:contextualSpacing w:val="0"/>
        <w:textAlignment w:val="auto"/>
      </w:pPr>
      <w:r w:rsidRPr="00266701">
        <w:t>For a target PO, a PEI Occasion (PEI-O) a set of PDCCH monitoring occasions associated with the transmitted SSBs. Reference PEI frame (PEI-F) start is subject to PEI_offset (in unit of T/N radio frame(s)) before PF of the PO</w:t>
      </w:r>
    </w:p>
    <w:p w14:paraId="681B6D97" w14:textId="77777777" w:rsidR="00653381" w:rsidRPr="00266701" w:rsidRDefault="00653381" w:rsidP="00FC5500">
      <w:pPr>
        <w:pStyle w:val="ListParagraph"/>
        <w:numPr>
          <w:ilvl w:val="1"/>
          <w:numId w:val="70"/>
        </w:numPr>
        <w:overflowPunct/>
        <w:autoSpaceDE/>
        <w:autoSpaceDN/>
        <w:adjustRightInd/>
        <w:spacing w:after="0"/>
        <w:contextualSpacing w:val="0"/>
        <w:textAlignment w:val="auto"/>
      </w:pPr>
      <w:r w:rsidRPr="00266701">
        <w:t>T and N are defined in clause 7 in TS 38.304</w:t>
      </w:r>
    </w:p>
    <w:p w14:paraId="7F483AA7" w14:textId="77777777" w:rsidR="00653381" w:rsidRPr="00266701" w:rsidRDefault="00653381" w:rsidP="00FC5500">
      <w:pPr>
        <w:pStyle w:val="ListParagraph"/>
        <w:numPr>
          <w:ilvl w:val="0"/>
          <w:numId w:val="70"/>
        </w:numPr>
        <w:overflowPunct/>
        <w:autoSpaceDE/>
        <w:autoSpaceDN/>
        <w:adjustRightInd/>
        <w:spacing w:after="0"/>
        <w:contextualSpacing w:val="0"/>
        <w:textAlignment w:val="auto"/>
      </w:pPr>
      <w:r w:rsidRPr="00266701">
        <w:t>Determination of PEI-O before PO is in analogous to determination of PO as specified in clause 7 of TS 38.304 expect for the following difference:</w:t>
      </w:r>
    </w:p>
    <w:p w14:paraId="10FF2217" w14:textId="77777777" w:rsidR="00653381" w:rsidRPr="00266701" w:rsidRDefault="00653381" w:rsidP="00FC5500">
      <w:pPr>
        <w:pStyle w:val="ListParagraph"/>
        <w:numPr>
          <w:ilvl w:val="1"/>
          <w:numId w:val="70"/>
        </w:numPr>
        <w:overflowPunct/>
        <w:autoSpaceDE/>
        <w:autoSpaceDN/>
        <w:adjustRightInd/>
        <w:spacing w:after="0"/>
        <w:contextualSpacing w:val="0"/>
        <w:textAlignment w:val="auto"/>
      </w:pPr>
      <w:r w:rsidRPr="00266701">
        <w:t>Reference frame is offset from PF to PEI-F</w:t>
      </w:r>
    </w:p>
    <w:p w14:paraId="26CB84EE" w14:textId="77777777" w:rsidR="00653381" w:rsidRPr="00266701" w:rsidRDefault="00653381" w:rsidP="00FC5500">
      <w:pPr>
        <w:pStyle w:val="ListParagraph"/>
        <w:numPr>
          <w:ilvl w:val="1"/>
          <w:numId w:val="70"/>
        </w:numPr>
        <w:overflowPunct/>
        <w:autoSpaceDE/>
        <w:autoSpaceDN/>
        <w:adjustRightInd/>
        <w:spacing w:after="0"/>
        <w:contextualSpacing w:val="0"/>
        <w:textAlignment w:val="auto"/>
      </w:pPr>
      <w:r w:rsidRPr="00266701">
        <w:t>‘</w:t>
      </w:r>
      <w:r w:rsidRPr="00266701">
        <w:rPr>
          <w:i/>
        </w:rPr>
        <w:t>pagingSearchSpace</w:t>
      </w:r>
      <w:r w:rsidRPr="00266701">
        <w:t>’ is changed to ‘</w:t>
      </w:r>
      <w:r w:rsidRPr="00266701">
        <w:rPr>
          <w:i/>
        </w:rPr>
        <w:t>peiSearchSpace</w:t>
      </w:r>
      <w:r w:rsidRPr="00266701">
        <w:t>’</w:t>
      </w:r>
    </w:p>
    <w:p w14:paraId="68B75741" w14:textId="77777777" w:rsidR="00653381" w:rsidRPr="00266701" w:rsidRDefault="00653381" w:rsidP="00FC5500">
      <w:pPr>
        <w:pStyle w:val="ListParagraph"/>
        <w:numPr>
          <w:ilvl w:val="1"/>
          <w:numId w:val="70"/>
        </w:numPr>
        <w:overflowPunct/>
        <w:autoSpaceDE/>
        <w:autoSpaceDN/>
        <w:adjustRightInd/>
        <w:spacing w:after="0"/>
        <w:contextualSpacing w:val="0"/>
        <w:textAlignment w:val="auto"/>
      </w:pPr>
      <w:r w:rsidRPr="00266701">
        <w:t>‘</w:t>
      </w:r>
      <w:r w:rsidRPr="00266701">
        <w:rPr>
          <w:rFonts w:eastAsia="DengXian"/>
          <w:i/>
        </w:rPr>
        <w:t>firstPDCCH-MonitoringOccasionOfPO</w:t>
      </w:r>
      <w:r w:rsidRPr="00266701">
        <w:t>’ is changed to ‘</w:t>
      </w:r>
      <w:r w:rsidRPr="00266701">
        <w:rPr>
          <w:rFonts w:eastAsia="DengXian"/>
          <w:i/>
        </w:rPr>
        <w:t>firstPDCCH-MonitoringOccasionOfPEI</w:t>
      </w:r>
      <w:r w:rsidRPr="00266701">
        <w:t>’ while reusing the same definition of ‘</w:t>
      </w:r>
      <w:r w:rsidRPr="00266701">
        <w:rPr>
          <w:rFonts w:eastAsia="DengXian"/>
          <w:i/>
        </w:rPr>
        <w:t>firstPDCCH-MonitoringOccasionOfPO</w:t>
      </w:r>
      <w:r w:rsidRPr="00266701">
        <w:t>’</w:t>
      </w:r>
    </w:p>
    <w:p w14:paraId="5C9B4CAD" w14:textId="77777777" w:rsidR="00653381" w:rsidRPr="00266701" w:rsidRDefault="00653381" w:rsidP="00FC5500">
      <w:pPr>
        <w:pStyle w:val="ListParagraph"/>
        <w:numPr>
          <w:ilvl w:val="1"/>
          <w:numId w:val="70"/>
        </w:numPr>
        <w:overflowPunct/>
        <w:autoSpaceDE/>
        <w:autoSpaceDN/>
        <w:adjustRightInd/>
        <w:spacing w:after="0"/>
        <w:contextualSpacing w:val="0"/>
        <w:textAlignment w:val="auto"/>
      </w:pPr>
      <w:r w:rsidRPr="00266701">
        <w:t>Assume X = 1</w:t>
      </w:r>
    </w:p>
    <w:p w14:paraId="4CD9708C" w14:textId="77777777" w:rsidR="00653381" w:rsidRPr="00266701" w:rsidRDefault="00653381" w:rsidP="00FC5500">
      <w:pPr>
        <w:pStyle w:val="ListParagraph"/>
        <w:numPr>
          <w:ilvl w:val="1"/>
          <w:numId w:val="70"/>
        </w:numPr>
        <w:overflowPunct/>
        <w:autoSpaceDE/>
        <w:autoSpaceDN/>
        <w:adjustRightInd/>
        <w:spacing w:after="0"/>
        <w:contextualSpacing w:val="0"/>
        <w:textAlignment w:val="auto"/>
      </w:pPr>
      <w:r w:rsidRPr="00266701">
        <w:t>FFS: Additional update for one set of PEI MOs to provide paging indication for Ns POs in a PF</w:t>
      </w:r>
    </w:p>
    <w:p w14:paraId="5D087CBE" w14:textId="378538A0" w:rsidR="00653381" w:rsidRPr="00266701" w:rsidRDefault="00653381" w:rsidP="002728DB">
      <w:pPr>
        <w:rPr>
          <w:rFonts w:ascii="Times New Roman" w:hAnsi="Times New Roman"/>
          <w:szCs w:val="20"/>
          <w:lang w:eastAsia="x-none"/>
        </w:rPr>
      </w:pPr>
    </w:p>
    <w:p w14:paraId="27DCF67E" w14:textId="1DED2D0F" w:rsidR="00967EE1" w:rsidRDefault="001F6712" w:rsidP="00967EE1">
      <w:pPr>
        <w:rPr>
          <w:lang w:eastAsia="x-none"/>
        </w:rPr>
      </w:pPr>
      <w:hyperlink r:id="rId1225" w:history="1">
        <w:r w:rsidR="00A320A8">
          <w:rPr>
            <w:rStyle w:val="Hyperlink"/>
            <w:lang w:eastAsia="x-none"/>
          </w:rPr>
          <w:t>R1-2110504</w:t>
        </w:r>
      </w:hyperlink>
      <w:r w:rsidR="00967EE1">
        <w:rPr>
          <w:lang w:eastAsia="x-none"/>
        </w:rPr>
        <w:tab/>
        <w:t>Summary#2 of paging enhancements</w:t>
      </w:r>
      <w:r w:rsidR="00967EE1">
        <w:rPr>
          <w:lang w:eastAsia="x-none"/>
        </w:rPr>
        <w:tab/>
        <w:t>Moderator (MediaTek)</w:t>
      </w:r>
    </w:p>
    <w:p w14:paraId="62E8F5DF" w14:textId="016FEA4B" w:rsidR="00967EE1" w:rsidRDefault="001F6712" w:rsidP="00967EE1">
      <w:pPr>
        <w:rPr>
          <w:lang w:eastAsia="x-none"/>
        </w:rPr>
      </w:pPr>
      <w:hyperlink r:id="rId1226" w:history="1">
        <w:r w:rsidR="00A320A8">
          <w:rPr>
            <w:rStyle w:val="Hyperlink"/>
            <w:lang w:eastAsia="x-none"/>
          </w:rPr>
          <w:t>R1-2110539</w:t>
        </w:r>
      </w:hyperlink>
      <w:r w:rsidR="00967EE1">
        <w:rPr>
          <w:lang w:eastAsia="x-none"/>
        </w:rPr>
        <w:tab/>
        <w:t>Summary#3 of paging enhancements</w:t>
      </w:r>
      <w:r w:rsidR="00967EE1">
        <w:rPr>
          <w:lang w:eastAsia="x-none"/>
        </w:rPr>
        <w:tab/>
        <w:t>Moderator (MediaTek)</w:t>
      </w:r>
    </w:p>
    <w:p w14:paraId="1E2D4B66" w14:textId="4375447A" w:rsidR="00967EE1" w:rsidRPr="00593CCF" w:rsidRDefault="001F6712" w:rsidP="00967EE1">
      <w:pPr>
        <w:rPr>
          <w:b/>
          <w:bCs/>
          <w:lang w:eastAsia="x-none"/>
        </w:rPr>
      </w:pPr>
      <w:hyperlink r:id="rId1227" w:history="1">
        <w:r w:rsidR="00A320A8">
          <w:rPr>
            <w:rStyle w:val="Hyperlink"/>
            <w:b/>
            <w:bCs/>
            <w:lang w:eastAsia="x-none"/>
          </w:rPr>
          <w:t>R1-2110606</w:t>
        </w:r>
      </w:hyperlink>
      <w:r w:rsidR="00967EE1" w:rsidRPr="00593CCF">
        <w:rPr>
          <w:b/>
          <w:bCs/>
          <w:lang w:eastAsia="x-none"/>
        </w:rPr>
        <w:tab/>
        <w:t>Summary#4 of paging enhancements</w:t>
      </w:r>
      <w:r w:rsidR="00967EE1" w:rsidRPr="00593CCF">
        <w:rPr>
          <w:b/>
          <w:bCs/>
          <w:lang w:eastAsia="x-none"/>
        </w:rPr>
        <w:tab/>
        <w:t>Moderator (MediaTek)</w:t>
      </w:r>
    </w:p>
    <w:p w14:paraId="0641AAA0" w14:textId="751972EE" w:rsidR="00012595" w:rsidRDefault="00593CCF" w:rsidP="00967EE1">
      <w:pPr>
        <w:rPr>
          <w:lang w:eastAsia="x-none"/>
        </w:rPr>
      </w:pPr>
      <w:r>
        <w:rPr>
          <w:lang w:eastAsia="x-none"/>
        </w:rPr>
        <w:t>From Oct 19</w:t>
      </w:r>
      <w:r w:rsidRPr="00593CCF">
        <w:rPr>
          <w:vertAlign w:val="superscript"/>
          <w:lang w:eastAsia="x-none"/>
        </w:rPr>
        <w:t>th</w:t>
      </w:r>
      <w:r>
        <w:rPr>
          <w:lang w:eastAsia="x-none"/>
        </w:rPr>
        <w:t xml:space="preserve"> GTW session</w:t>
      </w:r>
    </w:p>
    <w:p w14:paraId="7DA4AA88" w14:textId="77777777" w:rsidR="00593CCF" w:rsidRPr="00C6028A" w:rsidRDefault="00593CCF" w:rsidP="00593CCF">
      <w:pPr>
        <w:rPr>
          <w:sz w:val="22"/>
          <w:szCs w:val="22"/>
          <w:highlight w:val="green"/>
          <w:lang w:eastAsia="zh-CN"/>
        </w:rPr>
      </w:pPr>
      <w:r w:rsidRPr="00C6028A">
        <w:rPr>
          <w:sz w:val="22"/>
          <w:szCs w:val="22"/>
          <w:highlight w:val="green"/>
          <w:lang w:eastAsia="zh-CN"/>
        </w:rPr>
        <w:t>Agreement</w:t>
      </w:r>
    </w:p>
    <w:p w14:paraId="312F29E7" w14:textId="77777777" w:rsidR="00593CCF" w:rsidRDefault="00593CCF" w:rsidP="00593CCF">
      <w:pPr>
        <w:rPr>
          <w:sz w:val="22"/>
          <w:szCs w:val="22"/>
          <w:lang w:eastAsia="zh-CN"/>
        </w:rPr>
      </w:pPr>
      <w:r w:rsidRPr="00075900">
        <w:rPr>
          <w:sz w:val="22"/>
          <w:szCs w:val="22"/>
          <w:lang w:eastAsia="zh-CN"/>
        </w:rPr>
        <w:t>For NR Rel-17, paging indications to UE subgroups are carried only in PEI.</w:t>
      </w:r>
    </w:p>
    <w:p w14:paraId="79675E8D" w14:textId="77777777" w:rsidR="00593CCF" w:rsidRDefault="00593CCF" w:rsidP="00593CCF">
      <w:pPr>
        <w:rPr>
          <w:highlight w:val="cyan"/>
          <w:lang w:eastAsia="x-none"/>
        </w:rPr>
      </w:pPr>
    </w:p>
    <w:p w14:paraId="0DA34D0C" w14:textId="77777777" w:rsidR="00593CCF" w:rsidRPr="006652BB" w:rsidRDefault="00593CCF" w:rsidP="00593CCF">
      <w:pPr>
        <w:rPr>
          <w:sz w:val="22"/>
          <w:szCs w:val="22"/>
          <w:highlight w:val="green"/>
          <w:lang w:eastAsia="ko-KR"/>
        </w:rPr>
      </w:pPr>
      <w:r w:rsidRPr="006652BB">
        <w:rPr>
          <w:color w:val="000000"/>
          <w:sz w:val="22"/>
          <w:szCs w:val="22"/>
          <w:highlight w:val="green"/>
          <w:shd w:val="clear" w:color="auto" w:fill="FFFF00"/>
          <w:lang w:eastAsia="ko-KR"/>
        </w:rPr>
        <w:t xml:space="preserve">Agreement </w:t>
      </w:r>
    </w:p>
    <w:p w14:paraId="4CCF88B8" w14:textId="77777777" w:rsidR="00593CCF" w:rsidRPr="00593CCF" w:rsidRDefault="00593CCF" w:rsidP="00593CCF">
      <w:pPr>
        <w:rPr>
          <w:sz w:val="22"/>
          <w:szCs w:val="22"/>
          <w:lang w:eastAsia="ko-KR"/>
        </w:rPr>
      </w:pPr>
      <w:r w:rsidRPr="00593CCF">
        <w:rPr>
          <w:sz w:val="22"/>
          <w:szCs w:val="22"/>
          <w:lang w:eastAsia="ko-KR"/>
        </w:rPr>
        <w:t>For PEI, a new DCI format is supported to include at least paging indications to UE group(s)/subgroups of the associated PO(s)</w:t>
      </w:r>
    </w:p>
    <w:p w14:paraId="50BCDFFF" w14:textId="77777777" w:rsidR="00593CCF" w:rsidRPr="00593CCF" w:rsidRDefault="00593CCF" w:rsidP="00605D78">
      <w:pPr>
        <w:numPr>
          <w:ilvl w:val="0"/>
          <w:numId w:val="273"/>
        </w:numPr>
        <w:rPr>
          <w:sz w:val="22"/>
          <w:szCs w:val="22"/>
          <w:lang w:eastAsia="ko-KR"/>
        </w:rPr>
      </w:pPr>
      <w:r w:rsidRPr="00593CCF">
        <w:rPr>
          <w:sz w:val="22"/>
          <w:szCs w:val="22"/>
          <w:lang w:eastAsia="ko-KR"/>
        </w:rPr>
        <w:t>One bit in the DCI payload indicating one UE subgroup of a PO or one UE group/PO</w:t>
      </w:r>
    </w:p>
    <w:p w14:paraId="78EA1BB7" w14:textId="77777777" w:rsidR="00593CCF" w:rsidRPr="00593CCF" w:rsidRDefault="00593CCF" w:rsidP="00605D78">
      <w:pPr>
        <w:numPr>
          <w:ilvl w:val="0"/>
          <w:numId w:val="273"/>
        </w:numPr>
        <w:rPr>
          <w:sz w:val="22"/>
          <w:szCs w:val="22"/>
          <w:lang w:eastAsia="ko-KR"/>
        </w:rPr>
      </w:pPr>
      <w:r w:rsidRPr="00593CCF">
        <w:rPr>
          <w:sz w:val="22"/>
          <w:szCs w:val="22"/>
          <w:lang w:eastAsia="ko-KR"/>
        </w:rPr>
        <w:t xml:space="preserve">The maximum number of total bits for paging indication field in PEI DCI format is </w:t>
      </w:r>
      <w:r w:rsidRPr="00593CCF">
        <w:rPr>
          <w:sz w:val="22"/>
          <w:szCs w:val="22"/>
          <w:lang w:eastAsia="zh-CN"/>
        </w:rPr>
        <w:t xml:space="preserve">x </w:t>
      </w:r>
    </w:p>
    <w:p w14:paraId="483632C4" w14:textId="77777777" w:rsidR="00593CCF" w:rsidRPr="00593CCF" w:rsidRDefault="00593CCF" w:rsidP="00605D78">
      <w:pPr>
        <w:numPr>
          <w:ilvl w:val="1"/>
          <w:numId w:val="273"/>
        </w:numPr>
        <w:rPr>
          <w:sz w:val="22"/>
          <w:szCs w:val="22"/>
          <w:lang w:eastAsia="ko-KR"/>
        </w:rPr>
      </w:pPr>
      <w:r w:rsidRPr="00593CCF">
        <w:rPr>
          <w:sz w:val="22"/>
          <w:szCs w:val="22"/>
          <w:lang w:eastAsia="ko-KR"/>
        </w:rPr>
        <w:t>One PEI can be configured to indicate up to 4 PO(s) in a PF</w:t>
      </w:r>
    </w:p>
    <w:p w14:paraId="624669A2" w14:textId="77777777" w:rsidR="00593CCF" w:rsidRPr="00593CCF" w:rsidRDefault="00593CCF" w:rsidP="00605D78">
      <w:pPr>
        <w:numPr>
          <w:ilvl w:val="2"/>
          <w:numId w:val="273"/>
        </w:numPr>
        <w:rPr>
          <w:sz w:val="22"/>
          <w:szCs w:val="22"/>
          <w:lang w:eastAsia="ko-KR"/>
        </w:rPr>
      </w:pPr>
      <w:r w:rsidRPr="00593CCF">
        <w:rPr>
          <w:rFonts w:eastAsia="DengXian"/>
          <w:sz w:val="22"/>
          <w:szCs w:val="22"/>
          <w:lang w:eastAsia="zh-CN"/>
        </w:rPr>
        <w:t>FFS whether to supporting map PEI to 3 POs in a PF</w:t>
      </w:r>
    </w:p>
    <w:p w14:paraId="424F634A" w14:textId="77777777" w:rsidR="00593CCF" w:rsidRPr="00593CCF" w:rsidRDefault="00593CCF" w:rsidP="00605D78">
      <w:pPr>
        <w:numPr>
          <w:ilvl w:val="1"/>
          <w:numId w:val="273"/>
        </w:numPr>
        <w:rPr>
          <w:sz w:val="22"/>
          <w:szCs w:val="22"/>
          <w:lang w:eastAsia="ko-KR"/>
        </w:rPr>
      </w:pPr>
      <w:r w:rsidRPr="00593CCF">
        <w:rPr>
          <w:sz w:val="22"/>
          <w:szCs w:val="22"/>
          <w:lang w:eastAsia="ko-KR"/>
        </w:rPr>
        <w:t>FFS: 1 PEI for POs across multiple PFs</w:t>
      </w:r>
    </w:p>
    <w:p w14:paraId="7AA0D5E3" w14:textId="77777777" w:rsidR="00593CCF" w:rsidRPr="00593CCF" w:rsidRDefault="00593CCF" w:rsidP="00605D78">
      <w:pPr>
        <w:numPr>
          <w:ilvl w:val="1"/>
          <w:numId w:val="273"/>
        </w:numPr>
        <w:rPr>
          <w:sz w:val="22"/>
          <w:szCs w:val="22"/>
          <w:lang w:eastAsia="ko-KR"/>
        </w:rPr>
      </w:pPr>
      <w:r w:rsidRPr="00593CCF">
        <w:rPr>
          <w:rFonts w:eastAsia="DengXian" w:hint="eastAsia"/>
          <w:sz w:val="22"/>
          <w:szCs w:val="22"/>
          <w:lang w:eastAsia="zh-CN"/>
        </w:rPr>
        <w:t>F</w:t>
      </w:r>
      <w:r w:rsidRPr="00593CCF">
        <w:rPr>
          <w:rFonts w:eastAsia="DengXian"/>
          <w:sz w:val="22"/>
          <w:szCs w:val="22"/>
          <w:lang w:eastAsia="zh-CN"/>
        </w:rPr>
        <w:t>FS: value of x</w:t>
      </w:r>
    </w:p>
    <w:p w14:paraId="63CEA026" w14:textId="77777777" w:rsidR="00593CCF" w:rsidRDefault="00593CCF" w:rsidP="00593CCF">
      <w:pPr>
        <w:rPr>
          <w:sz w:val="22"/>
          <w:szCs w:val="22"/>
          <w:lang w:eastAsia="ko-KR"/>
        </w:rPr>
      </w:pPr>
    </w:p>
    <w:p w14:paraId="08E2B9F5" w14:textId="77777777" w:rsidR="00593CCF" w:rsidRPr="00F94EA9" w:rsidRDefault="00593CCF" w:rsidP="00593CCF">
      <w:pPr>
        <w:rPr>
          <w:sz w:val="22"/>
          <w:szCs w:val="22"/>
          <w:highlight w:val="green"/>
        </w:rPr>
      </w:pPr>
      <w:r w:rsidRPr="00F94EA9">
        <w:rPr>
          <w:highlight w:val="green"/>
        </w:rPr>
        <w:t xml:space="preserve">Agreement </w:t>
      </w:r>
    </w:p>
    <w:p w14:paraId="7D04B1E9" w14:textId="77777777" w:rsidR="00593CCF" w:rsidRDefault="00593CCF" w:rsidP="00593CCF">
      <w:r>
        <w:t xml:space="preserve">A PEI occasion (PEI-O) is a set of </w:t>
      </w:r>
      <w:r>
        <w:rPr>
          <w:i/>
          <w:iCs/>
        </w:rPr>
        <w:t>S</w:t>
      </w:r>
      <w:r>
        <w:t xml:space="preserve"> consecutive PDCCH monitoring occasions when </w:t>
      </w:r>
      <w:r>
        <w:rPr>
          <w:i/>
          <w:iCs/>
        </w:rPr>
        <w:t>nrofPDCCH-MonitoringOccasionPerSSB-InPO</w:t>
      </w:r>
      <w:r>
        <w:t xml:space="preserve"> is not configured</w:t>
      </w:r>
    </w:p>
    <w:p w14:paraId="382A238B" w14:textId="77777777" w:rsidR="00593CCF" w:rsidRDefault="00593CCF" w:rsidP="00605D78">
      <w:pPr>
        <w:pStyle w:val="ListParagraph"/>
        <w:numPr>
          <w:ilvl w:val="0"/>
          <w:numId w:val="274"/>
        </w:numPr>
        <w:overflowPunct/>
        <w:autoSpaceDE/>
        <w:autoSpaceDN/>
        <w:adjustRightInd/>
        <w:spacing w:after="0"/>
        <w:contextualSpacing w:val="0"/>
        <w:textAlignment w:val="auto"/>
        <w:rPr>
          <w:sz w:val="22"/>
          <w:szCs w:val="22"/>
        </w:rPr>
      </w:pPr>
      <w:r>
        <w:rPr>
          <w:i/>
          <w:iCs/>
        </w:rPr>
        <w:t>S</w:t>
      </w:r>
      <w:r>
        <w:t xml:space="preserve"> is the number of actual transmitted SSBs determined according to </w:t>
      </w:r>
      <w:r>
        <w:rPr>
          <w:i/>
          <w:iCs/>
        </w:rPr>
        <w:t>ssb-PositionsInBurst</w:t>
      </w:r>
      <w:r>
        <w:t xml:space="preserve"> in SIB1</w:t>
      </w:r>
    </w:p>
    <w:p w14:paraId="43A2548D" w14:textId="77777777" w:rsidR="00593CCF" w:rsidRDefault="00593CCF" w:rsidP="00605D78">
      <w:pPr>
        <w:pStyle w:val="ListParagraph"/>
        <w:numPr>
          <w:ilvl w:val="0"/>
          <w:numId w:val="274"/>
        </w:numPr>
        <w:overflowPunct/>
        <w:autoSpaceDE/>
        <w:autoSpaceDN/>
        <w:adjustRightInd/>
        <w:spacing w:after="0"/>
        <w:contextualSpacing w:val="0"/>
        <w:textAlignment w:val="auto"/>
        <w:rPr>
          <w:sz w:val="22"/>
          <w:szCs w:val="22"/>
        </w:rPr>
      </w:pPr>
      <w:r>
        <w:rPr>
          <w:sz w:val="22"/>
          <w:szCs w:val="22"/>
        </w:rPr>
        <w:t xml:space="preserve">The </w:t>
      </w:r>
      <w:r>
        <w:rPr>
          <w:i/>
          <w:iCs/>
          <w:sz w:val="22"/>
          <w:szCs w:val="22"/>
        </w:rPr>
        <w:t>K</w:t>
      </w:r>
      <w:r>
        <w:rPr>
          <w:sz w:val="22"/>
          <w:szCs w:val="22"/>
        </w:rPr>
        <w:t xml:space="preserve">-th PDCCH monitoring occasion for PEI in the PEI-O has the same QCL assumption as that of the </w:t>
      </w:r>
      <w:r>
        <w:rPr>
          <w:i/>
          <w:iCs/>
          <w:sz w:val="22"/>
          <w:szCs w:val="22"/>
        </w:rPr>
        <w:t>K</w:t>
      </w:r>
      <w:r>
        <w:rPr>
          <w:sz w:val="22"/>
          <w:szCs w:val="22"/>
        </w:rPr>
        <w:t>-th PDCCH monitoring occasion for paging in the PO.</w:t>
      </w:r>
    </w:p>
    <w:p w14:paraId="459282E2" w14:textId="77777777" w:rsidR="00593CCF" w:rsidRDefault="00593CCF" w:rsidP="00605D78">
      <w:pPr>
        <w:pStyle w:val="ListParagraph"/>
        <w:numPr>
          <w:ilvl w:val="1"/>
          <w:numId w:val="274"/>
        </w:numPr>
        <w:overflowPunct/>
        <w:autoSpaceDE/>
        <w:autoSpaceDN/>
        <w:adjustRightInd/>
        <w:spacing w:after="0"/>
        <w:contextualSpacing w:val="0"/>
        <w:textAlignment w:val="auto"/>
        <w:rPr>
          <w:sz w:val="22"/>
          <w:szCs w:val="22"/>
        </w:rPr>
      </w:pPr>
      <w:r>
        <w:rPr>
          <w:sz w:val="22"/>
          <w:szCs w:val="22"/>
        </w:rPr>
        <w:t>Note: QCL reference is SSB</w:t>
      </w:r>
    </w:p>
    <w:p w14:paraId="20B3F3E4" w14:textId="77777777" w:rsidR="00593CCF" w:rsidRDefault="00593CCF" w:rsidP="00605D78">
      <w:pPr>
        <w:pStyle w:val="ListParagraph"/>
        <w:numPr>
          <w:ilvl w:val="0"/>
          <w:numId w:val="274"/>
        </w:numPr>
        <w:overflowPunct/>
        <w:autoSpaceDE/>
        <w:autoSpaceDN/>
        <w:adjustRightInd/>
        <w:spacing w:after="0"/>
        <w:contextualSpacing w:val="0"/>
        <w:textAlignment w:val="auto"/>
        <w:rPr>
          <w:sz w:val="22"/>
          <w:szCs w:val="22"/>
        </w:rPr>
      </w:pPr>
      <w:r>
        <w:rPr>
          <w:sz w:val="22"/>
          <w:szCs w:val="22"/>
        </w:rPr>
        <w:t xml:space="preserve">FFS: Determination of the PEI-O location </w:t>
      </w:r>
    </w:p>
    <w:p w14:paraId="32A038DC" w14:textId="77777777" w:rsidR="00593CCF" w:rsidRDefault="00593CCF" w:rsidP="00605D78">
      <w:pPr>
        <w:pStyle w:val="ListParagraph"/>
        <w:numPr>
          <w:ilvl w:val="0"/>
          <w:numId w:val="274"/>
        </w:numPr>
        <w:overflowPunct/>
        <w:autoSpaceDE/>
        <w:autoSpaceDN/>
        <w:adjustRightInd/>
        <w:spacing w:after="0"/>
        <w:contextualSpacing w:val="0"/>
        <w:textAlignment w:val="auto"/>
        <w:rPr>
          <w:sz w:val="22"/>
          <w:szCs w:val="22"/>
        </w:rPr>
      </w:pPr>
      <w:r>
        <w:rPr>
          <w:sz w:val="22"/>
          <w:szCs w:val="22"/>
        </w:rPr>
        <w:t xml:space="preserve">FFS: Support of unlicensed spectrum operation with </w:t>
      </w:r>
      <w:r>
        <w:rPr>
          <w:i/>
          <w:iCs/>
          <w:sz w:val="22"/>
          <w:szCs w:val="22"/>
        </w:rPr>
        <w:t>nrofPDCCH-MonitoringOccasionPerSSB-InPO</w:t>
      </w:r>
      <w:r>
        <w:rPr>
          <w:sz w:val="22"/>
          <w:szCs w:val="22"/>
        </w:rPr>
        <w:t xml:space="preserve"> configured</w:t>
      </w:r>
    </w:p>
    <w:p w14:paraId="6C5B1795" w14:textId="348AAB0C" w:rsidR="00593CCF" w:rsidRDefault="00593CCF" w:rsidP="00967EE1">
      <w:pPr>
        <w:rPr>
          <w:lang w:eastAsia="x-none"/>
        </w:rPr>
      </w:pPr>
    </w:p>
    <w:p w14:paraId="46D0B8AF" w14:textId="77777777" w:rsidR="00593CCF" w:rsidRDefault="00593CCF" w:rsidP="00967EE1">
      <w:pPr>
        <w:rPr>
          <w:lang w:eastAsia="x-none"/>
        </w:rPr>
      </w:pPr>
    </w:p>
    <w:p w14:paraId="6DB8754C" w14:textId="77777777" w:rsidR="00593CCF" w:rsidRPr="00593CCF" w:rsidRDefault="00593CCF" w:rsidP="00593CCF">
      <w:pPr>
        <w:rPr>
          <w:rFonts w:ascii="Times New Roman" w:hAnsi="Times New Roman"/>
          <w:szCs w:val="20"/>
          <w:lang w:eastAsia="x-none"/>
        </w:rPr>
      </w:pPr>
      <w:r w:rsidRPr="00593CCF">
        <w:rPr>
          <w:rFonts w:ascii="Times New Roman" w:hAnsi="Times New Roman"/>
          <w:b/>
          <w:bCs/>
          <w:szCs w:val="20"/>
          <w:lang w:eastAsia="x-none"/>
        </w:rPr>
        <w:t>Decision:</w:t>
      </w:r>
      <w:r w:rsidRPr="00593CCF">
        <w:rPr>
          <w:rFonts w:ascii="Times New Roman" w:hAnsi="Times New Roman"/>
          <w:szCs w:val="20"/>
          <w:lang w:eastAsia="x-none"/>
        </w:rPr>
        <w:t xml:space="preserve"> As per email decision posted on Oct 21</w:t>
      </w:r>
      <w:r w:rsidRPr="00593CCF">
        <w:rPr>
          <w:rFonts w:ascii="Times New Roman" w:hAnsi="Times New Roman"/>
          <w:szCs w:val="20"/>
          <w:vertAlign w:val="superscript"/>
          <w:lang w:eastAsia="x-none"/>
        </w:rPr>
        <w:t>st</w:t>
      </w:r>
      <w:r w:rsidRPr="00593CCF">
        <w:rPr>
          <w:rFonts w:ascii="Times New Roman" w:hAnsi="Times New Roman"/>
          <w:szCs w:val="20"/>
          <w:lang w:eastAsia="x-none"/>
        </w:rPr>
        <w:t>,</w:t>
      </w:r>
    </w:p>
    <w:p w14:paraId="06DCA85B" w14:textId="77777777" w:rsidR="00593CCF" w:rsidRPr="00593CCF" w:rsidRDefault="00593CCF" w:rsidP="00593CCF">
      <w:pPr>
        <w:rPr>
          <w:rFonts w:ascii="Times New Roman" w:hAnsi="Times New Roman"/>
          <w:szCs w:val="20"/>
          <w:lang w:eastAsia="en-GB"/>
        </w:rPr>
      </w:pPr>
      <w:r w:rsidRPr="00593CCF">
        <w:rPr>
          <w:rFonts w:ascii="Times New Roman" w:hAnsi="Times New Roman"/>
          <w:szCs w:val="20"/>
          <w:shd w:val="clear" w:color="auto" w:fill="00FF00"/>
        </w:rPr>
        <w:t>Agreement </w:t>
      </w:r>
    </w:p>
    <w:p w14:paraId="5A336DE5" w14:textId="4576AEE4" w:rsidR="00593CCF" w:rsidRPr="00593CCF" w:rsidRDefault="00593CCF" w:rsidP="00593CCF">
      <w:pPr>
        <w:rPr>
          <w:rFonts w:ascii="Times New Roman" w:hAnsi="Times New Roman"/>
          <w:szCs w:val="20"/>
        </w:rPr>
      </w:pPr>
      <w:r w:rsidRPr="00593CCF">
        <w:rPr>
          <w:rFonts w:ascii="Times New Roman" w:hAnsi="Times New Roman"/>
          <w:szCs w:val="20"/>
        </w:rPr>
        <w:t>CORESET # 0 or</w:t>
      </w:r>
      <w:r>
        <w:rPr>
          <w:rFonts w:ascii="Times New Roman" w:hAnsi="Times New Roman"/>
          <w:szCs w:val="20"/>
        </w:rPr>
        <w:t xml:space="preserve"> </w:t>
      </w:r>
      <w:r w:rsidRPr="00593CCF">
        <w:rPr>
          <w:rFonts w:ascii="Times New Roman" w:hAnsi="Times New Roman"/>
          <w:i/>
          <w:iCs/>
          <w:szCs w:val="20"/>
        </w:rPr>
        <w:t>commonControlResourceSet</w:t>
      </w:r>
      <w:r w:rsidRPr="00593CCF">
        <w:rPr>
          <w:rFonts w:ascii="Times New Roman" w:hAnsi="Times New Roman"/>
          <w:szCs w:val="20"/>
        </w:rPr>
        <w:t> in SIB1 can be used for PEI</w:t>
      </w:r>
    </w:p>
    <w:p w14:paraId="020BC4EF" w14:textId="19E6D842" w:rsidR="00593CCF" w:rsidRPr="00593CCF" w:rsidRDefault="00593CCF" w:rsidP="00605D78">
      <w:pPr>
        <w:pStyle w:val="ListParagraph"/>
        <w:numPr>
          <w:ilvl w:val="0"/>
          <w:numId w:val="168"/>
        </w:numPr>
        <w:rPr>
          <w:rFonts w:eastAsia="Microsoft YaHei UI"/>
        </w:rPr>
      </w:pPr>
      <w:r w:rsidRPr="00593CCF">
        <w:rPr>
          <w:rFonts w:eastAsia="Microsoft YaHei UI"/>
        </w:rPr>
        <w:t>Note: The number of CORESETs configured for a UE follows the requirement of UE feature 3-1</w:t>
      </w:r>
    </w:p>
    <w:p w14:paraId="361055D9" w14:textId="77777777" w:rsidR="00593CCF" w:rsidRPr="00593CCF" w:rsidRDefault="00593CCF" w:rsidP="00593CCF">
      <w:pPr>
        <w:rPr>
          <w:rFonts w:ascii="Times New Roman" w:eastAsia="Microsoft YaHei UI" w:hAnsi="Times New Roman"/>
          <w:szCs w:val="20"/>
        </w:rPr>
      </w:pPr>
      <w:r w:rsidRPr="00593CCF">
        <w:rPr>
          <w:rFonts w:ascii="Times New Roman" w:eastAsia="Microsoft YaHei UI" w:hAnsi="Times New Roman"/>
          <w:szCs w:val="20"/>
          <w:shd w:val="clear" w:color="auto" w:fill="00FF00"/>
        </w:rPr>
        <w:t>Agreement </w:t>
      </w:r>
    </w:p>
    <w:p w14:paraId="6F27FF36" w14:textId="77777777" w:rsidR="00593CCF" w:rsidRDefault="00593CCF" w:rsidP="00593CCF">
      <w:pPr>
        <w:rPr>
          <w:rFonts w:ascii="Times New Roman" w:hAnsi="Times New Roman"/>
          <w:szCs w:val="20"/>
        </w:rPr>
      </w:pPr>
      <w:r w:rsidRPr="00593CCF">
        <w:rPr>
          <w:rFonts w:ascii="Times New Roman" w:hAnsi="Times New Roman"/>
          <w:szCs w:val="20"/>
        </w:rPr>
        <w:t>Support configuration of a dedicated search space (‘peiSearchSpace’) for PEI</w:t>
      </w:r>
    </w:p>
    <w:p w14:paraId="1FCB21F5" w14:textId="7C961ED8" w:rsidR="00593CCF" w:rsidRPr="00593CCF" w:rsidRDefault="00593CCF" w:rsidP="00605D78">
      <w:pPr>
        <w:pStyle w:val="ListParagraph"/>
        <w:numPr>
          <w:ilvl w:val="0"/>
          <w:numId w:val="168"/>
        </w:numPr>
        <w:rPr>
          <w:rFonts w:eastAsia="Batang"/>
        </w:rPr>
      </w:pPr>
      <w:r w:rsidRPr="00593CCF">
        <w:rPr>
          <w:rFonts w:eastAsia="Microsoft YaHei UI"/>
        </w:rPr>
        <w:t>FFS: Configuration details and whether and how to reuse legacy search space sets, including</w:t>
      </w:r>
      <w:r>
        <w:rPr>
          <w:rFonts w:eastAsia="Microsoft YaHei UI"/>
        </w:rPr>
        <w:t xml:space="preserve"> </w:t>
      </w:r>
      <w:r w:rsidRPr="00593CCF">
        <w:rPr>
          <w:rFonts w:eastAsia="Microsoft YaHei UI"/>
          <w:i/>
          <w:iCs/>
        </w:rPr>
        <w:t>pagingSearchSpace</w:t>
      </w:r>
      <w:r>
        <w:rPr>
          <w:rFonts w:eastAsia="Microsoft YaHei UI"/>
        </w:rPr>
        <w:t xml:space="preserve"> </w:t>
      </w:r>
      <w:r w:rsidRPr="00593CCF">
        <w:rPr>
          <w:rFonts w:eastAsia="Microsoft YaHei UI"/>
        </w:rPr>
        <w:t>and</w:t>
      </w:r>
      <w:r>
        <w:rPr>
          <w:rFonts w:eastAsia="Microsoft YaHei UI"/>
        </w:rPr>
        <w:t xml:space="preserve"> </w:t>
      </w:r>
      <w:r w:rsidRPr="00593CCF">
        <w:rPr>
          <w:rFonts w:eastAsia="Microsoft YaHei UI"/>
          <w:i/>
          <w:iCs/>
        </w:rPr>
        <w:t>searchSpaceSetZero</w:t>
      </w:r>
    </w:p>
    <w:p w14:paraId="36A7D054" w14:textId="3A9CCF4F" w:rsidR="00593CCF" w:rsidRPr="00593CCF" w:rsidRDefault="00593CCF" w:rsidP="00593CCF">
      <w:pPr>
        <w:rPr>
          <w:rFonts w:ascii="Times New Roman" w:hAnsi="Times New Roman"/>
          <w:szCs w:val="20"/>
          <w:lang w:eastAsia="x-none"/>
        </w:rPr>
      </w:pPr>
    </w:p>
    <w:p w14:paraId="557ED595" w14:textId="5FE0A657" w:rsidR="00593CCF" w:rsidRPr="00593CCF" w:rsidRDefault="00593CCF" w:rsidP="00593CCF">
      <w:pPr>
        <w:rPr>
          <w:rFonts w:ascii="Times New Roman" w:hAnsi="Times New Roman"/>
          <w:szCs w:val="20"/>
          <w:lang w:eastAsia="x-none"/>
        </w:rPr>
      </w:pPr>
      <w:r w:rsidRPr="00593CCF">
        <w:rPr>
          <w:rFonts w:ascii="Times New Roman" w:hAnsi="Times New Roman"/>
          <w:b/>
          <w:bCs/>
          <w:szCs w:val="20"/>
          <w:lang w:eastAsia="x-none"/>
        </w:rPr>
        <w:t>Decision:</w:t>
      </w:r>
      <w:r w:rsidRPr="00593CCF">
        <w:rPr>
          <w:rFonts w:ascii="Times New Roman" w:hAnsi="Times New Roman"/>
          <w:szCs w:val="20"/>
          <w:lang w:eastAsia="x-none"/>
        </w:rPr>
        <w:t xml:space="preserve"> As per email decision posted on Oct 2</w:t>
      </w:r>
      <w:r>
        <w:rPr>
          <w:rFonts w:ascii="Times New Roman" w:hAnsi="Times New Roman"/>
          <w:szCs w:val="20"/>
          <w:lang w:eastAsia="x-none"/>
        </w:rPr>
        <w:t>2</w:t>
      </w:r>
      <w:r w:rsidRPr="00593CCF">
        <w:rPr>
          <w:rFonts w:ascii="Times New Roman" w:hAnsi="Times New Roman"/>
          <w:szCs w:val="20"/>
          <w:vertAlign w:val="superscript"/>
          <w:lang w:eastAsia="x-none"/>
        </w:rPr>
        <w:t>nd</w:t>
      </w:r>
      <w:r w:rsidRPr="00593CCF">
        <w:rPr>
          <w:rFonts w:ascii="Times New Roman" w:hAnsi="Times New Roman"/>
          <w:szCs w:val="20"/>
          <w:lang w:eastAsia="x-none"/>
        </w:rPr>
        <w:t>,</w:t>
      </w:r>
    </w:p>
    <w:p w14:paraId="3EC264F4" w14:textId="77777777" w:rsidR="00593CCF" w:rsidRPr="00593CCF" w:rsidRDefault="00593CCF" w:rsidP="00593CCF">
      <w:pPr>
        <w:rPr>
          <w:rFonts w:ascii="Times New Roman" w:hAnsi="Times New Roman"/>
          <w:szCs w:val="20"/>
          <w:lang w:eastAsia="en-GB"/>
        </w:rPr>
      </w:pPr>
      <w:r w:rsidRPr="00593CCF">
        <w:rPr>
          <w:rFonts w:ascii="Times New Roman" w:hAnsi="Times New Roman"/>
          <w:szCs w:val="20"/>
          <w:shd w:val="clear" w:color="auto" w:fill="00FF00"/>
        </w:rPr>
        <w:t>Agreement</w:t>
      </w:r>
    </w:p>
    <w:p w14:paraId="42A7B8EF" w14:textId="77777777" w:rsidR="00593CCF" w:rsidRPr="00593CCF" w:rsidRDefault="00593CCF" w:rsidP="00593CCF">
      <w:pPr>
        <w:rPr>
          <w:rFonts w:ascii="Times New Roman" w:hAnsi="Times New Roman"/>
          <w:szCs w:val="20"/>
        </w:rPr>
      </w:pPr>
      <w:r w:rsidRPr="00593CCF">
        <w:rPr>
          <w:rFonts w:ascii="Times New Roman" w:hAnsi="Times New Roman"/>
          <w:szCs w:val="20"/>
        </w:rPr>
        <w:t>Determination of PEI-O location for a target PO is based on one of the following alternatives:</w:t>
      </w:r>
    </w:p>
    <w:p w14:paraId="376E8FED" w14:textId="262A4FB0" w:rsidR="00593CCF" w:rsidRPr="00593CCF" w:rsidRDefault="00593CCF" w:rsidP="00605D78">
      <w:pPr>
        <w:pStyle w:val="ListParagraph"/>
        <w:numPr>
          <w:ilvl w:val="0"/>
          <w:numId w:val="120"/>
        </w:numPr>
      </w:pPr>
      <w:r w:rsidRPr="00593CCF">
        <w:t>Alt 1: The first PDCCH monitoring occasion of the PEI-O is provided w.r.t. the start of a reference frame determined by a frame-level offset to the PF of the target PO</w:t>
      </w:r>
    </w:p>
    <w:p w14:paraId="27944E8A" w14:textId="22940E44" w:rsidR="00593CCF" w:rsidRPr="00593CCF" w:rsidRDefault="00593CCF" w:rsidP="00605D78">
      <w:pPr>
        <w:pStyle w:val="ListParagraph"/>
        <w:numPr>
          <w:ilvl w:val="1"/>
          <w:numId w:val="120"/>
        </w:numPr>
      </w:pPr>
      <w:r w:rsidRPr="00593CCF">
        <w:t>FFS: The unit and the range of the frame-level offset</w:t>
      </w:r>
    </w:p>
    <w:p w14:paraId="7F95DCFF" w14:textId="703007F9" w:rsidR="00593CCF" w:rsidRPr="00593CCF" w:rsidRDefault="00593CCF" w:rsidP="00605D78">
      <w:pPr>
        <w:pStyle w:val="ListParagraph"/>
        <w:numPr>
          <w:ilvl w:val="1"/>
          <w:numId w:val="120"/>
        </w:numPr>
      </w:pPr>
      <w:r w:rsidRPr="00593CCF">
        <w:t>FFS: The unit and the range of the configuration for the first PDCCH monitoring occasion (e.g., to be the same as those of </w:t>
      </w:r>
      <w:r w:rsidRPr="00593CCF">
        <w:rPr>
          <w:i/>
          <w:iCs/>
        </w:rPr>
        <w:t>firstPDCCH-MonitoringOccasionOfPO</w:t>
      </w:r>
      <w:r w:rsidRPr="00593CCF">
        <w:t>)</w:t>
      </w:r>
    </w:p>
    <w:p w14:paraId="334C0CD0" w14:textId="4883BC9B" w:rsidR="00593CCF" w:rsidRPr="00593CCF" w:rsidRDefault="00593CCF" w:rsidP="00605D78">
      <w:pPr>
        <w:pStyle w:val="ListParagraph"/>
        <w:numPr>
          <w:ilvl w:val="0"/>
          <w:numId w:val="120"/>
        </w:numPr>
      </w:pPr>
      <w:r w:rsidRPr="00593CCF">
        <w:t>Alt 2: The first PDCCH monitoring occasion of the PEI-O is provided w.r.t. the </w:t>
      </w:r>
      <w:r w:rsidRPr="00593CCF">
        <w:rPr>
          <w:i/>
          <w:iCs/>
        </w:rPr>
        <w:t>L</w:t>
      </w:r>
      <w:r w:rsidRPr="00593CCF">
        <w:t>-th SS burst before the first PDCCH monitoring occasion of the target PO.</w:t>
      </w:r>
    </w:p>
    <w:p w14:paraId="079449E1" w14:textId="052CE8EF" w:rsidR="00593CCF" w:rsidRPr="00593CCF" w:rsidRDefault="00593CCF" w:rsidP="00605D78">
      <w:pPr>
        <w:pStyle w:val="ListParagraph"/>
        <w:numPr>
          <w:ilvl w:val="1"/>
          <w:numId w:val="120"/>
        </w:numPr>
      </w:pPr>
      <w:r w:rsidRPr="00593CCF">
        <w:t>FFS: the case that a SSB burst overlaps in time with the target PO</w:t>
      </w:r>
    </w:p>
    <w:p w14:paraId="5EE2E6B2" w14:textId="3A13B305" w:rsidR="00593CCF" w:rsidRPr="00593CCF" w:rsidRDefault="00593CCF" w:rsidP="00605D78">
      <w:pPr>
        <w:pStyle w:val="ListParagraph"/>
        <w:numPr>
          <w:ilvl w:val="1"/>
          <w:numId w:val="120"/>
        </w:numPr>
      </w:pPr>
      <w:r w:rsidRPr="00593CCF">
        <w:t>FFS: </w:t>
      </w:r>
      <w:r w:rsidRPr="00593CCF">
        <w:rPr>
          <w:i/>
          <w:iCs/>
        </w:rPr>
        <w:t>L</w:t>
      </w:r>
      <w:r w:rsidRPr="00593CCF">
        <w:t> = 1, 2 or 3</w:t>
      </w:r>
    </w:p>
    <w:p w14:paraId="41B93014" w14:textId="3ADBD407" w:rsidR="00593CCF" w:rsidRPr="00593CCF" w:rsidRDefault="00593CCF" w:rsidP="00605D78">
      <w:pPr>
        <w:pStyle w:val="ListParagraph"/>
        <w:numPr>
          <w:ilvl w:val="1"/>
          <w:numId w:val="120"/>
        </w:numPr>
      </w:pPr>
      <w:r w:rsidRPr="00593CCF">
        <w:t>FFS: Reference the “start” or “end” of the </w:t>
      </w:r>
      <w:r w:rsidRPr="00593CCF">
        <w:rPr>
          <w:i/>
          <w:iCs/>
        </w:rPr>
        <w:t>L</w:t>
      </w:r>
      <w:r w:rsidRPr="00593CCF">
        <w:t>-th SS burst</w:t>
      </w:r>
    </w:p>
    <w:p w14:paraId="78763AF1" w14:textId="467BB326" w:rsidR="00593CCF" w:rsidRPr="00593CCF" w:rsidRDefault="00593CCF" w:rsidP="00605D78">
      <w:pPr>
        <w:pStyle w:val="ListParagraph"/>
        <w:numPr>
          <w:ilvl w:val="1"/>
          <w:numId w:val="120"/>
        </w:numPr>
      </w:pPr>
      <w:r w:rsidRPr="00593CCF">
        <w:t>FFS: The unit and the range of the configuration for the first PDCCH monitoring occasion</w:t>
      </w:r>
    </w:p>
    <w:p w14:paraId="6AC01AEC" w14:textId="3C2C857D" w:rsidR="00593CCF" w:rsidRPr="00593CCF" w:rsidRDefault="00593CCF" w:rsidP="00605D78">
      <w:pPr>
        <w:pStyle w:val="ListParagraph"/>
        <w:numPr>
          <w:ilvl w:val="0"/>
          <w:numId w:val="120"/>
        </w:numPr>
      </w:pPr>
      <w:r w:rsidRPr="00593CCF">
        <w:t>Alt 3: The first PDCCH monitoring occasion of the PEI-O is provided by a time offset w.r.t. a reference time for the target PO.</w:t>
      </w:r>
    </w:p>
    <w:p w14:paraId="66D5B4D0" w14:textId="4D694C1C" w:rsidR="00593CCF" w:rsidRPr="00593CCF" w:rsidRDefault="00593CCF" w:rsidP="00605D78">
      <w:pPr>
        <w:pStyle w:val="ListParagraph"/>
        <w:numPr>
          <w:ilvl w:val="1"/>
          <w:numId w:val="120"/>
        </w:numPr>
      </w:pPr>
      <w:r w:rsidRPr="00593CCF">
        <w:t>FFS: The exact definition of the reference time, e.g. the first MO of the target PO, the first MO of the first PO indicated by the PEI, the start of the PF for the target PO</w:t>
      </w:r>
    </w:p>
    <w:p w14:paraId="2F866AAD" w14:textId="4CF33648" w:rsidR="00593CCF" w:rsidRPr="00593CCF" w:rsidRDefault="00593CCF" w:rsidP="00605D78">
      <w:pPr>
        <w:pStyle w:val="ListParagraph"/>
        <w:numPr>
          <w:ilvl w:val="1"/>
          <w:numId w:val="120"/>
        </w:numPr>
      </w:pPr>
      <w:r w:rsidRPr="00593CCF">
        <w:t>FFS: The unit and the range of the time offset</w:t>
      </w:r>
    </w:p>
    <w:p w14:paraId="52B743E4" w14:textId="47E520F6" w:rsidR="00593CCF" w:rsidRPr="00593CCF" w:rsidRDefault="00593CCF" w:rsidP="00605D78">
      <w:pPr>
        <w:pStyle w:val="ListParagraph"/>
        <w:numPr>
          <w:ilvl w:val="0"/>
          <w:numId w:val="120"/>
        </w:numPr>
      </w:pPr>
      <w:r w:rsidRPr="00593CCF">
        <w:lastRenderedPageBreak/>
        <w:t>FFS: Whether any SS burst or TRS burst is needed between PEI-O and PO</w:t>
      </w:r>
    </w:p>
    <w:p w14:paraId="5BB461E3" w14:textId="142185E6" w:rsidR="00593CCF" w:rsidRPr="00593CCF" w:rsidRDefault="00593CCF" w:rsidP="00605D78">
      <w:pPr>
        <w:pStyle w:val="ListParagraph"/>
        <w:numPr>
          <w:ilvl w:val="0"/>
          <w:numId w:val="120"/>
        </w:numPr>
      </w:pPr>
      <w:r w:rsidRPr="00593CCF">
        <w:t>Configuration for one PEI indicating multiple POs within a PF should be taken into consideration in the determination of PEI occasion  </w:t>
      </w:r>
    </w:p>
    <w:p w14:paraId="321C160F" w14:textId="77777777" w:rsidR="00593CCF" w:rsidRPr="00593CCF" w:rsidRDefault="00593CCF" w:rsidP="00593CCF">
      <w:pPr>
        <w:rPr>
          <w:rFonts w:ascii="Times New Roman" w:hAnsi="Times New Roman"/>
          <w:szCs w:val="20"/>
        </w:rPr>
      </w:pPr>
      <w:r w:rsidRPr="00593CCF">
        <w:rPr>
          <w:rFonts w:ascii="Times New Roman" w:hAnsi="Times New Roman"/>
          <w:szCs w:val="20"/>
        </w:rPr>
        <w:t>Decide one of the above alternatives or a single merged solution based on the alternatives in RAN1#107-e meeting.</w:t>
      </w:r>
    </w:p>
    <w:p w14:paraId="7A871A0F" w14:textId="77777777" w:rsidR="00593CCF" w:rsidRPr="00593CCF" w:rsidRDefault="00593CCF" w:rsidP="00593CCF">
      <w:pPr>
        <w:rPr>
          <w:rFonts w:ascii="Times New Roman" w:hAnsi="Times New Roman"/>
          <w:szCs w:val="20"/>
        </w:rPr>
      </w:pPr>
      <w:r w:rsidRPr="00593CCF">
        <w:rPr>
          <w:rFonts w:ascii="Times New Roman" w:hAnsi="Times New Roman"/>
          <w:szCs w:val="20"/>
        </w:rPr>
        <w:t>FFS: Extension for the case one PEI indicates multiple POs across multiple PFs, if supported</w:t>
      </w:r>
    </w:p>
    <w:p w14:paraId="2CC9D1B5" w14:textId="77777777" w:rsidR="00593CCF" w:rsidRPr="00593CCF" w:rsidRDefault="00593CCF" w:rsidP="00593CCF">
      <w:pPr>
        <w:rPr>
          <w:rFonts w:ascii="Times New Roman" w:hAnsi="Times New Roman"/>
          <w:szCs w:val="20"/>
          <w:lang w:eastAsia="x-none"/>
        </w:rPr>
      </w:pPr>
    </w:p>
    <w:p w14:paraId="0CDA2453" w14:textId="44317295" w:rsidR="00EB42D1" w:rsidRDefault="00012595" w:rsidP="00967EE1">
      <w:pPr>
        <w:rPr>
          <w:lang w:eastAsia="x-none"/>
        </w:rPr>
      </w:pPr>
      <w:r>
        <w:rPr>
          <w:lang w:eastAsia="x-none"/>
        </w:rPr>
        <w:t xml:space="preserve">Final summary in </w:t>
      </w:r>
      <w:hyperlink r:id="rId1228" w:history="1">
        <w:r w:rsidR="00A320A8">
          <w:rPr>
            <w:rStyle w:val="Hyperlink"/>
            <w:lang w:eastAsia="x-none"/>
          </w:rPr>
          <w:t>R1-2110671</w:t>
        </w:r>
      </w:hyperlink>
      <w:r>
        <w:rPr>
          <w:lang w:eastAsia="x-none"/>
        </w:rPr>
        <w:t>.</w:t>
      </w:r>
    </w:p>
    <w:p w14:paraId="4E4D0EE7" w14:textId="77777777" w:rsidR="00967EE1" w:rsidRDefault="00967EE1" w:rsidP="00967EE1">
      <w:pPr>
        <w:rPr>
          <w:lang w:eastAsia="x-none"/>
        </w:rPr>
      </w:pPr>
    </w:p>
    <w:p w14:paraId="3BC36437" w14:textId="1D91AD30" w:rsidR="00EB42D1" w:rsidRDefault="00EB42D1" w:rsidP="00EB42D1">
      <w:pPr>
        <w:rPr>
          <w:b/>
          <w:i/>
          <w:u w:val="single"/>
          <w:lang w:eastAsia="x-none"/>
        </w:rPr>
      </w:pPr>
      <w:r w:rsidRPr="00967EE1">
        <w:rPr>
          <w:b/>
          <w:i/>
          <w:u w:val="single"/>
          <w:lang w:eastAsia="x-none"/>
        </w:rPr>
        <w:t>NR_UE_pow_sav_enh (From AI 5)</w:t>
      </w:r>
    </w:p>
    <w:p w14:paraId="47460029" w14:textId="77777777" w:rsidR="001342B8" w:rsidRDefault="001342B8" w:rsidP="001342B8">
      <w:pPr>
        <w:rPr>
          <w:bCs/>
          <w:iCs/>
          <w:lang w:eastAsia="x-none"/>
        </w:rPr>
      </w:pPr>
      <w:r w:rsidRPr="001342B8">
        <w:rPr>
          <w:bCs/>
          <w:iCs/>
          <w:lang w:eastAsia="x-none"/>
        </w:rPr>
        <w:t xml:space="preserve">[106bis-e-NR-R17-PowSav-04] </w:t>
      </w:r>
      <w:r>
        <w:rPr>
          <w:bCs/>
          <w:iCs/>
          <w:lang w:eastAsia="x-none"/>
        </w:rPr>
        <w:t xml:space="preserve">– </w:t>
      </w:r>
      <w:r w:rsidRPr="001342B8">
        <w:rPr>
          <w:bCs/>
          <w:iCs/>
          <w:lang w:eastAsia="x-none"/>
        </w:rPr>
        <w:t>Weide</w:t>
      </w:r>
      <w:r>
        <w:rPr>
          <w:bCs/>
          <w:iCs/>
          <w:lang w:eastAsia="x-none"/>
        </w:rPr>
        <w:t xml:space="preserve"> (</w:t>
      </w:r>
      <w:r w:rsidRPr="001342B8">
        <w:rPr>
          <w:bCs/>
          <w:iCs/>
          <w:lang w:eastAsia="x-none"/>
        </w:rPr>
        <w:t>MediaTek</w:t>
      </w:r>
      <w:r>
        <w:rPr>
          <w:bCs/>
          <w:iCs/>
          <w:lang w:eastAsia="x-none"/>
        </w:rPr>
        <w:t>)</w:t>
      </w:r>
    </w:p>
    <w:p w14:paraId="4625716D" w14:textId="63810E64" w:rsidR="001342B8" w:rsidRPr="001342B8" w:rsidRDefault="001342B8" w:rsidP="001342B8">
      <w:pPr>
        <w:rPr>
          <w:bCs/>
          <w:iCs/>
          <w:lang w:eastAsia="x-none"/>
        </w:rPr>
      </w:pPr>
      <w:r w:rsidRPr="001342B8">
        <w:rPr>
          <w:bCs/>
          <w:iCs/>
          <w:lang w:eastAsia="x-none"/>
        </w:rPr>
        <w:t xml:space="preserve">Discuss incoming LS </w:t>
      </w:r>
      <w:r>
        <w:rPr>
          <w:bCs/>
          <w:iCs/>
          <w:lang w:eastAsia="x-none"/>
        </w:rPr>
        <w:t>in x8716</w:t>
      </w:r>
      <w:r w:rsidRPr="001342B8">
        <w:rPr>
          <w:bCs/>
          <w:iCs/>
          <w:lang w:eastAsia="x-none"/>
        </w:rPr>
        <w:t xml:space="preserve"> for a possible reply LS</w:t>
      </w:r>
    </w:p>
    <w:p w14:paraId="51E8739C" w14:textId="265C9E6B" w:rsidR="00EB42D1" w:rsidRPr="00967EE1" w:rsidRDefault="001F6712" w:rsidP="00EB42D1">
      <w:pPr>
        <w:rPr>
          <w:b/>
          <w:bCs/>
          <w:lang w:eastAsia="x-none"/>
        </w:rPr>
      </w:pPr>
      <w:hyperlink r:id="rId1229" w:history="1">
        <w:r w:rsidR="00A320A8">
          <w:rPr>
            <w:rStyle w:val="Hyperlink"/>
            <w:b/>
            <w:bCs/>
            <w:lang w:eastAsia="x-none"/>
          </w:rPr>
          <w:t>R1-2108716</w:t>
        </w:r>
      </w:hyperlink>
      <w:r w:rsidR="00EB42D1" w:rsidRPr="00967EE1">
        <w:rPr>
          <w:b/>
          <w:bCs/>
          <w:lang w:eastAsia="x-none"/>
        </w:rPr>
        <w:tab/>
        <w:t>LS on UE Power Saving</w:t>
      </w:r>
      <w:r w:rsidR="00EB42D1" w:rsidRPr="00967EE1">
        <w:rPr>
          <w:b/>
          <w:bCs/>
          <w:lang w:eastAsia="x-none"/>
        </w:rPr>
        <w:tab/>
        <w:t>RAN2, MediaTek</w:t>
      </w:r>
    </w:p>
    <w:p w14:paraId="55180FB7" w14:textId="1FDAF667" w:rsidR="00967EE1" w:rsidRPr="00967EE1" w:rsidRDefault="001F6712" w:rsidP="00967EE1">
      <w:pPr>
        <w:rPr>
          <w:b/>
          <w:bCs/>
          <w:lang w:eastAsia="x-none"/>
        </w:rPr>
      </w:pPr>
      <w:hyperlink r:id="rId1230" w:history="1">
        <w:r w:rsidR="00A320A8">
          <w:rPr>
            <w:rStyle w:val="Hyperlink"/>
            <w:b/>
            <w:bCs/>
            <w:lang w:eastAsia="x-none"/>
          </w:rPr>
          <w:t>R1-2110607</w:t>
        </w:r>
      </w:hyperlink>
      <w:r w:rsidR="00967EE1" w:rsidRPr="00967EE1">
        <w:rPr>
          <w:b/>
          <w:bCs/>
          <w:lang w:eastAsia="x-none"/>
        </w:rPr>
        <w:tab/>
        <w:t>[Draft] Reply LS on UE Power Saving</w:t>
      </w:r>
      <w:r w:rsidR="00967EE1" w:rsidRPr="00967EE1">
        <w:rPr>
          <w:b/>
          <w:bCs/>
          <w:lang w:eastAsia="x-none"/>
        </w:rPr>
        <w:tab/>
        <w:t>Moderator (MediaTek)</w:t>
      </w:r>
    </w:p>
    <w:p w14:paraId="2FD13BF6" w14:textId="71C6AD33" w:rsidR="00EB42D1" w:rsidRPr="009B771A" w:rsidRDefault="00487B5C" w:rsidP="002728DB">
      <w:pPr>
        <w:rPr>
          <w:lang w:eastAsia="x-none"/>
        </w:rPr>
      </w:pPr>
      <w:r w:rsidRPr="001241EC">
        <w:rPr>
          <w:b/>
          <w:bCs/>
          <w:lang w:eastAsia="x-none"/>
        </w:rPr>
        <w:t>Decision:</w:t>
      </w:r>
      <w:r>
        <w:rPr>
          <w:lang w:eastAsia="x-none"/>
        </w:rPr>
        <w:t xml:space="preserve"> </w:t>
      </w:r>
      <w:r w:rsidR="001342B8">
        <w:rPr>
          <w:lang w:eastAsia="x-none"/>
        </w:rPr>
        <w:t xml:space="preserve">As per email decision </w:t>
      </w:r>
      <w:r w:rsidR="00E7203F">
        <w:rPr>
          <w:lang w:eastAsia="x-none"/>
        </w:rPr>
        <w:t>posted on Oct 21</w:t>
      </w:r>
      <w:r w:rsidR="00E7203F" w:rsidRPr="00E7203F">
        <w:rPr>
          <w:vertAlign w:val="superscript"/>
          <w:lang w:eastAsia="x-none"/>
        </w:rPr>
        <w:t>st</w:t>
      </w:r>
      <w:r w:rsidR="00E7203F">
        <w:rPr>
          <w:lang w:eastAsia="x-none"/>
        </w:rPr>
        <w:t>, t</w:t>
      </w:r>
      <w:r w:rsidR="001241EC">
        <w:rPr>
          <w:lang w:eastAsia="x-none"/>
        </w:rPr>
        <w:t xml:space="preserve">he draft LSis endorsed in principle. Final version is </w:t>
      </w:r>
      <w:r w:rsidR="001241EC" w:rsidRPr="001241EC">
        <w:rPr>
          <w:highlight w:val="green"/>
          <w:lang w:eastAsia="x-none"/>
        </w:rPr>
        <w:t xml:space="preserve">approved in </w:t>
      </w:r>
      <w:hyperlink r:id="rId1231" w:history="1">
        <w:r w:rsidR="00A320A8">
          <w:rPr>
            <w:rStyle w:val="Hyperlink"/>
            <w:highlight w:val="green"/>
            <w:lang w:eastAsia="x-none"/>
          </w:rPr>
          <w:t>R1-2110608</w:t>
        </w:r>
      </w:hyperlink>
      <w:r w:rsidR="001241EC">
        <w:rPr>
          <w:lang w:eastAsia="x-none"/>
        </w:rPr>
        <w:t>.</w:t>
      </w:r>
    </w:p>
    <w:p w14:paraId="6382E2FB" w14:textId="77777777" w:rsidR="002728DB" w:rsidRDefault="002728DB" w:rsidP="00653381">
      <w:pPr>
        <w:pStyle w:val="Heading4"/>
      </w:pPr>
      <w:bookmarkStart w:id="202" w:name="_Toc83813050"/>
      <w:bookmarkStart w:id="203" w:name="_Toc83813487"/>
      <w:bookmarkStart w:id="204" w:name="_Toc86672658"/>
      <w:r w:rsidRPr="002600DE">
        <w:t>TRS/CSI-RS occasion(s) for idle/inactive UEs</w:t>
      </w:r>
      <w:bookmarkEnd w:id="202"/>
      <w:bookmarkEnd w:id="203"/>
      <w:bookmarkEnd w:id="204"/>
    </w:p>
    <w:p w14:paraId="340CDF83" w14:textId="6F5144C9" w:rsidR="002728DB" w:rsidRDefault="001F6712" w:rsidP="002728DB">
      <w:pPr>
        <w:rPr>
          <w:lang w:eastAsia="x-none"/>
        </w:rPr>
      </w:pPr>
      <w:hyperlink r:id="rId1232" w:history="1">
        <w:r w:rsidR="00A320A8">
          <w:rPr>
            <w:rStyle w:val="Hyperlink"/>
            <w:lang w:eastAsia="x-none"/>
          </w:rPr>
          <w:t>R1-2108745</w:t>
        </w:r>
      </w:hyperlink>
      <w:r w:rsidR="002728DB">
        <w:rPr>
          <w:lang w:eastAsia="x-none"/>
        </w:rPr>
        <w:tab/>
        <w:t>Assistance RS occasions for IDLE/inactive mode</w:t>
      </w:r>
      <w:r w:rsidR="002728DB">
        <w:rPr>
          <w:lang w:eastAsia="x-none"/>
        </w:rPr>
        <w:tab/>
        <w:t>Huawei, HiSilicon</w:t>
      </w:r>
    </w:p>
    <w:p w14:paraId="6CE7786F" w14:textId="316A10EC" w:rsidR="002728DB" w:rsidRDefault="001F6712" w:rsidP="002728DB">
      <w:pPr>
        <w:rPr>
          <w:lang w:eastAsia="x-none"/>
        </w:rPr>
      </w:pPr>
      <w:hyperlink r:id="rId1233" w:history="1">
        <w:r w:rsidR="00A320A8">
          <w:rPr>
            <w:rStyle w:val="Hyperlink"/>
            <w:lang w:eastAsia="x-none"/>
          </w:rPr>
          <w:t>R1-2108837</w:t>
        </w:r>
      </w:hyperlink>
      <w:r w:rsidR="002728DB">
        <w:rPr>
          <w:lang w:eastAsia="x-none"/>
        </w:rPr>
        <w:tab/>
        <w:t>TRS/CSI-RS occasions for IDLE/inactive mode</w:t>
      </w:r>
      <w:r w:rsidR="002728DB">
        <w:rPr>
          <w:lang w:eastAsia="x-none"/>
        </w:rPr>
        <w:tab/>
        <w:t>TCL Communication Ltd.</w:t>
      </w:r>
    </w:p>
    <w:p w14:paraId="07041DFC" w14:textId="2521169B" w:rsidR="002728DB" w:rsidRDefault="001F6712" w:rsidP="002728DB">
      <w:pPr>
        <w:rPr>
          <w:lang w:eastAsia="x-none"/>
        </w:rPr>
      </w:pPr>
      <w:hyperlink r:id="rId1234" w:history="1">
        <w:r w:rsidR="00A320A8">
          <w:rPr>
            <w:rStyle w:val="Hyperlink"/>
            <w:lang w:eastAsia="x-none"/>
          </w:rPr>
          <w:t>R1-2108865</w:t>
        </w:r>
      </w:hyperlink>
      <w:r w:rsidR="002728DB">
        <w:rPr>
          <w:lang w:eastAsia="x-none"/>
        </w:rPr>
        <w:tab/>
        <w:t>TRS for RRC idle and inactive UEs</w:t>
      </w:r>
      <w:r w:rsidR="002728DB">
        <w:rPr>
          <w:lang w:eastAsia="x-none"/>
        </w:rPr>
        <w:tab/>
        <w:t>ZTE, Sanechips</w:t>
      </w:r>
    </w:p>
    <w:p w14:paraId="43FEF023" w14:textId="53F7A8F4" w:rsidR="002728DB" w:rsidRDefault="001F6712" w:rsidP="002728DB">
      <w:pPr>
        <w:rPr>
          <w:lang w:eastAsia="x-none"/>
        </w:rPr>
      </w:pPr>
      <w:hyperlink r:id="rId1235" w:history="1">
        <w:r w:rsidR="00A320A8">
          <w:rPr>
            <w:rStyle w:val="Hyperlink"/>
            <w:lang w:eastAsia="x-none"/>
          </w:rPr>
          <w:t>R1-2108917</w:t>
        </w:r>
      </w:hyperlink>
      <w:r w:rsidR="002728DB">
        <w:rPr>
          <w:lang w:eastAsia="x-none"/>
        </w:rPr>
        <w:tab/>
        <w:t>Discussion on TRS/CSI-RS occasion(s) for idle/inactive UEs</w:t>
      </w:r>
      <w:r w:rsidR="002728DB">
        <w:rPr>
          <w:lang w:eastAsia="x-none"/>
        </w:rPr>
        <w:tab/>
        <w:t>Spreadtrum Communications</w:t>
      </w:r>
    </w:p>
    <w:p w14:paraId="264F5345" w14:textId="210CAA7C" w:rsidR="002728DB" w:rsidRDefault="001F6712" w:rsidP="002728DB">
      <w:pPr>
        <w:rPr>
          <w:lang w:eastAsia="x-none"/>
        </w:rPr>
      </w:pPr>
      <w:hyperlink r:id="rId1236" w:history="1">
        <w:r w:rsidR="00A320A8">
          <w:rPr>
            <w:rStyle w:val="Hyperlink"/>
            <w:lang w:eastAsia="x-none"/>
          </w:rPr>
          <w:t>R1-2108986</w:t>
        </w:r>
      </w:hyperlink>
      <w:r w:rsidR="002728DB">
        <w:rPr>
          <w:lang w:eastAsia="x-none"/>
        </w:rPr>
        <w:tab/>
        <w:t>TRS/CSI-RS occasion(s) for idle/inactive UEs</w:t>
      </w:r>
      <w:r w:rsidR="002728DB">
        <w:rPr>
          <w:lang w:eastAsia="x-none"/>
        </w:rPr>
        <w:tab/>
        <w:t>vivo</w:t>
      </w:r>
    </w:p>
    <w:p w14:paraId="4C3A4EC4" w14:textId="513FE134" w:rsidR="002728DB" w:rsidRDefault="001F6712" w:rsidP="002728DB">
      <w:pPr>
        <w:rPr>
          <w:lang w:eastAsia="x-none"/>
        </w:rPr>
      </w:pPr>
      <w:hyperlink r:id="rId1237" w:history="1">
        <w:r w:rsidR="00A320A8">
          <w:rPr>
            <w:rStyle w:val="Hyperlink"/>
            <w:lang w:eastAsia="x-none"/>
          </w:rPr>
          <w:t>R1-2109086</w:t>
        </w:r>
      </w:hyperlink>
      <w:r w:rsidR="002728DB">
        <w:rPr>
          <w:lang w:eastAsia="x-none"/>
        </w:rPr>
        <w:tab/>
        <w:t>Further discussion on RS occasion for idle/inactive UEs</w:t>
      </w:r>
      <w:r w:rsidR="002728DB">
        <w:rPr>
          <w:lang w:eastAsia="x-none"/>
        </w:rPr>
        <w:tab/>
        <w:t>OPPO</w:t>
      </w:r>
    </w:p>
    <w:p w14:paraId="73EC80BA" w14:textId="2A4608AF" w:rsidR="002728DB" w:rsidRDefault="001F6712" w:rsidP="002728DB">
      <w:pPr>
        <w:rPr>
          <w:lang w:eastAsia="x-none"/>
        </w:rPr>
      </w:pPr>
      <w:hyperlink r:id="rId1238" w:history="1">
        <w:r w:rsidR="00A320A8">
          <w:rPr>
            <w:rStyle w:val="Hyperlink"/>
            <w:lang w:eastAsia="x-none"/>
          </w:rPr>
          <w:t>R1-2109236</w:t>
        </w:r>
      </w:hyperlink>
      <w:r w:rsidR="002728DB">
        <w:rPr>
          <w:lang w:eastAsia="x-none"/>
        </w:rPr>
        <w:tab/>
        <w:t>Configuration of TRS/CSI-RS for paging enhancement</w:t>
      </w:r>
      <w:r w:rsidR="002728DB">
        <w:rPr>
          <w:lang w:eastAsia="x-none"/>
        </w:rPr>
        <w:tab/>
        <w:t>CATT</w:t>
      </w:r>
    </w:p>
    <w:p w14:paraId="5313635E" w14:textId="45BE68D9" w:rsidR="002728DB" w:rsidRDefault="001F6712" w:rsidP="002728DB">
      <w:pPr>
        <w:rPr>
          <w:lang w:eastAsia="x-none"/>
        </w:rPr>
      </w:pPr>
      <w:hyperlink r:id="rId1239" w:history="1">
        <w:r w:rsidR="00A320A8">
          <w:rPr>
            <w:rStyle w:val="Hyperlink"/>
            <w:lang w:eastAsia="x-none"/>
          </w:rPr>
          <w:t>R1-2109293</w:t>
        </w:r>
      </w:hyperlink>
      <w:r w:rsidR="002728DB">
        <w:rPr>
          <w:lang w:eastAsia="x-none"/>
        </w:rPr>
        <w:tab/>
        <w:t>Discussion on TRS/CSI-RS occasion(s) for IDLE/INACTIVE-mode UEs</w:t>
      </w:r>
      <w:r w:rsidR="002728DB">
        <w:rPr>
          <w:lang w:eastAsia="x-none"/>
        </w:rPr>
        <w:tab/>
        <w:t>CMCC</w:t>
      </w:r>
    </w:p>
    <w:p w14:paraId="29D7FA78" w14:textId="36B21441" w:rsidR="002728DB" w:rsidRDefault="001F6712" w:rsidP="002728DB">
      <w:pPr>
        <w:rPr>
          <w:lang w:eastAsia="x-none"/>
        </w:rPr>
      </w:pPr>
      <w:hyperlink r:id="rId1240" w:history="1">
        <w:r w:rsidR="00A320A8">
          <w:rPr>
            <w:rStyle w:val="Hyperlink"/>
            <w:lang w:eastAsia="x-none"/>
          </w:rPr>
          <w:t>R1-2109423</w:t>
        </w:r>
      </w:hyperlink>
      <w:r w:rsidR="002728DB">
        <w:rPr>
          <w:lang w:eastAsia="x-none"/>
        </w:rPr>
        <w:tab/>
        <w:t>On TRS/CSI-RS configuration and indication for idle/inactive UEs</w:t>
      </w:r>
      <w:r w:rsidR="002728DB">
        <w:rPr>
          <w:lang w:eastAsia="x-none"/>
        </w:rPr>
        <w:tab/>
        <w:t>Xiaomi</w:t>
      </w:r>
    </w:p>
    <w:p w14:paraId="5DB0A7F5" w14:textId="46668614" w:rsidR="002728DB" w:rsidRDefault="001F6712" w:rsidP="002728DB">
      <w:pPr>
        <w:rPr>
          <w:lang w:eastAsia="x-none"/>
        </w:rPr>
      </w:pPr>
      <w:hyperlink r:id="rId1241" w:history="1">
        <w:r w:rsidR="00A320A8">
          <w:rPr>
            <w:rStyle w:val="Hyperlink"/>
            <w:lang w:eastAsia="x-none"/>
          </w:rPr>
          <w:t>R1-2109501</w:t>
        </w:r>
      </w:hyperlink>
      <w:r w:rsidR="002728DB">
        <w:rPr>
          <w:lang w:eastAsia="x-none"/>
        </w:rPr>
        <w:tab/>
        <w:t>Discussion on TRS/CSI-RS occasion(s) for idle/inactive UEs</w:t>
      </w:r>
      <w:r w:rsidR="002728DB">
        <w:rPr>
          <w:lang w:eastAsia="x-none"/>
        </w:rPr>
        <w:tab/>
        <w:t>Samsung</w:t>
      </w:r>
    </w:p>
    <w:p w14:paraId="6BE2DB42" w14:textId="16ABE021" w:rsidR="002728DB" w:rsidRDefault="001F6712" w:rsidP="002728DB">
      <w:pPr>
        <w:rPr>
          <w:lang w:eastAsia="x-none"/>
        </w:rPr>
      </w:pPr>
      <w:hyperlink r:id="rId1242" w:history="1">
        <w:r w:rsidR="00A320A8">
          <w:rPr>
            <w:rStyle w:val="Hyperlink"/>
            <w:lang w:eastAsia="x-none"/>
          </w:rPr>
          <w:t>R1-2109583</w:t>
        </w:r>
      </w:hyperlink>
      <w:r w:rsidR="002728DB">
        <w:rPr>
          <w:lang w:eastAsia="x-none"/>
        </w:rPr>
        <w:tab/>
        <w:t>On TRS/CSI-RS occasion(s) for idle/inactive mode UE power saving</w:t>
      </w:r>
      <w:r w:rsidR="002728DB">
        <w:rPr>
          <w:lang w:eastAsia="x-none"/>
        </w:rPr>
        <w:tab/>
        <w:t>MediaTek Inc.</w:t>
      </w:r>
    </w:p>
    <w:p w14:paraId="79026A2F" w14:textId="0291A263" w:rsidR="002728DB" w:rsidRDefault="001F6712" w:rsidP="002728DB">
      <w:pPr>
        <w:rPr>
          <w:lang w:eastAsia="x-none"/>
        </w:rPr>
      </w:pPr>
      <w:hyperlink r:id="rId1243" w:history="1">
        <w:r w:rsidR="00A320A8">
          <w:rPr>
            <w:rStyle w:val="Hyperlink"/>
            <w:lang w:eastAsia="x-none"/>
          </w:rPr>
          <w:t>R1-2109622</w:t>
        </w:r>
      </w:hyperlink>
      <w:r w:rsidR="002728DB">
        <w:rPr>
          <w:lang w:eastAsia="x-none"/>
        </w:rPr>
        <w:tab/>
        <w:t>Discussion on periodic TRS occasions in idle/inactive mode</w:t>
      </w:r>
      <w:r w:rsidR="002728DB">
        <w:rPr>
          <w:lang w:eastAsia="x-none"/>
        </w:rPr>
        <w:tab/>
        <w:t>Intel Corporation</w:t>
      </w:r>
    </w:p>
    <w:p w14:paraId="6CB08CF9" w14:textId="4F00A8DE" w:rsidR="002728DB" w:rsidRDefault="001F6712" w:rsidP="002728DB">
      <w:pPr>
        <w:rPr>
          <w:lang w:eastAsia="x-none"/>
        </w:rPr>
      </w:pPr>
      <w:hyperlink r:id="rId1244" w:history="1">
        <w:r w:rsidR="00A320A8">
          <w:rPr>
            <w:rStyle w:val="Hyperlink"/>
            <w:lang w:eastAsia="x-none"/>
          </w:rPr>
          <w:t>R1-2109690</w:t>
        </w:r>
      </w:hyperlink>
      <w:r w:rsidR="002728DB">
        <w:rPr>
          <w:lang w:eastAsia="x-none"/>
        </w:rPr>
        <w:tab/>
        <w:t>Discussion on TRS/CSI-RS occasion for idle/inactive Ues</w:t>
      </w:r>
      <w:r w:rsidR="002728DB">
        <w:rPr>
          <w:lang w:eastAsia="x-none"/>
        </w:rPr>
        <w:tab/>
        <w:t>NTT DOCOMO, INC.</w:t>
      </w:r>
    </w:p>
    <w:p w14:paraId="4C1D2F0E" w14:textId="262BEF48" w:rsidR="002728DB" w:rsidRDefault="001F6712" w:rsidP="002728DB">
      <w:pPr>
        <w:rPr>
          <w:lang w:eastAsia="x-none"/>
        </w:rPr>
      </w:pPr>
      <w:hyperlink r:id="rId1245" w:history="1">
        <w:r w:rsidR="00A320A8">
          <w:rPr>
            <w:rStyle w:val="Hyperlink"/>
            <w:lang w:eastAsia="x-none"/>
          </w:rPr>
          <w:t>R1-2109798</w:t>
        </w:r>
      </w:hyperlink>
      <w:r w:rsidR="002728DB">
        <w:rPr>
          <w:lang w:eastAsia="x-none"/>
        </w:rPr>
        <w:tab/>
        <w:t>On TRS/CSI-RS occasion(s) for idle/inactive UEs</w:t>
      </w:r>
      <w:r w:rsidR="002728DB">
        <w:rPr>
          <w:lang w:eastAsia="x-none"/>
        </w:rPr>
        <w:tab/>
        <w:t>Sony</w:t>
      </w:r>
    </w:p>
    <w:p w14:paraId="16A31D01" w14:textId="520FA53B" w:rsidR="002728DB" w:rsidRDefault="001F6712" w:rsidP="002728DB">
      <w:pPr>
        <w:rPr>
          <w:lang w:eastAsia="x-none"/>
        </w:rPr>
      </w:pPr>
      <w:hyperlink r:id="rId1246" w:history="1">
        <w:r w:rsidR="00A320A8">
          <w:rPr>
            <w:rStyle w:val="Hyperlink"/>
            <w:lang w:eastAsia="x-none"/>
          </w:rPr>
          <w:t>R1-2109856</w:t>
        </w:r>
      </w:hyperlink>
      <w:r w:rsidR="002728DB">
        <w:rPr>
          <w:lang w:eastAsia="x-none"/>
        </w:rPr>
        <w:tab/>
        <w:t>Potential enhancements for TRS/CSI-RS occasion(s) for idle/inactive UEs</w:t>
      </w:r>
      <w:r w:rsidR="002728DB">
        <w:rPr>
          <w:lang w:eastAsia="x-none"/>
        </w:rPr>
        <w:tab/>
        <w:t>Panasonic</w:t>
      </w:r>
    </w:p>
    <w:p w14:paraId="0A9C7EF1" w14:textId="2258EDFD" w:rsidR="002728DB" w:rsidRDefault="001F6712" w:rsidP="002728DB">
      <w:pPr>
        <w:rPr>
          <w:lang w:eastAsia="x-none"/>
        </w:rPr>
      </w:pPr>
      <w:hyperlink r:id="rId1247" w:history="1">
        <w:r w:rsidR="00A320A8">
          <w:rPr>
            <w:rStyle w:val="Hyperlink"/>
            <w:lang w:eastAsia="x-none"/>
          </w:rPr>
          <w:t>R1-2109945</w:t>
        </w:r>
      </w:hyperlink>
      <w:r w:rsidR="002728DB">
        <w:rPr>
          <w:lang w:eastAsia="x-none"/>
        </w:rPr>
        <w:tab/>
        <w:t>Provision of TRS/CSI-RS for idle/inactive UEs</w:t>
      </w:r>
      <w:r w:rsidR="002728DB">
        <w:rPr>
          <w:lang w:eastAsia="x-none"/>
        </w:rPr>
        <w:tab/>
        <w:t>Lenovo, Motorola Mobility</w:t>
      </w:r>
    </w:p>
    <w:p w14:paraId="30BE9348" w14:textId="4D055614" w:rsidR="002728DB" w:rsidRDefault="001F6712" w:rsidP="002728DB">
      <w:pPr>
        <w:rPr>
          <w:lang w:eastAsia="x-none"/>
        </w:rPr>
      </w:pPr>
      <w:hyperlink r:id="rId1248" w:history="1">
        <w:r w:rsidR="00A320A8">
          <w:rPr>
            <w:rStyle w:val="Hyperlink"/>
            <w:lang w:eastAsia="x-none"/>
          </w:rPr>
          <w:t>R1-2109953</w:t>
        </w:r>
      </w:hyperlink>
      <w:r w:rsidR="002728DB">
        <w:rPr>
          <w:lang w:eastAsia="x-none"/>
        </w:rPr>
        <w:tab/>
        <w:t>Remaining issues on TRS/CSI-RS occasion(s) for idle/inactive UEs</w:t>
      </w:r>
      <w:r w:rsidR="002728DB">
        <w:rPr>
          <w:lang w:eastAsia="x-none"/>
        </w:rPr>
        <w:tab/>
        <w:t>InterDigital, Inc.</w:t>
      </w:r>
    </w:p>
    <w:p w14:paraId="1A24FFAF" w14:textId="62F9FFBD" w:rsidR="002728DB" w:rsidRDefault="001F6712" w:rsidP="002728DB">
      <w:pPr>
        <w:rPr>
          <w:lang w:eastAsia="x-none"/>
        </w:rPr>
      </w:pPr>
      <w:hyperlink r:id="rId1249" w:history="1">
        <w:r w:rsidR="00A320A8">
          <w:rPr>
            <w:rStyle w:val="Hyperlink"/>
            <w:lang w:eastAsia="x-none"/>
          </w:rPr>
          <w:t>R1-2109981</w:t>
        </w:r>
      </w:hyperlink>
      <w:r w:rsidR="002728DB">
        <w:rPr>
          <w:lang w:eastAsia="x-none"/>
        </w:rPr>
        <w:tab/>
        <w:t>Discussion on TRS/CSI-RS occasion(s) for idle/inactive UEs</w:t>
      </w:r>
      <w:r w:rsidR="002728DB">
        <w:rPr>
          <w:lang w:eastAsia="x-none"/>
        </w:rPr>
        <w:tab/>
        <w:t>LG Electronics</w:t>
      </w:r>
    </w:p>
    <w:p w14:paraId="18719DD7" w14:textId="2FCDAFA9" w:rsidR="002728DB" w:rsidRDefault="001F6712" w:rsidP="002728DB">
      <w:pPr>
        <w:rPr>
          <w:lang w:eastAsia="x-none"/>
        </w:rPr>
      </w:pPr>
      <w:hyperlink r:id="rId1250" w:history="1">
        <w:r w:rsidR="00A320A8">
          <w:rPr>
            <w:rStyle w:val="Hyperlink"/>
            <w:lang w:eastAsia="x-none"/>
          </w:rPr>
          <w:t>R1-2109999</w:t>
        </w:r>
      </w:hyperlink>
      <w:r w:rsidR="002728DB">
        <w:rPr>
          <w:lang w:eastAsia="x-none"/>
        </w:rPr>
        <w:tab/>
        <w:t>Discussion on TRS/CSI-RS occasions for idle/inactive UEs</w:t>
      </w:r>
      <w:r w:rsidR="002728DB">
        <w:rPr>
          <w:lang w:eastAsia="x-none"/>
        </w:rPr>
        <w:tab/>
        <w:t>Sharp</w:t>
      </w:r>
    </w:p>
    <w:p w14:paraId="59C0FC99" w14:textId="77E59C87" w:rsidR="002728DB" w:rsidRDefault="001F6712" w:rsidP="002728DB">
      <w:pPr>
        <w:rPr>
          <w:lang w:eastAsia="x-none"/>
        </w:rPr>
      </w:pPr>
      <w:hyperlink r:id="rId1251" w:history="1">
        <w:r w:rsidR="00A320A8">
          <w:rPr>
            <w:rStyle w:val="Hyperlink"/>
            <w:lang w:eastAsia="x-none"/>
          </w:rPr>
          <w:t>R1-2110044</w:t>
        </w:r>
      </w:hyperlink>
      <w:r w:rsidR="002728DB">
        <w:rPr>
          <w:lang w:eastAsia="x-none"/>
        </w:rPr>
        <w:tab/>
        <w:t>Indication of TRS configurations for idle/inactive-mode UE power saving</w:t>
      </w:r>
      <w:r w:rsidR="002728DB">
        <w:rPr>
          <w:lang w:eastAsia="x-none"/>
        </w:rPr>
        <w:tab/>
        <w:t>Apple</w:t>
      </w:r>
    </w:p>
    <w:p w14:paraId="5BA75BF6" w14:textId="74AA0045" w:rsidR="002728DB" w:rsidRDefault="001F6712" w:rsidP="002728DB">
      <w:pPr>
        <w:rPr>
          <w:lang w:eastAsia="x-none"/>
        </w:rPr>
      </w:pPr>
      <w:hyperlink r:id="rId1252" w:history="1">
        <w:r w:rsidR="00A320A8">
          <w:rPr>
            <w:rStyle w:val="Hyperlink"/>
            <w:lang w:eastAsia="x-none"/>
          </w:rPr>
          <w:t>R1-2110137</w:t>
        </w:r>
      </w:hyperlink>
      <w:r w:rsidR="002728DB">
        <w:rPr>
          <w:lang w:eastAsia="x-none"/>
        </w:rPr>
        <w:tab/>
        <w:t>Provisioning TRS occasions to Idle/Inactive UEs</w:t>
      </w:r>
      <w:r w:rsidR="002728DB">
        <w:rPr>
          <w:lang w:eastAsia="x-none"/>
        </w:rPr>
        <w:tab/>
        <w:t>Ericsson</w:t>
      </w:r>
    </w:p>
    <w:p w14:paraId="3E7FD92A" w14:textId="55D001CB" w:rsidR="002728DB" w:rsidRDefault="001F6712" w:rsidP="002728DB">
      <w:pPr>
        <w:rPr>
          <w:lang w:eastAsia="x-none"/>
        </w:rPr>
      </w:pPr>
      <w:hyperlink r:id="rId1253" w:history="1">
        <w:r w:rsidR="00A320A8">
          <w:rPr>
            <w:rStyle w:val="Hyperlink"/>
            <w:lang w:eastAsia="x-none"/>
          </w:rPr>
          <w:t>R1-2110198</w:t>
        </w:r>
      </w:hyperlink>
      <w:r w:rsidR="002728DB">
        <w:rPr>
          <w:lang w:eastAsia="x-none"/>
        </w:rPr>
        <w:tab/>
        <w:t>TRS/CSI-RS for idle/inactive UE power saving</w:t>
      </w:r>
      <w:r w:rsidR="002728DB">
        <w:rPr>
          <w:lang w:eastAsia="x-none"/>
        </w:rPr>
        <w:tab/>
        <w:t>Qualcomm Incorporated</w:t>
      </w:r>
    </w:p>
    <w:p w14:paraId="49BAF035" w14:textId="0CE0D784" w:rsidR="002728DB" w:rsidRDefault="001F6712" w:rsidP="002728DB">
      <w:pPr>
        <w:rPr>
          <w:lang w:eastAsia="x-none"/>
        </w:rPr>
      </w:pPr>
      <w:hyperlink r:id="rId1254" w:history="1">
        <w:r w:rsidR="00A320A8">
          <w:rPr>
            <w:rStyle w:val="Hyperlink"/>
            <w:lang w:eastAsia="x-none"/>
          </w:rPr>
          <w:t>R1-2110284</w:t>
        </w:r>
      </w:hyperlink>
      <w:r w:rsidR="002728DB">
        <w:rPr>
          <w:lang w:eastAsia="x-none"/>
        </w:rPr>
        <w:tab/>
        <w:t>On TRS design for idle/inactive UEs</w:t>
      </w:r>
      <w:r w:rsidR="002728DB">
        <w:rPr>
          <w:lang w:eastAsia="x-none"/>
        </w:rPr>
        <w:tab/>
        <w:t>Nordic Semiconductor ASA</w:t>
      </w:r>
    </w:p>
    <w:p w14:paraId="239DF3D4" w14:textId="513CDE5A" w:rsidR="002728DB" w:rsidRDefault="001F6712" w:rsidP="002728DB">
      <w:pPr>
        <w:rPr>
          <w:lang w:eastAsia="x-none"/>
        </w:rPr>
      </w:pPr>
      <w:hyperlink r:id="rId1255" w:history="1">
        <w:r w:rsidR="00A320A8">
          <w:rPr>
            <w:rStyle w:val="Hyperlink"/>
            <w:lang w:eastAsia="x-none"/>
          </w:rPr>
          <w:t>R1-2110312</w:t>
        </w:r>
      </w:hyperlink>
      <w:r w:rsidR="002728DB">
        <w:rPr>
          <w:lang w:eastAsia="x-none"/>
        </w:rPr>
        <w:tab/>
        <w:t>On RS information to IDLE/Inactive mode Ues</w:t>
      </w:r>
      <w:r w:rsidR="002728DB">
        <w:rPr>
          <w:lang w:eastAsia="x-none"/>
        </w:rPr>
        <w:tab/>
        <w:t>Nokia, Nokia Shanghai Bell</w:t>
      </w:r>
    </w:p>
    <w:p w14:paraId="7D9FC5EF" w14:textId="7E6853D7" w:rsidR="002728DB" w:rsidRDefault="002728DB" w:rsidP="002728DB">
      <w:pPr>
        <w:rPr>
          <w:lang w:eastAsia="x-none"/>
        </w:rPr>
      </w:pPr>
    </w:p>
    <w:p w14:paraId="44DACFE2" w14:textId="77777777" w:rsidR="00593CCF" w:rsidRPr="00E527E0" w:rsidRDefault="00593CCF" w:rsidP="00593CCF">
      <w:pPr>
        <w:rPr>
          <w:lang w:eastAsia="x-none"/>
        </w:rPr>
      </w:pPr>
      <w:r w:rsidRPr="00E527E0">
        <w:rPr>
          <w:lang w:eastAsia="x-none"/>
        </w:rPr>
        <w:t>[106bis-e-NR-R17-PowSav-02] – Qiongjie (Samsung)</w:t>
      </w:r>
    </w:p>
    <w:p w14:paraId="63314994" w14:textId="56DF054A" w:rsidR="00593CCF" w:rsidRPr="00E527E0" w:rsidRDefault="00593CCF" w:rsidP="00593CCF">
      <w:pPr>
        <w:rPr>
          <w:lang w:eastAsia="x-none"/>
        </w:rPr>
      </w:pPr>
      <w:r w:rsidRPr="00E527E0">
        <w:rPr>
          <w:lang w:eastAsia="x-none"/>
        </w:rPr>
        <w:t>Email discussion regarding TRS/CSI-RS occasions for idle/inactive UEs</w:t>
      </w:r>
    </w:p>
    <w:p w14:paraId="74E0A900" w14:textId="77777777" w:rsidR="00593CCF" w:rsidRPr="00E527E0" w:rsidRDefault="00593CCF" w:rsidP="00593CCF">
      <w:pPr>
        <w:numPr>
          <w:ilvl w:val="0"/>
          <w:numId w:val="60"/>
        </w:numPr>
        <w:rPr>
          <w:lang w:eastAsia="x-none"/>
        </w:rPr>
      </w:pPr>
      <w:r w:rsidRPr="00E527E0">
        <w:rPr>
          <w:rFonts w:hint="eastAsia"/>
          <w:lang w:eastAsia="x-none"/>
        </w:rPr>
        <w:t>1</w:t>
      </w:r>
      <w:r w:rsidRPr="00E527E0">
        <w:rPr>
          <w:rFonts w:hint="eastAsia"/>
          <w:vertAlign w:val="superscript"/>
          <w:lang w:eastAsia="x-none"/>
        </w:rPr>
        <w:t>st</w:t>
      </w:r>
      <w:r w:rsidRPr="00E527E0">
        <w:rPr>
          <w:rFonts w:hint="eastAsia"/>
          <w:lang w:eastAsia="x-none"/>
        </w:rPr>
        <w:t xml:space="preserve"> check point: </w:t>
      </w:r>
      <w:r w:rsidRPr="00E527E0">
        <w:t>October</w:t>
      </w:r>
      <w:r w:rsidRPr="00E527E0">
        <w:rPr>
          <w:rFonts w:hint="eastAsia"/>
        </w:rPr>
        <w:t xml:space="preserve"> </w:t>
      </w:r>
      <w:r w:rsidRPr="00E527E0">
        <w:t>14</w:t>
      </w:r>
    </w:p>
    <w:p w14:paraId="69C056F7" w14:textId="77777777" w:rsidR="00593CCF" w:rsidRPr="00E527E0" w:rsidRDefault="00593CCF" w:rsidP="00593CCF">
      <w:pPr>
        <w:numPr>
          <w:ilvl w:val="0"/>
          <w:numId w:val="60"/>
        </w:numPr>
        <w:rPr>
          <w:lang w:eastAsia="x-none"/>
        </w:rPr>
      </w:pPr>
      <w:r w:rsidRPr="00E527E0">
        <w:rPr>
          <w:lang w:eastAsia="x-none"/>
        </w:rPr>
        <w:t>Final</w:t>
      </w:r>
      <w:r w:rsidRPr="00E527E0">
        <w:rPr>
          <w:rFonts w:hint="eastAsia"/>
          <w:lang w:eastAsia="x-none"/>
        </w:rPr>
        <w:t xml:space="preserve"> check point: </w:t>
      </w:r>
      <w:r w:rsidRPr="00E527E0">
        <w:rPr>
          <w:lang w:eastAsia="x-none"/>
        </w:rPr>
        <w:t>October</w:t>
      </w:r>
      <w:r w:rsidRPr="00E527E0">
        <w:rPr>
          <w:rFonts w:hint="eastAsia"/>
          <w:lang w:eastAsia="x-none"/>
        </w:rPr>
        <w:t xml:space="preserve"> </w:t>
      </w:r>
      <w:r w:rsidRPr="00E527E0">
        <w:rPr>
          <w:lang w:eastAsia="x-none"/>
        </w:rPr>
        <w:t>19</w:t>
      </w:r>
    </w:p>
    <w:p w14:paraId="192B40B6" w14:textId="1EF4E6AD" w:rsidR="00E527E0" w:rsidRDefault="001F6712" w:rsidP="00E527E0">
      <w:pPr>
        <w:rPr>
          <w:lang w:eastAsia="x-none"/>
        </w:rPr>
      </w:pPr>
      <w:hyperlink r:id="rId1256" w:history="1">
        <w:r w:rsidR="00A320A8">
          <w:rPr>
            <w:rStyle w:val="Hyperlink"/>
            <w:lang w:eastAsia="x-none"/>
          </w:rPr>
          <w:t>R1-2109502</w:t>
        </w:r>
      </w:hyperlink>
      <w:r w:rsidR="00E527E0">
        <w:rPr>
          <w:lang w:eastAsia="x-none"/>
        </w:rPr>
        <w:tab/>
        <w:t>Moderator Summary#1 for TRS/CSI-RS occasion(s) for idle/inactive UEs</w:t>
      </w:r>
      <w:r w:rsidR="00E527E0">
        <w:rPr>
          <w:lang w:eastAsia="x-none"/>
        </w:rPr>
        <w:tab/>
        <w:t>Moderator (Samsung)</w:t>
      </w:r>
    </w:p>
    <w:p w14:paraId="408E0B58" w14:textId="68932F93" w:rsidR="00593CCF" w:rsidRDefault="001F6712" w:rsidP="00593CCF">
      <w:pPr>
        <w:rPr>
          <w:lang w:eastAsia="x-none"/>
        </w:rPr>
      </w:pPr>
      <w:hyperlink r:id="rId1257" w:history="1">
        <w:r w:rsidR="00A320A8">
          <w:rPr>
            <w:rStyle w:val="Hyperlink"/>
            <w:lang w:eastAsia="x-none"/>
          </w:rPr>
          <w:t>R1-2110483</w:t>
        </w:r>
      </w:hyperlink>
      <w:r w:rsidR="00593CCF">
        <w:rPr>
          <w:lang w:eastAsia="x-none"/>
        </w:rPr>
        <w:tab/>
        <w:t>Moderator Summary #2 on TRS/CSI-RS occasion(s) for idle/inactive UEs</w:t>
      </w:r>
      <w:r w:rsidR="00593CCF">
        <w:rPr>
          <w:lang w:eastAsia="x-none"/>
        </w:rPr>
        <w:tab/>
        <w:t>Moderator (Samsung)</w:t>
      </w:r>
    </w:p>
    <w:p w14:paraId="24560F8E" w14:textId="552C5FF9" w:rsidR="00593CCF" w:rsidRDefault="001F6712" w:rsidP="00593CCF">
      <w:pPr>
        <w:rPr>
          <w:lang w:eastAsia="x-none"/>
        </w:rPr>
      </w:pPr>
      <w:hyperlink r:id="rId1258" w:history="1">
        <w:r w:rsidR="00A320A8">
          <w:rPr>
            <w:rStyle w:val="Hyperlink"/>
            <w:lang w:eastAsia="x-none"/>
          </w:rPr>
          <w:t>R1-2110484</w:t>
        </w:r>
      </w:hyperlink>
      <w:r w:rsidR="00593CCF">
        <w:rPr>
          <w:lang w:eastAsia="x-none"/>
        </w:rPr>
        <w:tab/>
        <w:t>Moderator Summary #3 on TRS/CSI-RS occasion(s) for idle/inactive UEs</w:t>
      </w:r>
      <w:r w:rsidR="00593CCF">
        <w:rPr>
          <w:lang w:eastAsia="x-none"/>
        </w:rPr>
        <w:tab/>
        <w:t>Moderator (Samsung)</w:t>
      </w:r>
    </w:p>
    <w:p w14:paraId="149F733C" w14:textId="45B79E12" w:rsidR="00593CCF" w:rsidRDefault="001F6712" w:rsidP="00593CCF">
      <w:pPr>
        <w:rPr>
          <w:lang w:eastAsia="x-none"/>
        </w:rPr>
      </w:pPr>
      <w:hyperlink r:id="rId1259" w:history="1">
        <w:r w:rsidR="00A320A8">
          <w:rPr>
            <w:rStyle w:val="Hyperlink"/>
            <w:lang w:eastAsia="x-none"/>
          </w:rPr>
          <w:t>R1-2110580</w:t>
        </w:r>
      </w:hyperlink>
      <w:r w:rsidR="00593CCF">
        <w:rPr>
          <w:lang w:eastAsia="x-none"/>
        </w:rPr>
        <w:tab/>
        <w:t>Moderator Summary #4 on TRS/CSI-RS occasion(s) for idle/inactive UEs</w:t>
      </w:r>
      <w:r w:rsidR="00593CCF">
        <w:rPr>
          <w:lang w:eastAsia="x-none"/>
        </w:rPr>
        <w:tab/>
        <w:t>Moderator (Samsung)</w:t>
      </w:r>
    </w:p>
    <w:p w14:paraId="59C00349" w14:textId="41A0D6C3" w:rsidR="00E527E0" w:rsidRDefault="00E527E0" w:rsidP="00593CCF">
      <w:pPr>
        <w:rPr>
          <w:lang w:eastAsia="x-none"/>
        </w:rPr>
      </w:pPr>
      <w:r>
        <w:rPr>
          <w:lang w:eastAsia="x-none"/>
        </w:rPr>
        <w:t>From Oct 19</w:t>
      </w:r>
      <w:r w:rsidRPr="00E527E0">
        <w:rPr>
          <w:vertAlign w:val="superscript"/>
          <w:lang w:eastAsia="x-none"/>
        </w:rPr>
        <w:t>th</w:t>
      </w:r>
      <w:r>
        <w:rPr>
          <w:lang w:eastAsia="x-none"/>
        </w:rPr>
        <w:t xml:space="preserve"> GTW session</w:t>
      </w:r>
    </w:p>
    <w:p w14:paraId="11D693D7" w14:textId="77777777" w:rsidR="00E527E0" w:rsidRPr="00E527E0" w:rsidRDefault="00E527E0" w:rsidP="00E527E0">
      <w:pPr>
        <w:rPr>
          <w:rFonts w:eastAsia="Gulim"/>
          <w:bCs/>
          <w:szCs w:val="20"/>
          <w:u w:val="single"/>
        </w:rPr>
      </w:pPr>
      <w:r w:rsidRPr="00E527E0">
        <w:rPr>
          <w:rFonts w:eastAsia="Gulim"/>
          <w:bCs/>
          <w:szCs w:val="20"/>
          <w:u w:val="single"/>
        </w:rPr>
        <w:t>Conclusion</w:t>
      </w:r>
    </w:p>
    <w:p w14:paraId="6FF253B4" w14:textId="7F876174" w:rsidR="00E527E0" w:rsidRDefault="00E527E0" w:rsidP="00E527E0">
      <w:pPr>
        <w:autoSpaceDE w:val="0"/>
        <w:autoSpaceDN w:val="0"/>
        <w:snapToGrid w:val="0"/>
        <w:rPr>
          <w:rFonts w:eastAsia="Gulim"/>
          <w:bCs/>
          <w:szCs w:val="20"/>
        </w:rPr>
      </w:pPr>
      <w:r w:rsidRPr="00482497">
        <w:rPr>
          <w:rFonts w:eastAsia="Gulim"/>
          <w:bCs/>
          <w:szCs w:val="20"/>
        </w:rPr>
        <w:t>No consensus to support SIB based signaling for availability</w:t>
      </w:r>
      <w:r>
        <w:rPr>
          <w:rFonts w:eastAsia="Gulim"/>
          <w:bCs/>
          <w:szCs w:val="20"/>
        </w:rPr>
        <w:t xml:space="preserve"> </w:t>
      </w:r>
      <w:r w:rsidRPr="00482497">
        <w:rPr>
          <w:rFonts w:eastAsia="Gulim"/>
          <w:bCs/>
          <w:szCs w:val="20"/>
        </w:rPr>
        <w:t>information</w:t>
      </w:r>
      <w:r>
        <w:rPr>
          <w:rFonts w:eastAsia="Gulim"/>
          <w:bCs/>
          <w:szCs w:val="20"/>
        </w:rPr>
        <w:t xml:space="preserve"> </w:t>
      </w:r>
      <w:r w:rsidRPr="00482497">
        <w:rPr>
          <w:rFonts w:eastAsia="Gulim"/>
          <w:bCs/>
          <w:szCs w:val="20"/>
        </w:rPr>
        <w:t>of TRS/CSI-RS occasions for idle/inactive UEs</w:t>
      </w:r>
    </w:p>
    <w:p w14:paraId="3E8224DD" w14:textId="77777777" w:rsidR="00E527E0" w:rsidRPr="00482497" w:rsidRDefault="00E527E0" w:rsidP="00E527E0">
      <w:pPr>
        <w:autoSpaceDE w:val="0"/>
        <w:autoSpaceDN w:val="0"/>
        <w:snapToGrid w:val="0"/>
        <w:rPr>
          <w:rFonts w:eastAsia="Gulim"/>
          <w:bCs/>
          <w:strike/>
          <w:szCs w:val="20"/>
        </w:rPr>
      </w:pPr>
    </w:p>
    <w:p w14:paraId="21CD1185" w14:textId="77777777" w:rsidR="00E527E0" w:rsidRPr="005B04F9" w:rsidRDefault="00E527E0" w:rsidP="00E527E0">
      <w:pPr>
        <w:autoSpaceDE w:val="0"/>
        <w:autoSpaceDN w:val="0"/>
        <w:snapToGrid w:val="0"/>
        <w:rPr>
          <w:rFonts w:eastAsia="DengXian"/>
          <w:bCs/>
          <w:szCs w:val="20"/>
          <w:highlight w:val="darkYellow"/>
          <w:lang w:eastAsia="zh-CN"/>
        </w:rPr>
      </w:pPr>
      <w:r w:rsidRPr="005B04F9">
        <w:rPr>
          <w:rFonts w:eastAsia="DengXian" w:hint="eastAsia"/>
          <w:bCs/>
          <w:szCs w:val="20"/>
          <w:highlight w:val="darkYellow"/>
          <w:lang w:eastAsia="zh-CN"/>
        </w:rPr>
        <w:t>Working</w:t>
      </w:r>
      <w:r w:rsidRPr="005B04F9">
        <w:rPr>
          <w:rFonts w:eastAsia="DengXian"/>
          <w:bCs/>
          <w:szCs w:val="20"/>
          <w:highlight w:val="darkYellow"/>
          <w:lang w:eastAsia="zh-CN"/>
        </w:rPr>
        <w:t xml:space="preserve"> </w:t>
      </w:r>
      <w:r w:rsidRPr="005B04F9">
        <w:rPr>
          <w:rFonts w:eastAsia="DengXian" w:hint="eastAsia"/>
          <w:bCs/>
          <w:szCs w:val="20"/>
          <w:highlight w:val="darkYellow"/>
          <w:lang w:eastAsia="zh-CN"/>
        </w:rPr>
        <w:t>Assumption</w:t>
      </w:r>
    </w:p>
    <w:p w14:paraId="5325EFFC" w14:textId="77777777" w:rsidR="00E527E0" w:rsidRDefault="00E527E0" w:rsidP="00E527E0">
      <w:pPr>
        <w:autoSpaceDE w:val="0"/>
        <w:autoSpaceDN w:val="0"/>
        <w:snapToGrid w:val="0"/>
        <w:rPr>
          <w:rFonts w:eastAsia="MS Mincho"/>
          <w:bCs/>
          <w:szCs w:val="20"/>
          <w:lang w:eastAsia="ja-JP"/>
        </w:rPr>
      </w:pPr>
      <w:r>
        <w:rPr>
          <w:rFonts w:eastAsia="MS Mincho"/>
          <w:bCs/>
          <w:szCs w:val="20"/>
          <w:lang w:eastAsia="ja-JP"/>
        </w:rPr>
        <w:t xml:space="preserve">If TRS resource is configured in SIB, </w:t>
      </w:r>
      <w:r w:rsidRPr="00482497">
        <w:rPr>
          <w:rFonts w:eastAsia="SimSun"/>
          <w:szCs w:val="20"/>
          <w:lang w:eastAsia="ko-KR"/>
        </w:rPr>
        <w:t>L1 based availability</w:t>
      </w:r>
      <w:r w:rsidRPr="00482497">
        <w:rPr>
          <w:rFonts w:eastAsia="MS Mincho"/>
          <w:bCs/>
          <w:szCs w:val="20"/>
          <w:lang w:eastAsia="ja-JP"/>
        </w:rPr>
        <w:t xml:space="preserve"> </w:t>
      </w:r>
      <w:r>
        <w:rPr>
          <w:rFonts w:eastAsia="MS Mincho"/>
          <w:bCs/>
          <w:szCs w:val="20"/>
          <w:lang w:eastAsia="ja-JP"/>
        </w:rPr>
        <w:t xml:space="preserve">indication is always enabled based on the configuration. </w:t>
      </w:r>
    </w:p>
    <w:p w14:paraId="71747A20" w14:textId="77777777" w:rsidR="00E527E0" w:rsidRDefault="00E527E0" w:rsidP="00E527E0">
      <w:pPr>
        <w:autoSpaceDE w:val="0"/>
        <w:autoSpaceDN w:val="0"/>
        <w:snapToGrid w:val="0"/>
        <w:rPr>
          <w:rFonts w:eastAsia="MS Mincho"/>
          <w:bCs/>
          <w:szCs w:val="20"/>
          <w:lang w:eastAsia="ja-JP"/>
        </w:rPr>
      </w:pPr>
    </w:p>
    <w:p w14:paraId="1C7E06D4" w14:textId="77777777" w:rsidR="00E527E0" w:rsidRPr="00E527E0" w:rsidRDefault="00E527E0" w:rsidP="00E527E0">
      <w:pPr>
        <w:shd w:val="clear" w:color="auto" w:fill="FFFFFF"/>
        <w:spacing w:line="233" w:lineRule="atLeast"/>
        <w:rPr>
          <w:rFonts w:ascii="Calibri" w:eastAsia="SimSun" w:hAnsi="Calibri" w:cs="Calibri"/>
          <w:color w:val="000000"/>
          <w:sz w:val="22"/>
          <w:szCs w:val="22"/>
          <w:highlight w:val="green"/>
          <w:lang w:val="en-US" w:eastAsia="zh-CN"/>
        </w:rPr>
      </w:pPr>
      <w:r w:rsidRPr="00E527E0">
        <w:rPr>
          <w:rFonts w:ascii="Times New Roman" w:eastAsia="SimSun" w:hAnsi="Times New Roman"/>
          <w:color w:val="000000"/>
          <w:szCs w:val="20"/>
          <w:highlight w:val="green"/>
          <w:shd w:val="clear" w:color="auto" w:fill="FFFF00"/>
          <w:lang w:val="en-US" w:eastAsia="zh-CN"/>
        </w:rPr>
        <w:t>Agreement</w:t>
      </w:r>
    </w:p>
    <w:p w14:paraId="29D8A764" w14:textId="3D5DD2BB" w:rsidR="00E527E0" w:rsidRPr="008F0C25" w:rsidRDefault="00E527E0" w:rsidP="00E527E0">
      <w:pPr>
        <w:shd w:val="clear" w:color="auto" w:fill="FFFFFF"/>
        <w:rPr>
          <w:rFonts w:ascii="Calibri" w:eastAsia="SimSun" w:hAnsi="Calibri" w:cs="Calibri"/>
          <w:color w:val="000000"/>
          <w:sz w:val="22"/>
          <w:szCs w:val="22"/>
          <w:lang w:val="en-US" w:eastAsia="zh-CN"/>
        </w:rPr>
      </w:pPr>
      <w:r w:rsidRPr="008F0C25">
        <w:rPr>
          <w:rFonts w:ascii="Times New Roman" w:eastAsia="SimSun" w:hAnsi="Times New Roman"/>
          <w:color w:val="000000"/>
          <w:szCs w:val="20"/>
          <w:lang w:val="en-US" w:eastAsia="zh-CN"/>
        </w:rPr>
        <w:t>For</w:t>
      </w:r>
      <w:r>
        <w:rPr>
          <w:rFonts w:ascii="Times New Roman" w:eastAsia="SimSun" w:hAnsi="Times New Roman"/>
          <w:color w:val="000000"/>
          <w:szCs w:val="20"/>
          <w:lang w:val="en-US" w:eastAsia="zh-CN"/>
        </w:rPr>
        <w:t xml:space="preserve"> </w:t>
      </w:r>
      <w:r w:rsidRPr="008F0C25">
        <w:rPr>
          <w:rFonts w:ascii="Times New Roman" w:eastAsia="SimSun" w:hAnsi="Times New Roman"/>
          <w:color w:val="000000"/>
          <w:szCs w:val="20"/>
          <w:lang w:eastAsia="zh-CN"/>
        </w:rPr>
        <w:t>L1 based availability indication of TRS/CSI-RS at the configured occasion(s) to the idle/inactive UEs,</w:t>
      </w:r>
      <w:r>
        <w:rPr>
          <w:rFonts w:ascii="Times New Roman" w:eastAsia="SimSun" w:hAnsi="Times New Roman"/>
          <w:color w:val="000000"/>
          <w:szCs w:val="20"/>
          <w:lang w:eastAsia="zh-CN"/>
        </w:rPr>
        <w:t xml:space="preserve"> </w:t>
      </w:r>
      <w:r w:rsidRPr="008F0C25">
        <w:rPr>
          <w:rFonts w:ascii="Times New Roman" w:eastAsia="SimSun" w:hAnsi="Times New Roman"/>
          <w:color w:val="000000"/>
          <w:szCs w:val="20"/>
          <w:lang w:val="en-US" w:eastAsia="zh-CN"/>
        </w:rPr>
        <w:t>support availability</w:t>
      </w:r>
      <w:r>
        <w:rPr>
          <w:rFonts w:ascii="Times New Roman" w:eastAsia="SimSun" w:hAnsi="Times New Roman"/>
          <w:color w:val="000000"/>
          <w:szCs w:val="20"/>
          <w:lang w:val="en-US" w:eastAsia="zh-CN"/>
        </w:rPr>
        <w:t xml:space="preserve"> </w:t>
      </w:r>
      <w:r w:rsidRPr="008F0C25">
        <w:rPr>
          <w:rFonts w:ascii="Times New Roman" w:eastAsia="SimSun" w:hAnsi="Times New Roman"/>
          <w:color w:val="000000"/>
          <w:szCs w:val="20"/>
          <w:lang w:val="en-US" w:eastAsia="zh-CN"/>
        </w:rPr>
        <w:t>information for configured RS resources using a</w:t>
      </w:r>
      <w:r>
        <w:rPr>
          <w:rFonts w:ascii="Times New Roman" w:eastAsia="SimSun" w:hAnsi="Times New Roman"/>
          <w:color w:val="000000"/>
          <w:szCs w:val="20"/>
          <w:lang w:val="en-US" w:eastAsia="zh-CN"/>
        </w:rPr>
        <w:t xml:space="preserve"> </w:t>
      </w:r>
      <w:r w:rsidRPr="008F0C25">
        <w:rPr>
          <w:rFonts w:ascii="Times New Roman" w:eastAsia="SimSun" w:hAnsi="Times New Roman"/>
          <w:color w:val="000000"/>
          <w:szCs w:val="20"/>
          <w:lang w:val="en-US" w:eastAsia="zh-CN"/>
        </w:rPr>
        <w:t>bitmap. where each bit indicates whether associated TRS resource(s) are available.</w:t>
      </w:r>
    </w:p>
    <w:p w14:paraId="779A7FE4" w14:textId="57537C6C" w:rsidR="00E527E0" w:rsidRPr="008F0C25" w:rsidRDefault="00E527E0" w:rsidP="00605D78">
      <w:pPr>
        <w:numPr>
          <w:ilvl w:val="0"/>
          <w:numId w:val="275"/>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lastRenderedPageBreak/>
        <w:t>Support</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L1 availability indication</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at an</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occasion</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can provide</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availability information RS resources with QCL references not confined to be</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the</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same as for the</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L1 availability indication</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occasion</w:t>
      </w:r>
    </w:p>
    <w:p w14:paraId="7D29427D" w14:textId="77777777" w:rsidR="00E527E0" w:rsidRPr="008F0C25" w:rsidRDefault="00E527E0" w:rsidP="00605D78">
      <w:pPr>
        <w:numPr>
          <w:ilvl w:val="1"/>
          <w:numId w:val="275"/>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FFS associated TRS resource(s) per bit, e.g. a bit is associated with a TRS resource set</w:t>
      </w:r>
    </w:p>
    <w:p w14:paraId="32E8AE92" w14:textId="77777777" w:rsidR="00E527E0" w:rsidRPr="008F0C25" w:rsidRDefault="00E527E0" w:rsidP="00605D78">
      <w:pPr>
        <w:numPr>
          <w:ilvl w:val="1"/>
          <w:numId w:val="275"/>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Bitmap size is up to X bits</w:t>
      </w:r>
    </w:p>
    <w:p w14:paraId="237DE5F1" w14:textId="77777777" w:rsidR="00E527E0" w:rsidRPr="008F0C25" w:rsidRDefault="00E527E0" w:rsidP="00605D78">
      <w:pPr>
        <w:numPr>
          <w:ilvl w:val="2"/>
          <w:numId w:val="275"/>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X = [6] for paging PDCCH based L1 availability indication.</w:t>
      </w:r>
    </w:p>
    <w:p w14:paraId="2FEB0C4B" w14:textId="77777777" w:rsidR="00E527E0" w:rsidRPr="008F0C25" w:rsidRDefault="00E527E0" w:rsidP="00605D78">
      <w:pPr>
        <w:numPr>
          <w:ilvl w:val="2"/>
          <w:numId w:val="275"/>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FFS X for PEI DCI based L1 availability indication</w:t>
      </w:r>
    </w:p>
    <w:p w14:paraId="6743667F" w14:textId="77777777" w:rsidR="00E527E0" w:rsidRPr="008F0C25" w:rsidRDefault="00E527E0" w:rsidP="00605D78">
      <w:pPr>
        <w:numPr>
          <w:ilvl w:val="2"/>
          <w:numId w:val="275"/>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FFS details about how to configure the DCI field: e.g. start and length of bitmap (e.g. explicitly/implicitly configured)</w:t>
      </w:r>
    </w:p>
    <w:p w14:paraId="1FBFFA65" w14:textId="36FD3CA8" w:rsidR="00E527E0" w:rsidRPr="008F0C25" w:rsidRDefault="00E527E0" w:rsidP="00605D78">
      <w:pPr>
        <w:numPr>
          <w:ilvl w:val="0"/>
          <w:numId w:val="275"/>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for paging PDCCH based L1 availability indication, support</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L1 availability indication</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at an</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occasion</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can provide</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availability information for all configured RS resources</w:t>
      </w:r>
    </w:p>
    <w:p w14:paraId="22F5A985" w14:textId="77777777" w:rsidR="00E527E0" w:rsidRPr="008F0C25" w:rsidRDefault="00E527E0" w:rsidP="00605D78">
      <w:pPr>
        <w:numPr>
          <w:ilvl w:val="1"/>
          <w:numId w:val="275"/>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FFS whether this needs to be supported regardless of the number of beams</w:t>
      </w:r>
      <w:r>
        <w:rPr>
          <w:rFonts w:ascii="Times New Roman" w:eastAsia="Microsoft YaHei UI" w:hAnsi="Times New Roman"/>
          <w:color w:val="000000"/>
          <w:szCs w:val="20"/>
          <w:lang w:val="en-US" w:eastAsia="zh-CN"/>
        </w:rPr>
        <w:t xml:space="preserve"> or for some configured RS resources</w:t>
      </w:r>
    </w:p>
    <w:p w14:paraId="457508F7" w14:textId="2F9C57D2" w:rsidR="00E527E0" w:rsidRPr="008F0C25" w:rsidRDefault="00E527E0" w:rsidP="00605D78">
      <w:pPr>
        <w:numPr>
          <w:ilvl w:val="0"/>
          <w:numId w:val="275"/>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FFS: PEI DCI provides L1 availability indication information only</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for RS resources with QCL references to be</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the</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same as for the</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L1 availability indication</w:t>
      </w:r>
      <w:r>
        <w:rPr>
          <w:rFonts w:ascii="Times New Roman" w:eastAsia="Microsoft YaHei UI" w:hAnsi="Times New Roman"/>
          <w:color w:val="000000"/>
          <w:szCs w:val="20"/>
          <w:lang w:val="en-US" w:eastAsia="zh-CN"/>
        </w:rPr>
        <w:t xml:space="preserve"> </w:t>
      </w:r>
      <w:r w:rsidRPr="008F0C25">
        <w:rPr>
          <w:rFonts w:ascii="Times New Roman" w:eastAsia="Microsoft YaHei UI" w:hAnsi="Times New Roman"/>
          <w:color w:val="000000"/>
          <w:szCs w:val="20"/>
          <w:lang w:val="en-US" w:eastAsia="zh-CN"/>
        </w:rPr>
        <w:t>occasion</w:t>
      </w:r>
    </w:p>
    <w:p w14:paraId="35E5C7AB" w14:textId="77777777" w:rsidR="00E527E0" w:rsidRPr="008F0C25" w:rsidRDefault="00E527E0" w:rsidP="00605D78">
      <w:pPr>
        <w:numPr>
          <w:ilvl w:val="0"/>
          <w:numId w:val="275"/>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FFS: indication of unavailability</w:t>
      </w:r>
    </w:p>
    <w:p w14:paraId="457DFAB8" w14:textId="77777777" w:rsidR="00E527E0" w:rsidRPr="00E527E0" w:rsidRDefault="00E527E0" w:rsidP="00E527E0"/>
    <w:p w14:paraId="1BBB0B73" w14:textId="77777777" w:rsidR="00E527E0" w:rsidRPr="00E527E0" w:rsidRDefault="00E527E0" w:rsidP="00E527E0">
      <w:pPr>
        <w:shd w:val="clear" w:color="auto" w:fill="FFFFFF"/>
        <w:spacing w:line="233" w:lineRule="atLeast"/>
        <w:rPr>
          <w:rFonts w:ascii="Calibri" w:eastAsia="SimSun" w:hAnsi="Calibri" w:cs="Calibri"/>
          <w:color w:val="000000"/>
          <w:sz w:val="22"/>
          <w:szCs w:val="22"/>
          <w:highlight w:val="green"/>
          <w:lang w:val="en-US" w:eastAsia="zh-CN"/>
        </w:rPr>
      </w:pPr>
      <w:r w:rsidRPr="00E527E0">
        <w:rPr>
          <w:rFonts w:ascii="Times New Roman" w:eastAsia="SimSun" w:hAnsi="Times New Roman"/>
          <w:color w:val="000000"/>
          <w:szCs w:val="20"/>
          <w:highlight w:val="green"/>
          <w:shd w:val="clear" w:color="auto" w:fill="FFFF00"/>
          <w:lang w:val="en-US" w:eastAsia="zh-CN"/>
        </w:rPr>
        <w:t>Agreement</w:t>
      </w:r>
    </w:p>
    <w:p w14:paraId="71B2ED20" w14:textId="77777777" w:rsidR="00E527E0" w:rsidRPr="008F0C25" w:rsidRDefault="00E527E0" w:rsidP="00E527E0">
      <w:pPr>
        <w:shd w:val="clear" w:color="auto" w:fill="FFFFFF"/>
        <w:rPr>
          <w:rFonts w:ascii="Calibri" w:eastAsia="SimSun" w:hAnsi="Calibri" w:cs="Calibri"/>
          <w:color w:val="000000"/>
          <w:sz w:val="22"/>
          <w:szCs w:val="22"/>
          <w:lang w:val="en-US" w:eastAsia="zh-CN"/>
        </w:rPr>
      </w:pPr>
      <w:r w:rsidRPr="008F0C25">
        <w:rPr>
          <w:rFonts w:ascii="Times New Roman" w:eastAsia="SimSun" w:hAnsi="Times New Roman"/>
          <w:color w:val="000000"/>
          <w:szCs w:val="20"/>
          <w:lang w:val="en-US" w:eastAsia="zh-CN"/>
        </w:rPr>
        <w:t>At least for paging PDCCH based L1 availability indication of TRS/CSI-RS at the configured occasion(s) to the idle/inactive UEs, the L1 availability indication is valid for a time duration starting from a reference point, where</w:t>
      </w:r>
    </w:p>
    <w:p w14:paraId="783FE739" w14:textId="77777777" w:rsidR="00E527E0" w:rsidRPr="008F0C25" w:rsidRDefault="00E527E0" w:rsidP="00605D78">
      <w:pPr>
        <w:numPr>
          <w:ilvl w:val="0"/>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the time duration is a validity duration configured by higher layer,</w:t>
      </w:r>
    </w:p>
    <w:p w14:paraId="469666A0" w14:textId="77777777" w:rsidR="00E527E0" w:rsidRPr="008F0C25" w:rsidRDefault="00E527E0" w:rsidP="00605D78">
      <w:pPr>
        <w:numPr>
          <w:ilvl w:val="1"/>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FFS applicable values, e.g. # of DRX cycles, or multiple of default paging cycle duration (i.e. modification period)</w:t>
      </w:r>
    </w:p>
    <w:p w14:paraId="12EBD7C7" w14:textId="77777777" w:rsidR="00E527E0" w:rsidRPr="008F0C25" w:rsidRDefault="00E527E0" w:rsidP="00605D78">
      <w:pPr>
        <w:numPr>
          <w:ilvl w:val="1"/>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FFS UE doesn’t expect inconsistent L1 based indication during the time duration</w:t>
      </w:r>
    </w:p>
    <w:p w14:paraId="7CC1A3FD" w14:textId="77777777" w:rsidR="00E527E0" w:rsidRPr="008F0C25" w:rsidRDefault="00E527E0" w:rsidP="00605D78">
      <w:pPr>
        <w:numPr>
          <w:ilvl w:val="0"/>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the reference point for start of the validity duration is one of the following alternatives:</w:t>
      </w:r>
    </w:p>
    <w:p w14:paraId="2BBD11AE" w14:textId="77777777" w:rsidR="00E527E0" w:rsidRPr="008F0C25" w:rsidRDefault="00E527E0" w:rsidP="00605D78">
      <w:pPr>
        <w:numPr>
          <w:ilvl w:val="1"/>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Alt1: SFN of the first PF from the next DRX cycle</w:t>
      </w:r>
    </w:p>
    <w:p w14:paraId="0F5C01ED" w14:textId="77777777" w:rsidR="00E527E0" w:rsidRPr="008F0C25" w:rsidRDefault="00E527E0" w:rsidP="00605D78">
      <w:pPr>
        <w:numPr>
          <w:ilvl w:val="1"/>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Alt2: SFN of the first PF from the current DRX cycle where UE receives the indication</w:t>
      </w:r>
    </w:p>
    <w:p w14:paraId="57C2A009" w14:textId="77777777" w:rsidR="00E527E0" w:rsidRPr="008F0C25" w:rsidRDefault="00E527E0" w:rsidP="00605D78">
      <w:pPr>
        <w:numPr>
          <w:ilvl w:val="1"/>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Alt3: based on SFN configured by higher layer, i.e. modification period configured as multiple of default paging cycle duration</w:t>
      </w:r>
    </w:p>
    <w:p w14:paraId="60826949" w14:textId="77777777" w:rsidR="00E527E0" w:rsidRPr="008F0C25" w:rsidRDefault="00E527E0" w:rsidP="00605D78">
      <w:pPr>
        <w:numPr>
          <w:ilvl w:val="1"/>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Alt4: start of the PF for the PO where UE receives the indication</w:t>
      </w:r>
    </w:p>
    <w:p w14:paraId="060E0491" w14:textId="77777777" w:rsidR="00E527E0" w:rsidRPr="008F0C25" w:rsidRDefault="00E527E0" w:rsidP="00605D78">
      <w:pPr>
        <w:numPr>
          <w:ilvl w:val="1"/>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Note: the DRX cycle in Alt1 and Alt2 is the default paging cycle broadcast in SIB</w:t>
      </w:r>
    </w:p>
    <w:p w14:paraId="62D1E97E" w14:textId="77777777" w:rsidR="00E527E0" w:rsidRPr="008F0C25" w:rsidRDefault="00E527E0" w:rsidP="00605D78">
      <w:pPr>
        <w:numPr>
          <w:ilvl w:val="1"/>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Note: The SFN for the first PF is </w:t>
      </w:r>
      <w:r w:rsidRPr="008F0C25">
        <w:rPr>
          <w:rFonts w:ascii="Times New Roman" w:eastAsia="Microsoft YaHei UI" w:hAnsi="Times New Roman"/>
          <w:strike/>
          <w:color w:val="FF0000"/>
          <w:szCs w:val="20"/>
          <w:lang w:val="en-US" w:eastAsia="zh-CN"/>
        </w:rPr>
        <w:t>for (UE mod N) = 0, and can be</w:t>
      </w:r>
      <w:r w:rsidRPr="008F0C25">
        <w:rPr>
          <w:rFonts w:ascii="Times New Roman" w:eastAsia="Microsoft YaHei UI" w:hAnsi="Times New Roman"/>
          <w:color w:val="FF0000"/>
          <w:szCs w:val="20"/>
          <w:lang w:val="en-US" w:eastAsia="zh-CN"/>
        </w:rPr>
        <w:t> </w:t>
      </w:r>
      <w:r w:rsidRPr="008F0C25">
        <w:rPr>
          <w:rFonts w:ascii="Times New Roman" w:eastAsia="Microsoft YaHei UI" w:hAnsi="Times New Roman"/>
          <w:color w:val="000000"/>
          <w:szCs w:val="20"/>
          <w:lang w:val="en-US" w:eastAsia="zh-CN"/>
        </w:rPr>
        <w:t>calculated by (SFN + PF_offset) mod T = 0</w:t>
      </w:r>
    </w:p>
    <w:p w14:paraId="29F7772B" w14:textId="77777777" w:rsidR="00E527E0" w:rsidRPr="008F0C25" w:rsidRDefault="00E527E0" w:rsidP="00605D78">
      <w:pPr>
        <w:numPr>
          <w:ilvl w:val="0"/>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the time duration can be optionally configured by gNB</w:t>
      </w:r>
    </w:p>
    <w:p w14:paraId="15A371C8" w14:textId="77777777" w:rsidR="00E527E0" w:rsidRPr="008F0C25" w:rsidRDefault="00E527E0" w:rsidP="00605D78">
      <w:pPr>
        <w:numPr>
          <w:ilvl w:val="1"/>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when the time duration is not configured, one of the following alternatives can be considered:</w:t>
      </w:r>
    </w:p>
    <w:p w14:paraId="3A50D23C" w14:textId="77777777" w:rsidR="00E527E0" w:rsidRPr="008F0C25" w:rsidRDefault="00E527E0" w:rsidP="00605D78">
      <w:pPr>
        <w:numPr>
          <w:ilvl w:val="2"/>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Alt1: the availability indication is valid until when the UE receives another availability indication.</w:t>
      </w:r>
    </w:p>
    <w:p w14:paraId="499E13B3" w14:textId="77777777" w:rsidR="00E527E0" w:rsidRPr="008F0C25" w:rsidRDefault="00E527E0" w:rsidP="00605D78">
      <w:pPr>
        <w:numPr>
          <w:ilvl w:val="2"/>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Alt2: </w:t>
      </w:r>
      <w:r w:rsidRPr="008F0C25">
        <w:rPr>
          <w:rFonts w:ascii="Times New Roman" w:eastAsia="Microsoft YaHei UI" w:hAnsi="Times New Roman"/>
          <w:color w:val="000000"/>
          <w:szCs w:val="20"/>
          <w:lang w:val="fi-FI" w:eastAsia="zh-CN"/>
        </w:rPr>
        <w:t>the availability indication is valid until L1 availability indication is changed by network</w:t>
      </w:r>
    </w:p>
    <w:p w14:paraId="506693F1" w14:textId="77777777" w:rsidR="00E527E0" w:rsidRPr="008F0C25" w:rsidRDefault="00E527E0" w:rsidP="00605D78">
      <w:pPr>
        <w:numPr>
          <w:ilvl w:val="2"/>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Alt3: default time duration e.g. default paging cycle</w:t>
      </w:r>
    </w:p>
    <w:p w14:paraId="0A465D32" w14:textId="77777777" w:rsidR="00E527E0" w:rsidRPr="008F0C25" w:rsidRDefault="00E527E0" w:rsidP="00605D78">
      <w:pPr>
        <w:numPr>
          <w:ilvl w:val="0"/>
          <w:numId w:val="276"/>
        </w:numPr>
        <w:shd w:val="clear" w:color="auto" w:fill="FFFFFF"/>
        <w:rPr>
          <w:rFonts w:ascii="Calibri" w:eastAsia="Microsoft YaHei UI" w:hAnsi="Calibri" w:cs="Calibri"/>
          <w:color w:val="000000"/>
          <w:sz w:val="22"/>
          <w:szCs w:val="22"/>
          <w:lang w:val="en-US" w:eastAsia="zh-CN"/>
        </w:rPr>
      </w:pPr>
      <w:r w:rsidRPr="008F0C25">
        <w:rPr>
          <w:rFonts w:ascii="Times New Roman" w:eastAsia="Microsoft YaHei UI" w:hAnsi="Times New Roman"/>
          <w:color w:val="000000"/>
          <w:szCs w:val="20"/>
          <w:lang w:val="en-US" w:eastAsia="zh-CN"/>
        </w:rPr>
        <w:t>FFS whether and how to handle the miss detection issue of L1 signaling</w:t>
      </w:r>
    </w:p>
    <w:p w14:paraId="1B13D1D5" w14:textId="77777777" w:rsidR="00E527E0" w:rsidRPr="00E527E0" w:rsidRDefault="00E527E0" w:rsidP="00E527E0"/>
    <w:p w14:paraId="56F9DF23" w14:textId="77777777" w:rsidR="00E527E0" w:rsidRPr="00E527E0" w:rsidRDefault="00E527E0" w:rsidP="00E527E0">
      <w:pPr>
        <w:shd w:val="clear" w:color="auto" w:fill="FFFFFF"/>
        <w:spacing w:line="233" w:lineRule="atLeast"/>
        <w:rPr>
          <w:rFonts w:ascii="Calibri" w:eastAsia="SimSun" w:hAnsi="Calibri" w:cs="Calibri"/>
          <w:color w:val="000000"/>
          <w:sz w:val="22"/>
          <w:szCs w:val="22"/>
          <w:highlight w:val="green"/>
          <w:lang w:val="en-US" w:eastAsia="zh-CN"/>
        </w:rPr>
      </w:pPr>
      <w:r w:rsidRPr="00E527E0">
        <w:rPr>
          <w:rFonts w:ascii="Times New Roman" w:eastAsia="SimSun" w:hAnsi="Times New Roman"/>
          <w:color w:val="000000"/>
          <w:szCs w:val="20"/>
          <w:highlight w:val="green"/>
          <w:shd w:val="clear" w:color="auto" w:fill="FFFF00"/>
          <w:lang w:val="en-US" w:eastAsia="zh-CN"/>
        </w:rPr>
        <w:t>Agreement</w:t>
      </w:r>
    </w:p>
    <w:p w14:paraId="4AF2304F" w14:textId="77777777" w:rsidR="00E527E0" w:rsidRPr="008F0C25" w:rsidRDefault="00E527E0" w:rsidP="00E527E0">
      <w:pPr>
        <w:shd w:val="clear" w:color="auto" w:fill="FFFFFF"/>
        <w:rPr>
          <w:rFonts w:ascii="Calibri" w:eastAsia="SimSun" w:hAnsi="Calibri" w:cs="Calibri"/>
          <w:color w:val="000000"/>
          <w:sz w:val="22"/>
          <w:szCs w:val="22"/>
          <w:lang w:val="en-US" w:eastAsia="zh-CN"/>
        </w:rPr>
      </w:pPr>
      <w:r w:rsidRPr="008F0C25">
        <w:rPr>
          <w:rFonts w:ascii="Times New Roman" w:eastAsia="SimSun" w:hAnsi="Times New Roman"/>
          <w:color w:val="000000"/>
          <w:szCs w:val="20"/>
          <w:lang w:val="en-US" w:eastAsia="zh-CN"/>
        </w:rPr>
        <w:t>Configuration of TRS/CSI-RS occasion(s) for idle/inactive UEs include a list of one or more TRS resource sets, where:</w:t>
      </w:r>
    </w:p>
    <w:p w14:paraId="4834246F" w14:textId="1E4B289D" w:rsidR="00E527E0" w:rsidRPr="00E527E0" w:rsidRDefault="00E527E0" w:rsidP="00605D78">
      <w:pPr>
        <w:pStyle w:val="ListParagraph"/>
        <w:numPr>
          <w:ilvl w:val="0"/>
          <w:numId w:val="276"/>
        </w:numPr>
        <w:rPr>
          <w:rFonts w:ascii="Microsoft YaHei UI" w:hAnsi="Microsoft YaHei UI" w:cs="SimSun"/>
          <w:sz w:val="21"/>
          <w:szCs w:val="21"/>
          <w:lang w:val="en-US" w:eastAsia="zh-CN"/>
        </w:rPr>
      </w:pPr>
      <w:r w:rsidRPr="00E527E0">
        <w:rPr>
          <w:lang w:val="en-US" w:eastAsia="zh-CN"/>
        </w:rPr>
        <w:t>a TRS resource set can be configured to include</w:t>
      </w:r>
    </w:p>
    <w:p w14:paraId="13669915" w14:textId="3D5B7016" w:rsidR="00E527E0" w:rsidRPr="00E527E0" w:rsidRDefault="00E527E0" w:rsidP="00605D78">
      <w:pPr>
        <w:pStyle w:val="ListParagraph"/>
        <w:numPr>
          <w:ilvl w:val="1"/>
          <w:numId w:val="276"/>
        </w:numPr>
        <w:rPr>
          <w:rFonts w:ascii="Microsoft YaHei UI" w:hAnsi="Microsoft YaHei UI" w:cs="SimSun"/>
          <w:sz w:val="21"/>
          <w:szCs w:val="21"/>
          <w:lang w:val="en-US" w:eastAsia="zh-CN"/>
        </w:rPr>
      </w:pPr>
      <w:r w:rsidRPr="00E527E0">
        <w:rPr>
          <w:lang w:val="en-US" w:eastAsia="zh-CN"/>
        </w:rPr>
        <w:t>a set of TRS resources up to two consecutive slots,</w:t>
      </w:r>
    </w:p>
    <w:p w14:paraId="620B7D8A" w14:textId="2157E867" w:rsidR="00E527E0" w:rsidRPr="00E527E0" w:rsidRDefault="00E527E0" w:rsidP="00605D78">
      <w:pPr>
        <w:pStyle w:val="ListParagraph"/>
        <w:numPr>
          <w:ilvl w:val="2"/>
          <w:numId w:val="276"/>
        </w:numPr>
        <w:rPr>
          <w:rFonts w:ascii="Microsoft YaHei UI" w:hAnsi="Microsoft YaHei UI" w:cs="SimSun"/>
          <w:sz w:val="21"/>
          <w:szCs w:val="21"/>
          <w:lang w:val="en-US" w:eastAsia="zh-CN"/>
        </w:rPr>
      </w:pPr>
      <w:r w:rsidRPr="00E527E0">
        <w:rPr>
          <w:color w:val="FF0000"/>
          <w:lang w:val="en-US" w:eastAsia="zh-CN"/>
        </w:rPr>
        <w:t>Note: a TRS resource is same as Rel-15/16, i.e. a CSI-RS in a symbol.</w:t>
      </w:r>
    </w:p>
    <w:p w14:paraId="6DDBF8D6" w14:textId="30F395F6" w:rsidR="00E527E0" w:rsidRPr="00E527E0" w:rsidRDefault="00E527E0" w:rsidP="00605D78">
      <w:pPr>
        <w:pStyle w:val="ListParagraph"/>
        <w:numPr>
          <w:ilvl w:val="1"/>
          <w:numId w:val="276"/>
        </w:numPr>
        <w:rPr>
          <w:rFonts w:ascii="Microsoft YaHei UI" w:hAnsi="Microsoft YaHei UI" w:cs="SimSun"/>
          <w:sz w:val="21"/>
          <w:szCs w:val="21"/>
          <w:lang w:val="en-US" w:eastAsia="zh-CN"/>
        </w:rPr>
      </w:pPr>
      <w:r w:rsidRPr="00E527E0">
        <w:rPr>
          <w:lang w:val="en-US" w:eastAsia="zh-CN"/>
        </w:rPr>
        <w:t>at least common configuration parameters:</w:t>
      </w:r>
    </w:p>
    <w:p w14:paraId="2AE6248D" w14:textId="0F88BF17" w:rsidR="00E527E0" w:rsidRPr="00E527E0" w:rsidRDefault="00E527E0" w:rsidP="00605D78">
      <w:pPr>
        <w:pStyle w:val="ListParagraph"/>
        <w:numPr>
          <w:ilvl w:val="2"/>
          <w:numId w:val="276"/>
        </w:numPr>
        <w:rPr>
          <w:rFonts w:ascii="Microsoft YaHei UI" w:hAnsi="Microsoft YaHei UI" w:cs="SimSun"/>
          <w:sz w:val="21"/>
          <w:szCs w:val="21"/>
          <w:lang w:val="en-US" w:eastAsia="zh-CN"/>
        </w:rPr>
      </w:pPr>
      <w:r w:rsidRPr="00E527E0">
        <w:rPr>
          <w:lang w:val="en-US" w:eastAsia="zh-CN"/>
        </w:rPr>
        <w:t>a QCL reference</w:t>
      </w:r>
    </w:p>
    <w:p w14:paraId="5A1503F9" w14:textId="3ED577DB" w:rsidR="00E527E0" w:rsidRPr="00E527E0" w:rsidRDefault="00E527E0" w:rsidP="00605D78">
      <w:pPr>
        <w:pStyle w:val="ListParagraph"/>
        <w:numPr>
          <w:ilvl w:val="2"/>
          <w:numId w:val="276"/>
        </w:numPr>
        <w:rPr>
          <w:rFonts w:ascii="Microsoft YaHei UI" w:hAnsi="Microsoft YaHei UI" w:cs="SimSun"/>
          <w:sz w:val="21"/>
          <w:szCs w:val="21"/>
          <w:lang w:val="en-US" w:eastAsia="zh-CN"/>
        </w:rPr>
      </w:pPr>
      <w:r w:rsidRPr="00E527E0">
        <w:rPr>
          <w:lang w:val="en-US" w:eastAsia="zh-CN"/>
        </w:rPr>
        <w:t>firstOFDMSymbolInTimeDomain,</w:t>
      </w:r>
    </w:p>
    <w:p w14:paraId="73463D9F" w14:textId="0C1CF2DB" w:rsidR="00E527E0" w:rsidRPr="00E527E0" w:rsidRDefault="00E527E0" w:rsidP="00605D78">
      <w:pPr>
        <w:pStyle w:val="ListParagraph"/>
        <w:numPr>
          <w:ilvl w:val="2"/>
          <w:numId w:val="276"/>
        </w:numPr>
        <w:rPr>
          <w:rFonts w:ascii="Microsoft YaHei UI" w:hAnsi="Microsoft YaHei UI" w:cs="SimSun"/>
          <w:sz w:val="21"/>
          <w:szCs w:val="21"/>
          <w:lang w:val="en-US" w:eastAsia="zh-CN"/>
        </w:rPr>
      </w:pPr>
      <w:r w:rsidRPr="00E527E0">
        <w:rPr>
          <w:lang w:val="en-US" w:eastAsia="zh-CN"/>
        </w:rPr>
        <w:t>‘frequencyDomainAllocation for row1’, ‘startingRB’ ,‘nrofRBs’,’powerControlOffsetSS’, periodicityAndOffset’</w:t>
      </w:r>
    </w:p>
    <w:p w14:paraId="68B6F89E" w14:textId="010B6D32" w:rsidR="00E527E0" w:rsidRPr="00E527E0" w:rsidRDefault="00E527E0" w:rsidP="00605D78">
      <w:pPr>
        <w:pStyle w:val="ListParagraph"/>
        <w:numPr>
          <w:ilvl w:val="2"/>
          <w:numId w:val="276"/>
        </w:numPr>
        <w:rPr>
          <w:rFonts w:ascii="Microsoft YaHei UI" w:hAnsi="Microsoft YaHei UI" w:cs="SimSun"/>
          <w:sz w:val="21"/>
          <w:szCs w:val="21"/>
          <w:lang w:val="en-US" w:eastAsia="zh-CN"/>
        </w:rPr>
      </w:pPr>
      <w:r w:rsidRPr="00E527E0">
        <w:rPr>
          <w:lang w:val="en-US" w:eastAsia="zh-CN"/>
        </w:rPr>
        <w:t>FFS</w:t>
      </w:r>
    </w:p>
    <w:p w14:paraId="4E6CA8FA" w14:textId="0FA5EB8C" w:rsidR="00E527E0" w:rsidRPr="00E527E0" w:rsidRDefault="00E527E0" w:rsidP="00605D78">
      <w:pPr>
        <w:pStyle w:val="ListParagraph"/>
        <w:numPr>
          <w:ilvl w:val="3"/>
          <w:numId w:val="276"/>
        </w:numPr>
        <w:rPr>
          <w:rFonts w:ascii="Microsoft YaHei UI" w:hAnsi="Microsoft YaHei UI" w:cs="SimSun"/>
          <w:sz w:val="21"/>
          <w:szCs w:val="21"/>
          <w:lang w:val="en-US" w:eastAsia="zh-CN"/>
        </w:rPr>
      </w:pPr>
      <w:r w:rsidRPr="00E527E0">
        <w:rPr>
          <w:lang w:val="en-US" w:eastAsia="zh-CN"/>
        </w:rPr>
        <w:t>scramblingID,</w:t>
      </w:r>
    </w:p>
    <w:p w14:paraId="399B6805" w14:textId="2C07314E" w:rsidR="00E527E0" w:rsidRPr="00E527E0" w:rsidRDefault="00E527E0" w:rsidP="00605D78">
      <w:pPr>
        <w:pStyle w:val="ListParagraph"/>
        <w:numPr>
          <w:ilvl w:val="3"/>
          <w:numId w:val="276"/>
        </w:numPr>
        <w:rPr>
          <w:rFonts w:ascii="Microsoft YaHei UI" w:hAnsi="Microsoft YaHei UI" w:cs="SimSun"/>
          <w:sz w:val="21"/>
          <w:szCs w:val="21"/>
          <w:lang w:val="en-US" w:eastAsia="zh-CN"/>
        </w:rPr>
      </w:pPr>
      <w:r w:rsidRPr="00E527E0">
        <w:rPr>
          <w:lang w:val="en-US" w:eastAsia="zh-CN"/>
        </w:rPr>
        <w:t>a TRS resource set ID, number of slots {1, 2} or number of symbols {2, 4} if supported</w:t>
      </w:r>
    </w:p>
    <w:p w14:paraId="19F2628F" w14:textId="740F0CF9" w:rsidR="00E527E0" w:rsidRPr="00E527E0" w:rsidRDefault="00E527E0" w:rsidP="00605D78">
      <w:pPr>
        <w:pStyle w:val="ListParagraph"/>
        <w:numPr>
          <w:ilvl w:val="0"/>
          <w:numId w:val="276"/>
        </w:numPr>
        <w:rPr>
          <w:rFonts w:ascii="Microsoft YaHei UI" w:hAnsi="Microsoft YaHei UI" w:cs="SimSun"/>
          <w:sz w:val="21"/>
          <w:szCs w:val="21"/>
          <w:lang w:val="en-US" w:eastAsia="zh-CN"/>
        </w:rPr>
      </w:pPr>
      <w:r w:rsidRPr="00E527E0">
        <w:rPr>
          <w:lang w:val="en-US" w:eastAsia="zh-CN"/>
        </w:rPr>
        <w:t>Note: the ‘TRS resource set’ configuration is not (necessarily) identical to ‘NZP-CSI-RS-ResourceSet’ configuration for TRS</w:t>
      </w:r>
      <w:r w:rsidRPr="00E527E0">
        <w:rPr>
          <w:i/>
          <w:iCs/>
          <w:lang w:val="en-US" w:eastAsia="zh-CN"/>
        </w:rPr>
        <w:t> </w:t>
      </w:r>
      <w:r w:rsidRPr="00E527E0">
        <w:rPr>
          <w:lang w:val="en-US" w:eastAsia="zh-CN"/>
        </w:rPr>
        <w:t>in R15/16.</w:t>
      </w:r>
    </w:p>
    <w:p w14:paraId="525BCA76" w14:textId="77777777" w:rsidR="00E527E0" w:rsidRPr="00E527E0" w:rsidRDefault="00E527E0" w:rsidP="00593CCF">
      <w:pPr>
        <w:rPr>
          <w:lang w:val="en-US" w:eastAsia="x-none"/>
        </w:rPr>
      </w:pPr>
    </w:p>
    <w:p w14:paraId="03656070" w14:textId="704692CF" w:rsidR="00593CCF" w:rsidRPr="009B771A" w:rsidRDefault="00E527E0" w:rsidP="00593CCF">
      <w:pPr>
        <w:rPr>
          <w:lang w:eastAsia="x-none"/>
        </w:rPr>
      </w:pPr>
      <w:r>
        <w:rPr>
          <w:lang w:eastAsia="x-none"/>
        </w:rPr>
        <w:t xml:space="preserve">Final summary in </w:t>
      </w:r>
      <w:hyperlink r:id="rId1260" w:history="1">
        <w:r w:rsidR="00A320A8">
          <w:rPr>
            <w:rStyle w:val="Hyperlink"/>
            <w:lang w:eastAsia="x-none"/>
          </w:rPr>
          <w:t>R1-2110581</w:t>
        </w:r>
      </w:hyperlink>
      <w:r>
        <w:rPr>
          <w:lang w:eastAsia="x-none"/>
        </w:rPr>
        <w:t>.</w:t>
      </w:r>
    </w:p>
    <w:p w14:paraId="75794B52" w14:textId="6EB28EDA" w:rsidR="002728DB" w:rsidRDefault="002728DB" w:rsidP="00653381">
      <w:pPr>
        <w:pStyle w:val="Heading4"/>
      </w:pPr>
      <w:bookmarkStart w:id="205" w:name="_Toc83813051"/>
      <w:bookmarkStart w:id="206" w:name="_Toc83813488"/>
      <w:bookmarkStart w:id="207" w:name="_Toc86672659"/>
      <w:r w:rsidRPr="002600DE">
        <w:t>Other</w:t>
      </w:r>
      <w:bookmarkEnd w:id="205"/>
      <w:bookmarkEnd w:id="206"/>
      <w:bookmarkEnd w:id="207"/>
    </w:p>
    <w:p w14:paraId="494B7F66" w14:textId="2C412FEB" w:rsidR="002728DB" w:rsidRDefault="001F6712" w:rsidP="002728DB">
      <w:pPr>
        <w:rPr>
          <w:lang w:eastAsia="x-none"/>
        </w:rPr>
      </w:pPr>
      <w:hyperlink r:id="rId1261" w:history="1">
        <w:r w:rsidR="00A320A8">
          <w:rPr>
            <w:rStyle w:val="Hyperlink"/>
            <w:lang w:eastAsia="x-none"/>
          </w:rPr>
          <w:t>R1-2108866</w:t>
        </w:r>
      </w:hyperlink>
      <w:r w:rsidR="002728DB">
        <w:rPr>
          <w:lang w:eastAsia="x-none"/>
        </w:rPr>
        <w:tab/>
        <w:t>Additional simulation results of UE power consumption in RRC idle and inactive state</w:t>
      </w:r>
      <w:r w:rsidR="002728DB">
        <w:rPr>
          <w:lang w:eastAsia="x-none"/>
        </w:rPr>
        <w:tab/>
        <w:t>ZTE, Sanechips</w:t>
      </w:r>
    </w:p>
    <w:p w14:paraId="70635A92" w14:textId="3B050CB0" w:rsidR="002728DB" w:rsidRDefault="001F6712" w:rsidP="002728DB">
      <w:pPr>
        <w:rPr>
          <w:lang w:eastAsia="x-none"/>
        </w:rPr>
      </w:pPr>
      <w:hyperlink r:id="rId1262" w:history="1">
        <w:r w:rsidR="00A320A8">
          <w:rPr>
            <w:rStyle w:val="Hyperlink"/>
            <w:lang w:eastAsia="x-none"/>
          </w:rPr>
          <w:t>R1-2108987</w:t>
        </w:r>
      </w:hyperlink>
      <w:r w:rsidR="002728DB">
        <w:rPr>
          <w:lang w:eastAsia="x-none"/>
        </w:rPr>
        <w:tab/>
        <w:t>Discussion on paging grouping</w:t>
      </w:r>
      <w:r w:rsidR="002728DB">
        <w:rPr>
          <w:lang w:eastAsia="x-none"/>
        </w:rPr>
        <w:tab/>
        <w:t>vivo</w:t>
      </w:r>
    </w:p>
    <w:p w14:paraId="2E96902C" w14:textId="5DB85C92" w:rsidR="002728DB" w:rsidRDefault="001F6712" w:rsidP="002728DB">
      <w:pPr>
        <w:rPr>
          <w:lang w:eastAsia="x-none"/>
        </w:rPr>
      </w:pPr>
      <w:hyperlink r:id="rId1263" w:history="1">
        <w:r w:rsidR="00A320A8">
          <w:rPr>
            <w:rStyle w:val="Hyperlink"/>
            <w:lang w:eastAsia="x-none"/>
          </w:rPr>
          <w:t>R1-2109237</w:t>
        </w:r>
      </w:hyperlink>
      <w:r w:rsidR="002728DB">
        <w:rPr>
          <w:lang w:eastAsia="x-none"/>
        </w:rPr>
        <w:tab/>
        <w:t>Multiple POs associated with one PEI</w:t>
      </w:r>
      <w:r w:rsidR="002728DB">
        <w:rPr>
          <w:lang w:eastAsia="x-none"/>
        </w:rPr>
        <w:tab/>
        <w:t>CATT</w:t>
      </w:r>
    </w:p>
    <w:p w14:paraId="6125A8A5" w14:textId="5F1F06CA" w:rsidR="002728DB" w:rsidRDefault="001F6712" w:rsidP="002728DB">
      <w:pPr>
        <w:rPr>
          <w:lang w:eastAsia="x-none"/>
        </w:rPr>
      </w:pPr>
      <w:hyperlink r:id="rId1264" w:history="1">
        <w:r w:rsidR="00A320A8">
          <w:rPr>
            <w:rStyle w:val="Hyperlink"/>
            <w:lang w:eastAsia="x-none"/>
          </w:rPr>
          <w:t>R1-2109747</w:t>
        </w:r>
      </w:hyperlink>
      <w:r w:rsidR="002728DB">
        <w:rPr>
          <w:lang w:eastAsia="x-none"/>
        </w:rPr>
        <w:tab/>
        <w:t>Analysis on power consumption for IDLE mode UE</w:t>
      </w:r>
      <w:r w:rsidR="002728DB">
        <w:rPr>
          <w:lang w:eastAsia="x-none"/>
        </w:rPr>
        <w:tab/>
        <w:t>Huawei, HiSilicon</w:t>
      </w:r>
    </w:p>
    <w:p w14:paraId="7CC3B8C6" w14:textId="3807FC1C" w:rsidR="002728DB" w:rsidRDefault="001F6712" w:rsidP="002728DB">
      <w:pPr>
        <w:rPr>
          <w:lang w:eastAsia="x-none"/>
        </w:rPr>
      </w:pPr>
      <w:hyperlink r:id="rId1265" w:history="1">
        <w:r w:rsidR="00A320A8">
          <w:rPr>
            <w:rStyle w:val="Hyperlink"/>
            <w:lang w:eastAsia="x-none"/>
          </w:rPr>
          <w:t>R1-2109954</w:t>
        </w:r>
      </w:hyperlink>
      <w:r w:rsidR="002728DB">
        <w:rPr>
          <w:lang w:eastAsia="x-none"/>
        </w:rPr>
        <w:tab/>
        <w:t>Wake-up signal for low power wake-up radio</w:t>
      </w:r>
      <w:r w:rsidR="002728DB">
        <w:rPr>
          <w:lang w:eastAsia="x-none"/>
        </w:rPr>
        <w:tab/>
        <w:t>InterDigital, Inc.</w:t>
      </w:r>
    </w:p>
    <w:p w14:paraId="7B948747" w14:textId="114EF522" w:rsidR="002728DB" w:rsidRDefault="001F6712" w:rsidP="002728DB">
      <w:pPr>
        <w:rPr>
          <w:lang w:eastAsia="x-none"/>
        </w:rPr>
      </w:pPr>
      <w:hyperlink r:id="rId1266" w:history="1">
        <w:r w:rsidR="00A320A8">
          <w:rPr>
            <w:rStyle w:val="Hyperlink"/>
            <w:lang w:eastAsia="x-none"/>
          </w:rPr>
          <w:t>R1-2110138</w:t>
        </w:r>
      </w:hyperlink>
      <w:r w:rsidR="002728DB">
        <w:rPr>
          <w:lang w:eastAsia="x-none"/>
        </w:rPr>
        <w:tab/>
      </w:r>
      <w:r w:rsidR="001241EC">
        <w:rPr>
          <w:lang w:eastAsia="x-none"/>
        </w:rPr>
        <w:t>Modelling</w:t>
      </w:r>
      <w:r w:rsidR="002728DB">
        <w:rPr>
          <w:lang w:eastAsia="x-none"/>
        </w:rPr>
        <w:t xml:space="preserve"> of NR gNB power consumption</w:t>
      </w:r>
      <w:r w:rsidR="002728DB">
        <w:rPr>
          <w:lang w:eastAsia="x-none"/>
        </w:rPr>
        <w:tab/>
        <w:t>Ericsson</w:t>
      </w:r>
    </w:p>
    <w:p w14:paraId="0C1698AC" w14:textId="417A55D6" w:rsidR="002728DB" w:rsidRDefault="001F6712" w:rsidP="002728DB">
      <w:pPr>
        <w:rPr>
          <w:lang w:eastAsia="x-none"/>
        </w:rPr>
      </w:pPr>
      <w:hyperlink r:id="rId1267" w:history="1">
        <w:r w:rsidR="00A320A8">
          <w:rPr>
            <w:rStyle w:val="Hyperlink"/>
            <w:lang w:eastAsia="x-none"/>
          </w:rPr>
          <w:t>R1-2110199</w:t>
        </w:r>
      </w:hyperlink>
      <w:r w:rsidR="002728DB">
        <w:rPr>
          <w:lang w:eastAsia="x-none"/>
        </w:rPr>
        <w:tab/>
        <w:t>Aligning Paging Occasions to SSB for UE idle and inactive mode power saving</w:t>
      </w:r>
      <w:r w:rsidR="002728DB">
        <w:rPr>
          <w:lang w:eastAsia="x-none"/>
        </w:rPr>
        <w:tab/>
        <w:t>Qualcomm Incorporated</w:t>
      </w:r>
    </w:p>
    <w:p w14:paraId="4022D28B" w14:textId="77777777" w:rsidR="002728DB" w:rsidRDefault="002728DB" w:rsidP="00653381">
      <w:pPr>
        <w:pStyle w:val="Heading3"/>
      </w:pPr>
      <w:bookmarkStart w:id="208" w:name="_Toc83813052"/>
      <w:bookmarkStart w:id="209" w:name="_Toc83813489"/>
      <w:bookmarkStart w:id="210" w:name="_Toc86672660"/>
      <w:r w:rsidRPr="001A7008">
        <w:t>Potential extension(s) to Rel-16 DCI-based power saving adaptation during DRX ActiveTime</w:t>
      </w:r>
      <w:bookmarkEnd w:id="208"/>
      <w:bookmarkEnd w:id="209"/>
      <w:bookmarkEnd w:id="210"/>
      <w:r w:rsidRPr="001A7008">
        <w:t xml:space="preserve"> </w:t>
      </w:r>
    </w:p>
    <w:p w14:paraId="4922AE65" w14:textId="08AEB613" w:rsidR="002728DB" w:rsidRDefault="001F6712" w:rsidP="002728DB">
      <w:pPr>
        <w:rPr>
          <w:lang w:eastAsia="x-none"/>
        </w:rPr>
      </w:pPr>
      <w:hyperlink r:id="rId1268" w:history="1">
        <w:r w:rsidR="00A320A8">
          <w:rPr>
            <w:rStyle w:val="Hyperlink"/>
            <w:lang w:eastAsia="x-none"/>
          </w:rPr>
          <w:t>R1-2108746</w:t>
        </w:r>
      </w:hyperlink>
      <w:r w:rsidR="002728DB">
        <w:rPr>
          <w:lang w:eastAsia="x-none"/>
        </w:rPr>
        <w:tab/>
        <w:t>Extensions to Rel-16 DCI-based power saving adaptation for an active BWP</w:t>
      </w:r>
      <w:r w:rsidR="002728DB">
        <w:rPr>
          <w:lang w:eastAsia="x-none"/>
        </w:rPr>
        <w:tab/>
        <w:t>Huawei, HiSilicon</w:t>
      </w:r>
    </w:p>
    <w:p w14:paraId="528927F7" w14:textId="1E45EA3C" w:rsidR="002728DB" w:rsidRDefault="001F6712" w:rsidP="002728DB">
      <w:pPr>
        <w:rPr>
          <w:lang w:eastAsia="x-none"/>
        </w:rPr>
      </w:pPr>
      <w:hyperlink r:id="rId1269" w:history="1">
        <w:r w:rsidR="00A320A8">
          <w:rPr>
            <w:rStyle w:val="Hyperlink"/>
            <w:lang w:eastAsia="x-none"/>
          </w:rPr>
          <w:t>R1-2108867</w:t>
        </w:r>
      </w:hyperlink>
      <w:r w:rsidR="002728DB">
        <w:rPr>
          <w:lang w:eastAsia="x-none"/>
        </w:rPr>
        <w:tab/>
        <w:t>Extension to Rel-16 DCI-based power saving adaptation during DRX Active Time</w:t>
      </w:r>
      <w:r w:rsidR="002728DB">
        <w:rPr>
          <w:lang w:eastAsia="x-none"/>
        </w:rPr>
        <w:tab/>
        <w:t>ZTE, Sanechips</w:t>
      </w:r>
    </w:p>
    <w:p w14:paraId="72CF0F4F" w14:textId="6C4BE1EE" w:rsidR="002728DB" w:rsidRDefault="001F6712" w:rsidP="002728DB">
      <w:pPr>
        <w:rPr>
          <w:lang w:eastAsia="x-none"/>
        </w:rPr>
      </w:pPr>
      <w:hyperlink r:id="rId1270" w:history="1">
        <w:r w:rsidR="00A320A8">
          <w:rPr>
            <w:rStyle w:val="Hyperlink"/>
            <w:lang w:eastAsia="x-none"/>
          </w:rPr>
          <w:t>R1-2108918</w:t>
        </w:r>
      </w:hyperlink>
      <w:r w:rsidR="002728DB">
        <w:rPr>
          <w:lang w:eastAsia="x-none"/>
        </w:rPr>
        <w:tab/>
        <w:t>Discussion on power saving techniques for connected-mode UEs</w:t>
      </w:r>
      <w:r w:rsidR="002728DB">
        <w:rPr>
          <w:lang w:eastAsia="x-none"/>
        </w:rPr>
        <w:tab/>
        <w:t>Spreadtrum Communications</w:t>
      </w:r>
    </w:p>
    <w:p w14:paraId="0C8B4F13" w14:textId="1F1FA153" w:rsidR="002728DB" w:rsidRDefault="001F6712" w:rsidP="002728DB">
      <w:pPr>
        <w:rPr>
          <w:lang w:eastAsia="x-none"/>
        </w:rPr>
      </w:pPr>
      <w:hyperlink r:id="rId1271" w:history="1">
        <w:r w:rsidR="00A320A8">
          <w:rPr>
            <w:rStyle w:val="Hyperlink"/>
            <w:lang w:eastAsia="x-none"/>
          </w:rPr>
          <w:t>R1-2108988</w:t>
        </w:r>
      </w:hyperlink>
      <w:r w:rsidR="002728DB">
        <w:rPr>
          <w:lang w:eastAsia="x-none"/>
        </w:rPr>
        <w:tab/>
        <w:t>Discussion on DCI-based power saving adaptation in connected mode</w:t>
      </w:r>
      <w:r w:rsidR="002728DB">
        <w:rPr>
          <w:lang w:eastAsia="x-none"/>
        </w:rPr>
        <w:tab/>
        <w:t>vivo</w:t>
      </w:r>
    </w:p>
    <w:p w14:paraId="57654BAA" w14:textId="4A640533" w:rsidR="002728DB" w:rsidRDefault="001F6712" w:rsidP="002728DB">
      <w:pPr>
        <w:rPr>
          <w:lang w:eastAsia="x-none"/>
        </w:rPr>
      </w:pPr>
      <w:hyperlink r:id="rId1272" w:history="1">
        <w:r w:rsidR="00A320A8">
          <w:rPr>
            <w:rStyle w:val="Hyperlink"/>
            <w:lang w:eastAsia="x-none"/>
          </w:rPr>
          <w:t>R1-2109087</w:t>
        </w:r>
      </w:hyperlink>
      <w:r w:rsidR="002728DB">
        <w:rPr>
          <w:lang w:eastAsia="x-none"/>
        </w:rPr>
        <w:tab/>
        <w:t>DCI-based power saving adaptation solutions</w:t>
      </w:r>
      <w:r w:rsidR="002728DB">
        <w:rPr>
          <w:lang w:eastAsia="x-none"/>
        </w:rPr>
        <w:tab/>
        <w:t>OPPO</w:t>
      </w:r>
    </w:p>
    <w:p w14:paraId="6414A8B3" w14:textId="1D8ABEFF" w:rsidR="002728DB" w:rsidRDefault="001F6712" w:rsidP="002728DB">
      <w:pPr>
        <w:rPr>
          <w:lang w:eastAsia="x-none"/>
        </w:rPr>
      </w:pPr>
      <w:hyperlink r:id="rId1273" w:history="1">
        <w:r w:rsidR="00A320A8">
          <w:rPr>
            <w:rStyle w:val="Hyperlink"/>
            <w:lang w:eastAsia="x-none"/>
          </w:rPr>
          <w:t>R1-2109238</w:t>
        </w:r>
      </w:hyperlink>
      <w:r w:rsidR="002728DB">
        <w:rPr>
          <w:lang w:eastAsia="x-none"/>
        </w:rPr>
        <w:tab/>
        <w:t>PDCCH monitoring adaptation</w:t>
      </w:r>
      <w:r w:rsidR="002728DB">
        <w:rPr>
          <w:lang w:eastAsia="x-none"/>
        </w:rPr>
        <w:tab/>
        <w:t>CATT</w:t>
      </w:r>
    </w:p>
    <w:p w14:paraId="0798C31B" w14:textId="44E65FB6" w:rsidR="002728DB" w:rsidRDefault="001F6712" w:rsidP="002728DB">
      <w:pPr>
        <w:rPr>
          <w:lang w:eastAsia="x-none"/>
        </w:rPr>
      </w:pPr>
      <w:hyperlink r:id="rId1274" w:history="1">
        <w:r w:rsidR="00A320A8">
          <w:rPr>
            <w:rStyle w:val="Hyperlink"/>
            <w:lang w:eastAsia="x-none"/>
          </w:rPr>
          <w:t>R1-2109294</w:t>
        </w:r>
      </w:hyperlink>
      <w:r w:rsidR="002728DB">
        <w:rPr>
          <w:lang w:eastAsia="x-none"/>
        </w:rPr>
        <w:tab/>
        <w:t>Discussion on PDCCH monitoring reduction during DRX active time</w:t>
      </w:r>
      <w:r w:rsidR="002728DB">
        <w:rPr>
          <w:lang w:eastAsia="x-none"/>
        </w:rPr>
        <w:tab/>
        <w:t>CMCC</w:t>
      </w:r>
    </w:p>
    <w:p w14:paraId="0A81A1C0" w14:textId="398CC687" w:rsidR="002728DB" w:rsidRDefault="001F6712" w:rsidP="002728DB">
      <w:pPr>
        <w:rPr>
          <w:lang w:eastAsia="x-none"/>
        </w:rPr>
      </w:pPr>
      <w:hyperlink r:id="rId1275" w:history="1">
        <w:r w:rsidR="00A320A8">
          <w:rPr>
            <w:rStyle w:val="Hyperlink"/>
            <w:lang w:eastAsia="x-none"/>
          </w:rPr>
          <w:t>R1-2109361</w:t>
        </w:r>
      </w:hyperlink>
      <w:r w:rsidR="002728DB">
        <w:rPr>
          <w:lang w:eastAsia="x-none"/>
        </w:rPr>
        <w:tab/>
        <w:t>Discussion on DCI-based power saving adaptation</w:t>
      </w:r>
      <w:r w:rsidR="002728DB">
        <w:rPr>
          <w:lang w:eastAsia="x-none"/>
        </w:rPr>
        <w:tab/>
        <w:t>NEC</w:t>
      </w:r>
    </w:p>
    <w:p w14:paraId="2A270C68" w14:textId="2FC8E7E2" w:rsidR="002728DB" w:rsidRDefault="001F6712" w:rsidP="002728DB">
      <w:pPr>
        <w:rPr>
          <w:lang w:eastAsia="x-none"/>
        </w:rPr>
      </w:pPr>
      <w:hyperlink r:id="rId1276" w:history="1">
        <w:r w:rsidR="00A320A8">
          <w:rPr>
            <w:rStyle w:val="Hyperlink"/>
            <w:lang w:eastAsia="x-none"/>
          </w:rPr>
          <w:t>R1-2109503</w:t>
        </w:r>
      </w:hyperlink>
      <w:r w:rsidR="002728DB">
        <w:rPr>
          <w:lang w:eastAsia="x-none"/>
        </w:rPr>
        <w:tab/>
        <w:t>Discussion on DCI-based power saving techniques</w:t>
      </w:r>
      <w:r w:rsidR="002728DB">
        <w:rPr>
          <w:lang w:eastAsia="x-none"/>
        </w:rPr>
        <w:tab/>
        <w:t>Samsung</w:t>
      </w:r>
    </w:p>
    <w:p w14:paraId="3713BA76" w14:textId="2C6E809C" w:rsidR="002728DB" w:rsidRDefault="001F6712" w:rsidP="002728DB">
      <w:pPr>
        <w:rPr>
          <w:lang w:eastAsia="x-none"/>
        </w:rPr>
      </w:pPr>
      <w:hyperlink r:id="rId1277" w:history="1">
        <w:r w:rsidR="00A320A8">
          <w:rPr>
            <w:rStyle w:val="Hyperlink"/>
            <w:lang w:eastAsia="x-none"/>
          </w:rPr>
          <w:t>R1-2109584</w:t>
        </w:r>
      </w:hyperlink>
      <w:r w:rsidR="002728DB">
        <w:rPr>
          <w:lang w:eastAsia="x-none"/>
        </w:rPr>
        <w:tab/>
        <w:t>On enhancements to DCI-based UE power saving during DRX active time</w:t>
      </w:r>
      <w:r w:rsidR="002728DB">
        <w:rPr>
          <w:lang w:eastAsia="x-none"/>
        </w:rPr>
        <w:tab/>
        <w:t>MediaTek Inc.</w:t>
      </w:r>
    </w:p>
    <w:p w14:paraId="0AE5220E" w14:textId="27466BAB" w:rsidR="002728DB" w:rsidRDefault="001F6712" w:rsidP="002728DB">
      <w:pPr>
        <w:rPr>
          <w:lang w:eastAsia="x-none"/>
        </w:rPr>
      </w:pPr>
      <w:hyperlink r:id="rId1278" w:history="1">
        <w:r w:rsidR="00A320A8">
          <w:rPr>
            <w:rStyle w:val="Hyperlink"/>
            <w:lang w:eastAsia="x-none"/>
          </w:rPr>
          <w:t>R1-2109623</w:t>
        </w:r>
      </w:hyperlink>
      <w:r w:rsidR="002728DB">
        <w:rPr>
          <w:lang w:eastAsia="x-none"/>
        </w:rPr>
        <w:tab/>
        <w:t>On remaining issues of PDCCH monitoring adaptation in active time</w:t>
      </w:r>
      <w:r w:rsidR="002728DB">
        <w:rPr>
          <w:lang w:eastAsia="x-none"/>
        </w:rPr>
        <w:tab/>
        <w:t>Intel Corporation</w:t>
      </w:r>
    </w:p>
    <w:p w14:paraId="135816C1" w14:textId="21EC6825" w:rsidR="002728DB" w:rsidRDefault="001F6712" w:rsidP="002728DB">
      <w:pPr>
        <w:rPr>
          <w:lang w:eastAsia="x-none"/>
        </w:rPr>
      </w:pPr>
      <w:hyperlink r:id="rId1279" w:history="1">
        <w:r w:rsidR="00A320A8">
          <w:rPr>
            <w:rStyle w:val="Hyperlink"/>
            <w:lang w:eastAsia="x-none"/>
          </w:rPr>
          <w:t>R1-2109691</w:t>
        </w:r>
      </w:hyperlink>
      <w:r w:rsidR="002728DB">
        <w:rPr>
          <w:lang w:eastAsia="x-none"/>
        </w:rPr>
        <w:tab/>
        <w:t>Discussion on extension to DCI-based power saving adaptation</w:t>
      </w:r>
      <w:r w:rsidR="002728DB">
        <w:rPr>
          <w:lang w:eastAsia="x-none"/>
        </w:rPr>
        <w:tab/>
        <w:t>NTT DOCOMO, INC.</w:t>
      </w:r>
    </w:p>
    <w:p w14:paraId="356DAF46" w14:textId="05E7FF40" w:rsidR="002728DB" w:rsidRDefault="001F6712" w:rsidP="002728DB">
      <w:pPr>
        <w:rPr>
          <w:lang w:eastAsia="x-none"/>
        </w:rPr>
      </w:pPr>
      <w:hyperlink r:id="rId1280" w:history="1">
        <w:r w:rsidR="00A320A8">
          <w:rPr>
            <w:rStyle w:val="Hyperlink"/>
            <w:lang w:eastAsia="x-none"/>
          </w:rPr>
          <w:t>R1-2109813</w:t>
        </w:r>
      </w:hyperlink>
      <w:r w:rsidR="002728DB">
        <w:rPr>
          <w:lang w:eastAsia="x-none"/>
        </w:rPr>
        <w:tab/>
        <w:t>DCI-based power saving adaptation during DRX active time</w:t>
      </w:r>
      <w:r w:rsidR="002728DB">
        <w:rPr>
          <w:lang w:eastAsia="x-none"/>
        </w:rPr>
        <w:tab/>
        <w:t>ETRI</w:t>
      </w:r>
    </w:p>
    <w:p w14:paraId="4BE9DD02" w14:textId="0B814E83" w:rsidR="002728DB" w:rsidRDefault="001F6712" w:rsidP="002728DB">
      <w:pPr>
        <w:rPr>
          <w:lang w:eastAsia="x-none"/>
        </w:rPr>
      </w:pPr>
      <w:hyperlink r:id="rId1281" w:history="1">
        <w:r w:rsidR="00A320A8">
          <w:rPr>
            <w:rStyle w:val="Hyperlink"/>
            <w:lang w:eastAsia="x-none"/>
          </w:rPr>
          <w:t>R1-2109831</w:t>
        </w:r>
      </w:hyperlink>
      <w:r w:rsidR="002728DB">
        <w:rPr>
          <w:lang w:eastAsia="x-none"/>
        </w:rPr>
        <w:tab/>
        <w:t>Discussion on extension(s) to Rel-16 DCI-based power saving adaptation</w:t>
      </w:r>
      <w:r w:rsidR="002728DB">
        <w:rPr>
          <w:lang w:eastAsia="x-none"/>
        </w:rPr>
        <w:tab/>
        <w:t>FGI, Asia Pacific Telecom</w:t>
      </w:r>
    </w:p>
    <w:p w14:paraId="65D061A0" w14:textId="02D0AE37" w:rsidR="002728DB" w:rsidRDefault="001F6712" w:rsidP="002728DB">
      <w:pPr>
        <w:rPr>
          <w:lang w:eastAsia="x-none"/>
        </w:rPr>
      </w:pPr>
      <w:hyperlink r:id="rId1282" w:history="1">
        <w:r w:rsidR="00A320A8">
          <w:rPr>
            <w:rStyle w:val="Hyperlink"/>
            <w:lang w:eastAsia="x-none"/>
          </w:rPr>
          <w:t>R1-2109857</w:t>
        </w:r>
      </w:hyperlink>
      <w:r w:rsidR="002728DB">
        <w:rPr>
          <w:lang w:eastAsia="x-none"/>
        </w:rPr>
        <w:tab/>
        <w:t>Potential extension(s) to Rel-16 DCI-based power saving adaptation during DRX ActiveTime</w:t>
      </w:r>
      <w:r w:rsidR="002728DB">
        <w:rPr>
          <w:lang w:eastAsia="x-none"/>
        </w:rPr>
        <w:tab/>
        <w:t>Panasonic</w:t>
      </w:r>
    </w:p>
    <w:p w14:paraId="063E3768" w14:textId="4496D24B" w:rsidR="002728DB" w:rsidRDefault="001F6712" w:rsidP="002728DB">
      <w:pPr>
        <w:rPr>
          <w:lang w:eastAsia="x-none"/>
        </w:rPr>
      </w:pPr>
      <w:hyperlink r:id="rId1283" w:history="1">
        <w:r w:rsidR="00A320A8">
          <w:rPr>
            <w:rStyle w:val="Hyperlink"/>
            <w:lang w:eastAsia="x-none"/>
          </w:rPr>
          <w:t>R1-2109946</w:t>
        </w:r>
      </w:hyperlink>
      <w:r w:rsidR="002728DB">
        <w:rPr>
          <w:lang w:eastAsia="x-none"/>
        </w:rPr>
        <w:tab/>
        <w:t>Enhanced DCI based power saving adaptation</w:t>
      </w:r>
      <w:r w:rsidR="002728DB">
        <w:rPr>
          <w:lang w:eastAsia="x-none"/>
        </w:rPr>
        <w:tab/>
        <w:t>Lenovo, Motorola Mobility</w:t>
      </w:r>
    </w:p>
    <w:p w14:paraId="1BE04310" w14:textId="717AF5CD" w:rsidR="002728DB" w:rsidRDefault="001F6712" w:rsidP="002728DB">
      <w:pPr>
        <w:rPr>
          <w:lang w:eastAsia="x-none"/>
        </w:rPr>
      </w:pPr>
      <w:hyperlink r:id="rId1284" w:history="1">
        <w:r w:rsidR="00A320A8">
          <w:rPr>
            <w:rStyle w:val="Hyperlink"/>
            <w:lang w:eastAsia="x-none"/>
          </w:rPr>
          <w:t>R1-2109955</w:t>
        </w:r>
      </w:hyperlink>
      <w:r w:rsidR="002728DB">
        <w:rPr>
          <w:lang w:eastAsia="x-none"/>
        </w:rPr>
        <w:tab/>
        <w:t>DCI-based power saving adaptation during DRX ActiveTime</w:t>
      </w:r>
      <w:r w:rsidR="002728DB">
        <w:rPr>
          <w:lang w:eastAsia="x-none"/>
        </w:rPr>
        <w:tab/>
        <w:t>InterDigital, Inc.</w:t>
      </w:r>
    </w:p>
    <w:p w14:paraId="05796BB9" w14:textId="3F2E551F" w:rsidR="002728DB" w:rsidRDefault="001F6712" w:rsidP="002728DB">
      <w:pPr>
        <w:rPr>
          <w:lang w:eastAsia="x-none"/>
        </w:rPr>
      </w:pPr>
      <w:hyperlink r:id="rId1285" w:history="1">
        <w:r w:rsidR="00A320A8">
          <w:rPr>
            <w:rStyle w:val="Hyperlink"/>
            <w:lang w:eastAsia="x-none"/>
          </w:rPr>
          <w:t>R1-2109982</w:t>
        </w:r>
      </w:hyperlink>
      <w:r w:rsidR="002728DB">
        <w:rPr>
          <w:lang w:eastAsia="x-none"/>
        </w:rPr>
        <w:tab/>
        <w:t>Discussion on DCI-based power saving adaptation during DRX ActiveTime</w:t>
      </w:r>
      <w:r w:rsidR="002728DB">
        <w:rPr>
          <w:lang w:eastAsia="x-none"/>
        </w:rPr>
        <w:tab/>
        <w:t>LG Electronics</w:t>
      </w:r>
    </w:p>
    <w:p w14:paraId="1E264072" w14:textId="711FE4AB" w:rsidR="002728DB" w:rsidRDefault="001F6712" w:rsidP="002728DB">
      <w:pPr>
        <w:rPr>
          <w:lang w:eastAsia="x-none"/>
        </w:rPr>
      </w:pPr>
      <w:hyperlink r:id="rId1286" w:history="1">
        <w:r w:rsidR="00A320A8">
          <w:rPr>
            <w:rStyle w:val="Hyperlink"/>
            <w:lang w:eastAsia="x-none"/>
          </w:rPr>
          <w:t>R1-2110045</w:t>
        </w:r>
      </w:hyperlink>
      <w:r w:rsidR="002728DB">
        <w:rPr>
          <w:lang w:eastAsia="x-none"/>
        </w:rPr>
        <w:tab/>
        <w:t>Enhanced DCI-based power saving adaptation</w:t>
      </w:r>
      <w:r w:rsidR="002728DB">
        <w:rPr>
          <w:lang w:eastAsia="x-none"/>
        </w:rPr>
        <w:tab/>
        <w:t>Apple</w:t>
      </w:r>
    </w:p>
    <w:p w14:paraId="3C831DA5" w14:textId="4471B39A" w:rsidR="002728DB" w:rsidRDefault="001F6712" w:rsidP="002728DB">
      <w:pPr>
        <w:rPr>
          <w:lang w:eastAsia="x-none"/>
        </w:rPr>
      </w:pPr>
      <w:hyperlink r:id="rId1287" w:history="1">
        <w:r w:rsidR="00A320A8">
          <w:rPr>
            <w:rStyle w:val="Hyperlink"/>
            <w:lang w:eastAsia="x-none"/>
          </w:rPr>
          <w:t>R1-2110130</w:t>
        </w:r>
      </w:hyperlink>
      <w:r w:rsidR="002728DB">
        <w:rPr>
          <w:lang w:eastAsia="x-none"/>
        </w:rPr>
        <w:tab/>
        <w:t>A common framework for SSSG switching and PDCCH skipping</w:t>
      </w:r>
      <w:r w:rsidR="002728DB">
        <w:rPr>
          <w:lang w:eastAsia="x-none"/>
        </w:rPr>
        <w:tab/>
        <w:t>ASUSTeK</w:t>
      </w:r>
    </w:p>
    <w:p w14:paraId="0D1520AE" w14:textId="435EE7B7" w:rsidR="002728DB" w:rsidRDefault="001F6712" w:rsidP="002728DB">
      <w:pPr>
        <w:rPr>
          <w:lang w:eastAsia="x-none"/>
        </w:rPr>
      </w:pPr>
      <w:hyperlink r:id="rId1288" w:history="1">
        <w:r w:rsidR="00A320A8">
          <w:rPr>
            <w:rStyle w:val="Hyperlink"/>
            <w:lang w:eastAsia="x-none"/>
          </w:rPr>
          <w:t>R1-2110139</w:t>
        </w:r>
      </w:hyperlink>
      <w:r w:rsidR="002728DB">
        <w:rPr>
          <w:lang w:eastAsia="x-none"/>
        </w:rPr>
        <w:tab/>
        <w:t>Design of active time power savings mechanisms</w:t>
      </w:r>
      <w:r w:rsidR="002728DB">
        <w:rPr>
          <w:lang w:eastAsia="x-none"/>
        </w:rPr>
        <w:tab/>
        <w:t>Ericsson</w:t>
      </w:r>
    </w:p>
    <w:p w14:paraId="7E936F9A" w14:textId="4336C92F" w:rsidR="002728DB" w:rsidRDefault="001F6712" w:rsidP="002728DB">
      <w:pPr>
        <w:rPr>
          <w:lang w:eastAsia="x-none"/>
        </w:rPr>
      </w:pPr>
      <w:hyperlink r:id="rId1289" w:history="1">
        <w:r w:rsidR="00A320A8">
          <w:rPr>
            <w:rStyle w:val="Hyperlink"/>
            <w:lang w:eastAsia="x-none"/>
          </w:rPr>
          <w:t>R1-2110200</w:t>
        </w:r>
      </w:hyperlink>
      <w:r w:rsidR="002728DB">
        <w:rPr>
          <w:lang w:eastAsia="x-none"/>
        </w:rPr>
        <w:tab/>
        <w:t>DCI-based power saving adaptation during DRX ActiveTime</w:t>
      </w:r>
      <w:r w:rsidR="002728DB">
        <w:rPr>
          <w:lang w:eastAsia="x-none"/>
        </w:rPr>
        <w:tab/>
        <w:t>Qualcomm Incorporated</w:t>
      </w:r>
    </w:p>
    <w:p w14:paraId="792D5037" w14:textId="3486B6D1" w:rsidR="002728DB" w:rsidRDefault="001F6712" w:rsidP="002728DB">
      <w:pPr>
        <w:rPr>
          <w:lang w:eastAsia="x-none"/>
        </w:rPr>
      </w:pPr>
      <w:hyperlink r:id="rId1290" w:history="1">
        <w:r w:rsidR="00A320A8">
          <w:rPr>
            <w:rStyle w:val="Hyperlink"/>
            <w:lang w:eastAsia="x-none"/>
          </w:rPr>
          <w:t>R1-2110285</w:t>
        </w:r>
      </w:hyperlink>
      <w:r w:rsidR="002728DB">
        <w:rPr>
          <w:lang w:eastAsia="x-none"/>
        </w:rPr>
        <w:tab/>
        <w:t>On PDCCH monitoring adaptation</w:t>
      </w:r>
      <w:r w:rsidR="002728DB">
        <w:rPr>
          <w:lang w:eastAsia="x-none"/>
        </w:rPr>
        <w:tab/>
        <w:t>Nordic Semiconductor ASA</w:t>
      </w:r>
    </w:p>
    <w:p w14:paraId="5A6B5620" w14:textId="5F6A409D" w:rsidR="002728DB" w:rsidRPr="00EB42D1" w:rsidRDefault="001F6712" w:rsidP="002728DB">
      <w:pPr>
        <w:rPr>
          <w:lang w:eastAsia="x-none"/>
        </w:rPr>
      </w:pPr>
      <w:hyperlink r:id="rId1291" w:history="1">
        <w:r w:rsidR="00A320A8">
          <w:rPr>
            <w:rStyle w:val="Hyperlink"/>
            <w:lang w:eastAsia="x-none"/>
          </w:rPr>
          <w:t>R1-2110310</w:t>
        </w:r>
      </w:hyperlink>
      <w:r w:rsidR="002728DB" w:rsidRPr="00EB42D1">
        <w:rPr>
          <w:lang w:eastAsia="x-none"/>
        </w:rPr>
        <w:tab/>
        <w:t>DCI-based Power Saving Enhancements</w:t>
      </w:r>
      <w:r w:rsidR="002728DB" w:rsidRPr="00EB42D1">
        <w:rPr>
          <w:lang w:eastAsia="x-none"/>
        </w:rPr>
        <w:tab/>
        <w:t>Fraunhofer HHI, Fraunhofer IIS</w:t>
      </w:r>
    </w:p>
    <w:p w14:paraId="62D3E51C" w14:textId="13991304" w:rsidR="002728DB" w:rsidRDefault="001F6712" w:rsidP="002728DB">
      <w:pPr>
        <w:rPr>
          <w:lang w:eastAsia="x-none"/>
        </w:rPr>
      </w:pPr>
      <w:hyperlink r:id="rId1292" w:history="1">
        <w:r w:rsidR="00A320A8">
          <w:rPr>
            <w:rStyle w:val="Hyperlink"/>
            <w:lang w:eastAsia="x-none"/>
          </w:rPr>
          <w:t>R1-2110313</w:t>
        </w:r>
      </w:hyperlink>
      <w:r w:rsidR="002728DB">
        <w:rPr>
          <w:lang w:eastAsia="x-none"/>
        </w:rPr>
        <w:tab/>
        <w:t>UE power saving enhancements for Active Time</w:t>
      </w:r>
      <w:r w:rsidR="002728DB">
        <w:rPr>
          <w:lang w:eastAsia="x-none"/>
        </w:rPr>
        <w:tab/>
        <w:t>Nokia, Nokia Shanghai Bell</w:t>
      </w:r>
    </w:p>
    <w:p w14:paraId="76095B0E" w14:textId="5BEF1E78" w:rsidR="002728DB" w:rsidRDefault="002728DB" w:rsidP="002728DB">
      <w:pPr>
        <w:rPr>
          <w:lang w:eastAsia="x-none"/>
        </w:rPr>
      </w:pPr>
    </w:p>
    <w:p w14:paraId="661BEB3A" w14:textId="77777777" w:rsidR="00EB42D1" w:rsidRPr="00EB42D1" w:rsidRDefault="00EB42D1" w:rsidP="00EB42D1">
      <w:pPr>
        <w:rPr>
          <w:lang w:eastAsia="x-none"/>
        </w:rPr>
      </w:pPr>
      <w:r w:rsidRPr="00EB42D1">
        <w:rPr>
          <w:lang w:eastAsia="x-none"/>
        </w:rPr>
        <w:t>[106bis-e-NR-R17-PowSav-03] – Xiaodong (vivo)</w:t>
      </w:r>
    </w:p>
    <w:p w14:paraId="22DC029C" w14:textId="10D8BEC9" w:rsidR="00EB42D1" w:rsidRPr="00EB42D1" w:rsidRDefault="00EB42D1" w:rsidP="00EB42D1">
      <w:pPr>
        <w:rPr>
          <w:lang w:eastAsia="x-none"/>
        </w:rPr>
      </w:pPr>
      <w:r w:rsidRPr="00EB42D1">
        <w:rPr>
          <w:lang w:eastAsia="x-none"/>
        </w:rPr>
        <w:t xml:space="preserve">Email discussion regarding potential extension(s) to Rel-16 DCI-based power saving adaptation during DRX ActiveTime </w:t>
      </w:r>
    </w:p>
    <w:p w14:paraId="6D5CE7C5" w14:textId="77777777" w:rsidR="00EB42D1" w:rsidRPr="00EB42D1" w:rsidRDefault="00EB42D1" w:rsidP="00EB42D1">
      <w:pPr>
        <w:numPr>
          <w:ilvl w:val="0"/>
          <w:numId w:val="60"/>
        </w:numPr>
        <w:rPr>
          <w:lang w:eastAsia="x-none"/>
        </w:rPr>
      </w:pPr>
      <w:r w:rsidRPr="00EB42D1">
        <w:rPr>
          <w:rFonts w:hint="eastAsia"/>
          <w:lang w:eastAsia="x-none"/>
        </w:rPr>
        <w:t>1</w:t>
      </w:r>
      <w:r w:rsidRPr="00EB42D1">
        <w:rPr>
          <w:rFonts w:hint="eastAsia"/>
          <w:vertAlign w:val="superscript"/>
          <w:lang w:eastAsia="x-none"/>
        </w:rPr>
        <w:t>st</w:t>
      </w:r>
      <w:r w:rsidRPr="00EB42D1">
        <w:rPr>
          <w:rFonts w:hint="eastAsia"/>
          <w:lang w:eastAsia="x-none"/>
        </w:rPr>
        <w:t xml:space="preserve"> check point: </w:t>
      </w:r>
      <w:r w:rsidRPr="00EB42D1">
        <w:t>October</w:t>
      </w:r>
      <w:r w:rsidRPr="00EB42D1">
        <w:rPr>
          <w:rFonts w:hint="eastAsia"/>
        </w:rPr>
        <w:t xml:space="preserve"> </w:t>
      </w:r>
      <w:r w:rsidRPr="00EB42D1">
        <w:t>14</w:t>
      </w:r>
    </w:p>
    <w:p w14:paraId="20346D40" w14:textId="77777777" w:rsidR="00EB42D1" w:rsidRPr="00EB42D1" w:rsidRDefault="00EB42D1" w:rsidP="00EB42D1">
      <w:pPr>
        <w:numPr>
          <w:ilvl w:val="0"/>
          <w:numId w:val="60"/>
        </w:numPr>
        <w:rPr>
          <w:lang w:eastAsia="x-none"/>
        </w:rPr>
      </w:pPr>
      <w:r w:rsidRPr="00EB42D1">
        <w:rPr>
          <w:lang w:eastAsia="x-none"/>
        </w:rPr>
        <w:t>Final</w:t>
      </w:r>
      <w:r w:rsidRPr="00EB42D1">
        <w:rPr>
          <w:rFonts w:hint="eastAsia"/>
          <w:lang w:eastAsia="x-none"/>
        </w:rPr>
        <w:t xml:space="preserve"> check point: </w:t>
      </w:r>
      <w:r w:rsidRPr="00EB42D1">
        <w:rPr>
          <w:lang w:eastAsia="x-none"/>
        </w:rPr>
        <w:t>October</w:t>
      </w:r>
      <w:r w:rsidRPr="00EB42D1">
        <w:rPr>
          <w:rFonts w:hint="eastAsia"/>
          <w:lang w:eastAsia="x-none"/>
        </w:rPr>
        <w:t xml:space="preserve"> </w:t>
      </w:r>
      <w:r w:rsidRPr="00EB42D1">
        <w:rPr>
          <w:lang w:eastAsia="x-none"/>
        </w:rPr>
        <w:t>19</w:t>
      </w:r>
    </w:p>
    <w:p w14:paraId="19A9F928" w14:textId="4F9821C2" w:rsidR="00EB42D1" w:rsidRDefault="001F6712" w:rsidP="00EB42D1">
      <w:pPr>
        <w:rPr>
          <w:lang w:eastAsia="x-none"/>
        </w:rPr>
      </w:pPr>
      <w:hyperlink r:id="rId1293" w:history="1">
        <w:r w:rsidR="00A320A8">
          <w:rPr>
            <w:rStyle w:val="Hyperlink"/>
            <w:lang w:eastAsia="x-none"/>
          </w:rPr>
          <w:t>R1-2110406</w:t>
        </w:r>
      </w:hyperlink>
      <w:r w:rsidR="00EB42D1">
        <w:rPr>
          <w:lang w:eastAsia="x-none"/>
        </w:rPr>
        <w:tab/>
        <w:t>FL summary#1 of DCI-based power saving adaptation</w:t>
      </w:r>
      <w:r w:rsidR="00EB42D1">
        <w:rPr>
          <w:lang w:eastAsia="x-none"/>
        </w:rPr>
        <w:tab/>
        <w:t>Moderator (vivo)</w:t>
      </w:r>
    </w:p>
    <w:p w14:paraId="28C84162" w14:textId="2077E15F" w:rsidR="00EB42D1" w:rsidRPr="00EB42D1" w:rsidRDefault="001F6712" w:rsidP="00EB42D1">
      <w:pPr>
        <w:rPr>
          <w:b/>
          <w:bCs/>
          <w:lang w:eastAsia="x-none"/>
        </w:rPr>
      </w:pPr>
      <w:hyperlink r:id="rId1294" w:history="1">
        <w:r w:rsidR="00A320A8">
          <w:rPr>
            <w:rStyle w:val="Hyperlink"/>
            <w:b/>
            <w:bCs/>
            <w:lang w:eastAsia="x-none"/>
          </w:rPr>
          <w:t>R1-2110407</w:t>
        </w:r>
      </w:hyperlink>
      <w:r w:rsidR="00EB42D1" w:rsidRPr="00EB42D1">
        <w:rPr>
          <w:b/>
          <w:bCs/>
          <w:lang w:eastAsia="x-none"/>
        </w:rPr>
        <w:tab/>
        <w:t>FL summary#2 of DCI-based power saving adaptation</w:t>
      </w:r>
      <w:r w:rsidR="00EB42D1" w:rsidRPr="00EB42D1">
        <w:rPr>
          <w:b/>
          <w:bCs/>
          <w:lang w:eastAsia="x-none"/>
        </w:rPr>
        <w:tab/>
        <w:t>Moderator (vivo)</w:t>
      </w:r>
    </w:p>
    <w:p w14:paraId="694AC046" w14:textId="2590C36C" w:rsidR="00EB42D1" w:rsidRDefault="00EB42D1" w:rsidP="00EB42D1">
      <w:pPr>
        <w:rPr>
          <w:lang w:eastAsia="x-none"/>
        </w:rPr>
      </w:pPr>
      <w:r>
        <w:rPr>
          <w:lang w:eastAsia="x-none"/>
        </w:rPr>
        <w:t>From Oct 13</w:t>
      </w:r>
      <w:r w:rsidRPr="00EB42D1">
        <w:rPr>
          <w:vertAlign w:val="superscript"/>
          <w:lang w:eastAsia="x-none"/>
        </w:rPr>
        <w:t>th</w:t>
      </w:r>
      <w:r>
        <w:rPr>
          <w:lang w:eastAsia="x-none"/>
        </w:rPr>
        <w:t xml:space="preserve"> GTW session</w:t>
      </w:r>
    </w:p>
    <w:p w14:paraId="1E52F8EF" w14:textId="77777777" w:rsidR="00EB42D1" w:rsidRPr="00097C1F" w:rsidRDefault="00EB42D1" w:rsidP="00EA7664">
      <w:pPr>
        <w:rPr>
          <w:smallCaps/>
          <w:highlight w:val="green"/>
          <w:lang w:eastAsia="zh-CN"/>
        </w:rPr>
      </w:pPr>
      <w:r w:rsidRPr="00097C1F">
        <w:rPr>
          <w:highlight w:val="green"/>
          <w:lang w:eastAsia="zh-CN"/>
        </w:rPr>
        <w:t>Agreement</w:t>
      </w:r>
    </w:p>
    <w:p w14:paraId="702498ED" w14:textId="77777777" w:rsidR="00EB42D1" w:rsidRPr="00EA7664" w:rsidRDefault="00EB42D1" w:rsidP="00EA7664">
      <w:pPr>
        <w:rPr>
          <w:rFonts w:eastAsia="DengXian"/>
          <w:smallCaps/>
          <w:lang w:eastAsia="zh-CN"/>
        </w:rPr>
      </w:pPr>
      <w:r w:rsidRPr="00EA7664">
        <w:rPr>
          <w:rFonts w:eastAsia="DengXian" w:hint="eastAsia"/>
          <w:lang w:eastAsia="zh-CN"/>
        </w:rPr>
        <w:t>C</w:t>
      </w:r>
      <w:r w:rsidRPr="00EA7664">
        <w:rPr>
          <w:rFonts w:eastAsia="DengXian"/>
          <w:lang w:eastAsia="zh-CN"/>
        </w:rPr>
        <w:t>onfirm the four working assumptions(extracted from package 1)</w:t>
      </w:r>
    </w:p>
    <w:p w14:paraId="260A8154" w14:textId="42B8835C" w:rsidR="00EB42D1" w:rsidRPr="00AF0949" w:rsidRDefault="00EB42D1" w:rsidP="00EA7664">
      <w:pPr>
        <w:rPr>
          <w:rFonts w:eastAsia="DengXian"/>
          <w:highlight w:val="darkYellow"/>
          <w:lang w:eastAsia="zh-CN"/>
        </w:rPr>
      </w:pPr>
      <w:r w:rsidRPr="006C1C3A">
        <w:rPr>
          <w:highlight w:val="darkYellow"/>
          <w:lang w:eastAsia="zh-CN"/>
        </w:rPr>
        <w:t>Working assumptio</w:t>
      </w:r>
      <w:r w:rsidR="00EA7664">
        <w:rPr>
          <w:highlight w:val="darkYellow"/>
          <w:lang w:eastAsia="zh-CN"/>
        </w:rPr>
        <w:t>n</w:t>
      </w:r>
      <w:r w:rsidRPr="006C1C3A">
        <w:rPr>
          <w:highlight w:val="darkYellow"/>
          <w:lang w:eastAsia="zh-CN"/>
        </w:rPr>
        <w:t>:</w:t>
      </w:r>
    </w:p>
    <w:p w14:paraId="7C1037D9" w14:textId="77777777" w:rsidR="00EB42D1" w:rsidRPr="00EA7664" w:rsidRDefault="00EB42D1" w:rsidP="00605D78">
      <w:pPr>
        <w:pStyle w:val="ListParagraph"/>
        <w:numPr>
          <w:ilvl w:val="0"/>
          <w:numId w:val="109"/>
        </w:numPr>
        <w:rPr>
          <w:rFonts w:eastAsia="Microsoft YaHei UI"/>
          <w:color w:val="000000"/>
          <w:lang w:eastAsia="zh-CN"/>
        </w:rPr>
      </w:pPr>
      <w:r w:rsidRPr="00EA7664">
        <w:rPr>
          <w:rFonts w:eastAsia="Microsoft YaHei UI"/>
          <w:color w:val="000000"/>
          <w:lang w:eastAsia="zh-CN"/>
        </w:rPr>
        <w:t>Beh 1: PDCCH skipping is not activated</w:t>
      </w:r>
    </w:p>
    <w:p w14:paraId="41A2C178" w14:textId="77777777" w:rsidR="00EA7664" w:rsidRPr="00EA7664" w:rsidRDefault="00EA7664" w:rsidP="00EA7664">
      <w:pPr>
        <w:rPr>
          <w:rFonts w:eastAsia="DengXian"/>
          <w:highlight w:val="darkYellow"/>
          <w:lang w:eastAsia="zh-CN"/>
        </w:rPr>
      </w:pPr>
      <w:r w:rsidRPr="00EA7664">
        <w:rPr>
          <w:highlight w:val="darkYellow"/>
          <w:lang w:eastAsia="zh-CN"/>
        </w:rPr>
        <w:t>Working assumption:</w:t>
      </w:r>
    </w:p>
    <w:p w14:paraId="5263CC0E" w14:textId="77777777" w:rsidR="00EB42D1" w:rsidRPr="00EA7664" w:rsidRDefault="00EB42D1" w:rsidP="00605D78">
      <w:pPr>
        <w:pStyle w:val="ListParagraph"/>
        <w:numPr>
          <w:ilvl w:val="0"/>
          <w:numId w:val="109"/>
        </w:numPr>
        <w:rPr>
          <w:rFonts w:eastAsia="Microsoft YaHei UI" w:cs="Times"/>
          <w:color w:val="000000"/>
          <w:lang w:eastAsia="zh-CN"/>
        </w:rPr>
      </w:pPr>
      <w:r w:rsidRPr="00EA7664">
        <w:rPr>
          <w:rFonts w:eastAsia="Microsoft YaHei UI" w:cs="Times"/>
          <w:color w:val="000000"/>
          <w:lang w:eastAsia="zh-CN"/>
        </w:rPr>
        <w:t>Indication of Beh 1A for current SSSG when two SSSG(s) are configured is supported</w:t>
      </w:r>
    </w:p>
    <w:p w14:paraId="48842798" w14:textId="77777777" w:rsidR="00EA7664" w:rsidRPr="00AF0949" w:rsidRDefault="00EA7664" w:rsidP="00EA7664">
      <w:pPr>
        <w:rPr>
          <w:rFonts w:eastAsia="DengXian"/>
          <w:highlight w:val="darkYellow"/>
          <w:lang w:eastAsia="zh-CN"/>
        </w:rPr>
      </w:pPr>
      <w:r w:rsidRPr="006C1C3A">
        <w:rPr>
          <w:highlight w:val="darkYellow"/>
          <w:lang w:eastAsia="zh-CN"/>
        </w:rPr>
        <w:t>Working assumptio</w:t>
      </w:r>
      <w:r>
        <w:rPr>
          <w:highlight w:val="darkYellow"/>
          <w:lang w:eastAsia="zh-CN"/>
        </w:rPr>
        <w:t>n</w:t>
      </w:r>
      <w:r w:rsidRPr="006C1C3A">
        <w:rPr>
          <w:highlight w:val="darkYellow"/>
          <w:lang w:eastAsia="zh-CN"/>
        </w:rPr>
        <w:t>:</w:t>
      </w:r>
    </w:p>
    <w:p w14:paraId="46E8F12C" w14:textId="45C589DC" w:rsidR="00EB42D1" w:rsidRPr="00EA7664" w:rsidRDefault="00EB42D1" w:rsidP="00605D78">
      <w:pPr>
        <w:pStyle w:val="ListParagraph"/>
        <w:numPr>
          <w:ilvl w:val="0"/>
          <w:numId w:val="110"/>
        </w:numPr>
        <w:rPr>
          <w:rFonts w:eastAsia="Microsoft YaHei UI" w:cs="Times"/>
          <w:color w:val="000000"/>
          <w:lang w:eastAsia="zh-CN"/>
        </w:rPr>
      </w:pPr>
      <w:r w:rsidRPr="00EA7664">
        <w:rPr>
          <w:rFonts w:eastAsia="Microsoft YaHei UI"/>
          <w:color w:val="000000"/>
          <w:lang w:eastAsia="zh-CN"/>
        </w:rPr>
        <w:t>At most 3</w:t>
      </w:r>
      <w:r w:rsidR="00EA7664">
        <w:rPr>
          <w:rFonts w:eastAsia="Microsoft YaHei UI"/>
          <w:color w:val="000000"/>
          <w:lang w:eastAsia="zh-CN"/>
        </w:rPr>
        <w:t xml:space="preserve"> </w:t>
      </w:r>
      <w:r w:rsidRPr="00EA7664">
        <w:rPr>
          <w:rFonts w:eastAsia="Microsoft YaHei UI"/>
          <w:color w:val="000000"/>
          <w:lang w:eastAsia="zh-CN"/>
        </w:rPr>
        <w:t>SSSGs is supported to be configured for PDCCH monitoring adaptation.</w:t>
      </w:r>
    </w:p>
    <w:p w14:paraId="10EFC2B2" w14:textId="77777777" w:rsidR="00EA7664" w:rsidRPr="00AF0949" w:rsidRDefault="00EA7664" w:rsidP="00EA7664">
      <w:pPr>
        <w:rPr>
          <w:rFonts w:eastAsia="DengXian"/>
          <w:highlight w:val="darkYellow"/>
          <w:lang w:eastAsia="zh-CN"/>
        </w:rPr>
      </w:pPr>
      <w:r w:rsidRPr="006C1C3A">
        <w:rPr>
          <w:highlight w:val="darkYellow"/>
          <w:lang w:eastAsia="zh-CN"/>
        </w:rPr>
        <w:t>Working assumptio</w:t>
      </w:r>
      <w:r>
        <w:rPr>
          <w:highlight w:val="darkYellow"/>
          <w:lang w:eastAsia="zh-CN"/>
        </w:rPr>
        <w:t>n</w:t>
      </w:r>
      <w:r w:rsidRPr="006C1C3A">
        <w:rPr>
          <w:highlight w:val="darkYellow"/>
          <w:lang w:eastAsia="zh-CN"/>
        </w:rPr>
        <w:t>:</w:t>
      </w:r>
    </w:p>
    <w:p w14:paraId="4A2252D5" w14:textId="77777777" w:rsidR="00EB42D1" w:rsidRPr="00EA7664" w:rsidRDefault="00EB42D1" w:rsidP="00605D78">
      <w:pPr>
        <w:pStyle w:val="ListParagraph"/>
        <w:numPr>
          <w:ilvl w:val="0"/>
          <w:numId w:val="110"/>
        </w:numPr>
        <w:rPr>
          <w:rFonts w:eastAsia="Microsoft YaHei UI" w:cs="Times"/>
          <w:color w:val="000000"/>
          <w:lang w:eastAsia="zh-CN"/>
        </w:rPr>
      </w:pPr>
      <w:r w:rsidRPr="00EA7664">
        <w:rPr>
          <w:rFonts w:eastAsia="Microsoft YaHei UI" w:cs="Times"/>
          <w:color w:val="000000"/>
          <w:lang w:eastAsia="zh-CN"/>
        </w:rPr>
        <w:t>Beh 2B: stop monitoring SS sets associated with SSSG#0 and SSSG#1 and monitoring of SS sets associated to SSSG#2.</w:t>
      </w:r>
    </w:p>
    <w:p w14:paraId="21D092AB" w14:textId="77777777" w:rsidR="00EB42D1" w:rsidRDefault="00EB42D1" w:rsidP="00EA7664">
      <w:pPr>
        <w:rPr>
          <w:rFonts w:eastAsia="Microsoft YaHei UI" w:cs="Times"/>
          <w:color w:val="000000"/>
          <w:lang w:eastAsia="zh-CN"/>
        </w:rPr>
      </w:pPr>
    </w:p>
    <w:p w14:paraId="59976311" w14:textId="77777777" w:rsidR="00EB42D1" w:rsidRPr="00B80C15" w:rsidRDefault="00EB42D1" w:rsidP="00EA7664">
      <w:pPr>
        <w:rPr>
          <w:rFonts w:ascii="Times New Roman" w:hAnsi="Times New Roman"/>
          <w:highlight w:val="green"/>
        </w:rPr>
      </w:pPr>
      <w:r w:rsidRPr="00B80C15">
        <w:rPr>
          <w:highlight w:val="green"/>
          <w:lang w:eastAsia="zh-CN"/>
        </w:rPr>
        <w:t>Agreement</w:t>
      </w:r>
      <w:r w:rsidRPr="00B80C15">
        <w:rPr>
          <w:rFonts w:ascii="Times New Roman" w:hAnsi="Times New Roman"/>
          <w:highlight w:val="green"/>
        </w:rPr>
        <w:t xml:space="preserve"> </w:t>
      </w:r>
    </w:p>
    <w:p w14:paraId="1FC05ED1" w14:textId="77777777" w:rsidR="00EB42D1" w:rsidRDefault="00EB42D1" w:rsidP="00EA7664">
      <w:pPr>
        <w:rPr>
          <w:rFonts w:eastAsia="Microsoft YaHei UI" w:cs="Times"/>
          <w:color w:val="000000"/>
          <w:lang w:eastAsia="zh-CN"/>
        </w:rPr>
      </w:pPr>
      <w:r w:rsidRPr="000B1141">
        <w:rPr>
          <w:rFonts w:eastAsia="Microsoft YaHei UI" w:cs="Times"/>
          <w:color w:val="000000"/>
          <w:lang w:eastAsia="zh-CN"/>
        </w:rPr>
        <w:t xml:space="preserve">Scheduling DCIs indicating timer value </w:t>
      </w:r>
      <w:r>
        <w:rPr>
          <w:rFonts w:eastAsia="Microsoft YaHei UI" w:cs="Times"/>
          <w:color w:val="000000"/>
          <w:lang w:eastAsia="zh-CN"/>
        </w:rPr>
        <w:t>for a</w:t>
      </w:r>
      <w:r w:rsidRPr="000B1141">
        <w:rPr>
          <w:rFonts w:eastAsia="Microsoft YaHei UI" w:cs="Times"/>
          <w:color w:val="000000"/>
          <w:lang w:eastAsia="zh-CN"/>
        </w:rPr>
        <w:t xml:space="preserve"> SSSG is not supported.</w:t>
      </w:r>
    </w:p>
    <w:p w14:paraId="32023106" w14:textId="77777777" w:rsidR="00EB42D1" w:rsidRDefault="00EB42D1" w:rsidP="00EA7664">
      <w:pPr>
        <w:rPr>
          <w:rFonts w:eastAsia="Microsoft YaHei UI" w:cs="Times"/>
          <w:color w:val="000000"/>
          <w:lang w:eastAsia="zh-CN"/>
        </w:rPr>
      </w:pPr>
    </w:p>
    <w:p w14:paraId="0731299E" w14:textId="77777777" w:rsidR="00EB42D1" w:rsidRDefault="00EB42D1" w:rsidP="00EB42D1">
      <w:pPr>
        <w:rPr>
          <w:lang w:eastAsia="x-none"/>
        </w:rPr>
      </w:pPr>
    </w:p>
    <w:p w14:paraId="25811BE1" w14:textId="1806D26F" w:rsidR="00EB42D1" w:rsidRDefault="001F6712" w:rsidP="00EB42D1">
      <w:pPr>
        <w:rPr>
          <w:b/>
          <w:bCs/>
          <w:lang w:eastAsia="x-none"/>
        </w:rPr>
      </w:pPr>
      <w:hyperlink r:id="rId1295" w:history="1">
        <w:r w:rsidR="00A320A8">
          <w:rPr>
            <w:rStyle w:val="Hyperlink"/>
            <w:b/>
            <w:bCs/>
            <w:lang w:eastAsia="x-none"/>
          </w:rPr>
          <w:t>R1-2110517</w:t>
        </w:r>
      </w:hyperlink>
      <w:r w:rsidR="00EB42D1" w:rsidRPr="001241EC">
        <w:rPr>
          <w:b/>
          <w:bCs/>
          <w:lang w:eastAsia="x-none"/>
        </w:rPr>
        <w:tab/>
        <w:t>FL summary#3 of DCI-based power saving adaptation</w:t>
      </w:r>
      <w:r w:rsidR="00EB42D1" w:rsidRPr="001241EC">
        <w:rPr>
          <w:b/>
          <w:bCs/>
          <w:lang w:eastAsia="x-none"/>
        </w:rPr>
        <w:tab/>
        <w:t>Moderator (vivo)</w:t>
      </w:r>
    </w:p>
    <w:p w14:paraId="24961410" w14:textId="37D623F5" w:rsidR="001241EC" w:rsidRPr="001241EC" w:rsidRDefault="001241EC" w:rsidP="00EB42D1">
      <w:pPr>
        <w:rPr>
          <w:lang w:eastAsia="x-none"/>
        </w:rPr>
      </w:pPr>
      <w:r w:rsidRPr="001241EC">
        <w:rPr>
          <w:lang w:eastAsia="x-none"/>
        </w:rPr>
        <w:t>From Oct 19</w:t>
      </w:r>
      <w:r w:rsidRPr="001241EC">
        <w:rPr>
          <w:vertAlign w:val="superscript"/>
          <w:lang w:eastAsia="x-none"/>
        </w:rPr>
        <w:t>th</w:t>
      </w:r>
      <w:r w:rsidRPr="001241EC">
        <w:rPr>
          <w:lang w:eastAsia="x-none"/>
        </w:rPr>
        <w:t xml:space="preserve"> GTW session</w:t>
      </w:r>
    </w:p>
    <w:p w14:paraId="2D2E314A" w14:textId="77777777" w:rsidR="001241EC" w:rsidRPr="001241EC" w:rsidRDefault="001241EC" w:rsidP="001241EC">
      <w:pPr>
        <w:rPr>
          <w:rFonts w:ascii="Times New Roman" w:hAnsi="Times New Roman"/>
          <w:szCs w:val="20"/>
        </w:rPr>
      </w:pPr>
    </w:p>
    <w:p w14:paraId="423B2F88" w14:textId="77777777" w:rsidR="00E527E0" w:rsidRPr="001241EC" w:rsidRDefault="00E527E0" w:rsidP="001241EC">
      <w:pPr>
        <w:rPr>
          <w:rFonts w:ascii="Times New Roman" w:hAnsi="Times New Roman"/>
          <w:szCs w:val="20"/>
          <w:highlight w:val="green"/>
          <w:lang w:eastAsia="zh-CN"/>
        </w:rPr>
      </w:pPr>
      <w:r w:rsidRPr="001241EC">
        <w:rPr>
          <w:rFonts w:ascii="Times New Roman" w:eastAsia="DengXian" w:hAnsi="Times New Roman"/>
          <w:szCs w:val="20"/>
          <w:highlight w:val="green"/>
          <w:lang w:eastAsia="zh-CN"/>
        </w:rPr>
        <w:t>Agreement</w:t>
      </w:r>
    </w:p>
    <w:p w14:paraId="739B5CEE" w14:textId="77777777" w:rsidR="00E527E0" w:rsidRPr="001241EC" w:rsidRDefault="00E527E0" w:rsidP="001241EC">
      <w:pPr>
        <w:rPr>
          <w:rFonts w:ascii="Times New Roman" w:hAnsi="Times New Roman"/>
          <w:szCs w:val="20"/>
        </w:rPr>
      </w:pPr>
      <w:r w:rsidRPr="001241EC">
        <w:rPr>
          <w:rFonts w:ascii="Times New Roman" w:hAnsi="Times New Roman"/>
          <w:szCs w:val="20"/>
        </w:rPr>
        <w:t>For Beh 1A,</w:t>
      </w:r>
    </w:p>
    <w:p w14:paraId="2A48FF36" w14:textId="6D9D9493" w:rsidR="00E527E0" w:rsidRPr="001241EC" w:rsidRDefault="00E527E0" w:rsidP="00605D78">
      <w:pPr>
        <w:pStyle w:val="ListParagraph"/>
        <w:numPr>
          <w:ilvl w:val="0"/>
          <w:numId w:val="110"/>
        </w:numPr>
      </w:pPr>
      <w:r w:rsidRPr="001241EC">
        <w:lastRenderedPageBreak/>
        <w:t xml:space="preserve">The UE can be configured to be indicated by DCI a value of X </w:t>
      </w:r>
      <w:r w:rsidRPr="001241EC">
        <w:rPr>
          <w:strike/>
        </w:rPr>
        <w:t>slots</w:t>
      </w:r>
      <w:r w:rsidRPr="001241EC">
        <w:t xml:space="preserve"> (i.e., skipping duration) among multiple</w:t>
      </w:r>
      <w:r w:rsidRPr="001241EC">
        <w:rPr>
          <w:i/>
          <w:iCs/>
        </w:rPr>
        <w:t xml:space="preserve"> </w:t>
      </w:r>
      <w:r w:rsidRPr="001241EC">
        <w:t>RRC configured values by scheduling DCIs indicating PDCCH schedules data</w:t>
      </w:r>
    </w:p>
    <w:p w14:paraId="4D73920F" w14:textId="77777777" w:rsidR="00E527E0" w:rsidRPr="001241EC" w:rsidRDefault="00E527E0" w:rsidP="00605D78">
      <w:pPr>
        <w:pStyle w:val="ListParagraph"/>
        <w:numPr>
          <w:ilvl w:val="1"/>
          <w:numId w:val="110"/>
        </w:numPr>
      </w:pPr>
      <w:r w:rsidRPr="001241EC">
        <w:t>The bits for indicating PDCCH monitoring adaptation also indicating skipping duration. Details FFS</w:t>
      </w:r>
    </w:p>
    <w:p w14:paraId="7A5288BE" w14:textId="77777777" w:rsidR="001241EC" w:rsidRDefault="001241EC" w:rsidP="001241EC">
      <w:pPr>
        <w:rPr>
          <w:rFonts w:ascii="Times New Roman" w:eastAsia="DengXian" w:hAnsi="Times New Roman"/>
          <w:szCs w:val="20"/>
          <w:highlight w:val="green"/>
          <w:lang w:eastAsia="zh-CN"/>
        </w:rPr>
      </w:pPr>
    </w:p>
    <w:p w14:paraId="144F8366" w14:textId="5159BA72" w:rsidR="00E527E0" w:rsidRPr="001241EC" w:rsidRDefault="00E527E0" w:rsidP="001241EC">
      <w:pPr>
        <w:rPr>
          <w:rFonts w:ascii="Times New Roman" w:hAnsi="Times New Roman"/>
          <w:szCs w:val="20"/>
          <w:highlight w:val="green"/>
          <w:lang w:eastAsia="zh-CN"/>
        </w:rPr>
      </w:pPr>
      <w:r w:rsidRPr="001241EC">
        <w:rPr>
          <w:rFonts w:ascii="Times New Roman" w:eastAsia="DengXian" w:hAnsi="Times New Roman"/>
          <w:szCs w:val="20"/>
          <w:highlight w:val="green"/>
          <w:lang w:eastAsia="zh-CN"/>
        </w:rPr>
        <w:t>Agreement</w:t>
      </w:r>
    </w:p>
    <w:p w14:paraId="4970A969" w14:textId="77777777" w:rsidR="00E527E0" w:rsidRDefault="00E527E0" w:rsidP="00442AE7">
      <w:r>
        <w:t>The bit mapping of DCI indication PDCCH mo</w:t>
      </w:r>
      <w:r>
        <w:rPr>
          <w:color w:val="548235"/>
        </w:rPr>
        <w:t>n</w:t>
      </w:r>
      <w:r>
        <w:t>itoring adaptation is as follows,</w:t>
      </w:r>
    </w:p>
    <w:p w14:paraId="021FF452" w14:textId="77777777" w:rsidR="00E527E0" w:rsidRPr="00442AE7" w:rsidRDefault="00E527E0" w:rsidP="00605D78">
      <w:pPr>
        <w:pStyle w:val="ListParagraph"/>
        <w:numPr>
          <w:ilvl w:val="0"/>
          <w:numId w:val="110"/>
        </w:numPr>
      </w:pPr>
      <w:r w:rsidRPr="00442AE7">
        <w:t>For Case 1 (i.e., PDCCH skipping), the following is supported</w:t>
      </w:r>
    </w:p>
    <w:p w14:paraId="1EEC92BB" w14:textId="77777777" w:rsidR="00E527E0" w:rsidRPr="00442AE7" w:rsidRDefault="00E527E0" w:rsidP="00605D78">
      <w:pPr>
        <w:pStyle w:val="ListParagraph"/>
        <w:numPr>
          <w:ilvl w:val="1"/>
          <w:numId w:val="110"/>
        </w:numPr>
      </w:pPr>
      <w:r w:rsidRPr="00442AE7">
        <w:t xml:space="preserve">1-bit in scheduling DCI is supported to indicate PDCCH monitoring adaptation UE behaviors if </w:t>
      </w:r>
      <w:r w:rsidRPr="00442AE7">
        <w:rPr>
          <w:i/>
          <w:iCs/>
        </w:rPr>
        <w:t>M</w:t>
      </w:r>
      <w:r w:rsidRPr="00442AE7">
        <w:t>=1</w:t>
      </w:r>
    </w:p>
    <w:p w14:paraId="74C5D877" w14:textId="77777777" w:rsidR="00E527E0" w:rsidRPr="00442AE7" w:rsidRDefault="00E527E0" w:rsidP="00605D78">
      <w:pPr>
        <w:pStyle w:val="ListParagraph"/>
        <w:numPr>
          <w:ilvl w:val="2"/>
          <w:numId w:val="110"/>
        </w:numPr>
      </w:pPr>
      <w:r w:rsidRPr="00442AE7">
        <w:t>‘0’ is Beh 1 and ‘1’ is Beh 1A</w:t>
      </w:r>
    </w:p>
    <w:p w14:paraId="650E377A" w14:textId="77777777" w:rsidR="00E527E0" w:rsidRPr="00442AE7" w:rsidRDefault="00E527E0" w:rsidP="00605D78">
      <w:pPr>
        <w:pStyle w:val="ListParagraph"/>
        <w:numPr>
          <w:ilvl w:val="1"/>
          <w:numId w:val="110"/>
        </w:numPr>
      </w:pPr>
      <w:r w:rsidRPr="00442AE7">
        <w:t xml:space="preserve">2-bit in scheduling DCI is supported to indicate PDCCH monitoring adaptation UE behaviors if </w:t>
      </w:r>
      <w:r w:rsidRPr="00442AE7">
        <w:rPr>
          <w:i/>
          <w:iCs/>
        </w:rPr>
        <w:t>M</w:t>
      </w:r>
      <w:r w:rsidRPr="00442AE7">
        <w:t>=2 or 3</w:t>
      </w:r>
    </w:p>
    <w:p w14:paraId="6D733309" w14:textId="77777777" w:rsidR="00E527E0" w:rsidRPr="00442AE7" w:rsidRDefault="00E527E0" w:rsidP="00605D78">
      <w:pPr>
        <w:pStyle w:val="ListParagraph"/>
        <w:numPr>
          <w:ilvl w:val="2"/>
          <w:numId w:val="110"/>
        </w:numPr>
      </w:pPr>
      <w:r w:rsidRPr="00442AE7">
        <w:t>‘00’ is Beh 1</w:t>
      </w:r>
    </w:p>
    <w:p w14:paraId="7779D9CD" w14:textId="77777777" w:rsidR="00E527E0" w:rsidRPr="00442AE7" w:rsidRDefault="00E527E0" w:rsidP="00605D78">
      <w:pPr>
        <w:pStyle w:val="ListParagraph"/>
        <w:numPr>
          <w:ilvl w:val="2"/>
          <w:numId w:val="110"/>
        </w:numPr>
      </w:pPr>
      <w:r w:rsidRPr="00442AE7">
        <w:t>‘01’ is Beh 1A with skipping duration 1</w:t>
      </w:r>
    </w:p>
    <w:p w14:paraId="18A57F4B" w14:textId="77777777" w:rsidR="00E527E0" w:rsidRPr="00442AE7" w:rsidRDefault="00E527E0" w:rsidP="00605D78">
      <w:pPr>
        <w:pStyle w:val="ListParagraph"/>
        <w:numPr>
          <w:ilvl w:val="2"/>
          <w:numId w:val="110"/>
        </w:numPr>
      </w:pPr>
      <w:r w:rsidRPr="00442AE7">
        <w:t>‘10’ is Beh 1A with skipping duration 2</w:t>
      </w:r>
    </w:p>
    <w:p w14:paraId="2011106D" w14:textId="77777777" w:rsidR="00E527E0" w:rsidRPr="00442AE7" w:rsidRDefault="00E527E0" w:rsidP="00605D78">
      <w:pPr>
        <w:pStyle w:val="ListParagraph"/>
        <w:numPr>
          <w:ilvl w:val="2"/>
          <w:numId w:val="110"/>
        </w:numPr>
      </w:pPr>
      <w:r w:rsidRPr="00442AE7">
        <w:t>‘11’ is Beh 1A with skipping duration 3 if M=3, reserved if M=2</w:t>
      </w:r>
    </w:p>
    <w:p w14:paraId="49AFF792" w14:textId="7DABC543" w:rsidR="00E527E0" w:rsidRPr="00442AE7" w:rsidRDefault="00E527E0" w:rsidP="00605D78">
      <w:pPr>
        <w:pStyle w:val="ListParagraph"/>
        <w:numPr>
          <w:ilvl w:val="0"/>
          <w:numId w:val="110"/>
        </w:numPr>
      </w:pPr>
      <w:r w:rsidRPr="00442AE7">
        <w:t>For Case 2 (i.e., 2 SSSG switching) , the following is supported</w:t>
      </w:r>
    </w:p>
    <w:p w14:paraId="7EB96AEF" w14:textId="77777777" w:rsidR="00E527E0" w:rsidRPr="00442AE7" w:rsidRDefault="00E527E0" w:rsidP="00605D78">
      <w:pPr>
        <w:pStyle w:val="ListParagraph"/>
        <w:numPr>
          <w:ilvl w:val="1"/>
          <w:numId w:val="110"/>
        </w:numPr>
      </w:pPr>
      <w:r w:rsidRPr="00442AE7">
        <w:t>1-bit in scheduling DCI is supported to indicate PDCCH monitoring adaptation UE behaviors</w:t>
      </w:r>
    </w:p>
    <w:p w14:paraId="2A485D4B" w14:textId="77777777" w:rsidR="00E527E0" w:rsidRPr="00442AE7" w:rsidRDefault="00E527E0" w:rsidP="00605D78">
      <w:pPr>
        <w:pStyle w:val="ListParagraph"/>
        <w:numPr>
          <w:ilvl w:val="2"/>
          <w:numId w:val="110"/>
        </w:numPr>
      </w:pPr>
      <w:r w:rsidRPr="00442AE7">
        <w:t>‘0’ is Beh 2 and ‘1’ is Beh 2A</w:t>
      </w:r>
    </w:p>
    <w:p w14:paraId="352FD380" w14:textId="77777777" w:rsidR="00E527E0" w:rsidRPr="00442AE7" w:rsidRDefault="00E527E0" w:rsidP="00605D78">
      <w:pPr>
        <w:pStyle w:val="ListParagraph"/>
        <w:numPr>
          <w:ilvl w:val="0"/>
          <w:numId w:val="110"/>
        </w:numPr>
      </w:pPr>
      <w:r w:rsidRPr="00442AE7">
        <w:t>For Case 3 (i.e., 3 SSSG switching) , the following is supported</w:t>
      </w:r>
    </w:p>
    <w:p w14:paraId="06D19365" w14:textId="77777777" w:rsidR="00E527E0" w:rsidRPr="00442AE7" w:rsidRDefault="00E527E0" w:rsidP="00605D78">
      <w:pPr>
        <w:pStyle w:val="ListParagraph"/>
        <w:numPr>
          <w:ilvl w:val="1"/>
          <w:numId w:val="110"/>
        </w:numPr>
      </w:pPr>
      <w:r w:rsidRPr="00442AE7">
        <w:t>2-bit in scheduling DCI is supported to indicate PDCCH monitoring adaptation UE behaviors</w:t>
      </w:r>
    </w:p>
    <w:p w14:paraId="31103E84" w14:textId="77777777" w:rsidR="00E527E0" w:rsidRPr="00442AE7" w:rsidRDefault="00E527E0" w:rsidP="00605D78">
      <w:pPr>
        <w:pStyle w:val="ListParagraph"/>
        <w:numPr>
          <w:ilvl w:val="2"/>
          <w:numId w:val="110"/>
        </w:numPr>
      </w:pPr>
      <w:r w:rsidRPr="00442AE7">
        <w:t>‘00’ is Beh 2</w:t>
      </w:r>
    </w:p>
    <w:p w14:paraId="573B29F7" w14:textId="77777777" w:rsidR="00E527E0" w:rsidRPr="00442AE7" w:rsidRDefault="00E527E0" w:rsidP="00605D78">
      <w:pPr>
        <w:pStyle w:val="ListParagraph"/>
        <w:numPr>
          <w:ilvl w:val="2"/>
          <w:numId w:val="110"/>
        </w:numPr>
      </w:pPr>
      <w:r w:rsidRPr="00442AE7">
        <w:t>‘01’ is Beh 2A</w:t>
      </w:r>
    </w:p>
    <w:p w14:paraId="13C5C4AC" w14:textId="77777777" w:rsidR="00E527E0" w:rsidRPr="00442AE7" w:rsidRDefault="00E527E0" w:rsidP="00605D78">
      <w:pPr>
        <w:pStyle w:val="ListParagraph"/>
        <w:numPr>
          <w:ilvl w:val="2"/>
          <w:numId w:val="110"/>
        </w:numPr>
      </w:pPr>
      <w:r w:rsidRPr="00442AE7">
        <w:t>‘10’ is Beh 2B</w:t>
      </w:r>
    </w:p>
    <w:p w14:paraId="2516A917" w14:textId="77777777" w:rsidR="00E527E0" w:rsidRPr="00442AE7" w:rsidRDefault="00E527E0" w:rsidP="00605D78">
      <w:pPr>
        <w:pStyle w:val="ListParagraph"/>
        <w:numPr>
          <w:ilvl w:val="2"/>
          <w:numId w:val="110"/>
        </w:numPr>
      </w:pPr>
      <w:r w:rsidRPr="00442AE7">
        <w:t>[‘11’ is reserved]</w:t>
      </w:r>
    </w:p>
    <w:p w14:paraId="4BBADE21" w14:textId="77777777" w:rsidR="00E527E0" w:rsidRPr="00442AE7" w:rsidRDefault="00E527E0" w:rsidP="00605D78">
      <w:pPr>
        <w:pStyle w:val="ListParagraph"/>
        <w:numPr>
          <w:ilvl w:val="0"/>
          <w:numId w:val="110"/>
        </w:numPr>
        <w:rPr>
          <w:lang w:eastAsia="zh-CN"/>
        </w:rPr>
      </w:pPr>
      <w:r w:rsidRPr="00442AE7">
        <w:t>For Case 4 (i.e., 2 SSSG switching with PDCCH skipping) , the following is supported</w:t>
      </w:r>
    </w:p>
    <w:p w14:paraId="5AE87439" w14:textId="77777777" w:rsidR="00E527E0" w:rsidRPr="00442AE7" w:rsidRDefault="00E527E0" w:rsidP="00605D78">
      <w:pPr>
        <w:pStyle w:val="ListParagraph"/>
        <w:numPr>
          <w:ilvl w:val="1"/>
          <w:numId w:val="110"/>
        </w:numPr>
      </w:pPr>
      <w:r w:rsidRPr="00442AE7">
        <w:t xml:space="preserve">2-bit in scheduling DCI is supported to indicate PDCCH monitoring adaptation UE behaviors, </w:t>
      </w:r>
    </w:p>
    <w:p w14:paraId="2C58ACD4" w14:textId="77777777" w:rsidR="00E527E0" w:rsidRPr="00442AE7" w:rsidRDefault="00E527E0" w:rsidP="00605D78">
      <w:pPr>
        <w:pStyle w:val="ListParagraph"/>
        <w:numPr>
          <w:ilvl w:val="2"/>
          <w:numId w:val="110"/>
        </w:numPr>
      </w:pPr>
      <w:r w:rsidRPr="00442AE7">
        <w:t>FFS details bit mapping</w:t>
      </w:r>
    </w:p>
    <w:p w14:paraId="36807496" w14:textId="77777777" w:rsidR="00E527E0" w:rsidRPr="00442AE7" w:rsidRDefault="00E527E0" w:rsidP="00605D78">
      <w:pPr>
        <w:pStyle w:val="ListParagraph"/>
        <w:numPr>
          <w:ilvl w:val="0"/>
          <w:numId w:val="110"/>
        </w:numPr>
      </w:pPr>
      <w:r w:rsidRPr="00442AE7">
        <w:t>FFS: For Case 5 (i.e., 3 SSSG switching and skipping)</w:t>
      </w:r>
    </w:p>
    <w:p w14:paraId="79056346" w14:textId="77777777" w:rsidR="00E527E0" w:rsidRPr="00442AE7" w:rsidRDefault="00E527E0" w:rsidP="00605D78">
      <w:pPr>
        <w:pStyle w:val="ListParagraph"/>
        <w:numPr>
          <w:ilvl w:val="1"/>
          <w:numId w:val="110"/>
        </w:numPr>
      </w:pPr>
      <w:r w:rsidRPr="00442AE7">
        <w:t>2-bit in scheduling DCI is supported to indicate PDCCH monitoring adaptation UE behaviors</w:t>
      </w:r>
    </w:p>
    <w:p w14:paraId="5EBE6AE4" w14:textId="77777777" w:rsidR="00E527E0" w:rsidRPr="00442AE7" w:rsidRDefault="00E527E0" w:rsidP="00605D78">
      <w:pPr>
        <w:pStyle w:val="ListParagraph"/>
        <w:numPr>
          <w:ilvl w:val="2"/>
          <w:numId w:val="110"/>
        </w:numPr>
      </w:pPr>
      <w:r w:rsidRPr="00442AE7">
        <w:t>‘00’ is Beh 2</w:t>
      </w:r>
    </w:p>
    <w:p w14:paraId="4A178D69" w14:textId="77777777" w:rsidR="00E527E0" w:rsidRPr="00442AE7" w:rsidRDefault="00E527E0" w:rsidP="00605D78">
      <w:pPr>
        <w:pStyle w:val="ListParagraph"/>
        <w:numPr>
          <w:ilvl w:val="2"/>
          <w:numId w:val="110"/>
        </w:numPr>
      </w:pPr>
      <w:r w:rsidRPr="00442AE7">
        <w:t>‘01’ is Beh 2A</w:t>
      </w:r>
    </w:p>
    <w:p w14:paraId="0498D428" w14:textId="77777777" w:rsidR="00E527E0" w:rsidRPr="00442AE7" w:rsidRDefault="00E527E0" w:rsidP="00605D78">
      <w:pPr>
        <w:pStyle w:val="ListParagraph"/>
        <w:numPr>
          <w:ilvl w:val="2"/>
          <w:numId w:val="110"/>
        </w:numPr>
      </w:pPr>
      <w:r w:rsidRPr="00442AE7">
        <w:t>‘10’ is Beh 2B</w:t>
      </w:r>
    </w:p>
    <w:p w14:paraId="760FC24B" w14:textId="77777777" w:rsidR="00E527E0" w:rsidRPr="00442AE7" w:rsidRDefault="00E527E0" w:rsidP="00605D78">
      <w:pPr>
        <w:pStyle w:val="ListParagraph"/>
        <w:numPr>
          <w:ilvl w:val="2"/>
          <w:numId w:val="110"/>
        </w:numPr>
      </w:pPr>
      <w:r w:rsidRPr="00442AE7">
        <w:t>‘11’ is Beh 1A</w:t>
      </w:r>
    </w:p>
    <w:p w14:paraId="559DA730" w14:textId="5FF8CD7C" w:rsidR="00E527E0" w:rsidRPr="00442AE7" w:rsidRDefault="00E527E0" w:rsidP="00605D78">
      <w:pPr>
        <w:pStyle w:val="ListParagraph"/>
        <w:numPr>
          <w:ilvl w:val="1"/>
          <w:numId w:val="110"/>
        </w:numPr>
      </w:pPr>
      <w:r w:rsidRPr="00442AE7">
        <w:t>FFS Timer behavior</w:t>
      </w:r>
      <w:r w:rsidR="00442AE7">
        <w:t xml:space="preserve"> </w:t>
      </w:r>
      <w:r w:rsidRPr="00442AE7">
        <w:t>when Beh 1A is indicated</w:t>
      </w:r>
    </w:p>
    <w:p w14:paraId="1C23C4AA" w14:textId="77777777" w:rsidR="00E527E0" w:rsidRPr="00442AE7" w:rsidRDefault="00E527E0" w:rsidP="00605D78">
      <w:pPr>
        <w:pStyle w:val="ListParagraph"/>
        <w:numPr>
          <w:ilvl w:val="0"/>
          <w:numId w:val="110"/>
        </w:numPr>
      </w:pPr>
      <w:r w:rsidRPr="00442AE7">
        <w:t xml:space="preserve">Note: The UE can be configured to be indicated by DCI a value of X </w:t>
      </w:r>
      <w:r w:rsidRPr="00442AE7">
        <w:rPr>
          <w:strike/>
        </w:rPr>
        <w:t>slots</w:t>
      </w:r>
      <w:r w:rsidRPr="00442AE7">
        <w:t xml:space="preserve"> (i.e., skipping duration) among </w:t>
      </w:r>
      <w:r w:rsidRPr="00442AE7">
        <w:rPr>
          <w:i/>
          <w:iCs/>
        </w:rPr>
        <w:t>M</w:t>
      </w:r>
      <w:r w:rsidRPr="00442AE7">
        <w:t xml:space="preserve"> RRC configured values by scheduling DCIs indicating PDCCH schedules data</w:t>
      </w:r>
    </w:p>
    <w:p w14:paraId="233C7AA3" w14:textId="77777777" w:rsidR="00E527E0" w:rsidRPr="00442AE7" w:rsidRDefault="00E527E0" w:rsidP="00605D78">
      <w:pPr>
        <w:pStyle w:val="ListParagraph"/>
        <w:numPr>
          <w:ilvl w:val="0"/>
          <w:numId w:val="110"/>
        </w:numPr>
      </w:pPr>
      <w:r w:rsidRPr="00442AE7">
        <w:t>FFS whether to restrict Skipping duration to be shorter than SSSG initial timer value</w:t>
      </w:r>
    </w:p>
    <w:p w14:paraId="623980A0" w14:textId="77777777" w:rsidR="00E527E0" w:rsidRPr="00442AE7" w:rsidRDefault="00E527E0" w:rsidP="00605D78">
      <w:pPr>
        <w:pStyle w:val="ListParagraph"/>
        <w:numPr>
          <w:ilvl w:val="0"/>
          <w:numId w:val="110"/>
        </w:numPr>
      </w:pPr>
      <w:r w:rsidRPr="00442AE7">
        <w:t>FFS whether the configuration is same or different for DCI format x_1 and DCI format x_2</w:t>
      </w:r>
    </w:p>
    <w:p w14:paraId="530869EB" w14:textId="77777777" w:rsidR="00E527E0" w:rsidRPr="00442AE7" w:rsidRDefault="00E527E0" w:rsidP="00442AE7">
      <w:pPr>
        <w:rPr>
          <w:szCs w:val="20"/>
        </w:rPr>
      </w:pPr>
    </w:p>
    <w:p w14:paraId="0DFE00FF" w14:textId="4D445531" w:rsidR="00E527E0" w:rsidRDefault="00442AE7" w:rsidP="00E527E0">
      <w:pPr>
        <w:rPr>
          <w:rFonts w:eastAsia="Microsoft YaHei UI" w:cs="Times"/>
          <w:color w:val="000000"/>
          <w:lang w:eastAsia="zh-CN"/>
        </w:rPr>
      </w:pPr>
      <w:r w:rsidRPr="00442AE7">
        <w:rPr>
          <w:rFonts w:eastAsia="Microsoft YaHei UI" w:cs="Times"/>
          <w:b/>
          <w:bCs/>
          <w:color w:val="000000"/>
          <w:lang w:eastAsia="zh-CN"/>
        </w:rPr>
        <w:t xml:space="preserve">Decision: </w:t>
      </w:r>
      <w:r>
        <w:rPr>
          <w:rFonts w:eastAsia="Microsoft YaHei UI" w:cs="Times"/>
          <w:color w:val="000000"/>
          <w:lang w:eastAsia="zh-CN"/>
        </w:rPr>
        <w:t>As peremail decision posted on Oct 21</w:t>
      </w:r>
      <w:r w:rsidRPr="00442AE7">
        <w:rPr>
          <w:rFonts w:eastAsia="Microsoft YaHei UI" w:cs="Times"/>
          <w:color w:val="000000"/>
          <w:vertAlign w:val="superscript"/>
          <w:lang w:eastAsia="zh-CN"/>
        </w:rPr>
        <w:t>st</w:t>
      </w:r>
      <w:r>
        <w:rPr>
          <w:rFonts w:eastAsia="Microsoft YaHei UI" w:cs="Times"/>
          <w:color w:val="000000"/>
          <w:lang w:eastAsia="zh-CN"/>
        </w:rPr>
        <w:t>,</w:t>
      </w:r>
    </w:p>
    <w:p w14:paraId="40F1A478" w14:textId="77777777" w:rsidR="00442AE7" w:rsidRPr="00442AE7" w:rsidRDefault="00442AE7" w:rsidP="00442AE7">
      <w:pPr>
        <w:rPr>
          <w:rFonts w:ascii="Times New Roman" w:hAnsi="Times New Roman"/>
          <w:szCs w:val="20"/>
          <w:lang w:val="en-US" w:eastAsia="zh-CN"/>
        </w:rPr>
      </w:pPr>
      <w:r w:rsidRPr="00442AE7">
        <w:rPr>
          <w:rFonts w:ascii="Times New Roman" w:hAnsi="Times New Roman"/>
          <w:szCs w:val="20"/>
          <w:shd w:val="clear" w:color="auto" w:fill="00FF00"/>
          <w:lang w:val="en-US" w:eastAsia="zh-CN"/>
        </w:rPr>
        <w:t>Agreement</w:t>
      </w:r>
    </w:p>
    <w:p w14:paraId="113F623E" w14:textId="34C77CE0" w:rsidR="00442AE7" w:rsidRPr="00442AE7" w:rsidRDefault="00442AE7" w:rsidP="00605D78">
      <w:pPr>
        <w:pStyle w:val="ListParagraph"/>
        <w:numPr>
          <w:ilvl w:val="0"/>
          <w:numId w:val="277"/>
        </w:numPr>
        <w:rPr>
          <w:lang w:val="en-US" w:eastAsia="zh-CN"/>
        </w:rPr>
      </w:pPr>
      <w:r w:rsidRPr="00442AE7">
        <w:rPr>
          <w:lang w:eastAsia="zh-CN"/>
        </w:rPr>
        <w:t>The value of the</w:t>
      </w:r>
      <w:r>
        <w:rPr>
          <w:lang w:eastAsia="zh-CN"/>
        </w:rPr>
        <w:t xml:space="preserve"> </w:t>
      </w:r>
      <w:r w:rsidRPr="00442AE7">
        <w:rPr>
          <w:lang w:eastAsia="zh-CN"/>
        </w:rPr>
        <w:t>SSSG switching</w:t>
      </w:r>
      <w:r>
        <w:rPr>
          <w:lang w:eastAsia="zh-CN"/>
        </w:rPr>
        <w:t xml:space="preserve"> </w:t>
      </w:r>
      <w:r w:rsidRPr="00442AE7">
        <w:rPr>
          <w:lang w:eastAsia="zh-CN"/>
        </w:rPr>
        <w:t>timer in slots for</w:t>
      </w:r>
      <w:r>
        <w:rPr>
          <w:lang w:eastAsia="zh-CN"/>
        </w:rPr>
        <w:t xml:space="preserve"> </w:t>
      </w:r>
      <w:r w:rsidRPr="00442AE7">
        <w:rPr>
          <w:lang w:eastAsia="zh-CN"/>
        </w:rPr>
        <w:t>SSSG#1 and/or SSSG#2</w:t>
      </w:r>
      <w:r>
        <w:rPr>
          <w:lang w:eastAsia="zh-CN"/>
        </w:rPr>
        <w:t xml:space="preserve"> </w:t>
      </w:r>
      <w:r w:rsidRPr="00442AE7">
        <w:rPr>
          <w:lang w:eastAsia="zh-CN"/>
        </w:rPr>
        <w:t>can be configured as</w:t>
      </w:r>
    </w:p>
    <w:p w14:paraId="47A8A569" w14:textId="2CEA63E2" w:rsidR="00442AE7" w:rsidRPr="00442AE7" w:rsidRDefault="00442AE7" w:rsidP="00605D78">
      <w:pPr>
        <w:pStyle w:val="ListParagraph"/>
        <w:numPr>
          <w:ilvl w:val="1"/>
          <w:numId w:val="277"/>
        </w:numPr>
        <w:rPr>
          <w:lang w:val="en-US" w:eastAsia="zh-CN"/>
        </w:rPr>
      </w:pPr>
      <w:r w:rsidRPr="00442AE7">
        <w:rPr>
          <w:lang w:eastAsia="zh-CN"/>
        </w:rPr>
        <w:t>{</w:t>
      </w:r>
      <w:r w:rsidRPr="00442AE7">
        <w:rPr>
          <w:color w:val="C00000"/>
          <w:lang w:eastAsia="zh-CN"/>
        </w:rPr>
        <w:t>[</w:t>
      </w:r>
      <w:r w:rsidRPr="00442AE7">
        <w:rPr>
          <w:lang w:eastAsia="zh-CN"/>
        </w:rPr>
        <w:t>1...20,40,60,80,100</w:t>
      </w:r>
      <w:r w:rsidRPr="00442AE7">
        <w:rPr>
          <w:color w:val="C00000"/>
          <w:lang w:eastAsia="zh-CN"/>
        </w:rPr>
        <w:t>]</w:t>
      </w:r>
      <w:r w:rsidRPr="00442AE7">
        <w:rPr>
          <w:lang w:eastAsia="zh-CN"/>
        </w:rPr>
        <w:t>} for 15 kHz SCS,</w:t>
      </w:r>
    </w:p>
    <w:p w14:paraId="2BDE9286" w14:textId="61FBCCB7" w:rsidR="00442AE7" w:rsidRPr="00442AE7" w:rsidRDefault="00442AE7" w:rsidP="00605D78">
      <w:pPr>
        <w:pStyle w:val="ListParagraph"/>
        <w:numPr>
          <w:ilvl w:val="1"/>
          <w:numId w:val="277"/>
        </w:numPr>
        <w:rPr>
          <w:lang w:val="en-US" w:eastAsia="zh-CN"/>
        </w:rPr>
      </w:pPr>
      <w:r w:rsidRPr="00442AE7">
        <w:rPr>
          <w:lang w:eastAsia="zh-CN"/>
        </w:rPr>
        <w:t>{</w:t>
      </w:r>
      <w:r w:rsidRPr="00442AE7">
        <w:rPr>
          <w:color w:val="C00000"/>
          <w:lang w:eastAsia="zh-CN"/>
        </w:rPr>
        <w:t>[</w:t>
      </w:r>
      <w:r w:rsidRPr="00442AE7">
        <w:rPr>
          <w:lang w:eastAsia="zh-CN"/>
        </w:rPr>
        <w:t>1...40, 80,100,160,200</w:t>
      </w:r>
      <w:r w:rsidRPr="00442AE7">
        <w:rPr>
          <w:color w:val="C00000"/>
          <w:lang w:eastAsia="zh-CN"/>
        </w:rPr>
        <w:t>]</w:t>
      </w:r>
      <w:r w:rsidRPr="00442AE7">
        <w:rPr>
          <w:lang w:eastAsia="zh-CN"/>
        </w:rPr>
        <w:t>} for 30 kHz SCS,</w:t>
      </w:r>
    </w:p>
    <w:p w14:paraId="14A7EF4E" w14:textId="2DBE7A97" w:rsidR="00442AE7" w:rsidRPr="00442AE7" w:rsidRDefault="00442AE7" w:rsidP="00605D78">
      <w:pPr>
        <w:pStyle w:val="ListParagraph"/>
        <w:numPr>
          <w:ilvl w:val="1"/>
          <w:numId w:val="277"/>
        </w:numPr>
        <w:rPr>
          <w:lang w:val="en-US" w:eastAsia="zh-CN"/>
        </w:rPr>
      </w:pPr>
      <w:r w:rsidRPr="00442AE7">
        <w:rPr>
          <w:lang w:eastAsia="zh-CN"/>
        </w:rPr>
        <w:t>{</w:t>
      </w:r>
      <w:r w:rsidRPr="00442AE7">
        <w:rPr>
          <w:color w:val="C00000"/>
          <w:lang w:eastAsia="zh-CN"/>
        </w:rPr>
        <w:t>[</w:t>
      </w:r>
      <w:r w:rsidRPr="00442AE7">
        <w:rPr>
          <w:lang w:eastAsia="zh-CN"/>
        </w:rPr>
        <w:t>1...80, 160,200,320,400</w:t>
      </w:r>
      <w:r w:rsidRPr="00442AE7">
        <w:rPr>
          <w:color w:val="C00000"/>
          <w:lang w:eastAsia="zh-CN"/>
        </w:rPr>
        <w:t>]</w:t>
      </w:r>
      <w:r w:rsidRPr="00442AE7">
        <w:rPr>
          <w:lang w:eastAsia="zh-CN"/>
        </w:rPr>
        <w:t>} for 60kHz SCS,</w:t>
      </w:r>
    </w:p>
    <w:p w14:paraId="099447E6" w14:textId="66088CBC" w:rsidR="00442AE7" w:rsidRPr="00442AE7" w:rsidRDefault="00442AE7" w:rsidP="00605D78">
      <w:pPr>
        <w:pStyle w:val="ListParagraph"/>
        <w:numPr>
          <w:ilvl w:val="1"/>
          <w:numId w:val="277"/>
        </w:numPr>
        <w:rPr>
          <w:lang w:val="en-US" w:eastAsia="zh-CN"/>
        </w:rPr>
      </w:pPr>
      <w:r w:rsidRPr="00442AE7">
        <w:rPr>
          <w:lang w:eastAsia="zh-CN"/>
        </w:rPr>
        <w:t>{</w:t>
      </w:r>
      <w:r w:rsidRPr="00442AE7">
        <w:rPr>
          <w:color w:val="C00000"/>
          <w:lang w:eastAsia="zh-CN"/>
        </w:rPr>
        <w:t>[</w:t>
      </w:r>
      <w:r w:rsidRPr="00442AE7">
        <w:rPr>
          <w:lang w:eastAsia="zh-CN"/>
        </w:rPr>
        <w:t>1...160,320,400,640,800</w:t>
      </w:r>
      <w:r w:rsidRPr="00442AE7">
        <w:rPr>
          <w:color w:val="C00000"/>
          <w:lang w:eastAsia="zh-CN"/>
        </w:rPr>
        <w:t>]</w:t>
      </w:r>
      <w:r w:rsidRPr="00442AE7">
        <w:rPr>
          <w:lang w:eastAsia="zh-CN"/>
        </w:rPr>
        <w:t>} for 120kHz SCS</w:t>
      </w:r>
    </w:p>
    <w:p w14:paraId="73917541" w14:textId="77777777" w:rsidR="00442AE7" w:rsidRPr="00442AE7" w:rsidRDefault="00442AE7" w:rsidP="00442AE7">
      <w:pPr>
        <w:rPr>
          <w:rFonts w:ascii="Times New Roman" w:hAnsi="Times New Roman"/>
          <w:szCs w:val="20"/>
          <w:lang w:val="en-US" w:eastAsia="zh-CN"/>
        </w:rPr>
      </w:pPr>
      <w:r w:rsidRPr="00442AE7">
        <w:rPr>
          <w:rFonts w:ascii="Times New Roman" w:hAnsi="Times New Roman"/>
          <w:szCs w:val="20"/>
          <w:shd w:val="clear" w:color="auto" w:fill="00FF00"/>
          <w:lang w:val="en-US" w:eastAsia="zh-CN"/>
        </w:rPr>
        <w:t>Agreement</w:t>
      </w:r>
    </w:p>
    <w:p w14:paraId="2E4C3BE5" w14:textId="72C394AA" w:rsidR="00442AE7" w:rsidRPr="00442AE7" w:rsidRDefault="00442AE7" w:rsidP="00605D78">
      <w:pPr>
        <w:pStyle w:val="ListParagraph"/>
        <w:numPr>
          <w:ilvl w:val="0"/>
          <w:numId w:val="278"/>
        </w:numPr>
        <w:rPr>
          <w:lang w:val="en-US" w:eastAsia="zh-CN"/>
        </w:rPr>
      </w:pPr>
      <w:r w:rsidRPr="00442AE7">
        <w:rPr>
          <w:lang w:eastAsia="zh-CN"/>
        </w:rPr>
        <w:t>If the UE monitors PDCCH according to SSSG#1 and the timer expires, the UE starts monitoring PDCCH according to Beh 2.</w:t>
      </w:r>
    </w:p>
    <w:p w14:paraId="3DA28EA4" w14:textId="24B9D11E" w:rsidR="00442AE7" w:rsidRPr="00442AE7" w:rsidRDefault="00442AE7" w:rsidP="00605D78">
      <w:pPr>
        <w:pStyle w:val="ListParagraph"/>
        <w:numPr>
          <w:ilvl w:val="0"/>
          <w:numId w:val="278"/>
        </w:numPr>
        <w:rPr>
          <w:lang w:val="en-US" w:eastAsia="zh-CN"/>
        </w:rPr>
      </w:pPr>
      <w:r w:rsidRPr="00442AE7">
        <w:rPr>
          <w:lang w:eastAsia="zh-CN"/>
        </w:rPr>
        <w:t>If the UE monitors PDCCH according to SSSG#2 and the timer expires,</w:t>
      </w:r>
    </w:p>
    <w:p w14:paraId="20470A3D" w14:textId="3CA5C0B0" w:rsidR="00442AE7" w:rsidRPr="00442AE7" w:rsidRDefault="00442AE7" w:rsidP="00605D78">
      <w:pPr>
        <w:pStyle w:val="ListParagraph"/>
        <w:numPr>
          <w:ilvl w:val="1"/>
          <w:numId w:val="278"/>
        </w:numPr>
        <w:rPr>
          <w:lang w:val="en-US" w:eastAsia="zh-CN"/>
        </w:rPr>
      </w:pPr>
      <w:r w:rsidRPr="00442AE7">
        <w:rPr>
          <w:lang w:eastAsia="zh-CN"/>
        </w:rPr>
        <w:t>Alt 1:</w:t>
      </w:r>
      <w:r>
        <w:rPr>
          <w:lang w:eastAsia="zh-CN"/>
        </w:rPr>
        <w:t xml:space="preserve"> </w:t>
      </w:r>
      <w:r w:rsidRPr="00442AE7">
        <w:rPr>
          <w:lang w:eastAsia="zh-CN"/>
        </w:rPr>
        <w:t>the UE monitoring PDCCH according to Beh 2</w:t>
      </w:r>
    </w:p>
    <w:p w14:paraId="606085C6" w14:textId="34034FFD" w:rsidR="00442AE7" w:rsidRPr="00442AE7" w:rsidRDefault="00442AE7" w:rsidP="00605D78">
      <w:pPr>
        <w:pStyle w:val="ListParagraph"/>
        <w:numPr>
          <w:ilvl w:val="2"/>
          <w:numId w:val="278"/>
        </w:numPr>
        <w:rPr>
          <w:lang w:val="en-US" w:eastAsia="zh-CN"/>
        </w:rPr>
      </w:pPr>
      <w:r w:rsidRPr="00442AE7">
        <w:rPr>
          <w:lang w:eastAsia="zh-CN"/>
        </w:rPr>
        <w:t>Other alternatives are not precluded</w:t>
      </w:r>
    </w:p>
    <w:p w14:paraId="71F8DEEF" w14:textId="086BE681" w:rsidR="00442AE7" w:rsidRPr="00442AE7" w:rsidRDefault="00442AE7" w:rsidP="00605D78">
      <w:pPr>
        <w:pStyle w:val="ListParagraph"/>
        <w:numPr>
          <w:ilvl w:val="0"/>
          <w:numId w:val="278"/>
        </w:numPr>
        <w:rPr>
          <w:lang w:val="en-US" w:eastAsia="zh-CN"/>
        </w:rPr>
      </w:pPr>
      <w:r w:rsidRPr="00442AE7">
        <w:rPr>
          <w:lang w:eastAsia="zh-CN"/>
        </w:rPr>
        <w:t>Timer can be optionally configured.</w:t>
      </w:r>
    </w:p>
    <w:p w14:paraId="12BAB4B6" w14:textId="77777777" w:rsidR="00442AE7" w:rsidRPr="00442AE7" w:rsidRDefault="00442AE7" w:rsidP="00442AE7">
      <w:pPr>
        <w:rPr>
          <w:rFonts w:ascii="Times New Roman" w:hAnsi="Times New Roman"/>
          <w:szCs w:val="20"/>
          <w:lang w:val="en-US" w:eastAsia="zh-CN"/>
        </w:rPr>
      </w:pPr>
      <w:r w:rsidRPr="00442AE7">
        <w:rPr>
          <w:rFonts w:ascii="Times New Roman" w:hAnsi="Times New Roman"/>
          <w:szCs w:val="20"/>
          <w:shd w:val="clear" w:color="auto" w:fill="00FF00"/>
          <w:lang w:val="en-US" w:eastAsia="zh-CN"/>
        </w:rPr>
        <w:t>Agreement</w:t>
      </w:r>
    </w:p>
    <w:p w14:paraId="1FB35B7F" w14:textId="77777777" w:rsidR="00442AE7" w:rsidRPr="00442AE7" w:rsidRDefault="00442AE7" w:rsidP="00442AE7">
      <w:pPr>
        <w:rPr>
          <w:rFonts w:ascii="Times New Roman" w:eastAsia="SimSun" w:hAnsi="Times New Roman"/>
          <w:szCs w:val="20"/>
          <w:lang w:val="en-US" w:eastAsia="zh-CN"/>
        </w:rPr>
      </w:pPr>
      <w:r w:rsidRPr="00442AE7">
        <w:rPr>
          <w:rFonts w:ascii="Times New Roman" w:eastAsia="SimSun" w:hAnsi="Times New Roman"/>
          <w:szCs w:val="20"/>
          <w:lang w:val="en-US" w:eastAsia="zh-CN"/>
        </w:rPr>
        <w:t>Select one of the alternatives from the following:</w:t>
      </w:r>
    </w:p>
    <w:p w14:paraId="3EC9E583" w14:textId="2008F5D1" w:rsidR="00442AE7" w:rsidRPr="00442AE7" w:rsidRDefault="00442AE7" w:rsidP="00605D78">
      <w:pPr>
        <w:pStyle w:val="ListParagraph"/>
        <w:numPr>
          <w:ilvl w:val="0"/>
          <w:numId w:val="279"/>
        </w:numPr>
        <w:rPr>
          <w:lang w:val="en-US" w:eastAsia="zh-CN"/>
        </w:rPr>
      </w:pPr>
      <w:r w:rsidRPr="00442AE7">
        <w:rPr>
          <w:lang w:eastAsia="zh-CN"/>
        </w:rPr>
        <w:t>Alt 1: Separate RRC configuration for timer value(s) is supported for switching from SSSG#2 to SSSG#0 and from SSSG#1 to SSSG#0 respectively.</w:t>
      </w:r>
    </w:p>
    <w:p w14:paraId="6276AC47" w14:textId="07AB8883" w:rsidR="00442AE7" w:rsidRPr="00442AE7" w:rsidRDefault="00442AE7" w:rsidP="00605D78">
      <w:pPr>
        <w:pStyle w:val="ListParagraph"/>
        <w:numPr>
          <w:ilvl w:val="0"/>
          <w:numId w:val="279"/>
        </w:numPr>
        <w:rPr>
          <w:lang w:val="en-US" w:eastAsia="zh-CN"/>
        </w:rPr>
      </w:pPr>
      <w:r w:rsidRPr="00442AE7">
        <w:rPr>
          <w:lang w:eastAsia="zh-CN"/>
        </w:rPr>
        <w:t>Alt 2: the timer value(s) for switching from SSSG#2 to SSSG#0 and from SSSG#1 to SSSG#0 is common and configured per cell.</w:t>
      </w:r>
    </w:p>
    <w:p w14:paraId="7DBC09E3" w14:textId="31E9DF4B" w:rsidR="00442AE7" w:rsidRPr="00442AE7" w:rsidRDefault="00442AE7" w:rsidP="00605D78">
      <w:pPr>
        <w:pStyle w:val="ListParagraph"/>
        <w:numPr>
          <w:ilvl w:val="0"/>
          <w:numId w:val="279"/>
        </w:numPr>
        <w:rPr>
          <w:lang w:val="en-US" w:eastAsia="zh-CN"/>
        </w:rPr>
      </w:pPr>
      <w:r w:rsidRPr="00442AE7">
        <w:rPr>
          <w:lang w:eastAsia="zh-CN"/>
        </w:rPr>
        <w:lastRenderedPageBreak/>
        <w:t>Alt 3: the timer value(s) for switching from SSSG#2 to SSSG#0 and from SSSG#1 to SSSG#0 is common and configured per BWP.</w:t>
      </w:r>
    </w:p>
    <w:p w14:paraId="3945E96B" w14:textId="77777777" w:rsidR="00442AE7" w:rsidRPr="00442AE7" w:rsidRDefault="00442AE7" w:rsidP="00442AE7">
      <w:pPr>
        <w:rPr>
          <w:rFonts w:ascii="Times New Roman" w:hAnsi="Times New Roman"/>
          <w:szCs w:val="20"/>
          <w:lang w:val="en-US" w:eastAsia="zh-CN"/>
        </w:rPr>
      </w:pPr>
      <w:r w:rsidRPr="00442AE7">
        <w:rPr>
          <w:rFonts w:ascii="Times New Roman" w:hAnsi="Times New Roman"/>
          <w:szCs w:val="20"/>
          <w:shd w:val="clear" w:color="auto" w:fill="00FF00"/>
          <w:lang w:val="en-US" w:eastAsia="zh-CN"/>
        </w:rPr>
        <w:t>Agreement</w:t>
      </w:r>
    </w:p>
    <w:p w14:paraId="4A1887A3" w14:textId="783D8519" w:rsidR="00442AE7" w:rsidRPr="005C1972" w:rsidRDefault="00442AE7" w:rsidP="00442AE7">
      <w:pPr>
        <w:rPr>
          <w:rFonts w:ascii="Times New Roman" w:eastAsia="SimSun" w:hAnsi="Times New Roman"/>
          <w:szCs w:val="20"/>
          <w:lang w:val="en-US" w:eastAsia="zh-CN"/>
        </w:rPr>
      </w:pPr>
      <w:r w:rsidRPr="005C1972">
        <w:rPr>
          <w:rFonts w:ascii="Times New Roman" w:eastAsia="SimSun" w:hAnsi="Times New Roman"/>
          <w:szCs w:val="20"/>
          <w:lang w:val="en-US" w:eastAsia="zh-CN"/>
        </w:rPr>
        <w:t>The following application delay for a scheduling DCI based PDCCH monitoring adaptation indication</w:t>
      </w:r>
      <w:r w:rsidR="005C1972" w:rsidRPr="005C1972">
        <w:rPr>
          <w:rFonts w:ascii="Times New Roman" w:eastAsia="SimSun" w:hAnsi="Times New Roman"/>
          <w:szCs w:val="20"/>
          <w:lang w:val="en-US" w:eastAsia="zh-CN"/>
        </w:rPr>
        <w:t xml:space="preserve"> </w:t>
      </w:r>
      <w:r w:rsidRPr="005C1972">
        <w:rPr>
          <w:rFonts w:ascii="Times New Roman" w:eastAsia="SimSun" w:hAnsi="Times New Roman"/>
          <w:szCs w:val="20"/>
          <w:lang w:val="en-US" w:eastAsia="zh-CN"/>
        </w:rPr>
        <w:t>can be considered,</w:t>
      </w:r>
    </w:p>
    <w:p w14:paraId="2A1842EC" w14:textId="667898CD" w:rsidR="00442AE7" w:rsidRPr="005C1972" w:rsidRDefault="00442AE7" w:rsidP="00605D78">
      <w:pPr>
        <w:pStyle w:val="ListParagraph"/>
        <w:numPr>
          <w:ilvl w:val="0"/>
          <w:numId w:val="280"/>
        </w:numPr>
        <w:rPr>
          <w:lang w:val="en-US" w:eastAsia="zh-CN"/>
        </w:rPr>
      </w:pPr>
      <w:r w:rsidRPr="005C1972">
        <w:rPr>
          <w:lang w:val="en-US" w:eastAsia="zh-CN"/>
        </w:rPr>
        <w:t>For PDCCH skipping,</w:t>
      </w:r>
    </w:p>
    <w:p w14:paraId="7FCC0EE1" w14:textId="3A27DDF5" w:rsidR="00442AE7" w:rsidRPr="005C1972" w:rsidRDefault="00442AE7" w:rsidP="00605D78">
      <w:pPr>
        <w:pStyle w:val="ListParagraph"/>
        <w:numPr>
          <w:ilvl w:val="1"/>
          <w:numId w:val="280"/>
        </w:numPr>
        <w:rPr>
          <w:lang w:val="en-US" w:eastAsia="zh-CN"/>
        </w:rPr>
      </w:pPr>
      <w:r w:rsidRPr="005C1972">
        <w:rPr>
          <w:lang w:val="en-US" w:eastAsia="zh-CN"/>
        </w:rPr>
        <w:t>Option b</w:t>
      </w:r>
    </w:p>
    <w:p w14:paraId="5263C1F4" w14:textId="691CAAD6" w:rsidR="00442AE7" w:rsidRPr="005C1972" w:rsidRDefault="00442AE7" w:rsidP="00605D78">
      <w:pPr>
        <w:pStyle w:val="ListParagraph"/>
        <w:numPr>
          <w:ilvl w:val="1"/>
          <w:numId w:val="280"/>
        </w:numPr>
        <w:rPr>
          <w:lang w:val="en-US" w:eastAsia="zh-CN"/>
        </w:rPr>
      </w:pPr>
      <w:r w:rsidRPr="005C1972">
        <w:rPr>
          <w:lang w:val="en-US" w:eastAsia="zh-CN"/>
        </w:rPr>
        <w:t>Option f</w:t>
      </w:r>
    </w:p>
    <w:p w14:paraId="58147CFD" w14:textId="2AF85326" w:rsidR="00442AE7" w:rsidRPr="005C1972" w:rsidRDefault="00442AE7" w:rsidP="00605D78">
      <w:pPr>
        <w:pStyle w:val="ListParagraph"/>
        <w:numPr>
          <w:ilvl w:val="1"/>
          <w:numId w:val="280"/>
        </w:numPr>
        <w:rPr>
          <w:lang w:val="en-US" w:eastAsia="zh-CN"/>
        </w:rPr>
      </w:pPr>
      <w:r w:rsidRPr="005C1972">
        <w:rPr>
          <w:lang w:val="en-US" w:eastAsia="zh-CN"/>
        </w:rPr>
        <w:t>Option d for downlink grant and Option c for uplink grant</w:t>
      </w:r>
    </w:p>
    <w:p w14:paraId="250BDD77" w14:textId="6D459B9B" w:rsidR="00442AE7" w:rsidRPr="005C1972" w:rsidRDefault="00442AE7" w:rsidP="00605D78">
      <w:pPr>
        <w:pStyle w:val="ListParagraph"/>
        <w:numPr>
          <w:ilvl w:val="1"/>
          <w:numId w:val="280"/>
        </w:numPr>
        <w:rPr>
          <w:lang w:val="en-US" w:eastAsia="zh-CN"/>
        </w:rPr>
      </w:pPr>
      <w:r w:rsidRPr="005C1972">
        <w:rPr>
          <w:lang w:eastAsia="zh-CN"/>
        </w:rPr>
        <w:t>Option i</w:t>
      </w:r>
    </w:p>
    <w:p w14:paraId="533BD2C1" w14:textId="104568A7" w:rsidR="00442AE7" w:rsidRPr="005C1972" w:rsidRDefault="00442AE7" w:rsidP="00605D78">
      <w:pPr>
        <w:pStyle w:val="ListParagraph"/>
        <w:numPr>
          <w:ilvl w:val="1"/>
          <w:numId w:val="280"/>
        </w:numPr>
        <w:rPr>
          <w:lang w:val="en-US" w:eastAsia="zh-CN"/>
        </w:rPr>
      </w:pPr>
      <w:r w:rsidRPr="005C1972">
        <w:rPr>
          <w:lang w:eastAsia="zh-CN"/>
        </w:rPr>
        <w:t>Option j</w:t>
      </w:r>
    </w:p>
    <w:p w14:paraId="39111C9E" w14:textId="4ADE9C8F" w:rsidR="00442AE7" w:rsidRPr="005C1972" w:rsidRDefault="00442AE7" w:rsidP="00605D78">
      <w:pPr>
        <w:pStyle w:val="ListParagraph"/>
        <w:numPr>
          <w:ilvl w:val="1"/>
          <w:numId w:val="280"/>
        </w:numPr>
        <w:rPr>
          <w:lang w:val="en-US" w:eastAsia="zh-CN"/>
        </w:rPr>
      </w:pPr>
      <w:r w:rsidRPr="005C1972">
        <w:rPr>
          <w:lang w:eastAsia="zh-CN"/>
        </w:rPr>
        <w:t>Note: down-select based on the options in RAN1#107-E</w:t>
      </w:r>
    </w:p>
    <w:p w14:paraId="60839F74" w14:textId="37C7ED88" w:rsidR="00442AE7" w:rsidRPr="005C1972" w:rsidRDefault="00442AE7" w:rsidP="00605D78">
      <w:pPr>
        <w:pStyle w:val="ListParagraph"/>
        <w:numPr>
          <w:ilvl w:val="0"/>
          <w:numId w:val="280"/>
        </w:numPr>
        <w:rPr>
          <w:lang w:val="en-US" w:eastAsia="zh-CN"/>
        </w:rPr>
      </w:pPr>
      <w:r w:rsidRPr="005C1972">
        <w:rPr>
          <w:lang w:val="en-US" w:eastAsia="zh-CN"/>
        </w:rPr>
        <w:t>For SSSG switching,</w:t>
      </w:r>
    </w:p>
    <w:p w14:paraId="34891EFA" w14:textId="1FADBFC2" w:rsidR="00442AE7" w:rsidRPr="005C1972" w:rsidRDefault="00442AE7" w:rsidP="00605D78">
      <w:pPr>
        <w:pStyle w:val="ListParagraph"/>
        <w:numPr>
          <w:ilvl w:val="1"/>
          <w:numId w:val="280"/>
        </w:numPr>
        <w:rPr>
          <w:lang w:val="en-US" w:eastAsia="zh-CN"/>
        </w:rPr>
      </w:pPr>
      <w:r w:rsidRPr="005C1972">
        <w:rPr>
          <w:lang w:val="en-US" w:eastAsia="zh-CN"/>
        </w:rPr>
        <w:t>Option a</w:t>
      </w:r>
    </w:p>
    <w:p w14:paraId="0B761DA3" w14:textId="35CEE24F" w:rsidR="00442AE7" w:rsidRPr="005C1972" w:rsidRDefault="00442AE7" w:rsidP="00605D78">
      <w:pPr>
        <w:pStyle w:val="ListParagraph"/>
        <w:numPr>
          <w:ilvl w:val="1"/>
          <w:numId w:val="280"/>
        </w:numPr>
        <w:rPr>
          <w:lang w:val="en-US" w:eastAsia="zh-CN"/>
        </w:rPr>
      </w:pPr>
      <w:r w:rsidRPr="005C1972">
        <w:rPr>
          <w:lang w:val="en-US" w:eastAsia="zh-CN"/>
        </w:rPr>
        <w:t>Option d for downlink grant  and Option c for uplink grant</w:t>
      </w:r>
    </w:p>
    <w:p w14:paraId="4D5BAE43" w14:textId="4CC46384" w:rsidR="00442AE7" w:rsidRPr="005C1972" w:rsidRDefault="00442AE7" w:rsidP="00605D78">
      <w:pPr>
        <w:pStyle w:val="ListParagraph"/>
        <w:numPr>
          <w:ilvl w:val="1"/>
          <w:numId w:val="280"/>
        </w:numPr>
        <w:rPr>
          <w:lang w:val="en-US" w:eastAsia="zh-CN"/>
        </w:rPr>
      </w:pPr>
      <w:r w:rsidRPr="005C1972">
        <w:rPr>
          <w:lang w:val="en-US" w:eastAsia="zh-CN"/>
        </w:rPr>
        <w:t>Option h</w:t>
      </w:r>
    </w:p>
    <w:p w14:paraId="51391515" w14:textId="30946701" w:rsidR="00442AE7" w:rsidRPr="005C1972" w:rsidRDefault="00442AE7" w:rsidP="00605D78">
      <w:pPr>
        <w:pStyle w:val="ListParagraph"/>
        <w:numPr>
          <w:ilvl w:val="1"/>
          <w:numId w:val="280"/>
        </w:numPr>
        <w:rPr>
          <w:lang w:val="en-US" w:eastAsia="zh-CN"/>
        </w:rPr>
      </w:pPr>
      <w:r w:rsidRPr="005C1972">
        <w:rPr>
          <w:lang w:val="en-US" w:eastAsia="zh-CN"/>
        </w:rPr>
        <w:t>Option b</w:t>
      </w:r>
    </w:p>
    <w:p w14:paraId="15EAB12E" w14:textId="1A391588" w:rsidR="00442AE7" w:rsidRPr="005C1972" w:rsidRDefault="00442AE7" w:rsidP="00605D78">
      <w:pPr>
        <w:pStyle w:val="ListParagraph"/>
        <w:numPr>
          <w:ilvl w:val="1"/>
          <w:numId w:val="280"/>
        </w:numPr>
        <w:rPr>
          <w:lang w:val="en-US" w:eastAsia="zh-CN"/>
        </w:rPr>
      </w:pPr>
      <w:r w:rsidRPr="005C1972">
        <w:rPr>
          <w:lang w:val="en-US" w:eastAsia="zh-CN"/>
        </w:rPr>
        <w:t>Option d for downlink grant and Option g for uplink grant</w:t>
      </w:r>
    </w:p>
    <w:p w14:paraId="679BF06D" w14:textId="06338BAA" w:rsidR="00442AE7" w:rsidRPr="005C1972" w:rsidRDefault="00442AE7" w:rsidP="00605D78">
      <w:pPr>
        <w:pStyle w:val="ListParagraph"/>
        <w:numPr>
          <w:ilvl w:val="1"/>
          <w:numId w:val="280"/>
        </w:numPr>
        <w:rPr>
          <w:lang w:val="en-US" w:eastAsia="zh-CN"/>
        </w:rPr>
      </w:pPr>
      <w:r w:rsidRPr="005C1972">
        <w:rPr>
          <w:lang w:eastAsia="zh-CN"/>
        </w:rPr>
        <w:t>Note: down-select based on the options in RAN1#107-E</w:t>
      </w:r>
    </w:p>
    <w:p w14:paraId="646360B5" w14:textId="3868E46F" w:rsidR="00442AE7" w:rsidRPr="005C1972" w:rsidRDefault="00442AE7" w:rsidP="00605D78">
      <w:pPr>
        <w:pStyle w:val="ListParagraph"/>
        <w:numPr>
          <w:ilvl w:val="0"/>
          <w:numId w:val="280"/>
        </w:numPr>
        <w:rPr>
          <w:lang w:val="en-US" w:eastAsia="zh-CN"/>
        </w:rPr>
      </w:pPr>
      <w:r w:rsidRPr="005C1972">
        <w:rPr>
          <w:lang w:eastAsia="zh-CN"/>
        </w:rPr>
        <w:t>The Options a</w:t>
      </w:r>
      <w:r w:rsidR="005C1972">
        <w:rPr>
          <w:lang w:eastAsia="zh-CN"/>
        </w:rPr>
        <w:t xml:space="preserve"> </w:t>
      </w:r>
      <w:r w:rsidRPr="005C1972">
        <w:rPr>
          <w:rFonts w:eastAsia="Yu Gothic Medium"/>
          <w:lang w:val="en-US" w:eastAsia="zh-CN"/>
        </w:rPr>
        <w:t>–</w:t>
      </w:r>
      <w:r w:rsidR="005C1972">
        <w:rPr>
          <w:rFonts w:eastAsia="Yu Gothic Medium"/>
          <w:lang w:val="en-US" w:eastAsia="zh-CN"/>
        </w:rPr>
        <w:t xml:space="preserve"> </w:t>
      </w:r>
      <w:r w:rsidRPr="005C1972">
        <w:rPr>
          <w:lang w:eastAsia="zh-CN"/>
        </w:rPr>
        <w:t xml:space="preserve">j </w:t>
      </w:r>
      <w:r w:rsidR="005C1972">
        <w:rPr>
          <w:lang w:eastAsia="zh-CN"/>
        </w:rPr>
        <w:t>are</w:t>
      </w:r>
      <w:r w:rsidRPr="005C1972">
        <w:rPr>
          <w:lang w:eastAsia="zh-CN"/>
        </w:rPr>
        <w:t xml:space="preserve"> defined as follows,</w:t>
      </w:r>
    </w:p>
    <w:p w14:paraId="5381FB29" w14:textId="1484E519" w:rsidR="00442AE7" w:rsidRPr="005C1972" w:rsidRDefault="00442AE7" w:rsidP="00605D78">
      <w:pPr>
        <w:pStyle w:val="ListParagraph"/>
        <w:numPr>
          <w:ilvl w:val="1"/>
          <w:numId w:val="280"/>
        </w:numPr>
        <w:rPr>
          <w:lang w:val="en-US" w:eastAsia="zh-CN"/>
        </w:rPr>
      </w:pPr>
      <w:r w:rsidRPr="005C1972">
        <w:rPr>
          <w:lang w:eastAsia="zh-CN"/>
        </w:rPr>
        <w:t>Option a:</w:t>
      </w:r>
      <w:r w:rsidR="005C1972">
        <w:rPr>
          <w:lang w:eastAsia="zh-CN"/>
        </w:rPr>
        <w:t xml:space="preserve"> </w:t>
      </w:r>
      <w:r w:rsidRPr="005C1972">
        <w:rPr>
          <w:lang w:val="en-US" w:eastAsia="zh-CN"/>
        </w:rPr>
        <w:t>the application timelines provided in Table 10.4-1 in TS38.213 for search-space group switching for unlicensed band form is reused.</w:t>
      </w:r>
    </w:p>
    <w:p w14:paraId="3C8D33F4" w14:textId="7ECF5CE3" w:rsidR="00442AE7" w:rsidRPr="005C1972" w:rsidRDefault="00442AE7" w:rsidP="00605D78">
      <w:pPr>
        <w:pStyle w:val="ListParagraph"/>
        <w:numPr>
          <w:ilvl w:val="2"/>
          <w:numId w:val="280"/>
        </w:numPr>
        <w:rPr>
          <w:lang w:val="en-US" w:eastAsia="zh-CN"/>
        </w:rPr>
      </w:pPr>
      <w:r w:rsidRPr="005C1972">
        <w:rPr>
          <w:lang w:val="en-US" w:eastAsia="zh-CN"/>
        </w:rPr>
        <w:fldChar w:fldCharType="begin"/>
      </w:r>
      <w:r w:rsidRPr="005C1972">
        <w:rPr>
          <w:lang w:val="en-US" w:eastAsia="zh-CN"/>
        </w:rPr>
        <w:instrText xml:space="preserve"> INCLUDEPICTURE "C:\\Users\\cmcc\\AppData\\Roaming\\Foxmail7\\Temp-11832-20211020043150\\Attach\\image002(10-21-17-33-12).png" \* MERGEFORMATINET </w:instrText>
      </w:r>
      <w:r w:rsidRPr="005C1972">
        <w:rPr>
          <w:lang w:val="en-US" w:eastAsia="zh-CN"/>
        </w:rPr>
        <w:fldChar w:fldCharType="separate"/>
      </w:r>
      <w:r w:rsidR="00E96697">
        <w:rPr>
          <w:lang w:val="en-US"/>
        </w:rPr>
        <w:fldChar w:fldCharType="begin"/>
      </w:r>
      <w:r w:rsidR="00E96697">
        <w:rPr>
          <w:lang w:val="en-US"/>
        </w:rPr>
        <w:instrText xml:space="preserve"> INCLUDEPICTURE  "C:\\Users\\cmcc\\AppData\\Roaming\\Foxmail7\\Temp-11832-20211020043150\\Attach\\image002(10-21-17-33-12).png" \* MERGEFORMATINET </w:instrText>
      </w:r>
      <w:r w:rsidR="00E96697">
        <w:rPr>
          <w:lang w:val="en-US"/>
        </w:rPr>
        <w:fldChar w:fldCharType="separate"/>
      </w:r>
      <w:r w:rsidR="00D73D4B">
        <w:rPr>
          <w:lang w:val="en-US"/>
        </w:rPr>
        <w:fldChar w:fldCharType="begin"/>
      </w:r>
      <w:r w:rsidR="00D73D4B">
        <w:rPr>
          <w:lang w:val="en-US"/>
        </w:rPr>
        <w:instrText xml:space="preserve"> INCLUDEPICTURE  "C:\\Users\\cmcc\\AppData\\Roaming\\Foxmail7\\Temp-11832-20211020043150\\Attach\\image002(10-21-17-33-12).png" \* MERGEFORMATINET </w:instrText>
      </w:r>
      <w:r w:rsidR="00D73D4B">
        <w:rPr>
          <w:lang w:val="en-US"/>
        </w:rPr>
        <w:fldChar w:fldCharType="separate"/>
      </w:r>
      <w:r w:rsidR="00B9327F">
        <w:rPr>
          <w:lang w:val="en-US"/>
        </w:rPr>
        <w:fldChar w:fldCharType="begin"/>
      </w:r>
      <w:r w:rsidR="00B9327F">
        <w:rPr>
          <w:lang w:val="en-US"/>
        </w:rPr>
        <w:instrText xml:space="preserve"> INCLUDEPICTURE  "C:\\Users\\cmcc\\AppData\\Roaming\\Foxmail7\\Temp-11832-20211020043150\\Attach\\image002(10-21-17-33-12).png" \* MERGEFORMATINET </w:instrText>
      </w:r>
      <w:r w:rsidR="00B9327F">
        <w:rPr>
          <w:lang w:val="en-US"/>
        </w:rPr>
        <w:fldChar w:fldCharType="separate"/>
      </w:r>
      <w:r w:rsidR="008A4A7B">
        <w:rPr>
          <w:lang w:val="en-US"/>
        </w:rPr>
        <w:fldChar w:fldCharType="begin"/>
      </w:r>
      <w:r w:rsidR="008A4A7B">
        <w:rPr>
          <w:lang w:val="en-US"/>
        </w:rPr>
        <w:instrText xml:space="preserve"> INCLUDEPICTURE  "C:\\Users\\cmcc\\AppData\\Roaming\\Foxmail7\\Temp-11832-20211020043150\\Attach\\image002(10-21-17-33-12).png" \* MERGEFORMATINET </w:instrText>
      </w:r>
      <w:r w:rsidR="008A4A7B">
        <w:rPr>
          <w:lang w:val="en-US"/>
        </w:rPr>
        <w:fldChar w:fldCharType="separate"/>
      </w:r>
      <w:r w:rsidR="001F6712">
        <w:rPr>
          <w:lang w:val="en-US"/>
        </w:rPr>
        <w:fldChar w:fldCharType="begin"/>
      </w:r>
      <w:r w:rsidR="001F6712">
        <w:rPr>
          <w:lang w:val="en-US"/>
        </w:rPr>
        <w:instrText xml:space="preserve"> </w:instrText>
      </w:r>
      <w:r w:rsidR="001F6712">
        <w:rPr>
          <w:lang w:val="en-US"/>
        </w:rPr>
        <w:instrText>INCLUDEPICTURE  "C:\\Users\\cmcc\\AppData\\Roaming\\Foxmail7\\Temp-11832-20211020043150\\Attach\\image002(10-21-17-33-12).png" \* MERGEFORMATINET</w:instrText>
      </w:r>
      <w:r w:rsidR="001F6712">
        <w:rPr>
          <w:lang w:val="en-US"/>
        </w:rPr>
        <w:instrText xml:space="preserve"> </w:instrText>
      </w:r>
      <w:r w:rsidR="001F6712">
        <w:rPr>
          <w:lang w:val="en-US"/>
        </w:rPr>
        <w:fldChar w:fldCharType="separate"/>
      </w:r>
      <w:r w:rsidR="00387EAC">
        <w:rPr>
          <w:lang w:val="en-US"/>
        </w:rPr>
        <w:pict w14:anchorId="0983C324">
          <v:shape id="_x0000_i1056" type="#_x0000_t75" style="width:93.75pt;height:14.25pt">
            <v:imagedata r:id="rId1296" r:href="rId1297"/>
          </v:shape>
        </w:pict>
      </w:r>
      <w:r w:rsidR="001F6712">
        <w:rPr>
          <w:lang w:val="en-US"/>
        </w:rPr>
        <w:fldChar w:fldCharType="end"/>
      </w:r>
      <w:r w:rsidR="008A4A7B">
        <w:rPr>
          <w:lang w:val="en-US"/>
        </w:rPr>
        <w:fldChar w:fldCharType="end"/>
      </w:r>
      <w:r w:rsidR="00B9327F">
        <w:rPr>
          <w:lang w:val="en-US"/>
        </w:rPr>
        <w:fldChar w:fldCharType="end"/>
      </w:r>
      <w:r w:rsidR="00D73D4B">
        <w:rPr>
          <w:lang w:val="en-US"/>
        </w:rPr>
        <w:fldChar w:fldCharType="end"/>
      </w:r>
      <w:r w:rsidR="00E96697">
        <w:rPr>
          <w:lang w:val="en-US"/>
        </w:rPr>
        <w:fldChar w:fldCharType="end"/>
      </w:r>
      <w:r w:rsidRPr="005C1972">
        <w:rPr>
          <w:lang w:val="en-US" w:eastAsia="zh-CN"/>
        </w:rPr>
        <w:fldChar w:fldCharType="end"/>
      </w:r>
      <w:r w:rsidR="005C1972">
        <w:rPr>
          <w:lang w:val="en-US" w:eastAsia="zh-CN"/>
        </w:rPr>
        <w:t xml:space="preserve"> </w:t>
      </w:r>
      <w:r w:rsidRPr="005C1972">
        <w:rPr>
          <w:lang w:val="en-US" w:eastAsia="zh-CN"/>
        </w:rPr>
        <w:t>for SCS configuration</w:t>
      </w:r>
      <w:r w:rsidR="005C1972">
        <w:rPr>
          <w:lang w:val="en-US" w:eastAsia="zh-CN"/>
        </w:rPr>
        <w:t xml:space="preserve"> </w:t>
      </w:r>
      <w:r w:rsidRPr="005C1972">
        <w:rPr>
          <w:lang w:val="en-US" w:eastAsia="zh-CN"/>
        </w:rPr>
        <w:fldChar w:fldCharType="begin"/>
      </w:r>
      <w:r w:rsidRPr="005C1972">
        <w:rPr>
          <w:lang w:val="en-US" w:eastAsia="zh-CN"/>
        </w:rPr>
        <w:instrText xml:space="preserve"> INCLUDEPICTURE "C:\\Users\\cmcc\\AppData\\Roaming\\Foxmail7\\Temp-11832-20211020043150\\Attach\\image003(10-21-17-33-12).png" \* MERGEFORMATINET </w:instrText>
      </w:r>
      <w:r w:rsidRPr="005C1972">
        <w:rPr>
          <w:lang w:val="en-US" w:eastAsia="zh-CN"/>
        </w:rPr>
        <w:fldChar w:fldCharType="separate"/>
      </w:r>
      <w:r w:rsidR="00E96697">
        <w:rPr>
          <w:lang w:val="en-US"/>
        </w:rPr>
        <w:fldChar w:fldCharType="begin"/>
      </w:r>
      <w:r w:rsidR="00E96697">
        <w:rPr>
          <w:lang w:val="en-US"/>
        </w:rPr>
        <w:instrText xml:space="preserve"> INCLUDEPICTURE  "C:\\Users\\cmcc\\AppData\\Roaming\\Foxmail7\\Temp-11832-20211020043150\\Attach\\image003(10-21-17-33-12).png" \* MERGEFORMATINET </w:instrText>
      </w:r>
      <w:r w:rsidR="00E96697">
        <w:rPr>
          <w:lang w:val="en-US"/>
        </w:rPr>
        <w:fldChar w:fldCharType="separate"/>
      </w:r>
      <w:r w:rsidR="00D73D4B">
        <w:rPr>
          <w:lang w:val="en-US"/>
        </w:rPr>
        <w:fldChar w:fldCharType="begin"/>
      </w:r>
      <w:r w:rsidR="00D73D4B">
        <w:rPr>
          <w:lang w:val="en-US"/>
        </w:rPr>
        <w:instrText xml:space="preserve"> INCLUDEPICTURE  "C:\\Users\\cmcc\\AppData\\Roaming\\Foxmail7\\Temp-11832-20211020043150\\Attach\\image003(10-21-17-33-12).png" \* MERGEFORMATINET </w:instrText>
      </w:r>
      <w:r w:rsidR="00D73D4B">
        <w:rPr>
          <w:lang w:val="en-US"/>
        </w:rPr>
        <w:fldChar w:fldCharType="separate"/>
      </w:r>
      <w:r w:rsidR="00B9327F">
        <w:rPr>
          <w:lang w:val="en-US"/>
        </w:rPr>
        <w:fldChar w:fldCharType="begin"/>
      </w:r>
      <w:r w:rsidR="00B9327F">
        <w:rPr>
          <w:lang w:val="en-US"/>
        </w:rPr>
        <w:instrText xml:space="preserve"> INCLUDEPICTURE  "C:\\Users\\cmcc\\AppData\\Roaming\\Foxmail7\\Temp-11832-20211020043150\\Attach\\image003(10-21-17-33-12).png" \* MERGEFORMATINET </w:instrText>
      </w:r>
      <w:r w:rsidR="00B9327F">
        <w:rPr>
          <w:lang w:val="en-US"/>
        </w:rPr>
        <w:fldChar w:fldCharType="separate"/>
      </w:r>
      <w:r w:rsidR="008A4A7B">
        <w:rPr>
          <w:lang w:val="en-US"/>
        </w:rPr>
        <w:fldChar w:fldCharType="begin"/>
      </w:r>
      <w:r w:rsidR="008A4A7B">
        <w:rPr>
          <w:lang w:val="en-US"/>
        </w:rPr>
        <w:instrText xml:space="preserve"> INCLUDEPICTURE  "C:\\Users\\cmcc\\AppData\\Roaming\\Foxmail7\\Temp-11832-20211020043150\\Attach\\image003(10-21-17-33-12).png" \* MERGEFORMATINET </w:instrText>
      </w:r>
      <w:r w:rsidR="008A4A7B">
        <w:rPr>
          <w:lang w:val="en-US"/>
        </w:rPr>
        <w:fldChar w:fldCharType="separate"/>
      </w:r>
      <w:r w:rsidR="001F6712">
        <w:rPr>
          <w:lang w:val="en-US"/>
        </w:rPr>
        <w:fldChar w:fldCharType="begin"/>
      </w:r>
      <w:r w:rsidR="001F6712">
        <w:rPr>
          <w:lang w:val="en-US"/>
        </w:rPr>
        <w:instrText xml:space="preserve"> </w:instrText>
      </w:r>
      <w:r w:rsidR="001F6712">
        <w:rPr>
          <w:lang w:val="en-US"/>
        </w:rPr>
        <w:instrText>INCLUDEPICTURE  "C:\\Users\\cmcc\</w:instrText>
      </w:r>
      <w:r w:rsidR="001F6712">
        <w:rPr>
          <w:lang w:val="en-US"/>
        </w:rPr>
        <w:instrText>\AppData\\Roaming\\Foxmail7\\Temp-11832-20211020043150\\Attach\\image003(10-21-17-33-12).png" \* MERGEFORMATINET</w:instrText>
      </w:r>
      <w:r w:rsidR="001F6712">
        <w:rPr>
          <w:lang w:val="en-US"/>
        </w:rPr>
        <w:instrText xml:space="preserve"> </w:instrText>
      </w:r>
      <w:r w:rsidR="001F6712">
        <w:rPr>
          <w:lang w:val="en-US"/>
        </w:rPr>
        <w:fldChar w:fldCharType="separate"/>
      </w:r>
      <w:r w:rsidR="00387EAC">
        <w:rPr>
          <w:lang w:val="en-US"/>
        </w:rPr>
        <w:pict w14:anchorId="1EE1E118">
          <v:shape id="_x0000_i1057" type="#_x0000_t75" style="width:25.1pt;height:10.9pt">
            <v:imagedata r:id="rId1298" r:href="rId1299"/>
          </v:shape>
        </w:pict>
      </w:r>
      <w:r w:rsidR="001F6712">
        <w:rPr>
          <w:lang w:val="en-US"/>
        </w:rPr>
        <w:fldChar w:fldCharType="end"/>
      </w:r>
      <w:r w:rsidR="008A4A7B">
        <w:rPr>
          <w:lang w:val="en-US"/>
        </w:rPr>
        <w:fldChar w:fldCharType="end"/>
      </w:r>
      <w:r w:rsidR="00B9327F">
        <w:rPr>
          <w:lang w:val="en-US"/>
        </w:rPr>
        <w:fldChar w:fldCharType="end"/>
      </w:r>
      <w:r w:rsidR="00D73D4B">
        <w:rPr>
          <w:lang w:val="en-US"/>
        </w:rPr>
        <w:fldChar w:fldCharType="end"/>
      </w:r>
      <w:r w:rsidR="00E96697">
        <w:rPr>
          <w:lang w:val="en-US"/>
        </w:rPr>
        <w:fldChar w:fldCharType="end"/>
      </w:r>
      <w:r w:rsidRPr="005C1972">
        <w:rPr>
          <w:lang w:val="en-US" w:eastAsia="zh-CN"/>
        </w:rPr>
        <w:fldChar w:fldCharType="end"/>
      </w:r>
      <w:r w:rsidRPr="005C1972">
        <w:rPr>
          <w:lang w:val="en-US" w:eastAsia="zh-CN"/>
        </w:rPr>
        <w:t>, FFS X = 25 or 39</w:t>
      </w:r>
    </w:p>
    <w:p w14:paraId="100EEC3D" w14:textId="1B16B8B9" w:rsidR="00442AE7" w:rsidRPr="005C1972" w:rsidRDefault="00442AE7" w:rsidP="00605D78">
      <w:pPr>
        <w:pStyle w:val="ListParagraph"/>
        <w:numPr>
          <w:ilvl w:val="2"/>
          <w:numId w:val="280"/>
        </w:numPr>
        <w:rPr>
          <w:lang w:val="en-US" w:eastAsia="zh-CN"/>
        </w:rPr>
      </w:pPr>
      <w:r w:rsidRPr="005C1972">
        <w:rPr>
          <w:lang w:eastAsia="zh-CN"/>
        </w:rPr>
        <w:t>FFS:</w:t>
      </w:r>
      <w:r w:rsidR="005C1972">
        <w:rPr>
          <w:lang w:eastAsia="zh-CN"/>
        </w:rPr>
        <w:t xml:space="preserve"> </w:t>
      </w:r>
      <w:r w:rsidRPr="005C1972">
        <w:rPr>
          <w:lang w:val="en-US" w:eastAsia="zh-CN"/>
        </w:rPr>
        <w:fldChar w:fldCharType="begin"/>
      </w:r>
      <w:r w:rsidRPr="005C1972">
        <w:rPr>
          <w:lang w:val="en-US" w:eastAsia="zh-CN"/>
        </w:rPr>
        <w:instrText xml:space="preserve"> INCLUDEPICTURE "C:\\Users\\cmcc\\AppData\\Roaming\\Foxmail7\\Temp-11832-20211020043150\\Attach\\image004(10-21-17-33-12).png" \* MERGEFORMATINET </w:instrText>
      </w:r>
      <w:r w:rsidRPr="005C1972">
        <w:rPr>
          <w:lang w:val="en-US" w:eastAsia="zh-CN"/>
        </w:rPr>
        <w:fldChar w:fldCharType="separate"/>
      </w:r>
      <w:r w:rsidR="00E96697">
        <w:rPr>
          <w:lang w:val="en-US"/>
        </w:rPr>
        <w:fldChar w:fldCharType="begin"/>
      </w:r>
      <w:r w:rsidR="00E96697">
        <w:rPr>
          <w:lang w:val="en-US"/>
        </w:rPr>
        <w:instrText xml:space="preserve"> INCLUDEPICTURE  "C:\\Users\\cmcc\\AppData\\Roaming\\Foxmail7\\Temp-11832-20211020043150\\Attach\\image004(10-21-17-33-12).png" \* MERGEFORMATINET </w:instrText>
      </w:r>
      <w:r w:rsidR="00E96697">
        <w:rPr>
          <w:lang w:val="en-US"/>
        </w:rPr>
        <w:fldChar w:fldCharType="separate"/>
      </w:r>
      <w:r w:rsidR="00D73D4B">
        <w:rPr>
          <w:lang w:val="en-US"/>
        </w:rPr>
        <w:fldChar w:fldCharType="begin"/>
      </w:r>
      <w:r w:rsidR="00D73D4B">
        <w:rPr>
          <w:lang w:val="en-US"/>
        </w:rPr>
        <w:instrText xml:space="preserve"> INCLUDEPICTURE  "C:\\Users\\cmcc\\AppData\\Roaming\\Foxmail7\\Temp-11832-20211020043150\\Attach\\image004(10-21-17-33-12).png" \* MERGEFORMATINET </w:instrText>
      </w:r>
      <w:r w:rsidR="00D73D4B">
        <w:rPr>
          <w:lang w:val="en-US"/>
        </w:rPr>
        <w:fldChar w:fldCharType="separate"/>
      </w:r>
      <w:r w:rsidR="00B9327F">
        <w:rPr>
          <w:lang w:val="en-US"/>
        </w:rPr>
        <w:fldChar w:fldCharType="begin"/>
      </w:r>
      <w:r w:rsidR="00B9327F">
        <w:rPr>
          <w:lang w:val="en-US"/>
        </w:rPr>
        <w:instrText xml:space="preserve"> INCLUDEPICTURE  "C:\\Users\\cmcc\\AppData\\Roaming\\Foxmail7\\Temp-11832-20211020043150\\Attach\\image004(10-21-17-33-12).png" \* MERGEFORMATINET </w:instrText>
      </w:r>
      <w:r w:rsidR="00B9327F">
        <w:rPr>
          <w:lang w:val="en-US"/>
        </w:rPr>
        <w:fldChar w:fldCharType="separate"/>
      </w:r>
      <w:r w:rsidR="008A4A7B">
        <w:rPr>
          <w:lang w:val="en-US"/>
        </w:rPr>
        <w:fldChar w:fldCharType="begin"/>
      </w:r>
      <w:r w:rsidR="008A4A7B">
        <w:rPr>
          <w:lang w:val="en-US"/>
        </w:rPr>
        <w:instrText xml:space="preserve"> INCLUDEPICTURE  "C:\\Users\\cmcc\\AppData\\Roaming\\Foxmail7\\Temp-11832-20211020043150\\Attach\\image004(10-21-17-33-12).png" \* MERGEFORMATINET </w:instrText>
      </w:r>
      <w:r w:rsidR="008A4A7B">
        <w:rPr>
          <w:lang w:val="en-US"/>
        </w:rPr>
        <w:fldChar w:fldCharType="separate"/>
      </w:r>
      <w:r w:rsidR="001F6712">
        <w:rPr>
          <w:lang w:val="en-US"/>
        </w:rPr>
        <w:fldChar w:fldCharType="begin"/>
      </w:r>
      <w:r w:rsidR="001F6712">
        <w:rPr>
          <w:lang w:val="en-US"/>
        </w:rPr>
        <w:instrText xml:space="preserve"> </w:instrText>
      </w:r>
      <w:r w:rsidR="001F6712">
        <w:rPr>
          <w:lang w:val="en-US"/>
        </w:rPr>
        <w:instrText>INCLUDEPICTURE  "C:\\Users\\cmcc\\AppData\\Roaming\\Foxmail7\\Temp-11832-20211020043150\\Attach\\image004(10</w:instrText>
      </w:r>
      <w:r w:rsidR="001F6712">
        <w:rPr>
          <w:lang w:val="en-US"/>
        </w:rPr>
        <w:instrText>-21-17-33-12).png" \* MERGEFORMATINET</w:instrText>
      </w:r>
      <w:r w:rsidR="001F6712">
        <w:rPr>
          <w:lang w:val="en-US"/>
        </w:rPr>
        <w:instrText xml:space="preserve"> </w:instrText>
      </w:r>
      <w:r w:rsidR="001F6712">
        <w:rPr>
          <w:lang w:val="en-US"/>
        </w:rPr>
        <w:fldChar w:fldCharType="separate"/>
      </w:r>
      <w:r w:rsidR="00387EAC">
        <w:rPr>
          <w:lang w:val="en-US"/>
        </w:rPr>
        <w:pict w14:anchorId="5A852537">
          <v:shape id="_x0000_i1058" type="#_x0000_t75" style="width:31.8pt;height:10.9pt">
            <v:imagedata r:id="rId1300" r:href="rId1301"/>
          </v:shape>
        </w:pict>
      </w:r>
      <w:r w:rsidR="001F6712">
        <w:rPr>
          <w:lang w:val="en-US"/>
        </w:rPr>
        <w:fldChar w:fldCharType="end"/>
      </w:r>
      <w:r w:rsidR="008A4A7B">
        <w:rPr>
          <w:lang w:val="en-US"/>
        </w:rPr>
        <w:fldChar w:fldCharType="end"/>
      </w:r>
      <w:r w:rsidR="00B9327F">
        <w:rPr>
          <w:lang w:val="en-US"/>
        </w:rPr>
        <w:fldChar w:fldCharType="end"/>
      </w:r>
      <w:r w:rsidR="00D73D4B">
        <w:rPr>
          <w:lang w:val="en-US"/>
        </w:rPr>
        <w:fldChar w:fldCharType="end"/>
      </w:r>
      <w:r w:rsidR="00E96697">
        <w:rPr>
          <w:lang w:val="en-US"/>
        </w:rPr>
        <w:fldChar w:fldCharType="end"/>
      </w:r>
      <w:r w:rsidRPr="005C1972">
        <w:rPr>
          <w:lang w:val="en-US" w:eastAsia="zh-CN"/>
        </w:rPr>
        <w:fldChar w:fldCharType="end"/>
      </w:r>
    </w:p>
    <w:p w14:paraId="27899669" w14:textId="04F3ED3D" w:rsidR="00442AE7" w:rsidRPr="005C1972" w:rsidRDefault="00442AE7" w:rsidP="00605D78">
      <w:pPr>
        <w:pStyle w:val="ListParagraph"/>
        <w:numPr>
          <w:ilvl w:val="1"/>
          <w:numId w:val="280"/>
        </w:numPr>
        <w:rPr>
          <w:lang w:val="en-US" w:eastAsia="zh-CN"/>
        </w:rPr>
      </w:pPr>
      <w:r w:rsidRPr="005C1972">
        <w:rPr>
          <w:lang w:eastAsia="zh-CN"/>
        </w:rPr>
        <w:t>Option b:</w:t>
      </w:r>
      <w:r w:rsidR="005C1972">
        <w:rPr>
          <w:lang w:eastAsia="zh-CN"/>
        </w:rPr>
        <w:t xml:space="preserve"> </w:t>
      </w:r>
      <w:r w:rsidRPr="005C1972">
        <w:rPr>
          <w:lang w:val="en-US" w:eastAsia="zh-CN"/>
        </w:rPr>
        <w:t>the application delay needed for PDCCH processing for Rel-16 minimum application delay for K0min/K2min indication is reused/extended.</w:t>
      </w:r>
    </w:p>
    <w:p w14:paraId="645C011A" w14:textId="339905EF" w:rsidR="00442AE7" w:rsidRPr="005C1972" w:rsidRDefault="00442AE7" w:rsidP="00605D78">
      <w:pPr>
        <w:pStyle w:val="ListParagraph"/>
        <w:numPr>
          <w:ilvl w:val="1"/>
          <w:numId w:val="280"/>
        </w:numPr>
        <w:rPr>
          <w:lang w:val="en-US" w:eastAsia="zh-CN"/>
        </w:rPr>
      </w:pPr>
      <w:r w:rsidRPr="005C1972">
        <w:rPr>
          <w:lang w:eastAsia="zh-CN"/>
        </w:rPr>
        <w:t>Option c: PDCCH monitoring adaptation command applies after PUSCH transmission if triggered by UL DCI</w:t>
      </w:r>
    </w:p>
    <w:p w14:paraId="38A31CCF" w14:textId="2FF57ED9" w:rsidR="00442AE7" w:rsidRPr="005C1972" w:rsidRDefault="00442AE7" w:rsidP="00605D78">
      <w:pPr>
        <w:pStyle w:val="ListParagraph"/>
        <w:numPr>
          <w:ilvl w:val="1"/>
          <w:numId w:val="280"/>
        </w:numPr>
        <w:rPr>
          <w:lang w:val="en-US" w:eastAsia="zh-CN"/>
        </w:rPr>
      </w:pPr>
      <w:r w:rsidRPr="005C1972">
        <w:rPr>
          <w:lang w:eastAsia="zh-CN"/>
        </w:rPr>
        <w:t>Option d: PDCCH monitoring adaptation command applies after HARQ-ACK transmission (or plus some margin for HARQ-ACK decoding).</w:t>
      </w:r>
    </w:p>
    <w:p w14:paraId="64950D49" w14:textId="7E429A73" w:rsidR="00442AE7" w:rsidRPr="005C1972" w:rsidRDefault="00442AE7" w:rsidP="00605D78">
      <w:pPr>
        <w:pStyle w:val="ListParagraph"/>
        <w:numPr>
          <w:ilvl w:val="1"/>
          <w:numId w:val="280"/>
        </w:numPr>
        <w:rPr>
          <w:lang w:val="en-US" w:eastAsia="zh-CN"/>
        </w:rPr>
      </w:pPr>
      <w:r w:rsidRPr="005C1972">
        <w:rPr>
          <w:lang w:eastAsia="zh-CN"/>
        </w:rPr>
        <w:t>Option e:</w:t>
      </w:r>
      <w:r w:rsidR="005C1972">
        <w:rPr>
          <w:lang w:eastAsia="zh-CN"/>
        </w:rPr>
        <w:t xml:space="preserve"> </w:t>
      </w:r>
      <w:r w:rsidRPr="005C1972">
        <w:rPr>
          <w:lang w:eastAsia="zh-CN"/>
        </w:rPr>
        <w:t>after successfully decoding TB.</w:t>
      </w:r>
    </w:p>
    <w:p w14:paraId="452B8C6D" w14:textId="59802504" w:rsidR="00442AE7" w:rsidRPr="005C1972" w:rsidRDefault="00442AE7" w:rsidP="00605D78">
      <w:pPr>
        <w:pStyle w:val="ListParagraph"/>
        <w:numPr>
          <w:ilvl w:val="1"/>
          <w:numId w:val="280"/>
        </w:numPr>
        <w:rPr>
          <w:lang w:val="en-US" w:eastAsia="zh-CN"/>
        </w:rPr>
      </w:pPr>
      <w:r w:rsidRPr="005C1972">
        <w:rPr>
          <w:lang w:val="en-US" w:eastAsia="zh-CN"/>
        </w:rPr>
        <w:t>Option f: Application delay should be</w:t>
      </w:r>
      <w:r w:rsidR="005C1972">
        <w:rPr>
          <w:lang w:val="en-US" w:eastAsia="zh-CN"/>
        </w:rPr>
        <w:t xml:space="preserve"> </w:t>
      </w:r>
      <w:r w:rsidRPr="005C1972">
        <w:rPr>
          <w:rFonts w:eastAsia="Yu Gothic Medium"/>
          <w:lang w:val="en-US" w:eastAsia="zh-CN"/>
        </w:rPr>
        <w:t>“</w:t>
      </w:r>
      <w:r w:rsidRPr="005C1972">
        <w:rPr>
          <w:lang w:val="en-US" w:eastAsia="zh-CN"/>
        </w:rPr>
        <w:t>ZERO</w:t>
      </w:r>
      <w:r w:rsidRPr="005C1972">
        <w:rPr>
          <w:rFonts w:eastAsia="Yu Gothic Medium"/>
          <w:lang w:val="en-US" w:eastAsia="zh-CN"/>
        </w:rPr>
        <w:t>”</w:t>
      </w:r>
      <w:r w:rsidRPr="005C1972">
        <w:rPr>
          <w:lang w:val="en-US" w:eastAsia="zh-CN"/>
        </w:rPr>
        <w:t xml:space="preserve"> for PDCCH monitoring adaptation. PDCCH monitoring adaptation would be applied after UE receive the additional PDCCH monitoring adaptation control signaling bit(s) in DCI</w:t>
      </w:r>
    </w:p>
    <w:p w14:paraId="32B70272" w14:textId="083923CB" w:rsidR="00442AE7" w:rsidRPr="005C1972" w:rsidRDefault="00442AE7" w:rsidP="00605D78">
      <w:pPr>
        <w:pStyle w:val="ListParagraph"/>
        <w:numPr>
          <w:ilvl w:val="1"/>
          <w:numId w:val="280"/>
        </w:numPr>
        <w:rPr>
          <w:lang w:val="en-US" w:eastAsia="zh-CN"/>
        </w:rPr>
      </w:pPr>
      <w:r w:rsidRPr="005C1972">
        <w:rPr>
          <w:lang w:eastAsia="zh-CN"/>
        </w:rPr>
        <w:t>Option g:</w:t>
      </w:r>
      <w:r w:rsidR="005C1972">
        <w:rPr>
          <w:lang w:eastAsia="zh-CN"/>
        </w:rPr>
        <w:t xml:space="preserve"> </w:t>
      </w:r>
      <w:r w:rsidRPr="005C1972">
        <w:rPr>
          <w:lang w:val="en-US" w:eastAsia="zh-CN"/>
        </w:rPr>
        <w:t>Application delay(s) are configured via RRC signaling</w:t>
      </w:r>
    </w:p>
    <w:p w14:paraId="31E5A8E1" w14:textId="43A85CBE" w:rsidR="00442AE7" w:rsidRPr="005C1972" w:rsidRDefault="00442AE7" w:rsidP="00605D78">
      <w:pPr>
        <w:pStyle w:val="ListParagraph"/>
        <w:numPr>
          <w:ilvl w:val="1"/>
          <w:numId w:val="280"/>
        </w:numPr>
        <w:rPr>
          <w:lang w:val="en-US" w:eastAsia="zh-CN"/>
        </w:rPr>
      </w:pPr>
      <w:r w:rsidRPr="005C1972">
        <w:rPr>
          <w:lang w:eastAsia="zh-CN"/>
        </w:rPr>
        <w:t>Option h:</w:t>
      </w:r>
      <w:r w:rsidR="005C1972">
        <w:rPr>
          <w:lang w:eastAsia="zh-CN"/>
        </w:rPr>
        <w:t xml:space="preserve"> </w:t>
      </w:r>
      <w:r w:rsidRPr="005C1972">
        <w:rPr>
          <w:lang w:eastAsia="zh-CN"/>
        </w:rPr>
        <w:t>Application delay applies after drx-RetransmissionTimerUL expires</w:t>
      </w:r>
    </w:p>
    <w:p w14:paraId="528C94EE" w14:textId="2A1CFA19" w:rsidR="00442AE7" w:rsidRPr="005C1972" w:rsidRDefault="00442AE7" w:rsidP="00605D78">
      <w:pPr>
        <w:pStyle w:val="ListParagraph"/>
        <w:numPr>
          <w:ilvl w:val="1"/>
          <w:numId w:val="280"/>
        </w:numPr>
        <w:rPr>
          <w:lang w:val="en-US" w:eastAsia="zh-CN"/>
        </w:rPr>
      </w:pPr>
      <w:r w:rsidRPr="005C1972">
        <w:rPr>
          <w:lang w:eastAsia="zh-CN"/>
        </w:rPr>
        <w:t>Option i:</w:t>
      </w:r>
      <w:r w:rsidR="005C1972">
        <w:rPr>
          <w:lang w:eastAsia="zh-CN"/>
        </w:rPr>
        <w:t xml:space="preserve"> </w:t>
      </w:r>
      <w:r w:rsidRPr="005C1972">
        <w:rPr>
          <w:lang w:val="en-US" w:eastAsia="zh-CN"/>
        </w:rPr>
        <w:t>Leave up to implementation</w:t>
      </w:r>
    </w:p>
    <w:p w14:paraId="763A5C74" w14:textId="7252576E" w:rsidR="00442AE7" w:rsidRPr="005C1972" w:rsidRDefault="00442AE7" w:rsidP="00605D78">
      <w:pPr>
        <w:pStyle w:val="ListParagraph"/>
        <w:numPr>
          <w:ilvl w:val="1"/>
          <w:numId w:val="280"/>
        </w:numPr>
        <w:rPr>
          <w:lang w:val="en-US" w:eastAsia="zh-CN"/>
        </w:rPr>
      </w:pPr>
      <w:r w:rsidRPr="005C1972">
        <w:rPr>
          <w:lang w:eastAsia="zh-CN"/>
        </w:rPr>
        <w:t>Option j: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14:paraId="37F9C0DB" w14:textId="0E27CE88" w:rsidR="00442AE7" w:rsidRPr="005C1972" w:rsidRDefault="00442AE7" w:rsidP="00605D78">
      <w:pPr>
        <w:pStyle w:val="ListParagraph"/>
        <w:numPr>
          <w:ilvl w:val="1"/>
          <w:numId w:val="280"/>
        </w:numPr>
        <w:rPr>
          <w:lang w:val="en-US" w:eastAsia="zh-CN"/>
        </w:rPr>
      </w:pPr>
      <w:r w:rsidRPr="005C1972">
        <w:rPr>
          <w:lang w:eastAsia="zh-CN"/>
        </w:rPr>
        <w:t>Other options not precluded.</w:t>
      </w:r>
    </w:p>
    <w:p w14:paraId="03686F00" w14:textId="0F13AB1E" w:rsidR="00442AE7" w:rsidRPr="005C1972" w:rsidRDefault="00442AE7" w:rsidP="00605D78">
      <w:pPr>
        <w:pStyle w:val="ListParagraph"/>
        <w:numPr>
          <w:ilvl w:val="0"/>
          <w:numId w:val="280"/>
        </w:numPr>
        <w:rPr>
          <w:lang w:val="en-US" w:eastAsia="zh-CN"/>
        </w:rPr>
      </w:pPr>
      <w:r w:rsidRPr="005C1972">
        <w:rPr>
          <w:lang w:eastAsia="zh-CN"/>
        </w:rPr>
        <w:t>FFS reference points for the application delay,</w:t>
      </w:r>
    </w:p>
    <w:p w14:paraId="5876F385" w14:textId="7AA99B8C" w:rsidR="00442AE7" w:rsidRPr="005C1972" w:rsidRDefault="00442AE7" w:rsidP="00605D78">
      <w:pPr>
        <w:pStyle w:val="ListParagraph"/>
        <w:numPr>
          <w:ilvl w:val="0"/>
          <w:numId w:val="280"/>
        </w:numPr>
        <w:rPr>
          <w:lang w:val="en-US" w:eastAsia="zh-CN"/>
        </w:rPr>
      </w:pPr>
      <w:r w:rsidRPr="005C1972">
        <w:rPr>
          <w:lang w:eastAsia="zh-CN"/>
        </w:rPr>
        <w:t>FFS whether the same or different and how application delay for PDCCH monitoring adaptation indicated by DCI and timer expiration</w:t>
      </w:r>
    </w:p>
    <w:p w14:paraId="666908B6" w14:textId="4CC59B19" w:rsidR="00442AE7" w:rsidRPr="005C1972" w:rsidRDefault="00442AE7" w:rsidP="00605D78">
      <w:pPr>
        <w:pStyle w:val="ListParagraph"/>
        <w:numPr>
          <w:ilvl w:val="0"/>
          <w:numId w:val="280"/>
        </w:numPr>
        <w:rPr>
          <w:lang w:val="en-US" w:eastAsia="zh-CN"/>
        </w:rPr>
      </w:pPr>
      <w:r w:rsidRPr="005C1972">
        <w:rPr>
          <w:lang w:eastAsia="zh-CN"/>
        </w:rPr>
        <w:t>FFS non-scheduling DCI if supported</w:t>
      </w:r>
    </w:p>
    <w:p w14:paraId="5185260C" w14:textId="77777777" w:rsidR="00442AE7" w:rsidRPr="00D439F4" w:rsidRDefault="00442AE7" w:rsidP="00E527E0">
      <w:pPr>
        <w:rPr>
          <w:rFonts w:eastAsia="Microsoft YaHei UI" w:cs="Times"/>
          <w:color w:val="000000"/>
          <w:lang w:eastAsia="zh-CN"/>
        </w:rPr>
      </w:pPr>
    </w:p>
    <w:p w14:paraId="21D61738" w14:textId="6E36D4F2" w:rsidR="00EB42D1" w:rsidRPr="009B771A" w:rsidRDefault="00442AE7" w:rsidP="00EB42D1">
      <w:pPr>
        <w:rPr>
          <w:lang w:eastAsia="x-none"/>
        </w:rPr>
      </w:pPr>
      <w:r>
        <w:rPr>
          <w:lang w:eastAsia="x-none"/>
        </w:rPr>
        <w:t xml:space="preserve">Final summary in </w:t>
      </w:r>
      <w:hyperlink r:id="rId1302" w:history="1">
        <w:r w:rsidR="00A320A8">
          <w:rPr>
            <w:rStyle w:val="Hyperlink"/>
            <w:lang w:eastAsia="x-none"/>
          </w:rPr>
          <w:t>R1-2110518</w:t>
        </w:r>
      </w:hyperlink>
      <w:r>
        <w:rPr>
          <w:lang w:eastAsia="x-none"/>
        </w:rPr>
        <w:t>.</w:t>
      </w:r>
    </w:p>
    <w:p w14:paraId="5FF719E7" w14:textId="531F3ABA" w:rsidR="002728DB" w:rsidRDefault="002728DB" w:rsidP="00653381">
      <w:pPr>
        <w:pStyle w:val="Heading3"/>
      </w:pPr>
      <w:bookmarkStart w:id="211" w:name="_Toc83813053"/>
      <w:bookmarkStart w:id="212" w:name="_Toc83813490"/>
      <w:bookmarkStart w:id="213" w:name="_Toc86672661"/>
      <w:r w:rsidRPr="001A7008">
        <w:t>Other</w:t>
      </w:r>
      <w:bookmarkEnd w:id="211"/>
      <w:bookmarkEnd w:id="212"/>
      <w:bookmarkEnd w:id="213"/>
    </w:p>
    <w:p w14:paraId="25A98976" w14:textId="44063ED5" w:rsidR="002728DB" w:rsidRDefault="001F6712" w:rsidP="002728DB">
      <w:pPr>
        <w:rPr>
          <w:lang w:eastAsia="x-none"/>
        </w:rPr>
      </w:pPr>
      <w:hyperlink r:id="rId1303" w:history="1">
        <w:r w:rsidR="00A320A8">
          <w:rPr>
            <w:rStyle w:val="Hyperlink"/>
            <w:lang w:eastAsia="x-none"/>
          </w:rPr>
          <w:t>R1-2108868</w:t>
        </w:r>
      </w:hyperlink>
      <w:r w:rsidR="002728DB">
        <w:rPr>
          <w:lang w:eastAsia="x-none"/>
        </w:rPr>
        <w:tab/>
        <w:t>Further discussion on potential power saving schemes for RRC connected UEs</w:t>
      </w:r>
      <w:r w:rsidR="002728DB">
        <w:rPr>
          <w:lang w:eastAsia="x-none"/>
        </w:rPr>
        <w:tab/>
        <w:t>ZTE, Sanechips</w:t>
      </w:r>
    </w:p>
    <w:p w14:paraId="740B45D6" w14:textId="1743B7ED" w:rsidR="002728DB" w:rsidRDefault="001F6712" w:rsidP="002728DB">
      <w:pPr>
        <w:rPr>
          <w:lang w:eastAsia="x-none"/>
        </w:rPr>
      </w:pPr>
      <w:hyperlink r:id="rId1304" w:history="1">
        <w:r w:rsidR="00A320A8">
          <w:rPr>
            <w:rStyle w:val="Hyperlink"/>
            <w:lang w:eastAsia="x-none"/>
          </w:rPr>
          <w:t>R1-2109239</w:t>
        </w:r>
      </w:hyperlink>
      <w:r w:rsidR="002728DB">
        <w:rPr>
          <w:lang w:eastAsia="x-none"/>
        </w:rPr>
        <w:tab/>
        <w:t>PDCCH skipping and SS group switching</w:t>
      </w:r>
      <w:r w:rsidR="002728DB">
        <w:rPr>
          <w:lang w:eastAsia="x-none"/>
        </w:rPr>
        <w:tab/>
        <w:t>CATT</w:t>
      </w:r>
    </w:p>
    <w:p w14:paraId="6F831801" w14:textId="0A8435FE" w:rsidR="002728DB" w:rsidRDefault="001F6712" w:rsidP="002728DB">
      <w:pPr>
        <w:rPr>
          <w:lang w:eastAsia="x-none"/>
        </w:rPr>
      </w:pPr>
      <w:hyperlink r:id="rId1305" w:history="1">
        <w:r w:rsidR="00A320A8">
          <w:rPr>
            <w:rStyle w:val="Hyperlink"/>
            <w:lang w:eastAsia="x-none"/>
          </w:rPr>
          <w:t>R1-2109748</w:t>
        </w:r>
      </w:hyperlink>
      <w:r w:rsidR="002728DB">
        <w:rPr>
          <w:lang w:eastAsia="x-none"/>
        </w:rPr>
        <w:tab/>
        <w:t>Other considerations on power saving in Rel-17</w:t>
      </w:r>
      <w:r w:rsidR="002728DB">
        <w:rPr>
          <w:lang w:eastAsia="x-none"/>
        </w:rPr>
        <w:tab/>
        <w:t>Huawei, HiSilicon</w:t>
      </w:r>
    </w:p>
    <w:p w14:paraId="1D0022CB" w14:textId="24A86E4E" w:rsidR="002728DB" w:rsidRPr="00544713" w:rsidRDefault="001F6712" w:rsidP="002728DB">
      <w:pPr>
        <w:rPr>
          <w:lang w:eastAsia="x-none"/>
        </w:rPr>
      </w:pPr>
      <w:hyperlink r:id="rId1306" w:history="1">
        <w:r w:rsidR="00A320A8">
          <w:rPr>
            <w:rStyle w:val="Hyperlink"/>
            <w:lang w:eastAsia="x-none"/>
          </w:rPr>
          <w:t>R1-2110140</w:t>
        </w:r>
      </w:hyperlink>
      <w:r w:rsidR="002728DB">
        <w:rPr>
          <w:lang w:eastAsia="x-none"/>
        </w:rPr>
        <w:tab/>
        <w:t>Evaluation results for UE power saving schemes</w:t>
      </w:r>
      <w:r w:rsidR="002728DB">
        <w:rPr>
          <w:lang w:eastAsia="x-none"/>
        </w:rPr>
        <w:tab/>
        <w:t>Ericsson</w:t>
      </w:r>
    </w:p>
    <w:p w14:paraId="2943867C" w14:textId="77777777" w:rsidR="002728DB" w:rsidRPr="002F399F" w:rsidRDefault="002728DB" w:rsidP="005322AA">
      <w:pPr>
        <w:pStyle w:val="Heading2"/>
      </w:pPr>
      <w:bookmarkStart w:id="214" w:name="_Toc83813054"/>
      <w:bookmarkStart w:id="215" w:name="_Toc83813491"/>
      <w:bookmarkStart w:id="216" w:name="_Toc86672662"/>
      <w:r w:rsidRPr="002F399F">
        <w:t>NR coverage enhancement</w:t>
      </w:r>
      <w:bookmarkEnd w:id="214"/>
      <w:bookmarkEnd w:id="215"/>
      <w:bookmarkEnd w:id="216"/>
    </w:p>
    <w:p w14:paraId="1E8B1A7E" w14:textId="77777777" w:rsidR="002728DB" w:rsidRDefault="002728DB" w:rsidP="002728DB">
      <w:pPr>
        <w:rPr>
          <w:i/>
          <w:iCs/>
        </w:rPr>
      </w:pPr>
      <w:r w:rsidRPr="00075213">
        <w:rPr>
          <w:i/>
          <w:iCs/>
        </w:rPr>
        <w:t>Please refer to</w:t>
      </w:r>
      <w:r>
        <w:rPr>
          <w:i/>
          <w:iCs/>
        </w:rPr>
        <w:t xml:space="preserve"> </w:t>
      </w:r>
      <w:hyperlink r:id="rId1307" w:history="1">
        <w:r w:rsidRPr="00ED2E01">
          <w:rPr>
            <w:rStyle w:val="Hyperlink"/>
            <w:i/>
            <w:iCs/>
          </w:rPr>
          <w:t>RP-211566</w:t>
        </w:r>
      </w:hyperlink>
      <w:r w:rsidRPr="00075213">
        <w:rPr>
          <w:i/>
          <w:iCs/>
        </w:rPr>
        <w:t xml:space="preserve"> for detailed scope of the WI</w:t>
      </w:r>
      <w:r>
        <w:rPr>
          <w:i/>
          <w:iCs/>
        </w:rPr>
        <w:t>.</w:t>
      </w:r>
    </w:p>
    <w:p w14:paraId="59840646" w14:textId="77777777" w:rsidR="002728DB" w:rsidRDefault="002728DB" w:rsidP="002728DB">
      <w:pPr>
        <w:rPr>
          <w:i/>
          <w:iCs/>
        </w:rPr>
      </w:pPr>
      <w:r w:rsidRPr="00075213">
        <w:rPr>
          <w:i/>
          <w:iCs/>
        </w:rPr>
        <w:t xml:space="preserve">Please also refer to section </w:t>
      </w:r>
      <w:r>
        <w:rPr>
          <w:i/>
          <w:iCs/>
        </w:rPr>
        <w:t>5</w:t>
      </w:r>
      <w:r w:rsidRPr="00075213">
        <w:rPr>
          <w:i/>
          <w:iCs/>
        </w:rPr>
        <w:t xml:space="preserve"> of </w:t>
      </w:r>
      <w:hyperlink r:id="rId1308" w:history="1">
        <w:r w:rsidRPr="00F230BA">
          <w:rPr>
            <w:rStyle w:val="Hyperlink"/>
            <w:i/>
            <w:iCs/>
          </w:rPr>
          <w:t>RP-212555</w:t>
        </w:r>
      </w:hyperlink>
      <w:r>
        <w:rPr>
          <w:i/>
          <w:iCs/>
        </w:rPr>
        <w:t xml:space="preserve"> </w:t>
      </w:r>
      <w:r w:rsidRPr="00075213">
        <w:rPr>
          <w:i/>
          <w:iCs/>
        </w:rPr>
        <w:t>for additional guidance for this e-meeting</w:t>
      </w:r>
      <w:r>
        <w:rPr>
          <w:i/>
          <w:iCs/>
        </w:rPr>
        <w:t>.</w:t>
      </w:r>
    </w:p>
    <w:p w14:paraId="38F1959B" w14:textId="19F1C2E4" w:rsidR="002728DB" w:rsidRDefault="002728DB" w:rsidP="002728DB">
      <w:pPr>
        <w:rPr>
          <w:i/>
          <w:iCs/>
        </w:rPr>
      </w:pPr>
      <w:r>
        <w:rPr>
          <w:i/>
          <w:iCs/>
        </w:rPr>
        <w:t xml:space="preserve">Incoming LS(s) related to this work/study item under agenda item 5: </w:t>
      </w:r>
      <w:hyperlink r:id="rId1309" w:history="1">
        <w:r w:rsidR="00A320A8">
          <w:rPr>
            <w:rStyle w:val="Hyperlink"/>
            <w:i/>
            <w:iCs/>
          </w:rPr>
          <w:t>R1-2108703</w:t>
        </w:r>
      </w:hyperlink>
      <w:r>
        <w:rPr>
          <w:i/>
          <w:iCs/>
        </w:rPr>
        <w:t xml:space="preserve">, </w:t>
      </w:r>
      <w:hyperlink r:id="rId1310" w:history="1">
        <w:r w:rsidR="00A320A8">
          <w:rPr>
            <w:rStyle w:val="Hyperlink"/>
            <w:i/>
            <w:iCs/>
          </w:rPr>
          <w:t>R1-2108712</w:t>
        </w:r>
      </w:hyperlink>
      <w:r>
        <w:rPr>
          <w:i/>
          <w:iCs/>
        </w:rPr>
        <w:t>.</w:t>
      </w:r>
    </w:p>
    <w:p w14:paraId="24B35AC0" w14:textId="22AAEC64" w:rsidR="00D7296B" w:rsidRDefault="00D7296B" w:rsidP="00D7296B"/>
    <w:p w14:paraId="116378CE" w14:textId="201D096F" w:rsidR="00835485" w:rsidRPr="00835485" w:rsidRDefault="001F6712" w:rsidP="00835485">
      <w:pPr>
        <w:rPr>
          <w:b/>
          <w:bCs/>
        </w:rPr>
      </w:pPr>
      <w:hyperlink r:id="rId1311" w:history="1">
        <w:r w:rsidR="00A320A8">
          <w:rPr>
            <w:rStyle w:val="Hyperlink"/>
            <w:b/>
            <w:bCs/>
          </w:rPr>
          <w:t>R1-2110617</w:t>
        </w:r>
      </w:hyperlink>
      <w:r w:rsidR="00835485" w:rsidRPr="00835485">
        <w:rPr>
          <w:b/>
          <w:bCs/>
        </w:rPr>
        <w:tab/>
        <w:t>Session notes for 8.8 (NR coverage enhancement)</w:t>
      </w:r>
      <w:r w:rsidR="00835485" w:rsidRPr="00835485">
        <w:rPr>
          <w:b/>
          <w:bCs/>
        </w:rPr>
        <w:tab/>
        <w:t>Ad-hoc Chair (CMCC)</w:t>
      </w:r>
    </w:p>
    <w:p w14:paraId="123B8B80" w14:textId="77777777" w:rsidR="00835485" w:rsidRDefault="00835485" w:rsidP="00D7296B"/>
    <w:p w14:paraId="30B57C5C" w14:textId="77777777" w:rsidR="0031757C" w:rsidRPr="0031757C" w:rsidRDefault="002728DB" w:rsidP="002728DB">
      <w:pPr>
        <w:rPr>
          <w:lang w:eastAsia="x-none"/>
        </w:rPr>
      </w:pPr>
      <w:r w:rsidRPr="0031757C">
        <w:rPr>
          <w:lang w:eastAsia="x-none"/>
        </w:rPr>
        <w:t xml:space="preserve">[106bis-e-R17-RRC-CovEnh] </w:t>
      </w:r>
      <w:r w:rsidR="0031757C" w:rsidRPr="0031757C">
        <w:t xml:space="preserve">– </w:t>
      </w:r>
      <w:r w:rsidR="0031757C" w:rsidRPr="0031757C">
        <w:rPr>
          <w:lang w:eastAsia="x-none"/>
        </w:rPr>
        <w:t>Jianchi (China Telecom)</w:t>
      </w:r>
    </w:p>
    <w:p w14:paraId="27051D8C" w14:textId="7CE678CE" w:rsidR="002728DB" w:rsidRPr="0031757C" w:rsidRDefault="002728DB" w:rsidP="002728DB">
      <w:r w:rsidRPr="0031757C">
        <w:rPr>
          <w:lang w:eastAsia="x-none"/>
        </w:rPr>
        <w:t>Email discussion on Rel-17 RRC parameters for Coverage Enhancement</w:t>
      </w:r>
    </w:p>
    <w:p w14:paraId="0A4B4D38" w14:textId="77777777" w:rsidR="002728DB" w:rsidRPr="0031757C" w:rsidRDefault="002728DB" w:rsidP="00425731">
      <w:pPr>
        <w:numPr>
          <w:ilvl w:val="0"/>
          <w:numId w:val="60"/>
        </w:numPr>
        <w:rPr>
          <w:lang w:eastAsia="x-none"/>
        </w:rPr>
      </w:pPr>
      <w:r w:rsidRPr="0031757C">
        <w:rPr>
          <w:rFonts w:hint="eastAsia"/>
          <w:lang w:eastAsia="x-none"/>
        </w:rPr>
        <w:t>1</w:t>
      </w:r>
      <w:r w:rsidRPr="0031757C">
        <w:rPr>
          <w:rFonts w:hint="eastAsia"/>
          <w:vertAlign w:val="superscript"/>
          <w:lang w:eastAsia="x-none"/>
        </w:rPr>
        <w:t>st</w:t>
      </w:r>
      <w:r w:rsidRPr="0031757C">
        <w:rPr>
          <w:rFonts w:hint="eastAsia"/>
          <w:lang w:eastAsia="x-none"/>
        </w:rPr>
        <w:t xml:space="preserve"> check point: </w:t>
      </w:r>
      <w:r w:rsidRPr="0031757C">
        <w:t>October</w:t>
      </w:r>
      <w:r w:rsidRPr="0031757C">
        <w:rPr>
          <w:rFonts w:hint="eastAsia"/>
        </w:rPr>
        <w:t xml:space="preserve"> </w:t>
      </w:r>
      <w:r w:rsidRPr="0031757C">
        <w:t>14</w:t>
      </w:r>
    </w:p>
    <w:p w14:paraId="05DE0A28" w14:textId="77777777" w:rsidR="002728DB" w:rsidRPr="0031757C" w:rsidRDefault="002728DB" w:rsidP="00425731">
      <w:pPr>
        <w:numPr>
          <w:ilvl w:val="0"/>
          <w:numId w:val="60"/>
        </w:numPr>
        <w:rPr>
          <w:lang w:eastAsia="x-none"/>
        </w:rPr>
      </w:pPr>
      <w:r w:rsidRPr="0031757C">
        <w:rPr>
          <w:lang w:eastAsia="x-none"/>
        </w:rPr>
        <w:t>Final</w:t>
      </w:r>
      <w:r w:rsidRPr="0031757C">
        <w:rPr>
          <w:rFonts w:hint="eastAsia"/>
          <w:lang w:eastAsia="x-none"/>
        </w:rPr>
        <w:t xml:space="preserve"> check point: </w:t>
      </w:r>
      <w:r w:rsidRPr="0031757C">
        <w:rPr>
          <w:lang w:eastAsia="x-none"/>
        </w:rPr>
        <w:t>October</w:t>
      </w:r>
      <w:r w:rsidRPr="0031757C">
        <w:rPr>
          <w:rFonts w:hint="eastAsia"/>
          <w:lang w:eastAsia="x-none"/>
        </w:rPr>
        <w:t xml:space="preserve"> </w:t>
      </w:r>
      <w:r w:rsidRPr="0031757C">
        <w:rPr>
          <w:lang w:eastAsia="x-none"/>
        </w:rPr>
        <w:t>19</w:t>
      </w:r>
    </w:p>
    <w:p w14:paraId="253483B5" w14:textId="76E0B2D6" w:rsidR="0031757C" w:rsidRPr="0031757C" w:rsidRDefault="001F6712" w:rsidP="0031757C">
      <w:pPr>
        <w:rPr>
          <w:b/>
          <w:bCs/>
        </w:rPr>
      </w:pPr>
      <w:hyperlink r:id="rId1312" w:history="1">
        <w:r w:rsidR="00A320A8">
          <w:rPr>
            <w:rStyle w:val="Hyperlink"/>
            <w:b/>
            <w:bCs/>
          </w:rPr>
          <w:t>R1-2110567</w:t>
        </w:r>
      </w:hyperlink>
      <w:r w:rsidR="0031757C" w:rsidRPr="0031757C">
        <w:rPr>
          <w:b/>
          <w:bCs/>
        </w:rPr>
        <w:tab/>
        <w:t>[106bis-e-R17-RRC-CovEnh] Email discussion on Rel-17 RRC parameters for Coverage Enhancement</w:t>
      </w:r>
      <w:r w:rsidR="0031757C" w:rsidRPr="0031757C">
        <w:rPr>
          <w:b/>
          <w:bCs/>
        </w:rPr>
        <w:tab/>
        <w:t>Moderator (China Telecom, Sharp, Nokia, Qualcomm, ZTE)</w:t>
      </w:r>
    </w:p>
    <w:p w14:paraId="0E6E8142" w14:textId="42A6AD56" w:rsidR="0031757C" w:rsidRDefault="0031757C" w:rsidP="0031757C">
      <w:pPr>
        <w:rPr>
          <w:lang w:eastAsia="x-none"/>
        </w:rPr>
      </w:pPr>
      <w:bookmarkStart w:id="217" w:name="_Toc83813055"/>
      <w:bookmarkStart w:id="218" w:name="_Toc83813492"/>
      <w:r w:rsidRPr="009C4C1C">
        <w:t xml:space="preserve">Document is noted. For consolidation under 8 in </w:t>
      </w:r>
      <w:r w:rsidRPr="009C4C1C">
        <w:rPr>
          <w:lang w:eastAsia="x-none"/>
        </w:rPr>
        <w:t>[106bis-e-R17-RRC].</w:t>
      </w:r>
    </w:p>
    <w:p w14:paraId="0F549170" w14:textId="3A5C3D52" w:rsidR="00AA40B6" w:rsidRDefault="00AA40B6" w:rsidP="0031757C">
      <w:pPr>
        <w:rPr>
          <w:lang w:eastAsia="x-none"/>
        </w:rPr>
      </w:pPr>
    </w:p>
    <w:p w14:paraId="1AE82571" w14:textId="0C27C2EF" w:rsidR="00AA40B6" w:rsidRPr="00AA40B6" w:rsidRDefault="00AA40B6" w:rsidP="00AA40B6">
      <w:pPr>
        <w:rPr>
          <w:u w:val="single"/>
        </w:rPr>
      </w:pPr>
      <w:r w:rsidRPr="00AA40B6">
        <w:rPr>
          <w:u w:val="single"/>
        </w:rPr>
        <w:t>RRC parameters of AI 8.8.1.1</w:t>
      </w:r>
    </w:p>
    <w:p w14:paraId="1ECBD0BA" w14:textId="2F6C81F3" w:rsidR="00AA40B6" w:rsidRPr="00AA40B6" w:rsidRDefault="00AA40B6" w:rsidP="00AA40B6">
      <w:pPr>
        <w:rPr>
          <w:rFonts w:ascii="Times New Roman" w:eastAsia="MS PGothic" w:hAnsi="Times New Roman"/>
          <w:color w:val="1D1C1D"/>
          <w:szCs w:val="20"/>
          <w:shd w:val="clear" w:color="auto" w:fill="FFFFFF"/>
          <w:lang w:val="en-US" w:eastAsia="zh-CN"/>
        </w:rPr>
      </w:pPr>
      <w:r w:rsidRPr="00AA40B6">
        <w:rPr>
          <w:rFonts w:ascii="Times New Roman" w:eastAsia="MS PGothic" w:hAnsi="Times New Roman"/>
          <w:color w:val="1D1C1D"/>
          <w:szCs w:val="20"/>
          <w:shd w:val="clear" w:color="auto" w:fill="FFFFFF"/>
          <w:lang w:val="en-US" w:eastAsia="zh-CN"/>
        </w:rPr>
        <w:t xml:space="preserve">For the editors: </w:t>
      </w:r>
      <w:r w:rsidRPr="00AA40B6">
        <w:rPr>
          <w:rFonts w:ascii="Times New Roman" w:eastAsia="MS PGothic" w:hAnsi="Times New Roman" w:hint="eastAsia"/>
          <w:color w:val="1D1C1D"/>
          <w:szCs w:val="20"/>
          <w:shd w:val="clear" w:color="auto" w:fill="FFFFFF"/>
          <w:lang w:val="en-US" w:eastAsia="zh-CN"/>
        </w:rPr>
        <w:t>The structure used for supporting</w:t>
      </w:r>
      <w:r w:rsidRPr="00AA40B6">
        <w:rPr>
          <w:rFonts w:ascii="Times New Roman" w:eastAsia="MS PGothic" w:hAnsi="Times New Roman"/>
          <w:color w:val="1D1C1D"/>
          <w:szCs w:val="20"/>
          <w:shd w:val="clear" w:color="auto" w:fill="FFFFFF"/>
          <w:lang w:val="en-US" w:eastAsia="zh-CN"/>
        </w:rPr>
        <w:t xml:space="preserve"> </w:t>
      </w:r>
      <w:r w:rsidRPr="00AA40B6">
        <w:rPr>
          <w:rFonts w:ascii="Times New Roman" w:eastAsia="MS PGothic" w:hAnsi="Times New Roman" w:hint="eastAsia"/>
          <w:color w:val="1D1C1D"/>
          <w:szCs w:val="20"/>
          <w:shd w:val="clear" w:color="auto" w:fill="FFFFFF"/>
          <w:lang w:val="en-US" w:eastAsia="zh-CN"/>
        </w:rPr>
        <w:t>the</w:t>
      </w:r>
      <w:r w:rsidRPr="00AA40B6">
        <w:rPr>
          <w:rFonts w:ascii="Times New Roman" w:eastAsia="MS PGothic" w:hAnsi="Times New Roman"/>
          <w:color w:val="1D1C1D"/>
          <w:szCs w:val="20"/>
          <w:shd w:val="clear" w:color="auto" w:fill="FFFFFF"/>
          <w:lang w:val="en-US" w:eastAsia="zh-CN"/>
        </w:rPr>
        <w:t xml:space="preserve"> </w:t>
      </w:r>
      <w:r w:rsidRPr="00AA40B6">
        <w:rPr>
          <w:rFonts w:ascii="Times New Roman" w:eastAsia="MS PGothic" w:hAnsi="Times New Roman" w:hint="eastAsia"/>
          <w:color w:val="1D1C1D"/>
          <w:szCs w:val="20"/>
          <w:shd w:val="clear" w:color="auto" w:fill="FFFFFF"/>
          <w:lang w:val="en-US" w:eastAsia="zh-CN"/>
        </w:rPr>
        <w:t>increased maximum number of repetitions for PUSCH repetition A</w:t>
      </w:r>
      <w:r w:rsidRPr="00AA40B6">
        <w:rPr>
          <w:rFonts w:ascii="Times New Roman" w:eastAsia="MS PGothic" w:hAnsi="Times New Roman"/>
          <w:color w:val="1D1C1D"/>
          <w:szCs w:val="20"/>
          <w:shd w:val="clear" w:color="auto" w:fill="FFFFFF"/>
          <w:lang w:val="en-US" w:eastAsia="zh-CN"/>
        </w:rPr>
        <w:t xml:space="preserve"> </w:t>
      </w:r>
      <w:r w:rsidRPr="00AA40B6">
        <w:rPr>
          <w:rFonts w:ascii="Times New Roman" w:eastAsia="MS PGothic" w:hAnsi="Times New Roman" w:hint="eastAsia"/>
          <w:color w:val="1D1C1D"/>
          <w:szCs w:val="20"/>
          <w:shd w:val="clear" w:color="auto" w:fill="FFFFFF"/>
          <w:lang w:val="en-US" w:eastAsia="zh-CN"/>
        </w:rPr>
        <w:t>is</w:t>
      </w:r>
      <w:r w:rsidRPr="00AA40B6">
        <w:rPr>
          <w:rFonts w:ascii="Times New Roman" w:eastAsia="MS PGothic" w:hAnsi="Times New Roman"/>
          <w:color w:val="1D1C1D"/>
          <w:szCs w:val="20"/>
          <w:shd w:val="clear" w:color="auto" w:fill="FFFFFF"/>
          <w:lang w:val="en-US" w:eastAsia="zh-CN"/>
        </w:rPr>
        <w:t xml:space="preserve"> </w:t>
      </w:r>
      <w:r w:rsidRPr="00AA40B6">
        <w:rPr>
          <w:rFonts w:ascii="Times New Roman" w:eastAsia="MS PGothic" w:hAnsi="Times New Roman" w:hint="eastAsia"/>
          <w:color w:val="1D1C1D"/>
          <w:szCs w:val="20"/>
          <w:highlight w:val="green"/>
          <w:shd w:val="clear" w:color="auto" w:fill="FFFFFF"/>
          <w:lang w:val="en-US" w:eastAsia="zh-CN"/>
        </w:rPr>
        <w:t xml:space="preserve">endorsed </w:t>
      </w:r>
      <w:r w:rsidRPr="00AA40B6">
        <w:rPr>
          <w:rFonts w:ascii="Times New Roman" w:eastAsia="MS PGothic" w:hAnsi="Times New Roman" w:hint="eastAsia"/>
          <w:color w:val="1D1C1D"/>
          <w:szCs w:val="20"/>
          <w:shd w:val="clear" w:color="auto" w:fill="FFFFFF"/>
          <w:lang w:val="en-US" w:eastAsia="zh-CN"/>
        </w:rPr>
        <w:t>in principle to clarify its usage. Please consider them in the specification draft.</w:t>
      </w:r>
    </w:p>
    <w:p w14:paraId="0C1340CC" w14:textId="41FCA681" w:rsidR="00AA40B6" w:rsidRPr="00AA40B6" w:rsidRDefault="00AA40B6" w:rsidP="00605D78">
      <w:pPr>
        <w:pStyle w:val="ListParagraph"/>
        <w:numPr>
          <w:ilvl w:val="0"/>
          <w:numId w:val="110"/>
        </w:numPr>
        <w:shd w:val="clear" w:color="auto" w:fill="FFFFFF"/>
        <w:rPr>
          <w:rFonts w:eastAsia="MS PGothic"/>
          <w:color w:val="000000"/>
          <w:lang w:val="en-US" w:eastAsia="zh-CN"/>
        </w:rPr>
      </w:pPr>
      <w:r w:rsidRPr="00AA40B6">
        <w:rPr>
          <w:rFonts w:eastAsia="MS PGothic"/>
          <w:color w:val="1D1C1D"/>
          <w:shd w:val="clear" w:color="auto" w:fill="FFFFFF"/>
          <w:lang w:val="en-US" w:eastAsia="zh-CN"/>
        </w:rPr>
        <w:t xml:space="preserve">To support the </w:t>
      </w:r>
      <w:r w:rsidRPr="00AA40B6">
        <w:rPr>
          <w:rFonts w:eastAsia="MS PGothic"/>
          <w:color w:val="000000"/>
          <w:shd w:val="clear" w:color="auto" w:fill="FFFFFF"/>
          <w:lang w:val="en-US" w:eastAsia="zh-CN"/>
        </w:rPr>
        <w:t xml:space="preserve">increased maximum number of repetitions for PUSCH repetition A, reuse </w:t>
      </w:r>
      <w:r w:rsidRPr="00AA40B6">
        <w:rPr>
          <w:rFonts w:eastAsia="MS PGothic"/>
          <w:i/>
          <w:iCs/>
          <w:color w:val="000000"/>
          <w:shd w:val="clear" w:color="auto" w:fill="FFFFFF"/>
          <w:lang w:val="en-US" w:eastAsia="zh-CN"/>
        </w:rPr>
        <w:t>PUSCH-TimeDomainResourceAllocation-r16</w:t>
      </w:r>
      <w:r w:rsidRPr="00AA40B6">
        <w:rPr>
          <w:rFonts w:eastAsia="MS PGothic"/>
          <w:color w:val="000000"/>
          <w:shd w:val="clear" w:color="auto" w:fill="FFFFFF"/>
          <w:lang w:val="en-US" w:eastAsia="zh-CN"/>
        </w:rPr>
        <w:t xml:space="preserve"> structure with adding </w:t>
      </w:r>
      <w:r w:rsidRPr="00AA40B6">
        <w:rPr>
          <w:rFonts w:eastAsia="MS PGothic"/>
          <w:i/>
          <w:iCs/>
          <w:color w:val="000000"/>
          <w:shd w:val="clear" w:color="auto" w:fill="FFFFFF"/>
          <w:lang w:val="en-US" w:eastAsia="zh-CN"/>
        </w:rPr>
        <w:t>numberOfRepetitions-r17</w:t>
      </w:r>
      <w:r w:rsidRPr="00AA40B6">
        <w:rPr>
          <w:rFonts w:eastAsia="MS PGothic"/>
          <w:color w:val="000000"/>
          <w:shd w:val="clear" w:color="auto" w:fill="FFFFFF"/>
          <w:lang w:val="en-US" w:eastAsia="zh-CN"/>
        </w:rPr>
        <w:t> to </w:t>
      </w:r>
      <w:r w:rsidRPr="00AA40B6">
        <w:rPr>
          <w:rFonts w:eastAsia="MS PGothic"/>
          <w:i/>
          <w:iCs/>
          <w:color w:val="000000"/>
          <w:shd w:val="clear" w:color="auto" w:fill="FFFFFF"/>
          <w:lang w:val="en-US" w:eastAsia="zh-CN"/>
        </w:rPr>
        <w:t>PUSCH-Allocation-r16</w:t>
      </w:r>
      <w:r w:rsidRPr="00AA40B6">
        <w:rPr>
          <w:rFonts w:eastAsia="MS PGothic"/>
          <w:color w:val="000000"/>
          <w:shd w:val="clear" w:color="auto" w:fill="FFFFFF"/>
          <w:lang w:val="en-US" w:eastAsia="zh-CN"/>
        </w:rPr>
        <w:t>.</w:t>
      </w:r>
    </w:p>
    <w:p w14:paraId="56E123E3" w14:textId="77777777" w:rsidR="00AA40B6" w:rsidRPr="00AA40B6" w:rsidRDefault="00AA40B6" w:rsidP="00AA40B6">
      <w:pPr>
        <w:shd w:val="clear" w:color="auto" w:fill="FFFFFF"/>
        <w:textAlignment w:val="baseline"/>
        <w:rPr>
          <w:rFonts w:ascii="Times New Roman" w:eastAsia="DengXian" w:hAnsi="Times New Roman"/>
          <w:color w:val="000000"/>
          <w:szCs w:val="20"/>
          <w:highlight w:val="green"/>
          <w:shd w:val="clear" w:color="auto" w:fill="FFFFFF"/>
          <w:lang w:eastAsia="zh-CN"/>
        </w:rPr>
      </w:pPr>
      <w:r w:rsidRPr="00AA40B6">
        <w:rPr>
          <w:rFonts w:ascii="Times New Roman" w:eastAsia="DengXian" w:hAnsi="Times New Roman" w:hint="eastAsia"/>
          <w:color w:val="000000"/>
          <w:szCs w:val="20"/>
          <w:highlight w:val="green"/>
          <w:shd w:val="clear" w:color="auto" w:fill="FFFFFF"/>
          <w:lang w:eastAsia="zh-CN"/>
        </w:rPr>
        <w:t>Agreement</w:t>
      </w:r>
    </w:p>
    <w:p w14:paraId="162AAB56" w14:textId="539B7EA2" w:rsidR="00AA40B6" w:rsidRPr="00AA40B6" w:rsidRDefault="00AA40B6" w:rsidP="00AA40B6">
      <w:pPr>
        <w:shd w:val="clear" w:color="auto" w:fill="FFFFFF"/>
        <w:rPr>
          <w:rFonts w:ascii="Times New Roman" w:eastAsia="MS PGothic" w:hAnsi="Times New Roman"/>
          <w:color w:val="000000"/>
          <w:szCs w:val="20"/>
          <w:lang w:val="en-US" w:eastAsia="zh-CN"/>
        </w:rPr>
      </w:pPr>
      <w:r w:rsidRPr="00AA40B6">
        <w:rPr>
          <w:rFonts w:ascii="Times New Roman" w:eastAsia="MS PGothic" w:hAnsi="Times New Roman"/>
          <w:color w:val="000000"/>
          <w:szCs w:val="20"/>
          <w:shd w:val="clear" w:color="auto" w:fill="FFFFFF"/>
          <w:lang w:val="en-US" w:eastAsia="zh-CN"/>
        </w:rPr>
        <w:t xml:space="preserve">A single RRC parameter </w:t>
      </w:r>
      <w:r w:rsidRPr="00AA40B6">
        <w:rPr>
          <w:rFonts w:ascii="Times New Roman" w:eastAsia="MS PGothic" w:hAnsi="Times New Roman"/>
          <w:i/>
          <w:iCs/>
          <w:color w:val="000000"/>
          <w:szCs w:val="20"/>
          <w:shd w:val="clear" w:color="auto" w:fill="FFFFFF"/>
          <w:lang w:val="en-US" w:eastAsia="zh-CN"/>
        </w:rPr>
        <w:t>AvailableSlotCounting</w:t>
      </w:r>
      <w:r w:rsidRPr="00AA40B6">
        <w:rPr>
          <w:rFonts w:ascii="Times New Roman" w:eastAsia="MS PGothic" w:hAnsi="Times New Roman"/>
          <w:color w:val="000000"/>
          <w:szCs w:val="20"/>
          <w:shd w:val="clear" w:color="auto" w:fill="FFFFFF"/>
          <w:lang w:val="en-US" w:eastAsia="zh-CN"/>
        </w:rPr>
        <w:t xml:space="preserve"> that applies to both DG-PUSCH and CG-PUSCH is introduced.</w:t>
      </w:r>
    </w:p>
    <w:p w14:paraId="3D8DF8F9" w14:textId="77777777" w:rsidR="00AA40B6" w:rsidRPr="00AA40B6" w:rsidRDefault="00AA40B6" w:rsidP="00AA40B6">
      <w:pPr>
        <w:shd w:val="clear" w:color="auto" w:fill="FFFFFF"/>
        <w:rPr>
          <w:rFonts w:ascii="MS PGothic" w:eastAsia="MS PGothic" w:hAnsi="MS PGothic" w:cs="SimSun"/>
          <w:color w:val="000000"/>
          <w:szCs w:val="20"/>
          <w:lang w:val="en-US" w:eastAsia="zh-CN"/>
        </w:rPr>
      </w:pPr>
    </w:p>
    <w:p w14:paraId="0A9531D1" w14:textId="77777777" w:rsidR="00AA40B6" w:rsidRPr="00AA40B6" w:rsidRDefault="00AA40B6" w:rsidP="00AA40B6">
      <w:pPr>
        <w:shd w:val="clear" w:color="auto" w:fill="FFFFFF"/>
        <w:textAlignment w:val="baseline"/>
        <w:rPr>
          <w:rFonts w:ascii="Times New Roman" w:eastAsia="DengXian" w:hAnsi="Times New Roman"/>
          <w:color w:val="000000"/>
          <w:szCs w:val="20"/>
          <w:highlight w:val="green"/>
          <w:shd w:val="clear" w:color="auto" w:fill="FFFFFF"/>
          <w:lang w:eastAsia="zh-CN"/>
        </w:rPr>
      </w:pPr>
      <w:r w:rsidRPr="00AA40B6">
        <w:rPr>
          <w:rFonts w:ascii="Times New Roman" w:eastAsia="DengXian" w:hAnsi="Times New Roman" w:hint="eastAsia"/>
          <w:color w:val="000000"/>
          <w:szCs w:val="20"/>
          <w:highlight w:val="green"/>
          <w:shd w:val="clear" w:color="auto" w:fill="FFFFFF"/>
          <w:lang w:eastAsia="zh-CN"/>
        </w:rPr>
        <w:t>Agreement</w:t>
      </w:r>
    </w:p>
    <w:p w14:paraId="18A4CBBC" w14:textId="77777777" w:rsidR="00AA40B6" w:rsidRPr="00AA40B6" w:rsidRDefault="00AA40B6" w:rsidP="00AA40B6">
      <w:pPr>
        <w:shd w:val="clear" w:color="auto" w:fill="FFFFFF"/>
        <w:textAlignment w:val="baseline"/>
        <w:rPr>
          <w:rFonts w:ascii="Times New Roman" w:eastAsia="Microsoft YaHei UI" w:hAnsi="Times New Roman"/>
          <w:color w:val="000000"/>
          <w:szCs w:val="20"/>
          <w:lang w:val="en-US" w:eastAsia="zh-CN"/>
        </w:rPr>
      </w:pPr>
      <w:r w:rsidRPr="00AA40B6">
        <w:rPr>
          <w:rFonts w:ascii="Times New Roman" w:eastAsia="Microsoft YaHei UI" w:hAnsi="Times New Roman"/>
          <w:color w:val="000000"/>
          <w:szCs w:val="20"/>
          <w:shd w:val="clear" w:color="auto" w:fill="FFFFFF"/>
          <w:lang w:val="en-US" w:eastAsia="zh-CN"/>
        </w:rPr>
        <w:t>Two enhancements are configured separately (simultaneous configurations allowed).</w:t>
      </w:r>
    </w:p>
    <w:p w14:paraId="0528B69B" w14:textId="77777777" w:rsidR="00AA40B6" w:rsidRPr="00AA40B6" w:rsidRDefault="00AA40B6" w:rsidP="00605D78">
      <w:pPr>
        <w:pStyle w:val="ListParagraph"/>
        <w:numPr>
          <w:ilvl w:val="0"/>
          <w:numId w:val="110"/>
        </w:numPr>
        <w:rPr>
          <w:lang w:val="en-US" w:eastAsia="zh-CN"/>
        </w:rPr>
      </w:pPr>
      <w:r w:rsidRPr="00AA40B6">
        <w:rPr>
          <w:shd w:val="clear" w:color="auto" w:fill="FFFFFF"/>
          <w:lang w:val="en-US" w:eastAsia="zh-CN"/>
        </w:rPr>
        <w:t>If the new Rel-17 RRC parameter “</w:t>
      </w:r>
      <w:r w:rsidRPr="00AA40B6">
        <w:rPr>
          <w:i/>
          <w:iCs/>
          <w:shd w:val="clear" w:color="auto" w:fill="FFFFFF"/>
          <w:lang w:val="en-US" w:eastAsia="zh-CN"/>
        </w:rPr>
        <w:t>AvailableSlotCounting</w:t>
      </w:r>
      <w:r w:rsidRPr="00AA40B6">
        <w:rPr>
          <w:shd w:val="clear" w:color="auto" w:fill="FFFFFF"/>
          <w:lang w:val="en-US" w:eastAsia="zh-CN"/>
        </w:rPr>
        <w:t>” set to “enabled” is configured, </w:t>
      </w:r>
      <w:r w:rsidRPr="00AA40B6">
        <w:rPr>
          <w:i/>
          <w:iCs/>
          <w:shd w:val="clear" w:color="auto" w:fill="FFFFFF"/>
          <w:lang w:val="en-US" w:eastAsia="zh-CN"/>
        </w:rPr>
        <w:t>numberofrepetitions-r17 </w:t>
      </w:r>
      <w:r w:rsidRPr="00AA40B6">
        <w:rPr>
          <w:shd w:val="clear" w:color="auto" w:fill="FFFFFF"/>
          <w:lang w:val="en-US" w:eastAsia="zh-CN"/>
        </w:rPr>
        <w:t>may or may not be configured and the counting based on available slots is used.</w:t>
      </w:r>
    </w:p>
    <w:p w14:paraId="05F1FA7B" w14:textId="77777777" w:rsidR="00AA40B6" w:rsidRPr="00AA40B6" w:rsidRDefault="00AA40B6" w:rsidP="00605D78">
      <w:pPr>
        <w:pStyle w:val="ListParagraph"/>
        <w:numPr>
          <w:ilvl w:val="0"/>
          <w:numId w:val="110"/>
        </w:numPr>
        <w:rPr>
          <w:lang w:val="en-US" w:eastAsia="zh-CN"/>
        </w:rPr>
      </w:pPr>
      <w:r w:rsidRPr="00AA40B6">
        <w:rPr>
          <w:shd w:val="clear" w:color="auto" w:fill="FFFFFF"/>
          <w:lang w:val="en-US" w:eastAsia="zh-CN"/>
        </w:rPr>
        <w:t>Otherwise, </w:t>
      </w:r>
      <w:r w:rsidRPr="00AA40B6">
        <w:rPr>
          <w:i/>
          <w:iCs/>
          <w:shd w:val="clear" w:color="auto" w:fill="FFFFFF"/>
          <w:lang w:val="en-US" w:eastAsia="zh-CN"/>
        </w:rPr>
        <w:t>numberofrepetitions-r17 </w:t>
      </w:r>
      <w:r w:rsidRPr="00AA40B6">
        <w:rPr>
          <w:shd w:val="clear" w:color="auto" w:fill="FFFFFF"/>
          <w:lang w:val="en-US" w:eastAsia="zh-CN"/>
        </w:rPr>
        <w:t>may or may not be configured and the counting based on physical slots is used.</w:t>
      </w:r>
    </w:p>
    <w:p w14:paraId="7FA93F23" w14:textId="78F7883C" w:rsidR="00AA40B6" w:rsidRPr="00AA40B6" w:rsidRDefault="00AA40B6" w:rsidP="0031757C">
      <w:pPr>
        <w:rPr>
          <w:lang w:val="en-US"/>
        </w:rPr>
      </w:pPr>
    </w:p>
    <w:p w14:paraId="66468DEB" w14:textId="49182E11" w:rsidR="00AA40B6" w:rsidRPr="00AA40B6" w:rsidRDefault="00AA40B6" w:rsidP="00AA40B6">
      <w:pPr>
        <w:rPr>
          <w:u w:val="single"/>
        </w:rPr>
      </w:pPr>
      <w:r w:rsidRPr="00AA40B6">
        <w:rPr>
          <w:u w:val="single"/>
        </w:rPr>
        <w:t>RRC parameters of AI 8.8.1.</w:t>
      </w:r>
      <w:r>
        <w:rPr>
          <w:u w:val="single"/>
        </w:rPr>
        <w:t>2</w:t>
      </w:r>
    </w:p>
    <w:p w14:paraId="5B32C004" w14:textId="2F624C27" w:rsidR="00366564" w:rsidRPr="00022869" w:rsidRDefault="00022869" w:rsidP="00366564">
      <w:pPr>
        <w:rPr>
          <w:rFonts w:ascii="Times New Roman" w:hAnsi="Times New Roman"/>
          <w:szCs w:val="20"/>
          <w:shd w:val="clear" w:color="auto" w:fill="FFFFFF"/>
          <w:lang w:eastAsia="zh-CN"/>
        </w:rPr>
      </w:pPr>
      <w:r w:rsidRPr="00022869">
        <w:rPr>
          <w:rFonts w:ascii="Times New Roman" w:hAnsi="Times New Roman"/>
          <w:szCs w:val="20"/>
          <w:shd w:val="clear" w:color="auto" w:fill="FFFFFF"/>
          <w:lang w:eastAsia="zh-CN"/>
        </w:rPr>
        <w:t>Observation</w:t>
      </w:r>
    </w:p>
    <w:p w14:paraId="0EC85C24" w14:textId="2F03D1A1" w:rsidR="00366564" w:rsidRDefault="00366564" w:rsidP="00605D78">
      <w:pPr>
        <w:pStyle w:val="ListParagraph"/>
        <w:numPr>
          <w:ilvl w:val="0"/>
          <w:numId w:val="229"/>
        </w:numPr>
        <w:rPr>
          <w:lang w:eastAsia="en-GB"/>
        </w:rPr>
      </w:pPr>
      <w:r w:rsidRPr="00366564">
        <w:rPr>
          <w:rFonts w:hint="eastAsia"/>
          <w:lang w:val="en-US"/>
        </w:rPr>
        <w:t>The parameter</w:t>
      </w:r>
      <w:r>
        <w:rPr>
          <w:lang w:val="en-US"/>
        </w:rPr>
        <w:t xml:space="preserve"> </w:t>
      </w:r>
      <w:r w:rsidRPr="00366564">
        <w:rPr>
          <w:rFonts w:hint="eastAsia"/>
          <w:i/>
          <w:iCs/>
          <w:lang w:val="en-US"/>
        </w:rPr>
        <w:t>numberOfSlotsTBoMS-r17</w:t>
      </w:r>
      <w:r w:rsidR="00022869">
        <w:rPr>
          <w:lang w:val="en-US"/>
        </w:rPr>
        <w:t xml:space="preserve"> </w:t>
      </w:r>
      <w:r w:rsidRPr="00366564">
        <w:rPr>
          <w:rFonts w:hint="eastAsia"/>
          <w:lang w:val="en-US"/>
        </w:rPr>
        <w:t>is UE-specific.</w:t>
      </w:r>
    </w:p>
    <w:p w14:paraId="1B233D4D" w14:textId="0F8288F4" w:rsidR="00366564" w:rsidRPr="00366564" w:rsidRDefault="00366564" w:rsidP="00366564">
      <w:pPr>
        <w:rPr>
          <w:rFonts w:ascii="Times New Roman" w:hAnsi="Times New Roman"/>
          <w:szCs w:val="20"/>
          <w:lang w:val="en-US" w:eastAsia="zh-CN"/>
        </w:rPr>
      </w:pPr>
      <w:r w:rsidRPr="00366564">
        <w:rPr>
          <w:rFonts w:ascii="Times New Roman" w:hAnsi="Times New Roman"/>
          <w:szCs w:val="20"/>
          <w:lang w:val="en-US" w:eastAsia="zh-CN"/>
        </w:rPr>
        <w:t>For the editors:</w:t>
      </w:r>
      <w:r>
        <w:rPr>
          <w:rFonts w:ascii="Times New Roman" w:hAnsi="Times New Roman"/>
          <w:szCs w:val="20"/>
          <w:lang w:val="en-US" w:eastAsia="zh-CN"/>
        </w:rPr>
        <w:t xml:space="preserve"> </w:t>
      </w:r>
      <w:r w:rsidRPr="00366564">
        <w:rPr>
          <w:rFonts w:ascii="Times New Roman" w:hAnsi="Times New Roman"/>
          <w:szCs w:val="20"/>
          <w:lang w:val="en-US" w:eastAsia="zh-CN"/>
        </w:rPr>
        <w:t>The description about the</w:t>
      </w:r>
      <w:r w:rsidR="00022869">
        <w:rPr>
          <w:rFonts w:ascii="Times New Roman" w:hAnsi="Times New Roman"/>
          <w:szCs w:val="20"/>
          <w:lang w:val="en-US" w:eastAsia="zh-CN"/>
        </w:rPr>
        <w:t xml:space="preserve"> </w:t>
      </w:r>
      <w:r w:rsidRPr="00366564">
        <w:rPr>
          <w:rFonts w:ascii="Times New Roman" w:hAnsi="Times New Roman"/>
          <w:szCs w:val="20"/>
          <w:lang w:val="en-US" w:eastAsia="zh-CN"/>
        </w:rPr>
        <w:t>parameter</w:t>
      </w:r>
      <w:r w:rsidR="00022869">
        <w:rPr>
          <w:rFonts w:ascii="Times New Roman" w:hAnsi="Times New Roman"/>
          <w:szCs w:val="20"/>
          <w:lang w:val="en-US" w:eastAsia="zh-CN"/>
        </w:rPr>
        <w:t xml:space="preserve"> </w:t>
      </w:r>
      <w:r w:rsidRPr="00366564">
        <w:rPr>
          <w:rFonts w:ascii="Times New Roman" w:hAnsi="Times New Roman"/>
          <w:szCs w:val="20"/>
          <w:lang w:val="en-US" w:eastAsia="zh-CN"/>
        </w:rPr>
        <w:t>‘</w:t>
      </w:r>
      <w:r w:rsidRPr="00366564">
        <w:rPr>
          <w:rFonts w:ascii="Times New Roman" w:hAnsi="Times New Roman"/>
          <w:i/>
          <w:szCs w:val="20"/>
          <w:lang w:val="en-US" w:eastAsia="zh-CN"/>
        </w:rPr>
        <w:t>numberOfSlotsTBoMS-r17</w:t>
      </w:r>
      <w:r w:rsidRPr="00366564">
        <w:rPr>
          <w:rFonts w:ascii="Times New Roman" w:hAnsi="Times New Roman"/>
          <w:szCs w:val="20"/>
          <w:lang w:val="en-US" w:eastAsia="zh-CN"/>
        </w:rPr>
        <w:t>’ is</w:t>
      </w:r>
      <w:r w:rsidR="00022869">
        <w:rPr>
          <w:rFonts w:ascii="Times New Roman" w:hAnsi="Times New Roman"/>
          <w:szCs w:val="20"/>
          <w:lang w:val="en-US" w:eastAsia="zh-CN"/>
        </w:rPr>
        <w:t xml:space="preserve"> </w:t>
      </w:r>
      <w:r w:rsidRPr="00366564">
        <w:rPr>
          <w:rFonts w:ascii="Times New Roman" w:hAnsi="Times New Roman"/>
          <w:szCs w:val="20"/>
          <w:lang w:val="en-US" w:eastAsia="zh-CN"/>
        </w:rPr>
        <w:t>endorsed in principle to clarify its usage. Please consider them in the specification draft.</w:t>
      </w:r>
    </w:p>
    <w:p w14:paraId="31F365DA" w14:textId="070B297F" w:rsidR="00366564" w:rsidRPr="00366564" w:rsidRDefault="00366564" w:rsidP="00366564">
      <w:pPr>
        <w:rPr>
          <w:rFonts w:ascii="Times New Roman" w:hAnsi="Times New Roman"/>
          <w:szCs w:val="20"/>
          <w:lang w:val="en-US" w:eastAsia="zh-CN"/>
        </w:rPr>
      </w:pPr>
      <w:r w:rsidRPr="00366564">
        <w:rPr>
          <w:rFonts w:ascii="Times New Roman" w:hAnsi="Times New Roman"/>
          <w:szCs w:val="20"/>
          <w:lang w:val="en-US" w:eastAsia="zh-CN"/>
        </w:rPr>
        <w:t>The parameter</w:t>
      </w:r>
      <w:r>
        <w:rPr>
          <w:rFonts w:ascii="Times New Roman" w:hAnsi="Times New Roman"/>
          <w:szCs w:val="20"/>
          <w:lang w:val="en-US" w:eastAsia="zh-CN"/>
        </w:rPr>
        <w:t xml:space="preserve"> </w:t>
      </w:r>
      <w:r w:rsidRPr="00366564">
        <w:rPr>
          <w:rFonts w:ascii="Times New Roman" w:hAnsi="Times New Roman"/>
          <w:i/>
          <w:iCs/>
          <w:szCs w:val="20"/>
          <w:lang w:val="en-US" w:eastAsia="zh-CN"/>
        </w:rPr>
        <w:t>numberOfSlotsTBoMS-r17</w:t>
      </w:r>
      <w:r w:rsidRPr="00366564">
        <w:rPr>
          <w:rFonts w:ascii="Times New Roman" w:hAnsi="Times New Roman"/>
          <w:szCs w:val="20"/>
          <w:lang w:val="en-US" w:eastAsia="zh-CN"/>
        </w:rPr>
        <w:t> could be described as follows.</w:t>
      </w:r>
    </w:p>
    <w:tbl>
      <w:tblPr>
        <w:tblW w:w="0" w:type="auto"/>
        <w:tblInd w:w="118" w:type="dxa"/>
        <w:shd w:val="clear" w:color="auto" w:fill="FFFFFF"/>
        <w:tblCellMar>
          <w:left w:w="0" w:type="dxa"/>
          <w:right w:w="0" w:type="dxa"/>
        </w:tblCellMar>
        <w:tblLook w:val="04A0" w:firstRow="1" w:lastRow="0" w:firstColumn="1" w:lastColumn="0" w:noHBand="0" w:noVBand="1"/>
      </w:tblPr>
      <w:tblGrid>
        <w:gridCol w:w="9736"/>
      </w:tblGrid>
      <w:tr w:rsidR="00366564" w:rsidRPr="00366564" w14:paraId="325E923A" w14:textId="77777777" w:rsidTr="000D0BFC">
        <w:tc>
          <w:tcPr>
            <w:tcW w:w="97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971C7B" w14:textId="77777777" w:rsidR="00366564" w:rsidRPr="00366564" w:rsidRDefault="00366564" w:rsidP="00366564">
            <w:pPr>
              <w:rPr>
                <w:rFonts w:ascii="Arial" w:eastAsia="Microsoft YaHei UI" w:hAnsi="Arial" w:cs="Arial"/>
                <w:sz w:val="16"/>
                <w:szCs w:val="16"/>
                <w:lang w:val="en-US" w:eastAsia="zh-CN"/>
              </w:rPr>
            </w:pPr>
            <w:r w:rsidRPr="00366564">
              <w:rPr>
                <w:rFonts w:ascii="Arial" w:eastAsia="Microsoft YaHei UI" w:hAnsi="Arial" w:cs="Arial"/>
                <w:b/>
                <w:bCs/>
                <w:i/>
                <w:iCs/>
                <w:sz w:val="16"/>
                <w:szCs w:val="16"/>
                <w:lang w:val="en-US" w:eastAsia="zh-CN"/>
              </w:rPr>
              <w:t>numberOfSlotsTBoMS-r17</w:t>
            </w:r>
          </w:p>
          <w:p w14:paraId="7D2C950A" w14:textId="77777777" w:rsidR="00366564" w:rsidRPr="00366564" w:rsidRDefault="00366564" w:rsidP="00366564">
            <w:pPr>
              <w:rPr>
                <w:rFonts w:ascii="Arial" w:hAnsi="Arial" w:cs="Arial"/>
                <w:sz w:val="16"/>
                <w:szCs w:val="16"/>
                <w:lang w:val="en-US" w:eastAsia="zh-CN"/>
              </w:rPr>
            </w:pPr>
            <w:r w:rsidRPr="00366564">
              <w:rPr>
                <w:rFonts w:ascii="Arial" w:hAnsi="Arial" w:cs="Arial"/>
                <w:sz w:val="16"/>
                <w:szCs w:val="16"/>
                <w:lang w:val="en-US" w:eastAsia="zh-CN"/>
              </w:rPr>
              <w:t>Number of slots allocated for TB processing over multi-slot PUSCH for DCI format 0_1/0_2 (see TS 38.214 [X], clause XX)</w:t>
            </w:r>
          </w:p>
        </w:tc>
      </w:tr>
    </w:tbl>
    <w:p w14:paraId="0626CE5C" w14:textId="25FAD340" w:rsidR="00366564" w:rsidRDefault="00366564" w:rsidP="00AA40B6"/>
    <w:p w14:paraId="127CA2F5" w14:textId="2F8EC419" w:rsidR="00F16270" w:rsidRPr="007B4009" w:rsidRDefault="00F16270" w:rsidP="00103B26">
      <w:pPr>
        <w:rPr>
          <w:lang w:val="en-US" w:eastAsia="zh-CN"/>
        </w:rPr>
      </w:pPr>
      <w:r w:rsidRPr="007B4009">
        <w:rPr>
          <w:lang w:val="en-US" w:eastAsia="zh-CN"/>
        </w:rPr>
        <w:t>For the editors:</w:t>
      </w:r>
      <w:r>
        <w:rPr>
          <w:lang w:val="en-US" w:eastAsia="zh-CN"/>
        </w:rPr>
        <w:t xml:space="preserve"> </w:t>
      </w:r>
      <w:r w:rsidRPr="007B4009">
        <w:rPr>
          <w:lang w:val="en-US" w:eastAsia="zh-CN"/>
        </w:rPr>
        <w:t>Below table is</w:t>
      </w:r>
      <w:r>
        <w:rPr>
          <w:lang w:val="en-US" w:eastAsia="zh-CN"/>
        </w:rPr>
        <w:t xml:space="preserve"> </w:t>
      </w:r>
      <w:r w:rsidRPr="007B4009">
        <w:rPr>
          <w:highlight w:val="green"/>
          <w:lang w:val="en-US" w:eastAsia="zh-CN"/>
        </w:rPr>
        <w:t xml:space="preserve">endorsed </w:t>
      </w:r>
      <w:r w:rsidRPr="007B4009">
        <w:rPr>
          <w:lang w:val="en-US" w:eastAsia="zh-CN"/>
        </w:rPr>
        <w:t>in principle. Please consider them during drafting the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17"/>
        <w:gridCol w:w="804"/>
        <w:gridCol w:w="743"/>
        <w:gridCol w:w="679"/>
        <w:gridCol w:w="567"/>
        <w:gridCol w:w="708"/>
        <w:gridCol w:w="709"/>
        <w:gridCol w:w="992"/>
        <w:gridCol w:w="3512"/>
      </w:tblGrid>
      <w:tr w:rsidR="00F16270" w:rsidRPr="00F16270" w14:paraId="20526532" w14:textId="77777777" w:rsidTr="000D0BFC">
        <w:tc>
          <w:tcPr>
            <w:tcW w:w="526" w:type="dxa"/>
            <w:shd w:val="clear" w:color="auto" w:fill="00B0F0"/>
            <w:vAlign w:val="center"/>
          </w:tcPr>
          <w:p w14:paraId="5284447B" w14:textId="77777777" w:rsidR="00F16270" w:rsidRPr="00F16270" w:rsidRDefault="00F16270" w:rsidP="000D0BFC">
            <w:pPr>
              <w:rPr>
                <w:rFonts w:ascii="Times New Roman" w:hAnsi="Times New Roman"/>
                <w:i/>
                <w:sz w:val="22"/>
                <w:szCs w:val="22"/>
                <w:lang w:eastAsia="x-none"/>
              </w:rPr>
            </w:pPr>
            <w:bookmarkStart w:id="219" w:name="_Hlk85734502"/>
            <w:r w:rsidRPr="00F16270">
              <w:rPr>
                <w:rFonts w:ascii="Arial" w:eastAsia="DengXian" w:hAnsi="Arial" w:cs="Arial"/>
                <w:b/>
                <w:bCs/>
                <w:sz w:val="12"/>
                <w:szCs w:val="12"/>
              </w:rPr>
              <w:t>WI code</w:t>
            </w:r>
          </w:p>
        </w:tc>
        <w:tc>
          <w:tcPr>
            <w:tcW w:w="617" w:type="dxa"/>
            <w:shd w:val="clear" w:color="auto" w:fill="00B0F0"/>
            <w:vAlign w:val="center"/>
          </w:tcPr>
          <w:p w14:paraId="3743F45B"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Sub-feature group</w:t>
            </w:r>
          </w:p>
        </w:tc>
        <w:tc>
          <w:tcPr>
            <w:tcW w:w="804" w:type="dxa"/>
            <w:shd w:val="clear" w:color="auto" w:fill="00B0F0"/>
            <w:vAlign w:val="center"/>
          </w:tcPr>
          <w:p w14:paraId="45022073"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Parameter name in the spec</w:t>
            </w:r>
          </w:p>
        </w:tc>
        <w:tc>
          <w:tcPr>
            <w:tcW w:w="743" w:type="dxa"/>
            <w:shd w:val="clear" w:color="auto" w:fill="00B0F0"/>
            <w:vAlign w:val="center"/>
          </w:tcPr>
          <w:p w14:paraId="7DA3AA00"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New or existing?</w:t>
            </w:r>
          </w:p>
        </w:tc>
        <w:tc>
          <w:tcPr>
            <w:tcW w:w="679" w:type="dxa"/>
            <w:shd w:val="clear" w:color="auto" w:fill="00B0F0"/>
            <w:vAlign w:val="center"/>
          </w:tcPr>
          <w:p w14:paraId="0ABDB41F"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Description</w:t>
            </w:r>
          </w:p>
        </w:tc>
        <w:tc>
          <w:tcPr>
            <w:tcW w:w="567" w:type="dxa"/>
            <w:shd w:val="clear" w:color="auto" w:fill="00B0F0"/>
            <w:vAlign w:val="center"/>
          </w:tcPr>
          <w:p w14:paraId="2AB3AEF4"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Value range</w:t>
            </w:r>
          </w:p>
        </w:tc>
        <w:tc>
          <w:tcPr>
            <w:tcW w:w="708" w:type="dxa"/>
            <w:shd w:val="clear" w:color="auto" w:fill="00B0F0"/>
            <w:vAlign w:val="center"/>
          </w:tcPr>
          <w:p w14:paraId="4A4B8821"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Per (UE, cell, TRP, …)</w:t>
            </w:r>
          </w:p>
        </w:tc>
        <w:tc>
          <w:tcPr>
            <w:tcW w:w="709" w:type="dxa"/>
            <w:shd w:val="clear" w:color="auto" w:fill="00B0F0"/>
            <w:vAlign w:val="center"/>
          </w:tcPr>
          <w:p w14:paraId="4EB22A63"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UE-specific or Cell-specific</w:t>
            </w:r>
          </w:p>
        </w:tc>
        <w:tc>
          <w:tcPr>
            <w:tcW w:w="992" w:type="dxa"/>
            <w:shd w:val="clear" w:color="auto" w:fill="00B0F0"/>
            <w:vAlign w:val="center"/>
          </w:tcPr>
          <w:p w14:paraId="2410EDFC"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Specification</w:t>
            </w:r>
          </w:p>
        </w:tc>
        <w:tc>
          <w:tcPr>
            <w:tcW w:w="3512" w:type="dxa"/>
            <w:shd w:val="clear" w:color="auto" w:fill="00B0F0"/>
            <w:vAlign w:val="center"/>
          </w:tcPr>
          <w:p w14:paraId="3886A41B"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Comment</w:t>
            </w:r>
          </w:p>
        </w:tc>
      </w:tr>
      <w:tr w:rsidR="00F16270" w:rsidRPr="00526B9E" w14:paraId="7CC23714" w14:textId="77777777" w:rsidTr="000D0BFC">
        <w:tc>
          <w:tcPr>
            <w:tcW w:w="526" w:type="dxa"/>
            <w:shd w:val="clear" w:color="auto" w:fill="auto"/>
            <w:vAlign w:val="center"/>
          </w:tcPr>
          <w:p w14:paraId="1400EA49" w14:textId="77777777" w:rsidR="00F16270" w:rsidRPr="00526B9E" w:rsidRDefault="00F16270" w:rsidP="000D0BFC">
            <w:pPr>
              <w:rPr>
                <w:rFonts w:ascii="Times New Roman" w:hAnsi="Times New Roman"/>
                <w:i/>
                <w:sz w:val="10"/>
                <w:szCs w:val="10"/>
                <w:lang w:eastAsia="x-none"/>
              </w:rPr>
            </w:pPr>
            <w:r w:rsidRPr="00526B9E">
              <w:rPr>
                <w:rFonts w:ascii="Arial" w:hAnsi="Arial" w:cs="Arial"/>
                <w:color w:val="000000"/>
                <w:sz w:val="10"/>
                <w:szCs w:val="10"/>
              </w:rPr>
              <w:t>NR_cov_enh-Core</w:t>
            </w:r>
          </w:p>
        </w:tc>
        <w:tc>
          <w:tcPr>
            <w:tcW w:w="617" w:type="dxa"/>
            <w:shd w:val="clear" w:color="auto" w:fill="auto"/>
            <w:vAlign w:val="center"/>
          </w:tcPr>
          <w:p w14:paraId="0228B210" w14:textId="77777777" w:rsidR="00F16270" w:rsidRPr="00526B9E" w:rsidRDefault="00F16270" w:rsidP="000D0BFC">
            <w:pPr>
              <w:rPr>
                <w:rFonts w:ascii="Times New Roman" w:hAnsi="Times New Roman"/>
                <w:i/>
                <w:sz w:val="10"/>
                <w:szCs w:val="10"/>
                <w:lang w:eastAsia="x-none"/>
              </w:rPr>
            </w:pPr>
            <w:r w:rsidRPr="00526B9E">
              <w:rPr>
                <w:rFonts w:ascii="Arial" w:hAnsi="Arial" w:cs="Arial"/>
                <w:color w:val="000000"/>
                <w:sz w:val="10"/>
                <w:szCs w:val="10"/>
              </w:rPr>
              <w:t>TB processing over multi-slot PUSCH</w:t>
            </w:r>
          </w:p>
        </w:tc>
        <w:tc>
          <w:tcPr>
            <w:tcW w:w="804" w:type="dxa"/>
            <w:shd w:val="clear" w:color="auto" w:fill="auto"/>
            <w:vAlign w:val="center"/>
          </w:tcPr>
          <w:p w14:paraId="6E43C47C" w14:textId="77777777" w:rsidR="00F16270" w:rsidRPr="00526B9E" w:rsidRDefault="00F16270" w:rsidP="000D0BFC">
            <w:pPr>
              <w:rPr>
                <w:rFonts w:ascii="Times New Roman" w:hAnsi="Times New Roman"/>
                <w:i/>
                <w:sz w:val="10"/>
                <w:szCs w:val="10"/>
                <w:lang w:eastAsia="x-none"/>
              </w:rPr>
            </w:pPr>
            <w:r w:rsidRPr="00526B9E">
              <w:rPr>
                <w:rFonts w:ascii="Arial" w:hAnsi="Arial" w:cs="Arial"/>
                <w:i/>
                <w:iCs/>
                <w:color w:val="000000"/>
                <w:sz w:val="10"/>
                <w:szCs w:val="10"/>
              </w:rPr>
              <w:t>numberOfSlotsTBoMS-r17</w:t>
            </w:r>
          </w:p>
        </w:tc>
        <w:tc>
          <w:tcPr>
            <w:tcW w:w="743" w:type="dxa"/>
            <w:shd w:val="clear" w:color="auto" w:fill="auto"/>
            <w:vAlign w:val="center"/>
          </w:tcPr>
          <w:p w14:paraId="38D5BD7D" w14:textId="77777777" w:rsidR="00F16270" w:rsidRPr="00526B9E" w:rsidRDefault="00F16270" w:rsidP="000D0BFC">
            <w:pPr>
              <w:rPr>
                <w:rFonts w:ascii="Times New Roman" w:hAnsi="Times New Roman"/>
                <w:i/>
                <w:sz w:val="10"/>
                <w:szCs w:val="10"/>
                <w:lang w:eastAsia="x-none"/>
              </w:rPr>
            </w:pPr>
            <w:r w:rsidRPr="00526B9E">
              <w:rPr>
                <w:rFonts w:ascii="Arial" w:hAnsi="Arial" w:cs="Arial"/>
                <w:color w:val="000000"/>
                <w:sz w:val="10"/>
                <w:szCs w:val="10"/>
              </w:rPr>
              <w:t>new</w:t>
            </w:r>
          </w:p>
        </w:tc>
        <w:tc>
          <w:tcPr>
            <w:tcW w:w="679" w:type="dxa"/>
            <w:shd w:val="clear" w:color="auto" w:fill="auto"/>
            <w:vAlign w:val="center"/>
          </w:tcPr>
          <w:p w14:paraId="7AD3394D" w14:textId="77777777" w:rsidR="00F16270" w:rsidRPr="00526B9E" w:rsidRDefault="00F16270" w:rsidP="000D0BFC">
            <w:pPr>
              <w:rPr>
                <w:rFonts w:ascii="Times New Roman" w:hAnsi="Times New Roman"/>
                <w:i/>
                <w:sz w:val="10"/>
                <w:szCs w:val="10"/>
                <w:lang w:eastAsia="x-none"/>
              </w:rPr>
            </w:pPr>
            <w:r w:rsidRPr="00526B9E">
              <w:rPr>
                <w:rFonts w:ascii="Arial" w:hAnsi="Arial" w:cs="Arial"/>
                <w:color w:val="000000"/>
                <w:sz w:val="10"/>
                <w:szCs w:val="10"/>
              </w:rPr>
              <w:t>Number of slots allocated for TB processing over multi-slot PUSCH for DCI format 0_1/0_2 (see TS 38.214 [X], clause XX)</w:t>
            </w:r>
          </w:p>
        </w:tc>
        <w:tc>
          <w:tcPr>
            <w:tcW w:w="567" w:type="dxa"/>
            <w:shd w:val="clear" w:color="auto" w:fill="auto"/>
            <w:vAlign w:val="center"/>
          </w:tcPr>
          <w:p w14:paraId="144A3776" w14:textId="77777777" w:rsidR="00F16270" w:rsidRPr="00526B9E" w:rsidRDefault="00F16270" w:rsidP="000D0BFC">
            <w:pPr>
              <w:rPr>
                <w:rFonts w:ascii="Times New Roman" w:hAnsi="Times New Roman"/>
                <w:i/>
                <w:sz w:val="10"/>
                <w:szCs w:val="10"/>
                <w:lang w:eastAsia="x-none"/>
              </w:rPr>
            </w:pPr>
            <w:r w:rsidRPr="00526B9E">
              <w:rPr>
                <w:rFonts w:ascii="Arial" w:hAnsi="Arial" w:cs="Arial"/>
                <w:color w:val="000000"/>
                <w:sz w:val="10"/>
                <w:szCs w:val="10"/>
              </w:rPr>
              <w:t>[1], 2,4,8</w:t>
            </w:r>
          </w:p>
        </w:tc>
        <w:tc>
          <w:tcPr>
            <w:tcW w:w="708" w:type="dxa"/>
            <w:shd w:val="clear" w:color="auto" w:fill="auto"/>
            <w:vAlign w:val="center"/>
          </w:tcPr>
          <w:p w14:paraId="7E3E6056" w14:textId="77777777" w:rsidR="00F16270" w:rsidRPr="00526B9E" w:rsidRDefault="00F16270" w:rsidP="000D0BFC">
            <w:pPr>
              <w:rPr>
                <w:rFonts w:ascii="Times New Roman" w:hAnsi="Times New Roman"/>
                <w:i/>
                <w:sz w:val="10"/>
                <w:szCs w:val="10"/>
                <w:lang w:eastAsia="x-none"/>
              </w:rPr>
            </w:pPr>
            <w:r w:rsidRPr="00526B9E">
              <w:rPr>
                <w:rFonts w:ascii="Arial" w:hAnsi="Arial" w:cs="Arial"/>
                <w:color w:val="000000"/>
                <w:sz w:val="10"/>
                <w:szCs w:val="10"/>
              </w:rPr>
              <w:t> Per UE, Parent IE: PUSCH-TimeDomainResourceAllocationList</w:t>
            </w:r>
          </w:p>
        </w:tc>
        <w:tc>
          <w:tcPr>
            <w:tcW w:w="709" w:type="dxa"/>
            <w:shd w:val="clear" w:color="auto" w:fill="auto"/>
            <w:vAlign w:val="center"/>
          </w:tcPr>
          <w:p w14:paraId="3A02C578" w14:textId="77777777" w:rsidR="00F16270" w:rsidRPr="00526B9E" w:rsidRDefault="00F16270" w:rsidP="000D0BFC">
            <w:pPr>
              <w:rPr>
                <w:rFonts w:ascii="Times New Roman" w:hAnsi="Times New Roman"/>
                <w:i/>
                <w:sz w:val="10"/>
                <w:szCs w:val="10"/>
                <w:lang w:eastAsia="x-none"/>
              </w:rPr>
            </w:pPr>
            <w:r w:rsidRPr="00526B9E">
              <w:rPr>
                <w:rFonts w:ascii="Arial" w:hAnsi="Arial" w:cs="Arial"/>
                <w:color w:val="000000"/>
                <w:sz w:val="10"/>
                <w:szCs w:val="10"/>
              </w:rPr>
              <w:t>UE-specific</w:t>
            </w:r>
          </w:p>
        </w:tc>
        <w:tc>
          <w:tcPr>
            <w:tcW w:w="992" w:type="dxa"/>
            <w:shd w:val="clear" w:color="auto" w:fill="auto"/>
            <w:vAlign w:val="center"/>
          </w:tcPr>
          <w:p w14:paraId="175E5ABF" w14:textId="77777777" w:rsidR="00F16270" w:rsidRPr="00526B9E" w:rsidRDefault="00F16270" w:rsidP="000D0BFC">
            <w:pPr>
              <w:rPr>
                <w:rFonts w:ascii="Times New Roman" w:hAnsi="Times New Roman"/>
                <w:i/>
                <w:sz w:val="10"/>
                <w:szCs w:val="10"/>
                <w:lang w:eastAsia="x-none"/>
              </w:rPr>
            </w:pPr>
            <w:r w:rsidRPr="00526B9E">
              <w:rPr>
                <w:rFonts w:ascii="Arial" w:hAnsi="Arial" w:cs="Arial"/>
                <w:color w:val="000000"/>
                <w:sz w:val="10"/>
                <w:szCs w:val="10"/>
              </w:rPr>
              <w:t>38.331</w:t>
            </w:r>
          </w:p>
        </w:tc>
        <w:tc>
          <w:tcPr>
            <w:tcW w:w="3512" w:type="dxa"/>
            <w:shd w:val="clear" w:color="auto" w:fill="auto"/>
            <w:vAlign w:val="center"/>
          </w:tcPr>
          <w:p w14:paraId="19CC162C" w14:textId="77777777" w:rsidR="00F16270" w:rsidRPr="00526B9E" w:rsidRDefault="00F16270" w:rsidP="000D0BFC">
            <w:pPr>
              <w:rPr>
                <w:rFonts w:ascii="Arial" w:hAnsi="Arial" w:cs="Arial"/>
                <w:color w:val="000000"/>
                <w:sz w:val="16"/>
                <w:szCs w:val="16"/>
              </w:rPr>
            </w:pPr>
            <w:r w:rsidRPr="00526B9E">
              <w:rPr>
                <w:rFonts w:ascii="Arial" w:hAnsi="Arial" w:cs="Arial"/>
                <w:color w:val="000000"/>
                <w:sz w:val="16"/>
                <w:szCs w:val="16"/>
                <w:highlight w:val="green"/>
              </w:rPr>
              <w:t>Agreement</w:t>
            </w:r>
          </w:p>
          <w:p w14:paraId="457B6615" w14:textId="77777777" w:rsidR="00F16270" w:rsidRPr="00526B9E" w:rsidRDefault="00F16270" w:rsidP="000D0BFC">
            <w:pPr>
              <w:rPr>
                <w:rFonts w:ascii="Arial" w:hAnsi="Arial" w:cs="Arial"/>
                <w:color w:val="000000"/>
                <w:sz w:val="16"/>
                <w:szCs w:val="16"/>
              </w:rPr>
            </w:pPr>
            <w:r w:rsidRPr="00526B9E">
              <w:rPr>
                <w:rFonts w:ascii="Arial" w:hAnsi="Arial" w:cs="Arial"/>
                <w:color w:val="000000"/>
                <w:sz w:val="16"/>
                <w:szCs w:val="16"/>
              </w:rP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p>
          <w:p w14:paraId="2A081423" w14:textId="77777777" w:rsidR="00F16270" w:rsidRPr="00526B9E" w:rsidRDefault="00F16270" w:rsidP="000D0BFC">
            <w:pPr>
              <w:rPr>
                <w:rFonts w:ascii="Arial" w:hAnsi="Arial" w:cs="Arial"/>
                <w:color w:val="000000"/>
                <w:sz w:val="16"/>
                <w:szCs w:val="16"/>
              </w:rPr>
            </w:pPr>
            <w:r w:rsidRPr="00526B9E">
              <w:rPr>
                <w:rFonts w:ascii="Arial" w:hAnsi="Arial" w:cs="Arial"/>
                <w:color w:val="000000"/>
                <w:sz w:val="16"/>
                <w:szCs w:val="16"/>
              </w:rPr>
              <w:t>FFS: supported values of N and M.</w:t>
            </w:r>
          </w:p>
          <w:p w14:paraId="12F95AC2" w14:textId="77777777" w:rsidR="00F16270" w:rsidRPr="00526B9E" w:rsidRDefault="00F16270" w:rsidP="000D0BFC">
            <w:pPr>
              <w:rPr>
                <w:rFonts w:ascii="Arial" w:hAnsi="Arial" w:cs="Arial"/>
                <w:color w:val="000000"/>
                <w:sz w:val="16"/>
                <w:szCs w:val="16"/>
              </w:rPr>
            </w:pPr>
            <w:r w:rsidRPr="00526B9E">
              <w:rPr>
                <w:rFonts w:ascii="Arial" w:hAnsi="Arial" w:cs="Arial"/>
                <w:color w:val="000000"/>
                <w:sz w:val="16"/>
                <w:szCs w:val="16"/>
              </w:rPr>
              <w:t>FFS: how to enable the TBoMS transmission</w:t>
            </w:r>
          </w:p>
          <w:p w14:paraId="031B885E" w14:textId="77777777" w:rsidR="00F16270" w:rsidRPr="00526B9E" w:rsidRDefault="00F16270" w:rsidP="000D0BFC">
            <w:pPr>
              <w:rPr>
                <w:rFonts w:ascii="Arial" w:hAnsi="Arial" w:cs="Arial"/>
                <w:color w:val="000000"/>
                <w:sz w:val="16"/>
                <w:szCs w:val="16"/>
              </w:rPr>
            </w:pPr>
            <w:r w:rsidRPr="00526B9E">
              <w:rPr>
                <w:rFonts w:ascii="Arial" w:hAnsi="Arial" w:cs="Arial"/>
                <w:color w:val="000000"/>
                <w:sz w:val="16"/>
                <w:szCs w:val="16"/>
              </w:rPr>
              <w:t>FFS: details of retransmission of TBoMS</w:t>
            </w:r>
          </w:p>
          <w:p w14:paraId="524B20FD" w14:textId="77777777" w:rsidR="00F16270" w:rsidRPr="00526B9E" w:rsidRDefault="00F16270" w:rsidP="000D0BFC">
            <w:pPr>
              <w:rPr>
                <w:rFonts w:ascii="Arial" w:hAnsi="Arial" w:cs="Arial"/>
                <w:color w:val="000000"/>
                <w:sz w:val="16"/>
                <w:szCs w:val="16"/>
              </w:rPr>
            </w:pPr>
          </w:p>
          <w:p w14:paraId="273D7583" w14:textId="77777777" w:rsidR="00F16270" w:rsidRPr="00526B9E" w:rsidRDefault="00F16270" w:rsidP="000D0BFC">
            <w:pPr>
              <w:jc w:val="both"/>
              <w:rPr>
                <w:rFonts w:eastAsia="Microsoft YaHei UI"/>
                <w:color w:val="000000"/>
                <w:sz w:val="16"/>
                <w:szCs w:val="16"/>
              </w:rPr>
            </w:pPr>
            <w:r w:rsidRPr="00526B9E">
              <w:rPr>
                <w:rFonts w:eastAsia="Microsoft YaHei UI"/>
                <w:b/>
                <w:bCs/>
                <w:color w:val="000000"/>
                <w:sz w:val="16"/>
                <w:szCs w:val="16"/>
                <w:shd w:val="clear" w:color="auto" w:fill="00FF00"/>
              </w:rPr>
              <w:t>Agreement</w:t>
            </w:r>
          </w:p>
          <w:p w14:paraId="7BD1E6C5" w14:textId="77777777" w:rsidR="00F16270" w:rsidRPr="00526B9E" w:rsidRDefault="00F16270" w:rsidP="000D0BFC">
            <w:pPr>
              <w:rPr>
                <w:rFonts w:eastAsia="Microsoft YaHei UI"/>
                <w:color w:val="000000"/>
                <w:sz w:val="16"/>
                <w:szCs w:val="16"/>
              </w:rPr>
            </w:pPr>
            <w:r w:rsidRPr="00526B9E">
              <w:rPr>
                <w:rFonts w:eastAsia="Microsoft YaHei UI"/>
                <w:color w:val="000000"/>
                <w:sz w:val="16"/>
                <w:szCs w:val="16"/>
              </w:rPr>
              <w:t>At least the following values are supported in Rel-17 for the number</w:t>
            </w:r>
            <w:r w:rsidRPr="00526B9E">
              <w:rPr>
                <w:rFonts w:eastAsia="Microsoft YaHei UI"/>
                <w:i/>
                <w:iCs/>
                <w:color w:val="000000"/>
                <w:sz w:val="16"/>
                <w:szCs w:val="16"/>
              </w:rPr>
              <w:t> N</w:t>
            </w:r>
            <w:r w:rsidRPr="00526B9E">
              <w:rPr>
                <w:rFonts w:eastAsia="Microsoft YaHei UI"/>
                <w:color w:val="000000"/>
                <w:sz w:val="16"/>
                <w:szCs w:val="16"/>
              </w:rPr>
              <w:t> of allocated slots for the single TBoMS:</w:t>
            </w:r>
          </w:p>
          <w:p w14:paraId="3E8F1F02" w14:textId="77777777" w:rsidR="00F16270" w:rsidRPr="00526B9E" w:rsidRDefault="008E0861" w:rsidP="00605D78">
            <w:pPr>
              <w:numPr>
                <w:ilvl w:val="0"/>
                <w:numId w:val="231"/>
              </w:numPr>
              <w:spacing w:line="253" w:lineRule="atLeast"/>
              <w:rPr>
                <w:rFonts w:eastAsia="Microsoft YaHei UI"/>
                <w:color w:val="000000"/>
                <w:sz w:val="16"/>
                <w:szCs w:val="16"/>
              </w:rPr>
            </w:pPr>
            <w:r>
              <w:rPr>
                <w:rFonts w:eastAsia="Microsoft YaHei UI"/>
                <w:noProof/>
                <w:color w:val="000000"/>
                <w:sz w:val="16"/>
                <w:szCs w:val="16"/>
              </w:rPr>
              <w:fldChar w:fldCharType="begin"/>
            </w:r>
            <w:r>
              <w:rPr>
                <w:rFonts w:eastAsia="Microsoft YaHei UI"/>
                <w:noProof/>
                <w:color w:val="000000"/>
                <w:sz w:val="16"/>
                <w:szCs w:val="16"/>
              </w:rPr>
              <w:instrText xml:space="preserve"> INCLUDEPICTURE  "cid:_Foxmail.1@d1d43d47-6770-5698-eac7-003d21986245" \* MERGEFORMATINET </w:instrText>
            </w:r>
            <w:r>
              <w:rPr>
                <w:rFonts w:eastAsia="Microsoft YaHei UI"/>
                <w:noProof/>
                <w:color w:val="000000"/>
                <w:sz w:val="16"/>
                <w:szCs w:val="16"/>
              </w:rPr>
              <w:fldChar w:fldCharType="separate"/>
            </w:r>
            <w:r w:rsidR="000D0BFC">
              <w:rPr>
                <w:rFonts w:eastAsia="Microsoft YaHei UI"/>
                <w:noProof/>
                <w:color w:val="000000"/>
                <w:sz w:val="16"/>
                <w:szCs w:val="16"/>
              </w:rPr>
              <w:fldChar w:fldCharType="begin"/>
            </w:r>
            <w:r w:rsidR="000D0BFC">
              <w:rPr>
                <w:rFonts w:eastAsia="Microsoft YaHei UI"/>
                <w:noProof/>
                <w:color w:val="000000"/>
                <w:sz w:val="16"/>
                <w:szCs w:val="16"/>
              </w:rPr>
              <w:instrText xml:space="preserve"> INCLUDEPICTURE  "cid:_Foxmail.1@d1d43d47-6770-5698-eac7-003d21986245" \* MERGEFORMATINET </w:instrText>
            </w:r>
            <w:r w:rsidR="000D0BFC">
              <w:rPr>
                <w:rFonts w:eastAsia="Microsoft YaHei UI"/>
                <w:noProof/>
                <w:color w:val="000000"/>
                <w:sz w:val="16"/>
                <w:szCs w:val="16"/>
              </w:rPr>
              <w:fldChar w:fldCharType="separate"/>
            </w:r>
            <w:r w:rsidR="00911EF5">
              <w:rPr>
                <w:rFonts w:eastAsia="Microsoft YaHei UI"/>
                <w:noProof/>
                <w:color w:val="000000"/>
                <w:sz w:val="16"/>
                <w:szCs w:val="16"/>
              </w:rPr>
              <w:fldChar w:fldCharType="begin"/>
            </w:r>
            <w:r w:rsidR="00911EF5">
              <w:rPr>
                <w:rFonts w:eastAsia="Microsoft YaHei UI"/>
                <w:noProof/>
                <w:color w:val="000000"/>
                <w:sz w:val="16"/>
                <w:szCs w:val="16"/>
              </w:rPr>
              <w:instrText xml:space="preserve"> INCLUDEPICTURE  "cid:_Foxmail.1@d1d43d47-6770-5698-eac7-003d21986245" \* MERGEFORMATINET </w:instrText>
            </w:r>
            <w:r w:rsidR="00911EF5">
              <w:rPr>
                <w:rFonts w:eastAsia="Microsoft YaHei UI"/>
                <w:noProof/>
                <w:color w:val="000000"/>
                <w:sz w:val="16"/>
                <w:szCs w:val="16"/>
              </w:rPr>
              <w:fldChar w:fldCharType="separate"/>
            </w:r>
            <w:r w:rsidR="00E96697">
              <w:rPr>
                <w:rFonts w:eastAsia="Microsoft YaHei UI"/>
                <w:noProof/>
                <w:color w:val="000000"/>
                <w:sz w:val="16"/>
                <w:szCs w:val="16"/>
              </w:rPr>
              <w:fldChar w:fldCharType="begin"/>
            </w:r>
            <w:r w:rsidR="00E96697">
              <w:rPr>
                <w:rFonts w:eastAsia="Microsoft YaHei UI"/>
                <w:noProof/>
                <w:color w:val="000000"/>
                <w:sz w:val="16"/>
                <w:szCs w:val="16"/>
              </w:rPr>
              <w:instrText xml:space="preserve"> INCLUDEPICTURE  "cid:_Foxmail.1@d1d43d47-6770-5698-eac7-003d21986245" \* MERGEFORMATINET </w:instrText>
            </w:r>
            <w:r w:rsidR="00E96697">
              <w:rPr>
                <w:rFonts w:eastAsia="Microsoft YaHei UI"/>
                <w:noProof/>
                <w:color w:val="000000"/>
                <w:sz w:val="16"/>
                <w:szCs w:val="16"/>
              </w:rPr>
              <w:fldChar w:fldCharType="separate"/>
            </w:r>
            <w:r w:rsidR="00D73D4B">
              <w:rPr>
                <w:rFonts w:eastAsia="Microsoft YaHei UI"/>
                <w:noProof/>
                <w:color w:val="000000"/>
                <w:sz w:val="16"/>
                <w:szCs w:val="16"/>
              </w:rPr>
              <w:fldChar w:fldCharType="begin"/>
            </w:r>
            <w:r w:rsidR="00D73D4B">
              <w:rPr>
                <w:rFonts w:eastAsia="Microsoft YaHei UI"/>
                <w:noProof/>
                <w:color w:val="000000"/>
                <w:sz w:val="16"/>
                <w:szCs w:val="16"/>
              </w:rPr>
              <w:instrText xml:space="preserve"> INCLUDEPICTURE  "cid:_Foxmail.1@d1d43d47-6770-5698-eac7-003d21986245" \* MERGEFORMATINET </w:instrText>
            </w:r>
            <w:r w:rsidR="00D73D4B">
              <w:rPr>
                <w:rFonts w:eastAsia="Microsoft YaHei UI"/>
                <w:noProof/>
                <w:color w:val="000000"/>
                <w:sz w:val="16"/>
                <w:szCs w:val="16"/>
              </w:rPr>
              <w:fldChar w:fldCharType="separate"/>
            </w:r>
            <w:r w:rsidR="00B9327F">
              <w:rPr>
                <w:rFonts w:eastAsia="Microsoft YaHei UI"/>
                <w:noProof/>
                <w:color w:val="000000"/>
                <w:sz w:val="16"/>
                <w:szCs w:val="16"/>
              </w:rPr>
              <w:fldChar w:fldCharType="begin"/>
            </w:r>
            <w:r w:rsidR="00B9327F">
              <w:rPr>
                <w:rFonts w:eastAsia="Microsoft YaHei UI"/>
                <w:noProof/>
                <w:color w:val="000000"/>
                <w:sz w:val="16"/>
                <w:szCs w:val="16"/>
              </w:rPr>
              <w:instrText xml:space="preserve"> INCLUDEPICTURE  "cid:_Foxmail.1@d1d43d47-6770-5698-eac7-003d21986245" \* MERGEFORMATINET </w:instrText>
            </w:r>
            <w:r w:rsidR="00B9327F">
              <w:rPr>
                <w:rFonts w:eastAsia="Microsoft YaHei UI"/>
                <w:noProof/>
                <w:color w:val="000000"/>
                <w:sz w:val="16"/>
                <w:szCs w:val="16"/>
              </w:rPr>
              <w:fldChar w:fldCharType="separate"/>
            </w:r>
            <w:r w:rsidR="008A4A7B">
              <w:rPr>
                <w:rFonts w:eastAsia="Microsoft YaHei UI"/>
                <w:noProof/>
                <w:color w:val="000000"/>
                <w:sz w:val="16"/>
                <w:szCs w:val="16"/>
              </w:rPr>
              <w:fldChar w:fldCharType="begin"/>
            </w:r>
            <w:r w:rsidR="008A4A7B">
              <w:rPr>
                <w:rFonts w:eastAsia="Microsoft YaHei UI"/>
                <w:noProof/>
                <w:color w:val="000000"/>
                <w:sz w:val="16"/>
                <w:szCs w:val="16"/>
              </w:rPr>
              <w:instrText xml:space="preserve"> INCLUDEPICTURE  "cid:_Foxmail.1@d1d43d47-6770-5698-eac7-003d21986245" \* MERGEFORMATINET </w:instrText>
            </w:r>
            <w:r w:rsidR="008A4A7B">
              <w:rPr>
                <w:rFonts w:eastAsia="Microsoft YaHei UI"/>
                <w:noProof/>
                <w:color w:val="000000"/>
                <w:sz w:val="16"/>
                <w:szCs w:val="16"/>
              </w:rPr>
              <w:fldChar w:fldCharType="separate"/>
            </w:r>
            <w:r w:rsidR="001F6712">
              <w:rPr>
                <w:rFonts w:eastAsia="Microsoft YaHei UI"/>
                <w:noProof/>
                <w:color w:val="000000"/>
                <w:sz w:val="16"/>
                <w:szCs w:val="16"/>
              </w:rPr>
              <w:fldChar w:fldCharType="begin"/>
            </w:r>
            <w:r w:rsidR="001F6712">
              <w:rPr>
                <w:rFonts w:eastAsia="Microsoft YaHei UI"/>
                <w:noProof/>
                <w:color w:val="000000"/>
                <w:sz w:val="16"/>
                <w:szCs w:val="16"/>
              </w:rPr>
              <w:instrText xml:space="preserve"> </w:instrText>
            </w:r>
            <w:r w:rsidR="001F6712">
              <w:rPr>
                <w:rFonts w:eastAsia="Microsoft YaHei UI"/>
                <w:noProof/>
                <w:color w:val="000000"/>
                <w:sz w:val="16"/>
                <w:szCs w:val="16"/>
              </w:rPr>
              <w:instrText>INCLUDEPICTURE  "cid:_Foxmail.1@d1d43d47-6770-5698-eac7-003d21986245" \* MERGEFORMATINET</w:instrText>
            </w:r>
            <w:r w:rsidR="001F6712">
              <w:rPr>
                <w:rFonts w:eastAsia="Microsoft YaHei UI"/>
                <w:noProof/>
                <w:color w:val="000000"/>
                <w:sz w:val="16"/>
                <w:szCs w:val="16"/>
              </w:rPr>
              <w:instrText xml:space="preserve"> </w:instrText>
            </w:r>
            <w:r w:rsidR="001F6712">
              <w:rPr>
                <w:rFonts w:eastAsia="Microsoft YaHei UI"/>
                <w:noProof/>
                <w:color w:val="000000"/>
                <w:sz w:val="16"/>
                <w:szCs w:val="16"/>
              </w:rPr>
              <w:fldChar w:fldCharType="separate"/>
            </w:r>
            <w:r w:rsidR="00387EAC">
              <w:rPr>
                <w:rFonts w:eastAsia="Microsoft YaHei UI"/>
                <w:noProof/>
                <w:color w:val="000000"/>
                <w:sz w:val="16"/>
                <w:szCs w:val="16"/>
              </w:rPr>
              <w:pict w14:anchorId="2E1B860B">
                <v:shape id="_x0000_i1059" type="#_x0000_t75" style="width:54.4pt;height:12.55pt;visibility:visible">
                  <v:imagedata r:id="rId1313" r:href="rId1314"/>
                </v:shape>
              </w:pict>
            </w:r>
            <w:r w:rsidR="001F6712">
              <w:rPr>
                <w:rFonts w:eastAsia="Microsoft YaHei UI"/>
                <w:noProof/>
                <w:color w:val="000000"/>
                <w:sz w:val="16"/>
                <w:szCs w:val="16"/>
              </w:rPr>
              <w:fldChar w:fldCharType="end"/>
            </w:r>
            <w:r w:rsidR="008A4A7B">
              <w:rPr>
                <w:rFonts w:eastAsia="Microsoft YaHei UI"/>
                <w:noProof/>
                <w:color w:val="000000"/>
                <w:sz w:val="16"/>
                <w:szCs w:val="16"/>
              </w:rPr>
              <w:fldChar w:fldCharType="end"/>
            </w:r>
            <w:r w:rsidR="00B9327F">
              <w:rPr>
                <w:rFonts w:eastAsia="Microsoft YaHei UI"/>
                <w:noProof/>
                <w:color w:val="000000"/>
                <w:sz w:val="16"/>
                <w:szCs w:val="16"/>
              </w:rPr>
              <w:fldChar w:fldCharType="end"/>
            </w:r>
            <w:r w:rsidR="00D73D4B">
              <w:rPr>
                <w:rFonts w:eastAsia="Microsoft YaHei UI"/>
                <w:noProof/>
                <w:color w:val="000000"/>
                <w:sz w:val="16"/>
                <w:szCs w:val="16"/>
              </w:rPr>
              <w:fldChar w:fldCharType="end"/>
            </w:r>
            <w:r w:rsidR="00E96697">
              <w:rPr>
                <w:rFonts w:eastAsia="Microsoft YaHei UI"/>
                <w:noProof/>
                <w:color w:val="000000"/>
                <w:sz w:val="16"/>
                <w:szCs w:val="16"/>
              </w:rPr>
              <w:fldChar w:fldCharType="end"/>
            </w:r>
            <w:r w:rsidR="00911EF5">
              <w:rPr>
                <w:rFonts w:eastAsia="Microsoft YaHei UI"/>
                <w:noProof/>
                <w:color w:val="000000"/>
                <w:sz w:val="16"/>
                <w:szCs w:val="16"/>
              </w:rPr>
              <w:fldChar w:fldCharType="end"/>
            </w:r>
            <w:r w:rsidR="000D0BFC">
              <w:rPr>
                <w:rFonts w:eastAsia="Microsoft YaHei UI"/>
                <w:noProof/>
                <w:color w:val="000000"/>
                <w:sz w:val="16"/>
                <w:szCs w:val="16"/>
              </w:rPr>
              <w:fldChar w:fldCharType="end"/>
            </w:r>
            <w:r>
              <w:rPr>
                <w:rFonts w:eastAsia="Microsoft YaHei UI"/>
                <w:noProof/>
                <w:color w:val="000000"/>
                <w:sz w:val="16"/>
                <w:szCs w:val="16"/>
              </w:rPr>
              <w:fldChar w:fldCharType="end"/>
            </w:r>
          </w:p>
          <w:p w14:paraId="13A56AEB" w14:textId="77777777" w:rsidR="00F16270" w:rsidRPr="00526B9E" w:rsidRDefault="00F16270" w:rsidP="000D0BFC">
            <w:pPr>
              <w:rPr>
                <w:rFonts w:eastAsia="Microsoft YaHei UI"/>
                <w:color w:val="000000"/>
                <w:sz w:val="16"/>
                <w:szCs w:val="16"/>
              </w:rPr>
            </w:pPr>
            <w:r w:rsidRPr="00526B9E">
              <w:rPr>
                <w:rFonts w:eastAsia="Microsoft YaHei UI"/>
                <w:color w:val="000000"/>
                <w:sz w:val="16"/>
                <w:szCs w:val="16"/>
              </w:rPr>
              <w:t>FFS: whether </w:t>
            </w:r>
            <w:r w:rsidRPr="00526B9E">
              <w:rPr>
                <w:rFonts w:eastAsia="Microsoft YaHei UI"/>
                <w:i/>
                <w:iCs/>
                <w:color w:val="000000"/>
                <w:sz w:val="16"/>
                <w:szCs w:val="16"/>
              </w:rPr>
              <w:t>N</w:t>
            </w:r>
            <w:r w:rsidRPr="00526B9E">
              <w:rPr>
                <w:rFonts w:eastAsia="Microsoft YaHei UI"/>
                <w:color w:val="000000"/>
                <w:sz w:val="16"/>
                <w:szCs w:val="16"/>
              </w:rPr>
              <w:t>=1 is also supported depends on how TBoMS transmission feature is enabled (or disabled)</w:t>
            </w:r>
          </w:p>
          <w:p w14:paraId="4C036F05" w14:textId="77777777" w:rsidR="00F16270" w:rsidRPr="00526B9E" w:rsidRDefault="00F16270" w:rsidP="000D0BFC">
            <w:pPr>
              <w:rPr>
                <w:rFonts w:eastAsia="Microsoft YaHei UI"/>
                <w:color w:val="000000"/>
                <w:sz w:val="16"/>
                <w:szCs w:val="16"/>
              </w:rPr>
            </w:pPr>
            <w:r w:rsidRPr="00526B9E">
              <w:rPr>
                <w:rFonts w:eastAsia="Microsoft YaHei UI"/>
                <w:color w:val="FF0000"/>
                <w:sz w:val="16"/>
                <w:szCs w:val="16"/>
              </w:rPr>
              <w:t>FFS: other values, if any.</w:t>
            </w:r>
          </w:p>
          <w:p w14:paraId="3AC6EEC1" w14:textId="77777777" w:rsidR="00F16270" w:rsidRPr="00526B9E" w:rsidRDefault="00F16270" w:rsidP="000D0BFC">
            <w:pPr>
              <w:rPr>
                <w:rFonts w:ascii="Times New Roman" w:hAnsi="Times New Roman"/>
                <w:i/>
                <w:sz w:val="22"/>
                <w:szCs w:val="22"/>
                <w:lang w:eastAsia="x-none"/>
              </w:rPr>
            </w:pPr>
            <w:r w:rsidRPr="00526B9E">
              <w:rPr>
                <w:rFonts w:eastAsia="Microsoft YaHei UI"/>
                <w:color w:val="000000"/>
                <w:sz w:val="16"/>
                <w:szCs w:val="16"/>
              </w:rPr>
              <w:t>FFS: further constraints on N*M</w:t>
            </w:r>
          </w:p>
        </w:tc>
      </w:tr>
      <w:bookmarkEnd w:id="219"/>
    </w:tbl>
    <w:p w14:paraId="41C7F9B8" w14:textId="77777777" w:rsidR="00F16270" w:rsidRDefault="00F16270" w:rsidP="00F16270">
      <w:pPr>
        <w:rPr>
          <w:rFonts w:ascii="Times New Roman" w:hAnsi="Times New Roman"/>
          <w:i/>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17"/>
        <w:gridCol w:w="804"/>
        <w:gridCol w:w="743"/>
        <w:gridCol w:w="679"/>
        <w:gridCol w:w="567"/>
        <w:gridCol w:w="708"/>
        <w:gridCol w:w="709"/>
        <w:gridCol w:w="992"/>
        <w:gridCol w:w="3512"/>
      </w:tblGrid>
      <w:tr w:rsidR="00F16270" w:rsidRPr="00F16270" w14:paraId="33DCCE2E" w14:textId="77777777" w:rsidTr="000D0BFC">
        <w:tc>
          <w:tcPr>
            <w:tcW w:w="526" w:type="dxa"/>
            <w:shd w:val="clear" w:color="auto" w:fill="00B0F0"/>
            <w:vAlign w:val="center"/>
          </w:tcPr>
          <w:p w14:paraId="2FC3E0A3"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WI code</w:t>
            </w:r>
          </w:p>
        </w:tc>
        <w:tc>
          <w:tcPr>
            <w:tcW w:w="617" w:type="dxa"/>
            <w:shd w:val="clear" w:color="auto" w:fill="00B0F0"/>
            <w:vAlign w:val="center"/>
          </w:tcPr>
          <w:p w14:paraId="088D8A0F"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Sub-feature group</w:t>
            </w:r>
          </w:p>
        </w:tc>
        <w:tc>
          <w:tcPr>
            <w:tcW w:w="804" w:type="dxa"/>
            <w:shd w:val="clear" w:color="auto" w:fill="00B0F0"/>
            <w:vAlign w:val="center"/>
          </w:tcPr>
          <w:p w14:paraId="38F627CF"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Parameter name in the spec</w:t>
            </w:r>
          </w:p>
        </w:tc>
        <w:tc>
          <w:tcPr>
            <w:tcW w:w="743" w:type="dxa"/>
            <w:shd w:val="clear" w:color="auto" w:fill="00B0F0"/>
            <w:vAlign w:val="center"/>
          </w:tcPr>
          <w:p w14:paraId="5661F92E"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New or existing?</w:t>
            </w:r>
          </w:p>
        </w:tc>
        <w:tc>
          <w:tcPr>
            <w:tcW w:w="679" w:type="dxa"/>
            <w:shd w:val="clear" w:color="auto" w:fill="00B0F0"/>
            <w:vAlign w:val="center"/>
          </w:tcPr>
          <w:p w14:paraId="07A13068"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Description</w:t>
            </w:r>
          </w:p>
        </w:tc>
        <w:tc>
          <w:tcPr>
            <w:tcW w:w="567" w:type="dxa"/>
            <w:shd w:val="clear" w:color="auto" w:fill="00B0F0"/>
            <w:vAlign w:val="center"/>
          </w:tcPr>
          <w:p w14:paraId="4DCABF53"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Value range</w:t>
            </w:r>
          </w:p>
        </w:tc>
        <w:tc>
          <w:tcPr>
            <w:tcW w:w="708" w:type="dxa"/>
            <w:shd w:val="clear" w:color="auto" w:fill="00B0F0"/>
            <w:vAlign w:val="center"/>
          </w:tcPr>
          <w:p w14:paraId="761AC02C"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Per (UE, cell, TRP, …)</w:t>
            </w:r>
          </w:p>
        </w:tc>
        <w:tc>
          <w:tcPr>
            <w:tcW w:w="709" w:type="dxa"/>
            <w:shd w:val="clear" w:color="auto" w:fill="00B0F0"/>
            <w:vAlign w:val="center"/>
          </w:tcPr>
          <w:p w14:paraId="7B4B3CD6"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 xml:space="preserve">UE-specific </w:t>
            </w:r>
            <w:r w:rsidRPr="00F16270">
              <w:rPr>
                <w:rFonts w:ascii="Arial" w:eastAsia="DengXian" w:hAnsi="Arial" w:cs="Arial"/>
                <w:b/>
                <w:bCs/>
                <w:sz w:val="12"/>
                <w:szCs w:val="12"/>
              </w:rPr>
              <w:lastRenderedPageBreak/>
              <w:t>or Cell-specific</w:t>
            </w:r>
          </w:p>
        </w:tc>
        <w:tc>
          <w:tcPr>
            <w:tcW w:w="992" w:type="dxa"/>
            <w:shd w:val="clear" w:color="auto" w:fill="00B0F0"/>
            <w:vAlign w:val="center"/>
          </w:tcPr>
          <w:p w14:paraId="1069CA77"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lastRenderedPageBreak/>
              <w:t>Specification</w:t>
            </w:r>
          </w:p>
        </w:tc>
        <w:tc>
          <w:tcPr>
            <w:tcW w:w="3512" w:type="dxa"/>
            <w:shd w:val="clear" w:color="auto" w:fill="00B0F0"/>
            <w:vAlign w:val="center"/>
          </w:tcPr>
          <w:p w14:paraId="45890049" w14:textId="77777777" w:rsidR="00F16270" w:rsidRPr="00F16270" w:rsidRDefault="00F16270" w:rsidP="000D0BFC">
            <w:pPr>
              <w:rPr>
                <w:rFonts w:ascii="Times New Roman" w:hAnsi="Times New Roman"/>
                <w:i/>
                <w:sz w:val="22"/>
                <w:szCs w:val="22"/>
                <w:lang w:eastAsia="x-none"/>
              </w:rPr>
            </w:pPr>
            <w:r w:rsidRPr="00F16270">
              <w:rPr>
                <w:rFonts w:ascii="Arial" w:eastAsia="DengXian" w:hAnsi="Arial" w:cs="Arial"/>
                <w:b/>
                <w:bCs/>
                <w:sz w:val="12"/>
                <w:szCs w:val="12"/>
              </w:rPr>
              <w:t>Comment</w:t>
            </w:r>
          </w:p>
        </w:tc>
      </w:tr>
      <w:tr w:rsidR="00F16270" w:rsidRPr="00526B9E" w14:paraId="21EBB2D8" w14:textId="77777777" w:rsidTr="000D0BFC">
        <w:tc>
          <w:tcPr>
            <w:tcW w:w="526" w:type="dxa"/>
            <w:shd w:val="clear" w:color="auto" w:fill="auto"/>
            <w:vAlign w:val="center"/>
          </w:tcPr>
          <w:p w14:paraId="38DE9680" w14:textId="77777777" w:rsidR="00F16270" w:rsidRPr="00526B9E" w:rsidRDefault="00F16270" w:rsidP="000D0BFC">
            <w:pPr>
              <w:rPr>
                <w:rFonts w:ascii="Times New Roman" w:hAnsi="Times New Roman"/>
                <w:i/>
                <w:sz w:val="10"/>
                <w:szCs w:val="10"/>
                <w:lang w:eastAsia="x-none"/>
              </w:rPr>
            </w:pPr>
            <w:r w:rsidRPr="00526B9E">
              <w:rPr>
                <w:rFonts w:ascii="Arial" w:hAnsi="Arial" w:cs="Arial"/>
                <w:sz w:val="10"/>
                <w:szCs w:val="10"/>
              </w:rPr>
              <w:t>NR_cov_enh-Core</w:t>
            </w:r>
          </w:p>
        </w:tc>
        <w:tc>
          <w:tcPr>
            <w:tcW w:w="617" w:type="dxa"/>
            <w:shd w:val="clear" w:color="auto" w:fill="auto"/>
            <w:vAlign w:val="center"/>
          </w:tcPr>
          <w:p w14:paraId="4E407388" w14:textId="77777777" w:rsidR="00F16270" w:rsidRPr="00526B9E" w:rsidRDefault="00F16270" w:rsidP="000D0BFC">
            <w:pPr>
              <w:rPr>
                <w:rFonts w:ascii="Times New Roman" w:hAnsi="Times New Roman"/>
                <w:i/>
                <w:sz w:val="10"/>
                <w:szCs w:val="10"/>
                <w:lang w:eastAsia="x-none"/>
              </w:rPr>
            </w:pPr>
            <w:r w:rsidRPr="00526B9E">
              <w:rPr>
                <w:rFonts w:ascii="Arial" w:hAnsi="Arial" w:cs="Arial"/>
                <w:sz w:val="10"/>
                <w:szCs w:val="10"/>
              </w:rPr>
              <w:t>TB processing over multi-slot PUSCH</w:t>
            </w:r>
          </w:p>
        </w:tc>
        <w:tc>
          <w:tcPr>
            <w:tcW w:w="804" w:type="dxa"/>
            <w:shd w:val="clear" w:color="auto" w:fill="auto"/>
            <w:vAlign w:val="center"/>
          </w:tcPr>
          <w:p w14:paraId="199D09BE" w14:textId="77777777" w:rsidR="00F16270" w:rsidRPr="00526B9E" w:rsidRDefault="00F16270" w:rsidP="000D0BFC">
            <w:pPr>
              <w:rPr>
                <w:rFonts w:ascii="Times New Roman" w:hAnsi="Times New Roman"/>
                <w:i/>
                <w:sz w:val="10"/>
                <w:szCs w:val="10"/>
                <w:lang w:eastAsia="x-none"/>
              </w:rPr>
            </w:pPr>
            <w:r w:rsidRPr="00526B9E">
              <w:rPr>
                <w:rFonts w:ascii="Arial" w:hAnsi="Arial" w:cs="Arial"/>
                <w:i/>
                <w:iCs/>
                <w:sz w:val="10"/>
                <w:szCs w:val="10"/>
              </w:rPr>
              <w:t>numberOfRepetitions</w:t>
            </w:r>
          </w:p>
        </w:tc>
        <w:tc>
          <w:tcPr>
            <w:tcW w:w="743" w:type="dxa"/>
            <w:shd w:val="clear" w:color="auto" w:fill="auto"/>
            <w:vAlign w:val="center"/>
          </w:tcPr>
          <w:p w14:paraId="388B6FA0" w14:textId="77777777" w:rsidR="00F16270" w:rsidRPr="00526B9E" w:rsidRDefault="00F16270" w:rsidP="000D0BFC">
            <w:pPr>
              <w:rPr>
                <w:rFonts w:ascii="Times New Roman" w:hAnsi="Times New Roman"/>
                <w:i/>
                <w:sz w:val="10"/>
                <w:szCs w:val="10"/>
                <w:lang w:eastAsia="x-none"/>
              </w:rPr>
            </w:pPr>
            <w:r w:rsidRPr="00526B9E">
              <w:rPr>
                <w:rFonts w:ascii="Arial" w:hAnsi="Arial" w:cs="Arial"/>
                <w:sz w:val="10"/>
                <w:szCs w:val="10"/>
              </w:rPr>
              <w:t>Existing</w:t>
            </w:r>
          </w:p>
        </w:tc>
        <w:tc>
          <w:tcPr>
            <w:tcW w:w="679" w:type="dxa"/>
            <w:shd w:val="clear" w:color="auto" w:fill="auto"/>
            <w:vAlign w:val="center"/>
          </w:tcPr>
          <w:p w14:paraId="58463067" w14:textId="77777777" w:rsidR="00F16270" w:rsidRPr="00526B9E" w:rsidRDefault="00F16270" w:rsidP="000D0BFC">
            <w:pPr>
              <w:rPr>
                <w:rFonts w:ascii="Times New Roman" w:hAnsi="Times New Roman"/>
                <w:i/>
                <w:sz w:val="10"/>
                <w:szCs w:val="10"/>
                <w:lang w:eastAsia="x-none"/>
              </w:rPr>
            </w:pPr>
            <w:r w:rsidRPr="00526B9E">
              <w:rPr>
                <w:rFonts w:ascii="Arial" w:hAnsi="Arial" w:cs="Arial"/>
                <w:sz w:val="10"/>
                <w:szCs w:val="10"/>
              </w:rPr>
              <w:t xml:space="preserve">Number of repetitions of a single TB over multi-slot PUSCH </w:t>
            </w:r>
            <w:r w:rsidRPr="00526B9E">
              <w:rPr>
                <w:rFonts w:ascii="Arial" w:hAnsi="Arial" w:cs="Arial"/>
                <w:color w:val="000000"/>
                <w:sz w:val="10"/>
                <w:szCs w:val="10"/>
              </w:rPr>
              <w:t>(see TS 38.214 [X], clause XX)</w:t>
            </w:r>
          </w:p>
        </w:tc>
        <w:tc>
          <w:tcPr>
            <w:tcW w:w="567" w:type="dxa"/>
            <w:shd w:val="clear" w:color="auto" w:fill="auto"/>
            <w:vAlign w:val="center"/>
          </w:tcPr>
          <w:p w14:paraId="17BBD31C" w14:textId="77777777" w:rsidR="00F16270" w:rsidRPr="00526B9E" w:rsidRDefault="00F16270" w:rsidP="000D0BFC">
            <w:pPr>
              <w:rPr>
                <w:rFonts w:ascii="Times New Roman" w:hAnsi="Times New Roman"/>
                <w:i/>
                <w:sz w:val="10"/>
                <w:szCs w:val="10"/>
                <w:lang w:eastAsia="x-none"/>
              </w:rPr>
            </w:pPr>
            <w:r w:rsidRPr="00526B9E">
              <w:rPr>
                <w:rFonts w:ascii="Arial" w:hAnsi="Arial" w:cs="Arial"/>
                <w:sz w:val="10"/>
                <w:szCs w:val="10"/>
              </w:rPr>
              <w:t>1,2,3,4,7,8, 12, 16</w:t>
            </w:r>
          </w:p>
        </w:tc>
        <w:tc>
          <w:tcPr>
            <w:tcW w:w="708" w:type="dxa"/>
            <w:shd w:val="clear" w:color="auto" w:fill="auto"/>
            <w:vAlign w:val="center"/>
          </w:tcPr>
          <w:p w14:paraId="1B9E9E09" w14:textId="77777777" w:rsidR="00F16270" w:rsidRPr="00526B9E" w:rsidRDefault="00F16270" w:rsidP="000D0BFC">
            <w:pPr>
              <w:rPr>
                <w:rFonts w:ascii="Times New Roman" w:hAnsi="Times New Roman"/>
                <w:i/>
                <w:sz w:val="10"/>
                <w:szCs w:val="10"/>
                <w:lang w:eastAsia="x-none"/>
              </w:rPr>
            </w:pPr>
            <w:r w:rsidRPr="00526B9E">
              <w:rPr>
                <w:rFonts w:ascii="Arial" w:hAnsi="Arial" w:cs="Arial"/>
                <w:color w:val="000000"/>
                <w:sz w:val="10"/>
                <w:szCs w:val="10"/>
              </w:rPr>
              <w:t> Per UE, Parent IE: PUSCH-TimeDomainResourceAllocationList</w:t>
            </w:r>
          </w:p>
        </w:tc>
        <w:tc>
          <w:tcPr>
            <w:tcW w:w="709" w:type="dxa"/>
            <w:shd w:val="clear" w:color="auto" w:fill="auto"/>
            <w:vAlign w:val="center"/>
          </w:tcPr>
          <w:p w14:paraId="2F216FF9" w14:textId="77777777" w:rsidR="00F16270" w:rsidRPr="00526B9E" w:rsidRDefault="00F16270" w:rsidP="000D0BFC">
            <w:pPr>
              <w:rPr>
                <w:rFonts w:ascii="Times New Roman" w:hAnsi="Times New Roman"/>
                <w:i/>
                <w:sz w:val="10"/>
                <w:szCs w:val="10"/>
                <w:lang w:eastAsia="x-none"/>
              </w:rPr>
            </w:pPr>
            <w:r w:rsidRPr="00526B9E">
              <w:rPr>
                <w:rFonts w:ascii="Arial" w:hAnsi="Arial" w:cs="Arial"/>
                <w:color w:val="000000"/>
                <w:sz w:val="10"/>
                <w:szCs w:val="10"/>
              </w:rPr>
              <w:t>UE-specific</w:t>
            </w:r>
          </w:p>
        </w:tc>
        <w:tc>
          <w:tcPr>
            <w:tcW w:w="992" w:type="dxa"/>
            <w:shd w:val="clear" w:color="auto" w:fill="auto"/>
            <w:vAlign w:val="center"/>
          </w:tcPr>
          <w:p w14:paraId="30D17FD8" w14:textId="77777777" w:rsidR="00F16270" w:rsidRPr="00526B9E" w:rsidRDefault="00F16270" w:rsidP="000D0BFC">
            <w:pPr>
              <w:rPr>
                <w:rFonts w:ascii="Times New Roman" w:hAnsi="Times New Roman"/>
                <w:i/>
                <w:sz w:val="10"/>
                <w:szCs w:val="10"/>
                <w:lang w:eastAsia="x-none"/>
              </w:rPr>
            </w:pPr>
            <w:r w:rsidRPr="00526B9E">
              <w:rPr>
                <w:rFonts w:ascii="Arial" w:hAnsi="Arial" w:cs="Arial"/>
                <w:color w:val="000000"/>
                <w:sz w:val="10"/>
                <w:szCs w:val="10"/>
              </w:rPr>
              <w:t>38.331</w:t>
            </w:r>
          </w:p>
        </w:tc>
        <w:tc>
          <w:tcPr>
            <w:tcW w:w="3512" w:type="dxa"/>
            <w:shd w:val="clear" w:color="auto" w:fill="auto"/>
            <w:vAlign w:val="center"/>
          </w:tcPr>
          <w:p w14:paraId="702259E2" w14:textId="77777777" w:rsidR="00F16270" w:rsidRPr="00526B9E" w:rsidRDefault="00F16270" w:rsidP="000D0BFC">
            <w:pPr>
              <w:rPr>
                <w:rFonts w:ascii="Arial" w:hAnsi="Arial" w:cs="Arial"/>
                <w:color w:val="000000"/>
                <w:sz w:val="16"/>
                <w:szCs w:val="16"/>
              </w:rPr>
            </w:pPr>
            <w:r w:rsidRPr="00526B9E">
              <w:rPr>
                <w:rFonts w:ascii="Arial" w:hAnsi="Arial" w:cs="Arial"/>
                <w:color w:val="000000"/>
                <w:sz w:val="16"/>
                <w:szCs w:val="16"/>
                <w:highlight w:val="green"/>
              </w:rPr>
              <w:t>Agreement</w:t>
            </w:r>
          </w:p>
          <w:p w14:paraId="70DF19D3" w14:textId="77777777" w:rsidR="00F16270" w:rsidRPr="00526B9E" w:rsidRDefault="00F16270" w:rsidP="000D0BFC">
            <w:pPr>
              <w:rPr>
                <w:rFonts w:ascii="Arial" w:hAnsi="Arial" w:cs="Arial"/>
                <w:color w:val="000000"/>
                <w:sz w:val="16"/>
                <w:szCs w:val="16"/>
              </w:rPr>
            </w:pPr>
            <w:r w:rsidRPr="00526B9E">
              <w:rPr>
                <w:rFonts w:ascii="Arial" w:hAnsi="Arial" w:cs="Arial"/>
                <w:color w:val="000000"/>
                <w:sz w:val="16"/>
                <w:szCs w:val="16"/>
              </w:rP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p>
          <w:p w14:paraId="39EEB50E" w14:textId="77777777" w:rsidR="00F16270" w:rsidRPr="00526B9E" w:rsidRDefault="00F16270" w:rsidP="000D0BFC">
            <w:pPr>
              <w:rPr>
                <w:rFonts w:ascii="Arial" w:hAnsi="Arial" w:cs="Arial"/>
                <w:color w:val="000000"/>
                <w:sz w:val="16"/>
                <w:szCs w:val="16"/>
              </w:rPr>
            </w:pPr>
            <w:r w:rsidRPr="00526B9E">
              <w:rPr>
                <w:rFonts w:ascii="Arial" w:hAnsi="Arial" w:cs="Arial"/>
                <w:color w:val="000000"/>
                <w:sz w:val="16"/>
                <w:szCs w:val="16"/>
              </w:rPr>
              <w:t>FFS: supported values of N and M.</w:t>
            </w:r>
          </w:p>
          <w:p w14:paraId="15A4A83D" w14:textId="77777777" w:rsidR="00F16270" w:rsidRPr="00526B9E" w:rsidRDefault="00F16270" w:rsidP="000D0BFC">
            <w:pPr>
              <w:rPr>
                <w:rFonts w:ascii="Arial" w:hAnsi="Arial" w:cs="Arial"/>
                <w:color w:val="000000"/>
                <w:sz w:val="16"/>
                <w:szCs w:val="16"/>
              </w:rPr>
            </w:pPr>
            <w:r w:rsidRPr="00526B9E">
              <w:rPr>
                <w:rFonts w:ascii="Arial" w:hAnsi="Arial" w:cs="Arial"/>
                <w:color w:val="000000"/>
                <w:sz w:val="16"/>
                <w:szCs w:val="16"/>
              </w:rPr>
              <w:t>FFS: how to enable the TBoMS transmission</w:t>
            </w:r>
          </w:p>
          <w:p w14:paraId="68D6F0F1" w14:textId="77777777" w:rsidR="00F16270" w:rsidRPr="00526B9E" w:rsidRDefault="00F16270" w:rsidP="000D0BFC">
            <w:pPr>
              <w:rPr>
                <w:rFonts w:ascii="Arial" w:hAnsi="Arial" w:cs="Arial"/>
                <w:color w:val="000000"/>
                <w:sz w:val="16"/>
                <w:szCs w:val="16"/>
              </w:rPr>
            </w:pPr>
            <w:r w:rsidRPr="00526B9E">
              <w:rPr>
                <w:rFonts w:ascii="Arial" w:hAnsi="Arial" w:cs="Arial"/>
                <w:color w:val="000000"/>
                <w:sz w:val="16"/>
                <w:szCs w:val="16"/>
              </w:rPr>
              <w:t>FFS: details of retransmission of TBoMS</w:t>
            </w:r>
          </w:p>
          <w:p w14:paraId="18E64404" w14:textId="77777777" w:rsidR="00F16270" w:rsidRPr="00526B9E" w:rsidRDefault="00F16270" w:rsidP="000D0BFC">
            <w:pPr>
              <w:rPr>
                <w:rFonts w:ascii="Arial" w:hAnsi="Arial" w:cs="Arial"/>
                <w:color w:val="000000"/>
                <w:sz w:val="16"/>
                <w:szCs w:val="16"/>
              </w:rPr>
            </w:pPr>
          </w:p>
          <w:p w14:paraId="54CC0799" w14:textId="77777777" w:rsidR="00F16270" w:rsidRPr="00526B9E" w:rsidRDefault="00F16270" w:rsidP="000D0BFC">
            <w:pPr>
              <w:jc w:val="both"/>
              <w:rPr>
                <w:rFonts w:ascii="Calibri" w:eastAsia="Microsoft YaHei UI" w:hAnsi="Calibri"/>
                <w:color w:val="000000"/>
                <w:sz w:val="16"/>
                <w:szCs w:val="16"/>
              </w:rPr>
            </w:pPr>
            <w:r w:rsidRPr="00526B9E">
              <w:rPr>
                <w:rFonts w:eastAsia="Microsoft YaHei UI"/>
                <w:b/>
                <w:bCs/>
                <w:color w:val="000000"/>
                <w:sz w:val="16"/>
                <w:szCs w:val="16"/>
                <w:shd w:val="clear" w:color="auto" w:fill="00FF00"/>
              </w:rPr>
              <w:t>Agreement</w:t>
            </w:r>
          </w:p>
          <w:p w14:paraId="324C50A0" w14:textId="77777777" w:rsidR="00F16270" w:rsidRPr="00526B9E" w:rsidRDefault="00F16270" w:rsidP="000D0BFC">
            <w:pPr>
              <w:rPr>
                <w:rFonts w:eastAsia="Microsoft YaHei UI"/>
                <w:color w:val="000000"/>
                <w:sz w:val="16"/>
                <w:szCs w:val="16"/>
              </w:rPr>
            </w:pPr>
            <w:r w:rsidRPr="00526B9E">
              <w:rPr>
                <w:rFonts w:eastAsia="Microsoft YaHei UI"/>
                <w:color w:val="000000"/>
                <w:sz w:val="16"/>
                <w:szCs w:val="16"/>
              </w:rPr>
              <w:t>The following values are supported in Rel-17 for the number</w:t>
            </w:r>
            <w:r w:rsidRPr="00526B9E">
              <w:rPr>
                <w:rFonts w:eastAsia="Microsoft YaHei UI"/>
                <w:i/>
                <w:iCs/>
                <w:color w:val="000000"/>
                <w:sz w:val="16"/>
                <w:szCs w:val="16"/>
              </w:rPr>
              <w:t> M </w:t>
            </w:r>
            <w:r w:rsidRPr="00526B9E">
              <w:rPr>
                <w:rFonts w:eastAsia="Microsoft YaHei UI"/>
                <w:color w:val="000000"/>
                <w:sz w:val="16"/>
                <w:szCs w:val="16"/>
              </w:rPr>
              <w:t>of repetitions of the single TBoMS:</w:t>
            </w:r>
          </w:p>
          <w:p w14:paraId="34BDCE03" w14:textId="77777777" w:rsidR="00F16270" w:rsidRPr="00526B9E" w:rsidRDefault="008E0861" w:rsidP="00605D78">
            <w:pPr>
              <w:numPr>
                <w:ilvl w:val="0"/>
                <w:numId w:val="232"/>
              </w:numPr>
              <w:spacing w:line="253" w:lineRule="atLeast"/>
              <w:rPr>
                <w:rFonts w:eastAsia="Microsoft YaHei UI"/>
                <w:color w:val="000000"/>
                <w:sz w:val="16"/>
                <w:szCs w:val="16"/>
              </w:rPr>
            </w:pPr>
            <w:r>
              <w:rPr>
                <w:rFonts w:eastAsia="Microsoft YaHei UI"/>
                <w:noProof/>
                <w:color w:val="000000"/>
                <w:sz w:val="16"/>
                <w:szCs w:val="16"/>
              </w:rPr>
              <w:fldChar w:fldCharType="begin"/>
            </w:r>
            <w:r>
              <w:rPr>
                <w:rFonts w:eastAsia="Microsoft YaHei UI"/>
                <w:noProof/>
                <w:color w:val="000000"/>
                <w:sz w:val="16"/>
                <w:szCs w:val="16"/>
              </w:rPr>
              <w:instrText xml:space="preserve"> INCLUDEPICTURE  "cid:_Foxmail.1@49370349-a932-d76a-0a07-0fe6d61ceb25" \* MERGEFORMATINET </w:instrText>
            </w:r>
            <w:r>
              <w:rPr>
                <w:rFonts w:eastAsia="Microsoft YaHei UI"/>
                <w:noProof/>
                <w:color w:val="000000"/>
                <w:sz w:val="16"/>
                <w:szCs w:val="16"/>
              </w:rPr>
              <w:fldChar w:fldCharType="separate"/>
            </w:r>
            <w:r w:rsidR="000D0BFC">
              <w:rPr>
                <w:rFonts w:eastAsia="Microsoft YaHei UI"/>
                <w:noProof/>
                <w:color w:val="000000"/>
                <w:sz w:val="16"/>
                <w:szCs w:val="16"/>
              </w:rPr>
              <w:fldChar w:fldCharType="begin"/>
            </w:r>
            <w:r w:rsidR="000D0BFC">
              <w:rPr>
                <w:rFonts w:eastAsia="Microsoft YaHei UI"/>
                <w:noProof/>
                <w:color w:val="000000"/>
                <w:sz w:val="16"/>
                <w:szCs w:val="16"/>
              </w:rPr>
              <w:instrText xml:space="preserve"> INCLUDEPICTURE  "cid:_Foxmail.1@49370349-a932-d76a-0a07-0fe6d61ceb25" \* MERGEFORMATINET </w:instrText>
            </w:r>
            <w:r w:rsidR="000D0BFC">
              <w:rPr>
                <w:rFonts w:eastAsia="Microsoft YaHei UI"/>
                <w:noProof/>
                <w:color w:val="000000"/>
                <w:sz w:val="16"/>
                <w:szCs w:val="16"/>
              </w:rPr>
              <w:fldChar w:fldCharType="separate"/>
            </w:r>
            <w:r w:rsidR="00911EF5">
              <w:rPr>
                <w:rFonts w:eastAsia="Microsoft YaHei UI"/>
                <w:noProof/>
                <w:color w:val="000000"/>
                <w:sz w:val="16"/>
                <w:szCs w:val="16"/>
              </w:rPr>
              <w:fldChar w:fldCharType="begin"/>
            </w:r>
            <w:r w:rsidR="00911EF5">
              <w:rPr>
                <w:rFonts w:eastAsia="Microsoft YaHei UI"/>
                <w:noProof/>
                <w:color w:val="000000"/>
                <w:sz w:val="16"/>
                <w:szCs w:val="16"/>
              </w:rPr>
              <w:instrText xml:space="preserve"> INCLUDEPICTURE  "cid:_Foxmail.1@49370349-a932-d76a-0a07-0fe6d61ceb25" \* MERGEFORMATINET </w:instrText>
            </w:r>
            <w:r w:rsidR="00911EF5">
              <w:rPr>
                <w:rFonts w:eastAsia="Microsoft YaHei UI"/>
                <w:noProof/>
                <w:color w:val="000000"/>
                <w:sz w:val="16"/>
                <w:szCs w:val="16"/>
              </w:rPr>
              <w:fldChar w:fldCharType="separate"/>
            </w:r>
            <w:r w:rsidR="00E96697">
              <w:rPr>
                <w:rFonts w:eastAsia="Microsoft YaHei UI"/>
                <w:noProof/>
                <w:color w:val="000000"/>
                <w:sz w:val="16"/>
                <w:szCs w:val="16"/>
              </w:rPr>
              <w:fldChar w:fldCharType="begin"/>
            </w:r>
            <w:r w:rsidR="00E96697">
              <w:rPr>
                <w:rFonts w:eastAsia="Microsoft YaHei UI"/>
                <w:noProof/>
                <w:color w:val="000000"/>
                <w:sz w:val="16"/>
                <w:szCs w:val="16"/>
              </w:rPr>
              <w:instrText xml:space="preserve"> INCLUDEPICTURE  "cid:_Foxmail.1@49370349-a932-d76a-0a07-0fe6d61ceb25" \* MERGEFORMATINET </w:instrText>
            </w:r>
            <w:r w:rsidR="00E96697">
              <w:rPr>
                <w:rFonts w:eastAsia="Microsoft YaHei UI"/>
                <w:noProof/>
                <w:color w:val="000000"/>
                <w:sz w:val="16"/>
                <w:szCs w:val="16"/>
              </w:rPr>
              <w:fldChar w:fldCharType="separate"/>
            </w:r>
            <w:r w:rsidR="00D73D4B">
              <w:rPr>
                <w:rFonts w:eastAsia="Microsoft YaHei UI"/>
                <w:noProof/>
                <w:color w:val="000000"/>
                <w:sz w:val="16"/>
                <w:szCs w:val="16"/>
              </w:rPr>
              <w:fldChar w:fldCharType="begin"/>
            </w:r>
            <w:r w:rsidR="00D73D4B">
              <w:rPr>
                <w:rFonts w:eastAsia="Microsoft YaHei UI"/>
                <w:noProof/>
                <w:color w:val="000000"/>
                <w:sz w:val="16"/>
                <w:szCs w:val="16"/>
              </w:rPr>
              <w:instrText xml:space="preserve"> INCLUDEPICTURE  "cid:_Foxmail.1@49370349-a932-d76a-0a07-0fe6d61ceb25" \* MERGEFORMATINET </w:instrText>
            </w:r>
            <w:r w:rsidR="00D73D4B">
              <w:rPr>
                <w:rFonts w:eastAsia="Microsoft YaHei UI"/>
                <w:noProof/>
                <w:color w:val="000000"/>
                <w:sz w:val="16"/>
                <w:szCs w:val="16"/>
              </w:rPr>
              <w:fldChar w:fldCharType="separate"/>
            </w:r>
            <w:r w:rsidR="00B9327F">
              <w:rPr>
                <w:rFonts w:eastAsia="Microsoft YaHei UI"/>
                <w:noProof/>
                <w:color w:val="000000"/>
                <w:sz w:val="16"/>
                <w:szCs w:val="16"/>
              </w:rPr>
              <w:fldChar w:fldCharType="begin"/>
            </w:r>
            <w:r w:rsidR="00B9327F">
              <w:rPr>
                <w:rFonts w:eastAsia="Microsoft YaHei UI"/>
                <w:noProof/>
                <w:color w:val="000000"/>
                <w:sz w:val="16"/>
                <w:szCs w:val="16"/>
              </w:rPr>
              <w:instrText xml:space="preserve"> INCLUDEPICTURE  "cid:_Foxmail.1@49370349-a932-d76a-0a07-0fe6d61ceb25" \* MERGEFORMATINET </w:instrText>
            </w:r>
            <w:r w:rsidR="00B9327F">
              <w:rPr>
                <w:rFonts w:eastAsia="Microsoft YaHei UI"/>
                <w:noProof/>
                <w:color w:val="000000"/>
                <w:sz w:val="16"/>
                <w:szCs w:val="16"/>
              </w:rPr>
              <w:fldChar w:fldCharType="separate"/>
            </w:r>
            <w:r w:rsidR="008A4A7B">
              <w:rPr>
                <w:rFonts w:eastAsia="Microsoft YaHei UI"/>
                <w:noProof/>
                <w:color w:val="000000"/>
                <w:sz w:val="16"/>
                <w:szCs w:val="16"/>
              </w:rPr>
              <w:fldChar w:fldCharType="begin"/>
            </w:r>
            <w:r w:rsidR="008A4A7B">
              <w:rPr>
                <w:rFonts w:eastAsia="Microsoft YaHei UI"/>
                <w:noProof/>
                <w:color w:val="000000"/>
                <w:sz w:val="16"/>
                <w:szCs w:val="16"/>
              </w:rPr>
              <w:instrText xml:space="preserve"> INCLUDEPICTURE  "cid:_Foxmail.1@49370349-a932-d76a-0a07-0fe6d61ceb25" \* MERGEFORMATINET </w:instrText>
            </w:r>
            <w:r w:rsidR="008A4A7B">
              <w:rPr>
                <w:rFonts w:eastAsia="Microsoft YaHei UI"/>
                <w:noProof/>
                <w:color w:val="000000"/>
                <w:sz w:val="16"/>
                <w:szCs w:val="16"/>
              </w:rPr>
              <w:fldChar w:fldCharType="separate"/>
            </w:r>
            <w:r w:rsidR="001F6712">
              <w:rPr>
                <w:rFonts w:eastAsia="Microsoft YaHei UI"/>
                <w:noProof/>
                <w:color w:val="000000"/>
                <w:sz w:val="16"/>
                <w:szCs w:val="16"/>
              </w:rPr>
              <w:fldChar w:fldCharType="begin"/>
            </w:r>
            <w:r w:rsidR="001F6712">
              <w:rPr>
                <w:rFonts w:eastAsia="Microsoft YaHei UI"/>
                <w:noProof/>
                <w:color w:val="000000"/>
                <w:sz w:val="16"/>
                <w:szCs w:val="16"/>
              </w:rPr>
              <w:instrText xml:space="preserve"> </w:instrText>
            </w:r>
            <w:r w:rsidR="001F6712">
              <w:rPr>
                <w:rFonts w:eastAsia="Microsoft YaHei UI"/>
                <w:noProof/>
                <w:color w:val="000000"/>
                <w:sz w:val="16"/>
                <w:szCs w:val="16"/>
              </w:rPr>
              <w:instrText>INCLUDEPICTURE  "cid:_Foxmail.1@49370349-a932-d76a-0a07-0fe6d61ceb25" \* MERGEFORMATINET</w:instrText>
            </w:r>
            <w:r w:rsidR="001F6712">
              <w:rPr>
                <w:rFonts w:eastAsia="Microsoft YaHei UI"/>
                <w:noProof/>
                <w:color w:val="000000"/>
                <w:sz w:val="16"/>
                <w:szCs w:val="16"/>
              </w:rPr>
              <w:instrText xml:space="preserve"> </w:instrText>
            </w:r>
            <w:r w:rsidR="001F6712">
              <w:rPr>
                <w:rFonts w:eastAsia="Microsoft YaHei UI"/>
                <w:noProof/>
                <w:color w:val="000000"/>
                <w:sz w:val="16"/>
                <w:szCs w:val="16"/>
              </w:rPr>
              <w:fldChar w:fldCharType="separate"/>
            </w:r>
            <w:r w:rsidR="00387EAC">
              <w:rPr>
                <w:rFonts w:eastAsia="Microsoft YaHei UI"/>
                <w:noProof/>
                <w:color w:val="000000"/>
                <w:sz w:val="16"/>
                <w:szCs w:val="16"/>
              </w:rPr>
              <w:pict w14:anchorId="70F21781">
                <v:shape id="_x0000_i1060" type="#_x0000_t75" style="width:108pt;height:12.55pt;visibility:visible">
                  <v:imagedata r:id="rId1315" r:href="rId1316"/>
                </v:shape>
              </w:pict>
            </w:r>
            <w:r w:rsidR="001F6712">
              <w:rPr>
                <w:rFonts w:eastAsia="Microsoft YaHei UI"/>
                <w:noProof/>
                <w:color w:val="000000"/>
                <w:sz w:val="16"/>
                <w:szCs w:val="16"/>
              </w:rPr>
              <w:fldChar w:fldCharType="end"/>
            </w:r>
            <w:r w:rsidR="008A4A7B">
              <w:rPr>
                <w:rFonts w:eastAsia="Microsoft YaHei UI"/>
                <w:noProof/>
                <w:color w:val="000000"/>
                <w:sz w:val="16"/>
                <w:szCs w:val="16"/>
              </w:rPr>
              <w:fldChar w:fldCharType="end"/>
            </w:r>
            <w:r w:rsidR="00B9327F">
              <w:rPr>
                <w:rFonts w:eastAsia="Microsoft YaHei UI"/>
                <w:noProof/>
                <w:color w:val="000000"/>
                <w:sz w:val="16"/>
                <w:szCs w:val="16"/>
              </w:rPr>
              <w:fldChar w:fldCharType="end"/>
            </w:r>
            <w:r w:rsidR="00D73D4B">
              <w:rPr>
                <w:rFonts w:eastAsia="Microsoft YaHei UI"/>
                <w:noProof/>
                <w:color w:val="000000"/>
                <w:sz w:val="16"/>
                <w:szCs w:val="16"/>
              </w:rPr>
              <w:fldChar w:fldCharType="end"/>
            </w:r>
            <w:r w:rsidR="00E96697">
              <w:rPr>
                <w:rFonts w:eastAsia="Microsoft YaHei UI"/>
                <w:noProof/>
                <w:color w:val="000000"/>
                <w:sz w:val="16"/>
                <w:szCs w:val="16"/>
              </w:rPr>
              <w:fldChar w:fldCharType="end"/>
            </w:r>
            <w:r w:rsidR="00911EF5">
              <w:rPr>
                <w:rFonts w:eastAsia="Microsoft YaHei UI"/>
                <w:noProof/>
                <w:color w:val="000000"/>
                <w:sz w:val="16"/>
                <w:szCs w:val="16"/>
              </w:rPr>
              <w:fldChar w:fldCharType="end"/>
            </w:r>
            <w:r w:rsidR="000D0BFC">
              <w:rPr>
                <w:rFonts w:eastAsia="Microsoft YaHei UI"/>
                <w:noProof/>
                <w:color w:val="000000"/>
                <w:sz w:val="16"/>
                <w:szCs w:val="16"/>
              </w:rPr>
              <w:fldChar w:fldCharType="end"/>
            </w:r>
            <w:r>
              <w:rPr>
                <w:rFonts w:eastAsia="Microsoft YaHei UI"/>
                <w:noProof/>
                <w:color w:val="000000"/>
                <w:sz w:val="16"/>
                <w:szCs w:val="16"/>
              </w:rPr>
              <w:fldChar w:fldCharType="end"/>
            </w:r>
          </w:p>
          <w:p w14:paraId="7095124B" w14:textId="77777777" w:rsidR="00F16270" w:rsidRPr="00526B9E" w:rsidRDefault="00F16270" w:rsidP="000D0BFC">
            <w:pPr>
              <w:rPr>
                <w:rFonts w:ascii="Times New Roman" w:hAnsi="Times New Roman"/>
                <w:i/>
                <w:sz w:val="22"/>
                <w:szCs w:val="22"/>
                <w:lang w:eastAsia="x-none"/>
              </w:rPr>
            </w:pPr>
            <w:r w:rsidRPr="00526B9E">
              <w:rPr>
                <w:rFonts w:eastAsia="Microsoft YaHei UI"/>
                <w:color w:val="000000"/>
                <w:sz w:val="16"/>
                <w:szCs w:val="16"/>
              </w:rPr>
              <w:t>FFS: further constraints on N*M, e.g., N*M is a valid value according to agreements in AI 8.8.1.1</w:t>
            </w:r>
          </w:p>
        </w:tc>
      </w:tr>
    </w:tbl>
    <w:p w14:paraId="19FCB74C" w14:textId="7195FB0C" w:rsidR="00F16270" w:rsidRDefault="00F16270" w:rsidP="00AA40B6">
      <w:pPr>
        <w:rPr>
          <w:lang w:val="en-US"/>
        </w:rPr>
      </w:pPr>
    </w:p>
    <w:p w14:paraId="21CCF4AC" w14:textId="77777777" w:rsidR="00103B26" w:rsidRPr="00F16270" w:rsidRDefault="00103B26" w:rsidP="00AA40B6">
      <w:pPr>
        <w:rPr>
          <w:lang w:val="en-US"/>
        </w:rPr>
      </w:pPr>
    </w:p>
    <w:p w14:paraId="34E7E748" w14:textId="4828FDB8" w:rsidR="00AA40B6" w:rsidRPr="00AA40B6" w:rsidRDefault="00AA40B6" w:rsidP="00AA40B6">
      <w:pPr>
        <w:rPr>
          <w:u w:val="single"/>
        </w:rPr>
      </w:pPr>
      <w:r w:rsidRPr="00AA40B6">
        <w:rPr>
          <w:u w:val="single"/>
        </w:rPr>
        <w:t>RRC parameters of AI 8.8.1.</w:t>
      </w:r>
      <w:r>
        <w:rPr>
          <w:u w:val="single"/>
        </w:rPr>
        <w:t>3</w:t>
      </w:r>
    </w:p>
    <w:p w14:paraId="7CE23835" w14:textId="77777777" w:rsidR="00366564" w:rsidRPr="00366564" w:rsidRDefault="00366564" w:rsidP="00366564">
      <w:pPr>
        <w:rPr>
          <w:rFonts w:ascii="Times New Roman" w:hAnsi="Times New Roman"/>
          <w:szCs w:val="20"/>
          <w:lang w:val="en-US" w:eastAsia="zh-CN"/>
        </w:rPr>
      </w:pPr>
      <w:r w:rsidRPr="00366564">
        <w:rPr>
          <w:rFonts w:ascii="Times New Roman" w:hAnsi="Times New Roman"/>
          <w:szCs w:val="20"/>
          <w:shd w:val="clear" w:color="auto" w:fill="00FF00"/>
          <w:lang w:val="en-US" w:eastAsia="zh-CN"/>
        </w:rPr>
        <w:t>Agreement</w:t>
      </w:r>
    </w:p>
    <w:p w14:paraId="0D9348A3" w14:textId="1857DB25" w:rsidR="00366564" w:rsidRPr="00366564" w:rsidRDefault="00366564" w:rsidP="00605D78">
      <w:pPr>
        <w:pStyle w:val="ListParagraph"/>
        <w:numPr>
          <w:ilvl w:val="0"/>
          <w:numId w:val="228"/>
        </w:numPr>
        <w:rPr>
          <w:lang w:val="en-US" w:eastAsia="zh-CN"/>
        </w:rPr>
      </w:pPr>
      <w:r w:rsidRPr="00366564">
        <w:rPr>
          <w:lang w:val="en-US" w:eastAsia="zh-CN"/>
        </w:rPr>
        <w:t>Introduce two RRC parameters to indicate enabling of DM-RS bundling and the window length of the configured TDW respectively.</w:t>
      </w:r>
    </w:p>
    <w:p w14:paraId="15F90DF1" w14:textId="77777777" w:rsidR="00366564" w:rsidRPr="00366564" w:rsidRDefault="00366564" w:rsidP="00366564">
      <w:pPr>
        <w:rPr>
          <w:rFonts w:ascii="Times New Roman" w:hAnsi="Times New Roman"/>
          <w:szCs w:val="20"/>
          <w:lang w:val="en-US" w:eastAsia="zh-CN"/>
        </w:rPr>
      </w:pPr>
      <w:r w:rsidRPr="00366564">
        <w:rPr>
          <w:rFonts w:ascii="Times New Roman" w:hAnsi="Times New Roman"/>
          <w:szCs w:val="20"/>
          <w:shd w:val="clear" w:color="auto" w:fill="00FF00"/>
          <w:lang w:eastAsia="zh-CN"/>
        </w:rPr>
        <w:t>Agreement</w:t>
      </w:r>
    </w:p>
    <w:p w14:paraId="0E98A0A9" w14:textId="651EEE3D" w:rsidR="00366564" w:rsidRPr="00366564" w:rsidRDefault="00366564" w:rsidP="00605D78">
      <w:pPr>
        <w:pStyle w:val="ListParagraph"/>
        <w:numPr>
          <w:ilvl w:val="0"/>
          <w:numId w:val="228"/>
        </w:numPr>
        <w:rPr>
          <w:lang w:val="en-US" w:eastAsia="zh-CN"/>
        </w:rPr>
      </w:pPr>
      <w:r w:rsidRPr="00366564">
        <w:rPr>
          <w:lang w:val="en-US" w:eastAsia="zh-CN"/>
        </w:rPr>
        <w:t>Introduce a new RRC parameter for when UE restarts a PUSCH bundling window</w:t>
      </w:r>
    </w:p>
    <w:p w14:paraId="3FA081E2" w14:textId="77777777" w:rsidR="00AA40B6" w:rsidRPr="00366564" w:rsidRDefault="00AA40B6" w:rsidP="00366564">
      <w:pPr>
        <w:rPr>
          <w:rFonts w:ascii="Times New Roman" w:hAnsi="Times New Roman"/>
          <w:szCs w:val="20"/>
        </w:rPr>
      </w:pPr>
    </w:p>
    <w:p w14:paraId="0BA394F2" w14:textId="569D807A" w:rsidR="00AA40B6" w:rsidRPr="00AA40B6" w:rsidRDefault="00AA40B6" w:rsidP="00AA40B6">
      <w:pPr>
        <w:rPr>
          <w:u w:val="single"/>
        </w:rPr>
      </w:pPr>
      <w:r w:rsidRPr="00AA40B6">
        <w:rPr>
          <w:u w:val="single"/>
        </w:rPr>
        <w:t>RRC parameters of AI 8.8.</w:t>
      </w:r>
      <w:r>
        <w:rPr>
          <w:u w:val="single"/>
        </w:rPr>
        <w:t>2</w:t>
      </w:r>
    </w:p>
    <w:p w14:paraId="19424F83" w14:textId="77777777" w:rsidR="00AA40B6" w:rsidRDefault="00AA40B6" w:rsidP="00AA40B6">
      <w:r w:rsidRPr="00AA40B6">
        <w:rPr>
          <w:highlight w:val="green"/>
        </w:rPr>
        <w:t>Agreement</w:t>
      </w:r>
    </w:p>
    <w:p w14:paraId="1D95B33A" w14:textId="0108153A" w:rsidR="00AA40B6" w:rsidRDefault="00AA40B6" w:rsidP="00AA40B6">
      <w:r>
        <w:t>For dynamic PUCCH repetition factor indication, the parent IE for RRC parameter ‘PUCCH-nrofSlots-r17’ is “PUCCH-Resource”.</w:t>
      </w:r>
    </w:p>
    <w:p w14:paraId="2E22F61D" w14:textId="77777777" w:rsidR="00AA40B6" w:rsidRDefault="00AA40B6" w:rsidP="00AA40B6"/>
    <w:p w14:paraId="206DDE74" w14:textId="6F7EB653" w:rsidR="00AA40B6" w:rsidRPr="00AA40B6" w:rsidRDefault="00AA40B6" w:rsidP="00AA40B6">
      <w:pPr>
        <w:rPr>
          <w:u w:val="single"/>
        </w:rPr>
      </w:pPr>
      <w:r w:rsidRPr="00AA40B6">
        <w:rPr>
          <w:u w:val="single"/>
        </w:rPr>
        <w:t>RRC parameters of AI 8.8.</w:t>
      </w:r>
      <w:r>
        <w:rPr>
          <w:u w:val="single"/>
        </w:rPr>
        <w:t>3</w:t>
      </w:r>
    </w:p>
    <w:p w14:paraId="53C95675" w14:textId="4BC97F1C" w:rsidR="00366564" w:rsidRPr="007B4009" w:rsidRDefault="00366564" w:rsidP="00103B26">
      <w:pPr>
        <w:rPr>
          <w:lang w:val="en-US" w:eastAsia="zh-CN"/>
        </w:rPr>
      </w:pPr>
      <w:bookmarkStart w:id="220" w:name="_Hlk85735020"/>
      <w:r w:rsidRPr="007B4009">
        <w:rPr>
          <w:lang w:val="en-US" w:eastAsia="zh-CN"/>
        </w:rPr>
        <w:t>For the editors:</w:t>
      </w:r>
      <w:r>
        <w:rPr>
          <w:lang w:val="en-US" w:eastAsia="zh-CN"/>
        </w:rPr>
        <w:t xml:space="preserve"> </w:t>
      </w:r>
      <w:r w:rsidRPr="007B4009">
        <w:rPr>
          <w:lang w:val="en-US" w:eastAsia="zh-CN"/>
        </w:rPr>
        <w:t>Below table is</w:t>
      </w:r>
      <w:r w:rsidR="000E0FDC">
        <w:rPr>
          <w:lang w:val="en-US" w:eastAsia="zh-CN"/>
        </w:rPr>
        <w:t xml:space="preserve"> </w:t>
      </w:r>
      <w:r w:rsidRPr="007B4009">
        <w:rPr>
          <w:highlight w:val="green"/>
          <w:lang w:val="en-US" w:eastAsia="zh-CN"/>
        </w:rPr>
        <w:t xml:space="preserve">endorsed </w:t>
      </w:r>
      <w:r w:rsidRPr="007B4009">
        <w:rPr>
          <w:lang w:val="en-US" w:eastAsia="zh-CN"/>
        </w:rPr>
        <w:t>in principle. Please consider them during drafting the specification.</w:t>
      </w:r>
    </w:p>
    <w:tbl>
      <w:tblPr>
        <w:tblW w:w="9918" w:type="dxa"/>
        <w:tblLayout w:type="fixed"/>
        <w:tblLook w:val="04A0" w:firstRow="1" w:lastRow="0" w:firstColumn="1" w:lastColumn="0" w:noHBand="0" w:noVBand="1"/>
      </w:tblPr>
      <w:tblGrid>
        <w:gridCol w:w="562"/>
        <w:gridCol w:w="567"/>
        <w:gridCol w:w="851"/>
        <w:gridCol w:w="709"/>
        <w:gridCol w:w="708"/>
        <w:gridCol w:w="567"/>
        <w:gridCol w:w="709"/>
        <w:gridCol w:w="709"/>
        <w:gridCol w:w="992"/>
        <w:gridCol w:w="3544"/>
      </w:tblGrid>
      <w:tr w:rsidR="000E0FDC" w:rsidRPr="00F16270" w14:paraId="65C01846" w14:textId="77777777" w:rsidTr="00F16270">
        <w:trPr>
          <w:trHeight w:val="20"/>
        </w:trPr>
        <w:tc>
          <w:tcPr>
            <w:tcW w:w="562" w:type="dxa"/>
            <w:tcBorders>
              <w:top w:val="single" w:sz="4" w:space="0" w:color="auto"/>
              <w:left w:val="single" w:sz="4" w:space="0" w:color="auto"/>
              <w:bottom w:val="single" w:sz="4" w:space="0" w:color="auto"/>
              <w:right w:val="single" w:sz="4" w:space="0" w:color="auto"/>
            </w:tcBorders>
            <w:shd w:val="clear" w:color="000000" w:fill="00B0F0"/>
            <w:vAlign w:val="center"/>
          </w:tcPr>
          <w:bookmarkEnd w:id="220"/>
          <w:p w14:paraId="352234C4" w14:textId="77777777" w:rsidR="000E0FDC" w:rsidRPr="00F16270" w:rsidRDefault="000E0FDC" w:rsidP="000E0FDC">
            <w:pPr>
              <w:rPr>
                <w:rFonts w:ascii="Arial" w:eastAsia="DengXian" w:hAnsi="Arial" w:cs="Arial"/>
                <w:b/>
                <w:bCs/>
                <w:sz w:val="12"/>
                <w:szCs w:val="12"/>
              </w:rPr>
            </w:pPr>
            <w:r w:rsidRPr="00F16270">
              <w:rPr>
                <w:rFonts w:ascii="Arial" w:eastAsia="DengXian" w:hAnsi="Arial" w:cs="Arial"/>
                <w:b/>
                <w:bCs/>
                <w:sz w:val="12"/>
                <w:szCs w:val="12"/>
              </w:rPr>
              <w:t>WI code</w:t>
            </w:r>
          </w:p>
        </w:tc>
        <w:tc>
          <w:tcPr>
            <w:tcW w:w="567" w:type="dxa"/>
            <w:tcBorders>
              <w:top w:val="single" w:sz="4" w:space="0" w:color="auto"/>
              <w:left w:val="nil"/>
              <w:bottom w:val="single" w:sz="4" w:space="0" w:color="auto"/>
              <w:right w:val="single" w:sz="4" w:space="0" w:color="auto"/>
            </w:tcBorders>
            <w:shd w:val="clear" w:color="000000" w:fill="00B0F0"/>
            <w:vAlign w:val="center"/>
          </w:tcPr>
          <w:p w14:paraId="7C4F1DF0" w14:textId="77777777" w:rsidR="000E0FDC" w:rsidRPr="00F16270" w:rsidRDefault="000E0FDC" w:rsidP="000E0FDC">
            <w:pPr>
              <w:rPr>
                <w:rFonts w:ascii="Arial" w:eastAsia="DengXian" w:hAnsi="Arial" w:cs="Arial"/>
                <w:b/>
                <w:bCs/>
                <w:sz w:val="12"/>
                <w:szCs w:val="12"/>
              </w:rPr>
            </w:pPr>
            <w:r w:rsidRPr="00F16270">
              <w:rPr>
                <w:rFonts w:ascii="Arial" w:eastAsia="DengXian" w:hAnsi="Arial" w:cs="Arial"/>
                <w:b/>
                <w:bCs/>
                <w:sz w:val="12"/>
                <w:szCs w:val="12"/>
              </w:rPr>
              <w:t>Sub-feature group</w:t>
            </w:r>
          </w:p>
        </w:tc>
        <w:tc>
          <w:tcPr>
            <w:tcW w:w="851" w:type="dxa"/>
            <w:tcBorders>
              <w:top w:val="single" w:sz="4" w:space="0" w:color="auto"/>
              <w:left w:val="nil"/>
              <w:bottom w:val="single" w:sz="4" w:space="0" w:color="auto"/>
              <w:right w:val="single" w:sz="4" w:space="0" w:color="auto"/>
            </w:tcBorders>
            <w:shd w:val="clear" w:color="000000" w:fill="00B0F0"/>
            <w:vAlign w:val="center"/>
          </w:tcPr>
          <w:p w14:paraId="023C7F1F" w14:textId="77777777" w:rsidR="000E0FDC" w:rsidRPr="00F16270" w:rsidRDefault="000E0FDC" w:rsidP="000E0FDC">
            <w:pPr>
              <w:rPr>
                <w:rFonts w:ascii="Arial" w:eastAsia="DengXian" w:hAnsi="Arial" w:cs="Arial"/>
                <w:b/>
                <w:bCs/>
                <w:sz w:val="12"/>
                <w:szCs w:val="12"/>
              </w:rPr>
            </w:pPr>
            <w:r w:rsidRPr="00F16270">
              <w:rPr>
                <w:rFonts w:ascii="Arial" w:eastAsia="DengXian" w:hAnsi="Arial" w:cs="Arial"/>
                <w:b/>
                <w:bCs/>
                <w:sz w:val="12"/>
                <w:szCs w:val="12"/>
              </w:rPr>
              <w:t>Parameter name in the spec</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65E57059" w14:textId="77777777" w:rsidR="000E0FDC" w:rsidRPr="00F16270" w:rsidRDefault="000E0FDC" w:rsidP="000E0FDC">
            <w:pPr>
              <w:rPr>
                <w:rFonts w:ascii="Arial" w:eastAsia="DengXian" w:hAnsi="Arial" w:cs="Arial"/>
                <w:b/>
                <w:bCs/>
                <w:sz w:val="12"/>
                <w:szCs w:val="12"/>
              </w:rPr>
            </w:pPr>
            <w:r w:rsidRPr="00F16270">
              <w:rPr>
                <w:rFonts w:ascii="Arial" w:eastAsia="DengXian" w:hAnsi="Arial" w:cs="Arial"/>
                <w:b/>
                <w:bCs/>
                <w:sz w:val="12"/>
                <w:szCs w:val="12"/>
              </w:rPr>
              <w:t>New or existing?</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2E13E6FE" w14:textId="77777777" w:rsidR="000E0FDC" w:rsidRPr="00F16270" w:rsidRDefault="000E0FDC" w:rsidP="000E0FDC">
            <w:pPr>
              <w:rPr>
                <w:rFonts w:ascii="Arial" w:eastAsia="DengXian" w:hAnsi="Arial" w:cs="Arial"/>
                <w:b/>
                <w:bCs/>
                <w:sz w:val="12"/>
                <w:szCs w:val="12"/>
              </w:rPr>
            </w:pPr>
            <w:r w:rsidRPr="00F16270">
              <w:rPr>
                <w:rFonts w:ascii="Arial" w:eastAsia="DengXian" w:hAnsi="Arial" w:cs="Arial"/>
                <w:b/>
                <w:bCs/>
                <w:sz w:val="12"/>
                <w:szCs w:val="12"/>
              </w:rPr>
              <w:t>Description</w:t>
            </w:r>
          </w:p>
        </w:tc>
        <w:tc>
          <w:tcPr>
            <w:tcW w:w="567" w:type="dxa"/>
            <w:tcBorders>
              <w:top w:val="single" w:sz="4" w:space="0" w:color="auto"/>
              <w:left w:val="nil"/>
              <w:bottom w:val="single" w:sz="4" w:space="0" w:color="auto"/>
              <w:right w:val="single" w:sz="4" w:space="0" w:color="auto"/>
            </w:tcBorders>
            <w:shd w:val="clear" w:color="000000" w:fill="00B0F0"/>
            <w:vAlign w:val="center"/>
          </w:tcPr>
          <w:p w14:paraId="4C9174E4" w14:textId="77777777" w:rsidR="000E0FDC" w:rsidRPr="00F16270" w:rsidRDefault="000E0FDC" w:rsidP="000E0FDC">
            <w:pPr>
              <w:rPr>
                <w:rFonts w:ascii="Arial" w:eastAsia="DengXian" w:hAnsi="Arial" w:cs="Arial"/>
                <w:b/>
                <w:bCs/>
                <w:sz w:val="12"/>
                <w:szCs w:val="12"/>
              </w:rPr>
            </w:pPr>
            <w:r w:rsidRPr="00F16270">
              <w:rPr>
                <w:rFonts w:ascii="Arial" w:eastAsia="DengXian" w:hAnsi="Arial" w:cs="Arial"/>
                <w:b/>
                <w:bCs/>
                <w:sz w:val="12"/>
                <w:szCs w:val="12"/>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033E27C6" w14:textId="77777777" w:rsidR="000E0FDC" w:rsidRPr="00F16270" w:rsidRDefault="000E0FDC" w:rsidP="000E0FDC">
            <w:pPr>
              <w:rPr>
                <w:rFonts w:ascii="Arial" w:eastAsia="DengXian" w:hAnsi="Arial" w:cs="Arial"/>
                <w:b/>
                <w:bCs/>
                <w:sz w:val="12"/>
                <w:szCs w:val="12"/>
              </w:rPr>
            </w:pPr>
            <w:r w:rsidRPr="00F16270">
              <w:rPr>
                <w:rFonts w:ascii="Arial" w:eastAsia="DengXian" w:hAnsi="Arial" w:cs="Arial"/>
                <w:b/>
                <w:bCs/>
                <w:sz w:val="12"/>
                <w:szCs w:val="12"/>
              </w:rPr>
              <w:t>Per (UE, cell, TRP, …)</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02887B59" w14:textId="77777777" w:rsidR="000E0FDC" w:rsidRPr="00F16270" w:rsidRDefault="000E0FDC" w:rsidP="000E0FDC">
            <w:pPr>
              <w:rPr>
                <w:rFonts w:ascii="Arial" w:eastAsia="DengXian" w:hAnsi="Arial" w:cs="Arial"/>
                <w:b/>
                <w:bCs/>
                <w:sz w:val="12"/>
                <w:szCs w:val="12"/>
              </w:rPr>
            </w:pPr>
            <w:r w:rsidRPr="00F16270">
              <w:rPr>
                <w:rFonts w:ascii="Arial" w:eastAsia="DengXian" w:hAnsi="Arial" w:cs="Arial"/>
                <w:b/>
                <w:bCs/>
                <w:sz w:val="12"/>
                <w:szCs w:val="12"/>
              </w:rPr>
              <w:t xml:space="preserve">UE-specific or </w:t>
            </w:r>
          </w:p>
          <w:p w14:paraId="48F0C373" w14:textId="77777777" w:rsidR="000E0FDC" w:rsidRPr="00F16270" w:rsidRDefault="000E0FDC" w:rsidP="000E0FDC">
            <w:pPr>
              <w:rPr>
                <w:rFonts w:ascii="Arial" w:eastAsia="DengXian" w:hAnsi="Arial" w:cs="Arial"/>
                <w:b/>
                <w:bCs/>
                <w:sz w:val="12"/>
                <w:szCs w:val="12"/>
              </w:rPr>
            </w:pPr>
            <w:r w:rsidRPr="00F16270">
              <w:rPr>
                <w:rFonts w:ascii="Arial" w:eastAsia="DengXian" w:hAnsi="Arial" w:cs="Arial"/>
                <w:b/>
                <w:bCs/>
                <w:sz w:val="12"/>
                <w:szCs w:val="12"/>
              </w:rPr>
              <w:t>Cell-specific</w:t>
            </w:r>
          </w:p>
        </w:tc>
        <w:tc>
          <w:tcPr>
            <w:tcW w:w="992" w:type="dxa"/>
            <w:tcBorders>
              <w:top w:val="single" w:sz="4" w:space="0" w:color="auto"/>
              <w:left w:val="nil"/>
              <w:bottom w:val="single" w:sz="4" w:space="0" w:color="auto"/>
              <w:right w:val="single" w:sz="4" w:space="0" w:color="auto"/>
            </w:tcBorders>
            <w:shd w:val="clear" w:color="000000" w:fill="00B0F0"/>
            <w:vAlign w:val="center"/>
          </w:tcPr>
          <w:p w14:paraId="5786F381" w14:textId="77777777" w:rsidR="000E0FDC" w:rsidRPr="00F16270" w:rsidRDefault="000E0FDC" w:rsidP="000E0FDC">
            <w:pPr>
              <w:rPr>
                <w:rFonts w:ascii="Arial" w:eastAsia="DengXian" w:hAnsi="Arial" w:cs="Arial"/>
                <w:b/>
                <w:bCs/>
                <w:sz w:val="12"/>
                <w:szCs w:val="12"/>
              </w:rPr>
            </w:pPr>
            <w:r w:rsidRPr="00F16270">
              <w:rPr>
                <w:rFonts w:ascii="Arial" w:eastAsia="DengXian" w:hAnsi="Arial" w:cs="Arial"/>
                <w:b/>
                <w:bCs/>
                <w:sz w:val="12"/>
                <w:szCs w:val="12"/>
              </w:rPr>
              <w:t>Specification</w:t>
            </w:r>
          </w:p>
        </w:tc>
        <w:tc>
          <w:tcPr>
            <w:tcW w:w="3544" w:type="dxa"/>
            <w:tcBorders>
              <w:top w:val="single" w:sz="4" w:space="0" w:color="auto"/>
              <w:left w:val="nil"/>
              <w:bottom w:val="single" w:sz="4" w:space="0" w:color="auto"/>
              <w:right w:val="single" w:sz="4" w:space="0" w:color="auto"/>
            </w:tcBorders>
            <w:shd w:val="clear" w:color="000000" w:fill="00B0F0"/>
            <w:vAlign w:val="center"/>
          </w:tcPr>
          <w:p w14:paraId="6F38812A" w14:textId="77777777" w:rsidR="000E0FDC" w:rsidRPr="00F16270" w:rsidRDefault="000E0FDC" w:rsidP="000E0FDC">
            <w:pPr>
              <w:rPr>
                <w:rFonts w:ascii="Arial" w:eastAsia="DengXian" w:hAnsi="Arial" w:cs="Arial"/>
                <w:b/>
                <w:bCs/>
                <w:sz w:val="12"/>
                <w:szCs w:val="12"/>
              </w:rPr>
            </w:pPr>
            <w:r w:rsidRPr="00F16270">
              <w:rPr>
                <w:rFonts w:ascii="Arial" w:eastAsia="DengXian" w:hAnsi="Arial" w:cs="Arial"/>
                <w:b/>
                <w:bCs/>
                <w:sz w:val="12"/>
                <w:szCs w:val="12"/>
              </w:rPr>
              <w:t>Comment</w:t>
            </w:r>
          </w:p>
        </w:tc>
      </w:tr>
      <w:tr w:rsidR="00F16270" w:rsidRPr="00BB0CBD" w14:paraId="217BC725" w14:textId="77777777" w:rsidTr="00F16270">
        <w:trPr>
          <w:trHeight w:val="20"/>
        </w:trPr>
        <w:tc>
          <w:tcPr>
            <w:tcW w:w="562" w:type="dxa"/>
            <w:tcBorders>
              <w:top w:val="nil"/>
              <w:left w:val="single" w:sz="4" w:space="0" w:color="auto"/>
              <w:bottom w:val="nil"/>
              <w:right w:val="single" w:sz="4" w:space="0" w:color="auto"/>
            </w:tcBorders>
            <w:shd w:val="clear" w:color="auto" w:fill="auto"/>
            <w:vAlign w:val="center"/>
          </w:tcPr>
          <w:p w14:paraId="1570248D" w14:textId="77777777" w:rsidR="000E0FDC" w:rsidRPr="00F16270" w:rsidRDefault="000E0FDC" w:rsidP="000E0FDC">
            <w:pPr>
              <w:rPr>
                <w:rFonts w:ascii="Arial" w:eastAsia="DengXian" w:hAnsi="Arial" w:cs="Arial"/>
                <w:i/>
                <w:iCs/>
                <w:color w:val="000000"/>
                <w:sz w:val="10"/>
                <w:szCs w:val="10"/>
              </w:rPr>
            </w:pPr>
            <w:r w:rsidRPr="00F16270">
              <w:rPr>
                <w:rFonts w:ascii="Arial" w:eastAsia="DengXian" w:hAnsi="Arial" w:cs="Arial"/>
                <w:i/>
                <w:iCs/>
                <w:color w:val="000000"/>
                <w:sz w:val="10"/>
                <w:szCs w:val="10"/>
              </w:rPr>
              <w:t>NR_cov_enh-Core</w:t>
            </w:r>
          </w:p>
        </w:tc>
        <w:tc>
          <w:tcPr>
            <w:tcW w:w="567" w:type="dxa"/>
            <w:tcBorders>
              <w:top w:val="nil"/>
              <w:left w:val="nil"/>
              <w:bottom w:val="nil"/>
              <w:right w:val="single" w:sz="4" w:space="0" w:color="auto"/>
            </w:tcBorders>
            <w:shd w:val="clear" w:color="auto" w:fill="auto"/>
            <w:vAlign w:val="center"/>
          </w:tcPr>
          <w:p w14:paraId="0A36F703" w14:textId="77777777" w:rsidR="000E0FDC" w:rsidRPr="00F16270" w:rsidRDefault="000E0FDC" w:rsidP="000E0FDC">
            <w:pPr>
              <w:rPr>
                <w:rFonts w:ascii="Arial" w:eastAsia="DengXian" w:hAnsi="Arial" w:cs="Arial"/>
                <w:i/>
                <w:iCs/>
                <w:color w:val="000000"/>
                <w:sz w:val="10"/>
                <w:szCs w:val="10"/>
              </w:rPr>
            </w:pPr>
            <w:r w:rsidRPr="00F16270">
              <w:rPr>
                <w:rFonts w:ascii="Arial" w:eastAsia="DengXian" w:hAnsi="Arial" w:cs="Arial"/>
                <w:i/>
                <w:iCs/>
                <w:color w:val="000000"/>
                <w:sz w:val="10"/>
                <w:szCs w:val="10"/>
              </w:rPr>
              <w:t>Type A PUSCH repetitions for Msg3</w:t>
            </w:r>
          </w:p>
        </w:tc>
        <w:tc>
          <w:tcPr>
            <w:tcW w:w="851" w:type="dxa"/>
            <w:tcBorders>
              <w:top w:val="nil"/>
              <w:left w:val="nil"/>
              <w:bottom w:val="nil"/>
              <w:right w:val="single" w:sz="4" w:space="0" w:color="auto"/>
            </w:tcBorders>
            <w:shd w:val="clear" w:color="auto" w:fill="auto"/>
            <w:vAlign w:val="center"/>
          </w:tcPr>
          <w:p w14:paraId="79AEF3FF" w14:textId="77777777" w:rsidR="000E0FDC" w:rsidRPr="00F16270" w:rsidRDefault="000E0FDC" w:rsidP="000E0FDC">
            <w:pPr>
              <w:rPr>
                <w:rFonts w:ascii="Arial" w:eastAsia="DengXian" w:hAnsi="Arial" w:cs="Arial"/>
                <w:i/>
                <w:iCs/>
                <w:color w:val="000000"/>
                <w:sz w:val="10"/>
                <w:szCs w:val="10"/>
              </w:rPr>
            </w:pPr>
            <w:r w:rsidRPr="00F16270">
              <w:rPr>
                <w:rFonts w:ascii="Arial" w:eastAsia="DengXian" w:hAnsi="Arial" w:cs="Arial"/>
                <w:i/>
                <w:iCs/>
                <w:color w:val="000000"/>
                <w:sz w:val="10"/>
                <w:szCs w:val="10"/>
              </w:rPr>
              <w:t>numberOfMsg3Repetitions</w:t>
            </w:r>
          </w:p>
        </w:tc>
        <w:tc>
          <w:tcPr>
            <w:tcW w:w="709" w:type="dxa"/>
            <w:tcBorders>
              <w:top w:val="nil"/>
              <w:left w:val="nil"/>
              <w:bottom w:val="nil"/>
              <w:right w:val="single" w:sz="4" w:space="0" w:color="auto"/>
            </w:tcBorders>
            <w:shd w:val="clear" w:color="auto" w:fill="auto"/>
            <w:vAlign w:val="center"/>
          </w:tcPr>
          <w:p w14:paraId="47D36989" w14:textId="77777777" w:rsidR="000E0FDC" w:rsidRPr="00F16270" w:rsidRDefault="000E0FDC" w:rsidP="000E0FDC">
            <w:pPr>
              <w:rPr>
                <w:rFonts w:ascii="Arial" w:eastAsia="DengXian" w:hAnsi="Arial" w:cs="Arial"/>
                <w:color w:val="000000"/>
                <w:sz w:val="10"/>
                <w:szCs w:val="10"/>
              </w:rPr>
            </w:pPr>
            <w:r w:rsidRPr="00F16270">
              <w:rPr>
                <w:rFonts w:ascii="Arial" w:eastAsia="DengXian" w:hAnsi="Arial" w:cs="Arial"/>
                <w:color w:val="000000"/>
                <w:sz w:val="10"/>
                <w:szCs w:val="10"/>
              </w:rPr>
              <w:t>new</w:t>
            </w:r>
          </w:p>
        </w:tc>
        <w:tc>
          <w:tcPr>
            <w:tcW w:w="708" w:type="dxa"/>
            <w:tcBorders>
              <w:top w:val="nil"/>
              <w:left w:val="nil"/>
              <w:bottom w:val="nil"/>
              <w:right w:val="single" w:sz="4" w:space="0" w:color="auto"/>
            </w:tcBorders>
            <w:shd w:val="clear" w:color="auto" w:fill="auto"/>
            <w:vAlign w:val="center"/>
          </w:tcPr>
          <w:p w14:paraId="148475D4" w14:textId="77777777" w:rsidR="000E0FDC" w:rsidRPr="00F16270" w:rsidRDefault="000E0FDC" w:rsidP="000E0FDC">
            <w:pPr>
              <w:rPr>
                <w:rFonts w:ascii="Arial" w:eastAsia="DengXian" w:hAnsi="Arial" w:cs="Arial"/>
                <w:color w:val="000000"/>
                <w:sz w:val="10"/>
                <w:szCs w:val="10"/>
              </w:rPr>
            </w:pPr>
            <w:r w:rsidRPr="00F16270">
              <w:rPr>
                <w:rFonts w:ascii="Arial" w:eastAsia="DengXian" w:hAnsi="Arial" w:cs="Arial"/>
                <w:color w:val="000000"/>
                <w:sz w:val="10"/>
                <w:szCs w:val="10"/>
              </w:rPr>
              <w:t xml:space="preserve">The number of repetitions for Msg3 PUSCH repetition, including Msg3 initial transmission and Msg3 re-transmission. </w:t>
            </w:r>
          </w:p>
        </w:tc>
        <w:tc>
          <w:tcPr>
            <w:tcW w:w="567" w:type="dxa"/>
            <w:tcBorders>
              <w:top w:val="nil"/>
              <w:left w:val="nil"/>
              <w:bottom w:val="nil"/>
              <w:right w:val="single" w:sz="4" w:space="0" w:color="auto"/>
            </w:tcBorders>
            <w:shd w:val="clear" w:color="auto" w:fill="auto"/>
            <w:vAlign w:val="center"/>
          </w:tcPr>
          <w:p w14:paraId="38A8FD50" w14:textId="77777777" w:rsidR="000E0FDC" w:rsidRPr="00F16270" w:rsidRDefault="000E0FDC" w:rsidP="000E0FDC">
            <w:pPr>
              <w:rPr>
                <w:rFonts w:ascii="Arial" w:eastAsia="DengXian" w:hAnsi="Arial" w:cs="Arial"/>
                <w:color w:val="000000"/>
                <w:sz w:val="10"/>
                <w:szCs w:val="10"/>
              </w:rPr>
            </w:pPr>
            <w:r w:rsidRPr="00F16270">
              <w:rPr>
                <w:rFonts w:ascii="Arial" w:eastAsia="DengXian" w:hAnsi="Arial" w:cs="Arial"/>
                <w:color w:val="000000"/>
                <w:sz w:val="10"/>
                <w:szCs w:val="10"/>
              </w:rPr>
              <w:t>FFS</w:t>
            </w:r>
          </w:p>
        </w:tc>
        <w:tc>
          <w:tcPr>
            <w:tcW w:w="709" w:type="dxa"/>
            <w:tcBorders>
              <w:top w:val="nil"/>
              <w:left w:val="nil"/>
              <w:bottom w:val="nil"/>
              <w:right w:val="single" w:sz="4" w:space="0" w:color="auto"/>
            </w:tcBorders>
            <w:shd w:val="clear" w:color="auto" w:fill="auto"/>
            <w:vAlign w:val="center"/>
          </w:tcPr>
          <w:p w14:paraId="460AC1DA" w14:textId="77777777" w:rsidR="000E0FDC" w:rsidRPr="00F16270" w:rsidRDefault="000E0FDC" w:rsidP="000E0FDC">
            <w:pPr>
              <w:rPr>
                <w:rFonts w:ascii="Arial" w:eastAsia="DengXian" w:hAnsi="Arial" w:cs="Arial"/>
                <w:color w:val="000000"/>
                <w:sz w:val="10"/>
                <w:szCs w:val="10"/>
              </w:rPr>
            </w:pPr>
            <w:r w:rsidRPr="00F16270">
              <w:rPr>
                <w:rFonts w:ascii="Arial" w:eastAsia="DengXian" w:hAnsi="Arial" w:cs="Arial"/>
                <w:color w:val="000000"/>
                <w:sz w:val="10"/>
                <w:szCs w:val="10"/>
              </w:rPr>
              <w:t>FFS</w:t>
            </w:r>
          </w:p>
        </w:tc>
        <w:tc>
          <w:tcPr>
            <w:tcW w:w="709" w:type="dxa"/>
            <w:tcBorders>
              <w:top w:val="nil"/>
              <w:left w:val="nil"/>
              <w:bottom w:val="nil"/>
              <w:right w:val="single" w:sz="4" w:space="0" w:color="auto"/>
            </w:tcBorders>
            <w:shd w:val="clear" w:color="auto" w:fill="auto"/>
            <w:vAlign w:val="center"/>
          </w:tcPr>
          <w:p w14:paraId="25BB8F3B" w14:textId="77777777" w:rsidR="000E0FDC" w:rsidRPr="00F16270" w:rsidRDefault="000E0FDC" w:rsidP="000E0FDC">
            <w:pPr>
              <w:rPr>
                <w:rFonts w:ascii="Arial" w:eastAsia="DengXian" w:hAnsi="Arial" w:cs="Arial"/>
                <w:color w:val="000000"/>
                <w:sz w:val="10"/>
                <w:szCs w:val="10"/>
              </w:rPr>
            </w:pPr>
            <w:r w:rsidRPr="00F16270">
              <w:rPr>
                <w:rFonts w:ascii="Arial" w:eastAsia="DengXian" w:hAnsi="Arial" w:cs="Arial"/>
                <w:color w:val="000000"/>
                <w:sz w:val="10"/>
                <w:szCs w:val="10"/>
              </w:rPr>
              <w:t>Cell-specific</w:t>
            </w:r>
          </w:p>
        </w:tc>
        <w:tc>
          <w:tcPr>
            <w:tcW w:w="992" w:type="dxa"/>
            <w:tcBorders>
              <w:top w:val="nil"/>
              <w:left w:val="nil"/>
              <w:bottom w:val="nil"/>
              <w:right w:val="single" w:sz="4" w:space="0" w:color="auto"/>
            </w:tcBorders>
            <w:shd w:val="clear" w:color="auto" w:fill="auto"/>
            <w:vAlign w:val="center"/>
          </w:tcPr>
          <w:p w14:paraId="27728567" w14:textId="77777777" w:rsidR="000E0FDC" w:rsidRPr="00F16270" w:rsidRDefault="000E0FDC" w:rsidP="000E0FDC">
            <w:pPr>
              <w:rPr>
                <w:rFonts w:ascii="Arial" w:eastAsia="DengXian" w:hAnsi="Arial" w:cs="Arial"/>
                <w:color w:val="000000"/>
                <w:sz w:val="10"/>
                <w:szCs w:val="10"/>
              </w:rPr>
            </w:pPr>
            <w:r w:rsidRPr="00F16270">
              <w:rPr>
                <w:rFonts w:ascii="Arial" w:eastAsia="DengXian" w:hAnsi="Arial" w:cs="Arial"/>
                <w:color w:val="000000"/>
                <w:sz w:val="10"/>
                <w:szCs w:val="10"/>
              </w:rPr>
              <w:t>38.331</w:t>
            </w:r>
          </w:p>
        </w:tc>
        <w:tc>
          <w:tcPr>
            <w:tcW w:w="3544" w:type="dxa"/>
            <w:tcBorders>
              <w:top w:val="nil"/>
              <w:left w:val="nil"/>
              <w:bottom w:val="nil"/>
              <w:right w:val="single" w:sz="4" w:space="0" w:color="auto"/>
            </w:tcBorders>
            <w:shd w:val="clear" w:color="auto" w:fill="auto"/>
            <w:vAlign w:val="center"/>
          </w:tcPr>
          <w:p w14:paraId="6F749862" w14:textId="77777777" w:rsidR="000E0FDC" w:rsidRPr="000E0FDC" w:rsidRDefault="000E0FDC" w:rsidP="000E0FDC">
            <w:pPr>
              <w:overflowPunct w:val="0"/>
              <w:autoSpaceDE w:val="0"/>
              <w:autoSpaceDN w:val="0"/>
              <w:adjustRightInd w:val="0"/>
              <w:snapToGrid w:val="0"/>
              <w:spacing w:line="280" w:lineRule="atLeast"/>
              <w:jc w:val="both"/>
              <w:rPr>
                <w:rFonts w:ascii="Arial" w:eastAsia="SimSun" w:hAnsi="Arial" w:cs="Arial"/>
                <w:bCs/>
                <w:sz w:val="16"/>
                <w:szCs w:val="16"/>
                <w:highlight w:val="darkYellow"/>
                <w:shd w:val="clear" w:color="auto" w:fill="FFFFFF"/>
              </w:rPr>
            </w:pPr>
            <w:r w:rsidRPr="000E0FDC">
              <w:rPr>
                <w:rFonts w:ascii="Arial" w:eastAsia="SimSun" w:hAnsi="Arial" w:cs="Arial"/>
                <w:bCs/>
                <w:sz w:val="16"/>
                <w:szCs w:val="16"/>
                <w:highlight w:val="darkYellow"/>
                <w:shd w:val="clear" w:color="auto" w:fill="FFFFFF"/>
                <w:lang w:val="en-US" w:eastAsia="zh-CN" w:bidi="ar"/>
              </w:rPr>
              <w:t xml:space="preserve">Working Assumption </w:t>
            </w:r>
          </w:p>
          <w:p w14:paraId="6706CAE1" w14:textId="77777777" w:rsidR="000E0FDC" w:rsidRPr="000E0FDC" w:rsidRDefault="000E0FDC" w:rsidP="000E0FDC">
            <w:pPr>
              <w:overflowPunct w:val="0"/>
              <w:autoSpaceDE w:val="0"/>
              <w:autoSpaceDN w:val="0"/>
              <w:adjustRightInd w:val="0"/>
              <w:snapToGrid w:val="0"/>
              <w:spacing w:line="280" w:lineRule="atLeast"/>
              <w:jc w:val="both"/>
              <w:rPr>
                <w:rFonts w:ascii="Arial" w:eastAsia="New York" w:hAnsi="Arial" w:cs="Arial"/>
                <w:bCs/>
                <w:sz w:val="16"/>
                <w:szCs w:val="16"/>
              </w:rPr>
            </w:pPr>
            <w:r w:rsidRPr="000E0FDC">
              <w:rPr>
                <w:rFonts w:ascii="Arial" w:eastAsia="SimSun" w:hAnsi="Arial" w:cs="Arial"/>
                <w:bCs/>
                <w:sz w:val="16"/>
                <w:szCs w:val="16"/>
                <w:shd w:val="clear" w:color="auto" w:fill="FFFFFF"/>
                <w:lang w:val="en-US" w:eastAsia="zh-CN" w:bidi="ar"/>
              </w:rPr>
              <w:t>Down-select only one from the following methods for indication of the number of repetitions of Msg3 initial transmission.</w:t>
            </w:r>
          </w:p>
          <w:p w14:paraId="0AA20D82" w14:textId="77777777" w:rsidR="000E0FDC" w:rsidRPr="000E0FDC" w:rsidRDefault="000E0FDC" w:rsidP="00605D78">
            <w:pPr>
              <w:numPr>
                <w:ilvl w:val="0"/>
                <w:numId w:val="230"/>
              </w:numPr>
              <w:tabs>
                <w:tab w:val="left" w:pos="720"/>
              </w:tabs>
              <w:overflowPunct w:val="0"/>
              <w:autoSpaceDE w:val="0"/>
              <w:autoSpaceDN w:val="0"/>
              <w:adjustRightInd w:val="0"/>
              <w:snapToGrid w:val="0"/>
              <w:spacing w:line="254" w:lineRule="auto"/>
              <w:jc w:val="both"/>
              <w:rPr>
                <w:rFonts w:ascii="Arial" w:eastAsia="New York" w:hAnsi="Arial" w:cs="Arial"/>
                <w:bCs/>
                <w:sz w:val="16"/>
                <w:szCs w:val="16"/>
              </w:rPr>
            </w:pPr>
            <w:r w:rsidRPr="000E0FDC">
              <w:rPr>
                <w:rFonts w:ascii="Arial" w:eastAsia="New York" w:hAnsi="Arial" w:cs="Arial"/>
                <w:bCs/>
                <w:sz w:val="16"/>
                <w:szCs w:val="16"/>
                <w:lang w:val="en-US" w:eastAsia="zh-CN"/>
              </w:rPr>
              <w:t xml:space="preserve">Alt 1: If TDRA information field is chosen, Option 2 is supported. </w:t>
            </w:r>
          </w:p>
          <w:p w14:paraId="05ECD9B2" w14:textId="77777777" w:rsidR="000E0FDC" w:rsidRPr="000E0FDC" w:rsidRDefault="000E0FDC" w:rsidP="00605D78">
            <w:pPr>
              <w:numPr>
                <w:ilvl w:val="1"/>
                <w:numId w:val="230"/>
              </w:numPr>
              <w:tabs>
                <w:tab w:val="left" w:pos="1440"/>
              </w:tabs>
              <w:overflowPunct w:val="0"/>
              <w:autoSpaceDE w:val="0"/>
              <w:autoSpaceDN w:val="0"/>
              <w:adjustRightInd w:val="0"/>
              <w:snapToGrid w:val="0"/>
              <w:spacing w:line="254" w:lineRule="auto"/>
              <w:jc w:val="both"/>
              <w:rPr>
                <w:rFonts w:ascii="Arial" w:eastAsia="New York" w:hAnsi="Arial" w:cs="Arial"/>
                <w:bCs/>
                <w:sz w:val="16"/>
                <w:szCs w:val="16"/>
              </w:rPr>
            </w:pPr>
            <w:r w:rsidRPr="000E0FDC">
              <w:rPr>
                <w:rFonts w:ascii="Arial" w:eastAsia="New York" w:hAnsi="Arial" w:cs="Arial"/>
                <w:bCs/>
                <w:sz w:val="16"/>
                <w:szCs w:val="16"/>
                <w:lang w:val="en-US" w:eastAsia="zh-CN"/>
              </w:rPr>
              <w:t xml:space="preserve"> </w:t>
            </w:r>
            <w:r w:rsidRPr="000E0FDC">
              <w:rPr>
                <w:rFonts w:ascii="Arial" w:eastAsia="SimSun" w:hAnsi="Arial" w:cs="Arial"/>
                <w:bCs/>
                <w:sz w:val="16"/>
                <w:szCs w:val="16"/>
                <w:shd w:val="clear" w:color="auto" w:fill="FFFFFF"/>
                <w:lang w:val="en-US" w:eastAsia="zh-CN"/>
              </w:rPr>
              <w:t xml:space="preserve"> The candidate values for repetition factor could be chosen from {[1], 2, 3, 4, 7, 8, [12], [16]} </w:t>
            </w:r>
          </w:p>
          <w:p w14:paraId="6A682E3E" w14:textId="77777777" w:rsidR="000E0FDC" w:rsidRPr="000E0FDC" w:rsidRDefault="000E0FDC" w:rsidP="00605D78">
            <w:pPr>
              <w:numPr>
                <w:ilvl w:val="0"/>
                <w:numId w:val="230"/>
              </w:numPr>
              <w:tabs>
                <w:tab w:val="left" w:pos="720"/>
              </w:tabs>
              <w:overflowPunct w:val="0"/>
              <w:autoSpaceDE w:val="0"/>
              <w:autoSpaceDN w:val="0"/>
              <w:adjustRightInd w:val="0"/>
              <w:snapToGrid w:val="0"/>
              <w:spacing w:line="254" w:lineRule="auto"/>
              <w:jc w:val="both"/>
              <w:rPr>
                <w:rFonts w:ascii="Arial" w:eastAsia="New York" w:hAnsi="Arial" w:cs="Arial"/>
                <w:bCs/>
                <w:sz w:val="16"/>
                <w:szCs w:val="16"/>
              </w:rPr>
            </w:pPr>
            <w:r w:rsidRPr="000E0FDC">
              <w:rPr>
                <w:rFonts w:ascii="Arial" w:eastAsia="New York" w:hAnsi="Arial" w:cs="Arial"/>
                <w:bCs/>
                <w:sz w:val="16"/>
                <w:szCs w:val="16"/>
                <w:lang w:val="en-US" w:eastAsia="zh-CN"/>
              </w:rPr>
              <w:t xml:space="preserve">Alt 2: If MCS information </w:t>
            </w:r>
            <w:r w:rsidRPr="000E0FDC">
              <w:rPr>
                <w:rFonts w:ascii="Arial" w:eastAsia="SimSun" w:hAnsi="Arial" w:cs="Arial"/>
                <w:bCs/>
                <w:sz w:val="16"/>
                <w:szCs w:val="16"/>
                <w:shd w:val="clear" w:color="auto" w:fill="FFFFFF"/>
                <w:lang w:val="en-US" w:eastAsia="zh-CN"/>
              </w:rPr>
              <w:t xml:space="preserve">field is chosen, repurpose the MCS </w:t>
            </w:r>
            <w:r w:rsidRPr="000E0FDC">
              <w:rPr>
                <w:rFonts w:ascii="Arial" w:eastAsia="New York" w:hAnsi="Arial" w:cs="Arial"/>
                <w:bCs/>
                <w:sz w:val="16"/>
                <w:szCs w:val="16"/>
                <w:lang w:val="en-US" w:eastAsia="zh-CN"/>
              </w:rPr>
              <w:t xml:space="preserve">information </w:t>
            </w:r>
            <w:r w:rsidRPr="000E0FDC">
              <w:rPr>
                <w:rFonts w:ascii="Arial" w:eastAsia="SimSun" w:hAnsi="Arial" w:cs="Arial"/>
                <w:bCs/>
                <w:sz w:val="16"/>
                <w:szCs w:val="16"/>
                <w:shd w:val="clear" w:color="auto" w:fill="FFFFFF"/>
                <w:lang w:val="en-US" w:eastAsia="zh-CN"/>
              </w:rPr>
              <w:t>field</w:t>
            </w:r>
            <w:r w:rsidRPr="000E0FDC">
              <w:rPr>
                <w:rFonts w:ascii="Arial" w:eastAsia="New York" w:hAnsi="Arial" w:cs="Arial"/>
                <w:bCs/>
                <w:sz w:val="16"/>
                <w:szCs w:val="16"/>
                <w:lang w:val="en-US" w:eastAsia="zh-CN"/>
              </w:rPr>
              <w:t xml:space="preserve"> as follows.</w:t>
            </w:r>
          </w:p>
          <w:p w14:paraId="39C303A6" w14:textId="77777777" w:rsidR="000E0FDC" w:rsidRPr="000E0FDC" w:rsidRDefault="000E0FDC" w:rsidP="00605D78">
            <w:pPr>
              <w:numPr>
                <w:ilvl w:val="1"/>
                <w:numId w:val="230"/>
              </w:numPr>
              <w:tabs>
                <w:tab w:val="left" w:pos="1440"/>
              </w:tabs>
              <w:overflowPunct w:val="0"/>
              <w:autoSpaceDE w:val="0"/>
              <w:autoSpaceDN w:val="0"/>
              <w:adjustRightInd w:val="0"/>
              <w:snapToGrid w:val="0"/>
              <w:spacing w:line="254" w:lineRule="auto"/>
              <w:jc w:val="both"/>
              <w:rPr>
                <w:rFonts w:ascii="Arial" w:eastAsia="SimSun" w:hAnsi="Arial" w:cs="Arial"/>
                <w:bCs/>
                <w:sz w:val="16"/>
                <w:szCs w:val="16"/>
                <w:shd w:val="clear" w:color="auto" w:fill="FFFFFF"/>
              </w:rPr>
            </w:pPr>
            <w:r w:rsidRPr="000E0FDC">
              <w:rPr>
                <w:rFonts w:ascii="Arial" w:eastAsia="SimSun" w:hAnsi="Arial" w:cs="Arial"/>
                <w:bCs/>
                <w:sz w:val="16"/>
                <w:szCs w:val="16"/>
                <w:shd w:val="clear" w:color="auto" w:fill="FFFFFF"/>
                <w:lang w:val="en-US" w:eastAsia="zh-CN"/>
              </w:rPr>
              <w:t xml:space="preserve">2 MSB bits of the MCS </w:t>
            </w:r>
            <w:r w:rsidRPr="000E0FDC">
              <w:rPr>
                <w:rFonts w:ascii="Arial" w:eastAsia="New York" w:hAnsi="Arial" w:cs="Arial"/>
                <w:bCs/>
                <w:sz w:val="16"/>
                <w:szCs w:val="16"/>
                <w:lang w:val="en-US" w:eastAsia="zh-CN"/>
              </w:rPr>
              <w:t xml:space="preserve">information </w:t>
            </w:r>
            <w:r w:rsidRPr="000E0FDC">
              <w:rPr>
                <w:rFonts w:ascii="Arial" w:eastAsia="SimSun" w:hAnsi="Arial" w:cs="Arial"/>
                <w:bCs/>
                <w:sz w:val="16"/>
                <w:szCs w:val="16"/>
                <w:shd w:val="clear" w:color="auto" w:fill="FFFFFF"/>
                <w:lang w:val="en-US" w:eastAsia="zh-CN"/>
              </w:rPr>
              <w:t>field are used for selecting one repetition factor from a SIB1 configured set with 4 candidate values.</w:t>
            </w:r>
          </w:p>
          <w:p w14:paraId="096FCC34" w14:textId="77777777" w:rsidR="000E0FDC" w:rsidRPr="000E0FDC" w:rsidRDefault="000E0FDC" w:rsidP="00605D78">
            <w:pPr>
              <w:numPr>
                <w:ilvl w:val="2"/>
                <w:numId w:val="230"/>
              </w:numPr>
              <w:tabs>
                <w:tab w:val="left" w:pos="2160"/>
              </w:tabs>
              <w:overflowPunct w:val="0"/>
              <w:autoSpaceDE w:val="0"/>
              <w:autoSpaceDN w:val="0"/>
              <w:adjustRightInd w:val="0"/>
              <w:snapToGrid w:val="0"/>
              <w:spacing w:line="254" w:lineRule="auto"/>
              <w:jc w:val="both"/>
              <w:rPr>
                <w:rFonts w:ascii="Arial" w:eastAsia="SimSun" w:hAnsi="Arial" w:cs="Arial"/>
                <w:bCs/>
                <w:sz w:val="16"/>
                <w:szCs w:val="16"/>
                <w:shd w:val="clear" w:color="auto" w:fill="FFFFFF"/>
              </w:rPr>
            </w:pPr>
            <w:r w:rsidRPr="000E0FDC">
              <w:rPr>
                <w:rFonts w:ascii="Arial" w:eastAsia="SimSun" w:hAnsi="Arial" w:cs="Arial"/>
                <w:bCs/>
                <w:sz w:val="16"/>
                <w:szCs w:val="16"/>
                <w:shd w:val="clear" w:color="auto" w:fill="FFFFFF"/>
                <w:lang w:val="en-US" w:eastAsia="zh-CN"/>
              </w:rPr>
              <w:t xml:space="preserve"> The set of candidate values for repetition factor could be chosen from {[1], 2, 3, 4, 7, 8, [12], [16]}</w:t>
            </w:r>
          </w:p>
          <w:p w14:paraId="20F992A7" w14:textId="77777777" w:rsidR="000E0FDC" w:rsidRPr="000E0FDC" w:rsidRDefault="000E0FDC" w:rsidP="000E0FDC">
            <w:pPr>
              <w:overflowPunct w:val="0"/>
              <w:autoSpaceDE w:val="0"/>
              <w:autoSpaceDN w:val="0"/>
              <w:adjustRightInd w:val="0"/>
              <w:snapToGrid w:val="0"/>
              <w:spacing w:line="276" w:lineRule="auto"/>
              <w:jc w:val="both"/>
              <w:rPr>
                <w:rFonts w:ascii="Arial" w:eastAsia="DengXian" w:hAnsi="Arial" w:cs="Arial"/>
                <w:color w:val="000000"/>
                <w:sz w:val="16"/>
                <w:szCs w:val="16"/>
              </w:rPr>
            </w:pPr>
            <w:r w:rsidRPr="000E0FDC">
              <w:rPr>
                <w:rFonts w:ascii="Arial" w:eastAsia="New York" w:hAnsi="Arial" w:cs="Arial"/>
                <w:bCs/>
                <w:sz w:val="16"/>
                <w:szCs w:val="16"/>
                <w:lang w:val="en-US" w:eastAsia="zh-CN" w:bidi="ar"/>
              </w:rPr>
              <w:lastRenderedPageBreak/>
              <w:t>Note: Whether ‘1’ is included depends on the outcome of interpretation of the selected information field.</w:t>
            </w:r>
          </w:p>
        </w:tc>
      </w:tr>
      <w:tr w:rsidR="00F16270" w:rsidRPr="00BB0CBD" w14:paraId="0F5981D0" w14:textId="77777777" w:rsidTr="00F16270">
        <w:trPr>
          <w:trHeight w:val="20"/>
        </w:trPr>
        <w:tc>
          <w:tcPr>
            <w:tcW w:w="562" w:type="dxa"/>
            <w:tcBorders>
              <w:top w:val="nil"/>
              <w:left w:val="single" w:sz="4" w:space="0" w:color="auto"/>
              <w:bottom w:val="single" w:sz="4" w:space="0" w:color="auto"/>
              <w:right w:val="single" w:sz="4" w:space="0" w:color="auto"/>
            </w:tcBorders>
            <w:shd w:val="clear" w:color="auto" w:fill="auto"/>
            <w:vAlign w:val="center"/>
          </w:tcPr>
          <w:p w14:paraId="24938BF1" w14:textId="77777777" w:rsidR="000E0FDC" w:rsidRPr="00F16270" w:rsidRDefault="000E0FDC" w:rsidP="000E0FDC">
            <w:pPr>
              <w:rPr>
                <w:rFonts w:ascii="Arial" w:eastAsia="DengXian" w:hAnsi="Arial" w:cs="Arial"/>
                <w:i/>
                <w:iCs/>
                <w:color w:val="000000"/>
                <w:sz w:val="10"/>
                <w:szCs w:val="10"/>
              </w:rPr>
            </w:pPr>
            <w:r w:rsidRPr="00F16270">
              <w:rPr>
                <w:rFonts w:ascii="Arial" w:eastAsia="DengXian" w:hAnsi="Arial" w:cs="Arial"/>
                <w:i/>
                <w:iCs/>
                <w:color w:val="000000"/>
                <w:sz w:val="10"/>
                <w:szCs w:val="10"/>
              </w:rPr>
              <w:lastRenderedPageBreak/>
              <w:t>NR_cov_enh-Core</w:t>
            </w:r>
          </w:p>
        </w:tc>
        <w:tc>
          <w:tcPr>
            <w:tcW w:w="567" w:type="dxa"/>
            <w:tcBorders>
              <w:top w:val="nil"/>
              <w:left w:val="nil"/>
              <w:bottom w:val="single" w:sz="4" w:space="0" w:color="auto"/>
              <w:right w:val="single" w:sz="4" w:space="0" w:color="auto"/>
            </w:tcBorders>
            <w:shd w:val="clear" w:color="auto" w:fill="auto"/>
            <w:vAlign w:val="center"/>
          </w:tcPr>
          <w:p w14:paraId="4B6C6A8D" w14:textId="77777777" w:rsidR="000E0FDC" w:rsidRPr="00F16270" w:rsidRDefault="000E0FDC" w:rsidP="000E0FDC">
            <w:pPr>
              <w:rPr>
                <w:rFonts w:ascii="Arial" w:eastAsia="DengXian" w:hAnsi="Arial" w:cs="Arial"/>
                <w:i/>
                <w:iCs/>
                <w:color w:val="000000"/>
                <w:sz w:val="10"/>
                <w:szCs w:val="10"/>
              </w:rPr>
            </w:pPr>
            <w:r w:rsidRPr="00F16270">
              <w:rPr>
                <w:rFonts w:ascii="Arial" w:eastAsia="DengXian" w:hAnsi="Arial" w:cs="Arial"/>
                <w:i/>
                <w:iCs/>
                <w:color w:val="000000"/>
                <w:sz w:val="10"/>
                <w:szCs w:val="10"/>
              </w:rPr>
              <w:t>Type A PUSCH repetitions for Msg3</w:t>
            </w:r>
          </w:p>
        </w:tc>
        <w:tc>
          <w:tcPr>
            <w:tcW w:w="851" w:type="dxa"/>
            <w:tcBorders>
              <w:top w:val="nil"/>
              <w:left w:val="nil"/>
              <w:bottom w:val="single" w:sz="4" w:space="0" w:color="auto"/>
              <w:right w:val="single" w:sz="4" w:space="0" w:color="auto"/>
            </w:tcBorders>
            <w:shd w:val="clear" w:color="auto" w:fill="auto"/>
            <w:vAlign w:val="center"/>
          </w:tcPr>
          <w:p w14:paraId="19408070" w14:textId="77777777" w:rsidR="000E0FDC" w:rsidRPr="00F16270" w:rsidRDefault="000E0FDC" w:rsidP="000E0FDC">
            <w:pPr>
              <w:rPr>
                <w:rFonts w:ascii="Arial" w:eastAsia="DengXian" w:hAnsi="Arial" w:cs="Arial"/>
                <w:i/>
                <w:iCs/>
                <w:color w:val="000000"/>
                <w:sz w:val="10"/>
                <w:szCs w:val="10"/>
              </w:rPr>
            </w:pPr>
            <w:r w:rsidRPr="00F16270">
              <w:rPr>
                <w:rFonts w:ascii="Arial" w:eastAsia="DengXian" w:hAnsi="Arial" w:cs="Arial"/>
                <w:i/>
                <w:iCs/>
                <w:color w:val="000000"/>
                <w:sz w:val="10"/>
                <w:szCs w:val="10"/>
              </w:rPr>
              <w:t>Msg3Repetitions-CB-PreamblesPerSSB-PerSharedRO</w:t>
            </w:r>
          </w:p>
        </w:tc>
        <w:tc>
          <w:tcPr>
            <w:tcW w:w="709" w:type="dxa"/>
            <w:tcBorders>
              <w:top w:val="nil"/>
              <w:left w:val="nil"/>
              <w:bottom w:val="single" w:sz="4" w:space="0" w:color="auto"/>
              <w:right w:val="single" w:sz="4" w:space="0" w:color="auto"/>
            </w:tcBorders>
            <w:shd w:val="clear" w:color="auto" w:fill="auto"/>
            <w:vAlign w:val="center"/>
          </w:tcPr>
          <w:p w14:paraId="5A8BFAAA" w14:textId="77777777" w:rsidR="000E0FDC" w:rsidRPr="00F16270" w:rsidRDefault="000E0FDC" w:rsidP="000E0FDC">
            <w:pPr>
              <w:rPr>
                <w:rFonts w:ascii="Arial" w:eastAsia="DengXian" w:hAnsi="Arial" w:cs="Arial"/>
                <w:color w:val="000000"/>
                <w:sz w:val="10"/>
                <w:szCs w:val="10"/>
              </w:rPr>
            </w:pPr>
            <w:r w:rsidRPr="00F16270">
              <w:rPr>
                <w:rFonts w:ascii="Arial" w:eastAsia="DengXian" w:hAnsi="Arial" w:cs="Arial"/>
                <w:color w:val="000000"/>
                <w:sz w:val="10"/>
                <w:szCs w:val="10"/>
              </w:rPr>
              <w:t>new</w:t>
            </w:r>
          </w:p>
        </w:tc>
        <w:tc>
          <w:tcPr>
            <w:tcW w:w="708" w:type="dxa"/>
            <w:tcBorders>
              <w:top w:val="nil"/>
              <w:left w:val="nil"/>
              <w:bottom w:val="single" w:sz="4" w:space="0" w:color="auto"/>
              <w:right w:val="single" w:sz="4" w:space="0" w:color="auto"/>
            </w:tcBorders>
            <w:shd w:val="clear" w:color="auto" w:fill="auto"/>
            <w:vAlign w:val="center"/>
          </w:tcPr>
          <w:p w14:paraId="471C2B84" w14:textId="77777777" w:rsidR="000E0FDC" w:rsidRPr="00F16270" w:rsidRDefault="000E0FDC" w:rsidP="000E0FDC">
            <w:pPr>
              <w:rPr>
                <w:rFonts w:ascii="Arial" w:eastAsia="DengXian" w:hAnsi="Arial" w:cs="Arial"/>
                <w:color w:val="000000"/>
                <w:sz w:val="10"/>
                <w:szCs w:val="10"/>
              </w:rPr>
            </w:pPr>
            <w:r w:rsidRPr="00F16270">
              <w:rPr>
                <w:rFonts w:ascii="Arial" w:eastAsia="DengXian" w:hAnsi="Arial" w:cs="Arial"/>
                <w:color w:val="000000"/>
                <w:sz w:val="10"/>
                <w:szCs w:val="10"/>
              </w:rPr>
              <w:t>The number of preambles per SSB for request of Msg3 repetition with shared RO</w:t>
            </w:r>
          </w:p>
        </w:tc>
        <w:tc>
          <w:tcPr>
            <w:tcW w:w="567" w:type="dxa"/>
            <w:tcBorders>
              <w:top w:val="nil"/>
              <w:left w:val="nil"/>
              <w:bottom w:val="single" w:sz="4" w:space="0" w:color="auto"/>
              <w:right w:val="single" w:sz="4" w:space="0" w:color="auto"/>
            </w:tcBorders>
            <w:shd w:val="clear" w:color="auto" w:fill="auto"/>
            <w:vAlign w:val="center"/>
          </w:tcPr>
          <w:p w14:paraId="1EBE460A" w14:textId="77777777" w:rsidR="000E0FDC" w:rsidRPr="00F16270" w:rsidRDefault="000E0FDC" w:rsidP="000E0FDC">
            <w:pPr>
              <w:rPr>
                <w:rFonts w:ascii="Arial" w:eastAsia="DengXian" w:hAnsi="Arial" w:cs="Arial"/>
                <w:color w:val="000000"/>
                <w:sz w:val="10"/>
                <w:szCs w:val="10"/>
              </w:rPr>
            </w:pPr>
            <w:r w:rsidRPr="00F16270">
              <w:rPr>
                <w:rFonts w:ascii="Arial" w:eastAsia="DengXian" w:hAnsi="Arial" w:cs="Arial"/>
                <w:color w:val="000000"/>
                <w:sz w:val="10"/>
                <w:szCs w:val="10"/>
              </w:rPr>
              <w:t xml:space="preserve">INTEGER (1..60) </w:t>
            </w:r>
          </w:p>
        </w:tc>
        <w:tc>
          <w:tcPr>
            <w:tcW w:w="709" w:type="dxa"/>
            <w:tcBorders>
              <w:top w:val="nil"/>
              <w:left w:val="nil"/>
              <w:bottom w:val="single" w:sz="4" w:space="0" w:color="auto"/>
              <w:right w:val="single" w:sz="4" w:space="0" w:color="auto"/>
            </w:tcBorders>
            <w:shd w:val="clear" w:color="auto" w:fill="auto"/>
            <w:vAlign w:val="center"/>
          </w:tcPr>
          <w:p w14:paraId="0491B45E" w14:textId="77777777" w:rsidR="000E0FDC" w:rsidRPr="00F16270" w:rsidRDefault="000E0FDC" w:rsidP="000E0FDC">
            <w:pPr>
              <w:rPr>
                <w:rFonts w:ascii="Arial" w:eastAsia="DengXian" w:hAnsi="Arial" w:cs="Arial"/>
                <w:color w:val="000000"/>
                <w:sz w:val="10"/>
                <w:szCs w:val="10"/>
              </w:rPr>
            </w:pPr>
            <w:r w:rsidRPr="00F16270">
              <w:rPr>
                <w:rFonts w:ascii="Arial" w:eastAsia="DengXian" w:hAnsi="Arial" w:cs="Arial"/>
                <w:color w:val="000000"/>
                <w:sz w:val="10"/>
                <w:szCs w:val="10"/>
              </w:rPr>
              <w:t>RACH-ConfigCommon</w:t>
            </w:r>
          </w:p>
        </w:tc>
        <w:tc>
          <w:tcPr>
            <w:tcW w:w="709" w:type="dxa"/>
            <w:tcBorders>
              <w:top w:val="nil"/>
              <w:left w:val="nil"/>
              <w:bottom w:val="single" w:sz="4" w:space="0" w:color="auto"/>
              <w:right w:val="single" w:sz="4" w:space="0" w:color="auto"/>
            </w:tcBorders>
            <w:shd w:val="clear" w:color="auto" w:fill="auto"/>
            <w:vAlign w:val="center"/>
          </w:tcPr>
          <w:p w14:paraId="64C13F9B" w14:textId="77777777" w:rsidR="000E0FDC" w:rsidRPr="00F16270" w:rsidRDefault="000E0FDC" w:rsidP="000E0FDC">
            <w:pPr>
              <w:rPr>
                <w:rFonts w:ascii="Arial" w:eastAsia="DengXian" w:hAnsi="Arial" w:cs="Arial"/>
                <w:color w:val="000000"/>
                <w:sz w:val="10"/>
                <w:szCs w:val="10"/>
              </w:rPr>
            </w:pPr>
            <w:r w:rsidRPr="00F16270">
              <w:rPr>
                <w:rFonts w:ascii="Arial" w:eastAsia="DengXian" w:hAnsi="Arial" w:cs="Arial"/>
                <w:color w:val="000000"/>
                <w:sz w:val="10"/>
                <w:szCs w:val="10"/>
              </w:rPr>
              <w:t>Cell-specific</w:t>
            </w:r>
          </w:p>
        </w:tc>
        <w:tc>
          <w:tcPr>
            <w:tcW w:w="992" w:type="dxa"/>
            <w:tcBorders>
              <w:top w:val="nil"/>
              <w:left w:val="nil"/>
              <w:bottom w:val="single" w:sz="4" w:space="0" w:color="auto"/>
              <w:right w:val="single" w:sz="4" w:space="0" w:color="auto"/>
            </w:tcBorders>
            <w:shd w:val="clear" w:color="auto" w:fill="auto"/>
            <w:vAlign w:val="center"/>
          </w:tcPr>
          <w:p w14:paraId="64B205C2" w14:textId="77777777" w:rsidR="000E0FDC" w:rsidRPr="00F16270" w:rsidRDefault="000E0FDC" w:rsidP="000E0FDC">
            <w:pPr>
              <w:rPr>
                <w:rFonts w:ascii="Arial" w:eastAsia="DengXian" w:hAnsi="Arial" w:cs="Arial"/>
                <w:color w:val="000000"/>
                <w:sz w:val="10"/>
                <w:szCs w:val="10"/>
              </w:rPr>
            </w:pPr>
            <w:r w:rsidRPr="00F16270">
              <w:rPr>
                <w:rFonts w:ascii="Arial" w:eastAsia="DengXian" w:hAnsi="Arial" w:cs="Arial"/>
                <w:color w:val="000000"/>
                <w:sz w:val="10"/>
                <w:szCs w:val="10"/>
              </w:rPr>
              <w:t>38.331</w:t>
            </w:r>
          </w:p>
        </w:tc>
        <w:tc>
          <w:tcPr>
            <w:tcW w:w="3544" w:type="dxa"/>
            <w:tcBorders>
              <w:top w:val="nil"/>
              <w:left w:val="nil"/>
              <w:bottom w:val="single" w:sz="4" w:space="0" w:color="auto"/>
              <w:right w:val="single" w:sz="4" w:space="0" w:color="auto"/>
            </w:tcBorders>
            <w:shd w:val="clear" w:color="auto" w:fill="auto"/>
            <w:vAlign w:val="center"/>
          </w:tcPr>
          <w:p w14:paraId="1C93C543" w14:textId="77777777" w:rsidR="000E0FDC" w:rsidRPr="003A6669" w:rsidRDefault="000E0FDC" w:rsidP="000E0FDC">
            <w:pPr>
              <w:overflowPunct w:val="0"/>
              <w:autoSpaceDE w:val="0"/>
              <w:autoSpaceDN w:val="0"/>
              <w:adjustRightInd w:val="0"/>
              <w:snapToGrid w:val="0"/>
              <w:spacing w:line="276" w:lineRule="auto"/>
              <w:jc w:val="both"/>
              <w:rPr>
                <w:rFonts w:ascii="Arial" w:eastAsia="New York" w:hAnsi="Arial" w:cs="Arial"/>
                <w:bCs/>
                <w:sz w:val="16"/>
                <w:szCs w:val="16"/>
                <w:highlight w:val="cyan"/>
              </w:rPr>
            </w:pPr>
          </w:p>
          <w:p w14:paraId="6C035063" w14:textId="77777777" w:rsidR="000E0FDC" w:rsidRPr="003A6669" w:rsidRDefault="000E0FDC" w:rsidP="000E0FDC">
            <w:pPr>
              <w:overflowPunct w:val="0"/>
              <w:autoSpaceDE w:val="0"/>
              <w:autoSpaceDN w:val="0"/>
              <w:adjustRightInd w:val="0"/>
              <w:snapToGrid w:val="0"/>
              <w:spacing w:line="276" w:lineRule="auto"/>
              <w:jc w:val="both"/>
              <w:rPr>
                <w:rFonts w:ascii="Arial" w:eastAsia="New York" w:hAnsi="Arial" w:cs="Arial"/>
                <w:bCs/>
                <w:sz w:val="16"/>
                <w:szCs w:val="16"/>
                <w:highlight w:val="green"/>
              </w:rPr>
            </w:pPr>
            <w:r w:rsidRPr="003A6669">
              <w:rPr>
                <w:rFonts w:ascii="Arial" w:eastAsia="New York" w:hAnsi="Arial" w:cs="Arial"/>
                <w:bCs/>
                <w:sz w:val="16"/>
                <w:szCs w:val="16"/>
                <w:highlight w:val="green"/>
                <w:lang w:val="en-US" w:eastAsia="zh-CN" w:bidi="ar"/>
              </w:rPr>
              <w:t xml:space="preserve">Agreement </w:t>
            </w:r>
          </w:p>
          <w:p w14:paraId="562FD6E1" w14:textId="60EE0A7D" w:rsidR="000E0FDC" w:rsidRPr="003A6669" w:rsidRDefault="000E0FDC" w:rsidP="000E0FDC">
            <w:pPr>
              <w:overflowPunct w:val="0"/>
              <w:autoSpaceDE w:val="0"/>
              <w:autoSpaceDN w:val="0"/>
              <w:adjustRightInd w:val="0"/>
              <w:snapToGrid w:val="0"/>
              <w:spacing w:line="276" w:lineRule="auto"/>
              <w:jc w:val="both"/>
              <w:rPr>
                <w:rFonts w:ascii="Arial" w:eastAsia="New York" w:hAnsi="Arial" w:cs="Arial"/>
                <w:bCs/>
                <w:sz w:val="16"/>
                <w:szCs w:val="16"/>
              </w:rPr>
            </w:pPr>
            <w:r w:rsidRPr="003A6669">
              <w:rPr>
                <w:rFonts w:ascii="Arial" w:eastAsia="DengXian" w:hAnsi="Arial" w:cs="Arial"/>
                <w:bCs/>
                <w:sz w:val="16"/>
                <w:szCs w:val="16"/>
                <w:lang w:val="en-US" w:eastAsia="zh-CN" w:bidi="ar"/>
              </w:rPr>
              <w:t xml:space="preserve">Include the following into the reply LS to </w:t>
            </w:r>
            <w:hyperlink r:id="rId1317" w:history="1">
              <w:r w:rsidR="00A320A8">
                <w:rPr>
                  <w:rStyle w:val="Hyperlink"/>
                  <w:rFonts w:ascii="Arial" w:eastAsia="DengXian" w:hAnsi="Arial" w:cs="Arial"/>
                  <w:bCs/>
                  <w:sz w:val="16"/>
                  <w:szCs w:val="16"/>
                  <w:lang w:val="en-US" w:eastAsia="zh-CN" w:bidi="ar"/>
                </w:rPr>
                <w:t>R1-2108712</w:t>
              </w:r>
            </w:hyperlink>
            <w:r w:rsidRPr="003A6669">
              <w:rPr>
                <w:rFonts w:ascii="Arial" w:eastAsia="DengXian" w:hAnsi="Arial" w:cs="Arial"/>
                <w:bCs/>
                <w:sz w:val="16"/>
                <w:szCs w:val="16"/>
                <w:lang w:val="en-US" w:eastAsia="zh-CN" w:bidi="ar"/>
              </w:rPr>
              <w:t xml:space="preserve">(R2-2109195). </w:t>
            </w:r>
          </w:p>
          <w:p w14:paraId="04536BC1" w14:textId="77777777" w:rsidR="000E0FDC" w:rsidRPr="000E0FDC" w:rsidRDefault="000E0FDC" w:rsidP="000E0FDC">
            <w:pPr>
              <w:overflowPunct w:val="0"/>
              <w:autoSpaceDE w:val="0"/>
              <w:autoSpaceDN w:val="0"/>
              <w:adjustRightInd w:val="0"/>
              <w:snapToGrid w:val="0"/>
              <w:spacing w:line="276" w:lineRule="auto"/>
              <w:jc w:val="both"/>
              <w:rPr>
                <w:rFonts w:ascii="Arial" w:eastAsia="DengXian" w:hAnsi="Arial" w:cs="Arial"/>
                <w:color w:val="000000"/>
                <w:sz w:val="16"/>
                <w:szCs w:val="16"/>
              </w:rPr>
            </w:pPr>
            <w:r w:rsidRPr="003A6669">
              <w:rPr>
                <w:rFonts w:ascii="Arial" w:eastAsia="New York" w:hAnsi="Arial" w:cs="Arial"/>
                <w:bCs/>
                <w:sz w:val="16"/>
                <w:szCs w:val="16"/>
                <w:lang w:val="en-US" w:eastAsia="zh-CN" w:bidi="ar"/>
              </w:rPr>
              <w:t xml:space="preserve">RAN1 thinks at least the number of preambles per SSB per RO for request of Msg3 repetition is needed. It’s up to RAN2 whether to indicate the start of preamble index for request of Msg3 repetition with shared RO. </w:t>
            </w:r>
          </w:p>
        </w:tc>
      </w:tr>
    </w:tbl>
    <w:p w14:paraId="4B325DD5" w14:textId="14307C45" w:rsidR="00AA40B6" w:rsidRDefault="00AA40B6" w:rsidP="0031757C"/>
    <w:p w14:paraId="231C16B2" w14:textId="079F63EA" w:rsidR="00397860" w:rsidRDefault="00397860" w:rsidP="0031757C"/>
    <w:p w14:paraId="09E8CC25" w14:textId="77777777" w:rsidR="00397860" w:rsidRPr="00397860" w:rsidRDefault="00397860" w:rsidP="00397860">
      <w:pPr>
        <w:rPr>
          <w:lang w:eastAsia="x-none"/>
        </w:rPr>
      </w:pPr>
      <w:r w:rsidRPr="00397860">
        <w:rPr>
          <w:lang w:eastAsia="x-none"/>
        </w:rPr>
        <w:t>[106bis-e-NR-R17-CovEnh-06] – Yi (Qualcomm)</w:t>
      </w:r>
    </w:p>
    <w:p w14:paraId="04D245A9" w14:textId="7EB53AE4" w:rsidR="00397860" w:rsidRPr="00397860" w:rsidRDefault="00397860" w:rsidP="00397860">
      <w:pPr>
        <w:rPr>
          <w:i/>
          <w:iCs/>
        </w:rPr>
      </w:pPr>
      <w:r w:rsidRPr="00397860">
        <w:rPr>
          <w:lang w:eastAsia="x-none"/>
        </w:rPr>
        <w:t xml:space="preserve">Discuss incoming LS for a possible reply LS by October 18 </w:t>
      </w:r>
    </w:p>
    <w:p w14:paraId="32CC9961" w14:textId="45BAB1D5" w:rsidR="00397860" w:rsidRDefault="001F6712" w:rsidP="00397860">
      <w:pPr>
        <w:rPr>
          <w:b/>
          <w:bCs/>
          <w:lang w:eastAsia="x-none"/>
        </w:rPr>
      </w:pPr>
      <w:hyperlink r:id="rId1318" w:history="1">
        <w:r w:rsidR="00A320A8">
          <w:rPr>
            <w:rStyle w:val="Hyperlink"/>
            <w:b/>
            <w:bCs/>
            <w:lang w:eastAsia="x-none"/>
          </w:rPr>
          <w:t>R1-2108703</w:t>
        </w:r>
      </w:hyperlink>
      <w:r w:rsidR="00397860" w:rsidRPr="00397860">
        <w:rPr>
          <w:b/>
          <w:bCs/>
          <w:lang w:eastAsia="x-none"/>
        </w:rPr>
        <w:tab/>
        <w:t>Reply LS on PUCCH and PUSCH transmissions</w:t>
      </w:r>
      <w:r w:rsidR="00397860" w:rsidRPr="00397860">
        <w:rPr>
          <w:b/>
          <w:bCs/>
          <w:lang w:eastAsia="x-none"/>
        </w:rPr>
        <w:tab/>
        <w:t>RAN4, Qualcomm</w:t>
      </w:r>
    </w:p>
    <w:p w14:paraId="57A77015" w14:textId="7E149571" w:rsidR="00397860" w:rsidRDefault="001F6712" w:rsidP="00397860">
      <w:pPr>
        <w:rPr>
          <w:b/>
          <w:bCs/>
          <w:lang w:eastAsia="x-none"/>
        </w:rPr>
      </w:pPr>
      <w:hyperlink r:id="rId1319" w:history="1">
        <w:r w:rsidR="00A320A8">
          <w:rPr>
            <w:rStyle w:val="Hyperlink"/>
            <w:b/>
            <w:bCs/>
            <w:lang w:eastAsia="x-none"/>
          </w:rPr>
          <w:t>R1-2110699</w:t>
        </w:r>
      </w:hyperlink>
      <w:r w:rsidR="004C542F" w:rsidRPr="004C542F">
        <w:rPr>
          <w:b/>
          <w:bCs/>
          <w:lang w:eastAsia="x-none"/>
        </w:rPr>
        <w:tab/>
        <w:t xml:space="preserve">FL summary of discussion on incoming LS </w:t>
      </w:r>
      <w:hyperlink r:id="rId1320" w:history="1">
        <w:r w:rsidR="00A320A8">
          <w:rPr>
            <w:rStyle w:val="Hyperlink"/>
            <w:b/>
            <w:bCs/>
            <w:lang w:eastAsia="x-none"/>
          </w:rPr>
          <w:t>R1-2108703</w:t>
        </w:r>
      </w:hyperlink>
      <w:r w:rsidR="004C542F" w:rsidRPr="004C542F">
        <w:rPr>
          <w:b/>
          <w:bCs/>
          <w:lang w:eastAsia="x-none"/>
        </w:rPr>
        <w:t xml:space="preserve"> on PUCCH and PUSCH repetitions</w:t>
      </w:r>
      <w:r w:rsidR="004C542F" w:rsidRPr="004C542F">
        <w:rPr>
          <w:b/>
          <w:bCs/>
          <w:lang w:eastAsia="x-none"/>
        </w:rPr>
        <w:tab/>
        <w:t>Moderator (Qualcomm)</w:t>
      </w:r>
    </w:p>
    <w:p w14:paraId="23622D3E" w14:textId="20075B84" w:rsidR="00397860" w:rsidRDefault="001F6712" w:rsidP="00397860">
      <w:pPr>
        <w:rPr>
          <w:b/>
          <w:bCs/>
          <w:lang w:eastAsia="x-none"/>
        </w:rPr>
      </w:pPr>
      <w:hyperlink r:id="rId1321" w:history="1">
        <w:r w:rsidR="00A320A8">
          <w:rPr>
            <w:rStyle w:val="Hyperlink"/>
            <w:b/>
            <w:bCs/>
            <w:highlight w:val="green"/>
            <w:lang w:eastAsia="x-none"/>
          </w:rPr>
          <w:t>R1-2110642</w:t>
        </w:r>
      </w:hyperlink>
      <w:r w:rsidR="00397860" w:rsidRPr="00397860">
        <w:rPr>
          <w:b/>
          <w:bCs/>
          <w:lang w:eastAsia="x-none"/>
        </w:rPr>
        <w:tab/>
        <w:t>Reply LS on PUCCH and PUSCH repetition</w:t>
      </w:r>
      <w:r w:rsidR="00397860" w:rsidRPr="00397860">
        <w:rPr>
          <w:b/>
          <w:bCs/>
          <w:lang w:eastAsia="x-none"/>
        </w:rPr>
        <w:tab/>
        <w:t>RAN1, Qualcomm</w:t>
      </w:r>
    </w:p>
    <w:p w14:paraId="0A643A1E" w14:textId="4E3989ED" w:rsidR="00397860" w:rsidRPr="00397860" w:rsidRDefault="00397860" w:rsidP="00397860">
      <w:pPr>
        <w:rPr>
          <w:lang w:eastAsia="x-none"/>
        </w:rPr>
      </w:pPr>
      <w:r>
        <w:rPr>
          <w:b/>
          <w:bCs/>
          <w:lang w:eastAsia="x-none"/>
        </w:rPr>
        <w:t>Decision:</w:t>
      </w:r>
      <w:r w:rsidRPr="00397860">
        <w:rPr>
          <w:lang w:eastAsia="x-none"/>
        </w:rPr>
        <w:t xml:space="preserve"> As per email decision posted on Oct 21</w:t>
      </w:r>
      <w:r w:rsidRPr="00397860">
        <w:rPr>
          <w:vertAlign w:val="superscript"/>
          <w:lang w:eastAsia="x-none"/>
        </w:rPr>
        <w:t>st</w:t>
      </w:r>
      <w:r w:rsidRPr="00397860">
        <w:rPr>
          <w:lang w:eastAsia="x-none"/>
        </w:rPr>
        <w:t>, the LS is approved.</w:t>
      </w:r>
    </w:p>
    <w:p w14:paraId="08C8B2CC" w14:textId="106D3393" w:rsidR="00397860" w:rsidRDefault="00397860" w:rsidP="0031757C">
      <w:pPr>
        <w:rPr>
          <w:rFonts w:eastAsia="DengXian" w:cs="Times"/>
          <w:color w:val="000000"/>
          <w:szCs w:val="20"/>
          <w:lang w:eastAsia="zh-CN"/>
        </w:rPr>
      </w:pPr>
    </w:p>
    <w:p w14:paraId="48604626" w14:textId="77777777" w:rsidR="00397860" w:rsidRDefault="00397860" w:rsidP="0031757C"/>
    <w:p w14:paraId="0BE8540D" w14:textId="05AC3EC3" w:rsidR="00397860" w:rsidRDefault="001F6712" w:rsidP="0031757C">
      <w:hyperlink r:id="rId1322" w:history="1">
        <w:r w:rsidR="00A320A8">
          <w:rPr>
            <w:rStyle w:val="Hyperlink"/>
          </w:rPr>
          <w:t>R1-2110688</w:t>
        </w:r>
      </w:hyperlink>
      <w:r w:rsidR="00397860" w:rsidRPr="00397860">
        <w:tab/>
        <w:t>RAN1 agreements for Rel-17 NR coverage enhancements</w:t>
      </w:r>
      <w:r w:rsidR="00397860" w:rsidRPr="00397860">
        <w:tab/>
        <w:t>WI rapporteur (China Telecom)</w:t>
      </w:r>
    </w:p>
    <w:p w14:paraId="33CDFB7D" w14:textId="77777777" w:rsidR="002728DB" w:rsidRPr="002F399F" w:rsidRDefault="002728DB" w:rsidP="00D7296B">
      <w:pPr>
        <w:pStyle w:val="Heading3"/>
        <w:rPr>
          <w:lang w:val="en-US" w:eastAsia="zh-CN"/>
        </w:rPr>
      </w:pPr>
      <w:bookmarkStart w:id="221" w:name="_Toc86672663"/>
      <w:r w:rsidRPr="002F399F">
        <w:rPr>
          <w:lang w:val="en-US" w:eastAsia="zh-CN"/>
        </w:rPr>
        <w:t>PUSCH enhancements</w:t>
      </w:r>
      <w:bookmarkEnd w:id="217"/>
      <w:bookmarkEnd w:id="218"/>
      <w:bookmarkEnd w:id="221"/>
    </w:p>
    <w:p w14:paraId="0035BDA9" w14:textId="77777777" w:rsidR="002728DB" w:rsidRDefault="002728DB" w:rsidP="00D7296B">
      <w:pPr>
        <w:pStyle w:val="Heading4"/>
      </w:pPr>
      <w:bookmarkStart w:id="222" w:name="_Toc83813056"/>
      <w:bookmarkStart w:id="223" w:name="_Toc83813493"/>
      <w:bookmarkStart w:id="224" w:name="_Toc86672664"/>
      <w:r w:rsidRPr="001A7008">
        <w:t>Enhancements on PUSCH repetition type A</w:t>
      </w:r>
      <w:bookmarkEnd w:id="222"/>
      <w:bookmarkEnd w:id="223"/>
      <w:bookmarkEnd w:id="224"/>
    </w:p>
    <w:p w14:paraId="006A0F93" w14:textId="642343D3" w:rsidR="002728DB" w:rsidRDefault="001F6712" w:rsidP="002728DB">
      <w:pPr>
        <w:rPr>
          <w:lang w:eastAsia="x-none"/>
        </w:rPr>
      </w:pPr>
      <w:hyperlink r:id="rId1323" w:history="1">
        <w:r w:rsidR="00A320A8">
          <w:rPr>
            <w:rStyle w:val="Hyperlink"/>
            <w:lang w:eastAsia="x-none"/>
          </w:rPr>
          <w:t>R1-2108738</w:t>
        </w:r>
      </w:hyperlink>
      <w:r w:rsidR="002728DB">
        <w:rPr>
          <w:lang w:eastAsia="x-none"/>
        </w:rPr>
        <w:tab/>
        <w:t>Discussion on coverage enhancements for PUSCH repetition type A</w:t>
      </w:r>
      <w:r w:rsidR="002728DB">
        <w:rPr>
          <w:lang w:eastAsia="x-none"/>
        </w:rPr>
        <w:tab/>
        <w:t>Huawei, HiSilicon</w:t>
      </w:r>
    </w:p>
    <w:p w14:paraId="7FE42BB4" w14:textId="381FEF6E" w:rsidR="002728DB" w:rsidRDefault="001F6712" w:rsidP="002728DB">
      <w:pPr>
        <w:rPr>
          <w:lang w:eastAsia="x-none"/>
        </w:rPr>
      </w:pPr>
      <w:hyperlink r:id="rId1324" w:history="1">
        <w:r w:rsidR="00A320A8">
          <w:rPr>
            <w:rStyle w:val="Hyperlink"/>
            <w:lang w:eastAsia="x-none"/>
          </w:rPr>
          <w:t>R1-2108845</w:t>
        </w:r>
      </w:hyperlink>
      <w:r w:rsidR="002728DB">
        <w:rPr>
          <w:lang w:eastAsia="x-none"/>
        </w:rPr>
        <w:tab/>
        <w:t>Discussion on enhanced PUSCH repetition type A</w:t>
      </w:r>
      <w:r w:rsidR="002728DB">
        <w:rPr>
          <w:lang w:eastAsia="x-none"/>
        </w:rPr>
        <w:tab/>
        <w:t>ZTE</w:t>
      </w:r>
    </w:p>
    <w:p w14:paraId="6F6D8629" w14:textId="5ACC900E" w:rsidR="002728DB" w:rsidRDefault="001F6712" w:rsidP="002728DB">
      <w:pPr>
        <w:rPr>
          <w:lang w:eastAsia="x-none"/>
        </w:rPr>
      </w:pPr>
      <w:hyperlink r:id="rId1325" w:history="1">
        <w:r w:rsidR="00A320A8">
          <w:rPr>
            <w:rStyle w:val="Hyperlink"/>
            <w:lang w:eastAsia="x-none"/>
          </w:rPr>
          <w:t>R1-2108919</w:t>
        </w:r>
      </w:hyperlink>
      <w:r w:rsidR="002728DB">
        <w:rPr>
          <w:lang w:eastAsia="x-none"/>
        </w:rPr>
        <w:tab/>
        <w:t>Discussion on enhancements for PUSCH repetition Type A</w:t>
      </w:r>
      <w:r w:rsidR="002728DB">
        <w:rPr>
          <w:lang w:eastAsia="x-none"/>
        </w:rPr>
        <w:tab/>
        <w:t>Spreadtrum Communications</w:t>
      </w:r>
    </w:p>
    <w:p w14:paraId="57C0BF2A" w14:textId="40E1F82C" w:rsidR="002728DB" w:rsidRDefault="001F6712" w:rsidP="002728DB">
      <w:pPr>
        <w:rPr>
          <w:lang w:eastAsia="x-none"/>
        </w:rPr>
      </w:pPr>
      <w:hyperlink r:id="rId1326" w:history="1">
        <w:r w:rsidR="00A320A8">
          <w:rPr>
            <w:rStyle w:val="Hyperlink"/>
            <w:lang w:eastAsia="x-none"/>
          </w:rPr>
          <w:t>R1-2108989</w:t>
        </w:r>
      </w:hyperlink>
      <w:r w:rsidR="002728DB">
        <w:rPr>
          <w:lang w:eastAsia="x-none"/>
        </w:rPr>
        <w:tab/>
        <w:t>Discussion on enhancement for PUSCH repetition type A</w:t>
      </w:r>
      <w:r w:rsidR="002728DB">
        <w:rPr>
          <w:lang w:eastAsia="x-none"/>
        </w:rPr>
        <w:tab/>
        <w:t>vivo</w:t>
      </w:r>
    </w:p>
    <w:p w14:paraId="18729A3B" w14:textId="2C79C5DA" w:rsidR="002728DB" w:rsidRDefault="001F6712" w:rsidP="002728DB">
      <w:pPr>
        <w:rPr>
          <w:lang w:eastAsia="x-none"/>
        </w:rPr>
      </w:pPr>
      <w:hyperlink r:id="rId1327" w:history="1">
        <w:r w:rsidR="00A320A8">
          <w:rPr>
            <w:rStyle w:val="Hyperlink"/>
            <w:lang w:eastAsia="x-none"/>
          </w:rPr>
          <w:t>R1-2109088</w:t>
        </w:r>
      </w:hyperlink>
      <w:r w:rsidR="002728DB">
        <w:rPr>
          <w:lang w:eastAsia="x-none"/>
        </w:rPr>
        <w:tab/>
        <w:t>Enhancements on PUSCH repetition type A</w:t>
      </w:r>
      <w:r w:rsidR="002728DB">
        <w:rPr>
          <w:lang w:eastAsia="x-none"/>
        </w:rPr>
        <w:tab/>
        <w:t>OPPO</w:t>
      </w:r>
    </w:p>
    <w:p w14:paraId="7F939974" w14:textId="32A84FE4" w:rsidR="002728DB" w:rsidRDefault="001F6712" w:rsidP="002728DB">
      <w:pPr>
        <w:rPr>
          <w:lang w:eastAsia="x-none"/>
        </w:rPr>
      </w:pPr>
      <w:hyperlink r:id="rId1328" w:history="1">
        <w:r w:rsidR="00A320A8">
          <w:rPr>
            <w:rStyle w:val="Hyperlink"/>
            <w:lang w:eastAsia="x-none"/>
          </w:rPr>
          <w:t>R1-2109240</w:t>
        </w:r>
      </w:hyperlink>
      <w:r w:rsidR="002728DB">
        <w:rPr>
          <w:lang w:eastAsia="x-none"/>
        </w:rPr>
        <w:tab/>
        <w:t>Discussion on enhancements on PUSCH repetition type A</w:t>
      </w:r>
      <w:r w:rsidR="002728DB">
        <w:rPr>
          <w:lang w:eastAsia="x-none"/>
        </w:rPr>
        <w:tab/>
        <w:t>CATT</w:t>
      </w:r>
    </w:p>
    <w:p w14:paraId="5C72F70B" w14:textId="35835012" w:rsidR="002728DB" w:rsidRDefault="001F6712" w:rsidP="002728DB">
      <w:pPr>
        <w:rPr>
          <w:lang w:eastAsia="x-none"/>
        </w:rPr>
      </w:pPr>
      <w:hyperlink r:id="rId1329" w:history="1">
        <w:r w:rsidR="00A320A8">
          <w:rPr>
            <w:rStyle w:val="Hyperlink"/>
            <w:lang w:eastAsia="x-none"/>
          </w:rPr>
          <w:t>R1-2109247</w:t>
        </w:r>
      </w:hyperlink>
      <w:r w:rsidR="002728DB">
        <w:rPr>
          <w:lang w:eastAsia="x-none"/>
        </w:rPr>
        <w:tab/>
        <w:t>Remaining issues on PUSCH repetition type A enhancements</w:t>
      </w:r>
      <w:r w:rsidR="002728DB">
        <w:rPr>
          <w:lang w:eastAsia="x-none"/>
        </w:rPr>
        <w:tab/>
        <w:t>China Telecom</w:t>
      </w:r>
    </w:p>
    <w:p w14:paraId="417C3D3C" w14:textId="531ED9E5" w:rsidR="002728DB" w:rsidRDefault="001F6712" w:rsidP="002728DB">
      <w:pPr>
        <w:rPr>
          <w:lang w:eastAsia="x-none"/>
        </w:rPr>
      </w:pPr>
      <w:hyperlink r:id="rId1330" w:history="1">
        <w:r w:rsidR="00A320A8">
          <w:rPr>
            <w:rStyle w:val="Hyperlink"/>
            <w:lang w:eastAsia="x-none"/>
          </w:rPr>
          <w:t>R1-2109295</w:t>
        </w:r>
      </w:hyperlink>
      <w:r w:rsidR="002728DB">
        <w:rPr>
          <w:lang w:eastAsia="x-none"/>
        </w:rPr>
        <w:tab/>
        <w:t>Discussion on enhancements on PUSCH repetition type A</w:t>
      </w:r>
      <w:r w:rsidR="002728DB">
        <w:rPr>
          <w:lang w:eastAsia="x-none"/>
        </w:rPr>
        <w:tab/>
        <w:t>CMCC</w:t>
      </w:r>
    </w:p>
    <w:p w14:paraId="5645F146" w14:textId="5DC23BBF" w:rsidR="002728DB" w:rsidRDefault="001F6712" w:rsidP="002728DB">
      <w:pPr>
        <w:rPr>
          <w:lang w:eastAsia="x-none"/>
        </w:rPr>
      </w:pPr>
      <w:hyperlink r:id="rId1331" w:history="1">
        <w:r w:rsidR="00A320A8">
          <w:rPr>
            <w:rStyle w:val="Hyperlink"/>
            <w:lang w:eastAsia="x-none"/>
          </w:rPr>
          <w:t>R1-2109424</w:t>
        </w:r>
      </w:hyperlink>
      <w:r w:rsidR="002728DB">
        <w:rPr>
          <w:lang w:eastAsia="x-none"/>
        </w:rPr>
        <w:tab/>
        <w:t>Enhancements on PUSCH repetition type A</w:t>
      </w:r>
      <w:r w:rsidR="002728DB">
        <w:rPr>
          <w:lang w:eastAsia="x-none"/>
        </w:rPr>
        <w:tab/>
        <w:t>Xiaomi</w:t>
      </w:r>
    </w:p>
    <w:p w14:paraId="5445F966" w14:textId="46C20C49" w:rsidR="002728DB" w:rsidRDefault="001F6712" w:rsidP="002728DB">
      <w:pPr>
        <w:rPr>
          <w:lang w:eastAsia="x-none"/>
        </w:rPr>
      </w:pPr>
      <w:hyperlink r:id="rId1332" w:history="1">
        <w:r w:rsidR="00A320A8">
          <w:rPr>
            <w:rStyle w:val="Hyperlink"/>
            <w:lang w:eastAsia="x-none"/>
          </w:rPr>
          <w:t>R1-2109452</w:t>
        </w:r>
      </w:hyperlink>
      <w:r w:rsidR="002728DB">
        <w:rPr>
          <w:lang w:eastAsia="x-none"/>
        </w:rPr>
        <w:tab/>
        <w:t>Discussion on enhancements on PUSCH repetition type A</w:t>
      </w:r>
      <w:r w:rsidR="002728DB">
        <w:rPr>
          <w:lang w:eastAsia="x-none"/>
        </w:rPr>
        <w:tab/>
        <w:t>Rakuten Mobile, Inc</w:t>
      </w:r>
    </w:p>
    <w:p w14:paraId="1B7D9845" w14:textId="31A66CC8" w:rsidR="002728DB" w:rsidRDefault="001F6712" w:rsidP="002728DB">
      <w:pPr>
        <w:rPr>
          <w:lang w:eastAsia="x-none"/>
        </w:rPr>
      </w:pPr>
      <w:hyperlink r:id="rId1333" w:history="1">
        <w:r w:rsidR="00A320A8">
          <w:rPr>
            <w:rStyle w:val="Hyperlink"/>
            <w:lang w:eastAsia="x-none"/>
          </w:rPr>
          <w:t>R1-2109455</w:t>
        </w:r>
      </w:hyperlink>
      <w:r w:rsidR="002728DB">
        <w:rPr>
          <w:lang w:eastAsia="x-none"/>
        </w:rPr>
        <w:tab/>
        <w:t>Discussion on enhancements on PUSCH repetition Type A</w:t>
      </w:r>
      <w:r w:rsidR="002728DB">
        <w:rPr>
          <w:lang w:eastAsia="x-none"/>
        </w:rPr>
        <w:tab/>
        <w:t>Panasonic Corporation</w:t>
      </w:r>
    </w:p>
    <w:p w14:paraId="3C475D38" w14:textId="10D99B84" w:rsidR="002728DB" w:rsidRDefault="001F6712" w:rsidP="002728DB">
      <w:pPr>
        <w:rPr>
          <w:lang w:eastAsia="x-none"/>
        </w:rPr>
      </w:pPr>
      <w:hyperlink r:id="rId1334" w:history="1">
        <w:r w:rsidR="00A320A8">
          <w:rPr>
            <w:rStyle w:val="Hyperlink"/>
            <w:lang w:eastAsia="x-none"/>
          </w:rPr>
          <w:t>R1-2109504</w:t>
        </w:r>
      </w:hyperlink>
      <w:r w:rsidR="002728DB">
        <w:rPr>
          <w:lang w:eastAsia="x-none"/>
        </w:rPr>
        <w:tab/>
        <w:t>Enhancements on PUSCH repetition type A</w:t>
      </w:r>
      <w:r w:rsidR="002728DB">
        <w:rPr>
          <w:lang w:eastAsia="x-none"/>
        </w:rPr>
        <w:tab/>
        <w:t>Samsung</w:t>
      </w:r>
    </w:p>
    <w:p w14:paraId="18CFF221" w14:textId="6937A9E1" w:rsidR="002728DB" w:rsidRDefault="001F6712" w:rsidP="002728DB">
      <w:pPr>
        <w:rPr>
          <w:lang w:eastAsia="x-none"/>
        </w:rPr>
      </w:pPr>
      <w:hyperlink r:id="rId1335" w:history="1">
        <w:r w:rsidR="00A320A8">
          <w:rPr>
            <w:rStyle w:val="Hyperlink"/>
            <w:lang w:eastAsia="x-none"/>
          </w:rPr>
          <w:t>R1-2109624</w:t>
        </w:r>
      </w:hyperlink>
      <w:r w:rsidR="002728DB">
        <w:rPr>
          <w:lang w:eastAsia="x-none"/>
        </w:rPr>
        <w:tab/>
        <w:t>Enhancements on PUSCH repetition type A</w:t>
      </w:r>
      <w:r w:rsidR="002728DB">
        <w:rPr>
          <w:lang w:eastAsia="x-none"/>
        </w:rPr>
        <w:tab/>
        <w:t>Intel Corporation</w:t>
      </w:r>
    </w:p>
    <w:p w14:paraId="7C88AC15" w14:textId="66A51184" w:rsidR="002728DB" w:rsidRDefault="001F6712" w:rsidP="002728DB">
      <w:pPr>
        <w:rPr>
          <w:lang w:eastAsia="x-none"/>
        </w:rPr>
      </w:pPr>
      <w:hyperlink r:id="rId1336" w:history="1">
        <w:r w:rsidR="00A320A8">
          <w:rPr>
            <w:rStyle w:val="Hyperlink"/>
            <w:lang w:eastAsia="x-none"/>
          </w:rPr>
          <w:t>R1-2109692</w:t>
        </w:r>
      </w:hyperlink>
      <w:r w:rsidR="002728DB">
        <w:rPr>
          <w:lang w:eastAsia="x-none"/>
        </w:rPr>
        <w:tab/>
        <w:t>Enhancements on PUSCH repetition type A</w:t>
      </w:r>
      <w:r w:rsidR="002728DB">
        <w:rPr>
          <w:lang w:eastAsia="x-none"/>
        </w:rPr>
        <w:tab/>
        <w:t>NTT DOCOMO, INC.</w:t>
      </w:r>
    </w:p>
    <w:p w14:paraId="223EA881" w14:textId="62288D77" w:rsidR="002728DB" w:rsidRDefault="001F6712" w:rsidP="002728DB">
      <w:pPr>
        <w:rPr>
          <w:lang w:eastAsia="x-none"/>
        </w:rPr>
      </w:pPr>
      <w:hyperlink r:id="rId1337" w:history="1">
        <w:r w:rsidR="00A320A8">
          <w:rPr>
            <w:rStyle w:val="Hyperlink"/>
            <w:lang w:eastAsia="x-none"/>
          </w:rPr>
          <w:t>R1-2109886</w:t>
        </w:r>
      </w:hyperlink>
      <w:r w:rsidR="002728DB">
        <w:rPr>
          <w:lang w:eastAsia="x-none"/>
        </w:rPr>
        <w:tab/>
        <w:t>Enhancements on PUSCH repetition type A</w:t>
      </w:r>
      <w:r w:rsidR="002728DB">
        <w:rPr>
          <w:lang w:eastAsia="x-none"/>
        </w:rPr>
        <w:tab/>
        <w:t>Nokia, Nokia Shanghai Bell</w:t>
      </w:r>
    </w:p>
    <w:p w14:paraId="58D30E8A" w14:textId="01201ACA" w:rsidR="002728DB" w:rsidRDefault="001F6712" w:rsidP="002728DB">
      <w:pPr>
        <w:rPr>
          <w:lang w:eastAsia="x-none"/>
        </w:rPr>
      </w:pPr>
      <w:hyperlink r:id="rId1338" w:history="1">
        <w:r w:rsidR="00A320A8">
          <w:rPr>
            <w:rStyle w:val="Hyperlink"/>
            <w:lang w:eastAsia="x-none"/>
          </w:rPr>
          <w:t>R1-2109990</w:t>
        </w:r>
      </w:hyperlink>
      <w:r w:rsidR="002728DB">
        <w:rPr>
          <w:lang w:eastAsia="x-none"/>
        </w:rPr>
        <w:tab/>
        <w:t>Design considerations for PUSCH repetition Type A Enhancements</w:t>
      </w:r>
      <w:r w:rsidR="002728DB">
        <w:rPr>
          <w:lang w:eastAsia="x-none"/>
        </w:rPr>
        <w:tab/>
        <w:t>Sierra Wireless. S.A.</w:t>
      </w:r>
    </w:p>
    <w:p w14:paraId="33E1AE62" w14:textId="28E32E05" w:rsidR="002728DB" w:rsidRDefault="001F6712" w:rsidP="002728DB">
      <w:pPr>
        <w:rPr>
          <w:lang w:eastAsia="x-none"/>
        </w:rPr>
      </w:pPr>
      <w:hyperlink r:id="rId1339" w:history="1">
        <w:r w:rsidR="00A320A8">
          <w:rPr>
            <w:rStyle w:val="Hyperlink"/>
            <w:lang w:eastAsia="x-none"/>
          </w:rPr>
          <w:t>R1-2110000</w:t>
        </w:r>
      </w:hyperlink>
      <w:r w:rsidR="002728DB">
        <w:rPr>
          <w:lang w:eastAsia="x-none"/>
        </w:rPr>
        <w:tab/>
        <w:t>Enhancements on PUSCH repetition type A</w:t>
      </w:r>
      <w:r w:rsidR="002728DB">
        <w:rPr>
          <w:lang w:eastAsia="x-none"/>
        </w:rPr>
        <w:tab/>
        <w:t>Sharp</w:t>
      </w:r>
    </w:p>
    <w:p w14:paraId="73EBAECE" w14:textId="6967D9A8" w:rsidR="002728DB" w:rsidRDefault="001F6712" w:rsidP="002728DB">
      <w:pPr>
        <w:rPr>
          <w:lang w:eastAsia="x-none"/>
        </w:rPr>
      </w:pPr>
      <w:hyperlink r:id="rId1340" w:history="1">
        <w:r w:rsidR="00A320A8">
          <w:rPr>
            <w:rStyle w:val="Hyperlink"/>
            <w:lang w:eastAsia="x-none"/>
          </w:rPr>
          <w:t>R1-2110046</w:t>
        </w:r>
      </w:hyperlink>
      <w:r w:rsidR="002728DB">
        <w:rPr>
          <w:lang w:eastAsia="x-none"/>
        </w:rPr>
        <w:tab/>
        <w:t>Discussion on PUSCH repetition type A enhancement</w:t>
      </w:r>
      <w:r w:rsidR="002728DB">
        <w:rPr>
          <w:lang w:eastAsia="x-none"/>
        </w:rPr>
        <w:tab/>
        <w:t>Apple</w:t>
      </w:r>
    </w:p>
    <w:p w14:paraId="339E006F" w14:textId="7EB312C7" w:rsidR="002728DB" w:rsidRDefault="001F6712" w:rsidP="002728DB">
      <w:pPr>
        <w:rPr>
          <w:lang w:eastAsia="x-none"/>
        </w:rPr>
      </w:pPr>
      <w:hyperlink r:id="rId1341" w:history="1">
        <w:r w:rsidR="00A320A8">
          <w:rPr>
            <w:rStyle w:val="Hyperlink"/>
            <w:lang w:eastAsia="x-none"/>
          </w:rPr>
          <w:t>R1-2110096</w:t>
        </w:r>
      </w:hyperlink>
      <w:r w:rsidR="002728DB">
        <w:rPr>
          <w:lang w:eastAsia="x-none"/>
        </w:rPr>
        <w:tab/>
        <w:t>Discussions on PUSCH repetition type A enhancements</w:t>
      </w:r>
      <w:r w:rsidR="002728DB">
        <w:rPr>
          <w:lang w:eastAsia="x-none"/>
        </w:rPr>
        <w:tab/>
        <w:t>LG Electronics</w:t>
      </w:r>
    </w:p>
    <w:p w14:paraId="4F8375DE" w14:textId="184F703B" w:rsidR="002728DB" w:rsidRDefault="001F6712" w:rsidP="002728DB">
      <w:pPr>
        <w:rPr>
          <w:lang w:eastAsia="x-none"/>
        </w:rPr>
      </w:pPr>
      <w:hyperlink r:id="rId1342" w:history="1">
        <w:r w:rsidR="00A320A8">
          <w:rPr>
            <w:rStyle w:val="Hyperlink"/>
            <w:lang w:eastAsia="x-none"/>
          </w:rPr>
          <w:t>R1-2110122</w:t>
        </w:r>
      </w:hyperlink>
      <w:r w:rsidR="002728DB">
        <w:rPr>
          <w:lang w:eastAsia="x-none"/>
        </w:rPr>
        <w:tab/>
        <w:t>PUSCH Repetition Type A Enhancement</w:t>
      </w:r>
      <w:r w:rsidR="002728DB">
        <w:rPr>
          <w:lang w:eastAsia="x-none"/>
        </w:rPr>
        <w:tab/>
        <w:t>Ericsson</w:t>
      </w:r>
    </w:p>
    <w:p w14:paraId="014DB3CC" w14:textId="75DAADCC" w:rsidR="002728DB" w:rsidRDefault="001F6712" w:rsidP="002728DB">
      <w:pPr>
        <w:rPr>
          <w:lang w:eastAsia="x-none"/>
        </w:rPr>
      </w:pPr>
      <w:hyperlink r:id="rId1343" w:history="1">
        <w:r w:rsidR="00A320A8">
          <w:rPr>
            <w:rStyle w:val="Hyperlink"/>
            <w:lang w:eastAsia="x-none"/>
          </w:rPr>
          <w:t>R1-2110152</w:t>
        </w:r>
      </w:hyperlink>
      <w:r w:rsidR="002728DB">
        <w:rPr>
          <w:lang w:eastAsia="x-none"/>
        </w:rPr>
        <w:tab/>
        <w:t>Type-A PUSCH repetition for coverage enhancement</w:t>
      </w:r>
      <w:r w:rsidR="002728DB">
        <w:rPr>
          <w:lang w:eastAsia="x-none"/>
        </w:rPr>
        <w:tab/>
        <w:t>InterDigital, Inc.</w:t>
      </w:r>
    </w:p>
    <w:p w14:paraId="1CF74D0A" w14:textId="3988A9FA" w:rsidR="002728DB" w:rsidRDefault="001F6712" w:rsidP="002728DB">
      <w:pPr>
        <w:rPr>
          <w:lang w:eastAsia="x-none"/>
        </w:rPr>
      </w:pPr>
      <w:hyperlink r:id="rId1344" w:history="1">
        <w:r w:rsidR="00A320A8">
          <w:rPr>
            <w:rStyle w:val="Hyperlink"/>
            <w:lang w:eastAsia="x-none"/>
          </w:rPr>
          <w:t>R1-2110201</w:t>
        </w:r>
      </w:hyperlink>
      <w:r w:rsidR="002728DB">
        <w:rPr>
          <w:lang w:eastAsia="x-none"/>
        </w:rPr>
        <w:tab/>
        <w:t>Enhancements on PUSCH Repetition Type A</w:t>
      </w:r>
      <w:r w:rsidR="002728DB">
        <w:rPr>
          <w:lang w:eastAsia="x-none"/>
        </w:rPr>
        <w:tab/>
        <w:t>Qualcomm Incorporated</w:t>
      </w:r>
    </w:p>
    <w:p w14:paraId="56532763" w14:textId="492D6ACE" w:rsidR="002728DB" w:rsidRDefault="001F6712" w:rsidP="002728DB">
      <w:pPr>
        <w:rPr>
          <w:lang w:eastAsia="x-none"/>
        </w:rPr>
      </w:pPr>
      <w:hyperlink r:id="rId1345" w:history="1">
        <w:r w:rsidR="00A320A8">
          <w:rPr>
            <w:rStyle w:val="Hyperlink"/>
            <w:lang w:eastAsia="x-none"/>
          </w:rPr>
          <w:t>R1-2110237</w:t>
        </w:r>
      </w:hyperlink>
      <w:r w:rsidR="002728DB">
        <w:rPr>
          <w:lang w:eastAsia="x-none"/>
        </w:rPr>
        <w:tab/>
        <w:t>Enhancements on PUSCH repetition type A</w:t>
      </w:r>
      <w:r w:rsidR="002728DB">
        <w:rPr>
          <w:lang w:eastAsia="x-none"/>
        </w:rPr>
        <w:tab/>
        <w:t>Lenovo, Motorola Mobility</w:t>
      </w:r>
    </w:p>
    <w:p w14:paraId="4F1AF37E" w14:textId="6C901E3B" w:rsidR="002728DB" w:rsidRDefault="001F6712" w:rsidP="002728DB">
      <w:pPr>
        <w:rPr>
          <w:lang w:eastAsia="x-none"/>
        </w:rPr>
      </w:pPr>
      <w:hyperlink r:id="rId1346" w:history="1">
        <w:r w:rsidR="00A320A8">
          <w:rPr>
            <w:rStyle w:val="Hyperlink"/>
            <w:lang w:eastAsia="x-none"/>
          </w:rPr>
          <w:t>R1-2110327</w:t>
        </w:r>
      </w:hyperlink>
      <w:r w:rsidR="002728DB">
        <w:rPr>
          <w:lang w:eastAsia="x-none"/>
        </w:rPr>
        <w:tab/>
        <w:t>Discussion on enhancements on PUSCH repetition type A</w:t>
      </w:r>
      <w:r w:rsidR="002728DB">
        <w:rPr>
          <w:lang w:eastAsia="x-none"/>
        </w:rPr>
        <w:tab/>
        <w:t>WILUS Inc.</w:t>
      </w:r>
    </w:p>
    <w:p w14:paraId="57FC07EE" w14:textId="62089B47" w:rsidR="002728DB" w:rsidRDefault="002728DB" w:rsidP="002728DB">
      <w:pPr>
        <w:rPr>
          <w:lang w:eastAsia="x-none"/>
        </w:rPr>
      </w:pPr>
    </w:p>
    <w:p w14:paraId="29BB02C4" w14:textId="77777777" w:rsidR="00D7296B" w:rsidRPr="00D7296B" w:rsidRDefault="00D7296B" w:rsidP="00D7296B">
      <w:pPr>
        <w:rPr>
          <w:lang w:eastAsia="x-none"/>
        </w:rPr>
      </w:pPr>
      <w:r w:rsidRPr="00D7296B">
        <w:rPr>
          <w:lang w:eastAsia="x-none"/>
        </w:rPr>
        <w:t>[106bis-e-NR-R17-CovEnh-01] – Toshi (Sharp)</w:t>
      </w:r>
    </w:p>
    <w:p w14:paraId="695A9E47" w14:textId="503F5C0B" w:rsidR="00D7296B" w:rsidRPr="00D7296B" w:rsidRDefault="00D7296B" w:rsidP="00D7296B">
      <w:pPr>
        <w:rPr>
          <w:lang w:eastAsia="x-none"/>
        </w:rPr>
      </w:pPr>
      <w:r w:rsidRPr="00D7296B">
        <w:rPr>
          <w:lang w:eastAsia="x-none"/>
        </w:rPr>
        <w:t>Email discussion regarding enhancements for PUSCH repetition type A</w:t>
      </w:r>
    </w:p>
    <w:p w14:paraId="5476F76A" w14:textId="77777777" w:rsidR="00D7296B" w:rsidRPr="00D7296B" w:rsidRDefault="00D7296B" w:rsidP="00D7296B">
      <w:pPr>
        <w:numPr>
          <w:ilvl w:val="0"/>
          <w:numId w:val="60"/>
        </w:numPr>
        <w:rPr>
          <w:lang w:eastAsia="x-none"/>
        </w:rPr>
      </w:pPr>
      <w:r w:rsidRPr="00D7296B">
        <w:rPr>
          <w:rFonts w:hint="eastAsia"/>
          <w:lang w:eastAsia="x-none"/>
        </w:rPr>
        <w:t>1</w:t>
      </w:r>
      <w:r w:rsidRPr="00D7296B">
        <w:rPr>
          <w:rFonts w:hint="eastAsia"/>
          <w:vertAlign w:val="superscript"/>
          <w:lang w:eastAsia="x-none"/>
        </w:rPr>
        <w:t>st</w:t>
      </w:r>
      <w:r w:rsidRPr="00D7296B">
        <w:rPr>
          <w:rFonts w:hint="eastAsia"/>
          <w:lang w:eastAsia="x-none"/>
        </w:rPr>
        <w:t xml:space="preserve"> check point: </w:t>
      </w:r>
      <w:r w:rsidRPr="00D7296B">
        <w:t>October</w:t>
      </w:r>
      <w:r w:rsidRPr="00D7296B">
        <w:rPr>
          <w:rFonts w:hint="eastAsia"/>
        </w:rPr>
        <w:t xml:space="preserve"> </w:t>
      </w:r>
      <w:r w:rsidRPr="00D7296B">
        <w:t>14</w:t>
      </w:r>
    </w:p>
    <w:p w14:paraId="72FE6D61" w14:textId="77777777" w:rsidR="00D7296B" w:rsidRPr="00D7296B" w:rsidRDefault="00D7296B" w:rsidP="00D7296B">
      <w:pPr>
        <w:numPr>
          <w:ilvl w:val="0"/>
          <w:numId w:val="60"/>
        </w:numPr>
        <w:rPr>
          <w:lang w:eastAsia="x-none"/>
        </w:rPr>
      </w:pPr>
      <w:r w:rsidRPr="00D7296B">
        <w:rPr>
          <w:lang w:eastAsia="x-none"/>
        </w:rPr>
        <w:t>Final</w:t>
      </w:r>
      <w:r w:rsidRPr="00D7296B">
        <w:rPr>
          <w:rFonts w:hint="eastAsia"/>
          <w:lang w:eastAsia="x-none"/>
        </w:rPr>
        <w:t xml:space="preserve"> check point: </w:t>
      </w:r>
      <w:r w:rsidRPr="00D7296B">
        <w:rPr>
          <w:lang w:eastAsia="x-none"/>
        </w:rPr>
        <w:t>October</w:t>
      </w:r>
      <w:r w:rsidRPr="00D7296B">
        <w:rPr>
          <w:rFonts w:hint="eastAsia"/>
          <w:lang w:eastAsia="x-none"/>
        </w:rPr>
        <w:t xml:space="preserve"> </w:t>
      </w:r>
      <w:r w:rsidRPr="00D7296B">
        <w:rPr>
          <w:lang w:eastAsia="x-none"/>
        </w:rPr>
        <w:t>19</w:t>
      </w:r>
    </w:p>
    <w:p w14:paraId="1A8DFE5F" w14:textId="4467AF93" w:rsidR="00D7296B" w:rsidRPr="00D7296B" w:rsidRDefault="001F6712" w:rsidP="00D7296B">
      <w:pPr>
        <w:rPr>
          <w:b/>
          <w:bCs/>
          <w:lang w:eastAsia="x-none"/>
        </w:rPr>
      </w:pPr>
      <w:hyperlink r:id="rId1347" w:history="1">
        <w:r w:rsidR="00A320A8">
          <w:rPr>
            <w:rStyle w:val="Hyperlink"/>
            <w:b/>
            <w:bCs/>
            <w:lang w:eastAsia="x-none"/>
          </w:rPr>
          <w:t>R1-2110448</w:t>
        </w:r>
      </w:hyperlink>
      <w:r w:rsidR="00D7296B" w:rsidRPr="00D7296B">
        <w:rPr>
          <w:b/>
          <w:bCs/>
          <w:lang w:eastAsia="x-none"/>
        </w:rPr>
        <w:tab/>
        <w:t>FL Summary #1 on Enhancements on PUSCH repetition type A</w:t>
      </w:r>
      <w:r w:rsidR="00D7296B" w:rsidRPr="00D7296B">
        <w:rPr>
          <w:b/>
          <w:bCs/>
          <w:lang w:eastAsia="x-none"/>
        </w:rPr>
        <w:tab/>
        <w:t>Moderator (Sharp)</w:t>
      </w:r>
    </w:p>
    <w:p w14:paraId="374AFCD5" w14:textId="1DEFC03F" w:rsidR="00D7296B" w:rsidRDefault="00D7296B" w:rsidP="00D7296B">
      <w:pPr>
        <w:rPr>
          <w:lang w:eastAsia="x-none"/>
        </w:rPr>
      </w:pPr>
      <w:r>
        <w:rPr>
          <w:lang w:eastAsia="x-none"/>
        </w:rPr>
        <w:t>From Oct 12</w:t>
      </w:r>
      <w:r w:rsidRPr="00D7296B">
        <w:rPr>
          <w:vertAlign w:val="superscript"/>
          <w:lang w:eastAsia="x-none"/>
        </w:rPr>
        <w:t>th</w:t>
      </w:r>
      <w:r>
        <w:rPr>
          <w:lang w:eastAsia="x-none"/>
        </w:rPr>
        <w:t xml:space="preserve"> GTW session</w:t>
      </w:r>
    </w:p>
    <w:p w14:paraId="38FA9B5A" w14:textId="77777777" w:rsidR="00D7296B" w:rsidRPr="00D7296B" w:rsidRDefault="00D7296B" w:rsidP="00D7296B">
      <w:pPr>
        <w:rPr>
          <w:rFonts w:ascii="Times New Roman" w:hAnsi="Times New Roman"/>
          <w:szCs w:val="20"/>
          <w:highlight w:val="green"/>
          <w:lang w:val="en-US" w:eastAsia="ja-JP"/>
        </w:rPr>
      </w:pPr>
      <w:r w:rsidRPr="00D7296B">
        <w:rPr>
          <w:rFonts w:ascii="Times New Roman" w:hAnsi="Times New Roman"/>
          <w:szCs w:val="20"/>
          <w:highlight w:val="green"/>
          <w:lang w:val="en-US" w:eastAsia="ja-JP"/>
        </w:rPr>
        <w:t>Agreement</w:t>
      </w:r>
    </w:p>
    <w:p w14:paraId="021EC00D" w14:textId="6EDD7427" w:rsidR="00D7296B" w:rsidRPr="00D7296B" w:rsidRDefault="00D7296B" w:rsidP="00D7296B">
      <w:pPr>
        <w:rPr>
          <w:rFonts w:ascii="Times New Roman" w:hAnsi="Times New Roman"/>
          <w:szCs w:val="20"/>
          <w:lang w:eastAsia="zh-CN"/>
        </w:rPr>
      </w:pPr>
      <w:r>
        <w:rPr>
          <w:rFonts w:ascii="Times New Roman" w:hAnsi="Times New Roman"/>
          <w:szCs w:val="20"/>
          <w:lang w:eastAsia="zh-CN"/>
        </w:rPr>
        <w:t>Following w</w:t>
      </w:r>
      <w:r w:rsidRPr="00D7296B">
        <w:rPr>
          <w:rFonts w:ascii="Times New Roman" w:hAnsi="Times New Roman"/>
          <w:szCs w:val="20"/>
          <w:lang w:eastAsia="zh-CN"/>
        </w:rPr>
        <w:t xml:space="preserve">orking </w:t>
      </w:r>
      <w:r>
        <w:rPr>
          <w:rFonts w:ascii="Times New Roman" w:hAnsi="Times New Roman"/>
          <w:szCs w:val="20"/>
          <w:lang w:eastAsia="zh-CN"/>
        </w:rPr>
        <w:t>a</w:t>
      </w:r>
      <w:r w:rsidRPr="00D7296B">
        <w:rPr>
          <w:rFonts w:ascii="Times New Roman" w:hAnsi="Times New Roman"/>
          <w:szCs w:val="20"/>
          <w:lang w:eastAsia="zh-CN"/>
        </w:rPr>
        <w:t>ssumption is confirmed</w:t>
      </w:r>
    </w:p>
    <w:p w14:paraId="37C4BD2A" w14:textId="09C4E17C" w:rsidR="00D7296B" w:rsidRPr="00D7296B" w:rsidRDefault="00D7296B" w:rsidP="00D7296B">
      <w:pPr>
        <w:rPr>
          <w:rFonts w:ascii="Times New Roman" w:hAnsi="Times New Roman"/>
          <w:bCs/>
          <w:szCs w:val="20"/>
          <w:lang w:eastAsia="ja-JP"/>
        </w:rPr>
      </w:pPr>
      <w:r w:rsidRPr="00D7296B">
        <w:rPr>
          <w:rFonts w:ascii="Times New Roman" w:hAnsi="Times New Roman"/>
          <w:bCs/>
          <w:szCs w:val="20"/>
          <w:lang w:eastAsia="ja-JP"/>
        </w:rPr>
        <w:t>The maximum number of repetitions accounted for available slots supported by Rel-17 PUSCH repetition Type A is 32</w:t>
      </w:r>
      <w:r w:rsidR="0070377E">
        <w:rPr>
          <w:rFonts w:ascii="Times New Roman" w:hAnsi="Times New Roman"/>
          <w:bCs/>
          <w:szCs w:val="20"/>
          <w:lang w:eastAsia="ja-JP"/>
        </w:rPr>
        <w:t>.</w:t>
      </w:r>
    </w:p>
    <w:p w14:paraId="1199B406" w14:textId="054FC4B2" w:rsidR="00D7296B" w:rsidRDefault="00D7296B" w:rsidP="00D7296B">
      <w:pPr>
        <w:rPr>
          <w:rFonts w:ascii="Times New Roman" w:hAnsi="Times New Roman"/>
          <w:szCs w:val="20"/>
          <w:highlight w:val="cyan"/>
        </w:rPr>
      </w:pPr>
    </w:p>
    <w:p w14:paraId="6039963C" w14:textId="77777777" w:rsidR="00783F20" w:rsidRPr="00D7296B" w:rsidRDefault="00783F20" w:rsidP="00D7296B">
      <w:pPr>
        <w:rPr>
          <w:rFonts w:ascii="Times New Roman" w:hAnsi="Times New Roman"/>
          <w:szCs w:val="20"/>
          <w:highlight w:val="cyan"/>
        </w:rPr>
      </w:pPr>
    </w:p>
    <w:p w14:paraId="703193A9" w14:textId="5FD4E486" w:rsidR="00D7296B" w:rsidRPr="00783F20" w:rsidRDefault="00D7296B" w:rsidP="00D7296B">
      <w:pPr>
        <w:rPr>
          <w:rFonts w:ascii="Times New Roman" w:hAnsi="Times New Roman"/>
          <w:szCs w:val="20"/>
          <w:lang w:val="en-US" w:eastAsia="ja-JP"/>
        </w:rPr>
      </w:pPr>
      <w:r w:rsidRPr="00783F20">
        <w:rPr>
          <w:rFonts w:ascii="Times New Roman" w:hAnsi="Times New Roman"/>
          <w:szCs w:val="20"/>
          <w:lang w:val="en-US" w:eastAsia="ja-JP"/>
        </w:rPr>
        <w:t>Agreement</w:t>
      </w:r>
      <w:r w:rsidR="00783F20">
        <w:rPr>
          <w:rFonts w:ascii="Times New Roman" w:hAnsi="Times New Roman"/>
          <w:szCs w:val="20"/>
          <w:lang w:val="en-US" w:eastAsia="ja-JP"/>
        </w:rPr>
        <w:t xml:space="preserve"> (from RAN1#106-e meeting)</w:t>
      </w:r>
    </w:p>
    <w:p w14:paraId="0EAEE18E" w14:textId="77777777" w:rsidR="00D7296B" w:rsidRPr="00D7296B" w:rsidRDefault="00D7296B" w:rsidP="00D7296B">
      <w:pPr>
        <w:rPr>
          <w:rFonts w:ascii="Times New Roman" w:eastAsia="MS PGothic" w:hAnsi="Times New Roman"/>
          <w:color w:val="000000"/>
          <w:szCs w:val="20"/>
          <w:lang w:val="en-US" w:eastAsia="zh-CN"/>
        </w:rPr>
      </w:pPr>
      <w:r w:rsidRPr="00D7296B">
        <w:rPr>
          <w:rFonts w:ascii="Times New Roman" w:eastAsia="MS PGothic" w:hAnsi="Times New Roman"/>
          <w:color w:val="000000"/>
          <w:szCs w:val="20"/>
          <w:lang w:val="sv-SE" w:eastAsia="zh-CN"/>
        </w:rPr>
        <w:t>Take Option 1-B as an agreement for the procedure of Rel-17 PUSCH repetitions counted on the basis of available slots</w:t>
      </w:r>
      <w:r w:rsidRPr="00D7296B">
        <w:rPr>
          <w:rFonts w:ascii="Times New Roman" w:eastAsia="MS PGothic" w:hAnsi="Times New Roman"/>
          <w:color w:val="000000"/>
          <w:szCs w:val="20"/>
          <w:lang w:val="en-US" w:eastAsia="zh-CN"/>
        </w:rPr>
        <w:t>.</w:t>
      </w:r>
    </w:p>
    <w:p w14:paraId="660FC386" w14:textId="77777777" w:rsidR="00D7296B" w:rsidRPr="00D7296B" w:rsidRDefault="00D7296B" w:rsidP="00A009BD">
      <w:pPr>
        <w:pStyle w:val="ListParagraph"/>
        <w:numPr>
          <w:ilvl w:val="0"/>
          <w:numId w:val="90"/>
        </w:numPr>
        <w:rPr>
          <w:lang w:eastAsia="zh-CN"/>
        </w:rPr>
      </w:pPr>
      <w:r w:rsidRPr="00D7296B">
        <w:rPr>
          <w:lang w:eastAsia="zh-CN"/>
        </w:rPr>
        <w:t>Alt 1-B consisting of two steps</w:t>
      </w:r>
    </w:p>
    <w:p w14:paraId="05CCDBB4" w14:textId="77777777" w:rsidR="00D7296B" w:rsidRPr="00D7296B" w:rsidRDefault="00D7296B" w:rsidP="00A009BD">
      <w:pPr>
        <w:pStyle w:val="ListParagraph"/>
        <w:numPr>
          <w:ilvl w:val="1"/>
          <w:numId w:val="90"/>
        </w:numPr>
        <w:rPr>
          <w:lang w:eastAsia="zh-CN"/>
        </w:rPr>
      </w:pPr>
      <w:r w:rsidRPr="00D7296B">
        <w:rPr>
          <w:lang w:eastAsia="zh-CN"/>
        </w:rPr>
        <w:t>Step 1: Determine available slots for K repetitions based on RRC configuration(s) in addition to TDRA in the DCI scheduling the PUSCH, CG configuration or activation DCI</w:t>
      </w:r>
    </w:p>
    <w:p w14:paraId="1F152AB6" w14:textId="77777777" w:rsidR="00D7296B" w:rsidRPr="00D7296B" w:rsidRDefault="00D7296B" w:rsidP="00A009BD">
      <w:pPr>
        <w:pStyle w:val="ListParagraph"/>
        <w:numPr>
          <w:ilvl w:val="1"/>
          <w:numId w:val="90"/>
        </w:numPr>
        <w:rPr>
          <w:lang w:eastAsia="zh-CN"/>
        </w:rPr>
      </w:pPr>
      <w:r w:rsidRPr="00D7296B">
        <w:rPr>
          <w:lang w:eastAsia="zh-CN"/>
        </w:rPr>
        <w:t>Step 2: The UE determines whether to drop a PUSCH repetition or not according to Rel-15/16 PUSCH dropping rules, but the PUSCH repetition is still counted in the K repetitions.</w:t>
      </w:r>
    </w:p>
    <w:p w14:paraId="0A1442F1" w14:textId="77777777" w:rsidR="00D7296B" w:rsidRPr="00D7296B" w:rsidRDefault="00D7296B" w:rsidP="00A009BD">
      <w:pPr>
        <w:pStyle w:val="ListParagraph"/>
        <w:numPr>
          <w:ilvl w:val="0"/>
          <w:numId w:val="90"/>
        </w:numPr>
        <w:rPr>
          <w:lang w:eastAsia="zh-CN"/>
        </w:rPr>
      </w:pPr>
      <w:bookmarkStart w:id="225" w:name="_Hlk84357986"/>
      <w:r w:rsidRPr="00D7296B">
        <w:rPr>
          <w:lang w:eastAsia="zh-CN"/>
        </w:rPr>
        <w:t>FFS: Rel-17 PUSCH dropping rules are also applied if introduced in other WI(s)</w:t>
      </w:r>
      <w:bookmarkEnd w:id="225"/>
    </w:p>
    <w:p w14:paraId="4658BB37" w14:textId="77777777" w:rsidR="00D7296B" w:rsidRPr="00D7296B" w:rsidRDefault="00D7296B" w:rsidP="00D7296B">
      <w:pPr>
        <w:rPr>
          <w:rFonts w:ascii="Times New Roman" w:hAnsi="Times New Roman"/>
          <w:szCs w:val="20"/>
          <w:highlight w:val="cyan"/>
        </w:rPr>
      </w:pPr>
    </w:p>
    <w:p w14:paraId="5E505D8E" w14:textId="77777777" w:rsidR="00D7296B" w:rsidRPr="00D7296B" w:rsidRDefault="00D7296B" w:rsidP="00D7296B">
      <w:pPr>
        <w:rPr>
          <w:rFonts w:ascii="Times New Roman" w:hAnsi="Times New Roman"/>
          <w:szCs w:val="20"/>
          <w:highlight w:val="green"/>
          <w:lang w:val="en-US" w:eastAsia="ja-JP"/>
        </w:rPr>
      </w:pPr>
      <w:r w:rsidRPr="00D7296B">
        <w:rPr>
          <w:rFonts w:ascii="Times New Roman" w:hAnsi="Times New Roman"/>
          <w:szCs w:val="20"/>
          <w:highlight w:val="green"/>
          <w:lang w:val="en-US" w:eastAsia="ja-JP"/>
        </w:rPr>
        <w:t>Agreement</w:t>
      </w:r>
    </w:p>
    <w:p w14:paraId="4C21E93A" w14:textId="77777777" w:rsidR="00D7296B" w:rsidRPr="00D7296B" w:rsidRDefault="00D7296B" w:rsidP="00D7296B">
      <w:pPr>
        <w:rPr>
          <w:rFonts w:ascii="Times New Roman" w:hAnsi="Times New Roman"/>
          <w:szCs w:val="20"/>
        </w:rPr>
      </w:pPr>
      <w:r w:rsidRPr="00D7296B">
        <w:rPr>
          <w:rFonts w:ascii="Times New Roman" w:hAnsi="Times New Roman"/>
          <w:szCs w:val="20"/>
          <w:lang w:val="en-US" w:eastAsia="ja-JP"/>
        </w:rPr>
        <w:t>For CG-PUSCH repetition Type A with the counting based on available slots, the R16 existing restrictions as defined in Clause 6.1.2.3.1 of TS38.214 at least on the initial transmission of a transport block are applied, assuming the K repetitions of R17 determined based the rule of counting available slots.</w:t>
      </w:r>
    </w:p>
    <w:p w14:paraId="4BFD2B57" w14:textId="77777777" w:rsidR="00D7296B" w:rsidRDefault="00D7296B" w:rsidP="00D7296B">
      <w:pPr>
        <w:rPr>
          <w:highlight w:val="cyan"/>
          <w:lang w:eastAsia="x-none"/>
        </w:rPr>
      </w:pPr>
    </w:p>
    <w:p w14:paraId="79DFD5B2" w14:textId="0A2B0378" w:rsidR="002C7652" w:rsidRPr="007414B2" w:rsidRDefault="001F6712" w:rsidP="002C7652">
      <w:pPr>
        <w:rPr>
          <w:b/>
          <w:bCs/>
          <w:lang w:eastAsia="x-none"/>
        </w:rPr>
      </w:pPr>
      <w:hyperlink r:id="rId1348" w:history="1">
        <w:r w:rsidR="00A320A8">
          <w:rPr>
            <w:rStyle w:val="Hyperlink"/>
            <w:b/>
            <w:bCs/>
            <w:lang w:eastAsia="x-none"/>
          </w:rPr>
          <w:t>R1-2110449</w:t>
        </w:r>
      </w:hyperlink>
      <w:r w:rsidR="002C7652" w:rsidRPr="007414B2">
        <w:rPr>
          <w:b/>
          <w:bCs/>
          <w:lang w:eastAsia="x-none"/>
        </w:rPr>
        <w:tab/>
        <w:t>FL Summary #2 on Enhancements on PUSCH repetition type A</w:t>
      </w:r>
      <w:r w:rsidR="002C7652" w:rsidRPr="007414B2">
        <w:rPr>
          <w:b/>
          <w:bCs/>
          <w:lang w:eastAsia="x-none"/>
        </w:rPr>
        <w:tab/>
        <w:t>Moderator (Sharp)</w:t>
      </w:r>
    </w:p>
    <w:p w14:paraId="0AA78F99" w14:textId="351C720E" w:rsidR="007414B2" w:rsidRDefault="007414B2" w:rsidP="007414B2">
      <w:pPr>
        <w:rPr>
          <w:lang w:eastAsia="x-none"/>
        </w:rPr>
      </w:pPr>
      <w:r>
        <w:rPr>
          <w:lang w:eastAsia="x-none"/>
        </w:rPr>
        <w:t>From Oct 1</w:t>
      </w:r>
      <w:r w:rsidR="002C7652">
        <w:rPr>
          <w:lang w:eastAsia="x-none"/>
        </w:rPr>
        <w:t>4</w:t>
      </w:r>
      <w:r w:rsidRPr="00D7296B">
        <w:rPr>
          <w:vertAlign w:val="superscript"/>
          <w:lang w:eastAsia="x-none"/>
        </w:rPr>
        <w:t>th</w:t>
      </w:r>
      <w:r>
        <w:rPr>
          <w:lang w:eastAsia="x-none"/>
        </w:rPr>
        <w:t xml:space="preserve"> GTW session</w:t>
      </w:r>
    </w:p>
    <w:p w14:paraId="2A94CC41" w14:textId="77777777" w:rsidR="002C7652" w:rsidRPr="002C7652" w:rsidRDefault="002C7652" w:rsidP="002C7652">
      <w:pPr>
        <w:rPr>
          <w:rFonts w:eastAsia="Yu Gothic"/>
          <w:color w:val="1D1C1D"/>
          <w:u w:val="single"/>
          <w:lang w:val="en-US" w:eastAsia="ja-JP"/>
        </w:rPr>
      </w:pPr>
      <w:r w:rsidRPr="002C7652">
        <w:rPr>
          <w:rFonts w:eastAsia="Yu Gothic"/>
          <w:color w:val="1D1C1D"/>
          <w:u w:val="single"/>
          <w:lang w:val="en-US" w:eastAsia="ja-JP"/>
        </w:rPr>
        <w:t>Conclusion:</w:t>
      </w:r>
    </w:p>
    <w:p w14:paraId="296C9FF9" w14:textId="77777777" w:rsidR="002C7652" w:rsidRPr="006952BA" w:rsidRDefault="002C7652" w:rsidP="002C7652">
      <w:pPr>
        <w:pStyle w:val="ListParagraph"/>
        <w:spacing w:line="259" w:lineRule="auto"/>
        <w:ind w:left="0"/>
        <w:jc w:val="both"/>
        <w:rPr>
          <w:rFonts w:eastAsia="Yu Gothic"/>
          <w:color w:val="1D1C1D"/>
          <w:lang w:val="en-US"/>
        </w:rPr>
      </w:pPr>
      <w:r w:rsidRPr="006952BA">
        <w:rPr>
          <w:rFonts w:eastAsia="Yu Gothic"/>
          <w:color w:val="1D1C1D"/>
          <w:lang w:val="en-US"/>
        </w:rPr>
        <w:t>For CG-PUSCH repetitions counted on the basis of available slots, all the K transmission occasions including the 1st transmission occasion are determined on the basis of available slots.</w:t>
      </w:r>
    </w:p>
    <w:p w14:paraId="6FC353B8" w14:textId="77777777" w:rsidR="002C7652" w:rsidRPr="008C3896" w:rsidRDefault="002C7652" w:rsidP="002C7652">
      <w:pPr>
        <w:rPr>
          <w:lang w:val="en-US" w:eastAsia="ja-JP"/>
        </w:rPr>
      </w:pPr>
      <w:r w:rsidRPr="008C3896">
        <w:rPr>
          <w:lang w:val="en-US" w:eastAsia="ja-JP"/>
        </w:rPr>
        <w:t>Observation</w:t>
      </w:r>
    </w:p>
    <w:p w14:paraId="336FA691" w14:textId="77777777" w:rsidR="002C7652" w:rsidRPr="002C7652" w:rsidRDefault="002C7652" w:rsidP="00605D78">
      <w:pPr>
        <w:pStyle w:val="ListParagraph"/>
        <w:numPr>
          <w:ilvl w:val="0"/>
          <w:numId w:val="110"/>
        </w:numPr>
        <w:rPr>
          <w:lang w:val="en-US"/>
        </w:rPr>
      </w:pPr>
      <w:r w:rsidRPr="002C7652">
        <w:rPr>
          <w:lang w:val="en-US"/>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11AF0350" w14:textId="77777777" w:rsidR="00D7296B" w:rsidRPr="002C7652" w:rsidRDefault="00D7296B" w:rsidP="00D7296B">
      <w:pPr>
        <w:rPr>
          <w:lang w:val="en-US" w:eastAsia="x-none"/>
        </w:rPr>
      </w:pPr>
    </w:p>
    <w:p w14:paraId="7F39D984" w14:textId="6BAE33F0" w:rsidR="00D7296B" w:rsidRPr="00177633" w:rsidRDefault="001F6712" w:rsidP="00D7296B">
      <w:pPr>
        <w:rPr>
          <w:b/>
          <w:bCs/>
          <w:lang w:eastAsia="x-none"/>
        </w:rPr>
      </w:pPr>
      <w:hyperlink r:id="rId1349" w:history="1">
        <w:r w:rsidR="00A320A8">
          <w:rPr>
            <w:rStyle w:val="Hyperlink"/>
            <w:b/>
            <w:bCs/>
            <w:lang w:eastAsia="x-none"/>
          </w:rPr>
          <w:t>R1-2110450</w:t>
        </w:r>
      </w:hyperlink>
      <w:r w:rsidR="00D7296B" w:rsidRPr="00177633">
        <w:rPr>
          <w:b/>
          <w:bCs/>
          <w:lang w:eastAsia="x-none"/>
        </w:rPr>
        <w:tab/>
        <w:t>FL Summary #3 on Enhancements on PUSCH repetition type A</w:t>
      </w:r>
      <w:r w:rsidR="00D7296B" w:rsidRPr="00177633">
        <w:rPr>
          <w:b/>
          <w:bCs/>
          <w:lang w:eastAsia="x-none"/>
        </w:rPr>
        <w:tab/>
        <w:t>Moderator (Sharp)</w:t>
      </w:r>
    </w:p>
    <w:p w14:paraId="6B15ACE7" w14:textId="77777777" w:rsidR="00177633" w:rsidRDefault="00177633" w:rsidP="00177633">
      <w:pPr>
        <w:rPr>
          <w:rFonts w:eastAsia="Yu Mincho"/>
          <w:b/>
          <w:bCs/>
          <w:lang w:val="en-US" w:eastAsia="ja-JP"/>
        </w:rPr>
      </w:pPr>
    </w:p>
    <w:p w14:paraId="5B592877" w14:textId="06725438" w:rsidR="00177633" w:rsidRPr="009C0105" w:rsidRDefault="00177633" w:rsidP="00177633">
      <w:pPr>
        <w:rPr>
          <w:rFonts w:eastAsia="Yu Mincho"/>
          <w:lang w:val="en-US" w:eastAsia="ja-JP"/>
        </w:rPr>
      </w:pPr>
      <w:r w:rsidRPr="0070377E">
        <w:rPr>
          <w:rFonts w:eastAsia="Yu Mincho"/>
          <w:b/>
          <w:bCs/>
          <w:lang w:val="en-US" w:eastAsia="ja-JP"/>
        </w:rPr>
        <w:t>Decision:</w:t>
      </w:r>
      <w:r>
        <w:rPr>
          <w:rFonts w:eastAsia="Yu Mincho"/>
          <w:lang w:val="en-US" w:eastAsia="ja-JP"/>
        </w:rPr>
        <w:t xml:space="preserve"> As per email decision posted on Oct 19</w:t>
      </w:r>
      <w:r w:rsidRPr="0070377E">
        <w:rPr>
          <w:rFonts w:eastAsia="Yu Mincho"/>
          <w:vertAlign w:val="superscript"/>
          <w:lang w:val="en-US" w:eastAsia="ja-JP"/>
        </w:rPr>
        <w:t>th</w:t>
      </w:r>
      <w:r>
        <w:rPr>
          <w:rFonts w:eastAsia="Yu Mincho"/>
          <w:lang w:val="en-US" w:eastAsia="ja-JP"/>
        </w:rPr>
        <w:t>,</w:t>
      </w:r>
    </w:p>
    <w:p w14:paraId="0FA2C2E6" w14:textId="77777777" w:rsidR="0070377E" w:rsidRPr="009C0105" w:rsidRDefault="0070377E" w:rsidP="0070377E">
      <w:pPr>
        <w:rPr>
          <w:lang w:val="en-US" w:eastAsia="zh-CN"/>
        </w:rPr>
      </w:pPr>
      <w:r w:rsidRPr="009C0105">
        <w:rPr>
          <w:shd w:val="clear" w:color="auto" w:fill="00FF00"/>
          <w:lang w:val="en-US" w:eastAsia="zh-CN"/>
        </w:rPr>
        <w:t>Agreement</w:t>
      </w:r>
    </w:p>
    <w:p w14:paraId="721BA900" w14:textId="56F28773" w:rsidR="0070377E" w:rsidRPr="00177633" w:rsidRDefault="0070377E" w:rsidP="00605D78">
      <w:pPr>
        <w:pStyle w:val="ListParagraph"/>
        <w:numPr>
          <w:ilvl w:val="0"/>
          <w:numId w:val="110"/>
        </w:numPr>
        <w:rPr>
          <w:rFonts w:ascii="MS Mincho" w:eastAsia="MS Mincho" w:hAnsi="MS Mincho" w:cs="SimSun"/>
          <w:lang w:val="en-US" w:eastAsia="zh-CN"/>
        </w:rPr>
      </w:pPr>
      <w:r w:rsidRPr="00177633">
        <w:rPr>
          <w:rFonts w:eastAsia="MS Mincho"/>
          <w:shd w:val="clear" w:color="auto" w:fill="FFFFFF"/>
          <w:lang w:val="en-US" w:eastAsia="zh-CN"/>
        </w:rPr>
        <w:t>For the</w:t>
      </w:r>
      <w:r w:rsidR="00914C57">
        <w:rPr>
          <w:rFonts w:eastAsia="MS Mincho"/>
          <w:shd w:val="clear" w:color="auto" w:fill="FFFFFF"/>
          <w:lang w:val="en-US" w:eastAsia="zh-CN"/>
        </w:rPr>
        <w:t xml:space="preserve"> </w:t>
      </w:r>
      <w:r w:rsidRPr="00177633">
        <w:rPr>
          <w:rFonts w:eastAsia="MS Mincho"/>
          <w:i/>
          <w:iCs/>
          <w:shd w:val="clear" w:color="auto" w:fill="FFFFFF"/>
          <w:lang w:val="en-US" w:eastAsia="zh-CN"/>
        </w:rPr>
        <w:t>K</w:t>
      </w:r>
      <w:r w:rsidR="00914C57">
        <w:rPr>
          <w:rFonts w:eastAsia="MS Mincho"/>
          <w:i/>
          <w:iCs/>
          <w:shd w:val="clear" w:color="auto" w:fill="FFFFFF"/>
          <w:lang w:val="en-US" w:eastAsia="zh-CN"/>
        </w:rPr>
        <w:t xml:space="preserve"> </w:t>
      </w:r>
      <w:r w:rsidRPr="00177633">
        <w:rPr>
          <w:rFonts w:eastAsia="MS Mincho"/>
          <w:shd w:val="clear" w:color="auto" w:fill="FFFFFF"/>
          <w:lang w:val="en-US" w:eastAsia="zh-CN"/>
        </w:rPr>
        <w:t>repetitions of DG-PUSCH, Step 1 of the previously agreed two-step procedure (i.e., Alt 1-B) determines the</w:t>
      </w:r>
      <w:r w:rsidR="00177633">
        <w:rPr>
          <w:rFonts w:eastAsia="MS Mincho"/>
          <w:shd w:val="clear" w:color="auto" w:fill="FFFFFF"/>
          <w:lang w:val="en-US" w:eastAsia="zh-CN"/>
        </w:rPr>
        <w:t xml:space="preserve"> </w:t>
      </w:r>
      <w:r w:rsidRPr="00177633">
        <w:rPr>
          <w:rFonts w:eastAsia="MS Mincho"/>
          <w:i/>
          <w:iCs/>
          <w:shd w:val="clear" w:color="auto" w:fill="FFFFFF"/>
          <w:lang w:val="en-US" w:eastAsia="zh-CN"/>
        </w:rPr>
        <w:t>K</w:t>
      </w:r>
      <w:r w:rsidR="00177633">
        <w:rPr>
          <w:rFonts w:eastAsia="MS Mincho"/>
          <w:i/>
          <w:iCs/>
          <w:shd w:val="clear" w:color="auto" w:fill="FFFFFF"/>
          <w:lang w:val="en-US" w:eastAsia="zh-CN"/>
        </w:rPr>
        <w:t xml:space="preserve"> </w:t>
      </w:r>
      <w:r w:rsidRPr="00177633">
        <w:rPr>
          <w:rFonts w:eastAsia="MS Mincho"/>
          <w:shd w:val="clear" w:color="auto" w:fill="FFFFFF"/>
          <w:lang w:val="en-US" w:eastAsia="zh-CN"/>
        </w:rPr>
        <w:t>earliest available slots no earlier than the slot which is determined by the slot offset </w:t>
      </w:r>
      <w:r w:rsidRPr="00177633">
        <w:rPr>
          <w:rFonts w:eastAsia="MS Mincho"/>
          <w:i/>
          <w:iCs/>
          <w:shd w:val="clear" w:color="auto" w:fill="FFFFFF"/>
          <w:lang w:val="en-US" w:eastAsia="zh-CN"/>
        </w:rPr>
        <w:t>K</w:t>
      </w:r>
      <w:r w:rsidRPr="00177633">
        <w:rPr>
          <w:rFonts w:eastAsia="MS Mincho"/>
          <w:i/>
          <w:iCs/>
          <w:shd w:val="clear" w:color="auto" w:fill="FFFFFF"/>
          <w:vertAlign w:val="subscript"/>
          <w:lang w:val="en-US" w:eastAsia="zh-CN"/>
        </w:rPr>
        <w:t>2</w:t>
      </w:r>
      <w:r w:rsidRPr="00177633">
        <w:rPr>
          <w:rFonts w:eastAsia="MS Mincho"/>
          <w:shd w:val="clear" w:color="auto" w:fill="FFFFFF"/>
          <w:lang w:val="en-US" w:eastAsia="zh-CN"/>
        </w:rPr>
        <w:t>.</w:t>
      </w:r>
    </w:p>
    <w:p w14:paraId="2A2F4EBA" w14:textId="77777777" w:rsidR="0070377E" w:rsidRPr="00177633" w:rsidRDefault="0070377E" w:rsidP="00605D78">
      <w:pPr>
        <w:pStyle w:val="ListParagraph"/>
        <w:numPr>
          <w:ilvl w:val="1"/>
          <w:numId w:val="110"/>
        </w:numPr>
        <w:rPr>
          <w:rFonts w:ascii="MS Mincho" w:eastAsia="MS Mincho" w:hAnsi="MS Mincho" w:cs="SimSun"/>
          <w:lang w:val="en-US" w:eastAsia="zh-CN"/>
        </w:rPr>
      </w:pPr>
      <w:r w:rsidRPr="00177633">
        <w:rPr>
          <w:rFonts w:eastAsia="MS Mincho"/>
          <w:shd w:val="clear" w:color="auto" w:fill="FFFFFF"/>
          <w:lang w:val="en-US" w:eastAsia="zh-CN"/>
        </w:rPr>
        <w:t>No RAN1 spec impact is expected in terms of the relation with the slot which is determined by the slot offset </w:t>
      </w:r>
      <w:r w:rsidRPr="00177633">
        <w:rPr>
          <w:rFonts w:eastAsia="MS Mincho"/>
          <w:i/>
          <w:iCs/>
          <w:shd w:val="clear" w:color="auto" w:fill="FFFFFF"/>
          <w:lang w:val="en-US" w:eastAsia="zh-CN"/>
        </w:rPr>
        <w:t>K</w:t>
      </w:r>
      <w:r w:rsidRPr="00177633">
        <w:rPr>
          <w:rFonts w:eastAsia="MS Mincho"/>
          <w:i/>
          <w:iCs/>
          <w:shd w:val="clear" w:color="auto" w:fill="FFFFFF"/>
          <w:vertAlign w:val="subscript"/>
          <w:lang w:val="en-US" w:eastAsia="zh-CN"/>
        </w:rPr>
        <w:t>2</w:t>
      </w:r>
      <w:r w:rsidRPr="00177633">
        <w:rPr>
          <w:rFonts w:eastAsia="MS Mincho"/>
          <w:shd w:val="clear" w:color="auto" w:fill="FFFFFF"/>
          <w:lang w:val="en-US" w:eastAsia="zh-CN"/>
        </w:rPr>
        <w:t>.</w:t>
      </w:r>
    </w:p>
    <w:p w14:paraId="73EBF46F" w14:textId="77777777" w:rsidR="0070377E" w:rsidRPr="00177633" w:rsidRDefault="0070377E" w:rsidP="00605D78">
      <w:pPr>
        <w:pStyle w:val="ListParagraph"/>
        <w:numPr>
          <w:ilvl w:val="1"/>
          <w:numId w:val="110"/>
        </w:numPr>
        <w:rPr>
          <w:rFonts w:ascii="MS Mincho" w:eastAsia="MS Mincho" w:hAnsi="MS Mincho" w:cs="SimSun"/>
          <w:lang w:val="en-US" w:eastAsia="zh-CN"/>
        </w:rPr>
      </w:pPr>
      <w:r w:rsidRPr="00177633">
        <w:rPr>
          <w:rFonts w:eastAsia="MS Mincho"/>
          <w:shd w:val="clear" w:color="auto" w:fill="FFFFFF"/>
          <w:lang w:val="en-US" w:eastAsia="zh-CN"/>
        </w:rPr>
        <w:t>Note: The available slot determination is to be specified.</w:t>
      </w:r>
    </w:p>
    <w:p w14:paraId="3E0D2F60" w14:textId="49BA07E1" w:rsidR="0070377E" w:rsidRPr="00177633" w:rsidRDefault="0070377E" w:rsidP="00605D78">
      <w:pPr>
        <w:pStyle w:val="ListParagraph"/>
        <w:numPr>
          <w:ilvl w:val="0"/>
          <w:numId w:val="110"/>
        </w:numPr>
        <w:rPr>
          <w:rFonts w:ascii="MS Mincho" w:eastAsia="MS Mincho" w:hAnsi="MS Mincho" w:cs="SimSun"/>
          <w:lang w:val="en-US" w:eastAsia="zh-CN"/>
        </w:rPr>
      </w:pPr>
      <w:r w:rsidRPr="00177633">
        <w:rPr>
          <w:rFonts w:eastAsia="MS Mincho"/>
          <w:shd w:val="clear" w:color="auto" w:fill="FFFFFF"/>
          <w:lang w:val="en-US" w:eastAsia="zh-CN"/>
        </w:rPr>
        <w:t>For the</w:t>
      </w:r>
      <w:r w:rsidR="00914C57">
        <w:rPr>
          <w:rFonts w:eastAsia="MS Mincho"/>
          <w:shd w:val="clear" w:color="auto" w:fill="FFFFFF"/>
          <w:lang w:val="en-US" w:eastAsia="zh-CN"/>
        </w:rPr>
        <w:t xml:space="preserve"> </w:t>
      </w:r>
      <w:r w:rsidRPr="00177633">
        <w:rPr>
          <w:rFonts w:eastAsia="MS Mincho"/>
          <w:i/>
          <w:iCs/>
          <w:shd w:val="clear" w:color="auto" w:fill="FFFFFF"/>
          <w:lang w:val="en-US" w:eastAsia="zh-CN"/>
        </w:rPr>
        <w:t>K</w:t>
      </w:r>
      <w:r w:rsidR="00914C57">
        <w:rPr>
          <w:rFonts w:eastAsia="MS Mincho"/>
          <w:i/>
          <w:iCs/>
          <w:shd w:val="clear" w:color="auto" w:fill="FFFFFF"/>
          <w:lang w:val="en-US" w:eastAsia="zh-CN"/>
        </w:rPr>
        <w:t xml:space="preserve"> </w:t>
      </w:r>
      <w:r w:rsidRPr="00177633">
        <w:rPr>
          <w:rFonts w:eastAsia="MS Mincho"/>
          <w:shd w:val="clear" w:color="auto" w:fill="FFFFFF"/>
          <w:lang w:val="en-US" w:eastAsia="zh-CN"/>
        </w:rPr>
        <w:t>repetitions of CG-PUSCH, Step 1 of the previously agreed two-step procedure (i.e., Alt 1-B) determines the</w:t>
      </w:r>
      <w:r w:rsidR="00177633">
        <w:rPr>
          <w:rFonts w:eastAsia="MS Mincho"/>
          <w:shd w:val="clear" w:color="auto" w:fill="FFFFFF"/>
          <w:lang w:val="en-US" w:eastAsia="zh-CN"/>
        </w:rPr>
        <w:t xml:space="preserve"> </w:t>
      </w:r>
      <w:r w:rsidRPr="00177633">
        <w:rPr>
          <w:rFonts w:eastAsia="MS Mincho"/>
          <w:i/>
          <w:iCs/>
          <w:shd w:val="clear" w:color="auto" w:fill="FFFFFF"/>
          <w:lang w:val="en-US" w:eastAsia="zh-CN"/>
        </w:rPr>
        <w:t>K</w:t>
      </w:r>
      <w:r w:rsidR="00177633">
        <w:rPr>
          <w:rFonts w:eastAsia="MS Mincho"/>
          <w:i/>
          <w:iCs/>
          <w:shd w:val="clear" w:color="auto" w:fill="FFFFFF"/>
          <w:lang w:val="en-US" w:eastAsia="zh-CN"/>
        </w:rPr>
        <w:t xml:space="preserve"> </w:t>
      </w:r>
      <w:r w:rsidRPr="00177633">
        <w:rPr>
          <w:rFonts w:eastAsia="MS Mincho"/>
          <w:shd w:val="clear" w:color="auto" w:fill="FFFFFF"/>
          <w:lang w:val="en-US" w:eastAsia="zh-CN"/>
        </w:rPr>
        <w:t>earliest available slots no earlier than the first slot which is determined by at least</w:t>
      </w:r>
      <w:r w:rsidR="00914C57">
        <w:rPr>
          <w:rFonts w:eastAsia="MS Mincho"/>
          <w:shd w:val="clear" w:color="auto" w:fill="FFFFFF"/>
          <w:lang w:val="en-US" w:eastAsia="zh-CN"/>
        </w:rPr>
        <w:t xml:space="preserve"> </w:t>
      </w:r>
      <w:r w:rsidRPr="00177633">
        <w:rPr>
          <w:rFonts w:eastAsia="MS Mincho"/>
          <w:i/>
          <w:iCs/>
          <w:shd w:val="clear" w:color="auto" w:fill="FFFFFF"/>
          <w:lang w:val="en-US" w:eastAsia="zh-CN"/>
        </w:rPr>
        <w:t>ConfiguredGrantConfig</w:t>
      </w:r>
      <w:r w:rsidRPr="00177633">
        <w:rPr>
          <w:rFonts w:eastAsia="MS Mincho"/>
          <w:shd w:val="clear" w:color="auto" w:fill="FFFFFF"/>
          <w:lang w:val="en-US" w:eastAsia="zh-CN"/>
        </w:rPr>
        <w:t>.</w:t>
      </w:r>
    </w:p>
    <w:p w14:paraId="1ADF42D4" w14:textId="595239FA" w:rsidR="0070377E" w:rsidRPr="00177633" w:rsidRDefault="0070377E" w:rsidP="00605D78">
      <w:pPr>
        <w:pStyle w:val="ListParagraph"/>
        <w:numPr>
          <w:ilvl w:val="1"/>
          <w:numId w:val="110"/>
        </w:numPr>
        <w:rPr>
          <w:rFonts w:ascii="MS Mincho" w:eastAsia="MS Mincho" w:hAnsi="MS Mincho" w:cs="SimSun"/>
          <w:lang w:val="en-US" w:eastAsia="zh-CN"/>
        </w:rPr>
      </w:pPr>
      <w:r w:rsidRPr="00177633">
        <w:rPr>
          <w:rFonts w:eastAsia="MS Mincho"/>
          <w:shd w:val="clear" w:color="auto" w:fill="FFFFFF"/>
          <w:lang w:val="en-US" w:eastAsia="zh-CN"/>
        </w:rPr>
        <w:t>No RAN1 spec impact is expected in terms of the relation with the first slot which is determined by at least</w:t>
      </w:r>
      <w:r w:rsidR="00914C57">
        <w:rPr>
          <w:rFonts w:eastAsia="MS Mincho"/>
          <w:shd w:val="clear" w:color="auto" w:fill="FFFFFF"/>
          <w:lang w:val="en-US" w:eastAsia="zh-CN"/>
        </w:rPr>
        <w:t xml:space="preserve"> </w:t>
      </w:r>
      <w:r w:rsidRPr="00177633">
        <w:rPr>
          <w:rFonts w:eastAsia="MS Mincho"/>
          <w:i/>
          <w:iCs/>
          <w:shd w:val="clear" w:color="auto" w:fill="FFFFFF"/>
          <w:lang w:val="en-US" w:eastAsia="zh-CN"/>
        </w:rPr>
        <w:t>ConfiguredGrantConfig</w:t>
      </w:r>
      <w:r w:rsidRPr="00177633">
        <w:rPr>
          <w:rFonts w:eastAsia="MS Mincho"/>
          <w:shd w:val="clear" w:color="auto" w:fill="FFFFFF"/>
          <w:lang w:val="en-US" w:eastAsia="zh-CN"/>
        </w:rPr>
        <w:t>.</w:t>
      </w:r>
    </w:p>
    <w:p w14:paraId="02138767" w14:textId="77777777" w:rsidR="0070377E" w:rsidRPr="00177633" w:rsidRDefault="0070377E" w:rsidP="00605D78">
      <w:pPr>
        <w:pStyle w:val="ListParagraph"/>
        <w:numPr>
          <w:ilvl w:val="1"/>
          <w:numId w:val="110"/>
        </w:numPr>
        <w:rPr>
          <w:rFonts w:ascii="MS Mincho" w:eastAsia="MS Mincho" w:hAnsi="MS Mincho" w:cs="SimSun"/>
          <w:lang w:val="en-US" w:eastAsia="zh-CN"/>
        </w:rPr>
      </w:pPr>
      <w:r w:rsidRPr="00177633">
        <w:rPr>
          <w:rFonts w:eastAsia="MS Mincho"/>
          <w:shd w:val="clear" w:color="auto" w:fill="FFFFFF"/>
          <w:lang w:val="en-US" w:eastAsia="zh-CN"/>
        </w:rPr>
        <w:t>Note: The available slot determination is to be specified.</w:t>
      </w:r>
    </w:p>
    <w:p w14:paraId="635FDF4D" w14:textId="77777777" w:rsidR="0070377E" w:rsidRPr="009C0105" w:rsidRDefault="0070377E" w:rsidP="0070377E">
      <w:pPr>
        <w:rPr>
          <w:lang w:val="en-US" w:eastAsia="zh-CN"/>
        </w:rPr>
      </w:pPr>
      <w:r w:rsidRPr="009C0105">
        <w:rPr>
          <w:shd w:val="clear" w:color="auto" w:fill="00FF00"/>
          <w:lang w:val="sv-SE" w:eastAsia="zh-CN"/>
        </w:rPr>
        <w:t>Agreement</w:t>
      </w:r>
    </w:p>
    <w:p w14:paraId="700667A2" w14:textId="68578DFC" w:rsidR="0070377E" w:rsidRPr="00177633" w:rsidRDefault="0070377E" w:rsidP="00605D78">
      <w:pPr>
        <w:pStyle w:val="ListParagraph"/>
        <w:numPr>
          <w:ilvl w:val="0"/>
          <w:numId w:val="110"/>
        </w:numPr>
        <w:rPr>
          <w:rFonts w:ascii="MS Mincho" w:eastAsia="MS Mincho" w:hAnsi="MS Mincho" w:cs="SimSun"/>
          <w:lang w:val="en-US" w:eastAsia="zh-CN"/>
        </w:rPr>
      </w:pPr>
      <w:r w:rsidRPr="00177633">
        <w:rPr>
          <w:rFonts w:eastAsia="MS Mincho"/>
          <w:shd w:val="clear" w:color="auto" w:fill="FFFFFF"/>
          <w:lang w:val="en-US" w:eastAsia="zh-CN"/>
        </w:rPr>
        <w:t>Only</w:t>
      </w:r>
      <w:r w:rsidR="00177633">
        <w:rPr>
          <w:rFonts w:eastAsia="MS Mincho"/>
          <w:shd w:val="clear" w:color="auto" w:fill="FFFFFF"/>
          <w:lang w:val="en-US" w:eastAsia="zh-CN"/>
        </w:rPr>
        <w:t xml:space="preserve"> </w:t>
      </w:r>
      <w:r w:rsidRPr="00177633">
        <w:rPr>
          <w:rFonts w:eastAsia="MS Mincho"/>
          <w:i/>
          <w:iCs/>
          <w:shd w:val="clear" w:color="auto" w:fill="FFFFFF"/>
          <w:lang w:val="en-US" w:eastAsia="zh-CN"/>
        </w:rPr>
        <w:t>tdd-UL-DL-ConfigurationCommon</w:t>
      </w:r>
      <w:r w:rsidRPr="00177633">
        <w:rPr>
          <w:rFonts w:eastAsia="MS Mincho"/>
          <w:shd w:val="clear" w:color="auto" w:fill="FFFFFF"/>
          <w:lang w:val="en-US" w:eastAsia="zh-CN"/>
        </w:rPr>
        <w:t>,</w:t>
      </w:r>
      <w:r w:rsidR="00177633">
        <w:rPr>
          <w:rFonts w:eastAsia="MS Mincho"/>
          <w:shd w:val="clear" w:color="auto" w:fill="FFFFFF"/>
          <w:lang w:val="en-US" w:eastAsia="zh-CN"/>
        </w:rPr>
        <w:t xml:space="preserve"> </w:t>
      </w:r>
      <w:r w:rsidRPr="00177633">
        <w:rPr>
          <w:rFonts w:eastAsia="MS Mincho"/>
          <w:i/>
          <w:iCs/>
          <w:shd w:val="clear" w:color="auto" w:fill="FFFFFF"/>
          <w:lang w:val="en-US" w:eastAsia="zh-CN"/>
        </w:rPr>
        <w:t>tdd-UL-DL-ConfigurationDedicated</w:t>
      </w:r>
      <w:r w:rsidR="00177633">
        <w:rPr>
          <w:rFonts w:eastAsia="MS Mincho"/>
          <w:shd w:val="clear" w:color="auto" w:fill="FFFFFF"/>
          <w:lang w:val="sv-SE" w:eastAsia="zh-CN"/>
        </w:rPr>
        <w:t xml:space="preserve"> </w:t>
      </w:r>
      <w:r w:rsidRPr="00177633">
        <w:rPr>
          <w:rFonts w:eastAsia="MS Mincho"/>
          <w:shd w:val="clear" w:color="auto" w:fill="FFFFFF"/>
          <w:lang w:val="sv-SE" w:eastAsia="zh-CN"/>
        </w:rPr>
        <w:t>and</w:t>
      </w:r>
      <w:r w:rsidR="00177633">
        <w:rPr>
          <w:rFonts w:eastAsia="MS Mincho"/>
          <w:shd w:val="clear" w:color="auto" w:fill="FFFFFF"/>
          <w:lang w:val="sv-SE" w:eastAsia="zh-CN"/>
        </w:rPr>
        <w:t xml:space="preserve"> </w:t>
      </w:r>
      <w:r w:rsidRPr="00177633">
        <w:rPr>
          <w:rFonts w:eastAsia="MS Mincho"/>
          <w:i/>
          <w:iCs/>
          <w:shd w:val="clear" w:color="auto" w:fill="FFFFFF"/>
          <w:lang w:val="en-US" w:eastAsia="zh-CN"/>
        </w:rPr>
        <w:t>ssb-PositionsInBurst</w:t>
      </w:r>
      <w:r w:rsidR="00177633">
        <w:rPr>
          <w:rFonts w:eastAsia="MS Mincho"/>
          <w:shd w:val="clear" w:color="auto" w:fill="FFFFFF"/>
          <w:lang w:val="en-US" w:eastAsia="zh-CN"/>
        </w:rPr>
        <w:t xml:space="preserve"> </w:t>
      </w:r>
      <w:r w:rsidRPr="00177633">
        <w:rPr>
          <w:rFonts w:eastAsia="MS Mincho"/>
          <w:shd w:val="clear" w:color="auto" w:fill="FFFFFF"/>
          <w:lang w:val="sv-SE" w:eastAsia="zh-CN"/>
        </w:rPr>
        <w:t>are</w:t>
      </w:r>
      <w:r w:rsidR="00177633">
        <w:rPr>
          <w:rFonts w:eastAsia="MS Mincho"/>
          <w:shd w:val="clear" w:color="auto" w:fill="FFFFFF"/>
          <w:lang w:val="sv-SE" w:eastAsia="zh-CN"/>
        </w:rPr>
        <w:t xml:space="preserve"> </w:t>
      </w:r>
      <w:r w:rsidRPr="00177633">
        <w:rPr>
          <w:rFonts w:eastAsia="MS Mincho"/>
          <w:shd w:val="clear" w:color="auto" w:fill="FFFFFF"/>
          <w:lang w:val="en-US" w:eastAsia="zh-CN"/>
        </w:rPr>
        <w:t>considered for the determination of available slots.</w:t>
      </w:r>
    </w:p>
    <w:p w14:paraId="40C2A9D0" w14:textId="77777777" w:rsidR="0070377E" w:rsidRPr="00177633" w:rsidRDefault="0070377E" w:rsidP="00605D78">
      <w:pPr>
        <w:pStyle w:val="ListParagraph"/>
        <w:numPr>
          <w:ilvl w:val="1"/>
          <w:numId w:val="110"/>
        </w:numPr>
        <w:rPr>
          <w:rFonts w:ascii="MS Mincho" w:eastAsia="MS Mincho" w:hAnsi="MS Mincho" w:cs="SimSun"/>
          <w:lang w:val="en-US" w:eastAsia="zh-CN"/>
        </w:rPr>
      </w:pPr>
      <w:r w:rsidRPr="00177633">
        <w:rPr>
          <w:rFonts w:eastAsia="MS Mincho"/>
          <w:shd w:val="clear" w:color="auto" w:fill="FFFFFF"/>
          <w:lang w:val="en-US" w:eastAsia="zh-CN"/>
        </w:rPr>
        <w:t>Any other RRC configuration is not considered for the determination of available slots.</w:t>
      </w:r>
    </w:p>
    <w:p w14:paraId="285A0FC4" w14:textId="77777777" w:rsidR="0070377E" w:rsidRPr="009C0105" w:rsidRDefault="0070377E" w:rsidP="0070377E">
      <w:pPr>
        <w:rPr>
          <w:lang w:val="en-US" w:eastAsia="zh-CN"/>
        </w:rPr>
      </w:pPr>
      <w:r w:rsidRPr="009C0105">
        <w:rPr>
          <w:shd w:val="clear" w:color="auto" w:fill="00FF00"/>
          <w:lang w:val="sv-SE" w:eastAsia="zh-CN"/>
        </w:rPr>
        <w:t>Agreement</w:t>
      </w:r>
    </w:p>
    <w:p w14:paraId="221B9976" w14:textId="2863B474" w:rsidR="0070377E" w:rsidRPr="0070377E" w:rsidRDefault="0070377E" w:rsidP="00605D78">
      <w:pPr>
        <w:pStyle w:val="ListParagraph"/>
        <w:numPr>
          <w:ilvl w:val="0"/>
          <w:numId w:val="110"/>
        </w:numPr>
        <w:rPr>
          <w:rFonts w:eastAsia="MS Mincho"/>
          <w:shd w:val="clear" w:color="auto" w:fill="FFFFFF"/>
          <w:lang w:val="en-US" w:eastAsia="zh-CN"/>
        </w:rPr>
      </w:pPr>
      <w:r w:rsidRPr="0070377E">
        <w:rPr>
          <w:rFonts w:eastAsia="MS Mincho"/>
          <w:shd w:val="clear" w:color="auto" w:fill="FFFFFF"/>
          <w:lang w:val="en-US" w:eastAsia="zh-CN"/>
        </w:rPr>
        <w:t>The existing restriction “The UE is not expected to be configured with the time duration for the transmission of</w:t>
      </w:r>
      <w:r>
        <w:rPr>
          <w:rFonts w:eastAsia="MS Mincho"/>
          <w:shd w:val="clear" w:color="auto" w:fill="FFFFFF"/>
          <w:lang w:val="en-US" w:eastAsia="zh-CN"/>
        </w:rPr>
        <w:t xml:space="preserve"> </w:t>
      </w:r>
      <w:r w:rsidRPr="0070377E">
        <w:rPr>
          <w:rFonts w:eastAsia="MS Mincho"/>
          <w:shd w:val="clear" w:color="auto" w:fill="FFFFFF"/>
          <w:lang w:val="en-US" w:eastAsia="zh-CN"/>
        </w:rPr>
        <w:t>K</w:t>
      </w:r>
      <w:r>
        <w:rPr>
          <w:rFonts w:eastAsia="MS Mincho"/>
          <w:shd w:val="clear" w:color="auto" w:fill="FFFFFF"/>
          <w:lang w:val="en-US" w:eastAsia="zh-CN"/>
        </w:rPr>
        <w:t xml:space="preserve"> </w:t>
      </w:r>
      <w:r w:rsidRPr="0070377E">
        <w:rPr>
          <w:rFonts w:eastAsia="MS Mincho"/>
          <w:shd w:val="clear" w:color="auto" w:fill="FFFFFF"/>
          <w:lang w:val="en-US" w:eastAsia="zh-CN"/>
        </w:rPr>
        <w:t>repetitions larger than the time duration derived by the periodicity</w:t>
      </w:r>
      <w:r>
        <w:rPr>
          <w:rFonts w:eastAsia="MS Mincho"/>
          <w:shd w:val="clear" w:color="auto" w:fill="FFFFFF"/>
          <w:lang w:val="en-US" w:eastAsia="zh-CN"/>
        </w:rPr>
        <w:t xml:space="preserve"> </w:t>
      </w:r>
      <w:r w:rsidRPr="0070377E">
        <w:rPr>
          <w:rFonts w:eastAsia="MS Mincho"/>
          <w:shd w:val="clear" w:color="auto" w:fill="FFFFFF"/>
          <w:lang w:val="en-US" w:eastAsia="zh-CN"/>
        </w:rPr>
        <w:t>P” applies to both the counting based on physical slots and the counting based on available slots.</w:t>
      </w:r>
    </w:p>
    <w:p w14:paraId="17DB13BE" w14:textId="4D4BDC00" w:rsidR="0070377E" w:rsidRPr="0070377E" w:rsidRDefault="0070377E" w:rsidP="00605D78">
      <w:pPr>
        <w:pStyle w:val="ListParagraph"/>
        <w:numPr>
          <w:ilvl w:val="0"/>
          <w:numId w:val="110"/>
        </w:numPr>
        <w:rPr>
          <w:rFonts w:eastAsia="MS Mincho"/>
          <w:shd w:val="clear" w:color="auto" w:fill="FFFFFF"/>
          <w:lang w:val="en-US" w:eastAsia="zh-CN"/>
        </w:rPr>
      </w:pPr>
      <w:r w:rsidRPr="0070377E">
        <w:rPr>
          <w:rFonts w:eastAsia="MS Mincho"/>
          <w:shd w:val="clear" w:color="auto" w:fill="FFFFFF"/>
          <w:lang w:val="en-US" w:eastAsia="zh-CN"/>
        </w:rPr>
        <w:t>The above “the time duration for the transmission of K repetitions” means the time duration between the start of the 1</w:t>
      </w:r>
      <w:r w:rsidRPr="0070377E">
        <w:rPr>
          <w:rFonts w:eastAsia="MS Mincho"/>
          <w:shd w:val="clear" w:color="auto" w:fill="FFFFFF"/>
          <w:vertAlign w:val="superscript"/>
          <w:lang w:val="en-US" w:eastAsia="zh-CN"/>
        </w:rPr>
        <w:t>st</w:t>
      </w:r>
      <w:r>
        <w:rPr>
          <w:rFonts w:eastAsia="MS Mincho"/>
          <w:shd w:val="clear" w:color="auto" w:fill="FFFFFF"/>
          <w:lang w:val="en-US" w:eastAsia="zh-CN"/>
        </w:rPr>
        <w:t xml:space="preserve"> </w:t>
      </w:r>
      <w:r w:rsidRPr="0070377E">
        <w:rPr>
          <w:rFonts w:eastAsia="MS Mincho"/>
          <w:shd w:val="clear" w:color="auto" w:fill="FFFFFF"/>
          <w:lang w:val="en-US" w:eastAsia="zh-CN"/>
        </w:rPr>
        <w:t>slot of the K repetitions and the end of the last slot of the K repetitions</w:t>
      </w:r>
      <w:r>
        <w:rPr>
          <w:rFonts w:eastAsia="MS Mincho"/>
          <w:shd w:val="clear" w:color="auto" w:fill="FFFFFF"/>
          <w:lang w:val="en-US" w:eastAsia="zh-CN"/>
        </w:rPr>
        <w:t xml:space="preserve"> </w:t>
      </w:r>
      <w:r w:rsidRPr="0070377E">
        <w:rPr>
          <w:rFonts w:eastAsia="MS Mincho"/>
          <w:shd w:val="clear" w:color="auto" w:fill="FFFFFF"/>
          <w:lang w:val="en-US" w:eastAsia="zh-CN"/>
        </w:rPr>
        <w:t>for any instance of a CG period.</w:t>
      </w:r>
    </w:p>
    <w:p w14:paraId="4A912BA0" w14:textId="77777777" w:rsidR="0070377E" w:rsidRPr="00BF6389" w:rsidRDefault="0070377E" w:rsidP="0070377E">
      <w:pPr>
        <w:rPr>
          <w:rFonts w:eastAsia="Yu Mincho"/>
          <w:lang w:val="en-US" w:eastAsia="ja-JP"/>
        </w:rPr>
      </w:pPr>
    </w:p>
    <w:p w14:paraId="12FDDE68" w14:textId="5084A9FD" w:rsidR="00D7296B" w:rsidRPr="00AF1129" w:rsidRDefault="0070377E" w:rsidP="00D7296B">
      <w:pPr>
        <w:rPr>
          <w:lang w:eastAsia="x-none"/>
        </w:rPr>
      </w:pPr>
      <w:r>
        <w:rPr>
          <w:lang w:val="en-US" w:eastAsia="x-none"/>
        </w:rPr>
        <w:t xml:space="preserve">Final summary in </w:t>
      </w:r>
      <w:hyperlink r:id="rId1350" w:history="1">
        <w:r w:rsidR="00A320A8">
          <w:rPr>
            <w:rStyle w:val="Hyperlink"/>
            <w:lang w:val="en-US" w:eastAsia="x-none"/>
          </w:rPr>
          <w:t>R1-2110596</w:t>
        </w:r>
      </w:hyperlink>
      <w:r>
        <w:rPr>
          <w:lang w:val="en-US" w:eastAsia="x-none"/>
        </w:rPr>
        <w:t>.</w:t>
      </w:r>
    </w:p>
    <w:p w14:paraId="7AC92986" w14:textId="77777777" w:rsidR="002728DB" w:rsidRDefault="002728DB" w:rsidP="005F3F43">
      <w:pPr>
        <w:pStyle w:val="Heading4"/>
      </w:pPr>
      <w:bookmarkStart w:id="226" w:name="_Toc83813057"/>
      <w:bookmarkStart w:id="227" w:name="_Toc83813494"/>
      <w:bookmarkStart w:id="228" w:name="_Toc86672665"/>
      <w:r w:rsidRPr="002F399F">
        <w:t>TB processing over multi-slot PUSCH</w:t>
      </w:r>
      <w:bookmarkEnd w:id="226"/>
      <w:bookmarkEnd w:id="227"/>
      <w:bookmarkEnd w:id="228"/>
    </w:p>
    <w:p w14:paraId="1FE1248C" w14:textId="0DA6FFDD" w:rsidR="002728DB" w:rsidRDefault="001F6712" w:rsidP="002728DB">
      <w:pPr>
        <w:rPr>
          <w:lang w:eastAsia="x-none"/>
        </w:rPr>
      </w:pPr>
      <w:hyperlink r:id="rId1351" w:history="1">
        <w:r w:rsidR="00A320A8">
          <w:rPr>
            <w:rStyle w:val="Hyperlink"/>
            <w:lang w:eastAsia="x-none"/>
          </w:rPr>
          <w:t>R1-2108739</w:t>
        </w:r>
      </w:hyperlink>
      <w:r w:rsidR="002728DB">
        <w:rPr>
          <w:lang w:eastAsia="x-none"/>
        </w:rPr>
        <w:tab/>
        <w:t>Discussion on TB processing over multi-slot PUSCH</w:t>
      </w:r>
      <w:r w:rsidR="002728DB">
        <w:rPr>
          <w:lang w:eastAsia="x-none"/>
        </w:rPr>
        <w:tab/>
        <w:t>Huawei, HiSilicon</w:t>
      </w:r>
    </w:p>
    <w:p w14:paraId="1B43CCD4" w14:textId="44B70913" w:rsidR="002728DB" w:rsidRDefault="001F6712" w:rsidP="002728DB">
      <w:pPr>
        <w:rPr>
          <w:lang w:eastAsia="x-none"/>
        </w:rPr>
      </w:pPr>
      <w:hyperlink r:id="rId1352" w:history="1">
        <w:r w:rsidR="00A320A8">
          <w:rPr>
            <w:rStyle w:val="Hyperlink"/>
            <w:lang w:eastAsia="x-none"/>
          </w:rPr>
          <w:t>R1-2108846</w:t>
        </w:r>
      </w:hyperlink>
      <w:r w:rsidR="002728DB">
        <w:rPr>
          <w:lang w:eastAsia="x-none"/>
        </w:rPr>
        <w:tab/>
        <w:t>Discussion on TB processing over multi-slot PUSCH</w:t>
      </w:r>
      <w:r w:rsidR="002728DB">
        <w:rPr>
          <w:lang w:eastAsia="x-none"/>
        </w:rPr>
        <w:tab/>
        <w:t>ZTE</w:t>
      </w:r>
    </w:p>
    <w:p w14:paraId="13159CD0" w14:textId="7703B758" w:rsidR="002728DB" w:rsidRDefault="001F6712" w:rsidP="002728DB">
      <w:pPr>
        <w:rPr>
          <w:lang w:eastAsia="x-none"/>
        </w:rPr>
      </w:pPr>
      <w:hyperlink r:id="rId1353" w:history="1">
        <w:r w:rsidR="00A320A8">
          <w:rPr>
            <w:rStyle w:val="Hyperlink"/>
            <w:lang w:eastAsia="x-none"/>
          </w:rPr>
          <w:t>R1-2108920</w:t>
        </w:r>
      </w:hyperlink>
      <w:r w:rsidR="002728DB">
        <w:rPr>
          <w:lang w:eastAsia="x-none"/>
        </w:rPr>
        <w:tab/>
        <w:t>Discussion on TB processing over multi-slot PUSCH</w:t>
      </w:r>
      <w:r w:rsidR="002728DB">
        <w:rPr>
          <w:lang w:eastAsia="x-none"/>
        </w:rPr>
        <w:tab/>
        <w:t>Spreadtrum Communications</w:t>
      </w:r>
    </w:p>
    <w:p w14:paraId="3F2D8917" w14:textId="254B9770" w:rsidR="002728DB" w:rsidRDefault="001F6712" w:rsidP="002728DB">
      <w:pPr>
        <w:rPr>
          <w:lang w:eastAsia="x-none"/>
        </w:rPr>
      </w:pPr>
      <w:hyperlink r:id="rId1354" w:history="1">
        <w:r w:rsidR="00A320A8">
          <w:rPr>
            <w:rStyle w:val="Hyperlink"/>
            <w:lang w:eastAsia="x-none"/>
          </w:rPr>
          <w:t>R1-2108990</w:t>
        </w:r>
      </w:hyperlink>
      <w:r w:rsidR="002728DB">
        <w:rPr>
          <w:lang w:eastAsia="x-none"/>
        </w:rPr>
        <w:tab/>
        <w:t>Discussion on PUSCH TB processing over multiple slots</w:t>
      </w:r>
      <w:r w:rsidR="002728DB">
        <w:rPr>
          <w:lang w:eastAsia="x-none"/>
        </w:rPr>
        <w:tab/>
        <w:t>vivo</w:t>
      </w:r>
    </w:p>
    <w:p w14:paraId="50F113AB" w14:textId="33A5DE89" w:rsidR="002728DB" w:rsidRDefault="001F6712" w:rsidP="002728DB">
      <w:pPr>
        <w:rPr>
          <w:lang w:eastAsia="x-none"/>
        </w:rPr>
      </w:pPr>
      <w:hyperlink r:id="rId1355" w:history="1">
        <w:r w:rsidR="00A320A8">
          <w:rPr>
            <w:rStyle w:val="Hyperlink"/>
            <w:lang w:eastAsia="x-none"/>
          </w:rPr>
          <w:t>R1-2109035</w:t>
        </w:r>
      </w:hyperlink>
      <w:r w:rsidR="002728DB">
        <w:rPr>
          <w:lang w:eastAsia="x-none"/>
        </w:rPr>
        <w:tab/>
        <w:t>Views on TB processing over multi-slot PUSCH</w:t>
      </w:r>
      <w:r w:rsidR="002728DB">
        <w:rPr>
          <w:lang w:eastAsia="x-none"/>
        </w:rPr>
        <w:tab/>
        <w:t>Fujitsu</w:t>
      </w:r>
    </w:p>
    <w:p w14:paraId="4B8C5891" w14:textId="2479A32C" w:rsidR="002728DB" w:rsidRDefault="001F6712" w:rsidP="002728DB">
      <w:pPr>
        <w:rPr>
          <w:lang w:eastAsia="x-none"/>
        </w:rPr>
      </w:pPr>
      <w:hyperlink r:id="rId1356" w:history="1">
        <w:r w:rsidR="00A320A8">
          <w:rPr>
            <w:rStyle w:val="Hyperlink"/>
            <w:lang w:eastAsia="x-none"/>
          </w:rPr>
          <w:t>R1-2109089</w:t>
        </w:r>
      </w:hyperlink>
      <w:r w:rsidR="002728DB">
        <w:rPr>
          <w:lang w:eastAsia="x-none"/>
        </w:rPr>
        <w:tab/>
        <w:t>Further considerations for TB over multi-slot PUSCH</w:t>
      </w:r>
      <w:r w:rsidR="002728DB">
        <w:rPr>
          <w:lang w:eastAsia="x-none"/>
        </w:rPr>
        <w:tab/>
        <w:t>OPPO</w:t>
      </w:r>
    </w:p>
    <w:p w14:paraId="622E9D86" w14:textId="1D3631D2" w:rsidR="002728DB" w:rsidRDefault="001F6712" w:rsidP="002728DB">
      <w:pPr>
        <w:rPr>
          <w:lang w:eastAsia="x-none"/>
        </w:rPr>
      </w:pPr>
      <w:hyperlink r:id="rId1357" w:history="1">
        <w:r w:rsidR="00A320A8">
          <w:rPr>
            <w:rStyle w:val="Hyperlink"/>
            <w:lang w:eastAsia="x-none"/>
          </w:rPr>
          <w:t>R1-2109133</w:t>
        </w:r>
      </w:hyperlink>
      <w:r w:rsidR="002728DB">
        <w:rPr>
          <w:lang w:eastAsia="x-none"/>
        </w:rPr>
        <w:tab/>
        <w:t>Discussion on TB processing over multi-slot PUSCH</w:t>
      </w:r>
      <w:r w:rsidR="002728DB">
        <w:rPr>
          <w:lang w:eastAsia="x-none"/>
        </w:rPr>
        <w:tab/>
        <w:t>NEC</w:t>
      </w:r>
    </w:p>
    <w:p w14:paraId="315DF845" w14:textId="2BD7E5DD" w:rsidR="002728DB" w:rsidRDefault="001F6712" w:rsidP="002728DB">
      <w:pPr>
        <w:rPr>
          <w:lang w:eastAsia="x-none"/>
        </w:rPr>
      </w:pPr>
      <w:hyperlink r:id="rId1358" w:history="1">
        <w:r w:rsidR="00A320A8">
          <w:rPr>
            <w:rStyle w:val="Hyperlink"/>
            <w:lang w:eastAsia="x-none"/>
          </w:rPr>
          <w:t>R1-2109141</w:t>
        </w:r>
      </w:hyperlink>
      <w:r w:rsidR="002728DB">
        <w:rPr>
          <w:lang w:eastAsia="x-none"/>
        </w:rPr>
        <w:tab/>
        <w:t>On TB processing over multiple slots for PUSCH</w:t>
      </w:r>
      <w:r w:rsidR="002728DB">
        <w:rPr>
          <w:lang w:eastAsia="x-none"/>
        </w:rPr>
        <w:tab/>
        <w:t>Indian Institute of Tech (H)</w:t>
      </w:r>
    </w:p>
    <w:p w14:paraId="7D0A39B1" w14:textId="0FF4AFE1" w:rsidR="002728DB" w:rsidRDefault="001F6712" w:rsidP="002728DB">
      <w:pPr>
        <w:rPr>
          <w:lang w:eastAsia="x-none"/>
        </w:rPr>
      </w:pPr>
      <w:hyperlink r:id="rId1359" w:history="1">
        <w:r w:rsidR="00A320A8">
          <w:rPr>
            <w:rStyle w:val="Hyperlink"/>
            <w:lang w:eastAsia="x-none"/>
          </w:rPr>
          <w:t>R1-2109241</w:t>
        </w:r>
      </w:hyperlink>
      <w:r w:rsidR="002728DB">
        <w:rPr>
          <w:lang w:eastAsia="x-none"/>
        </w:rPr>
        <w:tab/>
        <w:t>Discussion on TB processing over multi-slot PUSCH</w:t>
      </w:r>
      <w:r w:rsidR="002728DB">
        <w:rPr>
          <w:lang w:eastAsia="x-none"/>
        </w:rPr>
        <w:tab/>
        <w:t>CATT</w:t>
      </w:r>
    </w:p>
    <w:p w14:paraId="0C543836" w14:textId="1CC26ABB" w:rsidR="002728DB" w:rsidRDefault="001F6712" w:rsidP="002728DB">
      <w:pPr>
        <w:rPr>
          <w:lang w:eastAsia="x-none"/>
        </w:rPr>
      </w:pPr>
      <w:hyperlink r:id="rId1360" w:history="1">
        <w:r w:rsidR="00A320A8">
          <w:rPr>
            <w:rStyle w:val="Hyperlink"/>
            <w:lang w:eastAsia="x-none"/>
          </w:rPr>
          <w:t>R1-2109248</w:t>
        </w:r>
      </w:hyperlink>
      <w:r w:rsidR="002728DB">
        <w:rPr>
          <w:lang w:eastAsia="x-none"/>
        </w:rPr>
        <w:tab/>
        <w:t>Remaining issues on TB processing over multi-slot PUSCH</w:t>
      </w:r>
      <w:r w:rsidR="002728DB">
        <w:rPr>
          <w:lang w:eastAsia="x-none"/>
        </w:rPr>
        <w:tab/>
        <w:t>China Telecom</w:t>
      </w:r>
    </w:p>
    <w:p w14:paraId="15FD1B4E" w14:textId="38445EB0" w:rsidR="002728DB" w:rsidRDefault="001F6712" w:rsidP="002728DB">
      <w:pPr>
        <w:rPr>
          <w:lang w:eastAsia="x-none"/>
        </w:rPr>
      </w:pPr>
      <w:hyperlink r:id="rId1361" w:history="1">
        <w:r w:rsidR="00A320A8">
          <w:rPr>
            <w:rStyle w:val="Hyperlink"/>
            <w:lang w:eastAsia="x-none"/>
          </w:rPr>
          <w:t>R1-2109296</w:t>
        </w:r>
      </w:hyperlink>
      <w:r w:rsidR="002728DB">
        <w:rPr>
          <w:lang w:eastAsia="x-none"/>
        </w:rPr>
        <w:tab/>
        <w:t>Discussion on TB processing over multi-slot PUSCH</w:t>
      </w:r>
      <w:r w:rsidR="002728DB">
        <w:rPr>
          <w:lang w:eastAsia="x-none"/>
        </w:rPr>
        <w:tab/>
        <w:t>CMCC</w:t>
      </w:r>
    </w:p>
    <w:p w14:paraId="2A0D2ED8" w14:textId="6EA19638" w:rsidR="002728DB" w:rsidRDefault="001F6712" w:rsidP="002728DB">
      <w:pPr>
        <w:rPr>
          <w:lang w:eastAsia="x-none"/>
        </w:rPr>
      </w:pPr>
      <w:hyperlink r:id="rId1362" w:history="1">
        <w:r w:rsidR="00A320A8">
          <w:rPr>
            <w:rStyle w:val="Hyperlink"/>
            <w:lang w:eastAsia="x-none"/>
          </w:rPr>
          <w:t>R1-2109329</w:t>
        </w:r>
      </w:hyperlink>
      <w:r w:rsidR="002728DB">
        <w:rPr>
          <w:lang w:eastAsia="x-none"/>
        </w:rPr>
        <w:tab/>
        <w:t>Discussion on TBoMS PUSCH</w:t>
      </w:r>
      <w:r w:rsidR="002728DB">
        <w:rPr>
          <w:lang w:eastAsia="x-none"/>
        </w:rPr>
        <w:tab/>
        <w:t>TCL Communication Ltd.</w:t>
      </w:r>
    </w:p>
    <w:p w14:paraId="56CACE16" w14:textId="2A8A9C7E" w:rsidR="002728DB" w:rsidRDefault="001F6712" w:rsidP="002728DB">
      <w:pPr>
        <w:rPr>
          <w:lang w:eastAsia="x-none"/>
        </w:rPr>
      </w:pPr>
      <w:hyperlink r:id="rId1363" w:history="1">
        <w:r w:rsidR="00A320A8">
          <w:rPr>
            <w:rStyle w:val="Hyperlink"/>
            <w:lang w:eastAsia="x-none"/>
          </w:rPr>
          <w:t>R1-2109425</w:t>
        </w:r>
      </w:hyperlink>
      <w:r w:rsidR="002728DB">
        <w:rPr>
          <w:lang w:eastAsia="x-none"/>
        </w:rPr>
        <w:tab/>
        <w:t>Discussion on TB processing over multi-slot PUSCH</w:t>
      </w:r>
      <w:r w:rsidR="002728DB">
        <w:rPr>
          <w:lang w:eastAsia="x-none"/>
        </w:rPr>
        <w:tab/>
        <w:t>Xiaomi</w:t>
      </w:r>
    </w:p>
    <w:p w14:paraId="3D5115FB" w14:textId="0BB83580" w:rsidR="002728DB" w:rsidRDefault="001F6712" w:rsidP="002728DB">
      <w:pPr>
        <w:rPr>
          <w:lang w:eastAsia="x-none"/>
        </w:rPr>
      </w:pPr>
      <w:hyperlink r:id="rId1364" w:history="1">
        <w:r w:rsidR="00A320A8">
          <w:rPr>
            <w:rStyle w:val="Hyperlink"/>
            <w:lang w:eastAsia="x-none"/>
          </w:rPr>
          <w:t>R1-2109456</w:t>
        </w:r>
      </w:hyperlink>
      <w:r w:rsidR="002728DB">
        <w:rPr>
          <w:lang w:eastAsia="x-none"/>
        </w:rPr>
        <w:tab/>
        <w:t>Discussion on TB processing over multi-slot PUSCH</w:t>
      </w:r>
      <w:r w:rsidR="002728DB">
        <w:rPr>
          <w:lang w:eastAsia="x-none"/>
        </w:rPr>
        <w:tab/>
        <w:t>Panasonic Corporation</w:t>
      </w:r>
    </w:p>
    <w:p w14:paraId="6AC51EEA" w14:textId="54C47971" w:rsidR="002728DB" w:rsidRDefault="001F6712" w:rsidP="002728DB">
      <w:pPr>
        <w:rPr>
          <w:lang w:eastAsia="x-none"/>
        </w:rPr>
      </w:pPr>
      <w:hyperlink r:id="rId1365" w:history="1">
        <w:r w:rsidR="00A320A8">
          <w:rPr>
            <w:rStyle w:val="Hyperlink"/>
            <w:lang w:eastAsia="x-none"/>
          </w:rPr>
          <w:t>R1-2109505</w:t>
        </w:r>
      </w:hyperlink>
      <w:r w:rsidR="002728DB">
        <w:rPr>
          <w:lang w:eastAsia="x-none"/>
        </w:rPr>
        <w:tab/>
        <w:t>TB processing over multi-slot PUSCH</w:t>
      </w:r>
      <w:r w:rsidR="002728DB">
        <w:rPr>
          <w:lang w:eastAsia="x-none"/>
        </w:rPr>
        <w:tab/>
        <w:t>Samsung</w:t>
      </w:r>
    </w:p>
    <w:p w14:paraId="273FE3F5" w14:textId="057920AB" w:rsidR="002728DB" w:rsidRDefault="001F6712" w:rsidP="002728DB">
      <w:pPr>
        <w:rPr>
          <w:lang w:eastAsia="x-none"/>
        </w:rPr>
      </w:pPr>
      <w:hyperlink r:id="rId1366" w:history="1">
        <w:r w:rsidR="00A320A8">
          <w:rPr>
            <w:rStyle w:val="Hyperlink"/>
            <w:lang w:eastAsia="x-none"/>
          </w:rPr>
          <w:t>R1-2109571</w:t>
        </w:r>
      </w:hyperlink>
      <w:r w:rsidR="002728DB">
        <w:rPr>
          <w:lang w:eastAsia="x-none"/>
        </w:rPr>
        <w:tab/>
        <w:t>Discussion on TB processing over multi-slot</w:t>
      </w:r>
      <w:r w:rsidR="002728DB">
        <w:rPr>
          <w:lang w:eastAsia="x-none"/>
        </w:rPr>
        <w:tab/>
        <w:t>MediaTek Inc.</w:t>
      </w:r>
    </w:p>
    <w:p w14:paraId="5918E5AD" w14:textId="65C7A9A0" w:rsidR="002728DB" w:rsidRDefault="001F6712" w:rsidP="002728DB">
      <w:pPr>
        <w:rPr>
          <w:lang w:eastAsia="x-none"/>
        </w:rPr>
      </w:pPr>
      <w:hyperlink r:id="rId1367" w:history="1">
        <w:r w:rsidR="00A320A8">
          <w:rPr>
            <w:rStyle w:val="Hyperlink"/>
            <w:lang w:eastAsia="x-none"/>
          </w:rPr>
          <w:t>R1-2109625</w:t>
        </w:r>
      </w:hyperlink>
      <w:r w:rsidR="002728DB">
        <w:rPr>
          <w:lang w:eastAsia="x-none"/>
        </w:rPr>
        <w:tab/>
        <w:t>Discussion on TB processing over multi-slot PUSCH</w:t>
      </w:r>
      <w:r w:rsidR="002728DB">
        <w:rPr>
          <w:lang w:eastAsia="x-none"/>
        </w:rPr>
        <w:tab/>
        <w:t>Intel Corporation</w:t>
      </w:r>
    </w:p>
    <w:p w14:paraId="2B2FF61D" w14:textId="76486C35" w:rsidR="002728DB" w:rsidRDefault="001F6712" w:rsidP="002728DB">
      <w:pPr>
        <w:rPr>
          <w:lang w:eastAsia="x-none"/>
        </w:rPr>
      </w:pPr>
      <w:hyperlink r:id="rId1368" w:history="1">
        <w:r w:rsidR="00A320A8">
          <w:rPr>
            <w:rStyle w:val="Hyperlink"/>
            <w:lang w:eastAsia="x-none"/>
          </w:rPr>
          <w:t>R1-2109693</w:t>
        </w:r>
      </w:hyperlink>
      <w:r w:rsidR="002728DB">
        <w:rPr>
          <w:lang w:eastAsia="x-none"/>
        </w:rPr>
        <w:tab/>
        <w:t>TB processing over multi-slot PUSCH</w:t>
      </w:r>
      <w:r w:rsidR="002728DB">
        <w:rPr>
          <w:lang w:eastAsia="x-none"/>
        </w:rPr>
        <w:tab/>
        <w:t>NTT DOCOMO, INC.</w:t>
      </w:r>
    </w:p>
    <w:p w14:paraId="6A018F53" w14:textId="299C71F6" w:rsidR="002728DB" w:rsidRDefault="001F6712" w:rsidP="002728DB">
      <w:pPr>
        <w:rPr>
          <w:lang w:eastAsia="x-none"/>
        </w:rPr>
      </w:pPr>
      <w:hyperlink r:id="rId1369" w:history="1">
        <w:r w:rsidR="00A320A8">
          <w:rPr>
            <w:rStyle w:val="Hyperlink"/>
            <w:lang w:eastAsia="x-none"/>
          </w:rPr>
          <w:t>R1-2109887</w:t>
        </w:r>
      </w:hyperlink>
      <w:r w:rsidR="002728DB">
        <w:rPr>
          <w:lang w:eastAsia="x-none"/>
        </w:rPr>
        <w:tab/>
        <w:t>Transport block processing for PUSCH coverage enhancements</w:t>
      </w:r>
      <w:r w:rsidR="002728DB">
        <w:rPr>
          <w:lang w:eastAsia="x-none"/>
        </w:rPr>
        <w:tab/>
        <w:t>Nokia, Nokia Shanghai Bell</w:t>
      </w:r>
    </w:p>
    <w:p w14:paraId="58E4465B" w14:textId="417F4225" w:rsidR="002728DB" w:rsidRDefault="001F6712" w:rsidP="002728DB">
      <w:pPr>
        <w:rPr>
          <w:lang w:eastAsia="x-none"/>
        </w:rPr>
      </w:pPr>
      <w:hyperlink r:id="rId1370" w:history="1">
        <w:r w:rsidR="00A320A8">
          <w:rPr>
            <w:rStyle w:val="Hyperlink"/>
            <w:lang w:eastAsia="x-none"/>
          </w:rPr>
          <w:t>R1-2110001</w:t>
        </w:r>
      </w:hyperlink>
      <w:r w:rsidR="002728DB">
        <w:rPr>
          <w:lang w:eastAsia="x-none"/>
        </w:rPr>
        <w:tab/>
        <w:t>Transport block processing over multi-slot PUSCH</w:t>
      </w:r>
      <w:r w:rsidR="002728DB">
        <w:rPr>
          <w:lang w:eastAsia="x-none"/>
        </w:rPr>
        <w:tab/>
        <w:t>Sharp</w:t>
      </w:r>
    </w:p>
    <w:p w14:paraId="486BFDC8" w14:textId="65B431F4" w:rsidR="002728DB" w:rsidRDefault="001F6712" w:rsidP="002728DB">
      <w:pPr>
        <w:rPr>
          <w:lang w:eastAsia="x-none"/>
        </w:rPr>
      </w:pPr>
      <w:hyperlink r:id="rId1371" w:history="1">
        <w:r w:rsidR="00A320A8">
          <w:rPr>
            <w:rStyle w:val="Hyperlink"/>
            <w:lang w:eastAsia="x-none"/>
          </w:rPr>
          <w:t>R1-2110047</w:t>
        </w:r>
      </w:hyperlink>
      <w:r w:rsidR="002728DB">
        <w:rPr>
          <w:lang w:eastAsia="x-none"/>
        </w:rPr>
        <w:tab/>
        <w:t>Discussion on TB processing over multi-slot PUSCH</w:t>
      </w:r>
      <w:r w:rsidR="002728DB">
        <w:rPr>
          <w:lang w:eastAsia="x-none"/>
        </w:rPr>
        <w:tab/>
        <w:t>Apple</w:t>
      </w:r>
    </w:p>
    <w:p w14:paraId="71F3AAA2" w14:textId="67BE037A" w:rsidR="002728DB" w:rsidRDefault="001F6712" w:rsidP="002728DB">
      <w:pPr>
        <w:rPr>
          <w:lang w:eastAsia="x-none"/>
        </w:rPr>
      </w:pPr>
      <w:hyperlink r:id="rId1372" w:history="1">
        <w:r w:rsidR="00A320A8">
          <w:rPr>
            <w:rStyle w:val="Hyperlink"/>
            <w:lang w:eastAsia="x-none"/>
          </w:rPr>
          <w:t>R1-2110097</w:t>
        </w:r>
      </w:hyperlink>
      <w:r w:rsidR="002728DB">
        <w:rPr>
          <w:lang w:eastAsia="x-none"/>
        </w:rPr>
        <w:tab/>
        <w:t>Discussions on TB processing over multi-slot PUSCH</w:t>
      </w:r>
      <w:r w:rsidR="002728DB">
        <w:rPr>
          <w:lang w:eastAsia="x-none"/>
        </w:rPr>
        <w:tab/>
        <w:t>LG Electronics</w:t>
      </w:r>
    </w:p>
    <w:p w14:paraId="2BE605E9" w14:textId="21D4B421" w:rsidR="002728DB" w:rsidRDefault="001F6712" w:rsidP="002728DB">
      <w:pPr>
        <w:rPr>
          <w:lang w:eastAsia="x-none"/>
        </w:rPr>
      </w:pPr>
      <w:hyperlink r:id="rId1373" w:history="1">
        <w:r w:rsidR="00A320A8">
          <w:rPr>
            <w:rStyle w:val="Hyperlink"/>
            <w:lang w:eastAsia="x-none"/>
          </w:rPr>
          <w:t>R1-2110123</w:t>
        </w:r>
      </w:hyperlink>
      <w:r w:rsidR="002728DB">
        <w:rPr>
          <w:lang w:eastAsia="x-none"/>
        </w:rPr>
        <w:tab/>
        <w:t>TB Processing over Multi-Slot PUSCH</w:t>
      </w:r>
      <w:r w:rsidR="002728DB">
        <w:rPr>
          <w:lang w:eastAsia="x-none"/>
        </w:rPr>
        <w:tab/>
        <w:t>Ericsson</w:t>
      </w:r>
    </w:p>
    <w:p w14:paraId="327D7544" w14:textId="3770A921" w:rsidR="002728DB" w:rsidRDefault="001F6712" w:rsidP="002728DB">
      <w:pPr>
        <w:rPr>
          <w:lang w:eastAsia="x-none"/>
        </w:rPr>
      </w:pPr>
      <w:hyperlink r:id="rId1374" w:history="1">
        <w:r w:rsidR="00A320A8">
          <w:rPr>
            <w:rStyle w:val="Hyperlink"/>
            <w:lang w:eastAsia="x-none"/>
          </w:rPr>
          <w:t>R1-2110153</w:t>
        </w:r>
      </w:hyperlink>
      <w:r w:rsidR="002728DB">
        <w:rPr>
          <w:lang w:eastAsia="x-none"/>
        </w:rPr>
        <w:tab/>
        <w:t>TB processing over multiple slots</w:t>
      </w:r>
      <w:r w:rsidR="002728DB">
        <w:rPr>
          <w:lang w:eastAsia="x-none"/>
        </w:rPr>
        <w:tab/>
        <w:t>InterDigital, Inc.</w:t>
      </w:r>
    </w:p>
    <w:p w14:paraId="12087F55" w14:textId="2CCAB844" w:rsidR="002728DB" w:rsidRDefault="001F6712" w:rsidP="002728DB">
      <w:pPr>
        <w:rPr>
          <w:lang w:eastAsia="x-none"/>
        </w:rPr>
      </w:pPr>
      <w:hyperlink r:id="rId1375" w:history="1">
        <w:r w:rsidR="00A320A8">
          <w:rPr>
            <w:rStyle w:val="Hyperlink"/>
            <w:lang w:eastAsia="x-none"/>
          </w:rPr>
          <w:t>R1-2110202</w:t>
        </w:r>
      </w:hyperlink>
      <w:r w:rsidR="002728DB">
        <w:rPr>
          <w:lang w:eastAsia="x-none"/>
        </w:rPr>
        <w:tab/>
        <w:t>TB processing over multi-slot PUSCH</w:t>
      </w:r>
      <w:r w:rsidR="002728DB">
        <w:rPr>
          <w:lang w:eastAsia="x-none"/>
        </w:rPr>
        <w:tab/>
        <w:t>Qualcomm Incorporated</w:t>
      </w:r>
    </w:p>
    <w:p w14:paraId="6B099A3F" w14:textId="2D6E5A24" w:rsidR="002728DB" w:rsidRDefault="001F6712" w:rsidP="002728DB">
      <w:pPr>
        <w:rPr>
          <w:lang w:eastAsia="x-none"/>
        </w:rPr>
      </w:pPr>
      <w:hyperlink r:id="rId1376" w:history="1">
        <w:r w:rsidR="00A320A8">
          <w:rPr>
            <w:rStyle w:val="Hyperlink"/>
            <w:lang w:eastAsia="x-none"/>
          </w:rPr>
          <w:t>R1-2110238</w:t>
        </w:r>
      </w:hyperlink>
      <w:r w:rsidR="002728DB">
        <w:rPr>
          <w:lang w:eastAsia="x-none"/>
        </w:rPr>
        <w:tab/>
        <w:t>Enhancements for TB processing over multi-slot PUSCH</w:t>
      </w:r>
      <w:r w:rsidR="002728DB">
        <w:rPr>
          <w:lang w:eastAsia="x-none"/>
        </w:rPr>
        <w:tab/>
        <w:t>Lenovo, Motorola Mobility</w:t>
      </w:r>
    </w:p>
    <w:p w14:paraId="6A6F4FD5" w14:textId="73583825" w:rsidR="002728DB" w:rsidRDefault="001F6712" w:rsidP="002728DB">
      <w:pPr>
        <w:rPr>
          <w:lang w:eastAsia="x-none"/>
        </w:rPr>
      </w:pPr>
      <w:hyperlink r:id="rId1377" w:history="1">
        <w:r w:rsidR="00A320A8">
          <w:rPr>
            <w:rStyle w:val="Hyperlink"/>
            <w:lang w:eastAsia="x-none"/>
          </w:rPr>
          <w:t>R1-2110328</w:t>
        </w:r>
      </w:hyperlink>
      <w:r w:rsidR="002728DB">
        <w:rPr>
          <w:lang w:eastAsia="x-none"/>
        </w:rPr>
        <w:tab/>
        <w:t>Discussion on TB processing over multi-slot PUSCH</w:t>
      </w:r>
      <w:r w:rsidR="002728DB">
        <w:rPr>
          <w:lang w:eastAsia="x-none"/>
        </w:rPr>
        <w:tab/>
        <w:t>WILUS Inc.</w:t>
      </w:r>
    </w:p>
    <w:p w14:paraId="4B567C6A" w14:textId="41671DF2" w:rsidR="002728DB" w:rsidRDefault="002728DB" w:rsidP="002728DB">
      <w:pPr>
        <w:rPr>
          <w:lang w:eastAsia="x-none"/>
        </w:rPr>
      </w:pPr>
    </w:p>
    <w:p w14:paraId="61E2207A" w14:textId="77777777" w:rsidR="005F3F43" w:rsidRPr="005F3F43" w:rsidRDefault="005F3F43" w:rsidP="005F3F43">
      <w:pPr>
        <w:rPr>
          <w:lang w:eastAsia="x-none"/>
        </w:rPr>
      </w:pPr>
      <w:r w:rsidRPr="005F3F43">
        <w:rPr>
          <w:lang w:eastAsia="x-none"/>
        </w:rPr>
        <w:t>[106bis-e-NR-R17-CovEnh-02] – Marco (Nokia)</w:t>
      </w:r>
    </w:p>
    <w:p w14:paraId="3B04C8E7" w14:textId="77777777" w:rsidR="005F3F43" w:rsidRPr="005F3F43" w:rsidRDefault="005F3F43" w:rsidP="005F3F43">
      <w:pPr>
        <w:rPr>
          <w:lang w:eastAsia="x-none"/>
        </w:rPr>
      </w:pPr>
      <w:r w:rsidRPr="005F3F43">
        <w:rPr>
          <w:lang w:eastAsia="x-none"/>
        </w:rPr>
        <w:t>Email discussion regarding TB processing over multi-slot PUSCH</w:t>
      </w:r>
    </w:p>
    <w:p w14:paraId="419C24ED" w14:textId="77777777" w:rsidR="005F3F43" w:rsidRPr="005F3F43" w:rsidRDefault="005F3F43" w:rsidP="005F3F43">
      <w:pPr>
        <w:numPr>
          <w:ilvl w:val="0"/>
          <w:numId w:val="60"/>
        </w:numPr>
        <w:rPr>
          <w:lang w:eastAsia="x-none"/>
        </w:rPr>
      </w:pPr>
      <w:r w:rsidRPr="005F3F43">
        <w:rPr>
          <w:rFonts w:hint="eastAsia"/>
          <w:lang w:eastAsia="x-none"/>
        </w:rPr>
        <w:t>1</w:t>
      </w:r>
      <w:r w:rsidRPr="005F3F43">
        <w:rPr>
          <w:rFonts w:hint="eastAsia"/>
          <w:vertAlign w:val="superscript"/>
          <w:lang w:eastAsia="x-none"/>
        </w:rPr>
        <w:t>st</w:t>
      </w:r>
      <w:r w:rsidRPr="005F3F43">
        <w:rPr>
          <w:rFonts w:hint="eastAsia"/>
          <w:lang w:eastAsia="x-none"/>
        </w:rPr>
        <w:t xml:space="preserve"> check point: </w:t>
      </w:r>
      <w:r w:rsidRPr="005F3F43">
        <w:t>October</w:t>
      </w:r>
      <w:r w:rsidRPr="005F3F43">
        <w:rPr>
          <w:rFonts w:hint="eastAsia"/>
        </w:rPr>
        <w:t xml:space="preserve"> </w:t>
      </w:r>
      <w:r w:rsidRPr="005F3F43">
        <w:t>14</w:t>
      </w:r>
    </w:p>
    <w:p w14:paraId="1E417E3A" w14:textId="77777777" w:rsidR="005F3F43" w:rsidRPr="005F3F43" w:rsidRDefault="005F3F43" w:rsidP="005F3F43">
      <w:pPr>
        <w:numPr>
          <w:ilvl w:val="0"/>
          <w:numId w:val="60"/>
        </w:numPr>
        <w:rPr>
          <w:lang w:eastAsia="x-none"/>
        </w:rPr>
      </w:pPr>
      <w:r w:rsidRPr="005F3F43">
        <w:rPr>
          <w:lang w:eastAsia="x-none"/>
        </w:rPr>
        <w:t>Final</w:t>
      </w:r>
      <w:r w:rsidRPr="005F3F43">
        <w:rPr>
          <w:rFonts w:hint="eastAsia"/>
          <w:lang w:eastAsia="x-none"/>
        </w:rPr>
        <w:t xml:space="preserve"> check point: </w:t>
      </w:r>
      <w:r w:rsidRPr="005F3F43">
        <w:rPr>
          <w:lang w:eastAsia="x-none"/>
        </w:rPr>
        <w:t>October</w:t>
      </w:r>
      <w:r w:rsidRPr="005F3F43">
        <w:rPr>
          <w:rFonts w:hint="eastAsia"/>
          <w:lang w:eastAsia="x-none"/>
        </w:rPr>
        <w:t xml:space="preserve"> </w:t>
      </w:r>
      <w:r w:rsidRPr="005F3F43">
        <w:rPr>
          <w:lang w:eastAsia="x-none"/>
        </w:rPr>
        <w:t>19</w:t>
      </w:r>
    </w:p>
    <w:p w14:paraId="271688B4" w14:textId="0FB53DB7" w:rsidR="004B6E0E" w:rsidRPr="004B6E0E" w:rsidRDefault="001F6712" w:rsidP="005F3F43">
      <w:pPr>
        <w:rPr>
          <w:b/>
          <w:bCs/>
          <w:lang w:eastAsia="x-none"/>
        </w:rPr>
      </w:pPr>
      <w:hyperlink r:id="rId1378" w:history="1">
        <w:r w:rsidR="00A320A8">
          <w:rPr>
            <w:rStyle w:val="Hyperlink"/>
            <w:b/>
            <w:bCs/>
            <w:lang w:eastAsia="x-none"/>
          </w:rPr>
          <w:t>R1-2110428</w:t>
        </w:r>
      </w:hyperlink>
      <w:r w:rsidR="004B6E0E" w:rsidRPr="004B6E0E">
        <w:rPr>
          <w:b/>
          <w:bCs/>
          <w:lang w:eastAsia="x-none"/>
        </w:rPr>
        <w:tab/>
        <w:t>FL summary of TB processing over multi-slot PUSCH (AI 8.8.1.2)</w:t>
      </w:r>
      <w:r w:rsidR="004B6E0E" w:rsidRPr="004B6E0E">
        <w:rPr>
          <w:b/>
          <w:bCs/>
          <w:lang w:eastAsia="x-none"/>
        </w:rPr>
        <w:tab/>
        <w:t>Moderator (Nokia/Nokia Shanghai Bell)</w:t>
      </w:r>
    </w:p>
    <w:p w14:paraId="542B568A" w14:textId="5BFD7FA3" w:rsidR="005F3F43" w:rsidRDefault="005F3F43" w:rsidP="005F3F43">
      <w:pPr>
        <w:rPr>
          <w:lang w:eastAsia="x-none"/>
        </w:rPr>
      </w:pPr>
      <w:r>
        <w:rPr>
          <w:lang w:eastAsia="x-none"/>
        </w:rPr>
        <w:t>From Oct 12</w:t>
      </w:r>
      <w:r w:rsidRPr="00D7296B">
        <w:rPr>
          <w:vertAlign w:val="superscript"/>
          <w:lang w:eastAsia="x-none"/>
        </w:rPr>
        <w:t>th</w:t>
      </w:r>
      <w:r>
        <w:rPr>
          <w:lang w:eastAsia="x-none"/>
        </w:rPr>
        <w:t xml:space="preserve"> GTW session</w:t>
      </w:r>
    </w:p>
    <w:p w14:paraId="340FEE8F" w14:textId="77777777" w:rsidR="005F3F43" w:rsidRPr="005F3F43" w:rsidRDefault="005F3F43" w:rsidP="005F3F43">
      <w:pPr>
        <w:jc w:val="both"/>
        <w:rPr>
          <w:rFonts w:ascii="Times New Roman" w:hAnsi="Times New Roman"/>
          <w:szCs w:val="20"/>
          <w:highlight w:val="green"/>
          <w:lang w:val="en-US"/>
        </w:rPr>
      </w:pPr>
      <w:r w:rsidRPr="005F3F43">
        <w:rPr>
          <w:rFonts w:ascii="Times New Roman" w:hAnsi="Times New Roman"/>
          <w:szCs w:val="20"/>
          <w:highlight w:val="green"/>
          <w:lang w:val="en-US"/>
        </w:rPr>
        <w:t>Agreement</w:t>
      </w:r>
    </w:p>
    <w:p w14:paraId="623FB8C4" w14:textId="77777777" w:rsidR="005F3F43" w:rsidRPr="005F3F43" w:rsidRDefault="005F3F43" w:rsidP="00A009BD">
      <w:pPr>
        <w:pStyle w:val="ListParagraph"/>
        <w:numPr>
          <w:ilvl w:val="0"/>
          <w:numId w:val="91"/>
        </w:numPr>
        <w:rPr>
          <w:lang w:val="en-US"/>
        </w:rPr>
      </w:pPr>
      <w:r w:rsidRPr="005F3F43">
        <w:rPr>
          <w:lang w:val="en-US"/>
        </w:rPr>
        <w:t>For transmission power determination of TBoMS transmission in Rel-17, RAN1 to down-select one of the following two options:</w:t>
      </w:r>
    </w:p>
    <w:p w14:paraId="41A028B8" w14:textId="77777777" w:rsidR="005F3F43" w:rsidRPr="005F3F43" w:rsidRDefault="005F3F43" w:rsidP="00A009BD">
      <w:pPr>
        <w:pStyle w:val="ListParagraph"/>
        <w:numPr>
          <w:ilvl w:val="1"/>
          <w:numId w:val="91"/>
        </w:numPr>
      </w:pPr>
      <w:r w:rsidRPr="005F3F43">
        <w:t>Option 1: The transmission power determination of TBoMS should be based on all the REs allocated in one available slot for the TBoMS transmission, excluding the overhead of reference signals</w:t>
      </w:r>
    </w:p>
    <w:p w14:paraId="3846FBCD" w14:textId="77777777" w:rsidR="005F3F43" w:rsidRPr="005F3F43" w:rsidRDefault="005F3F43" w:rsidP="00A009BD">
      <w:pPr>
        <w:pStyle w:val="ListParagraph"/>
        <w:numPr>
          <w:ilvl w:val="1"/>
          <w:numId w:val="91"/>
        </w:numPr>
      </w:pPr>
      <w:r w:rsidRPr="005F3F43">
        <w:t>Option 2: The transmission power determination of TBoMS should be based on all the REs allocated in the N available slots for the TBoMS transmission, excluding the overhead of reference signals.</w:t>
      </w:r>
    </w:p>
    <w:p w14:paraId="1636C2F7" w14:textId="77777777" w:rsidR="005F3F43" w:rsidRPr="005F3F43" w:rsidRDefault="005F3F43" w:rsidP="00A009BD">
      <w:pPr>
        <w:pStyle w:val="ListParagraph"/>
        <w:numPr>
          <w:ilvl w:val="0"/>
          <w:numId w:val="91"/>
        </w:numPr>
      </w:pPr>
      <w:r w:rsidRPr="005F3F43">
        <w:t>FFS: details on BPRE</w:t>
      </w:r>
    </w:p>
    <w:p w14:paraId="78477E47" w14:textId="77777777" w:rsidR="005F3F43" w:rsidRPr="005F3F43" w:rsidRDefault="005F3F43" w:rsidP="005F3F43">
      <w:pPr>
        <w:jc w:val="both"/>
        <w:rPr>
          <w:rFonts w:ascii="Times New Roman" w:hAnsi="Times New Roman"/>
          <w:szCs w:val="20"/>
          <w:highlight w:val="green"/>
          <w:lang w:val="en-US"/>
        </w:rPr>
      </w:pPr>
      <w:r w:rsidRPr="005F3F43">
        <w:rPr>
          <w:rFonts w:ascii="Times New Roman" w:hAnsi="Times New Roman"/>
          <w:szCs w:val="20"/>
          <w:highlight w:val="green"/>
          <w:lang w:val="en-US"/>
        </w:rPr>
        <w:t>Agreement</w:t>
      </w:r>
    </w:p>
    <w:p w14:paraId="69C4669F" w14:textId="4C8E24A8" w:rsidR="005F3F43" w:rsidRPr="005F3F43" w:rsidRDefault="005F3F43" w:rsidP="005F3F43">
      <w:pPr>
        <w:jc w:val="both"/>
        <w:rPr>
          <w:rFonts w:ascii="Times New Roman" w:hAnsi="Times New Roman"/>
          <w:szCs w:val="20"/>
          <w:lang w:val="en-US"/>
        </w:rPr>
      </w:pPr>
      <w:r w:rsidRPr="005F3F43">
        <w:rPr>
          <w:rFonts w:ascii="Times New Roman" w:hAnsi="Times New Roman"/>
          <w:szCs w:val="20"/>
          <w:lang w:val="en-US"/>
        </w:rPr>
        <w:t>The number of MIMO layers (rank) for TBoMS transmission in Rel-17 is limited to 1.</w:t>
      </w:r>
    </w:p>
    <w:p w14:paraId="2EA1D348" w14:textId="77777777" w:rsidR="005F3F43" w:rsidRPr="005F3F43" w:rsidRDefault="005F3F43" w:rsidP="005F3F43">
      <w:pPr>
        <w:rPr>
          <w:rFonts w:ascii="Times New Roman" w:hAnsi="Times New Roman"/>
          <w:szCs w:val="20"/>
          <w:highlight w:val="cyan"/>
          <w:lang w:val="en-US" w:eastAsia="x-none"/>
        </w:rPr>
      </w:pPr>
    </w:p>
    <w:p w14:paraId="1029F1E9" w14:textId="77777777" w:rsidR="005F3F43" w:rsidRPr="005F3F43" w:rsidRDefault="005F3F43" w:rsidP="005F3F43">
      <w:pPr>
        <w:rPr>
          <w:rFonts w:ascii="Times New Roman" w:hAnsi="Times New Roman"/>
          <w:szCs w:val="20"/>
          <w:highlight w:val="cyan"/>
          <w:lang w:eastAsia="x-none"/>
        </w:rPr>
      </w:pPr>
    </w:p>
    <w:p w14:paraId="431AF442" w14:textId="2EE9BED7" w:rsidR="009B1EA0" w:rsidRPr="009B1EA0" w:rsidRDefault="009B1EA0" w:rsidP="005F3F43">
      <w:pPr>
        <w:rPr>
          <w:lang w:eastAsia="x-none"/>
        </w:rPr>
      </w:pPr>
      <w:r w:rsidRPr="009B1EA0">
        <w:rPr>
          <w:b/>
          <w:bCs/>
          <w:lang w:eastAsia="x-none"/>
        </w:rPr>
        <w:t>Decision:</w:t>
      </w:r>
      <w:r w:rsidRPr="009B1EA0">
        <w:rPr>
          <w:lang w:eastAsia="x-none"/>
        </w:rPr>
        <w:t xml:space="preserve"> As per email decision posted on Oct 14</w:t>
      </w:r>
      <w:r w:rsidRPr="009B1EA0">
        <w:rPr>
          <w:vertAlign w:val="superscript"/>
          <w:lang w:eastAsia="x-none"/>
        </w:rPr>
        <w:t>th</w:t>
      </w:r>
      <w:r w:rsidRPr="009B1EA0">
        <w:rPr>
          <w:lang w:eastAsia="x-none"/>
        </w:rPr>
        <w:t>,</w:t>
      </w:r>
    </w:p>
    <w:p w14:paraId="4241DCCF" w14:textId="77777777" w:rsidR="009B1EA0" w:rsidRPr="005F3F43" w:rsidRDefault="009B1EA0" w:rsidP="009B1EA0">
      <w:pPr>
        <w:jc w:val="both"/>
        <w:rPr>
          <w:rFonts w:ascii="Times New Roman" w:hAnsi="Times New Roman"/>
          <w:szCs w:val="20"/>
          <w:highlight w:val="green"/>
          <w:lang w:val="en-US"/>
        </w:rPr>
      </w:pPr>
      <w:r w:rsidRPr="005F3F43">
        <w:rPr>
          <w:rFonts w:ascii="Times New Roman" w:hAnsi="Times New Roman"/>
          <w:szCs w:val="20"/>
          <w:highlight w:val="green"/>
          <w:lang w:val="en-US"/>
        </w:rPr>
        <w:t>Agreement</w:t>
      </w:r>
    </w:p>
    <w:p w14:paraId="284898A0" w14:textId="77777777" w:rsidR="009B1EA0" w:rsidRPr="009B1EA0" w:rsidRDefault="009B1EA0" w:rsidP="009B1EA0">
      <w:pPr>
        <w:jc w:val="both"/>
        <w:rPr>
          <w:rFonts w:ascii="Times New Roman" w:hAnsi="Times New Roman"/>
          <w:szCs w:val="20"/>
          <w:lang w:val="en-US"/>
        </w:rPr>
      </w:pPr>
      <w:r w:rsidRPr="009B1EA0">
        <w:rPr>
          <w:rFonts w:ascii="Times New Roman" w:hAnsi="Times New Roman"/>
          <w:szCs w:val="20"/>
          <w:lang w:val="en-US"/>
        </w:rPr>
        <w:t>For a single TBoMS transmission and TBoMS repetitions in Rel-17, at least the legacy Rel-15/16 inter-slot frequency hopping framework used in PUSCH repetition Type A is supported.</w:t>
      </w:r>
    </w:p>
    <w:p w14:paraId="0413F51D" w14:textId="77777777" w:rsidR="009B1EA0" w:rsidRPr="009B1EA0" w:rsidRDefault="009B1EA0" w:rsidP="00605D78">
      <w:pPr>
        <w:pStyle w:val="ListParagraph"/>
        <w:numPr>
          <w:ilvl w:val="0"/>
          <w:numId w:val="108"/>
        </w:numPr>
        <w:overflowPunct/>
        <w:autoSpaceDE/>
        <w:autoSpaceDN/>
        <w:adjustRightInd/>
        <w:spacing w:line="276" w:lineRule="auto"/>
        <w:jc w:val="both"/>
        <w:textAlignment w:val="auto"/>
        <w:rPr>
          <w:lang w:val="en-US"/>
        </w:rPr>
      </w:pPr>
      <w:r w:rsidRPr="009B1EA0">
        <w:rPr>
          <w:lang w:val="en-US"/>
        </w:rPr>
        <w:t>FFS: other frequency hopping schemes.</w:t>
      </w:r>
    </w:p>
    <w:p w14:paraId="2BF49AC4" w14:textId="623D45B1" w:rsidR="005F3F43" w:rsidRDefault="005F3F43" w:rsidP="002728DB">
      <w:pPr>
        <w:rPr>
          <w:lang w:val="en-US" w:eastAsia="x-none"/>
        </w:rPr>
      </w:pPr>
    </w:p>
    <w:p w14:paraId="2DA8B5D7" w14:textId="48436BC0" w:rsidR="007F6610" w:rsidRPr="007F6610" w:rsidRDefault="001F6712" w:rsidP="007F6610">
      <w:pPr>
        <w:ind w:left="1440" w:hanging="1440"/>
        <w:rPr>
          <w:b/>
          <w:bCs/>
          <w:lang w:eastAsia="x-none"/>
        </w:rPr>
      </w:pPr>
      <w:hyperlink r:id="rId1379" w:history="1">
        <w:r w:rsidR="00A320A8">
          <w:rPr>
            <w:rStyle w:val="Hyperlink"/>
            <w:b/>
            <w:bCs/>
            <w:lang w:eastAsia="x-none"/>
          </w:rPr>
          <w:t>R1-2110528</w:t>
        </w:r>
      </w:hyperlink>
      <w:r w:rsidR="007F6610" w:rsidRPr="007F6610">
        <w:rPr>
          <w:b/>
          <w:bCs/>
          <w:lang w:eastAsia="x-none"/>
        </w:rPr>
        <w:tab/>
        <w:t>FL summary #2 of TB processing over multi-slot PUSCH (AI 8.8.1.2)</w:t>
      </w:r>
      <w:r w:rsidR="007F6610" w:rsidRPr="007F6610">
        <w:rPr>
          <w:b/>
          <w:bCs/>
          <w:lang w:eastAsia="x-none"/>
        </w:rPr>
        <w:tab/>
        <w:t>Moderator (Nokia, Nokia Shanghai Bell)</w:t>
      </w:r>
    </w:p>
    <w:p w14:paraId="63A78BBD" w14:textId="1C457722" w:rsidR="007F6610" w:rsidRPr="000973B2" w:rsidRDefault="007F6610" w:rsidP="000973B2">
      <w:pPr>
        <w:rPr>
          <w:rFonts w:ascii="Times New Roman" w:hAnsi="Times New Roman"/>
          <w:szCs w:val="20"/>
        </w:rPr>
      </w:pPr>
    </w:p>
    <w:p w14:paraId="0E8C8C3F" w14:textId="5EDD8556" w:rsidR="003943D9" w:rsidRPr="003943D9" w:rsidRDefault="003943D9" w:rsidP="003943D9">
      <w:pPr>
        <w:rPr>
          <w:rFonts w:ascii="Times New Roman" w:hAnsi="Times New Roman"/>
          <w:szCs w:val="20"/>
          <w:lang w:val="en-US"/>
        </w:rPr>
      </w:pPr>
      <w:r w:rsidRPr="003943D9">
        <w:rPr>
          <w:rFonts w:ascii="Times New Roman" w:hAnsi="Times New Roman"/>
          <w:b/>
          <w:bCs/>
          <w:szCs w:val="20"/>
          <w:lang w:val="en-US"/>
        </w:rPr>
        <w:t>Decision:</w:t>
      </w:r>
      <w:r w:rsidRPr="003943D9">
        <w:rPr>
          <w:rFonts w:ascii="Times New Roman" w:hAnsi="Times New Roman"/>
          <w:szCs w:val="20"/>
          <w:lang w:val="en-US"/>
        </w:rPr>
        <w:t xml:space="preserve"> As per email decision posted on Oct 1</w:t>
      </w:r>
      <w:r>
        <w:rPr>
          <w:rFonts w:ascii="Times New Roman" w:hAnsi="Times New Roman"/>
          <w:szCs w:val="20"/>
          <w:lang w:val="en-US"/>
        </w:rPr>
        <w:t>7</w:t>
      </w:r>
      <w:r w:rsidRPr="003943D9">
        <w:rPr>
          <w:rFonts w:ascii="Times New Roman" w:hAnsi="Times New Roman"/>
          <w:szCs w:val="20"/>
          <w:vertAlign w:val="superscript"/>
          <w:lang w:val="en-US"/>
        </w:rPr>
        <w:t>th</w:t>
      </w:r>
      <w:r w:rsidRPr="003943D9">
        <w:rPr>
          <w:rFonts w:ascii="Times New Roman" w:hAnsi="Times New Roman"/>
          <w:szCs w:val="20"/>
          <w:lang w:val="en-US"/>
        </w:rPr>
        <w:t>,</w:t>
      </w:r>
    </w:p>
    <w:p w14:paraId="7FA10068" w14:textId="77777777" w:rsidR="000973B2" w:rsidRPr="000973B2" w:rsidRDefault="000973B2" w:rsidP="000973B2">
      <w:pPr>
        <w:rPr>
          <w:rFonts w:ascii="Times New Roman" w:eastAsia="SimSun" w:hAnsi="Times New Roman"/>
          <w:color w:val="000000"/>
          <w:szCs w:val="20"/>
          <w:highlight w:val="green"/>
          <w:shd w:val="clear" w:color="auto" w:fill="FFFF00"/>
          <w:lang w:val="en-US" w:eastAsia="zh-CN"/>
        </w:rPr>
      </w:pPr>
      <w:r w:rsidRPr="000973B2">
        <w:rPr>
          <w:rFonts w:ascii="Times New Roman" w:eastAsia="SimSun" w:hAnsi="Times New Roman"/>
          <w:color w:val="000000"/>
          <w:szCs w:val="20"/>
          <w:highlight w:val="green"/>
          <w:shd w:val="clear" w:color="auto" w:fill="FFFF00"/>
          <w:lang w:val="en-US" w:eastAsia="zh-CN"/>
        </w:rPr>
        <w:t>Agreement</w:t>
      </w:r>
    </w:p>
    <w:p w14:paraId="5E9991B6" w14:textId="63992B8F" w:rsidR="000973B2" w:rsidRPr="000973B2" w:rsidRDefault="000973B2" w:rsidP="00605D78">
      <w:pPr>
        <w:pStyle w:val="ListParagraph"/>
        <w:numPr>
          <w:ilvl w:val="0"/>
          <w:numId w:val="299"/>
        </w:numPr>
        <w:rPr>
          <w:color w:val="000000"/>
          <w:lang w:val="en-US" w:eastAsia="zh-CN"/>
        </w:rPr>
      </w:pPr>
      <w:r w:rsidRPr="000973B2">
        <w:rPr>
          <w:color w:val="000000"/>
          <w:lang w:val="en-US" w:eastAsia="zh-CN"/>
        </w:rPr>
        <w:t>The number</w:t>
      </w:r>
      <w:r>
        <w:rPr>
          <w:color w:val="000000"/>
          <w:lang w:val="en-US" w:eastAsia="zh-CN"/>
        </w:rPr>
        <w:t xml:space="preserve"> </w:t>
      </w:r>
      <w:r w:rsidRPr="000973B2">
        <w:rPr>
          <w:i/>
          <w:iCs/>
          <w:color w:val="000000"/>
          <w:lang w:val="en-US" w:eastAsia="zh-CN"/>
        </w:rPr>
        <w:t>N</w:t>
      </w:r>
      <w:r>
        <w:rPr>
          <w:i/>
          <w:iCs/>
          <w:color w:val="000000"/>
          <w:lang w:val="en-US" w:eastAsia="zh-CN"/>
        </w:rPr>
        <w:t xml:space="preserve"> </w:t>
      </w:r>
      <w:r w:rsidRPr="000973B2">
        <w:rPr>
          <w:color w:val="000000"/>
          <w:lang w:val="en-US" w:eastAsia="zh-CN"/>
        </w:rPr>
        <w:t>of allocated slots for TBoMS is indicated via a new column added to the TDRA table configured via</w:t>
      </w:r>
      <w:r>
        <w:rPr>
          <w:color w:val="000000"/>
          <w:lang w:val="en-US" w:eastAsia="zh-CN"/>
        </w:rPr>
        <w:t xml:space="preserve"> </w:t>
      </w:r>
      <w:r w:rsidRPr="000973B2">
        <w:rPr>
          <w:i/>
          <w:iCs/>
          <w:color w:val="000000"/>
          <w:lang w:val="en-US" w:eastAsia="zh-CN"/>
        </w:rPr>
        <w:t>PUSCH-TimeDomainAllocationList</w:t>
      </w:r>
      <w:r w:rsidRPr="000973B2">
        <w:rPr>
          <w:color w:val="000000"/>
          <w:lang w:val="en-US" w:eastAsia="zh-CN"/>
        </w:rPr>
        <w:t>. The </w:t>
      </w:r>
      <w:r w:rsidRPr="000973B2">
        <w:rPr>
          <w:strike/>
          <w:color w:val="FF0000"/>
          <w:lang w:val="en-US" w:eastAsia="zh-CN"/>
        </w:rPr>
        <w:t>existing </w:t>
      </w:r>
      <w:r w:rsidRPr="000973B2">
        <w:rPr>
          <w:color w:val="000000"/>
          <w:lang w:val="en-US" w:eastAsia="zh-CN"/>
        </w:rPr>
        <w:t>column for configuring the number of repetitions in the TDRA for </w:t>
      </w:r>
      <w:r w:rsidRPr="000973B2">
        <w:rPr>
          <w:color w:val="FF0000"/>
          <w:lang w:val="en-US" w:eastAsia="zh-CN"/>
        </w:rPr>
        <w:t>Rel-17</w:t>
      </w:r>
      <w:r w:rsidRPr="000973B2">
        <w:rPr>
          <w:color w:val="000000"/>
          <w:lang w:val="en-US" w:eastAsia="zh-CN"/>
        </w:rPr>
        <w:t> PUSCH repetition Type A, i.e., </w:t>
      </w:r>
      <w:r w:rsidRPr="000973B2">
        <w:rPr>
          <w:i/>
          <w:iCs/>
          <w:color w:val="000000"/>
          <w:lang w:val="en-US" w:eastAsia="zh-CN"/>
        </w:rPr>
        <w:t>numberOfRepetitions, </w:t>
      </w:r>
      <w:r w:rsidRPr="000973B2">
        <w:rPr>
          <w:color w:val="000000"/>
          <w:lang w:val="en-US" w:eastAsia="zh-CN"/>
        </w:rPr>
        <w:t>is used for indicating the number of repetitions </w:t>
      </w:r>
      <w:r w:rsidRPr="000973B2">
        <w:rPr>
          <w:i/>
          <w:iCs/>
          <w:color w:val="000000"/>
          <w:lang w:val="en-US" w:eastAsia="zh-CN"/>
        </w:rPr>
        <w:t>M</w:t>
      </w:r>
      <w:r w:rsidRPr="000973B2">
        <w:rPr>
          <w:color w:val="000000"/>
          <w:lang w:val="en-US" w:eastAsia="zh-CN"/>
        </w:rPr>
        <w:t> of a single TBoMS, when TBoMS transmission is enabled.</w:t>
      </w:r>
    </w:p>
    <w:p w14:paraId="4477DDBD" w14:textId="16009314" w:rsidR="000973B2" w:rsidRPr="000973B2" w:rsidRDefault="000973B2" w:rsidP="00605D78">
      <w:pPr>
        <w:pStyle w:val="ListParagraph"/>
        <w:numPr>
          <w:ilvl w:val="0"/>
          <w:numId w:val="299"/>
        </w:numPr>
        <w:rPr>
          <w:color w:val="000000"/>
          <w:lang w:val="en-US" w:eastAsia="zh-CN"/>
        </w:rPr>
      </w:pPr>
      <w:r w:rsidRPr="000973B2">
        <w:rPr>
          <w:color w:val="000000"/>
          <w:lang w:val="en-US" w:eastAsia="zh-CN"/>
        </w:rPr>
        <w:t>FFS: supported values of</w:t>
      </w:r>
      <w:r>
        <w:rPr>
          <w:color w:val="000000"/>
          <w:lang w:val="en-US" w:eastAsia="zh-CN"/>
        </w:rPr>
        <w:t xml:space="preserve"> </w:t>
      </w:r>
      <w:r w:rsidRPr="000973B2">
        <w:rPr>
          <w:i/>
          <w:iCs/>
          <w:color w:val="000000"/>
          <w:lang w:val="en-US" w:eastAsia="zh-CN"/>
        </w:rPr>
        <w:t>N</w:t>
      </w:r>
      <w:r>
        <w:rPr>
          <w:i/>
          <w:iCs/>
          <w:color w:val="000000"/>
          <w:lang w:val="en-US" w:eastAsia="zh-CN"/>
        </w:rPr>
        <w:t xml:space="preserve"> </w:t>
      </w:r>
      <w:r w:rsidRPr="000973B2">
        <w:rPr>
          <w:color w:val="000000"/>
          <w:lang w:val="en-US" w:eastAsia="zh-CN"/>
        </w:rPr>
        <w:t>and</w:t>
      </w:r>
      <w:r>
        <w:rPr>
          <w:color w:val="000000"/>
          <w:lang w:val="en-US" w:eastAsia="zh-CN"/>
        </w:rPr>
        <w:t xml:space="preserve"> </w:t>
      </w:r>
      <w:r w:rsidRPr="000973B2">
        <w:rPr>
          <w:i/>
          <w:iCs/>
          <w:color w:val="000000"/>
          <w:lang w:val="en-US" w:eastAsia="zh-CN"/>
        </w:rPr>
        <w:t>M.</w:t>
      </w:r>
    </w:p>
    <w:p w14:paraId="458287B5" w14:textId="77777777" w:rsidR="000973B2" w:rsidRPr="000973B2" w:rsidRDefault="000973B2" w:rsidP="00605D78">
      <w:pPr>
        <w:pStyle w:val="ListParagraph"/>
        <w:numPr>
          <w:ilvl w:val="0"/>
          <w:numId w:val="299"/>
        </w:numPr>
        <w:rPr>
          <w:color w:val="000000"/>
          <w:lang w:val="en-US" w:eastAsia="zh-CN"/>
        </w:rPr>
      </w:pPr>
      <w:r w:rsidRPr="000973B2">
        <w:rPr>
          <w:color w:val="000000"/>
          <w:lang w:val="en-US" w:eastAsia="zh-CN"/>
        </w:rPr>
        <w:t>FFS: how to enable the TBoMS transmission</w:t>
      </w:r>
    </w:p>
    <w:p w14:paraId="3B9D01BF" w14:textId="77777777" w:rsidR="000973B2" w:rsidRPr="000973B2" w:rsidRDefault="000973B2" w:rsidP="00605D78">
      <w:pPr>
        <w:pStyle w:val="ListParagraph"/>
        <w:numPr>
          <w:ilvl w:val="0"/>
          <w:numId w:val="299"/>
        </w:numPr>
        <w:rPr>
          <w:lang w:val="en-US" w:eastAsia="zh-CN"/>
        </w:rPr>
      </w:pPr>
      <w:r w:rsidRPr="000973B2">
        <w:rPr>
          <w:lang w:val="en-US" w:eastAsia="zh-CN"/>
        </w:rPr>
        <w:lastRenderedPageBreak/>
        <w:t>FFS: details of retransmission of TBoMS</w:t>
      </w:r>
    </w:p>
    <w:p w14:paraId="1775A860" w14:textId="77777777" w:rsidR="000973B2" w:rsidRPr="000973B2" w:rsidRDefault="000973B2" w:rsidP="000973B2">
      <w:pPr>
        <w:rPr>
          <w:rFonts w:ascii="Times New Roman" w:eastAsia="SimSun" w:hAnsi="Times New Roman"/>
          <w:color w:val="000000"/>
          <w:szCs w:val="20"/>
          <w:highlight w:val="green"/>
          <w:shd w:val="clear" w:color="auto" w:fill="FFFF00"/>
          <w:lang w:val="en-US" w:eastAsia="zh-CN"/>
        </w:rPr>
      </w:pPr>
      <w:r w:rsidRPr="000973B2">
        <w:rPr>
          <w:rFonts w:ascii="Times New Roman" w:eastAsia="SimSun" w:hAnsi="Times New Roman"/>
          <w:color w:val="000000"/>
          <w:szCs w:val="20"/>
          <w:highlight w:val="green"/>
          <w:shd w:val="clear" w:color="auto" w:fill="FFFF00"/>
          <w:lang w:val="en-US" w:eastAsia="zh-CN"/>
        </w:rPr>
        <w:t>Agreement</w:t>
      </w:r>
    </w:p>
    <w:p w14:paraId="17C92ADE" w14:textId="77777777" w:rsidR="000973B2" w:rsidRPr="000973B2" w:rsidRDefault="000973B2" w:rsidP="000973B2">
      <w:pPr>
        <w:rPr>
          <w:rFonts w:ascii="Times New Roman" w:eastAsia="SimSun" w:hAnsi="Times New Roman"/>
          <w:color w:val="000000"/>
          <w:szCs w:val="20"/>
          <w:lang w:val="en-US" w:eastAsia="zh-CN"/>
        </w:rPr>
      </w:pPr>
      <w:r w:rsidRPr="000973B2">
        <w:rPr>
          <w:rFonts w:ascii="Times New Roman" w:eastAsia="SimSun" w:hAnsi="Times New Roman"/>
          <w:color w:val="000000"/>
          <w:szCs w:val="20"/>
          <w:lang w:val="en-US" w:eastAsia="zh-CN"/>
        </w:rPr>
        <w:t>For the repetition of a single TBoMS transmission, redundancy versions (RVs) are cycled across the TBoMS repetitions. The legacy Rel-15/16 RV sequences and RV index indication are reused.</w:t>
      </w:r>
    </w:p>
    <w:p w14:paraId="553AE747" w14:textId="77777777" w:rsidR="000973B2" w:rsidRPr="000973B2" w:rsidRDefault="000973B2" w:rsidP="000973B2">
      <w:pPr>
        <w:rPr>
          <w:rFonts w:ascii="Times New Roman" w:eastAsia="Microsoft YaHei UI" w:hAnsi="Times New Roman"/>
          <w:color w:val="000000"/>
          <w:szCs w:val="20"/>
          <w:lang w:val="en-US" w:eastAsia="zh-CN"/>
        </w:rPr>
      </w:pPr>
    </w:p>
    <w:p w14:paraId="31E8CACC" w14:textId="77777777" w:rsidR="000973B2" w:rsidRPr="000973B2" w:rsidRDefault="000973B2" w:rsidP="000973B2">
      <w:pPr>
        <w:rPr>
          <w:rFonts w:ascii="Times New Roman" w:eastAsia="Microsoft YaHei UI" w:hAnsi="Times New Roman"/>
          <w:color w:val="000000"/>
          <w:szCs w:val="20"/>
          <w:u w:val="single"/>
          <w:lang w:val="en-US" w:eastAsia="zh-CN"/>
        </w:rPr>
      </w:pPr>
      <w:r w:rsidRPr="000973B2">
        <w:rPr>
          <w:rFonts w:ascii="Times New Roman" w:eastAsia="Microsoft YaHei UI" w:hAnsi="Times New Roman"/>
          <w:color w:val="000000"/>
          <w:szCs w:val="20"/>
          <w:u w:val="single"/>
          <w:lang w:val="en-US" w:eastAsia="zh-CN"/>
        </w:rPr>
        <w:t>Conclusion</w:t>
      </w:r>
    </w:p>
    <w:p w14:paraId="4AB8CBB3" w14:textId="77777777" w:rsidR="000973B2" w:rsidRPr="000973B2" w:rsidRDefault="000973B2" w:rsidP="000973B2">
      <w:pPr>
        <w:rPr>
          <w:rFonts w:ascii="Times New Roman" w:eastAsia="SimSun" w:hAnsi="Times New Roman"/>
          <w:color w:val="000000"/>
          <w:szCs w:val="20"/>
          <w:lang w:val="en-US" w:eastAsia="zh-CN"/>
        </w:rPr>
      </w:pPr>
      <w:r w:rsidRPr="000973B2">
        <w:rPr>
          <w:rFonts w:ascii="Times New Roman" w:eastAsia="SimSun" w:hAnsi="Times New Roman"/>
          <w:color w:val="000000"/>
          <w:szCs w:val="20"/>
          <w:lang w:val="en-US" w:eastAsia="zh-CN"/>
        </w:rPr>
        <w:t>Values 1&lt;K&lt;N for the scaling factor to calculate N_info for TBS determination for TBoMS transmission in Rel-17 are not supported.</w:t>
      </w:r>
    </w:p>
    <w:p w14:paraId="2E6B78D5" w14:textId="7351162C" w:rsidR="000973B2" w:rsidRDefault="000973B2" w:rsidP="000973B2">
      <w:pPr>
        <w:rPr>
          <w:rFonts w:ascii="Times New Roman" w:hAnsi="Times New Roman"/>
          <w:szCs w:val="20"/>
          <w:highlight w:val="cyan"/>
          <w:lang w:val="en-US"/>
        </w:rPr>
      </w:pPr>
    </w:p>
    <w:p w14:paraId="08CC7F56" w14:textId="77777777" w:rsidR="003943D9" w:rsidRDefault="003943D9" w:rsidP="000973B2">
      <w:pPr>
        <w:rPr>
          <w:rFonts w:ascii="Times New Roman" w:hAnsi="Times New Roman"/>
          <w:szCs w:val="20"/>
          <w:highlight w:val="cyan"/>
          <w:lang w:val="en-US"/>
        </w:rPr>
      </w:pPr>
    </w:p>
    <w:p w14:paraId="71FDD658" w14:textId="417E49A8" w:rsidR="003943D9" w:rsidRPr="003943D9" w:rsidRDefault="003943D9" w:rsidP="000973B2">
      <w:pPr>
        <w:rPr>
          <w:rFonts w:ascii="Times New Roman" w:hAnsi="Times New Roman"/>
          <w:szCs w:val="20"/>
          <w:lang w:val="en-US"/>
        </w:rPr>
      </w:pPr>
      <w:r w:rsidRPr="003943D9">
        <w:rPr>
          <w:rFonts w:ascii="Times New Roman" w:hAnsi="Times New Roman"/>
          <w:b/>
          <w:bCs/>
          <w:szCs w:val="20"/>
          <w:lang w:val="en-US"/>
        </w:rPr>
        <w:t>Decision:</w:t>
      </w:r>
      <w:r w:rsidRPr="003943D9">
        <w:rPr>
          <w:rFonts w:ascii="Times New Roman" w:hAnsi="Times New Roman"/>
          <w:szCs w:val="20"/>
          <w:lang w:val="en-US"/>
        </w:rPr>
        <w:t xml:space="preserve"> As per email decision posted on Oct 19</w:t>
      </w:r>
      <w:r w:rsidRPr="003943D9">
        <w:rPr>
          <w:rFonts w:ascii="Times New Roman" w:hAnsi="Times New Roman"/>
          <w:szCs w:val="20"/>
          <w:vertAlign w:val="superscript"/>
          <w:lang w:val="en-US"/>
        </w:rPr>
        <w:t>th</w:t>
      </w:r>
      <w:r w:rsidRPr="003943D9">
        <w:rPr>
          <w:rFonts w:ascii="Times New Roman" w:hAnsi="Times New Roman"/>
          <w:szCs w:val="20"/>
          <w:lang w:val="en-US"/>
        </w:rPr>
        <w:t>,</w:t>
      </w:r>
    </w:p>
    <w:p w14:paraId="6C073EF2" w14:textId="77777777" w:rsidR="000973B2" w:rsidRPr="000973B2" w:rsidRDefault="000973B2" w:rsidP="000973B2">
      <w:pPr>
        <w:rPr>
          <w:rFonts w:ascii="Times New Roman" w:eastAsia="SimSun" w:hAnsi="Times New Roman"/>
          <w:color w:val="000000"/>
          <w:szCs w:val="20"/>
          <w:lang w:val="en-US" w:eastAsia="zh-CN"/>
        </w:rPr>
      </w:pPr>
      <w:r w:rsidRPr="000973B2">
        <w:rPr>
          <w:rFonts w:ascii="Times New Roman" w:eastAsia="SimSun" w:hAnsi="Times New Roman"/>
          <w:color w:val="000000"/>
          <w:szCs w:val="20"/>
          <w:shd w:val="clear" w:color="auto" w:fill="00FF00"/>
          <w:lang w:val="en-US" w:eastAsia="zh-CN"/>
        </w:rPr>
        <w:t>Agreement</w:t>
      </w:r>
    </w:p>
    <w:p w14:paraId="6D06B343" w14:textId="5BE2F210" w:rsidR="000973B2" w:rsidRPr="000973B2" w:rsidRDefault="000973B2" w:rsidP="003943D9">
      <w:pPr>
        <w:rPr>
          <w:rFonts w:ascii="Times New Roman" w:eastAsia="SimSun" w:hAnsi="Times New Roman"/>
          <w:color w:val="000000"/>
          <w:szCs w:val="20"/>
          <w:lang w:val="en-US" w:eastAsia="zh-CN"/>
        </w:rPr>
      </w:pPr>
      <w:r w:rsidRPr="000973B2">
        <w:rPr>
          <w:rFonts w:ascii="Times New Roman" w:eastAsia="SimSun" w:hAnsi="Times New Roman"/>
          <w:color w:val="000000"/>
          <w:szCs w:val="20"/>
          <w:lang w:val="en-US" w:eastAsia="zh-CN"/>
        </w:rPr>
        <w:t>At least the following values are supported in Rel-17 for the number</w:t>
      </w:r>
      <w:r>
        <w:rPr>
          <w:rFonts w:ascii="Times New Roman" w:eastAsia="SimSun" w:hAnsi="Times New Roman"/>
          <w:color w:val="000000"/>
          <w:szCs w:val="20"/>
          <w:lang w:val="en-US" w:eastAsia="zh-CN"/>
        </w:rPr>
        <w:t xml:space="preserve"> </w:t>
      </w:r>
      <w:r w:rsidRPr="000973B2">
        <w:rPr>
          <w:rFonts w:ascii="Times New Roman" w:eastAsia="SimSun" w:hAnsi="Times New Roman"/>
          <w:i/>
          <w:iCs/>
          <w:color w:val="000000"/>
          <w:szCs w:val="20"/>
          <w:lang w:val="en-US" w:eastAsia="zh-CN"/>
        </w:rPr>
        <w:t>N</w:t>
      </w:r>
      <w:r>
        <w:rPr>
          <w:rFonts w:ascii="Times New Roman" w:eastAsia="SimSun" w:hAnsi="Times New Roman"/>
          <w:i/>
          <w:iCs/>
          <w:color w:val="000000"/>
          <w:szCs w:val="20"/>
          <w:lang w:val="en-US" w:eastAsia="zh-CN"/>
        </w:rPr>
        <w:t xml:space="preserve"> </w:t>
      </w:r>
      <w:r w:rsidRPr="000973B2">
        <w:rPr>
          <w:rFonts w:ascii="Times New Roman" w:eastAsia="SimSun" w:hAnsi="Times New Roman"/>
          <w:color w:val="000000"/>
          <w:szCs w:val="20"/>
          <w:lang w:val="en-US" w:eastAsia="zh-CN"/>
        </w:rPr>
        <w:t>of allocated slots for the single TBoMS:</w:t>
      </w:r>
    </w:p>
    <w:p w14:paraId="3517FA2A" w14:textId="77777777" w:rsidR="000973B2" w:rsidRPr="000973B2" w:rsidRDefault="000973B2" w:rsidP="00605D78">
      <w:pPr>
        <w:pStyle w:val="ListParagraph"/>
        <w:numPr>
          <w:ilvl w:val="0"/>
          <w:numId w:val="300"/>
        </w:numPr>
        <w:spacing w:after="0"/>
        <w:rPr>
          <w:rFonts w:eastAsia="Microsoft YaHei UI"/>
          <w:color w:val="000000"/>
          <w:lang w:val="en-US" w:eastAsia="zh-CN"/>
        </w:rPr>
      </w:pPr>
      <w:r w:rsidRPr="000973B2">
        <w:rPr>
          <w:rFonts w:eastAsia="Microsoft YaHei UI"/>
          <w:color w:val="000000"/>
          <w:lang w:val="en-US" w:eastAsia="zh-CN"/>
        </w:rPr>
        <w:fldChar w:fldCharType="begin"/>
      </w:r>
      <w:r w:rsidRPr="000973B2">
        <w:rPr>
          <w:rFonts w:eastAsia="Microsoft YaHei UI"/>
          <w:color w:val="000000"/>
          <w:lang w:val="en-US" w:eastAsia="zh-CN"/>
        </w:rPr>
        <w:instrText xml:space="preserve"> INCLUDEPICTURE "C:\\Users\\cmcc\\AppData\\Roaming\\Foxmail7\\Temp-15828-20211019034505\\Attach\\image001(10-19-1(10-19-19-43-26).png" \* MERGEFORMATINET </w:instrText>
      </w:r>
      <w:r w:rsidRPr="000973B2">
        <w:rPr>
          <w:rFonts w:eastAsia="Microsoft YaHei UI"/>
          <w:color w:val="000000"/>
          <w:lang w:val="en-US" w:eastAsia="zh-CN"/>
        </w:rPr>
        <w:fldChar w:fldCharType="separate"/>
      </w:r>
      <w:r w:rsidR="00D73D4B">
        <w:rPr>
          <w:lang w:val="en-US"/>
        </w:rPr>
        <w:fldChar w:fldCharType="begin"/>
      </w:r>
      <w:r w:rsidR="00D73D4B">
        <w:rPr>
          <w:lang w:val="en-US"/>
        </w:rPr>
        <w:instrText xml:space="preserve"> INCLUDEPICTURE  "C:\\Users\\cmcc\\AppData\\Roaming\\Foxmail7\\Temp-15828-20211019034505\\Attach\\image001(10-19-1(10-19-19-43-26).png" \* MERGEFORMATINET </w:instrText>
      </w:r>
      <w:r w:rsidR="00D73D4B">
        <w:rPr>
          <w:lang w:val="en-US"/>
        </w:rPr>
        <w:fldChar w:fldCharType="separate"/>
      </w:r>
      <w:r w:rsidR="00B9327F">
        <w:rPr>
          <w:lang w:val="en-US"/>
        </w:rPr>
        <w:fldChar w:fldCharType="begin"/>
      </w:r>
      <w:r w:rsidR="00B9327F">
        <w:rPr>
          <w:lang w:val="en-US"/>
        </w:rPr>
        <w:instrText xml:space="preserve"> INCLUDEPICTURE  "C:\\Users\\cmcc\\AppData\\Roaming\\Foxmail7\\Temp-15828-20211019034505\\Attach\\image001(10-19-1(10-19-19-43-26).png" \* MERGEFORMATINET </w:instrText>
      </w:r>
      <w:r w:rsidR="00B9327F">
        <w:rPr>
          <w:lang w:val="en-US"/>
        </w:rPr>
        <w:fldChar w:fldCharType="separate"/>
      </w:r>
      <w:r w:rsidR="008A4A7B">
        <w:rPr>
          <w:lang w:val="en-US"/>
        </w:rPr>
        <w:fldChar w:fldCharType="begin"/>
      </w:r>
      <w:r w:rsidR="008A4A7B">
        <w:rPr>
          <w:lang w:val="en-US"/>
        </w:rPr>
        <w:instrText xml:space="preserve"> INCLUDEPICTURE  "C:\\Users\\cmcc\\AppData\\Roaming\\Foxmail7\\Temp-15828-20211019034505\\Attach\\image001(10-19-1(10-19-19-43-26).png" \* MERGEFORMATINET </w:instrText>
      </w:r>
      <w:r w:rsidR="008A4A7B">
        <w:rPr>
          <w:lang w:val="en-US"/>
        </w:rPr>
        <w:fldChar w:fldCharType="separate"/>
      </w:r>
      <w:r w:rsidR="001F6712">
        <w:rPr>
          <w:lang w:val="en-US"/>
        </w:rPr>
        <w:fldChar w:fldCharType="begin"/>
      </w:r>
      <w:r w:rsidR="001F6712">
        <w:rPr>
          <w:lang w:val="en-US"/>
        </w:rPr>
        <w:instrText xml:space="preserve"> </w:instrText>
      </w:r>
      <w:r w:rsidR="001F6712">
        <w:rPr>
          <w:lang w:val="en-US"/>
        </w:rPr>
        <w:instrText>INCLUDEPICTURE  "C:\\Users\\cmcc\\AppData\\Roaming\\Foxmail7\\Temp-15828-20211019034505\\Attach\\image001(10-19-1(10-19-19-43-26).png" \* MERGEFORMA</w:instrText>
      </w:r>
      <w:r w:rsidR="001F6712">
        <w:rPr>
          <w:lang w:val="en-US"/>
        </w:rPr>
        <w:instrText>TINET</w:instrText>
      </w:r>
      <w:r w:rsidR="001F6712">
        <w:rPr>
          <w:lang w:val="en-US"/>
        </w:rPr>
        <w:instrText xml:space="preserve"> </w:instrText>
      </w:r>
      <w:r w:rsidR="001F6712">
        <w:rPr>
          <w:lang w:val="en-US"/>
        </w:rPr>
        <w:fldChar w:fldCharType="separate"/>
      </w:r>
      <w:r w:rsidR="00387EAC">
        <w:rPr>
          <w:lang w:val="en-US"/>
        </w:rPr>
        <w:pict w14:anchorId="0D4B6E23">
          <v:shape id="_x0000_i1061" type="#_x0000_t75" style="width:54.4pt;height:12.55pt">
            <v:imagedata r:id="rId1380" r:href="rId1381"/>
          </v:shape>
        </w:pict>
      </w:r>
      <w:r w:rsidR="001F6712">
        <w:rPr>
          <w:lang w:val="en-US"/>
        </w:rPr>
        <w:fldChar w:fldCharType="end"/>
      </w:r>
      <w:r w:rsidR="008A4A7B">
        <w:rPr>
          <w:lang w:val="en-US"/>
        </w:rPr>
        <w:fldChar w:fldCharType="end"/>
      </w:r>
      <w:r w:rsidR="00B9327F">
        <w:rPr>
          <w:lang w:val="en-US"/>
        </w:rPr>
        <w:fldChar w:fldCharType="end"/>
      </w:r>
      <w:r w:rsidR="00D73D4B">
        <w:rPr>
          <w:lang w:val="en-US"/>
        </w:rPr>
        <w:fldChar w:fldCharType="end"/>
      </w:r>
      <w:r w:rsidRPr="000973B2">
        <w:rPr>
          <w:rFonts w:eastAsia="Microsoft YaHei UI"/>
          <w:color w:val="000000"/>
          <w:lang w:val="en-US" w:eastAsia="zh-CN"/>
        </w:rPr>
        <w:fldChar w:fldCharType="end"/>
      </w:r>
    </w:p>
    <w:p w14:paraId="73E4FB97" w14:textId="3B81979A" w:rsidR="000973B2" w:rsidRPr="000973B2" w:rsidRDefault="000973B2" w:rsidP="000973B2">
      <w:pPr>
        <w:rPr>
          <w:rFonts w:ascii="Times New Roman" w:eastAsia="SimSun" w:hAnsi="Times New Roman"/>
          <w:color w:val="000000"/>
          <w:szCs w:val="20"/>
          <w:lang w:val="en-US" w:eastAsia="zh-CN"/>
        </w:rPr>
      </w:pPr>
      <w:r w:rsidRPr="000973B2">
        <w:rPr>
          <w:rFonts w:ascii="Times New Roman" w:eastAsia="SimSun" w:hAnsi="Times New Roman"/>
          <w:color w:val="000000"/>
          <w:szCs w:val="20"/>
          <w:lang w:val="en-US" w:eastAsia="zh-CN"/>
        </w:rPr>
        <w:t>FFS: whether</w:t>
      </w:r>
      <w:r w:rsidR="003943D9">
        <w:rPr>
          <w:rFonts w:ascii="Times New Roman" w:eastAsia="SimSun" w:hAnsi="Times New Roman"/>
          <w:color w:val="000000"/>
          <w:szCs w:val="20"/>
          <w:lang w:val="en-US" w:eastAsia="zh-CN"/>
        </w:rPr>
        <w:t xml:space="preserve"> </w:t>
      </w:r>
      <w:r w:rsidRPr="000973B2">
        <w:rPr>
          <w:rFonts w:ascii="Times New Roman" w:eastAsia="SimSun" w:hAnsi="Times New Roman"/>
          <w:i/>
          <w:iCs/>
          <w:color w:val="000000"/>
          <w:szCs w:val="20"/>
          <w:lang w:val="en-US" w:eastAsia="zh-CN"/>
        </w:rPr>
        <w:t>N</w:t>
      </w:r>
      <w:r w:rsidRPr="000973B2">
        <w:rPr>
          <w:rFonts w:ascii="Times New Roman" w:eastAsia="SimSun" w:hAnsi="Times New Roman"/>
          <w:color w:val="000000"/>
          <w:szCs w:val="20"/>
          <w:lang w:val="en-US" w:eastAsia="zh-CN"/>
        </w:rPr>
        <w:t>=1 is also supported depends on how TBoMS transmission feature is enabled (or disabled)</w:t>
      </w:r>
    </w:p>
    <w:p w14:paraId="3294C3FF" w14:textId="77777777" w:rsidR="000973B2" w:rsidRPr="000973B2" w:rsidRDefault="000973B2" w:rsidP="000973B2">
      <w:pPr>
        <w:rPr>
          <w:rFonts w:ascii="Times New Roman" w:eastAsia="SimSun" w:hAnsi="Times New Roman"/>
          <w:szCs w:val="20"/>
          <w:lang w:val="en-US" w:eastAsia="zh-CN"/>
        </w:rPr>
      </w:pPr>
      <w:r w:rsidRPr="000973B2">
        <w:rPr>
          <w:rFonts w:ascii="Times New Roman" w:eastAsia="SimSun" w:hAnsi="Times New Roman"/>
          <w:szCs w:val="20"/>
          <w:lang w:val="en-US" w:eastAsia="zh-CN"/>
        </w:rPr>
        <w:t>FFS: other values, if any.</w:t>
      </w:r>
    </w:p>
    <w:p w14:paraId="102FD618" w14:textId="77777777" w:rsidR="000973B2" w:rsidRPr="000973B2" w:rsidRDefault="000973B2" w:rsidP="000973B2">
      <w:pPr>
        <w:rPr>
          <w:rFonts w:ascii="Times New Roman" w:eastAsia="SimSun" w:hAnsi="Times New Roman"/>
          <w:color w:val="000000"/>
          <w:szCs w:val="20"/>
          <w:lang w:val="en-US" w:eastAsia="zh-CN"/>
        </w:rPr>
      </w:pPr>
      <w:r w:rsidRPr="000973B2">
        <w:rPr>
          <w:rFonts w:ascii="Times New Roman" w:eastAsia="SimSun" w:hAnsi="Times New Roman"/>
          <w:color w:val="000000"/>
          <w:szCs w:val="20"/>
          <w:lang w:val="en-US" w:eastAsia="zh-CN"/>
        </w:rPr>
        <w:t>FFS: further constraints on N*M</w:t>
      </w:r>
    </w:p>
    <w:p w14:paraId="16352300" w14:textId="77777777" w:rsidR="000973B2" w:rsidRPr="000973B2" w:rsidRDefault="000973B2" w:rsidP="000973B2">
      <w:pPr>
        <w:rPr>
          <w:rFonts w:ascii="Times New Roman" w:eastAsia="Microsoft YaHei UI" w:hAnsi="Times New Roman"/>
          <w:color w:val="000000"/>
          <w:szCs w:val="20"/>
          <w:lang w:val="en-US" w:eastAsia="zh-CN"/>
        </w:rPr>
      </w:pPr>
    </w:p>
    <w:p w14:paraId="0F8C6708" w14:textId="77777777" w:rsidR="000973B2" w:rsidRPr="000973B2" w:rsidRDefault="000973B2" w:rsidP="000973B2">
      <w:pPr>
        <w:rPr>
          <w:rFonts w:ascii="Times New Roman" w:eastAsia="SimSun" w:hAnsi="Times New Roman"/>
          <w:color w:val="000000"/>
          <w:szCs w:val="20"/>
          <w:lang w:val="en-US" w:eastAsia="zh-CN"/>
        </w:rPr>
      </w:pPr>
      <w:r w:rsidRPr="000973B2">
        <w:rPr>
          <w:rFonts w:ascii="Times New Roman" w:eastAsia="SimSun" w:hAnsi="Times New Roman"/>
          <w:color w:val="000000"/>
          <w:szCs w:val="20"/>
          <w:shd w:val="clear" w:color="auto" w:fill="00FF00"/>
          <w:lang w:val="en-US" w:eastAsia="zh-CN"/>
        </w:rPr>
        <w:t>Agreement</w:t>
      </w:r>
    </w:p>
    <w:p w14:paraId="185961F2" w14:textId="77777777" w:rsidR="000973B2" w:rsidRPr="000973B2" w:rsidRDefault="000973B2" w:rsidP="003943D9">
      <w:pPr>
        <w:rPr>
          <w:rFonts w:ascii="Times New Roman" w:eastAsia="SimSun" w:hAnsi="Times New Roman"/>
          <w:color w:val="000000"/>
          <w:szCs w:val="20"/>
          <w:lang w:val="en-US" w:eastAsia="zh-CN"/>
        </w:rPr>
      </w:pPr>
      <w:r w:rsidRPr="000973B2">
        <w:rPr>
          <w:rFonts w:ascii="Times New Roman" w:eastAsia="SimSun" w:hAnsi="Times New Roman"/>
          <w:color w:val="000000"/>
          <w:szCs w:val="20"/>
          <w:lang w:val="en-US" w:eastAsia="zh-CN"/>
        </w:rPr>
        <w:t>The following values are supported in Rel-17 for the number</w:t>
      </w:r>
      <w:r w:rsidRPr="000973B2">
        <w:rPr>
          <w:rFonts w:ascii="Times New Roman" w:eastAsia="SimSun" w:hAnsi="Times New Roman"/>
          <w:i/>
          <w:iCs/>
          <w:color w:val="000000"/>
          <w:szCs w:val="20"/>
          <w:lang w:val="en-US" w:eastAsia="zh-CN"/>
        </w:rPr>
        <w:t> M </w:t>
      </w:r>
      <w:r w:rsidRPr="000973B2">
        <w:rPr>
          <w:rFonts w:ascii="Times New Roman" w:eastAsia="SimSun" w:hAnsi="Times New Roman"/>
          <w:color w:val="000000"/>
          <w:szCs w:val="20"/>
          <w:lang w:val="en-US" w:eastAsia="zh-CN"/>
        </w:rPr>
        <w:t>of repetitions of the single TBoMS:</w:t>
      </w:r>
    </w:p>
    <w:p w14:paraId="380F31B1" w14:textId="77777777" w:rsidR="000973B2" w:rsidRPr="000973B2" w:rsidRDefault="000973B2" w:rsidP="00605D78">
      <w:pPr>
        <w:pStyle w:val="ListParagraph"/>
        <w:numPr>
          <w:ilvl w:val="0"/>
          <w:numId w:val="300"/>
        </w:numPr>
        <w:spacing w:after="0"/>
        <w:rPr>
          <w:rFonts w:eastAsia="Microsoft YaHei UI"/>
          <w:color w:val="000000"/>
          <w:lang w:val="en-US" w:eastAsia="zh-CN"/>
        </w:rPr>
      </w:pPr>
      <w:r w:rsidRPr="000973B2">
        <w:rPr>
          <w:rFonts w:eastAsia="Microsoft YaHei UI"/>
          <w:color w:val="000000"/>
          <w:lang w:val="en-US" w:eastAsia="zh-CN"/>
        </w:rPr>
        <w:fldChar w:fldCharType="begin"/>
      </w:r>
      <w:r w:rsidRPr="000973B2">
        <w:rPr>
          <w:rFonts w:eastAsia="Microsoft YaHei UI"/>
          <w:color w:val="000000"/>
          <w:lang w:val="en-US" w:eastAsia="zh-CN"/>
        </w:rPr>
        <w:instrText xml:space="preserve"> INCLUDEPICTURE "C:\\Users\\cmcc\\AppData\\Roaming\\Foxmail7\\Temp-15828-20211019034505\\Attach\\image002(10-19-1(10-19-19-43-26).png" \* MERGEFORMATINET </w:instrText>
      </w:r>
      <w:r w:rsidRPr="000973B2">
        <w:rPr>
          <w:rFonts w:eastAsia="Microsoft YaHei UI"/>
          <w:color w:val="000000"/>
          <w:lang w:val="en-US" w:eastAsia="zh-CN"/>
        </w:rPr>
        <w:fldChar w:fldCharType="separate"/>
      </w:r>
      <w:r w:rsidR="00D73D4B">
        <w:rPr>
          <w:lang w:val="en-US"/>
        </w:rPr>
        <w:fldChar w:fldCharType="begin"/>
      </w:r>
      <w:r w:rsidR="00D73D4B">
        <w:rPr>
          <w:lang w:val="en-US"/>
        </w:rPr>
        <w:instrText xml:space="preserve"> INCLUDEPICTURE  "C:\\Users\\cmcc\\AppData\\Roaming\\Foxmail7\\Temp-15828-20211019034505\\Attach\\image002(10-19-1(10-19-19-43-26).png" \* MERGEFORMATINET </w:instrText>
      </w:r>
      <w:r w:rsidR="00D73D4B">
        <w:rPr>
          <w:lang w:val="en-US"/>
        </w:rPr>
        <w:fldChar w:fldCharType="separate"/>
      </w:r>
      <w:r w:rsidR="00B9327F">
        <w:rPr>
          <w:lang w:val="en-US"/>
        </w:rPr>
        <w:fldChar w:fldCharType="begin"/>
      </w:r>
      <w:r w:rsidR="00B9327F">
        <w:rPr>
          <w:lang w:val="en-US"/>
        </w:rPr>
        <w:instrText xml:space="preserve"> INCLUDEPICTURE  "C:\\Users\\cmcc\\AppData\\Roaming\\Foxmail7\\Temp-15828-20211019034505\\Attach\\image002(10-19-1(10-19-19-43-26).png" \* MERGEFORMATINET </w:instrText>
      </w:r>
      <w:r w:rsidR="00B9327F">
        <w:rPr>
          <w:lang w:val="en-US"/>
        </w:rPr>
        <w:fldChar w:fldCharType="separate"/>
      </w:r>
      <w:r w:rsidR="008A4A7B">
        <w:rPr>
          <w:lang w:val="en-US"/>
        </w:rPr>
        <w:fldChar w:fldCharType="begin"/>
      </w:r>
      <w:r w:rsidR="008A4A7B">
        <w:rPr>
          <w:lang w:val="en-US"/>
        </w:rPr>
        <w:instrText xml:space="preserve"> INCLUDEPICTURE  "C:\\Users\\cmcc\\AppData\\Roaming\\Foxmail7\\Temp-15828-20211019034505\\Attach\\image002(10-19-1(10-19-19-43-26).png" \* MERGEFORMATINET </w:instrText>
      </w:r>
      <w:r w:rsidR="008A4A7B">
        <w:rPr>
          <w:lang w:val="en-US"/>
        </w:rPr>
        <w:fldChar w:fldCharType="separate"/>
      </w:r>
      <w:r w:rsidR="001F6712">
        <w:rPr>
          <w:lang w:val="en-US"/>
        </w:rPr>
        <w:fldChar w:fldCharType="begin"/>
      </w:r>
      <w:r w:rsidR="001F6712">
        <w:rPr>
          <w:lang w:val="en-US"/>
        </w:rPr>
        <w:instrText xml:space="preserve"> </w:instrText>
      </w:r>
      <w:r w:rsidR="001F6712">
        <w:rPr>
          <w:lang w:val="en-US"/>
        </w:rPr>
        <w:instrText>INCLUDEPICTURE  "C:\\Users\\cmcc\\AppData\\Roaming\\Foxmail7\\Temp-15828-20211019034505\\Attach\\image0</w:instrText>
      </w:r>
      <w:r w:rsidR="001F6712">
        <w:rPr>
          <w:lang w:val="en-US"/>
        </w:rPr>
        <w:instrText>02(10-19-1(10-19-19-43-26).png" \* MERGEFORMATINET</w:instrText>
      </w:r>
      <w:r w:rsidR="001F6712">
        <w:rPr>
          <w:lang w:val="en-US"/>
        </w:rPr>
        <w:instrText xml:space="preserve"> </w:instrText>
      </w:r>
      <w:r w:rsidR="001F6712">
        <w:rPr>
          <w:lang w:val="en-US"/>
        </w:rPr>
        <w:fldChar w:fldCharType="separate"/>
      </w:r>
      <w:r w:rsidR="00387EAC">
        <w:rPr>
          <w:lang w:val="en-US"/>
        </w:rPr>
        <w:pict w14:anchorId="21CCE99E">
          <v:shape id="Picture 2" o:spid="_x0000_i1062" type="#_x0000_t75" style="width:108pt;height:12.55pt">
            <v:imagedata r:id="rId1382" r:href="rId1383"/>
          </v:shape>
        </w:pict>
      </w:r>
      <w:r w:rsidR="001F6712">
        <w:rPr>
          <w:lang w:val="en-US"/>
        </w:rPr>
        <w:fldChar w:fldCharType="end"/>
      </w:r>
      <w:r w:rsidR="008A4A7B">
        <w:rPr>
          <w:lang w:val="en-US"/>
        </w:rPr>
        <w:fldChar w:fldCharType="end"/>
      </w:r>
      <w:r w:rsidR="00B9327F">
        <w:rPr>
          <w:lang w:val="en-US"/>
        </w:rPr>
        <w:fldChar w:fldCharType="end"/>
      </w:r>
      <w:r w:rsidR="00D73D4B">
        <w:rPr>
          <w:lang w:val="en-US"/>
        </w:rPr>
        <w:fldChar w:fldCharType="end"/>
      </w:r>
      <w:r w:rsidRPr="000973B2">
        <w:rPr>
          <w:rFonts w:eastAsia="Microsoft YaHei UI"/>
          <w:color w:val="000000"/>
          <w:lang w:val="en-US" w:eastAsia="zh-CN"/>
        </w:rPr>
        <w:fldChar w:fldCharType="end"/>
      </w:r>
    </w:p>
    <w:p w14:paraId="39F236A8" w14:textId="77777777" w:rsidR="000973B2" w:rsidRPr="000973B2" w:rsidRDefault="000973B2" w:rsidP="000973B2">
      <w:pPr>
        <w:rPr>
          <w:rFonts w:ascii="Times New Roman" w:eastAsia="SimSun" w:hAnsi="Times New Roman"/>
          <w:color w:val="000000"/>
          <w:szCs w:val="20"/>
          <w:lang w:val="en-US" w:eastAsia="zh-CN"/>
        </w:rPr>
      </w:pPr>
      <w:r w:rsidRPr="000973B2">
        <w:rPr>
          <w:rFonts w:ascii="Times New Roman" w:eastAsia="SimSun" w:hAnsi="Times New Roman"/>
          <w:color w:val="000000"/>
          <w:szCs w:val="20"/>
          <w:lang w:val="en-US" w:eastAsia="zh-CN"/>
        </w:rPr>
        <w:t>FFS: further constraints on N*M, e.g., N*M is a valid value according to agreements in AI 8.8.1.1</w:t>
      </w:r>
    </w:p>
    <w:p w14:paraId="1C279F54" w14:textId="77777777" w:rsidR="000973B2" w:rsidRPr="000973B2" w:rsidRDefault="000973B2" w:rsidP="000973B2">
      <w:pPr>
        <w:rPr>
          <w:rFonts w:ascii="Times New Roman" w:hAnsi="Times New Roman"/>
          <w:szCs w:val="20"/>
          <w:highlight w:val="cyan"/>
          <w:lang w:val="en-US"/>
        </w:rPr>
      </w:pPr>
    </w:p>
    <w:p w14:paraId="32B4070E" w14:textId="77777777" w:rsidR="000973B2" w:rsidRPr="000973B2" w:rsidRDefault="000973B2" w:rsidP="000973B2">
      <w:pPr>
        <w:rPr>
          <w:rFonts w:ascii="Times New Roman" w:eastAsia="SimSun" w:hAnsi="Times New Roman"/>
          <w:color w:val="000000"/>
          <w:szCs w:val="20"/>
          <w:lang w:val="en-US" w:eastAsia="zh-CN"/>
        </w:rPr>
      </w:pPr>
      <w:r w:rsidRPr="000973B2">
        <w:rPr>
          <w:rFonts w:ascii="Times New Roman" w:eastAsia="SimSun" w:hAnsi="Times New Roman"/>
          <w:color w:val="000000"/>
          <w:szCs w:val="20"/>
          <w:shd w:val="clear" w:color="auto" w:fill="00FF00"/>
          <w:lang w:val="en-US" w:eastAsia="zh-CN"/>
        </w:rPr>
        <w:t>Agreement</w:t>
      </w:r>
    </w:p>
    <w:p w14:paraId="3F7F7CF4" w14:textId="588A6E29" w:rsidR="000973B2" w:rsidRPr="000973B2" w:rsidRDefault="000973B2" w:rsidP="000973B2">
      <w:pPr>
        <w:rPr>
          <w:rFonts w:ascii="Times New Roman" w:eastAsia="SimSun" w:hAnsi="Times New Roman"/>
          <w:color w:val="000000"/>
          <w:szCs w:val="20"/>
          <w:lang w:val="en-US" w:eastAsia="zh-CN"/>
        </w:rPr>
      </w:pPr>
      <w:r w:rsidRPr="000973B2">
        <w:rPr>
          <w:rFonts w:ascii="Times New Roman" w:eastAsia="SimSun" w:hAnsi="Times New Roman"/>
          <w:color w:val="000000"/>
          <w:szCs w:val="20"/>
          <w:lang w:val="en-US" w:eastAsia="zh-CN"/>
        </w:rPr>
        <w:t>BPRE for TBOMS is calculated as</w:t>
      </w:r>
      <w:r w:rsidR="003943D9">
        <w:rPr>
          <w:rFonts w:ascii="Times New Roman" w:eastAsia="SimSun" w:hAnsi="Times New Roman"/>
          <w:color w:val="000000"/>
          <w:szCs w:val="20"/>
          <w:lang w:val="en-US" w:eastAsia="zh-CN"/>
        </w:rPr>
        <w:t xml:space="preserve"> </w:t>
      </w:r>
      <w:r w:rsidRPr="000973B2">
        <w:rPr>
          <w:rFonts w:ascii="Times New Roman" w:eastAsia="SimSun" w:hAnsi="Times New Roman"/>
          <w:color w:val="000000"/>
          <w:szCs w:val="20"/>
          <w:lang w:val="en-US" w:eastAsia="zh-CN"/>
        </w:rPr>
        <w:fldChar w:fldCharType="begin"/>
      </w:r>
      <w:r w:rsidRPr="000973B2">
        <w:rPr>
          <w:rFonts w:ascii="Times New Roman" w:eastAsia="SimSun" w:hAnsi="Times New Roman"/>
          <w:color w:val="000000"/>
          <w:szCs w:val="20"/>
          <w:lang w:val="en-US" w:eastAsia="zh-CN"/>
        </w:rPr>
        <w:instrText xml:space="preserve"> INCLUDEPICTURE "C:\\Users\\cmcc\\AppData\\Roaming\\Foxmail7\\Temp-15828-20211019034505\\Attach\\image009(10-19-1(10-19-19-50-26).png" \* MERGEFORMATINET </w:instrText>
      </w:r>
      <w:r w:rsidRPr="000973B2">
        <w:rPr>
          <w:rFonts w:ascii="Times New Roman" w:eastAsia="SimSun" w:hAnsi="Times New Roman"/>
          <w:color w:val="000000"/>
          <w:szCs w:val="20"/>
          <w:lang w:val="en-US" w:eastAsia="zh-CN"/>
        </w:rPr>
        <w:fldChar w:fldCharType="separate"/>
      </w:r>
      <w:r w:rsidR="00D73D4B">
        <w:rPr>
          <w:rFonts w:ascii="Times New Roman" w:eastAsia="SimSun" w:hAnsi="Times New Roman"/>
          <w:color w:val="000000"/>
          <w:szCs w:val="20"/>
          <w:lang w:val="en-US" w:eastAsia="zh-CN"/>
        </w:rPr>
        <w:fldChar w:fldCharType="begin"/>
      </w:r>
      <w:r w:rsidR="00D73D4B">
        <w:rPr>
          <w:rFonts w:ascii="Times New Roman" w:eastAsia="SimSun" w:hAnsi="Times New Roman"/>
          <w:color w:val="000000"/>
          <w:szCs w:val="20"/>
          <w:lang w:val="en-US" w:eastAsia="zh-CN"/>
        </w:rPr>
        <w:instrText xml:space="preserve"> INCLUDEPICTURE  "C:\\Users\\cmcc\\AppData\\Roaming\\Foxmail7\\Temp-15828-20211019034505\\Attach\\image009(10-19-1(10-19-19-50-26).png" \* MERGEFORMATINET </w:instrText>
      </w:r>
      <w:r w:rsidR="00D73D4B">
        <w:rPr>
          <w:rFonts w:ascii="Times New Roman" w:eastAsia="SimSun" w:hAnsi="Times New Roman"/>
          <w:color w:val="000000"/>
          <w:szCs w:val="20"/>
          <w:lang w:val="en-US" w:eastAsia="zh-CN"/>
        </w:rPr>
        <w:fldChar w:fldCharType="separate"/>
      </w:r>
      <w:r w:rsidR="00B9327F">
        <w:rPr>
          <w:rFonts w:ascii="Times New Roman" w:eastAsia="SimSun" w:hAnsi="Times New Roman"/>
          <w:color w:val="000000"/>
          <w:szCs w:val="20"/>
          <w:lang w:val="en-US" w:eastAsia="zh-CN"/>
        </w:rPr>
        <w:fldChar w:fldCharType="begin"/>
      </w:r>
      <w:r w:rsidR="00B9327F">
        <w:rPr>
          <w:rFonts w:ascii="Times New Roman" w:eastAsia="SimSun" w:hAnsi="Times New Roman"/>
          <w:color w:val="000000"/>
          <w:szCs w:val="20"/>
          <w:lang w:val="en-US" w:eastAsia="zh-CN"/>
        </w:rPr>
        <w:instrText xml:space="preserve"> INCLUDEPICTURE  "C:\\Users\\cmcc\\AppData\\Roaming\\Foxmail7\\Temp-15828-20211019034505\\Attach\\image009(10-19-1(10-19-19-50-26).png" \* MERGEFORMATINET </w:instrText>
      </w:r>
      <w:r w:rsidR="00B9327F">
        <w:rPr>
          <w:rFonts w:ascii="Times New Roman" w:eastAsia="SimSun" w:hAnsi="Times New Roman"/>
          <w:color w:val="000000"/>
          <w:szCs w:val="20"/>
          <w:lang w:val="en-US" w:eastAsia="zh-CN"/>
        </w:rPr>
        <w:fldChar w:fldCharType="separate"/>
      </w:r>
      <w:r w:rsidR="008A4A7B">
        <w:rPr>
          <w:rFonts w:ascii="Times New Roman" w:eastAsia="SimSun" w:hAnsi="Times New Roman"/>
          <w:color w:val="000000"/>
          <w:szCs w:val="20"/>
          <w:lang w:val="en-US" w:eastAsia="zh-CN"/>
        </w:rPr>
        <w:fldChar w:fldCharType="begin"/>
      </w:r>
      <w:r w:rsidR="008A4A7B">
        <w:rPr>
          <w:rFonts w:ascii="Times New Roman" w:eastAsia="SimSun" w:hAnsi="Times New Roman"/>
          <w:color w:val="000000"/>
          <w:szCs w:val="20"/>
          <w:lang w:val="en-US" w:eastAsia="zh-CN"/>
        </w:rPr>
        <w:instrText xml:space="preserve"> INCLUDEPICTURE  "C:\\Users\\cmcc\\AppData\\Roaming\\Foxmail7\\Temp-15828-20211019034505\\Attach\\image009(10-19-1(10-19-19-50-26).png" \* MERGEFORMATINET </w:instrText>
      </w:r>
      <w:r w:rsidR="008A4A7B">
        <w:rPr>
          <w:rFonts w:ascii="Times New Roman" w:eastAsia="SimSun" w:hAnsi="Times New Roman"/>
          <w:color w:val="000000"/>
          <w:szCs w:val="20"/>
          <w:lang w:val="en-US" w:eastAsia="zh-CN"/>
        </w:rPr>
        <w:fldChar w:fldCharType="separate"/>
      </w:r>
      <w:r w:rsidR="001F6712">
        <w:rPr>
          <w:rFonts w:ascii="Times New Roman" w:eastAsia="SimSun" w:hAnsi="Times New Roman"/>
          <w:color w:val="000000"/>
          <w:szCs w:val="20"/>
          <w:lang w:val="en-US" w:eastAsia="zh-CN"/>
        </w:rPr>
        <w:fldChar w:fldCharType="begin"/>
      </w:r>
      <w:r w:rsidR="001F6712">
        <w:rPr>
          <w:rFonts w:ascii="Times New Roman" w:eastAsia="SimSun" w:hAnsi="Times New Roman"/>
          <w:color w:val="000000"/>
          <w:szCs w:val="20"/>
          <w:lang w:val="en-US" w:eastAsia="zh-CN"/>
        </w:rPr>
        <w:instrText xml:space="preserve"> </w:instrText>
      </w:r>
      <w:r w:rsidR="001F6712">
        <w:rPr>
          <w:rFonts w:ascii="Times New Roman" w:eastAsia="SimSun" w:hAnsi="Times New Roman"/>
          <w:color w:val="000000"/>
          <w:szCs w:val="20"/>
          <w:lang w:val="en-US" w:eastAsia="zh-CN"/>
        </w:rPr>
        <w:instrText>INCLUDEPICTURE  "C:\\Users\\cmcc\\AppData\\Roaming\\Foxmail7\\Temp-15828-20211019034505\\Attach\\image009(10-19-1(10-19-19-50-26).png" \* MERGEFORMATINET</w:instrText>
      </w:r>
      <w:r w:rsidR="001F6712">
        <w:rPr>
          <w:rFonts w:ascii="Times New Roman" w:eastAsia="SimSun" w:hAnsi="Times New Roman"/>
          <w:color w:val="000000"/>
          <w:szCs w:val="20"/>
          <w:lang w:val="en-US" w:eastAsia="zh-CN"/>
        </w:rPr>
        <w:instrText xml:space="preserve"> </w:instrText>
      </w:r>
      <w:r w:rsidR="001F6712">
        <w:rPr>
          <w:rFonts w:ascii="Times New Roman" w:eastAsia="SimSun" w:hAnsi="Times New Roman"/>
          <w:color w:val="000000"/>
          <w:szCs w:val="20"/>
          <w:lang w:val="en-US" w:eastAsia="zh-CN"/>
        </w:rPr>
        <w:fldChar w:fldCharType="separate"/>
      </w:r>
      <w:r w:rsidR="00387EAC">
        <w:rPr>
          <w:rFonts w:ascii="Times New Roman" w:eastAsia="SimSun" w:hAnsi="Times New Roman"/>
          <w:color w:val="000000"/>
          <w:szCs w:val="20"/>
          <w:lang w:val="en-US" w:eastAsia="zh-CN"/>
        </w:rPr>
        <w:pict w14:anchorId="4D2B0F04">
          <v:shape id="_x0000_i1063" type="#_x0000_t75" style="width:132.3pt;height:13.4pt">
            <v:imagedata r:id="rId1384" r:href="rId1385"/>
          </v:shape>
        </w:pict>
      </w:r>
      <w:r w:rsidR="001F6712">
        <w:rPr>
          <w:rFonts w:ascii="Times New Roman" w:eastAsia="SimSun" w:hAnsi="Times New Roman"/>
          <w:color w:val="000000"/>
          <w:szCs w:val="20"/>
          <w:lang w:val="en-US" w:eastAsia="zh-CN"/>
        </w:rPr>
        <w:fldChar w:fldCharType="end"/>
      </w:r>
      <w:r w:rsidR="008A4A7B">
        <w:rPr>
          <w:rFonts w:ascii="Times New Roman" w:eastAsia="SimSun" w:hAnsi="Times New Roman"/>
          <w:color w:val="000000"/>
          <w:szCs w:val="20"/>
          <w:lang w:val="en-US" w:eastAsia="zh-CN"/>
        </w:rPr>
        <w:fldChar w:fldCharType="end"/>
      </w:r>
      <w:r w:rsidR="00B9327F">
        <w:rPr>
          <w:rFonts w:ascii="Times New Roman" w:eastAsia="SimSun" w:hAnsi="Times New Roman"/>
          <w:color w:val="000000"/>
          <w:szCs w:val="20"/>
          <w:lang w:val="en-US" w:eastAsia="zh-CN"/>
        </w:rPr>
        <w:fldChar w:fldCharType="end"/>
      </w:r>
      <w:r w:rsidR="00D73D4B">
        <w:rPr>
          <w:rFonts w:ascii="Times New Roman" w:eastAsia="SimSun" w:hAnsi="Times New Roman"/>
          <w:color w:val="000000"/>
          <w:szCs w:val="20"/>
          <w:lang w:val="en-US" w:eastAsia="zh-CN"/>
        </w:rPr>
        <w:fldChar w:fldCharType="end"/>
      </w:r>
      <w:r w:rsidRPr="000973B2">
        <w:rPr>
          <w:rFonts w:ascii="Times New Roman" w:eastAsia="SimSun" w:hAnsi="Times New Roman"/>
          <w:color w:val="000000"/>
          <w:szCs w:val="20"/>
          <w:lang w:val="en-US" w:eastAsia="zh-CN"/>
        </w:rPr>
        <w:fldChar w:fldCharType="end"/>
      </w:r>
      <w:r w:rsidR="003943D9">
        <w:rPr>
          <w:rFonts w:ascii="Times New Roman" w:eastAsia="SimSun" w:hAnsi="Times New Roman"/>
          <w:color w:val="000000"/>
          <w:szCs w:val="20"/>
          <w:lang w:val="en-US" w:eastAsia="zh-CN"/>
        </w:rPr>
        <w:t xml:space="preserve"> </w:t>
      </w:r>
      <w:r w:rsidRPr="000973B2">
        <w:rPr>
          <w:rFonts w:ascii="Times New Roman" w:eastAsia="SimSun" w:hAnsi="Times New Roman"/>
          <w:color w:val="000000"/>
          <w:szCs w:val="20"/>
          <w:lang w:val="en-US" w:eastAsia="zh-CN"/>
        </w:rPr>
        <w:t>where N is the number of slots allocated for a single TBOMS and</w:t>
      </w:r>
      <w:r>
        <w:rPr>
          <w:rFonts w:ascii="Times New Roman" w:eastAsia="SimSun" w:hAnsi="Times New Roman"/>
          <w:color w:val="000000"/>
          <w:szCs w:val="20"/>
          <w:lang w:val="en-US" w:eastAsia="zh-CN"/>
        </w:rPr>
        <w:t xml:space="preserve"> </w:t>
      </w:r>
      <w:r w:rsidRPr="000973B2">
        <w:rPr>
          <w:rFonts w:ascii="Times New Roman" w:eastAsia="SimSun" w:hAnsi="Times New Roman"/>
          <w:color w:val="000000"/>
          <w:szCs w:val="20"/>
          <w:lang w:val="en-US" w:eastAsia="zh-CN"/>
        </w:rPr>
        <w:fldChar w:fldCharType="begin"/>
      </w:r>
      <w:r w:rsidRPr="000973B2">
        <w:rPr>
          <w:rFonts w:ascii="Times New Roman" w:eastAsia="SimSun" w:hAnsi="Times New Roman"/>
          <w:color w:val="000000"/>
          <w:szCs w:val="20"/>
          <w:lang w:val="en-US" w:eastAsia="zh-CN"/>
        </w:rPr>
        <w:instrText xml:space="preserve"> INCLUDEPICTURE "C:\\Users\\cmcc\\AppData\\Roaming\\Foxmail7\\Temp-15828-20211019034505\\Attach\\image010(10-19-1(10-19-19-50-26).png" \* MERGEFORMATINET </w:instrText>
      </w:r>
      <w:r w:rsidRPr="000973B2">
        <w:rPr>
          <w:rFonts w:ascii="Times New Roman" w:eastAsia="SimSun" w:hAnsi="Times New Roman"/>
          <w:color w:val="000000"/>
          <w:szCs w:val="20"/>
          <w:lang w:val="en-US" w:eastAsia="zh-CN"/>
        </w:rPr>
        <w:fldChar w:fldCharType="separate"/>
      </w:r>
      <w:r w:rsidR="00D73D4B">
        <w:rPr>
          <w:rFonts w:ascii="Times New Roman" w:eastAsia="SimSun" w:hAnsi="Times New Roman"/>
          <w:color w:val="000000"/>
          <w:szCs w:val="20"/>
          <w:lang w:val="en-US" w:eastAsia="zh-CN"/>
        </w:rPr>
        <w:fldChar w:fldCharType="begin"/>
      </w:r>
      <w:r w:rsidR="00D73D4B">
        <w:rPr>
          <w:rFonts w:ascii="Times New Roman" w:eastAsia="SimSun" w:hAnsi="Times New Roman"/>
          <w:color w:val="000000"/>
          <w:szCs w:val="20"/>
          <w:lang w:val="en-US" w:eastAsia="zh-CN"/>
        </w:rPr>
        <w:instrText xml:space="preserve"> INCLUDEPICTURE  "C:\\Users\\cmcc\\AppData\\Roaming\\Foxmail7\\Temp-15828-20211019034505\\Attach\\image010(10-19-1(10-19-19-50-26).png" \* MERGEFORMATINET </w:instrText>
      </w:r>
      <w:r w:rsidR="00D73D4B">
        <w:rPr>
          <w:rFonts w:ascii="Times New Roman" w:eastAsia="SimSun" w:hAnsi="Times New Roman"/>
          <w:color w:val="000000"/>
          <w:szCs w:val="20"/>
          <w:lang w:val="en-US" w:eastAsia="zh-CN"/>
        </w:rPr>
        <w:fldChar w:fldCharType="separate"/>
      </w:r>
      <w:r w:rsidR="00B9327F">
        <w:rPr>
          <w:rFonts w:ascii="Times New Roman" w:eastAsia="SimSun" w:hAnsi="Times New Roman"/>
          <w:color w:val="000000"/>
          <w:szCs w:val="20"/>
          <w:lang w:val="en-US" w:eastAsia="zh-CN"/>
        </w:rPr>
        <w:fldChar w:fldCharType="begin"/>
      </w:r>
      <w:r w:rsidR="00B9327F">
        <w:rPr>
          <w:rFonts w:ascii="Times New Roman" w:eastAsia="SimSun" w:hAnsi="Times New Roman"/>
          <w:color w:val="000000"/>
          <w:szCs w:val="20"/>
          <w:lang w:val="en-US" w:eastAsia="zh-CN"/>
        </w:rPr>
        <w:instrText xml:space="preserve"> INCLUDEPICTURE  "C:\\Users\\cmcc\\AppData\\Roaming\\Foxmail7\\Temp-15828-20211019034505\\Attach\\image010(10-19-1(10-19-19-50-26).png" \* MERGEFORMATINET </w:instrText>
      </w:r>
      <w:r w:rsidR="00B9327F">
        <w:rPr>
          <w:rFonts w:ascii="Times New Roman" w:eastAsia="SimSun" w:hAnsi="Times New Roman"/>
          <w:color w:val="000000"/>
          <w:szCs w:val="20"/>
          <w:lang w:val="en-US" w:eastAsia="zh-CN"/>
        </w:rPr>
        <w:fldChar w:fldCharType="separate"/>
      </w:r>
      <w:r w:rsidR="008A4A7B">
        <w:rPr>
          <w:rFonts w:ascii="Times New Roman" w:eastAsia="SimSun" w:hAnsi="Times New Roman"/>
          <w:color w:val="000000"/>
          <w:szCs w:val="20"/>
          <w:lang w:val="en-US" w:eastAsia="zh-CN"/>
        </w:rPr>
        <w:fldChar w:fldCharType="begin"/>
      </w:r>
      <w:r w:rsidR="008A4A7B">
        <w:rPr>
          <w:rFonts w:ascii="Times New Roman" w:eastAsia="SimSun" w:hAnsi="Times New Roman"/>
          <w:color w:val="000000"/>
          <w:szCs w:val="20"/>
          <w:lang w:val="en-US" w:eastAsia="zh-CN"/>
        </w:rPr>
        <w:instrText xml:space="preserve"> INCLUDEPICTURE  "C:\\Users\\cmcc\\AppData\\Roaming\\Foxmail7\\Temp-15828-20211019034505\\Attach\\image010(10-19-1(10-19-19-50-26).png" \* MERGEFORMATINET </w:instrText>
      </w:r>
      <w:r w:rsidR="008A4A7B">
        <w:rPr>
          <w:rFonts w:ascii="Times New Roman" w:eastAsia="SimSun" w:hAnsi="Times New Roman"/>
          <w:color w:val="000000"/>
          <w:szCs w:val="20"/>
          <w:lang w:val="en-US" w:eastAsia="zh-CN"/>
        </w:rPr>
        <w:fldChar w:fldCharType="separate"/>
      </w:r>
      <w:r w:rsidR="001F6712">
        <w:rPr>
          <w:rFonts w:ascii="Times New Roman" w:eastAsia="SimSun" w:hAnsi="Times New Roman"/>
          <w:color w:val="000000"/>
          <w:szCs w:val="20"/>
          <w:lang w:val="en-US" w:eastAsia="zh-CN"/>
        </w:rPr>
        <w:fldChar w:fldCharType="begin"/>
      </w:r>
      <w:r w:rsidR="001F6712">
        <w:rPr>
          <w:rFonts w:ascii="Times New Roman" w:eastAsia="SimSun" w:hAnsi="Times New Roman"/>
          <w:color w:val="000000"/>
          <w:szCs w:val="20"/>
          <w:lang w:val="en-US" w:eastAsia="zh-CN"/>
        </w:rPr>
        <w:instrText xml:space="preserve"> </w:instrText>
      </w:r>
      <w:r w:rsidR="001F6712">
        <w:rPr>
          <w:rFonts w:ascii="Times New Roman" w:eastAsia="SimSun" w:hAnsi="Times New Roman"/>
          <w:color w:val="000000"/>
          <w:szCs w:val="20"/>
          <w:lang w:val="en-US" w:eastAsia="zh-CN"/>
        </w:rPr>
        <w:instrText>INCLUDEPICTURE  "C:\\Users\\cmcc\\AppData\\Roaming\\Foxmail7\\Temp-15828-20211019034505\\Attach\\image010(10-19-1(10-19-19-50-26).png" \* MERGEFORMA</w:instrText>
      </w:r>
      <w:r w:rsidR="001F6712">
        <w:rPr>
          <w:rFonts w:ascii="Times New Roman" w:eastAsia="SimSun" w:hAnsi="Times New Roman"/>
          <w:color w:val="000000"/>
          <w:szCs w:val="20"/>
          <w:lang w:val="en-US" w:eastAsia="zh-CN"/>
        </w:rPr>
        <w:instrText>TINET</w:instrText>
      </w:r>
      <w:r w:rsidR="001F6712">
        <w:rPr>
          <w:rFonts w:ascii="Times New Roman" w:eastAsia="SimSun" w:hAnsi="Times New Roman"/>
          <w:color w:val="000000"/>
          <w:szCs w:val="20"/>
          <w:lang w:val="en-US" w:eastAsia="zh-CN"/>
        </w:rPr>
        <w:instrText xml:space="preserve"> </w:instrText>
      </w:r>
      <w:r w:rsidR="001F6712">
        <w:rPr>
          <w:rFonts w:ascii="Times New Roman" w:eastAsia="SimSun" w:hAnsi="Times New Roman"/>
          <w:color w:val="000000"/>
          <w:szCs w:val="20"/>
          <w:lang w:val="en-US" w:eastAsia="zh-CN"/>
        </w:rPr>
        <w:fldChar w:fldCharType="separate"/>
      </w:r>
      <w:r w:rsidR="00387EAC">
        <w:rPr>
          <w:rFonts w:ascii="Times New Roman" w:eastAsia="SimSun" w:hAnsi="Times New Roman"/>
          <w:color w:val="000000"/>
          <w:szCs w:val="20"/>
          <w:lang w:val="en-US" w:eastAsia="zh-CN"/>
        </w:rPr>
        <w:pict w14:anchorId="07EBE446">
          <v:shape id="_x0000_i1064" type="#_x0000_t75" style="width:18.4pt;height:12.55pt">
            <v:imagedata r:id="rId1386" r:href="rId1387"/>
          </v:shape>
        </w:pict>
      </w:r>
      <w:r w:rsidR="001F6712">
        <w:rPr>
          <w:rFonts w:ascii="Times New Roman" w:eastAsia="SimSun" w:hAnsi="Times New Roman"/>
          <w:color w:val="000000"/>
          <w:szCs w:val="20"/>
          <w:lang w:val="en-US" w:eastAsia="zh-CN"/>
        </w:rPr>
        <w:fldChar w:fldCharType="end"/>
      </w:r>
      <w:r w:rsidR="008A4A7B">
        <w:rPr>
          <w:rFonts w:ascii="Times New Roman" w:eastAsia="SimSun" w:hAnsi="Times New Roman"/>
          <w:color w:val="000000"/>
          <w:szCs w:val="20"/>
          <w:lang w:val="en-US" w:eastAsia="zh-CN"/>
        </w:rPr>
        <w:fldChar w:fldCharType="end"/>
      </w:r>
      <w:r w:rsidR="00B9327F">
        <w:rPr>
          <w:rFonts w:ascii="Times New Roman" w:eastAsia="SimSun" w:hAnsi="Times New Roman"/>
          <w:color w:val="000000"/>
          <w:szCs w:val="20"/>
          <w:lang w:val="en-US" w:eastAsia="zh-CN"/>
        </w:rPr>
        <w:fldChar w:fldCharType="end"/>
      </w:r>
      <w:r w:rsidR="00D73D4B">
        <w:rPr>
          <w:rFonts w:ascii="Times New Roman" w:eastAsia="SimSun" w:hAnsi="Times New Roman"/>
          <w:color w:val="000000"/>
          <w:szCs w:val="20"/>
          <w:lang w:val="en-US" w:eastAsia="zh-CN"/>
        </w:rPr>
        <w:fldChar w:fldCharType="end"/>
      </w:r>
      <w:r w:rsidRPr="000973B2">
        <w:rPr>
          <w:rFonts w:ascii="Times New Roman" w:eastAsia="SimSun" w:hAnsi="Times New Roman"/>
          <w:color w:val="000000"/>
          <w:szCs w:val="20"/>
          <w:lang w:val="en-US" w:eastAsia="zh-CN"/>
        </w:rPr>
        <w:fldChar w:fldCharType="end"/>
      </w:r>
      <w:r>
        <w:rPr>
          <w:rFonts w:ascii="Times New Roman" w:eastAsia="SimSun" w:hAnsi="Times New Roman"/>
          <w:color w:val="000000"/>
          <w:szCs w:val="20"/>
          <w:lang w:val="en-US" w:eastAsia="zh-CN"/>
        </w:rPr>
        <w:t xml:space="preserve"> </w:t>
      </w:r>
      <w:r w:rsidRPr="000973B2">
        <w:rPr>
          <w:rFonts w:ascii="Times New Roman" w:eastAsia="SimSun" w:hAnsi="Times New Roman"/>
          <w:color w:val="000000"/>
          <w:szCs w:val="20"/>
          <w:lang w:val="en-US" w:eastAsia="zh-CN"/>
        </w:rPr>
        <w:t>is the number of allocated REs in one allocated slot of a single TBOMS.</w:t>
      </w:r>
    </w:p>
    <w:p w14:paraId="18E96074" w14:textId="44BC441E" w:rsidR="000973B2" w:rsidRPr="000973B2" w:rsidRDefault="000973B2" w:rsidP="000973B2">
      <w:pPr>
        <w:rPr>
          <w:rFonts w:ascii="Times New Roman" w:eastAsia="SimSun" w:hAnsi="Times New Roman"/>
          <w:szCs w:val="20"/>
          <w:lang w:val="en-US" w:eastAsia="zh-CN"/>
        </w:rPr>
      </w:pPr>
      <w:r w:rsidRPr="000973B2">
        <w:rPr>
          <w:rFonts w:ascii="Times New Roman" w:eastAsia="SimSun" w:hAnsi="Times New Roman"/>
          <w:szCs w:val="20"/>
          <w:lang w:val="en-US" w:eastAsia="zh-CN"/>
        </w:rPr>
        <w:t>Note:</w:t>
      </w:r>
      <w:r>
        <w:rPr>
          <w:rFonts w:ascii="Times New Roman" w:eastAsia="SimSun" w:hAnsi="Times New Roman"/>
          <w:szCs w:val="20"/>
          <w:lang w:val="en-US" w:eastAsia="zh-CN"/>
        </w:rPr>
        <w:t xml:space="preserve"> </w:t>
      </w:r>
      <w:r w:rsidRPr="000973B2">
        <w:rPr>
          <w:rFonts w:ascii="Times New Roman" w:eastAsia="SimSun" w:hAnsi="Times New Roman"/>
          <w:szCs w:val="20"/>
          <w:lang w:val="en-US" w:eastAsia="zh-CN"/>
        </w:rPr>
        <w:t>How this equation or its equivalent is captured in the specification is left to the editor</w:t>
      </w:r>
    </w:p>
    <w:p w14:paraId="4C260460" w14:textId="058E06E6" w:rsidR="000973B2" w:rsidRPr="000973B2" w:rsidRDefault="000973B2" w:rsidP="000973B2">
      <w:pPr>
        <w:rPr>
          <w:rFonts w:ascii="Times New Roman" w:eastAsia="SimSun" w:hAnsi="Times New Roman"/>
          <w:color w:val="000000"/>
          <w:szCs w:val="20"/>
          <w:lang w:val="en-US" w:eastAsia="zh-CN"/>
        </w:rPr>
      </w:pPr>
    </w:p>
    <w:p w14:paraId="6982C697" w14:textId="77777777" w:rsidR="000973B2" w:rsidRPr="000973B2" w:rsidRDefault="000973B2" w:rsidP="000973B2">
      <w:pPr>
        <w:rPr>
          <w:rFonts w:ascii="Times New Roman" w:eastAsia="SimSun" w:hAnsi="Times New Roman"/>
          <w:color w:val="000000"/>
          <w:szCs w:val="20"/>
          <w:lang w:val="en-US" w:eastAsia="zh-CN"/>
        </w:rPr>
      </w:pPr>
      <w:r w:rsidRPr="000973B2">
        <w:rPr>
          <w:rFonts w:ascii="Times New Roman" w:eastAsia="SimSun" w:hAnsi="Times New Roman"/>
          <w:color w:val="000000"/>
          <w:szCs w:val="20"/>
          <w:shd w:val="clear" w:color="auto" w:fill="00FF00"/>
          <w:lang w:val="en-US" w:eastAsia="zh-CN"/>
        </w:rPr>
        <w:t>Agreement</w:t>
      </w:r>
    </w:p>
    <w:p w14:paraId="59098863" w14:textId="77777777" w:rsidR="000973B2" w:rsidRPr="000973B2" w:rsidRDefault="000973B2" w:rsidP="000973B2">
      <w:pPr>
        <w:rPr>
          <w:rFonts w:ascii="Times New Roman" w:eastAsia="SimSun" w:hAnsi="Times New Roman"/>
          <w:color w:val="000000"/>
          <w:szCs w:val="20"/>
          <w:lang w:val="en-US" w:eastAsia="zh-CN"/>
        </w:rPr>
      </w:pPr>
      <w:r w:rsidRPr="000973B2">
        <w:rPr>
          <w:rFonts w:ascii="Times New Roman" w:eastAsia="SimSun" w:hAnsi="Times New Roman"/>
          <w:color w:val="000000"/>
          <w:szCs w:val="20"/>
          <w:lang w:val="en-US" w:eastAsia="zh-CN"/>
        </w:rPr>
        <w:t>For a single TBoMS transmission and TBoMS repetitions in Rel-17, the legacy Rel-15/16 intra-slot frequency hopping framework used in PUSCH repetition Type A is supported.</w:t>
      </w:r>
    </w:p>
    <w:p w14:paraId="5DC22FA1" w14:textId="77777777" w:rsidR="000973B2" w:rsidRPr="000973B2" w:rsidRDefault="000973B2" w:rsidP="00605D78">
      <w:pPr>
        <w:pStyle w:val="ListParagraph"/>
        <w:numPr>
          <w:ilvl w:val="0"/>
          <w:numId w:val="300"/>
        </w:numPr>
        <w:rPr>
          <w:rFonts w:eastAsia="Microsoft YaHei UI"/>
          <w:color w:val="000000"/>
          <w:lang w:val="en-US" w:eastAsia="zh-CN"/>
        </w:rPr>
      </w:pPr>
      <w:r w:rsidRPr="000973B2">
        <w:rPr>
          <w:rFonts w:eastAsia="Microsoft YaHei UI"/>
          <w:color w:val="000000"/>
          <w:lang w:val="en-US" w:eastAsia="zh-CN"/>
        </w:rPr>
        <w:t>FFS: other frequency hopping schemes.</w:t>
      </w:r>
    </w:p>
    <w:p w14:paraId="7DAA2261" w14:textId="77777777" w:rsidR="000973B2" w:rsidRPr="000973B2" w:rsidRDefault="000973B2" w:rsidP="000973B2">
      <w:pPr>
        <w:rPr>
          <w:rFonts w:ascii="Times New Roman" w:hAnsi="Times New Roman"/>
          <w:szCs w:val="20"/>
          <w:highlight w:val="cyan"/>
          <w:lang w:val="en-US"/>
        </w:rPr>
      </w:pPr>
    </w:p>
    <w:p w14:paraId="1FD119FD" w14:textId="722905BF" w:rsidR="000D5EE7" w:rsidRPr="000D5EE7" w:rsidRDefault="001F6712" w:rsidP="000D5EE7">
      <w:pPr>
        <w:rPr>
          <w:b/>
          <w:bCs/>
          <w:lang w:eastAsia="x-none"/>
        </w:rPr>
      </w:pPr>
      <w:hyperlink r:id="rId1388" w:history="1">
        <w:r w:rsidR="00A320A8">
          <w:rPr>
            <w:rStyle w:val="Hyperlink"/>
            <w:b/>
            <w:bCs/>
            <w:lang w:eastAsia="x-none"/>
          </w:rPr>
          <w:t>R1-2110529</w:t>
        </w:r>
      </w:hyperlink>
      <w:r w:rsidR="000D5EE7" w:rsidRPr="000D5EE7">
        <w:rPr>
          <w:b/>
          <w:bCs/>
          <w:lang w:eastAsia="x-none"/>
        </w:rPr>
        <w:tab/>
        <w:t>FL summary #3 of TB processing over multi-slot PUSCH (AI 8.8.1.2)</w:t>
      </w:r>
      <w:r w:rsidR="000D5EE7" w:rsidRPr="000D5EE7">
        <w:rPr>
          <w:b/>
          <w:bCs/>
          <w:lang w:eastAsia="x-none"/>
        </w:rPr>
        <w:tab/>
        <w:t>Moderator (Nokia/Nokia Shanghai Bell)</w:t>
      </w:r>
    </w:p>
    <w:p w14:paraId="667C57AA" w14:textId="77777777" w:rsidR="000D5EE7" w:rsidRDefault="000D5EE7" w:rsidP="000D5EE7">
      <w:pPr>
        <w:rPr>
          <w:lang w:eastAsia="x-none"/>
        </w:rPr>
      </w:pPr>
    </w:p>
    <w:p w14:paraId="02F5DCDA" w14:textId="77777777" w:rsidR="000973B2" w:rsidRPr="000973B2" w:rsidRDefault="000973B2" w:rsidP="000973B2">
      <w:pPr>
        <w:rPr>
          <w:rFonts w:ascii="Times New Roman" w:eastAsia="SimSun" w:hAnsi="Times New Roman"/>
          <w:color w:val="000000"/>
          <w:szCs w:val="20"/>
          <w:highlight w:val="darkYellow"/>
          <w:lang w:val="en-US" w:eastAsia="zh-CN"/>
        </w:rPr>
      </w:pPr>
      <w:r w:rsidRPr="000973B2">
        <w:rPr>
          <w:rFonts w:ascii="Times New Roman" w:eastAsia="SimSun" w:hAnsi="Times New Roman"/>
          <w:color w:val="000000"/>
          <w:szCs w:val="20"/>
          <w:highlight w:val="darkYellow"/>
          <w:shd w:val="clear" w:color="auto" w:fill="FFFF00"/>
          <w:lang w:val="en-US" w:eastAsia="zh-CN"/>
        </w:rPr>
        <w:t>Working Assumption</w:t>
      </w:r>
    </w:p>
    <w:p w14:paraId="2D26432E" w14:textId="77777777" w:rsidR="000973B2" w:rsidRPr="000973B2" w:rsidRDefault="000973B2" w:rsidP="000973B2">
      <w:pPr>
        <w:rPr>
          <w:rFonts w:ascii="Times New Roman" w:eastAsia="SimSun" w:hAnsi="Times New Roman"/>
          <w:szCs w:val="20"/>
          <w:lang w:val="en-US" w:eastAsia="zh-CN"/>
        </w:rPr>
      </w:pPr>
      <w:r w:rsidRPr="000973B2">
        <w:rPr>
          <w:rFonts w:ascii="Times New Roman" w:eastAsia="SimSun" w:hAnsi="Times New Roman"/>
          <w:szCs w:val="20"/>
          <w:lang w:val="en-US" w:eastAsia="zh-CN"/>
        </w:rPr>
        <w:t>For TBoMS in Rel-17, the following is supported:</w:t>
      </w:r>
    </w:p>
    <w:p w14:paraId="2FEC0718" w14:textId="77777777" w:rsidR="000973B2" w:rsidRPr="000973B2" w:rsidRDefault="000973B2" w:rsidP="00605D78">
      <w:pPr>
        <w:pStyle w:val="ListParagraph"/>
        <w:numPr>
          <w:ilvl w:val="0"/>
          <w:numId w:val="300"/>
        </w:numPr>
        <w:rPr>
          <w:rFonts w:eastAsia="Microsoft YaHei UI"/>
          <w:lang w:val="en-US" w:eastAsia="zh-CN"/>
        </w:rPr>
      </w:pPr>
      <w:r w:rsidRPr="000973B2">
        <w:rPr>
          <w:rFonts w:eastAsia="Microsoft YaHei UI"/>
          <w:lang w:val="en-US" w:eastAsia="zh-CN"/>
        </w:rPr>
        <w:t>Bit interleaving is performed per slot.</w:t>
      </w:r>
    </w:p>
    <w:p w14:paraId="0CD8E3DC" w14:textId="4BFAA9CA" w:rsidR="000973B2" w:rsidRPr="000973B2" w:rsidRDefault="000973B2" w:rsidP="00605D78">
      <w:pPr>
        <w:pStyle w:val="ListParagraph"/>
        <w:numPr>
          <w:ilvl w:val="1"/>
          <w:numId w:val="300"/>
        </w:numPr>
        <w:rPr>
          <w:lang w:val="en-US" w:eastAsia="zh-CN"/>
        </w:rPr>
      </w:pPr>
      <w:r w:rsidRPr="000973B2">
        <w:rPr>
          <w:lang w:val="en-US" w:eastAsia="zh-CN"/>
        </w:rPr>
        <w:t>The index of the starting coded bit for each transmitted slot is predetermined prior to the start of the TBoMS transmission.</w:t>
      </w:r>
    </w:p>
    <w:p w14:paraId="77AA34FA" w14:textId="77777777" w:rsidR="000973B2" w:rsidRPr="000973B2" w:rsidRDefault="000973B2" w:rsidP="00605D78">
      <w:pPr>
        <w:pStyle w:val="ListParagraph"/>
        <w:numPr>
          <w:ilvl w:val="0"/>
          <w:numId w:val="300"/>
        </w:numPr>
        <w:rPr>
          <w:rFonts w:eastAsia="Microsoft YaHei UI"/>
          <w:lang w:val="en-US" w:eastAsia="zh-CN"/>
        </w:rPr>
      </w:pPr>
      <w:r w:rsidRPr="000973B2">
        <w:rPr>
          <w:rFonts w:eastAsia="Microsoft YaHei UI"/>
          <w:lang w:val="en-US" w:eastAsia="zh-CN"/>
        </w:rPr>
        <w:t>Transmission is limited to one CB only.</w:t>
      </w:r>
    </w:p>
    <w:p w14:paraId="57BF54A7" w14:textId="77777777" w:rsidR="000973B2" w:rsidRPr="000973B2" w:rsidRDefault="000973B2" w:rsidP="00605D78">
      <w:pPr>
        <w:pStyle w:val="ListParagraph"/>
        <w:numPr>
          <w:ilvl w:val="0"/>
          <w:numId w:val="300"/>
        </w:numPr>
        <w:rPr>
          <w:rFonts w:eastAsia="Microsoft YaHei UI"/>
          <w:lang w:val="en-US" w:eastAsia="zh-CN"/>
        </w:rPr>
      </w:pPr>
      <w:r w:rsidRPr="000973B2">
        <w:rPr>
          <w:rFonts w:eastAsia="Microsoft YaHei UI"/>
          <w:lang w:val="en-US" w:eastAsia="zh-CN"/>
        </w:rPr>
        <w:t>FFS: whether UCI multiplexing bits or cancellation/dropping of coded bits, if any, have to be known prior to the determination of the index of the starting coded bit for each transmitted slot or not</w:t>
      </w:r>
    </w:p>
    <w:p w14:paraId="621F71FE" w14:textId="77777777" w:rsidR="000973B2" w:rsidRPr="000973B2" w:rsidRDefault="000973B2" w:rsidP="00605D78">
      <w:pPr>
        <w:pStyle w:val="ListParagraph"/>
        <w:numPr>
          <w:ilvl w:val="0"/>
          <w:numId w:val="300"/>
        </w:numPr>
        <w:rPr>
          <w:rFonts w:eastAsia="Microsoft YaHei UI"/>
          <w:lang w:val="en-US" w:eastAsia="zh-CN"/>
        </w:rPr>
      </w:pPr>
      <w:r w:rsidRPr="000973B2">
        <w:rPr>
          <w:rFonts w:eastAsia="Microsoft YaHei UI"/>
          <w:lang w:val="en-US" w:eastAsia="zh-CN"/>
        </w:rPr>
        <w:t>FFS: Performance with UCI multiplexing on single and multiple slots of a single TBoMS</w:t>
      </w:r>
    </w:p>
    <w:p w14:paraId="1E2EE544" w14:textId="77777777" w:rsidR="000973B2" w:rsidRPr="000973B2" w:rsidRDefault="000973B2" w:rsidP="000973B2">
      <w:pPr>
        <w:rPr>
          <w:rFonts w:ascii="Times New Roman" w:eastAsia="SimSun" w:hAnsi="Times New Roman"/>
          <w:szCs w:val="20"/>
          <w:lang w:val="en-US" w:eastAsia="zh-CN"/>
        </w:rPr>
      </w:pPr>
      <w:r w:rsidRPr="000973B2">
        <w:rPr>
          <w:rFonts w:ascii="Times New Roman" w:eastAsia="SimSun" w:hAnsi="Times New Roman"/>
          <w:szCs w:val="20"/>
          <w:lang w:val="en-US"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081E26B7" w14:textId="775EE459" w:rsidR="000973B2" w:rsidRPr="000973B2" w:rsidRDefault="000973B2" w:rsidP="000973B2">
      <w:pPr>
        <w:rPr>
          <w:rFonts w:ascii="Times New Roman" w:eastAsia="SimSun" w:hAnsi="Times New Roman"/>
          <w:color w:val="000000"/>
          <w:szCs w:val="20"/>
          <w:lang w:val="en-US" w:eastAsia="zh-CN"/>
        </w:rPr>
      </w:pPr>
    </w:p>
    <w:p w14:paraId="07BFF920" w14:textId="0E6B30AF" w:rsidR="000973B2" w:rsidRPr="000973B2" w:rsidRDefault="000973B2" w:rsidP="000973B2">
      <w:pPr>
        <w:rPr>
          <w:rFonts w:ascii="Times New Roman" w:eastAsia="SimSun" w:hAnsi="Times New Roman"/>
          <w:color w:val="000000"/>
          <w:szCs w:val="20"/>
          <w:lang w:val="en-US" w:eastAsia="zh-CN"/>
        </w:rPr>
      </w:pPr>
    </w:p>
    <w:p w14:paraId="6AC4EE67" w14:textId="77777777" w:rsidR="000973B2" w:rsidRPr="000973B2" w:rsidRDefault="000973B2" w:rsidP="000973B2">
      <w:pPr>
        <w:rPr>
          <w:rFonts w:ascii="Times New Roman" w:eastAsia="SimSun" w:hAnsi="Times New Roman"/>
          <w:color w:val="000000"/>
          <w:szCs w:val="20"/>
          <w:highlight w:val="green"/>
          <w:lang w:val="en-US" w:eastAsia="zh-CN"/>
        </w:rPr>
      </w:pPr>
      <w:r w:rsidRPr="000973B2">
        <w:rPr>
          <w:rFonts w:ascii="Times New Roman" w:eastAsia="SimSun" w:hAnsi="Times New Roman"/>
          <w:color w:val="000000"/>
          <w:szCs w:val="20"/>
          <w:highlight w:val="green"/>
          <w:shd w:val="clear" w:color="auto" w:fill="FFFF00"/>
          <w:lang w:val="en-US" w:eastAsia="zh-CN"/>
        </w:rPr>
        <w:t>Agreement</w:t>
      </w:r>
    </w:p>
    <w:p w14:paraId="1FFAE4F3" w14:textId="74C016B1" w:rsidR="000973B2" w:rsidRPr="000973B2" w:rsidRDefault="000973B2" w:rsidP="000973B2">
      <w:pPr>
        <w:rPr>
          <w:rFonts w:ascii="Times New Roman" w:eastAsia="SimSun" w:hAnsi="Times New Roman"/>
          <w:szCs w:val="20"/>
          <w:lang w:val="en-US" w:eastAsia="zh-CN"/>
        </w:rPr>
      </w:pPr>
      <w:r w:rsidRPr="000973B2">
        <w:rPr>
          <w:rFonts w:ascii="Times New Roman" w:eastAsia="SimSun" w:hAnsi="Times New Roman"/>
          <w:szCs w:val="20"/>
          <w:lang w:val="en-US" w:eastAsia="zh-CN"/>
        </w:rPr>
        <w:t>For</w:t>
      </w:r>
      <w:r>
        <w:rPr>
          <w:rFonts w:ascii="Times New Roman" w:eastAsia="SimSun" w:hAnsi="Times New Roman"/>
          <w:szCs w:val="20"/>
          <w:lang w:val="en-US" w:eastAsia="zh-CN"/>
        </w:rPr>
        <w:t xml:space="preserve"> </w:t>
      </w:r>
      <w:r w:rsidRPr="000973B2">
        <w:rPr>
          <w:rFonts w:ascii="Times New Roman" w:eastAsia="SimSun" w:hAnsi="Times New Roman"/>
          <w:szCs w:val="20"/>
          <w:lang w:val="en-US" w:eastAsia="zh-CN"/>
        </w:rPr>
        <w:t>the bit selection for</w:t>
      </w:r>
      <w:r>
        <w:rPr>
          <w:rFonts w:ascii="Times New Roman" w:eastAsia="SimSun" w:hAnsi="Times New Roman"/>
          <w:szCs w:val="20"/>
          <w:lang w:val="en-US" w:eastAsia="zh-CN"/>
        </w:rPr>
        <w:t xml:space="preserve"> </w:t>
      </w:r>
      <w:r w:rsidRPr="000973B2">
        <w:rPr>
          <w:rFonts w:ascii="Times New Roman" w:eastAsia="SimSun" w:hAnsi="Times New Roman"/>
          <w:szCs w:val="20"/>
          <w:lang w:val="en-US" w:eastAsia="zh-CN"/>
        </w:rPr>
        <w:t>each</w:t>
      </w:r>
      <w:r>
        <w:rPr>
          <w:rFonts w:ascii="Times New Roman" w:eastAsia="SimSun" w:hAnsi="Times New Roman"/>
          <w:szCs w:val="20"/>
          <w:lang w:val="en-US" w:eastAsia="zh-CN"/>
        </w:rPr>
        <w:t xml:space="preserve"> </w:t>
      </w:r>
      <w:r w:rsidRPr="000973B2">
        <w:rPr>
          <w:rFonts w:ascii="Times New Roman" w:eastAsia="SimSun" w:hAnsi="Times New Roman"/>
          <w:szCs w:val="20"/>
          <w:lang w:val="en-US" w:eastAsia="zh-CN"/>
        </w:rPr>
        <w:t>transmitted</w:t>
      </w:r>
      <w:r>
        <w:rPr>
          <w:rFonts w:ascii="Times New Roman" w:eastAsia="SimSun" w:hAnsi="Times New Roman"/>
          <w:szCs w:val="20"/>
          <w:lang w:val="en-US" w:eastAsia="zh-CN"/>
        </w:rPr>
        <w:t xml:space="preserve"> </w:t>
      </w:r>
      <w:r w:rsidRPr="000973B2">
        <w:rPr>
          <w:rFonts w:ascii="Times New Roman" w:eastAsia="SimSun" w:hAnsi="Times New Roman"/>
          <w:szCs w:val="20"/>
          <w:lang w:val="en-US" w:eastAsia="zh-CN"/>
        </w:rPr>
        <w:t>slot for TBoMS, one of the following is to be down selected in RAN1 #107-e for determining</w:t>
      </w:r>
      <w:r>
        <w:rPr>
          <w:rFonts w:ascii="Times New Roman" w:eastAsia="SimSun" w:hAnsi="Times New Roman"/>
          <w:szCs w:val="20"/>
          <w:lang w:val="en-US" w:eastAsia="zh-CN"/>
        </w:rPr>
        <w:t xml:space="preserve"> </w:t>
      </w:r>
      <w:r w:rsidRPr="000973B2">
        <w:rPr>
          <w:rFonts w:ascii="Times New Roman" w:eastAsia="SimSun" w:hAnsi="Times New Roman"/>
          <w:szCs w:val="20"/>
          <w:lang w:val="en-US" w:eastAsia="zh-CN"/>
        </w:rPr>
        <w:t>the index of the starting coded bit in the circular buffer:</w:t>
      </w:r>
    </w:p>
    <w:p w14:paraId="772DF7BF" w14:textId="77777777" w:rsidR="000973B2" w:rsidRPr="000973B2" w:rsidRDefault="000973B2" w:rsidP="00605D78">
      <w:pPr>
        <w:pStyle w:val="ListParagraph"/>
        <w:numPr>
          <w:ilvl w:val="0"/>
          <w:numId w:val="301"/>
        </w:numPr>
        <w:rPr>
          <w:rFonts w:eastAsia="Microsoft YaHei UI"/>
          <w:lang w:val="en-US" w:eastAsia="zh-CN"/>
        </w:rPr>
      </w:pPr>
      <w:r w:rsidRPr="000973B2">
        <w:rPr>
          <w:rFonts w:eastAsia="Microsoft YaHei UI"/>
          <w:lang w:val="en-US" w:eastAsia="zh-CN"/>
        </w:rPr>
        <w:t>Option B: the index of the starting coded bit in the circular buffer is the index continuous from the position of the last bit selected in the previous allocated slot.</w:t>
      </w:r>
    </w:p>
    <w:p w14:paraId="39864071" w14:textId="77777777" w:rsidR="000973B2" w:rsidRPr="000973B2" w:rsidRDefault="000973B2" w:rsidP="00605D78">
      <w:pPr>
        <w:pStyle w:val="ListParagraph"/>
        <w:numPr>
          <w:ilvl w:val="0"/>
          <w:numId w:val="301"/>
        </w:numPr>
        <w:rPr>
          <w:rFonts w:eastAsia="Microsoft YaHei UI"/>
          <w:lang w:val="en-US" w:eastAsia="zh-CN"/>
        </w:rPr>
      </w:pPr>
      <w:r w:rsidRPr="000973B2">
        <w:rPr>
          <w:rFonts w:eastAsia="Microsoft YaHei UI"/>
          <w:lang w:val="en-US"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6E62F1CF" w14:textId="77777777" w:rsidR="000973B2" w:rsidRPr="000973B2" w:rsidRDefault="000973B2" w:rsidP="000973B2">
      <w:pPr>
        <w:rPr>
          <w:rFonts w:ascii="Times New Roman" w:eastAsia="SimSun" w:hAnsi="Times New Roman"/>
          <w:szCs w:val="20"/>
          <w:lang w:val="en-US" w:eastAsia="zh-CN"/>
        </w:rPr>
      </w:pPr>
      <w:r w:rsidRPr="000973B2">
        <w:rPr>
          <w:rFonts w:ascii="Times New Roman" w:eastAsia="SimSun" w:hAnsi="Times New Roman"/>
          <w:szCs w:val="20"/>
          <w:lang w:val="en-US" w:eastAsia="zh-CN"/>
        </w:rPr>
        <w:lastRenderedPageBreak/>
        <w:t>FFS: whether the index of the starting coded bit for each transmitted slot is expressed as a multiple integer of the lifting size Zc</w:t>
      </w:r>
    </w:p>
    <w:p w14:paraId="64E38C55" w14:textId="77777777" w:rsidR="000973B2" w:rsidRPr="000973B2" w:rsidRDefault="000973B2" w:rsidP="000973B2">
      <w:pPr>
        <w:rPr>
          <w:rFonts w:ascii="Times New Roman" w:eastAsia="SimSun" w:hAnsi="Times New Roman"/>
          <w:szCs w:val="20"/>
          <w:lang w:val="en-US" w:eastAsia="zh-CN"/>
        </w:rPr>
      </w:pPr>
      <w:r w:rsidRPr="000973B2">
        <w:rPr>
          <w:rFonts w:ascii="Times New Roman" w:eastAsia="SimSun" w:hAnsi="Times New Roman"/>
          <w:szCs w:val="20"/>
          <w:lang w:val="en-US" w:eastAsia="zh-CN"/>
        </w:rPr>
        <w:t>Note: Dropping/cancellation rules are not considered for the starting bit position determination in both Option B and Option C.</w:t>
      </w:r>
    </w:p>
    <w:p w14:paraId="088B75B8" w14:textId="08336BDB" w:rsidR="000973B2" w:rsidRPr="000973B2" w:rsidRDefault="000973B2" w:rsidP="000973B2">
      <w:pPr>
        <w:rPr>
          <w:rFonts w:ascii="Times New Roman" w:eastAsia="SimSun" w:hAnsi="Times New Roman"/>
          <w:color w:val="000000"/>
          <w:szCs w:val="20"/>
          <w:lang w:val="en-US" w:eastAsia="zh-CN"/>
        </w:rPr>
      </w:pPr>
    </w:p>
    <w:p w14:paraId="692FC957" w14:textId="37BD653C" w:rsidR="000973B2" w:rsidRPr="000973B2" w:rsidRDefault="000973B2" w:rsidP="000973B2">
      <w:pPr>
        <w:rPr>
          <w:rFonts w:ascii="Times New Roman" w:eastAsia="SimSun" w:hAnsi="Times New Roman"/>
          <w:color w:val="000000"/>
          <w:szCs w:val="20"/>
          <w:lang w:val="en-US" w:eastAsia="zh-CN"/>
        </w:rPr>
      </w:pPr>
    </w:p>
    <w:p w14:paraId="694C02F8" w14:textId="77777777" w:rsidR="000973B2" w:rsidRPr="000973B2" w:rsidRDefault="000973B2" w:rsidP="000973B2">
      <w:pPr>
        <w:rPr>
          <w:rFonts w:ascii="Times New Roman" w:eastAsia="SimSun" w:hAnsi="Times New Roman"/>
          <w:color w:val="000000"/>
          <w:szCs w:val="20"/>
          <w:highlight w:val="green"/>
          <w:lang w:val="en-US" w:eastAsia="zh-CN"/>
        </w:rPr>
      </w:pPr>
      <w:r w:rsidRPr="000973B2">
        <w:rPr>
          <w:rFonts w:ascii="Times New Roman" w:eastAsia="SimSun" w:hAnsi="Times New Roman"/>
          <w:color w:val="000000"/>
          <w:szCs w:val="20"/>
          <w:highlight w:val="green"/>
          <w:shd w:val="clear" w:color="auto" w:fill="FFFF00"/>
          <w:lang w:val="en-US" w:eastAsia="zh-CN"/>
        </w:rPr>
        <w:t>Agreement</w:t>
      </w:r>
    </w:p>
    <w:p w14:paraId="241AC14E" w14:textId="77777777" w:rsidR="000973B2" w:rsidRPr="000973B2" w:rsidRDefault="000973B2" w:rsidP="000973B2">
      <w:pPr>
        <w:rPr>
          <w:rFonts w:ascii="Times New Roman" w:eastAsia="SimSun" w:hAnsi="Times New Roman"/>
          <w:szCs w:val="20"/>
          <w:lang w:val="en-US" w:eastAsia="zh-CN"/>
        </w:rPr>
      </w:pPr>
      <w:r w:rsidRPr="000973B2">
        <w:rPr>
          <w:rFonts w:ascii="Times New Roman" w:eastAsia="SimSun" w:hAnsi="Times New Roman"/>
          <w:szCs w:val="20"/>
          <w:lang w:val="en-US" w:eastAsia="zh-CN"/>
        </w:rPr>
        <w:t>For TBoMS transmission in Rel-17:</w:t>
      </w:r>
    </w:p>
    <w:p w14:paraId="3176A5AD" w14:textId="3D98CAAD" w:rsidR="000973B2" w:rsidRPr="000973B2" w:rsidRDefault="000973B2" w:rsidP="00605D78">
      <w:pPr>
        <w:pStyle w:val="ListParagraph"/>
        <w:numPr>
          <w:ilvl w:val="0"/>
          <w:numId w:val="302"/>
        </w:numPr>
        <w:rPr>
          <w:rFonts w:eastAsia="Microsoft YaHei UI"/>
          <w:lang w:val="en-US" w:eastAsia="zh-CN"/>
        </w:rPr>
      </w:pPr>
      <w:r w:rsidRPr="000973B2">
        <w:rPr>
          <w:rFonts w:eastAsia="Microsoft YaHei UI"/>
          <w:lang w:val="en-US" w:eastAsia="zh-CN"/>
        </w:rPr>
        <w:t>TBoMS</w:t>
      </w:r>
      <w:r>
        <w:rPr>
          <w:rFonts w:eastAsia="Microsoft YaHei UI"/>
          <w:lang w:val="en-US" w:eastAsia="zh-CN"/>
        </w:rPr>
        <w:t xml:space="preserve"> </w:t>
      </w:r>
      <w:r w:rsidRPr="000973B2">
        <w:rPr>
          <w:rFonts w:eastAsia="Microsoft YaHei UI"/>
          <w:lang w:val="en-US" w:eastAsia="zh-CN"/>
        </w:rPr>
        <w:t>feature is enabled (or disabled) by configuring (or not) the number of allocated slots for a single TBoMS (N) in a row of the TDRA table.</w:t>
      </w:r>
    </w:p>
    <w:p w14:paraId="437CC265" w14:textId="4A714121" w:rsidR="000973B2" w:rsidRPr="000973B2" w:rsidRDefault="000973B2" w:rsidP="00605D78">
      <w:pPr>
        <w:pStyle w:val="ListParagraph"/>
        <w:numPr>
          <w:ilvl w:val="1"/>
          <w:numId w:val="302"/>
        </w:numPr>
        <w:rPr>
          <w:rFonts w:eastAsia="Microsoft YaHei UI"/>
          <w:lang w:val="en-US" w:eastAsia="zh-CN"/>
        </w:rPr>
      </w:pPr>
      <w:r w:rsidRPr="000973B2">
        <w:rPr>
          <w:rFonts w:eastAsia="Microsoft YaHei UI"/>
          <w:lang w:val="en-US" w:eastAsia="zh-CN"/>
        </w:rPr>
        <w:t>TBoMS transmission</w:t>
      </w:r>
      <w:r w:rsidR="000859AA">
        <w:rPr>
          <w:rFonts w:eastAsia="Microsoft YaHei UI"/>
          <w:lang w:val="en-US" w:eastAsia="zh-CN"/>
        </w:rPr>
        <w:t xml:space="preserve"> </w:t>
      </w:r>
      <w:r w:rsidRPr="000973B2">
        <w:rPr>
          <w:rFonts w:eastAsia="Microsoft YaHei UI"/>
          <w:lang w:val="en-US" w:eastAsia="zh-CN"/>
        </w:rPr>
        <w:t>is enabled when N&gt;1, where N is the number of allocated slots for a single TBoMS.</w:t>
      </w:r>
    </w:p>
    <w:p w14:paraId="243A636D" w14:textId="77777777" w:rsidR="000973B2" w:rsidRPr="000973B2" w:rsidRDefault="000973B2" w:rsidP="00605D78">
      <w:pPr>
        <w:pStyle w:val="ListParagraph"/>
        <w:numPr>
          <w:ilvl w:val="1"/>
          <w:numId w:val="302"/>
        </w:numPr>
        <w:rPr>
          <w:rFonts w:eastAsia="Microsoft YaHei UI"/>
          <w:lang w:val="en-US" w:eastAsia="zh-CN"/>
        </w:rPr>
      </w:pPr>
      <w:r w:rsidRPr="000973B2">
        <w:rPr>
          <w:rFonts w:eastAsia="Microsoft YaHei UI"/>
          <w:lang w:val="en-US" w:eastAsia="zh-CN"/>
        </w:rPr>
        <w:t>Single-slot PUSCH transmission is enabled when N=1.</w:t>
      </w:r>
    </w:p>
    <w:p w14:paraId="6F05120E" w14:textId="77777777" w:rsidR="000973B2" w:rsidRPr="000973B2" w:rsidRDefault="000973B2" w:rsidP="00605D78">
      <w:pPr>
        <w:pStyle w:val="ListParagraph"/>
        <w:numPr>
          <w:ilvl w:val="1"/>
          <w:numId w:val="302"/>
        </w:numPr>
        <w:rPr>
          <w:rFonts w:eastAsia="Microsoft YaHei UI"/>
          <w:lang w:val="en-US" w:eastAsia="zh-CN"/>
        </w:rPr>
      </w:pPr>
      <w:r w:rsidRPr="000973B2">
        <w:rPr>
          <w:rFonts w:eastAsia="Microsoft YaHei UI"/>
          <w:lang w:val="en-US" w:eastAsia="zh-CN"/>
        </w:rPr>
        <w:t>Supported combinations of N and M that can be configured in the TDRA table, these combinations are constrained by retransmission are to be further discussed</w:t>
      </w:r>
    </w:p>
    <w:p w14:paraId="2FF80614" w14:textId="590E05FB" w:rsidR="00783F20" w:rsidRPr="000973B2" w:rsidRDefault="00783F20" w:rsidP="002728DB">
      <w:pPr>
        <w:rPr>
          <w:lang w:val="en-US" w:eastAsia="x-none"/>
        </w:rPr>
      </w:pPr>
    </w:p>
    <w:p w14:paraId="36147CB1" w14:textId="0A2A64F0" w:rsidR="00783F20" w:rsidRDefault="00783F20" w:rsidP="00783F20">
      <w:pPr>
        <w:rPr>
          <w:lang w:eastAsia="x-none"/>
        </w:rPr>
      </w:pPr>
      <w:r>
        <w:rPr>
          <w:lang w:eastAsia="x-none"/>
        </w:rPr>
        <w:t xml:space="preserve">Final summary in </w:t>
      </w:r>
      <w:hyperlink r:id="rId1389" w:history="1">
        <w:r w:rsidR="00A320A8">
          <w:rPr>
            <w:rStyle w:val="Hyperlink"/>
            <w:lang w:eastAsia="x-none"/>
          </w:rPr>
          <w:t>R1-2110530</w:t>
        </w:r>
      </w:hyperlink>
      <w:r>
        <w:rPr>
          <w:lang w:eastAsia="x-none"/>
        </w:rPr>
        <w:t>.</w:t>
      </w:r>
    </w:p>
    <w:p w14:paraId="4FEFC6C6" w14:textId="77777777" w:rsidR="002728DB" w:rsidRDefault="002728DB" w:rsidP="00D7296B">
      <w:pPr>
        <w:pStyle w:val="Heading4"/>
      </w:pPr>
      <w:bookmarkStart w:id="229" w:name="_Toc83813058"/>
      <w:bookmarkStart w:id="230" w:name="_Toc83813495"/>
      <w:bookmarkStart w:id="231" w:name="_Toc86672666"/>
      <w:r w:rsidRPr="002F399F">
        <w:t>Joint channel estimation for PUSCH</w:t>
      </w:r>
      <w:bookmarkEnd w:id="229"/>
      <w:bookmarkEnd w:id="230"/>
      <w:bookmarkEnd w:id="231"/>
      <w:r w:rsidRPr="002F399F">
        <w:t xml:space="preserve"> </w:t>
      </w:r>
    </w:p>
    <w:p w14:paraId="4A944E5D" w14:textId="7115090C" w:rsidR="002728DB" w:rsidRDefault="001F6712" w:rsidP="002728DB">
      <w:pPr>
        <w:rPr>
          <w:lang w:eastAsia="x-none"/>
        </w:rPr>
      </w:pPr>
      <w:hyperlink r:id="rId1390" w:history="1">
        <w:r w:rsidR="00A320A8">
          <w:rPr>
            <w:rStyle w:val="Hyperlink"/>
            <w:lang w:eastAsia="x-none"/>
          </w:rPr>
          <w:t>R1-2108740</w:t>
        </w:r>
      </w:hyperlink>
      <w:r w:rsidR="002728DB">
        <w:rPr>
          <w:lang w:eastAsia="x-none"/>
        </w:rPr>
        <w:tab/>
        <w:t>Discussion on joint channel estimation for PUSCH</w:t>
      </w:r>
      <w:r w:rsidR="002728DB">
        <w:rPr>
          <w:lang w:eastAsia="x-none"/>
        </w:rPr>
        <w:tab/>
        <w:t>Huawei, HiSilicon</w:t>
      </w:r>
    </w:p>
    <w:p w14:paraId="368F25B2" w14:textId="5D71F00E" w:rsidR="002728DB" w:rsidRDefault="001F6712" w:rsidP="002728DB">
      <w:pPr>
        <w:rPr>
          <w:lang w:eastAsia="x-none"/>
        </w:rPr>
      </w:pPr>
      <w:hyperlink r:id="rId1391" w:history="1">
        <w:r w:rsidR="00A320A8">
          <w:rPr>
            <w:rStyle w:val="Hyperlink"/>
            <w:lang w:eastAsia="x-none"/>
          </w:rPr>
          <w:t>R1-2108847</w:t>
        </w:r>
      </w:hyperlink>
      <w:r w:rsidR="002728DB">
        <w:rPr>
          <w:lang w:eastAsia="x-none"/>
        </w:rPr>
        <w:tab/>
        <w:t>Discussion on joint channel estimation for PUSCH</w:t>
      </w:r>
      <w:r w:rsidR="002728DB">
        <w:rPr>
          <w:lang w:eastAsia="x-none"/>
        </w:rPr>
        <w:tab/>
        <w:t>ZTE</w:t>
      </w:r>
    </w:p>
    <w:p w14:paraId="2CA5E453" w14:textId="14921748" w:rsidR="002728DB" w:rsidRDefault="001F6712" w:rsidP="002728DB">
      <w:pPr>
        <w:rPr>
          <w:lang w:eastAsia="x-none"/>
        </w:rPr>
      </w:pPr>
      <w:hyperlink r:id="rId1392" w:history="1">
        <w:r w:rsidR="00A320A8">
          <w:rPr>
            <w:rStyle w:val="Hyperlink"/>
            <w:lang w:eastAsia="x-none"/>
          </w:rPr>
          <w:t>R1-2108921</w:t>
        </w:r>
      </w:hyperlink>
      <w:r w:rsidR="002728DB">
        <w:rPr>
          <w:lang w:eastAsia="x-none"/>
        </w:rPr>
        <w:tab/>
        <w:t>Discussion on joint channel estimation for PUSCH</w:t>
      </w:r>
      <w:r w:rsidR="002728DB">
        <w:rPr>
          <w:lang w:eastAsia="x-none"/>
        </w:rPr>
        <w:tab/>
        <w:t>Spreadtrum Communications</w:t>
      </w:r>
    </w:p>
    <w:p w14:paraId="733502A4" w14:textId="51AA2E16" w:rsidR="002728DB" w:rsidRDefault="001F6712" w:rsidP="002728DB">
      <w:pPr>
        <w:rPr>
          <w:lang w:eastAsia="x-none"/>
        </w:rPr>
      </w:pPr>
      <w:hyperlink r:id="rId1393" w:history="1">
        <w:r w:rsidR="00A320A8">
          <w:rPr>
            <w:rStyle w:val="Hyperlink"/>
            <w:lang w:eastAsia="x-none"/>
          </w:rPr>
          <w:t>R1-2108991</w:t>
        </w:r>
      </w:hyperlink>
      <w:r w:rsidR="002728DB">
        <w:rPr>
          <w:lang w:eastAsia="x-none"/>
        </w:rPr>
        <w:tab/>
        <w:t>Discussion on joint channel estimation for PUSCH</w:t>
      </w:r>
      <w:r w:rsidR="002728DB">
        <w:rPr>
          <w:lang w:eastAsia="x-none"/>
        </w:rPr>
        <w:tab/>
        <w:t>vivo</w:t>
      </w:r>
    </w:p>
    <w:p w14:paraId="53B33A26" w14:textId="543A0D72" w:rsidR="002728DB" w:rsidRDefault="001F6712" w:rsidP="002728DB">
      <w:pPr>
        <w:rPr>
          <w:lang w:eastAsia="x-none"/>
        </w:rPr>
      </w:pPr>
      <w:hyperlink r:id="rId1394" w:history="1">
        <w:r w:rsidR="00A320A8">
          <w:rPr>
            <w:rStyle w:val="Hyperlink"/>
            <w:lang w:eastAsia="x-none"/>
          </w:rPr>
          <w:t>R1-2109090</w:t>
        </w:r>
      </w:hyperlink>
      <w:r w:rsidR="002728DB">
        <w:rPr>
          <w:lang w:eastAsia="x-none"/>
        </w:rPr>
        <w:tab/>
        <w:t>Consideration on Joint channel estimation for PUSCH</w:t>
      </w:r>
      <w:r w:rsidR="002728DB">
        <w:rPr>
          <w:lang w:eastAsia="x-none"/>
        </w:rPr>
        <w:tab/>
        <w:t>OPPO</w:t>
      </w:r>
    </w:p>
    <w:p w14:paraId="1DCAA54A" w14:textId="770E20E2" w:rsidR="002728DB" w:rsidRDefault="001F6712" w:rsidP="002728DB">
      <w:pPr>
        <w:rPr>
          <w:lang w:eastAsia="x-none"/>
        </w:rPr>
      </w:pPr>
      <w:hyperlink r:id="rId1395" w:history="1">
        <w:r w:rsidR="00A320A8">
          <w:rPr>
            <w:rStyle w:val="Hyperlink"/>
            <w:lang w:eastAsia="x-none"/>
          </w:rPr>
          <w:t>R1-2109242</w:t>
        </w:r>
      </w:hyperlink>
      <w:r w:rsidR="002728DB">
        <w:rPr>
          <w:lang w:eastAsia="x-none"/>
        </w:rPr>
        <w:tab/>
        <w:t>Discussion on joint channel estimation for PUSCH</w:t>
      </w:r>
      <w:r w:rsidR="002728DB">
        <w:rPr>
          <w:lang w:eastAsia="x-none"/>
        </w:rPr>
        <w:tab/>
        <w:t>CATT</w:t>
      </w:r>
    </w:p>
    <w:p w14:paraId="0233C76D" w14:textId="71287432" w:rsidR="002728DB" w:rsidRDefault="001F6712" w:rsidP="002728DB">
      <w:pPr>
        <w:rPr>
          <w:lang w:eastAsia="x-none"/>
        </w:rPr>
      </w:pPr>
      <w:hyperlink r:id="rId1396" w:history="1">
        <w:r w:rsidR="00A320A8">
          <w:rPr>
            <w:rStyle w:val="Hyperlink"/>
            <w:lang w:eastAsia="x-none"/>
          </w:rPr>
          <w:t>R1-2109249</w:t>
        </w:r>
      </w:hyperlink>
      <w:r w:rsidR="002728DB">
        <w:rPr>
          <w:lang w:eastAsia="x-none"/>
        </w:rPr>
        <w:tab/>
        <w:t>Remaining issues on joint channel estimation for PUSCH</w:t>
      </w:r>
      <w:r w:rsidR="002728DB">
        <w:rPr>
          <w:lang w:eastAsia="x-none"/>
        </w:rPr>
        <w:tab/>
        <w:t>China Telecom</w:t>
      </w:r>
    </w:p>
    <w:p w14:paraId="31B22C82" w14:textId="488453A5" w:rsidR="002728DB" w:rsidRDefault="001F6712" w:rsidP="002728DB">
      <w:pPr>
        <w:rPr>
          <w:lang w:eastAsia="x-none"/>
        </w:rPr>
      </w:pPr>
      <w:hyperlink r:id="rId1397" w:history="1">
        <w:r w:rsidR="00A320A8">
          <w:rPr>
            <w:rStyle w:val="Hyperlink"/>
            <w:lang w:eastAsia="x-none"/>
          </w:rPr>
          <w:t>R1-2109297</w:t>
        </w:r>
      </w:hyperlink>
      <w:r w:rsidR="002728DB">
        <w:rPr>
          <w:lang w:eastAsia="x-none"/>
        </w:rPr>
        <w:tab/>
        <w:t>Discussion on joint channel estimation for PUSCH</w:t>
      </w:r>
      <w:r w:rsidR="002728DB">
        <w:rPr>
          <w:lang w:eastAsia="x-none"/>
        </w:rPr>
        <w:tab/>
        <w:t>CMCC</w:t>
      </w:r>
    </w:p>
    <w:p w14:paraId="1B624C0C" w14:textId="02913103" w:rsidR="002728DB" w:rsidRDefault="001F6712" w:rsidP="002728DB">
      <w:pPr>
        <w:rPr>
          <w:lang w:eastAsia="x-none"/>
        </w:rPr>
      </w:pPr>
      <w:hyperlink r:id="rId1398" w:history="1">
        <w:r w:rsidR="00A320A8">
          <w:rPr>
            <w:rStyle w:val="Hyperlink"/>
            <w:lang w:eastAsia="x-none"/>
          </w:rPr>
          <w:t>R1-2109330</w:t>
        </w:r>
      </w:hyperlink>
      <w:r w:rsidR="002728DB">
        <w:rPr>
          <w:lang w:eastAsia="x-none"/>
        </w:rPr>
        <w:tab/>
        <w:t>Discussion on joint channel estimation for PUSCH</w:t>
      </w:r>
      <w:r w:rsidR="002728DB">
        <w:rPr>
          <w:lang w:eastAsia="x-none"/>
        </w:rPr>
        <w:tab/>
        <w:t>TCL Communication Ltd.</w:t>
      </w:r>
    </w:p>
    <w:p w14:paraId="250C3384" w14:textId="360F7758" w:rsidR="002728DB" w:rsidRDefault="001F6712" w:rsidP="002728DB">
      <w:pPr>
        <w:rPr>
          <w:lang w:eastAsia="x-none"/>
        </w:rPr>
      </w:pPr>
      <w:hyperlink r:id="rId1399" w:history="1">
        <w:r w:rsidR="00A320A8">
          <w:rPr>
            <w:rStyle w:val="Hyperlink"/>
            <w:lang w:eastAsia="x-none"/>
          </w:rPr>
          <w:t>R1-2109426</w:t>
        </w:r>
      </w:hyperlink>
      <w:r w:rsidR="002728DB">
        <w:rPr>
          <w:lang w:eastAsia="x-none"/>
        </w:rPr>
        <w:tab/>
        <w:t>Discussion on joint channel estimation for PUSCH</w:t>
      </w:r>
      <w:r w:rsidR="002728DB">
        <w:rPr>
          <w:lang w:eastAsia="x-none"/>
        </w:rPr>
        <w:tab/>
        <w:t>Xiaomi</w:t>
      </w:r>
    </w:p>
    <w:p w14:paraId="6021098C" w14:textId="7A90D174" w:rsidR="002728DB" w:rsidRDefault="001F6712" w:rsidP="002728DB">
      <w:pPr>
        <w:rPr>
          <w:lang w:eastAsia="x-none"/>
        </w:rPr>
      </w:pPr>
      <w:hyperlink r:id="rId1400" w:history="1">
        <w:r w:rsidR="00A320A8">
          <w:rPr>
            <w:rStyle w:val="Hyperlink"/>
            <w:lang w:eastAsia="x-none"/>
          </w:rPr>
          <w:t>R1-2109459</w:t>
        </w:r>
      </w:hyperlink>
      <w:r w:rsidR="002728DB">
        <w:rPr>
          <w:lang w:eastAsia="x-none"/>
        </w:rPr>
        <w:tab/>
        <w:t>Discussion on joint channel estimation for PUSCH</w:t>
      </w:r>
      <w:r w:rsidR="002728DB">
        <w:rPr>
          <w:lang w:eastAsia="x-none"/>
        </w:rPr>
        <w:tab/>
        <w:t>Panasonic Corporation</w:t>
      </w:r>
    </w:p>
    <w:p w14:paraId="6E781B58" w14:textId="76E599BA" w:rsidR="002728DB" w:rsidRDefault="001F6712" w:rsidP="002728DB">
      <w:pPr>
        <w:rPr>
          <w:lang w:eastAsia="x-none"/>
        </w:rPr>
      </w:pPr>
      <w:hyperlink r:id="rId1401" w:history="1">
        <w:r w:rsidR="00A320A8">
          <w:rPr>
            <w:rStyle w:val="Hyperlink"/>
            <w:lang w:eastAsia="x-none"/>
          </w:rPr>
          <w:t>R1-2109506</w:t>
        </w:r>
      </w:hyperlink>
      <w:r w:rsidR="002728DB">
        <w:rPr>
          <w:lang w:eastAsia="x-none"/>
        </w:rPr>
        <w:tab/>
        <w:t>Joint channel estimation for PUSCH</w:t>
      </w:r>
      <w:r w:rsidR="002728DB">
        <w:rPr>
          <w:lang w:eastAsia="x-none"/>
        </w:rPr>
        <w:tab/>
        <w:t>Samsung</w:t>
      </w:r>
    </w:p>
    <w:p w14:paraId="10BDF6DB" w14:textId="77FB98DF" w:rsidR="002728DB" w:rsidRDefault="001F6712" w:rsidP="002728DB">
      <w:pPr>
        <w:rPr>
          <w:lang w:eastAsia="x-none"/>
        </w:rPr>
      </w:pPr>
      <w:hyperlink r:id="rId1402" w:history="1">
        <w:r w:rsidR="00A320A8">
          <w:rPr>
            <w:rStyle w:val="Hyperlink"/>
            <w:lang w:eastAsia="x-none"/>
          </w:rPr>
          <w:t>R1-2109572</w:t>
        </w:r>
      </w:hyperlink>
      <w:r w:rsidR="002728DB">
        <w:rPr>
          <w:lang w:eastAsia="x-none"/>
        </w:rPr>
        <w:tab/>
        <w:t>Discussion on Joint channel estimation over multi-slot</w:t>
      </w:r>
      <w:r w:rsidR="002728DB">
        <w:rPr>
          <w:lang w:eastAsia="x-none"/>
        </w:rPr>
        <w:tab/>
        <w:t>MediaTek Inc.</w:t>
      </w:r>
    </w:p>
    <w:p w14:paraId="62B3FB02" w14:textId="180085F7" w:rsidR="002728DB" w:rsidRDefault="001F6712" w:rsidP="002728DB">
      <w:pPr>
        <w:rPr>
          <w:lang w:eastAsia="x-none"/>
        </w:rPr>
      </w:pPr>
      <w:hyperlink r:id="rId1403" w:history="1">
        <w:r w:rsidR="00A320A8">
          <w:rPr>
            <w:rStyle w:val="Hyperlink"/>
            <w:lang w:eastAsia="x-none"/>
          </w:rPr>
          <w:t>R1-2109626</w:t>
        </w:r>
      </w:hyperlink>
      <w:r w:rsidR="002728DB">
        <w:rPr>
          <w:lang w:eastAsia="x-none"/>
        </w:rPr>
        <w:tab/>
        <w:t>Discussion on joint channel estimation for PUSCH</w:t>
      </w:r>
      <w:r w:rsidR="002728DB">
        <w:rPr>
          <w:lang w:eastAsia="x-none"/>
        </w:rPr>
        <w:tab/>
        <w:t>Intel Corporation</w:t>
      </w:r>
    </w:p>
    <w:p w14:paraId="2DB1788F" w14:textId="13D7E94A" w:rsidR="002728DB" w:rsidRDefault="001F6712" w:rsidP="002728DB">
      <w:pPr>
        <w:rPr>
          <w:lang w:eastAsia="x-none"/>
        </w:rPr>
      </w:pPr>
      <w:hyperlink r:id="rId1404" w:history="1">
        <w:r w:rsidR="00A320A8">
          <w:rPr>
            <w:rStyle w:val="Hyperlink"/>
            <w:lang w:eastAsia="x-none"/>
          </w:rPr>
          <w:t>R1-2109694</w:t>
        </w:r>
      </w:hyperlink>
      <w:r w:rsidR="002728DB">
        <w:rPr>
          <w:lang w:eastAsia="x-none"/>
        </w:rPr>
        <w:tab/>
        <w:t>Joint channel estimation for PUSCH</w:t>
      </w:r>
      <w:r w:rsidR="002728DB">
        <w:rPr>
          <w:lang w:eastAsia="x-none"/>
        </w:rPr>
        <w:tab/>
        <w:t>NTT DOCOMO, INC.</w:t>
      </w:r>
    </w:p>
    <w:p w14:paraId="0C6AD0F5" w14:textId="1FB2A854" w:rsidR="002728DB" w:rsidRDefault="001F6712" w:rsidP="002728DB">
      <w:pPr>
        <w:rPr>
          <w:lang w:eastAsia="x-none"/>
        </w:rPr>
      </w:pPr>
      <w:hyperlink r:id="rId1405" w:history="1">
        <w:r w:rsidR="00A320A8">
          <w:rPr>
            <w:rStyle w:val="Hyperlink"/>
            <w:lang w:eastAsia="x-none"/>
          </w:rPr>
          <w:t>R1-2109799</w:t>
        </w:r>
      </w:hyperlink>
      <w:r w:rsidR="002728DB">
        <w:rPr>
          <w:lang w:eastAsia="x-none"/>
        </w:rPr>
        <w:tab/>
        <w:t>Views on Joint Channel Estimation for PUSCH</w:t>
      </w:r>
      <w:r w:rsidR="002728DB">
        <w:rPr>
          <w:lang w:eastAsia="x-none"/>
        </w:rPr>
        <w:tab/>
        <w:t>Sony</w:t>
      </w:r>
    </w:p>
    <w:p w14:paraId="78DEF3A8" w14:textId="745122C4" w:rsidR="002728DB" w:rsidRDefault="001F6712" w:rsidP="002728DB">
      <w:pPr>
        <w:rPr>
          <w:lang w:eastAsia="x-none"/>
        </w:rPr>
      </w:pPr>
      <w:hyperlink r:id="rId1406" w:history="1">
        <w:r w:rsidR="00A320A8">
          <w:rPr>
            <w:rStyle w:val="Hyperlink"/>
            <w:lang w:eastAsia="x-none"/>
          </w:rPr>
          <w:t>R1-2109888</w:t>
        </w:r>
      </w:hyperlink>
      <w:r w:rsidR="002728DB">
        <w:rPr>
          <w:lang w:eastAsia="x-none"/>
        </w:rPr>
        <w:tab/>
        <w:t>Joint channel estimation for PUSCH coverage enhancements</w:t>
      </w:r>
      <w:r w:rsidR="002728DB">
        <w:rPr>
          <w:lang w:eastAsia="x-none"/>
        </w:rPr>
        <w:tab/>
        <w:t>Nokia, Nokia Shanghai Bell</w:t>
      </w:r>
    </w:p>
    <w:p w14:paraId="1C367E20" w14:textId="716C5DED" w:rsidR="002728DB" w:rsidRDefault="001F6712" w:rsidP="002728DB">
      <w:pPr>
        <w:rPr>
          <w:lang w:eastAsia="x-none"/>
        </w:rPr>
      </w:pPr>
      <w:hyperlink r:id="rId1407" w:history="1">
        <w:r w:rsidR="00A320A8">
          <w:rPr>
            <w:rStyle w:val="Hyperlink"/>
            <w:lang w:eastAsia="x-none"/>
          </w:rPr>
          <w:t>R1-2109991</w:t>
        </w:r>
      </w:hyperlink>
      <w:r w:rsidR="002728DB">
        <w:rPr>
          <w:lang w:eastAsia="x-none"/>
        </w:rPr>
        <w:tab/>
        <w:t xml:space="preserve">Design Considerations for Joint channel estimation for PUSCH </w:t>
      </w:r>
      <w:r w:rsidR="002728DB">
        <w:rPr>
          <w:lang w:eastAsia="x-none"/>
        </w:rPr>
        <w:tab/>
        <w:t>Sierra Wireless. S.A.</w:t>
      </w:r>
    </w:p>
    <w:p w14:paraId="71916278" w14:textId="7B573C95" w:rsidR="002728DB" w:rsidRDefault="001F6712" w:rsidP="002728DB">
      <w:pPr>
        <w:rPr>
          <w:lang w:eastAsia="x-none"/>
        </w:rPr>
      </w:pPr>
      <w:hyperlink r:id="rId1408" w:history="1">
        <w:r w:rsidR="00A320A8">
          <w:rPr>
            <w:rStyle w:val="Hyperlink"/>
            <w:lang w:eastAsia="x-none"/>
          </w:rPr>
          <w:t>R1-2110002</w:t>
        </w:r>
      </w:hyperlink>
      <w:r w:rsidR="002728DB">
        <w:rPr>
          <w:lang w:eastAsia="x-none"/>
        </w:rPr>
        <w:tab/>
        <w:t>Joint channel estimation for multiple PUSCH transmission</w:t>
      </w:r>
      <w:r w:rsidR="002728DB">
        <w:rPr>
          <w:lang w:eastAsia="x-none"/>
        </w:rPr>
        <w:tab/>
        <w:t>Sharp</w:t>
      </w:r>
    </w:p>
    <w:p w14:paraId="717B956B" w14:textId="1821183D" w:rsidR="002728DB" w:rsidRDefault="001F6712" w:rsidP="002728DB">
      <w:pPr>
        <w:rPr>
          <w:lang w:eastAsia="x-none"/>
        </w:rPr>
      </w:pPr>
      <w:hyperlink r:id="rId1409" w:history="1">
        <w:r w:rsidR="00A320A8">
          <w:rPr>
            <w:rStyle w:val="Hyperlink"/>
            <w:lang w:eastAsia="x-none"/>
          </w:rPr>
          <w:t>R1-2110048</w:t>
        </w:r>
      </w:hyperlink>
      <w:r w:rsidR="002728DB">
        <w:rPr>
          <w:lang w:eastAsia="x-none"/>
        </w:rPr>
        <w:tab/>
        <w:t>Discussion on joint channel estimation for PUSCH</w:t>
      </w:r>
      <w:r w:rsidR="002728DB">
        <w:rPr>
          <w:lang w:eastAsia="x-none"/>
        </w:rPr>
        <w:tab/>
        <w:t>Apple</w:t>
      </w:r>
    </w:p>
    <w:p w14:paraId="2D202594" w14:textId="036273F1" w:rsidR="002728DB" w:rsidRDefault="001F6712" w:rsidP="002728DB">
      <w:pPr>
        <w:rPr>
          <w:lang w:eastAsia="x-none"/>
        </w:rPr>
      </w:pPr>
      <w:hyperlink r:id="rId1410" w:history="1">
        <w:r w:rsidR="00A320A8">
          <w:rPr>
            <w:rStyle w:val="Hyperlink"/>
            <w:lang w:eastAsia="x-none"/>
          </w:rPr>
          <w:t>R1-2110098</w:t>
        </w:r>
      </w:hyperlink>
      <w:r w:rsidR="002728DB">
        <w:rPr>
          <w:lang w:eastAsia="x-none"/>
        </w:rPr>
        <w:tab/>
        <w:t>Discussions on joint channel estimation for PUSCH</w:t>
      </w:r>
      <w:r w:rsidR="002728DB">
        <w:rPr>
          <w:lang w:eastAsia="x-none"/>
        </w:rPr>
        <w:tab/>
        <w:t>LG Electronics</w:t>
      </w:r>
    </w:p>
    <w:p w14:paraId="454E7469" w14:textId="2CCA6050" w:rsidR="002728DB" w:rsidRDefault="001F6712" w:rsidP="002728DB">
      <w:pPr>
        <w:rPr>
          <w:lang w:eastAsia="x-none"/>
        </w:rPr>
      </w:pPr>
      <w:hyperlink r:id="rId1411" w:history="1">
        <w:r w:rsidR="00A320A8">
          <w:rPr>
            <w:rStyle w:val="Hyperlink"/>
            <w:lang w:eastAsia="x-none"/>
          </w:rPr>
          <w:t>R1-2110124</w:t>
        </w:r>
      </w:hyperlink>
      <w:r w:rsidR="002728DB">
        <w:rPr>
          <w:lang w:eastAsia="x-none"/>
        </w:rPr>
        <w:tab/>
        <w:t>Joint Channel Estimation for PUSCH</w:t>
      </w:r>
      <w:r w:rsidR="002728DB">
        <w:rPr>
          <w:lang w:eastAsia="x-none"/>
        </w:rPr>
        <w:tab/>
        <w:t>Ericsson</w:t>
      </w:r>
    </w:p>
    <w:p w14:paraId="6DD4AB38" w14:textId="3E1420D2" w:rsidR="002728DB" w:rsidRDefault="001F6712" w:rsidP="002728DB">
      <w:pPr>
        <w:rPr>
          <w:lang w:eastAsia="x-none"/>
        </w:rPr>
      </w:pPr>
      <w:hyperlink r:id="rId1412" w:history="1">
        <w:r w:rsidR="00A320A8">
          <w:rPr>
            <w:rStyle w:val="Hyperlink"/>
            <w:lang w:eastAsia="x-none"/>
          </w:rPr>
          <w:t>R1-2110154</w:t>
        </w:r>
      </w:hyperlink>
      <w:r w:rsidR="002728DB">
        <w:rPr>
          <w:lang w:eastAsia="x-none"/>
        </w:rPr>
        <w:tab/>
        <w:t>Joint channel estimation for PUSCH</w:t>
      </w:r>
      <w:r w:rsidR="002728DB">
        <w:rPr>
          <w:lang w:eastAsia="x-none"/>
        </w:rPr>
        <w:tab/>
        <w:t>InterDigital, Inc.</w:t>
      </w:r>
    </w:p>
    <w:p w14:paraId="12B983B3" w14:textId="2D660CFC" w:rsidR="002728DB" w:rsidRDefault="001F6712" w:rsidP="002728DB">
      <w:pPr>
        <w:rPr>
          <w:lang w:eastAsia="x-none"/>
        </w:rPr>
      </w:pPr>
      <w:hyperlink r:id="rId1413" w:history="1">
        <w:r w:rsidR="00A320A8">
          <w:rPr>
            <w:rStyle w:val="Hyperlink"/>
            <w:lang w:eastAsia="x-none"/>
          </w:rPr>
          <w:t>R1-2110203</w:t>
        </w:r>
      </w:hyperlink>
      <w:r w:rsidR="002728DB">
        <w:rPr>
          <w:lang w:eastAsia="x-none"/>
        </w:rPr>
        <w:tab/>
        <w:t>Joint channel estimation for PUSCH</w:t>
      </w:r>
      <w:r w:rsidR="002728DB">
        <w:rPr>
          <w:lang w:eastAsia="x-none"/>
        </w:rPr>
        <w:tab/>
        <w:t>Qualcomm Incorporated</w:t>
      </w:r>
    </w:p>
    <w:p w14:paraId="71FE2358" w14:textId="031BFE0A" w:rsidR="002728DB" w:rsidRDefault="001F6712" w:rsidP="002728DB">
      <w:pPr>
        <w:rPr>
          <w:lang w:eastAsia="x-none"/>
        </w:rPr>
      </w:pPr>
      <w:hyperlink r:id="rId1414" w:history="1">
        <w:r w:rsidR="00A320A8">
          <w:rPr>
            <w:rStyle w:val="Hyperlink"/>
            <w:lang w:eastAsia="x-none"/>
          </w:rPr>
          <w:t>R1-2110239</w:t>
        </w:r>
      </w:hyperlink>
      <w:r w:rsidR="002728DB">
        <w:rPr>
          <w:lang w:eastAsia="x-none"/>
        </w:rPr>
        <w:tab/>
        <w:t>Enhancements for joint channel estimation for multiple PUSCH</w:t>
      </w:r>
      <w:r w:rsidR="002728DB">
        <w:rPr>
          <w:lang w:eastAsia="x-none"/>
        </w:rPr>
        <w:tab/>
        <w:t>Lenovo, Motorola Mobility</w:t>
      </w:r>
    </w:p>
    <w:p w14:paraId="3D9EE573" w14:textId="2406D227" w:rsidR="002728DB" w:rsidRDefault="001F6712" w:rsidP="002728DB">
      <w:pPr>
        <w:rPr>
          <w:lang w:eastAsia="x-none"/>
        </w:rPr>
      </w:pPr>
      <w:hyperlink r:id="rId1415" w:history="1">
        <w:r w:rsidR="00A320A8">
          <w:rPr>
            <w:rStyle w:val="Hyperlink"/>
            <w:lang w:eastAsia="x-none"/>
          </w:rPr>
          <w:t>R1-2110329</w:t>
        </w:r>
      </w:hyperlink>
      <w:r w:rsidR="002728DB">
        <w:rPr>
          <w:lang w:eastAsia="x-none"/>
        </w:rPr>
        <w:tab/>
        <w:t>Discussion on joint channel estimation for PUSCH</w:t>
      </w:r>
      <w:r w:rsidR="002728DB">
        <w:rPr>
          <w:lang w:eastAsia="x-none"/>
        </w:rPr>
        <w:tab/>
        <w:t>WILUS Inc.</w:t>
      </w:r>
    </w:p>
    <w:p w14:paraId="13D537A2" w14:textId="51E350B3" w:rsidR="002728DB" w:rsidRDefault="002728DB" w:rsidP="002728DB">
      <w:pPr>
        <w:rPr>
          <w:lang w:eastAsia="x-none"/>
        </w:rPr>
      </w:pPr>
    </w:p>
    <w:p w14:paraId="2A8C781B" w14:textId="77777777" w:rsidR="004B6E0E" w:rsidRPr="004B6E0E" w:rsidRDefault="004B6E0E" w:rsidP="004B6E0E">
      <w:pPr>
        <w:rPr>
          <w:lang w:eastAsia="x-none"/>
        </w:rPr>
      </w:pPr>
      <w:r w:rsidRPr="004B6E0E">
        <w:rPr>
          <w:lang w:eastAsia="x-none"/>
        </w:rPr>
        <w:t>[106bis-e-NR-R17-CovEnh-03] Email discussion regarding joint channel estimation for PUSCH – Jianchi (China Telecom)</w:t>
      </w:r>
    </w:p>
    <w:p w14:paraId="69E86A8A" w14:textId="77777777" w:rsidR="004B6E0E" w:rsidRPr="004B6E0E" w:rsidRDefault="004B6E0E" w:rsidP="004B6E0E">
      <w:pPr>
        <w:numPr>
          <w:ilvl w:val="0"/>
          <w:numId w:val="60"/>
        </w:numPr>
        <w:rPr>
          <w:lang w:eastAsia="x-none"/>
        </w:rPr>
      </w:pPr>
      <w:r w:rsidRPr="004B6E0E">
        <w:rPr>
          <w:rFonts w:hint="eastAsia"/>
          <w:lang w:eastAsia="x-none"/>
        </w:rPr>
        <w:t>1</w:t>
      </w:r>
      <w:r w:rsidRPr="004B6E0E">
        <w:rPr>
          <w:rFonts w:hint="eastAsia"/>
          <w:vertAlign w:val="superscript"/>
          <w:lang w:eastAsia="x-none"/>
        </w:rPr>
        <w:t>st</w:t>
      </w:r>
      <w:r w:rsidRPr="004B6E0E">
        <w:rPr>
          <w:rFonts w:hint="eastAsia"/>
          <w:lang w:eastAsia="x-none"/>
        </w:rPr>
        <w:t xml:space="preserve"> check point: </w:t>
      </w:r>
      <w:r w:rsidRPr="004B6E0E">
        <w:t>October</w:t>
      </w:r>
      <w:r w:rsidRPr="004B6E0E">
        <w:rPr>
          <w:rFonts w:hint="eastAsia"/>
        </w:rPr>
        <w:t xml:space="preserve"> </w:t>
      </w:r>
      <w:r w:rsidRPr="004B6E0E">
        <w:t>14</w:t>
      </w:r>
    </w:p>
    <w:p w14:paraId="144C1BF5" w14:textId="77777777" w:rsidR="004B6E0E" w:rsidRPr="004B6E0E" w:rsidRDefault="004B6E0E" w:rsidP="004B6E0E">
      <w:pPr>
        <w:numPr>
          <w:ilvl w:val="0"/>
          <w:numId w:val="60"/>
        </w:numPr>
        <w:rPr>
          <w:lang w:eastAsia="x-none"/>
        </w:rPr>
      </w:pPr>
      <w:r w:rsidRPr="004B6E0E">
        <w:rPr>
          <w:lang w:eastAsia="x-none"/>
        </w:rPr>
        <w:t>Final</w:t>
      </w:r>
      <w:r w:rsidRPr="004B6E0E">
        <w:rPr>
          <w:rFonts w:hint="eastAsia"/>
          <w:lang w:eastAsia="x-none"/>
        </w:rPr>
        <w:t xml:space="preserve"> check point: </w:t>
      </w:r>
      <w:r w:rsidRPr="004B6E0E">
        <w:rPr>
          <w:lang w:eastAsia="x-none"/>
        </w:rPr>
        <w:t>October</w:t>
      </w:r>
      <w:r w:rsidRPr="004B6E0E">
        <w:rPr>
          <w:rFonts w:hint="eastAsia"/>
          <w:lang w:eastAsia="x-none"/>
        </w:rPr>
        <w:t xml:space="preserve"> </w:t>
      </w:r>
      <w:r w:rsidRPr="004B6E0E">
        <w:rPr>
          <w:lang w:eastAsia="x-none"/>
        </w:rPr>
        <w:t>19</w:t>
      </w:r>
    </w:p>
    <w:p w14:paraId="1F3A2621" w14:textId="7770D41B" w:rsidR="004B6E0E" w:rsidRPr="004B6E0E" w:rsidRDefault="001F6712" w:rsidP="004B6E0E">
      <w:pPr>
        <w:rPr>
          <w:b/>
          <w:bCs/>
          <w:lang w:eastAsia="x-none"/>
        </w:rPr>
      </w:pPr>
      <w:hyperlink r:id="rId1416" w:history="1">
        <w:r w:rsidR="00A320A8">
          <w:rPr>
            <w:rStyle w:val="Hyperlink"/>
            <w:b/>
            <w:bCs/>
            <w:lang w:eastAsia="x-none"/>
          </w:rPr>
          <w:t>R1-2109250</w:t>
        </w:r>
      </w:hyperlink>
      <w:r w:rsidR="004B6E0E" w:rsidRPr="004B6E0E">
        <w:rPr>
          <w:b/>
          <w:bCs/>
          <w:lang w:eastAsia="x-none"/>
        </w:rPr>
        <w:tab/>
        <w:t>FL Summary of joint channel estimation for PUSCH</w:t>
      </w:r>
      <w:r w:rsidR="004B6E0E" w:rsidRPr="004B6E0E">
        <w:rPr>
          <w:b/>
          <w:bCs/>
          <w:lang w:eastAsia="x-none"/>
        </w:rPr>
        <w:tab/>
        <w:t>Moderator (China Telecom)</w:t>
      </w:r>
    </w:p>
    <w:p w14:paraId="189BC2CA" w14:textId="31C7BDBF" w:rsidR="004B6E0E" w:rsidRDefault="004B6E0E" w:rsidP="002728DB">
      <w:pPr>
        <w:rPr>
          <w:lang w:eastAsia="x-none"/>
        </w:rPr>
      </w:pPr>
      <w:r>
        <w:rPr>
          <w:lang w:eastAsia="x-none"/>
        </w:rPr>
        <w:t>From Oct 12</w:t>
      </w:r>
      <w:r w:rsidRPr="004B6E0E">
        <w:rPr>
          <w:vertAlign w:val="superscript"/>
          <w:lang w:eastAsia="x-none"/>
        </w:rPr>
        <w:t>th</w:t>
      </w:r>
      <w:r>
        <w:rPr>
          <w:lang w:eastAsia="x-none"/>
        </w:rPr>
        <w:t xml:space="preserve"> GTW session</w:t>
      </w:r>
    </w:p>
    <w:p w14:paraId="2DFAB974" w14:textId="77777777" w:rsidR="004B6E0E" w:rsidRPr="00616C62" w:rsidRDefault="004B6E0E" w:rsidP="004B6E0E">
      <w:pPr>
        <w:rPr>
          <w:rFonts w:ascii="Times New Roman" w:eastAsia="SimSun" w:hAnsi="Times New Roman"/>
          <w:bCs/>
          <w:szCs w:val="21"/>
        </w:rPr>
      </w:pPr>
      <w:r w:rsidRPr="00616C62">
        <w:rPr>
          <w:rFonts w:ascii="Times New Roman" w:eastAsia="SimSun" w:hAnsi="Times New Roman"/>
          <w:bCs/>
          <w:szCs w:val="21"/>
        </w:rPr>
        <w:t>Revise the working assumption</w:t>
      </w:r>
    </w:p>
    <w:p w14:paraId="2C6EA9B8" w14:textId="77777777" w:rsidR="004B6E0E" w:rsidRPr="00616C62" w:rsidRDefault="004B6E0E" w:rsidP="00A009BD">
      <w:pPr>
        <w:pStyle w:val="ListParagraph"/>
        <w:numPr>
          <w:ilvl w:val="0"/>
          <w:numId w:val="92"/>
        </w:numPr>
        <w:overflowPunct/>
        <w:adjustRightInd/>
        <w:snapToGrid w:val="0"/>
        <w:spacing w:after="0" w:line="252" w:lineRule="auto"/>
        <w:contextualSpacing w:val="0"/>
        <w:jc w:val="both"/>
        <w:textAlignment w:val="auto"/>
      </w:pPr>
      <w:r w:rsidRPr="00616C62">
        <w:rPr>
          <w:lang w:eastAsia="zh-CN"/>
        </w:rPr>
        <w:t xml:space="preserve">For </w:t>
      </w:r>
      <w:r w:rsidRPr="00616C62">
        <w:t>back-to-back PUSCH transmissions across consecutive slots, support necessary design aspects (under the condition of power consistency and phase continuity) to enable joint channel estimation for the following case:</w:t>
      </w:r>
    </w:p>
    <w:p w14:paraId="2C71D222" w14:textId="77777777" w:rsidR="004B6E0E" w:rsidRPr="00616C62" w:rsidRDefault="004B6E0E" w:rsidP="00A009BD">
      <w:pPr>
        <w:pStyle w:val="ListParagraph"/>
        <w:numPr>
          <w:ilvl w:val="1"/>
          <w:numId w:val="92"/>
        </w:numPr>
        <w:overflowPunct/>
        <w:adjustRightInd/>
        <w:snapToGrid w:val="0"/>
        <w:spacing w:after="0" w:line="252" w:lineRule="auto"/>
        <w:contextualSpacing w:val="0"/>
        <w:jc w:val="both"/>
        <w:textAlignment w:val="auto"/>
        <w:rPr>
          <w:lang w:eastAsia="zh-CN"/>
        </w:rPr>
      </w:pPr>
      <w:r w:rsidRPr="00616C62">
        <w:rPr>
          <w:lang w:eastAsia="zh-CN"/>
        </w:rPr>
        <w:t>Over back-to-back PUSCH transmissions for one TB processed</w:t>
      </w:r>
      <w:r w:rsidRPr="00616C62">
        <w:t xml:space="preserve"> over multiple slots</w:t>
      </w:r>
    </w:p>
    <w:p w14:paraId="25973779" w14:textId="77777777" w:rsidR="004B6E0E" w:rsidRPr="00616C62" w:rsidRDefault="004B6E0E" w:rsidP="00A009BD">
      <w:pPr>
        <w:pStyle w:val="ListParagraph"/>
        <w:numPr>
          <w:ilvl w:val="2"/>
          <w:numId w:val="92"/>
        </w:numPr>
        <w:overflowPunct/>
        <w:adjustRightInd/>
        <w:snapToGrid w:val="0"/>
        <w:spacing w:after="0" w:line="252" w:lineRule="auto"/>
        <w:contextualSpacing w:val="0"/>
        <w:jc w:val="both"/>
        <w:textAlignment w:val="auto"/>
        <w:rPr>
          <w:lang w:eastAsia="zh-CN"/>
        </w:rPr>
      </w:pPr>
      <w:r w:rsidRPr="00616C62">
        <w:t>It’s subject to UE capability</w:t>
      </w:r>
    </w:p>
    <w:p w14:paraId="3537DD9F" w14:textId="77777777" w:rsidR="004B6E0E" w:rsidRPr="00616C62" w:rsidRDefault="004B6E0E" w:rsidP="004B6E0E">
      <w:pPr>
        <w:overflowPunct w:val="0"/>
        <w:autoSpaceDE w:val="0"/>
        <w:autoSpaceDN w:val="0"/>
        <w:textAlignment w:val="baseline"/>
        <w:rPr>
          <w:rFonts w:ascii="Times New Roman" w:hAnsi="Times New Roman"/>
          <w:szCs w:val="20"/>
        </w:rPr>
      </w:pPr>
      <w:r w:rsidRPr="00616C62">
        <w:rPr>
          <w:rFonts w:ascii="Times New Roman" w:hAnsi="Times New Roman"/>
          <w:szCs w:val="20"/>
        </w:rPr>
        <w:t>to Working assumption:</w:t>
      </w:r>
    </w:p>
    <w:p w14:paraId="3B3DED3C" w14:textId="77777777" w:rsidR="004B6E0E" w:rsidRPr="00616C62" w:rsidRDefault="004B6E0E" w:rsidP="00A009BD">
      <w:pPr>
        <w:pStyle w:val="ListParagraph"/>
        <w:numPr>
          <w:ilvl w:val="0"/>
          <w:numId w:val="93"/>
        </w:numPr>
        <w:overflowPunct/>
        <w:adjustRightInd/>
        <w:snapToGrid w:val="0"/>
        <w:spacing w:after="0" w:line="252" w:lineRule="auto"/>
        <w:contextualSpacing w:val="0"/>
        <w:jc w:val="both"/>
        <w:textAlignment w:val="auto"/>
      </w:pPr>
      <w:r w:rsidRPr="00616C62">
        <w:rPr>
          <w:lang w:eastAsia="zh-CN"/>
        </w:rPr>
        <w:t xml:space="preserve">For </w:t>
      </w:r>
      <w:r w:rsidRPr="00616C62">
        <w:t>back-to-back PUSCH transmissions across consecutive slots, support necessary design aspects (under the condition of power consistency and phase continuity) to enable joint channel estimation for the following case:</w:t>
      </w:r>
    </w:p>
    <w:p w14:paraId="51C2F3C8" w14:textId="77777777" w:rsidR="004B6E0E" w:rsidRPr="00616C62" w:rsidRDefault="004B6E0E" w:rsidP="00A009BD">
      <w:pPr>
        <w:pStyle w:val="ListParagraph"/>
        <w:numPr>
          <w:ilvl w:val="1"/>
          <w:numId w:val="93"/>
        </w:numPr>
        <w:overflowPunct/>
        <w:adjustRightInd/>
        <w:snapToGrid w:val="0"/>
        <w:spacing w:after="0" w:line="252" w:lineRule="auto"/>
        <w:contextualSpacing w:val="0"/>
        <w:jc w:val="both"/>
        <w:textAlignment w:val="auto"/>
        <w:rPr>
          <w:lang w:eastAsia="zh-CN"/>
        </w:rPr>
      </w:pPr>
      <w:r w:rsidRPr="00616C62">
        <w:rPr>
          <w:lang w:eastAsia="zh-CN"/>
        </w:rPr>
        <w:t>Over back-to-back PUSCH transmissions for one TB processed</w:t>
      </w:r>
      <w:r w:rsidRPr="00616C62">
        <w:t xml:space="preserve"> over multiple slots</w:t>
      </w:r>
    </w:p>
    <w:p w14:paraId="3F0F2975" w14:textId="77777777" w:rsidR="004B6E0E" w:rsidRPr="00616C62" w:rsidRDefault="004B6E0E" w:rsidP="00A009BD">
      <w:pPr>
        <w:pStyle w:val="ListParagraph"/>
        <w:numPr>
          <w:ilvl w:val="2"/>
          <w:numId w:val="93"/>
        </w:numPr>
        <w:overflowPunct/>
        <w:adjustRightInd/>
        <w:snapToGrid w:val="0"/>
        <w:spacing w:after="0" w:line="252" w:lineRule="auto"/>
        <w:contextualSpacing w:val="0"/>
        <w:jc w:val="both"/>
        <w:textAlignment w:val="auto"/>
        <w:rPr>
          <w:lang w:eastAsia="zh-CN"/>
        </w:rPr>
      </w:pPr>
      <w:r w:rsidRPr="00616C62">
        <w:t>It’s subject to UE capability</w:t>
      </w:r>
    </w:p>
    <w:p w14:paraId="43B63343" w14:textId="77777777" w:rsidR="004B6E0E" w:rsidRPr="00616C62" w:rsidRDefault="004B6E0E" w:rsidP="00A009BD">
      <w:pPr>
        <w:pStyle w:val="ListParagraph"/>
        <w:numPr>
          <w:ilvl w:val="2"/>
          <w:numId w:val="93"/>
        </w:numPr>
        <w:overflowPunct/>
        <w:adjustRightInd/>
        <w:snapToGrid w:val="0"/>
        <w:spacing w:after="0" w:line="252" w:lineRule="auto"/>
        <w:contextualSpacing w:val="0"/>
        <w:jc w:val="both"/>
        <w:textAlignment w:val="auto"/>
        <w:rPr>
          <w:lang w:eastAsia="x-none"/>
        </w:rPr>
      </w:pPr>
      <w:r w:rsidRPr="00616C62">
        <w:rPr>
          <w:lang w:eastAsia="zh-CN"/>
        </w:rPr>
        <w:t>If it reuses only those joint channel estimation specification enhancements defined to support repetition Type A.</w:t>
      </w:r>
    </w:p>
    <w:p w14:paraId="56C71197" w14:textId="77777777" w:rsidR="004B6E0E" w:rsidRDefault="004B6E0E" w:rsidP="002728DB">
      <w:pPr>
        <w:rPr>
          <w:lang w:eastAsia="x-none"/>
        </w:rPr>
      </w:pPr>
    </w:p>
    <w:bookmarkStart w:id="232" w:name="_Toc83813059"/>
    <w:bookmarkStart w:id="233" w:name="_Toc83813496"/>
    <w:p w14:paraId="193563E2" w14:textId="162125E7" w:rsidR="004B6E0E" w:rsidRPr="00023B25" w:rsidRDefault="00A320A8" w:rsidP="004B6E0E">
      <w:pPr>
        <w:rPr>
          <w:b/>
          <w:bCs/>
        </w:rPr>
      </w:pPr>
      <w:r>
        <w:rPr>
          <w:b/>
          <w:bCs/>
        </w:rPr>
        <w:lastRenderedPageBreak/>
        <w:fldChar w:fldCharType="begin"/>
      </w:r>
      <w:r w:rsidR="00387EAC">
        <w:rPr>
          <w:b/>
          <w:bCs/>
        </w:rPr>
        <w:instrText>HYPERLINK "C:\\MyMeetings\\TSGR1_106b-e\\Docs\\R1-2110502.zip"</w:instrText>
      </w:r>
      <w:r w:rsidR="00387EAC">
        <w:rPr>
          <w:b/>
          <w:bCs/>
        </w:rPr>
      </w:r>
      <w:r>
        <w:rPr>
          <w:b/>
          <w:bCs/>
        </w:rPr>
        <w:fldChar w:fldCharType="separate"/>
      </w:r>
      <w:r>
        <w:rPr>
          <w:rStyle w:val="Hyperlink"/>
          <w:b/>
          <w:bCs/>
        </w:rPr>
        <w:t>R1-2110502</w:t>
      </w:r>
      <w:r>
        <w:rPr>
          <w:b/>
          <w:bCs/>
        </w:rPr>
        <w:fldChar w:fldCharType="end"/>
      </w:r>
      <w:r w:rsidR="004B6E0E" w:rsidRPr="00023B25">
        <w:rPr>
          <w:b/>
          <w:bCs/>
        </w:rPr>
        <w:tab/>
        <w:t>FL Summary#2 of joint channel estimation for PUSCH</w:t>
      </w:r>
      <w:r w:rsidR="004B6E0E" w:rsidRPr="00023B25">
        <w:rPr>
          <w:b/>
          <w:bCs/>
        </w:rPr>
        <w:tab/>
        <w:t>Moderator (China Telecom)</w:t>
      </w:r>
    </w:p>
    <w:p w14:paraId="6BABB529" w14:textId="1D3DD526" w:rsidR="00023B25" w:rsidRDefault="00023B25" w:rsidP="00023B25">
      <w:pPr>
        <w:rPr>
          <w:lang w:eastAsia="x-none"/>
        </w:rPr>
      </w:pPr>
      <w:r>
        <w:rPr>
          <w:lang w:eastAsia="x-none"/>
        </w:rPr>
        <w:t>From Oct 14</w:t>
      </w:r>
      <w:r w:rsidRPr="004B6E0E">
        <w:rPr>
          <w:vertAlign w:val="superscript"/>
          <w:lang w:eastAsia="x-none"/>
        </w:rPr>
        <w:t>th</w:t>
      </w:r>
      <w:r>
        <w:rPr>
          <w:lang w:eastAsia="x-none"/>
        </w:rPr>
        <w:t xml:space="preserve"> GTW session</w:t>
      </w:r>
    </w:p>
    <w:p w14:paraId="69164FB7" w14:textId="77777777" w:rsidR="00023B25" w:rsidRPr="00613D4E" w:rsidRDefault="00023B25" w:rsidP="00023B25">
      <w:pPr>
        <w:rPr>
          <w:rFonts w:ascii="Times New Roman" w:hAnsi="Times New Roman"/>
          <w:szCs w:val="20"/>
          <w:highlight w:val="green"/>
        </w:rPr>
      </w:pPr>
      <w:r w:rsidRPr="00613D4E">
        <w:rPr>
          <w:rFonts w:ascii="Times New Roman" w:hAnsi="Times New Roman"/>
          <w:szCs w:val="20"/>
          <w:highlight w:val="green"/>
        </w:rPr>
        <w:t>Agreement</w:t>
      </w:r>
    </w:p>
    <w:p w14:paraId="17FD1246" w14:textId="77777777" w:rsidR="00023B25" w:rsidRPr="00613D4E" w:rsidRDefault="00023B25" w:rsidP="00023B25">
      <w:pPr>
        <w:rPr>
          <w:rFonts w:ascii="Times New Roman" w:hAnsi="Times New Roman"/>
          <w:bCs/>
          <w:szCs w:val="20"/>
        </w:rPr>
      </w:pPr>
      <w:r w:rsidRPr="00613D4E">
        <w:rPr>
          <w:rFonts w:ascii="Times New Roman" w:hAnsi="Times New Roman"/>
          <w:bCs/>
          <w:szCs w:val="20"/>
        </w:rPr>
        <w:t>It is agreed that</w:t>
      </w:r>
    </w:p>
    <w:p w14:paraId="62B2C565" w14:textId="77777777" w:rsidR="00023B25" w:rsidRPr="00613D4E" w:rsidRDefault="00023B25" w:rsidP="00A009BD">
      <w:pPr>
        <w:pStyle w:val="ListParagraph"/>
        <w:numPr>
          <w:ilvl w:val="0"/>
          <w:numId w:val="93"/>
        </w:numPr>
      </w:pPr>
      <w:r w:rsidRPr="00613D4E">
        <w:rPr>
          <w:bCs/>
        </w:rPr>
        <w:t>For PUSCH repetition type A counting based on physical slots</w:t>
      </w:r>
    </w:p>
    <w:p w14:paraId="7F4B95D8" w14:textId="77777777" w:rsidR="00023B25" w:rsidRPr="00613D4E" w:rsidRDefault="00023B25" w:rsidP="00A009BD">
      <w:pPr>
        <w:pStyle w:val="ListParagraph"/>
        <w:numPr>
          <w:ilvl w:val="1"/>
          <w:numId w:val="93"/>
        </w:numPr>
      </w:pPr>
      <w:r w:rsidRPr="00613D4E">
        <w:t>The start of the first configured TDW is the first physical slot for the first PUSCH transmission.</w:t>
      </w:r>
    </w:p>
    <w:p w14:paraId="11C07DBA" w14:textId="77777777" w:rsidR="00023B25" w:rsidRPr="00613D4E" w:rsidRDefault="00023B25" w:rsidP="00A009BD">
      <w:pPr>
        <w:pStyle w:val="ListParagraph"/>
        <w:numPr>
          <w:ilvl w:val="1"/>
          <w:numId w:val="93"/>
        </w:numPr>
      </w:pPr>
      <w:r w:rsidRPr="00613D4E">
        <w:t>The end of the last configured TDW is the last physical slot for the last PUSCH transmission.</w:t>
      </w:r>
    </w:p>
    <w:p w14:paraId="20A3FE99" w14:textId="77777777" w:rsidR="00023B25" w:rsidRPr="00613D4E" w:rsidRDefault="00023B25" w:rsidP="00A009BD">
      <w:pPr>
        <w:pStyle w:val="ListParagraph"/>
        <w:numPr>
          <w:ilvl w:val="0"/>
          <w:numId w:val="93"/>
        </w:numPr>
      </w:pPr>
      <w:r w:rsidRPr="00613D4E">
        <w:rPr>
          <w:bCs/>
        </w:rPr>
        <w:t>For PUSCH repetition type A counting based on available slots</w:t>
      </w:r>
    </w:p>
    <w:p w14:paraId="4E6AE5A2" w14:textId="77777777" w:rsidR="00023B25" w:rsidRPr="00613D4E" w:rsidRDefault="00023B25" w:rsidP="00A009BD">
      <w:pPr>
        <w:pStyle w:val="ListParagraph"/>
        <w:numPr>
          <w:ilvl w:val="1"/>
          <w:numId w:val="93"/>
        </w:numPr>
      </w:pPr>
      <w:r w:rsidRPr="00613D4E">
        <w:t>The start of the first configured TDW is the first available slot for the first PUSCH transmission.</w:t>
      </w:r>
    </w:p>
    <w:p w14:paraId="75F85E93" w14:textId="77777777" w:rsidR="00023B25" w:rsidRPr="00613D4E" w:rsidRDefault="00023B25" w:rsidP="00A009BD">
      <w:pPr>
        <w:pStyle w:val="ListParagraph"/>
        <w:numPr>
          <w:ilvl w:val="1"/>
          <w:numId w:val="93"/>
        </w:numPr>
      </w:pPr>
      <w:r w:rsidRPr="00613D4E">
        <w:t xml:space="preserve">The end of the last configured TDW is the last available slot for the last PUSCH transmission. </w:t>
      </w:r>
    </w:p>
    <w:p w14:paraId="54512EBA" w14:textId="77777777" w:rsidR="00023B25" w:rsidRPr="00613D4E" w:rsidRDefault="00023B25" w:rsidP="00A009BD">
      <w:pPr>
        <w:pStyle w:val="ListParagraph"/>
        <w:numPr>
          <w:ilvl w:val="1"/>
          <w:numId w:val="93"/>
        </w:numPr>
      </w:pPr>
      <w:r w:rsidRPr="00613D4E">
        <w:t>Note: The determination of available slots for PUSCH repetition Type A is defined in AI 8.8.1.1.</w:t>
      </w:r>
    </w:p>
    <w:p w14:paraId="054A2C1A" w14:textId="77777777" w:rsidR="00023B25" w:rsidRDefault="00023B25" w:rsidP="004B6E0E"/>
    <w:p w14:paraId="62186F5B" w14:textId="386A9DA0" w:rsidR="004B6E0E" w:rsidRPr="007F6610" w:rsidRDefault="001F6712" w:rsidP="004B6E0E">
      <w:pPr>
        <w:rPr>
          <w:b/>
          <w:bCs/>
        </w:rPr>
      </w:pPr>
      <w:hyperlink r:id="rId1417" w:history="1">
        <w:r w:rsidR="00A320A8">
          <w:rPr>
            <w:rStyle w:val="Hyperlink"/>
            <w:b/>
            <w:bCs/>
          </w:rPr>
          <w:t>R1-2110503</w:t>
        </w:r>
      </w:hyperlink>
      <w:r w:rsidR="004B6E0E" w:rsidRPr="007F6610">
        <w:rPr>
          <w:b/>
          <w:bCs/>
        </w:rPr>
        <w:tab/>
        <w:t>FL Summary#3 of joint channel estimation for PUSCH</w:t>
      </w:r>
      <w:r w:rsidR="004B6E0E" w:rsidRPr="007F6610">
        <w:rPr>
          <w:b/>
          <w:bCs/>
        </w:rPr>
        <w:tab/>
        <w:t>Moderator (China Telecom)</w:t>
      </w:r>
    </w:p>
    <w:p w14:paraId="634D3E78" w14:textId="167D878D" w:rsidR="007F6610" w:rsidRDefault="007F6610" w:rsidP="004B6E0E">
      <w:r>
        <w:t>From Oct 15</w:t>
      </w:r>
      <w:r w:rsidRPr="007F6610">
        <w:rPr>
          <w:vertAlign w:val="superscript"/>
        </w:rPr>
        <w:t>th</w:t>
      </w:r>
      <w:r>
        <w:t xml:space="preserve"> GTW session</w:t>
      </w:r>
    </w:p>
    <w:p w14:paraId="2D09EB9F" w14:textId="77777777" w:rsidR="007F6610" w:rsidRPr="007F6610" w:rsidRDefault="007F6610" w:rsidP="007F6610">
      <w:pPr>
        <w:rPr>
          <w:rFonts w:ascii="Times New Roman" w:eastAsia="SimSun" w:hAnsi="Times New Roman"/>
          <w:bCs/>
          <w:szCs w:val="21"/>
          <w:u w:val="single"/>
        </w:rPr>
      </w:pPr>
      <w:r w:rsidRPr="007F6610">
        <w:rPr>
          <w:rFonts w:ascii="Times New Roman" w:eastAsia="SimSun" w:hAnsi="Times New Roman"/>
          <w:bCs/>
          <w:szCs w:val="21"/>
          <w:u w:val="single"/>
        </w:rPr>
        <w:t>Conclusion</w:t>
      </w:r>
    </w:p>
    <w:p w14:paraId="70A0F4D9" w14:textId="77777777" w:rsidR="007F6610" w:rsidRPr="007F6610" w:rsidRDefault="007F6610" w:rsidP="00605D78">
      <w:pPr>
        <w:pStyle w:val="ListParagraph"/>
        <w:numPr>
          <w:ilvl w:val="0"/>
          <w:numId w:val="169"/>
        </w:numPr>
        <w:rPr>
          <w:rFonts w:eastAsia="DengXian"/>
          <w:bCs/>
        </w:rPr>
      </w:pPr>
      <w:r w:rsidRPr="005123E7">
        <w:t>Joint channel estimation over PUSCH transmissions across non-consecutive slots is not supported in Rel-17.</w:t>
      </w:r>
    </w:p>
    <w:p w14:paraId="064A0487" w14:textId="72253FBC" w:rsidR="007F6610" w:rsidRPr="00CD0203" w:rsidRDefault="007F6610" w:rsidP="007F6610">
      <w:pPr>
        <w:rPr>
          <w:rFonts w:ascii="Times New Roman" w:eastAsia="SimSun" w:hAnsi="Times New Roman"/>
          <w:bCs/>
          <w:szCs w:val="21"/>
        </w:rPr>
      </w:pPr>
      <w:r w:rsidRPr="005A6E42">
        <w:rPr>
          <w:rFonts w:ascii="Times New Roman" w:eastAsia="SimSun" w:hAnsi="Times New Roman"/>
          <w:bCs/>
          <w:szCs w:val="21"/>
          <w:highlight w:val="green"/>
        </w:rPr>
        <w:t>Agreement</w:t>
      </w:r>
    </w:p>
    <w:p w14:paraId="609C5A33" w14:textId="2FD08F04" w:rsidR="007F6610" w:rsidRPr="005123E7" w:rsidRDefault="007F6610" w:rsidP="007F6610">
      <w:r w:rsidRPr="005123E7">
        <w:t>Down-select one of the following options</w:t>
      </w:r>
      <w:r>
        <w:t xml:space="preserve"> in </w:t>
      </w:r>
      <w:r w:rsidRPr="005A6E42">
        <w:rPr>
          <w:strike/>
        </w:rPr>
        <w:t>this</w:t>
      </w:r>
      <w:r>
        <w:t xml:space="preserve"> </w:t>
      </w:r>
      <w:r w:rsidR="005A6E42" w:rsidRPr="005A6E42">
        <w:rPr>
          <w:color w:val="FF0000"/>
        </w:rPr>
        <w:t>next</w:t>
      </w:r>
      <w:r w:rsidR="005A6E42">
        <w:t xml:space="preserve"> </w:t>
      </w:r>
      <w:r>
        <w:t>meeting</w:t>
      </w:r>
      <w:r w:rsidRPr="005123E7">
        <w:t>:</w:t>
      </w:r>
    </w:p>
    <w:p w14:paraId="693D4857" w14:textId="77777777" w:rsidR="007F6610" w:rsidRPr="007F6610" w:rsidRDefault="007F6610" w:rsidP="00605D78">
      <w:pPr>
        <w:pStyle w:val="ListParagraph"/>
        <w:numPr>
          <w:ilvl w:val="0"/>
          <w:numId w:val="169"/>
        </w:numPr>
        <w:rPr>
          <w:bCs/>
        </w:rPr>
      </w:pPr>
      <w:r w:rsidRPr="007F6610">
        <w:rPr>
          <w:bCs/>
        </w:rPr>
        <w:t xml:space="preserve">Option 1: </w:t>
      </w:r>
    </w:p>
    <w:p w14:paraId="6F0D2E6F" w14:textId="77777777" w:rsidR="007F6610" w:rsidRPr="007F6610" w:rsidRDefault="007F6610" w:rsidP="00605D78">
      <w:pPr>
        <w:pStyle w:val="ListParagraph"/>
        <w:numPr>
          <w:ilvl w:val="1"/>
          <w:numId w:val="169"/>
        </w:numPr>
        <w:rPr>
          <w:bCs/>
        </w:rPr>
      </w:pPr>
      <w:r w:rsidRPr="007F6610">
        <w:rPr>
          <w:bCs/>
        </w:rPr>
        <w:t xml:space="preserve">The maximum value of window length </w:t>
      </w:r>
      <w:r w:rsidRPr="007F6610">
        <w:rPr>
          <w:bCs/>
          <w:i/>
        </w:rPr>
        <w:t>L</w:t>
      </w:r>
      <w:r w:rsidRPr="007F6610">
        <w:rPr>
          <w:bCs/>
        </w:rPr>
        <w:t xml:space="preserve"> of the configured TDW should not exceed the maximum duration</w:t>
      </w:r>
      <w:r w:rsidRPr="007F6610">
        <w:rPr>
          <w:rFonts w:eastAsia="MS Mincho"/>
          <w:bCs/>
        </w:rPr>
        <w:t>, which is reported as UE capability as the duration where UE is able to maintain power consistency and phase continuity subject to power consistency and phase continuity requirements</w:t>
      </w:r>
      <w:r w:rsidRPr="007F6610">
        <w:rPr>
          <w:bCs/>
        </w:rPr>
        <w:t>.</w:t>
      </w:r>
    </w:p>
    <w:p w14:paraId="67BB49B0" w14:textId="77777777" w:rsidR="007F6610" w:rsidRPr="007F6610" w:rsidRDefault="007F6610" w:rsidP="00605D78">
      <w:pPr>
        <w:pStyle w:val="ListParagraph"/>
        <w:numPr>
          <w:ilvl w:val="0"/>
          <w:numId w:val="169"/>
        </w:numPr>
        <w:rPr>
          <w:bCs/>
        </w:rPr>
      </w:pPr>
      <w:r w:rsidRPr="007F6610">
        <w:rPr>
          <w:bCs/>
        </w:rPr>
        <w:t xml:space="preserve">Option 1’: </w:t>
      </w:r>
    </w:p>
    <w:p w14:paraId="1706DE66" w14:textId="77777777" w:rsidR="007F6610" w:rsidRPr="007F6610" w:rsidRDefault="007F6610" w:rsidP="00605D78">
      <w:pPr>
        <w:pStyle w:val="ListParagraph"/>
        <w:numPr>
          <w:ilvl w:val="1"/>
          <w:numId w:val="169"/>
        </w:numPr>
        <w:rPr>
          <w:rFonts w:eastAsia="Malgun Gothic"/>
          <w:bCs/>
          <w:lang w:eastAsia="ko-KR"/>
        </w:rPr>
      </w:pPr>
      <w:r w:rsidRPr="007F6610">
        <w:rPr>
          <w:rFonts w:eastAsia="Malgun Gothic"/>
          <w:bCs/>
          <w:lang w:eastAsia="ko-KR"/>
        </w:rPr>
        <w:t>The maximum value of window length L of the configured TDW should not exceed the maximum duration</w:t>
      </w:r>
      <w:r w:rsidRPr="007F6610">
        <w:rPr>
          <w:rFonts w:eastAsia="MS Mincho"/>
          <w:bCs/>
        </w:rPr>
        <w:t>, which is reported as UE capability as the duration where UE is able to maintain power consistency and phase continuity subject to power consistency and phase continuity requirements</w:t>
      </w:r>
      <w:r w:rsidRPr="007F6610">
        <w:rPr>
          <w:rFonts w:eastAsia="Malgun Gothic"/>
          <w:bCs/>
          <w:lang w:eastAsia="ko-KR"/>
        </w:rPr>
        <w:t>.</w:t>
      </w:r>
    </w:p>
    <w:p w14:paraId="7D8EB363" w14:textId="77777777" w:rsidR="007F6610" w:rsidRPr="007F6610" w:rsidRDefault="007F6610" w:rsidP="00605D78">
      <w:pPr>
        <w:pStyle w:val="ListParagraph"/>
        <w:numPr>
          <w:ilvl w:val="2"/>
          <w:numId w:val="169"/>
        </w:numPr>
        <w:rPr>
          <w:bCs/>
          <w:strike/>
        </w:rPr>
      </w:pPr>
      <w:r w:rsidRPr="007F6610">
        <w:rPr>
          <w:bCs/>
          <w:strike/>
        </w:rPr>
        <w:t>If L is not configured, the configured TDW length is equal to all repetitions</w:t>
      </w:r>
    </w:p>
    <w:p w14:paraId="6684CFFA" w14:textId="77777777" w:rsidR="007F6610" w:rsidRPr="007F6610" w:rsidRDefault="007F6610" w:rsidP="00605D78">
      <w:pPr>
        <w:pStyle w:val="ListParagraph"/>
        <w:numPr>
          <w:ilvl w:val="2"/>
          <w:numId w:val="169"/>
        </w:numPr>
        <w:rPr>
          <w:bCs/>
        </w:rPr>
      </w:pPr>
      <w:r w:rsidRPr="007F6610">
        <w:rPr>
          <w:bCs/>
        </w:rPr>
        <w:t>If L is not configured, default behavior should be defined, e.g., the configured TDW length is equal to all repetitions</w:t>
      </w:r>
    </w:p>
    <w:p w14:paraId="102BA322" w14:textId="77777777" w:rsidR="007F6610" w:rsidRPr="007F6610" w:rsidRDefault="007F6610" w:rsidP="00605D78">
      <w:pPr>
        <w:pStyle w:val="ListParagraph"/>
        <w:numPr>
          <w:ilvl w:val="0"/>
          <w:numId w:val="169"/>
        </w:numPr>
        <w:rPr>
          <w:bCs/>
        </w:rPr>
      </w:pPr>
      <w:r w:rsidRPr="007F6610">
        <w:rPr>
          <w:bCs/>
        </w:rPr>
        <w:t xml:space="preserve">Option 3’: </w:t>
      </w:r>
    </w:p>
    <w:p w14:paraId="751E05BF" w14:textId="77777777" w:rsidR="007F6610" w:rsidRPr="007F6610" w:rsidRDefault="007F6610" w:rsidP="00605D78">
      <w:pPr>
        <w:pStyle w:val="ListParagraph"/>
        <w:numPr>
          <w:ilvl w:val="1"/>
          <w:numId w:val="169"/>
        </w:numPr>
        <w:rPr>
          <w:bCs/>
        </w:rPr>
      </w:pPr>
      <w:r w:rsidRPr="007F6610">
        <w:rPr>
          <w:bCs/>
        </w:rPr>
        <w:t xml:space="preserve">Whether the window length </w:t>
      </w:r>
      <w:r w:rsidRPr="007F6610">
        <w:rPr>
          <w:bCs/>
          <w:i/>
        </w:rPr>
        <w:t>L</w:t>
      </w:r>
      <w:r w:rsidRPr="007F6610">
        <w:rPr>
          <w:bCs/>
        </w:rPr>
        <w:t xml:space="preserve"> of the configured TDW can be longer than maximum duration is subject to UE capability.</w:t>
      </w:r>
    </w:p>
    <w:p w14:paraId="1BCF6BA5" w14:textId="77777777" w:rsidR="007F6610" w:rsidRPr="007F6610" w:rsidRDefault="007F6610" w:rsidP="00605D78">
      <w:pPr>
        <w:pStyle w:val="ListParagraph"/>
        <w:numPr>
          <w:ilvl w:val="2"/>
          <w:numId w:val="169"/>
        </w:numPr>
        <w:rPr>
          <w:bCs/>
        </w:rPr>
      </w:pPr>
      <w:r w:rsidRPr="007F6610">
        <w:rPr>
          <w:bCs/>
        </w:rPr>
        <w:t xml:space="preserve">If UE is capable of </w:t>
      </w:r>
      <w:r w:rsidRPr="007F6610">
        <w:rPr>
          <w:bCs/>
          <w:i/>
        </w:rPr>
        <w:t>L</w:t>
      </w:r>
      <w:r w:rsidRPr="007F6610">
        <w:rPr>
          <w:bCs/>
        </w:rPr>
        <w:t xml:space="preserve"> being longer than maximum duration,</w:t>
      </w:r>
    </w:p>
    <w:p w14:paraId="7F616B22" w14:textId="77777777" w:rsidR="007F6610" w:rsidRPr="007F6610" w:rsidRDefault="007F6610" w:rsidP="00605D78">
      <w:pPr>
        <w:pStyle w:val="ListParagraph"/>
        <w:numPr>
          <w:ilvl w:val="3"/>
          <w:numId w:val="169"/>
        </w:numPr>
        <w:rPr>
          <w:bCs/>
        </w:rPr>
      </w:pPr>
      <w:r w:rsidRPr="007F6610">
        <w:rPr>
          <w:bCs/>
        </w:rPr>
        <w:t xml:space="preserve">The maximum value of the window length </w:t>
      </w:r>
      <w:r w:rsidRPr="007F6610">
        <w:rPr>
          <w:bCs/>
          <w:i/>
        </w:rPr>
        <w:t>L</w:t>
      </w:r>
      <w:r w:rsidRPr="007F6610">
        <w:rPr>
          <w:bCs/>
        </w:rPr>
        <w:t xml:space="preserve"> of the configured TDW is the duration of all repetitions.</w:t>
      </w:r>
    </w:p>
    <w:p w14:paraId="57580185" w14:textId="77777777" w:rsidR="007F6610" w:rsidRPr="007F6610" w:rsidRDefault="007F6610" w:rsidP="00605D78">
      <w:pPr>
        <w:pStyle w:val="ListParagraph"/>
        <w:numPr>
          <w:ilvl w:val="3"/>
          <w:numId w:val="169"/>
        </w:numPr>
        <w:rPr>
          <w:bCs/>
        </w:rPr>
      </w:pPr>
      <w:r w:rsidRPr="007F6610">
        <w:rPr>
          <w:bCs/>
        </w:rPr>
        <w:t xml:space="preserve">FFS: whether </w:t>
      </w:r>
      <w:r w:rsidRPr="007F6610">
        <w:rPr>
          <w:bCs/>
          <w:i/>
        </w:rPr>
        <w:t xml:space="preserve">L </w:t>
      </w:r>
      <w:r w:rsidRPr="007F6610">
        <w:rPr>
          <w:bCs/>
        </w:rPr>
        <w:t>cannot be other values other than the duration of all repetitions, if it is longer than the maximum duration.</w:t>
      </w:r>
    </w:p>
    <w:p w14:paraId="663F230E" w14:textId="77777777" w:rsidR="007F6610" w:rsidRPr="007F6610" w:rsidRDefault="007F6610" w:rsidP="00605D78">
      <w:pPr>
        <w:pStyle w:val="ListParagraph"/>
        <w:numPr>
          <w:ilvl w:val="2"/>
          <w:numId w:val="169"/>
        </w:numPr>
        <w:rPr>
          <w:bCs/>
        </w:rPr>
      </w:pPr>
      <w:r w:rsidRPr="007F6610">
        <w:rPr>
          <w:bCs/>
        </w:rPr>
        <w:t xml:space="preserve">If </w:t>
      </w:r>
      <w:r w:rsidRPr="007F6610">
        <w:rPr>
          <w:bCs/>
          <w:i/>
        </w:rPr>
        <w:t>L</w:t>
      </w:r>
      <w:r w:rsidRPr="007F6610">
        <w:rPr>
          <w:bCs/>
        </w:rPr>
        <w:t xml:space="preserve"> is longer than the maximum duration, UE does not expect dynamic events.</w:t>
      </w:r>
    </w:p>
    <w:p w14:paraId="1F30C4D4" w14:textId="77777777" w:rsidR="007F6610" w:rsidRPr="007F6610" w:rsidRDefault="007F6610" w:rsidP="00605D78">
      <w:pPr>
        <w:pStyle w:val="ListParagraph"/>
        <w:numPr>
          <w:ilvl w:val="3"/>
          <w:numId w:val="169"/>
        </w:numPr>
        <w:rPr>
          <w:bCs/>
        </w:rPr>
      </w:pPr>
      <w:r w:rsidRPr="007F6610">
        <w:rPr>
          <w:bCs/>
        </w:rPr>
        <w:t>FFS: details of dynamic events</w:t>
      </w:r>
    </w:p>
    <w:p w14:paraId="4E0F6FB4" w14:textId="77777777" w:rsidR="007F6610" w:rsidRPr="007F6610" w:rsidRDefault="007F6610" w:rsidP="007F6610">
      <w:pPr>
        <w:rPr>
          <w:bCs/>
          <w:highlight w:val="green"/>
        </w:rPr>
      </w:pPr>
      <w:r w:rsidRPr="007F6610">
        <w:rPr>
          <w:bCs/>
          <w:highlight w:val="green"/>
        </w:rPr>
        <w:t>Agreement</w:t>
      </w:r>
    </w:p>
    <w:p w14:paraId="413D2E06" w14:textId="77777777" w:rsidR="007F6610" w:rsidRPr="00C55969" w:rsidRDefault="007F6610" w:rsidP="00605D78">
      <w:pPr>
        <w:pStyle w:val="ListParagraph"/>
        <w:numPr>
          <w:ilvl w:val="0"/>
          <w:numId w:val="170"/>
        </w:numPr>
      </w:pPr>
      <w:r w:rsidRPr="005123E7">
        <w:t>For DG-PUSCH, Type1 CG-PUSCH and Type2 CG-PUSCH, the window length L of the configured TDW is at least configured by RRC.</w:t>
      </w:r>
    </w:p>
    <w:p w14:paraId="631B69A7" w14:textId="77777777" w:rsidR="007F6610" w:rsidRDefault="007F6610" w:rsidP="00605D78">
      <w:pPr>
        <w:pStyle w:val="ListParagraph"/>
        <w:numPr>
          <w:ilvl w:val="0"/>
          <w:numId w:val="170"/>
        </w:numPr>
      </w:pPr>
      <w:r w:rsidRPr="005123E7">
        <w:t xml:space="preserve">FFS: For DG-PUSCH and Type2 CG-PUSCH, whether the window length </w:t>
      </w:r>
      <w:r w:rsidRPr="007F6610">
        <w:rPr>
          <w:i/>
        </w:rPr>
        <w:t xml:space="preserve">L </w:t>
      </w:r>
      <w:r w:rsidRPr="005123E7">
        <w:t>of the configured TDW can be indicated by DCI or indicated by TDRA table with one additional entry.</w:t>
      </w:r>
    </w:p>
    <w:p w14:paraId="2DB124D4" w14:textId="77777777" w:rsidR="007F6610" w:rsidRPr="007F6610" w:rsidRDefault="007F6610" w:rsidP="007F6610">
      <w:pPr>
        <w:rPr>
          <w:bCs/>
          <w:highlight w:val="green"/>
        </w:rPr>
      </w:pPr>
      <w:r w:rsidRPr="007F6610">
        <w:rPr>
          <w:bCs/>
          <w:highlight w:val="green"/>
        </w:rPr>
        <w:t>Agreement</w:t>
      </w:r>
    </w:p>
    <w:p w14:paraId="7FDEA7D6" w14:textId="77777777" w:rsidR="007F6610" w:rsidRPr="005123E7" w:rsidRDefault="007F6610" w:rsidP="00605D78">
      <w:pPr>
        <w:pStyle w:val="ListParagraph"/>
        <w:numPr>
          <w:ilvl w:val="0"/>
          <w:numId w:val="171"/>
        </w:numPr>
      </w:pPr>
      <w:r w:rsidRPr="005123E7">
        <w:t xml:space="preserve">The window length L of the </w:t>
      </w:r>
      <w:r>
        <w:t xml:space="preserve">RRC </w:t>
      </w:r>
      <w:r w:rsidRPr="005123E7">
        <w:t>configured TDW is configured separately for PUSCH and PUCCH.</w:t>
      </w:r>
    </w:p>
    <w:p w14:paraId="1BD9C03E" w14:textId="77777777" w:rsidR="007F6610" w:rsidRPr="005123E7" w:rsidRDefault="007F6610" w:rsidP="00605D78">
      <w:pPr>
        <w:pStyle w:val="ListParagraph"/>
        <w:numPr>
          <w:ilvl w:val="1"/>
          <w:numId w:val="171"/>
        </w:numPr>
        <w:spacing w:after="0"/>
        <w:ind w:left="1434" w:hanging="357"/>
      </w:pPr>
      <w:r w:rsidRPr="005123E7">
        <w:t xml:space="preserve">For PUSCH, </w:t>
      </w:r>
      <w:r w:rsidRPr="007F6610">
        <w:rPr>
          <w:i/>
        </w:rPr>
        <w:t>L</w:t>
      </w:r>
      <w:r w:rsidRPr="005123E7">
        <w:t xml:space="preserve"> is configured per BWP.</w:t>
      </w:r>
    </w:p>
    <w:p w14:paraId="0BB0DBF9" w14:textId="77777777" w:rsidR="007F6610" w:rsidRPr="00423E80" w:rsidRDefault="007F6610" w:rsidP="007F6610">
      <w:r w:rsidRPr="00423E80">
        <w:t>FFS whether the window length L can be configured with each row in the TDRA table</w:t>
      </w:r>
    </w:p>
    <w:p w14:paraId="1AF3A3F2" w14:textId="77777777" w:rsidR="007F6610" w:rsidRDefault="007F6610" w:rsidP="007F6610">
      <w:pPr>
        <w:rPr>
          <w:lang w:eastAsia="x-none"/>
        </w:rPr>
      </w:pPr>
    </w:p>
    <w:p w14:paraId="0FE52F24" w14:textId="77777777" w:rsidR="007F6610" w:rsidRPr="00CD0203" w:rsidRDefault="007F6610" w:rsidP="007F6610">
      <w:pPr>
        <w:rPr>
          <w:bCs/>
          <w:strike/>
          <w:highlight w:val="green"/>
        </w:rPr>
      </w:pPr>
      <w:r w:rsidRPr="00CD0203">
        <w:rPr>
          <w:bCs/>
          <w:highlight w:val="green"/>
        </w:rPr>
        <w:t>Agreement</w:t>
      </w:r>
    </w:p>
    <w:p w14:paraId="664E42B4" w14:textId="77777777" w:rsidR="007F6610" w:rsidRPr="005123E7" w:rsidRDefault="007F6610" w:rsidP="00605D78">
      <w:pPr>
        <w:pStyle w:val="ListParagraph"/>
        <w:numPr>
          <w:ilvl w:val="0"/>
          <w:numId w:val="171"/>
        </w:numPr>
      </w:pPr>
      <w:r w:rsidRPr="005123E7">
        <w:t>For PUSCH repetition type A counting based on physical slots</w:t>
      </w:r>
    </w:p>
    <w:p w14:paraId="6361F04B" w14:textId="77777777" w:rsidR="007F6610" w:rsidRPr="005123E7" w:rsidRDefault="007F6610" w:rsidP="00605D78">
      <w:pPr>
        <w:pStyle w:val="ListParagraph"/>
        <w:numPr>
          <w:ilvl w:val="1"/>
          <w:numId w:val="171"/>
        </w:numPr>
      </w:pPr>
      <w:r w:rsidRPr="007F6610">
        <w:rPr>
          <w:rFonts w:eastAsia="Times New Roman"/>
        </w:rPr>
        <w:t xml:space="preserve">The configured TDWs are consecutive, where the start of other configured TDWs is the first physical slot right after the </w:t>
      </w:r>
      <w:r w:rsidRPr="005123E7">
        <w:t>last</w:t>
      </w:r>
      <w:r w:rsidRPr="007F6610">
        <w:rPr>
          <w:rFonts w:eastAsia="Times New Roman"/>
        </w:rPr>
        <w:t xml:space="preserve"> </w:t>
      </w:r>
      <w:r w:rsidRPr="007F6610">
        <w:rPr>
          <w:color w:val="FF0000"/>
        </w:rPr>
        <w:t>physical slot of a previous</w:t>
      </w:r>
      <w:r w:rsidRPr="007F6610">
        <w:rPr>
          <w:rFonts w:eastAsia="Times New Roman"/>
        </w:rPr>
        <w:t xml:space="preserve"> configured TDW.</w:t>
      </w:r>
    </w:p>
    <w:p w14:paraId="3F4C6595" w14:textId="77777777" w:rsidR="007F6610" w:rsidRPr="005123E7" w:rsidRDefault="007F6610" w:rsidP="00605D78">
      <w:pPr>
        <w:pStyle w:val="ListParagraph"/>
        <w:numPr>
          <w:ilvl w:val="0"/>
          <w:numId w:val="171"/>
        </w:numPr>
      </w:pPr>
      <w:r w:rsidRPr="005123E7">
        <w:t>For PUSCH repetition type A counting based on available slots</w:t>
      </w:r>
    </w:p>
    <w:p w14:paraId="70E1D407" w14:textId="77777777" w:rsidR="007F6610" w:rsidRPr="005123E7" w:rsidRDefault="007F6610" w:rsidP="00605D78">
      <w:pPr>
        <w:pStyle w:val="ListParagraph"/>
        <w:numPr>
          <w:ilvl w:val="1"/>
          <w:numId w:val="171"/>
        </w:numPr>
      </w:pPr>
      <w:r w:rsidRPr="007F6610">
        <w:rPr>
          <w:rFonts w:eastAsia="Times New Roman"/>
        </w:rPr>
        <w:t xml:space="preserve">The configured TDWs are determined based on available slots, where start of a configured TDWs is the </w:t>
      </w:r>
      <w:r w:rsidRPr="007F6610">
        <w:rPr>
          <w:rFonts w:eastAsia="Times New Roman"/>
          <w:strike/>
          <w:color w:val="FF0000"/>
        </w:rPr>
        <w:t>next</w:t>
      </w:r>
      <w:r w:rsidRPr="007F6610">
        <w:rPr>
          <w:rFonts w:eastAsia="Times New Roman"/>
          <w:color w:val="FF0000"/>
        </w:rPr>
        <w:t xml:space="preserve"> first</w:t>
      </w:r>
      <w:r w:rsidRPr="007F6610">
        <w:rPr>
          <w:rFonts w:eastAsia="Times New Roman"/>
        </w:rPr>
        <w:t xml:space="preserve"> available slot after the </w:t>
      </w:r>
      <w:r w:rsidRPr="007F6610">
        <w:rPr>
          <w:rFonts w:eastAsia="Times New Roman"/>
          <w:strike/>
          <w:color w:val="FF0000"/>
        </w:rPr>
        <w:t>conclusion</w:t>
      </w:r>
      <w:r w:rsidRPr="007F6610">
        <w:rPr>
          <w:rFonts w:eastAsia="Times New Roman"/>
          <w:color w:val="FF0000"/>
        </w:rPr>
        <w:t xml:space="preserve"> </w:t>
      </w:r>
      <w:r w:rsidRPr="007F6610">
        <w:rPr>
          <w:color w:val="FF0000"/>
        </w:rPr>
        <w:t>last available slot</w:t>
      </w:r>
      <w:r w:rsidRPr="007F6610">
        <w:rPr>
          <w:rFonts w:eastAsia="Times New Roman"/>
        </w:rPr>
        <w:t xml:space="preserve"> of a previous configured TDW.</w:t>
      </w:r>
    </w:p>
    <w:p w14:paraId="228FF4A6" w14:textId="77777777" w:rsidR="007F6610" w:rsidRPr="007F6610" w:rsidRDefault="007F6610" w:rsidP="00605D78">
      <w:pPr>
        <w:pStyle w:val="ListParagraph"/>
        <w:numPr>
          <w:ilvl w:val="1"/>
          <w:numId w:val="171"/>
        </w:numPr>
        <w:rPr>
          <w:rFonts w:eastAsia="Times New Roman"/>
        </w:rPr>
      </w:pPr>
      <w:r w:rsidRPr="005123E7">
        <w:t>Note: The determination of available slots for PUSCH repetition Type A is defined in AI 8.8.1.1.</w:t>
      </w:r>
    </w:p>
    <w:p w14:paraId="07A9518F" w14:textId="77777777" w:rsidR="007F6610" w:rsidRPr="00EF49BB" w:rsidRDefault="007F6610" w:rsidP="007F6610">
      <w:pPr>
        <w:rPr>
          <w:rFonts w:eastAsia="DengXian"/>
          <w:highlight w:val="yellow"/>
          <w:lang w:eastAsia="zh-CN"/>
        </w:rPr>
      </w:pPr>
    </w:p>
    <w:p w14:paraId="38A94E1D" w14:textId="563ED570" w:rsidR="008677CB" w:rsidRPr="008677CB" w:rsidRDefault="001F6712" w:rsidP="008677CB">
      <w:pPr>
        <w:rPr>
          <w:b/>
          <w:bCs/>
        </w:rPr>
      </w:pPr>
      <w:hyperlink r:id="rId1418" w:history="1">
        <w:r w:rsidR="00A320A8">
          <w:rPr>
            <w:rStyle w:val="Hyperlink"/>
            <w:b/>
            <w:bCs/>
          </w:rPr>
          <w:t>R1-2110568</w:t>
        </w:r>
      </w:hyperlink>
      <w:r w:rsidR="008677CB" w:rsidRPr="008677CB">
        <w:rPr>
          <w:b/>
          <w:bCs/>
        </w:rPr>
        <w:tab/>
        <w:t>FL Summary#4 of joint channel estimation for PUSCH</w:t>
      </w:r>
      <w:r w:rsidR="008677CB" w:rsidRPr="008677CB">
        <w:rPr>
          <w:b/>
          <w:bCs/>
        </w:rPr>
        <w:tab/>
        <w:t>Moderator (China Telecom)</w:t>
      </w:r>
    </w:p>
    <w:p w14:paraId="2C029446" w14:textId="0B55B497" w:rsidR="008677CB" w:rsidRDefault="008677CB" w:rsidP="008677CB">
      <w:r>
        <w:t>From Oct 19</w:t>
      </w:r>
      <w:r w:rsidRPr="008677CB">
        <w:rPr>
          <w:vertAlign w:val="superscript"/>
        </w:rPr>
        <w:t>th</w:t>
      </w:r>
      <w:r>
        <w:t xml:space="preserve"> GTW session</w:t>
      </w:r>
    </w:p>
    <w:p w14:paraId="3A8CE5E4" w14:textId="77777777" w:rsidR="00CD0203" w:rsidRPr="000810FA" w:rsidRDefault="00CD0203" w:rsidP="008677CB">
      <w:pPr>
        <w:rPr>
          <w:bCs/>
          <w:lang w:eastAsia="ja-JP"/>
        </w:rPr>
      </w:pPr>
      <w:r w:rsidRPr="000810FA">
        <w:rPr>
          <w:bCs/>
          <w:highlight w:val="darkYellow"/>
          <w:lang w:eastAsia="ja-JP"/>
        </w:rPr>
        <w:t>Working Assumption</w:t>
      </w:r>
    </w:p>
    <w:p w14:paraId="4A5C3F42" w14:textId="77777777" w:rsidR="00CD0203" w:rsidRPr="000810FA" w:rsidRDefault="00CD0203" w:rsidP="008677CB">
      <w:pPr>
        <w:rPr>
          <w:bCs/>
          <w:lang w:eastAsia="ja-JP"/>
        </w:rPr>
      </w:pPr>
      <w:r w:rsidRPr="000810FA">
        <w:rPr>
          <w:bCs/>
          <w:lang w:eastAsia="ja-JP"/>
        </w:rPr>
        <w:t>Support Actual TDW Option 2b’:</w:t>
      </w:r>
    </w:p>
    <w:p w14:paraId="4FF3A23D" w14:textId="77777777" w:rsidR="00CD0203" w:rsidRPr="008677CB" w:rsidRDefault="00CD0203" w:rsidP="00605D78">
      <w:pPr>
        <w:pStyle w:val="ListParagraph"/>
        <w:numPr>
          <w:ilvl w:val="0"/>
          <w:numId w:val="303"/>
        </w:numPr>
        <w:rPr>
          <w:color w:val="000000"/>
          <w:szCs w:val="21"/>
        </w:rPr>
      </w:pPr>
      <w:r w:rsidRPr="008677CB">
        <w:rPr>
          <w:color w:val="000000"/>
          <w:szCs w:val="21"/>
        </w:rPr>
        <w:t xml:space="preserve">The start of the first actual TDW is the first </w:t>
      </w:r>
      <w:r w:rsidRPr="008677CB">
        <w:rPr>
          <w:strike/>
          <w:color w:val="000000"/>
          <w:szCs w:val="21"/>
        </w:rPr>
        <w:t xml:space="preserve">available </w:t>
      </w:r>
      <w:r w:rsidRPr="008677CB">
        <w:rPr>
          <w:color w:val="000000"/>
          <w:szCs w:val="21"/>
        </w:rPr>
        <w:t xml:space="preserve">symbol </w:t>
      </w:r>
      <w:r w:rsidRPr="008677CB">
        <w:rPr>
          <w:rFonts w:eastAsia="Malgun Gothic"/>
          <w:bCs/>
          <w:color w:val="000000"/>
          <w:szCs w:val="21"/>
          <w:lang w:eastAsia="ko-KR"/>
        </w:rPr>
        <w:t xml:space="preserve">(at least determined by TDRA table) </w:t>
      </w:r>
      <w:r w:rsidRPr="008677CB">
        <w:rPr>
          <w:strike/>
          <w:color w:val="000000"/>
          <w:szCs w:val="21"/>
        </w:rPr>
        <w:t>in available slot</w:t>
      </w:r>
      <w:r w:rsidRPr="008677CB">
        <w:rPr>
          <w:color w:val="000000"/>
          <w:szCs w:val="21"/>
        </w:rPr>
        <w:t xml:space="preserve"> for the first PUSCH transmission in an available slot within the configured TDW.</w:t>
      </w:r>
    </w:p>
    <w:p w14:paraId="50A3E124" w14:textId="77777777" w:rsidR="00CD0203" w:rsidRPr="008677CB" w:rsidRDefault="00CD0203" w:rsidP="00605D78">
      <w:pPr>
        <w:pStyle w:val="ListParagraph"/>
        <w:numPr>
          <w:ilvl w:val="0"/>
          <w:numId w:val="303"/>
        </w:numPr>
        <w:rPr>
          <w:color w:val="000000"/>
          <w:szCs w:val="21"/>
        </w:rPr>
      </w:pPr>
      <w:r w:rsidRPr="008677CB">
        <w:rPr>
          <w:color w:val="000000"/>
          <w:szCs w:val="21"/>
        </w:rPr>
        <w:t>The end of the actual TDW is</w:t>
      </w:r>
    </w:p>
    <w:p w14:paraId="3A00F9E5" w14:textId="77777777" w:rsidR="00CD0203" w:rsidRPr="008677CB" w:rsidRDefault="00CD0203" w:rsidP="00605D78">
      <w:pPr>
        <w:pStyle w:val="ListParagraph"/>
        <w:numPr>
          <w:ilvl w:val="1"/>
          <w:numId w:val="303"/>
        </w:numPr>
        <w:rPr>
          <w:color w:val="000000"/>
          <w:szCs w:val="21"/>
        </w:rPr>
      </w:pPr>
      <w:r w:rsidRPr="008677CB">
        <w:rPr>
          <w:color w:val="000000"/>
          <w:szCs w:val="21"/>
        </w:rPr>
        <w:t xml:space="preserve">the last </w:t>
      </w:r>
      <w:r w:rsidRPr="008677CB">
        <w:rPr>
          <w:strike/>
          <w:color w:val="000000"/>
          <w:szCs w:val="21"/>
        </w:rPr>
        <w:t>available</w:t>
      </w:r>
      <w:r w:rsidRPr="008677CB">
        <w:rPr>
          <w:color w:val="000000"/>
          <w:szCs w:val="21"/>
        </w:rPr>
        <w:t xml:space="preserve"> symbol </w:t>
      </w:r>
      <w:r w:rsidRPr="008677CB">
        <w:rPr>
          <w:rFonts w:eastAsia="Malgun Gothic"/>
          <w:bCs/>
          <w:color w:val="000000"/>
          <w:szCs w:val="21"/>
          <w:lang w:eastAsia="ko-KR"/>
        </w:rPr>
        <w:t xml:space="preserve">(at least determined by TDRA table) </w:t>
      </w:r>
      <w:r w:rsidRPr="008677CB">
        <w:rPr>
          <w:strike/>
          <w:color w:val="000000"/>
          <w:szCs w:val="21"/>
        </w:rPr>
        <w:t>in available slot</w:t>
      </w:r>
      <w:r w:rsidRPr="008677CB">
        <w:rPr>
          <w:color w:val="000000"/>
          <w:szCs w:val="21"/>
        </w:rPr>
        <w:t xml:space="preserve"> for the last PUSCH transmission in an available slot within the configured TDW if the actual TDW reaches the end of the last PUSCH transmission within the configured TDW.</w:t>
      </w:r>
    </w:p>
    <w:p w14:paraId="527F9B89" w14:textId="77777777" w:rsidR="00CD0203" w:rsidRPr="008677CB" w:rsidRDefault="00CD0203" w:rsidP="00605D78">
      <w:pPr>
        <w:pStyle w:val="ListParagraph"/>
        <w:numPr>
          <w:ilvl w:val="1"/>
          <w:numId w:val="303"/>
        </w:numPr>
        <w:rPr>
          <w:color w:val="000000"/>
          <w:szCs w:val="21"/>
        </w:rPr>
      </w:pPr>
      <w:r w:rsidRPr="008677CB">
        <w:rPr>
          <w:color w:val="000000"/>
          <w:szCs w:val="21"/>
        </w:rPr>
        <w:t xml:space="preserve">the last </w:t>
      </w:r>
      <w:r w:rsidRPr="008677CB">
        <w:rPr>
          <w:strike/>
          <w:color w:val="000000"/>
          <w:szCs w:val="21"/>
        </w:rPr>
        <w:t>available</w:t>
      </w:r>
      <w:r w:rsidRPr="008677CB">
        <w:rPr>
          <w:color w:val="000000"/>
          <w:szCs w:val="21"/>
        </w:rPr>
        <w:t xml:space="preserve"> symbol </w:t>
      </w:r>
      <w:r w:rsidRPr="008677CB">
        <w:rPr>
          <w:rFonts w:eastAsia="Malgun Gothic"/>
          <w:bCs/>
          <w:color w:val="000000"/>
          <w:szCs w:val="21"/>
          <w:lang w:eastAsia="ko-KR"/>
        </w:rPr>
        <w:t xml:space="preserve">(at least determined by TDRA table) </w:t>
      </w:r>
      <w:r w:rsidRPr="008677CB">
        <w:rPr>
          <w:strike/>
          <w:color w:val="000000"/>
          <w:szCs w:val="21"/>
        </w:rPr>
        <w:t>in available slot</w:t>
      </w:r>
      <w:r w:rsidRPr="008677CB">
        <w:rPr>
          <w:color w:val="000000"/>
          <w:szCs w:val="21"/>
        </w:rPr>
        <w:t xml:space="preserve"> of the PUSCH transmission right before the event if an event occurs that violates power consistency and phase continuity, and the PUSCH transmission is in an available slot.</w:t>
      </w:r>
    </w:p>
    <w:p w14:paraId="047EAC57" w14:textId="77777777" w:rsidR="00CD0203" w:rsidRPr="008677CB" w:rsidRDefault="00CD0203" w:rsidP="00605D78">
      <w:pPr>
        <w:pStyle w:val="ListParagraph"/>
        <w:numPr>
          <w:ilvl w:val="1"/>
          <w:numId w:val="303"/>
        </w:numPr>
        <w:rPr>
          <w:color w:val="000000"/>
          <w:szCs w:val="21"/>
        </w:rPr>
      </w:pPr>
      <w:r w:rsidRPr="008677CB">
        <w:rPr>
          <w:color w:val="000000"/>
          <w:szCs w:val="21"/>
        </w:rPr>
        <w:t xml:space="preserve">For UE capable of restarting DM-RS bundling, the start of the new actual TDW is the first </w:t>
      </w:r>
      <w:r w:rsidRPr="008677CB">
        <w:rPr>
          <w:strike/>
          <w:color w:val="000000"/>
          <w:szCs w:val="21"/>
        </w:rPr>
        <w:t>available</w:t>
      </w:r>
      <w:r w:rsidRPr="008677CB">
        <w:rPr>
          <w:color w:val="000000"/>
          <w:szCs w:val="21"/>
        </w:rPr>
        <w:t xml:space="preserve"> symbol </w:t>
      </w:r>
      <w:r w:rsidRPr="008677CB">
        <w:rPr>
          <w:rFonts w:eastAsia="Malgun Gothic"/>
          <w:bCs/>
          <w:color w:val="000000"/>
          <w:szCs w:val="21"/>
          <w:lang w:eastAsia="ko-KR"/>
        </w:rPr>
        <w:t xml:space="preserve">(at least determined by TDRA table) </w:t>
      </w:r>
      <w:r w:rsidRPr="008677CB">
        <w:rPr>
          <w:strike/>
          <w:color w:val="000000"/>
          <w:szCs w:val="21"/>
        </w:rPr>
        <w:t>in available slot</w:t>
      </w:r>
      <w:r w:rsidRPr="008677CB">
        <w:rPr>
          <w:color w:val="000000"/>
          <w:szCs w:val="21"/>
        </w:rPr>
        <w:t xml:space="preserve"> for PUSCH transmission after the event violates power consistency and phase continuity, and the PUSCH transmission is in an available slot.</w:t>
      </w:r>
    </w:p>
    <w:p w14:paraId="0AA649B8" w14:textId="71FDBC73" w:rsidR="00CD0203" w:rsidRDefault="00CD0203" w:rsidP="008677CB"/>
    <w:p w14:paraId="2E337F70" w14:textId="33E992AB" w:rsidR="008677CB" w:rsidRDefault="008677CB" w:rsidP="008677CB">
      <w:r w:rsidRPr="008677CB">
        <w:rPr>
          <w:b/>
          <w:bCs/>
        </w:rPr>
        <w:t>Decision:</w:t>
      </w:r>
      <w:r>
        <w:t xml:space="preserve"> As per email decision posted on Oct 21</w:t>
      </w:r>
      <w:r w:rsidRPr="008677CB">
        <w:rPr>
          <w:vertAlign w:val="superscript"/>
        </w:rPr>
        <w:t>st</w:t>
      </w:r>
      <w:r>
        <w:t>,</w:t>
      </w:r>
    </w:p>
    <w:p w14:paraId="2866CF98" w14:textId="77777777" w:rsidR="00CD0203" w:rsidRPr="008677CB" w:rsidRDefault="00CD0203" w:rsidP="008677CB">
      <w:pPr>
        <w:rPr>
          <w:rFonts w:ascii="Times New Roman" w:hAnsi="Times New Roman"/>
          <w:szCs w:val="20"/>
          <w:highlight w:val="green"/>
          <w:lang w:val="en-US" w:eastAsia="zh-CN"/>
        </w:rPr>
      </w:pPr>
      <w:r w:rsidRPr="008677CB">
        <w:rPr>
          <w:rFonts w:ascii="Times New Roman" w:hAnsi="Times New Roman"/>
          <w:szCs w:val="20"/>
          <w:highlight w:val="green"/>
          <w:shd w:val="clear" w:color="auto" w:fill="808000"/>
          <w:lang w:val="en-US" w:eastAsia="zh-CN"/>
        </w:rPr>
        <w:t>Agreement</w:t>
      </w:r>
    </w:p>
    <w:p w14:paraId="0B36B318" w14:textId="1255F717" w:rsidR="00CD0203" w:rsidRPr="008677CB" w:rsidRDefault="00CD0203" w:rsidP="008677CB">
      <w:pPr>
        <w:rPr>
          <w:lang w:val="en-US" w:eastAsia="zh-CN"/>
        </w:rPr>
      </w:pPr>
      <w:r w:rsidRPr="008677CB">
        <w:rPr>
          <w:lang w:val="en-US" w:eastAsia="zh-CN"/>
        </w:rPr>
        <w:t>For back-to-back PUSCH transmissions across consecutive slots, support necessary design aspects (under the condition of power consistency and phase continuity) to enable joint channel estimation for the following case:</w:t>
      </w:r>
    </w:p>
    <w:p w14:paraId="4C814E06" w14:textId="77777777" w:rsidR="00CD0203" w:rsidRPr="008677CB" w:rsidRDefault="00CD0203" w:rsidP="00605D78">
      <w:pPr>
        <w:pStyle w:val="ListParagraph"/>
        <w:numPr>
          <w:ilvl w:val="0"/>
          <w:numId w:val="304"/>
        </w:numPr>
        <w:rPr>
          <w:rFonts w:eastAsia="Microsoft YaHei UI"/>
          <w:lang w:val="en-US" w:eastAsia="zh-CN"/>
        </w:rPr>
      </w:pPr>
      <w:r w:rsidRPr="008677CB">
        <w:rPr>
          <w:rFonts w:eastAsia="Microsoft YaHei UI"/>
          <w:lang w:val="en-US" w:eastAsia="zh-CN"/>
        </w:rPr>
        <w:t>Over back-to-back PUSCH transmissions for one TB processed over multiple slots</w:t>
      </w:r>
    </w:p>
    <w:p w14:paraId="179B1FC3" w14:textId="77777777" w:rsidR="00CD0203" w:rsidRPr="008677CB" w:rsidRDefault="00CD0203" w:rsidP="00605D78">
      <w:pPr>
        <w:pStyle w:val="ListParagraph"/>
        <w:numPr>
          <w:ilvl w:val="1"/>
          <w:numId w:val="304"/>
        </w:numPr>
        <w:rPr>
          <w:rFonts w:eastAsia="Microsoft YaHei UI"/>
          <w:lang w:val="en-US" w:eastAsia="zh-CN"/>
        </w:rPr>
      </w:pPr>
      <w:r w:rsidRPr="008677CB">
        <w:rPr>
          <w:rFonts w:eastAsia="Microsoft YaHei UI"/>
          <w:lang w:val="en-US" w:eastAsia="zh-CN"/>
        </w:rPr>
        <w:t>It’s subject to UE capability</w:t>
      </w:r>
    </w:p>
    <w:p w14:paraId="351E3EAD" w14:textId="77777777" w:rsidR="00CD0203" w:rsidRPr="008677CB" w:rsidRDefault="00CD0203" w:rsidP="00605D78">
      <w:pPr>
        <w:pStyle w:val="ListParagraph"/>
        <w:numPr>
          <w:ilvl w:val="1"/>
          <w:numId w:val="304"/>
        </w:numPr>
        <w:rPr>
          <w:rFonts w:eastAsia="Microsoft YaHei UI"/>
          <w:lang w:val="en-US" w:eastAsia="zh-CN"/>
        </w:rPr>
      </w:pPr>
      <w:r w:rsidRPr="008677CB">
        <w:rPr>
          <w:rFonts w:eastAsia="Microsoft YaHei UI"/>
          <w:lang w:eastAsia="zh-CN"/>
        </w:rPr>
        <w:t>if it reuses only those joint channel estimation specification enhancements defined to support repetition Type A</w:t>
      </w:r>
    </w:p>
    <w:p w14:paraId="64574D95" w14:textId="191B53E9" w:rsidR="00CD0203" w:rsidRPr="008677CB" w:rsidRDefault="00CD0203" w:rsidP="008677CB">
      <w:pPr>
        <w:rPr>
          <w:rFonts w:ascii="Times New Roman" w:hAnsi="Times New Roman"/>
          <w:szCs w:val="20"/>
          <w:lang w:val="en-US" w:eastAsia="zh-CN"/>
        </w:rPr>
      </w:pPr>
      <w:r w:rsidRPr="008677CB">
        <w:rPr>
          <w:rFonts w:ascii="Times New Roman" w:hAnsi="Times New Roman"/>
          <w:szCs w:val="20"/>
          <w:lang w:val="en-US" w:eastAsia="zh-CN"/>
        </w:rPr>
        <w:t>Note: No need to confirm the</w:t>
      </w:r>
      <w:r w:rsidR="008677CB">
        <w:rPr>
          <w:rFonts w:ascii="Times New Roman" w:hAnsi="Times New Roman"/>
          <w:szCs w:val="20"/>
          <w:lang w:val="en-US" w:eastAsia="zh-CN"/>
        </w:rPr>
        <w:t xml:space="preserve"> following</w:t>
      </w:r>
    </w:p>
    <w:p w14:paraId="04484C10" w14:textId="77777777" w:rsidR="00CD0203" w:rsidRPr="008677CB" w:rsidRDefault="00CD0203" w:rsidP="008677CB">
      <w:pPr>
        <w:rPr>
          <w:rFonts w:ascii="Times New Roman" w:hAnsi="Times New Roman"/>
          <w:szCs w:val="20"/>
          <w:highlight w:val="darkYellow"/>
        </w:rPr>
      </w:pPr>
      <w:r w:rsidRPr="008677CB">
        <w:rPr>
          <w:rFonts w:ascii="Times New Roman" w:hAnsi="Times New Roman"/>
          <w:szCs w:val="20"/>
          <w:highlight w:val="darkYellow"/>
        </w:rPr>
        <w:t>Working assumption:</w:t>
      </w:r>
    </w:p>
    <w:p w14:paraId="649AA9BF" w14:textId="77777777" w:rsidR="00CD0203" w:rsidRPr="008677CB" w:rsidRDefault="00CD0203" w:rsidP="008677CB">
      <w:r w:rsidRPr="008677CB">
        <w:rPr>
          <w:lang w:eastAsia="zh-CN"/>
        </w:rPr>
        <w:t xml:space="preserve">For </w:t>
      </w:r>
      <w:r w:rsidRPr="008677CB">
        <w:t>back-to-back PUSCH transmissions across consecutive slots, support necessary design aspects (under the condition of power consistency and phase continuity) to enable joint channel estimation for the following case:</w:t>
      </w:r>
    </w:p>
    <w:p w14:paraId="1C6EFD79" w14:textId="77777777" w:rsidR="00CD0203" w:rsidRPr="008677CB" w:rsidRDefault="00CD0203" w:rsidP="00605D78">
      <w:pPr>
        <w:pStyle w:val="ListParagraph"/>
        <w:numPr>
          <w:ilvl w:val="0"/>
          <w:numId w:val="304"/>
        </w:numPr>
        <w:rPr>
          <w:lang w:eastAsia="zh-CN"/>
        </w:rPr>
      </w:pPr>
      <w:r w:rsidRPr="008677CB">
        <w:rPr>
          <w:lang w:eastAsia="zh-CN"/>
        </w:rPr>
        <w:t>Over back-to-back PUSCH transmissions for one TB processed</w:t>
      </w:r>
      <w:r w:rsidRPr="008677CB">
        <w:t xml:space="preserve"> over multiple slots</w:t>
      </w:r>
    </w:p>
    <w:p w14:paraId="68FED2D0" w14:textId="77777777" w:rsidR="00CD0203" w:rsidRPr="008677CB" w:rsidRDefault="00CD0203" w:rsidP="00605D78">
      <w:pPr>
        <w:pStyle w:val="ListParagraph"/>
        <w:numPr>
          <w:ilvl w:val="1"/>
          <w:numId w:val="304"/>
        </w:numPr>
        <w:rPr>
          <w:lang w:eastAsia="zh-CN"/>
        </w:rPr>
      </w:pPr>
      <w:r w:rsidRPr="008677CB">
        <w:t>It’s subject to UE capability</w:t>
      </w:r>
    </w:p>
    <w:p w14:paraId="49A420A4" w14:textId="77777777" w:rsidR="008677CB" w:rsidRDefault="008677CB" w:rsidP="008677CB">
      <w:pPr>
        <w:rPr>
          <w:rFonts w:ascii="Times New Roman" w:hAnsi="Times New Roman"/>
          <w:szCs w:val="20"/>
          <w:highlight w:val="green"/>
          <w:lang w:val="en-US" w:eastAsia="zh-CN"/>
        </w:rPr>
      </w:pPr>
    </w:p>
    <w:p w14:paraId="12EA56D3" w14:textId="47EF7D3B" w:rsidR="00CD0203" w:rsidRPr="008677CB" w:rsidRDefault="00CD0203" w:rsidP="008677CB">
      <w:pPr>
        <w:rPr>
          <w:rFonts w:ascii="Times New Roman" w:hAnsi="Times New Roman"/>
          <w:szCs w:val="20"/>
          <w:highlight w:val="green"/>
          <w:lang w:val="en-US" w:eastAsia="zh-CN"/>
        </w:rPr>
      </w:pPr>
      <w:r w:rsidRPr="008677CB">
        <w:rPr>
          <w:rFonts w:ascii="Times New Roman" w:hAnsi="Times New Roman"/>
          <w:szCs w:val="20"/>
          <w:highlight w:val="green"/>
          <w:lang w:val="en-US" w:eastAsia="zh-CN"/>
        </w:rPr>
        <w:t>Agreement</w:t>
      </w:r>
    </w:p>
    <w:p w14:paraId="43118749" w14:textId="02F11035" w:rsidR="00CD0203" w:rsidRPr="008677CB" w:rsidRDefault="00CD0203" w:rsidP="008677CB">
      <w:pPr>
        <w:rPr>
          <w:lang w:val="en-US" w:eastAsia="zh-CN"/>
        </w:rPr>
      </w:pPr>
      <w:r w:rsidRPr="008677CB">
        <w:rPr>
          <w:lang w:val="en-US"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127FE2EC" w14:textId="77777777" w:rsidR="00CD0203" w:rsidRPr="008677CB" w:rsidRDefault="00CD0203" w:rsidP="00605D78">
      <w:pPr>
        <w:pStyle w:val="ListParagraph"/>
        <w:numPr>
          <w:ilvl w:val="0"/>
          <w:numId w:val="304"/>
        </w:numPr>
        <w:rPr>
          <w:rFonts w:eastAsia="Microsoft YaHei UI"/>
          <w:lang w:val="en-US" w:eastAsia="zh-CN"/>
        </w:rPr>
      </w:pPr>
      <w:r w:rsidRPr="008677CB">
        <w:rPr>
          <w:rFonts w:eastAsia="Microsoft YaHei UI"/>
          <w:lang w:val="en-US" w:eastAsia="zh-CN"/>
        </w:rPr>
        <w:t>Over non-back-to-back PUSCH transmissions for one TB processed over multiple slots</w:t>
      </w:r>
    </w:p>
    <w:p w14:paraId="4F3144AF" w14:textId="77777777" w:rsidR="00CD0203" w:rsidRPr="008677CB" w:rsidRDefault="00CD0203" w:rsidP="00605D78">
      <w:pPr>
        <w:pStyle w:val="ListParagraph"/>
        <w:numPr>
          <w:ilvl w:val="1"/>
          <w:numId w:val="304"/>
        </w:numPr>
        <w:rPr>
          <w:rFonts w:eastAsia="Microsoft YaHei UI"/>
          <w:lang w:val="en-US" w:eastAsia="zh-CN"/>
        </w:rPr>
      </w:pPr>
      <w:r w:rsidRPr="008677CB">
        <w:rPr>
          <w:rFonts w:eastAsia="Microsoft YaHei UI"/>
          <w:lang w:val="en-US" w:eastAsia="zh-CN"/>
        </w:rPr>
        <w:t>It’s subject to UE capability</w:t>
      </w:r>
    </w:p>
    <w:p w14:paraId="3024DC52" w14:textId="77777777" w:rsidR="00CD0203" w:rsidRPr="008677CB" w:rsidRDefault="00CD0203" w:rsidP="00605D78">
      <w:pPr>
        <w:pStyle w:val="ListParagraph"/>
        <w:numPr>
          <w:ilvl w:val="1"/>
          <w:numId w:val="304"/>
        </w:numPr>
        <w:rPr>
          <w:rFonts w:eastAsia="Microsoft YaHei UI"/>
          <w:lang w:val="en-US" w:eastAsia="zh-CN"/>
        </w:rPr>
      </w:pPr>
      <w:r w:rsidRPr="008677CB">
        <w:rPr>
          <w:rFonts w:eastAsia="Microsoft YaHei UI"/>
          <w:lang w:eastAsia="zh-CN"/>
        </w:rPr>
        <w:t>if it reuses only those joint channel estimation specification enhancements defined to support repetition Type A</w:t>
      </w:r>
    </w:p>
    <w:p w14:paraId="52C1C898" w14:textId="77777777" w:rsidR="00CD0203" w:rsidRPr="008677CB" w:rsidRDefault="00CD0203" w:rsidP="008677CB">
      <w:pPr>
        <w:rPr>
          <w:rFonts w:ascii="Times New Roman" w:hAnsi="Times New Roman"/>
          <w:szCs w:val="20"/>
          <w:highlight w:val="green"/>
          <w:shd w:val="clear" w:color="auto" w:fill="FFFF00"/>
          <w:lang w:val="en-US" w:eastAsia="zh-CN"/>
        </w:rPr>
      </w:pPr>
      <w:r w:rsidRPr="008677CB">
        <w:rPr>
          <w:rFonts w:ascii="Times New Roman" w:hAnsi="Times New Roman"/>
          <w:szCs w:val="20"/>
          <w:highlight w:val="green"/>
          <w:shd w:val="clear" w:color="auto" w:fill="FFFF00"/>
          <w:lang w:val="en-US" w:eastAsia="zh-CN"/>
        </w:rPr>
        <w:t>Agreement</w:t>
      </w:r>
    </w:p>
    <w:p w14:paraId="6F39593D" w14:textId="77777777" w:rsidR="00CD0203" w:rsidRPr="008677CB" w:rsidRDefault="00CD0203" w:rsidP="008677CB">
      <w:pPr>
        <w:rPr>
          <w:rFonts w:ascii="Times New Roman" w:hAnsi="Times New Roman"/>
          <w:szCs w:val="20"/>
          <w:lang w:val="en-US" w:eastAsia="zh-CN"/>
        </w:rPr>
      </w:pPr>
      <w:r w:rsidRPr="008677CB">
        <w:rPr>
          <w:rFonts w:ascii="Times New Roman" w:hAnsi="Times New Roman"/>
          <w:szCs w:val="20"/>
          <w:lang w:eastAsia="zh-CN"/>
        </w:rPr>
        <w:t>D</w:t>
      </w:r>
      <w:r w:rsidRPr="008677CB">
        <w:rPr>
          <w:rFonts w:ascii="Times New Roman" w:hAnsi="Times New Roman"/>
          <w:szCs w:val="20"/>
          <w:lang w:val="en-US" w:eastAsia="zh-CN"/>
        </w:rPr>
        <w:t>own-select one of the following options:</w:t>
      </w:r>
    </w:p>
    <w:p w14:paraId="06217A31" w14:textId="7E0A4D14" w:rsidR="00CD0203" w:rsidRPr="008677CB" w:rsidRDefault="00CD0203" w:rsidP="00605D78">
      <w:pPr>
        <w:pStyle w:val="ListParagraph"/>
        <w:numPr>
          <w:ilvl w:val="0"/>
          <w:numId w:val="304"/>
        </w:numPr>
        <w:rPr>
          <w:lang w:val="en-US" w:eastAsia="zh-CN"/>
        </w:rPr>
      </w:pPr>
      <w:r w:rsidRPr="008677CB">
        <w:rPr>
          <w:lang w:eastAsia="zh-CN"/>
        </w:rPr>
        <w:t>Option 1:</w:t>
      </w:r>
      <w:r w:rsidR="008677CB">
        <w:rPr>
          <w:lang w:eastAsia="zh-CN"/>
        </w:rPr>
        <w:t xml:space="preserve"> </w:t>
      </w:r>
      <w:r w:rsidRPr="008677CB">
        <w:rPr>
          <w:lang w:eastAsia="zh-CN"/>
        </w:rPr>
        <w:t>If DM-RS bundling is supported,</w:t>
      </w:r>
      <w:r w:rsidR="008677CB">
        <w:rPr>
          <w:lang w:eastAsia="zh-CN"/>
        </w:rPr>
        <w:t xml:space="preserve"> </w:t>
      </w:r>
      <w:r w:rsidRPr="008677CB">
        <w:rPr>
          <w:lang w:eastAsia="zh-CN"/>
        </w:rPr>
        <w:t>UE is mandatory to support restarting DM-RS bundling due to semi-static events.</w:t>
      </w:r>
      <w:r w:rsidR="008677CB">
        <w:rPr>
          <w:lang w:eastAsia="zh-CN"/>
        </w:rPr>
        <w:t xml:space="preserve"> </w:t>
      </w:r>
      <w:r w:rsidRPr="008677CB">
        <w:rPr>
          <w:lang w:eastAsia="zh-CN"/>
        </w:rPr>
        <w:t>UE capability of restarting DMRS bundling is applied only to dynamic events.</w:t>
      </w:r>
    </w:p>
    <w:p w14:paraId="4D59552F" w14:textId="7FA732FC" w:rsidR="00CD0203" w:rsidRPr="008677CB" w:rsidRDefault="00CD0203" w:rsidP="00605D78">
      <w:pPr>
        <w:pStyle w:val="ListParagraph"/>
        <w:numPr>
          <w:ilvl w:val="0"/>
          <w:numId w:val="304"/>
        </w:numPr>
        <w:rPr>
          <w:lang w:val="en-US" w:eastAsia="zh-CN"/>
        </w:rPr>
      </w:pPr>
      <w:r w:rsidRPr="008677CB">
        <w:rPr>
          <w:lang w:val="en-US" w:eastAsia="zh-CN"/>
        </w:rPr>
        <w:t>Option 2:</w:t>
      </w:r>
      <w:r w:rsidR="008677CB">
        <w:rPr>
          <w:lang w:val="en-US" w:eastAsia="zh-CN"/>
        </w:rPr>
        <w:t xml:space="preserve"> </w:t>
      </w:r>
      <w:r w:rsidRPr="008677CB">
        <w:rPr>
          <w:lang w:val="en-US" w:eastAsia="zh-CN"/>
        </w:rPr>
        <w:t>UE capability of restarting DMRS bundling is applied to both semi-static events and dynamic events.</w:t>
      </w:r>
    </w:p>
    <w:p w14:paraId="0020886F" w14:textId="77777777" w:rsidR="00CD0203" w:rsidRPr="008677CB" w:rsidRDefault="00CD0203" w:rsidP="008677CB">
      <w:pPr>
        <w:rPr>
          <w:rFonts w:ascii="Times New Roman" w:hAnsi="Times New Roman"/>
          <w:szCs w:val="20"/>
          <w:highlight w:val="green"/>
          <w:lang w:val="en-US" w:eastAsia="zh-CN"/>
        </w:rPr>
      </w:pPr>
      <w:r w:rsidRPr="008677CB">
        <w:rPr>
          <w:rFonts w:ascii="Times New Roman" w:hAnsi="Times New Roman"/>
          <w:szCs w:val="20"/>
          <w:highlight w:val="green"/>
          <w:shd w:val="clear" w:color="auto" w:fill="FFFF00"/>
          <w:lang w:eastAsia="zh-CN"/>
        </w:rPr>
        <w:t>Agreement</w:t>
      </w:r>
    </w:p>
    <w:p w14:paraId="7B1EB029" w14:textId="77777777" w:rsidR="00CD0203" w:rsidRPr="008677CB" w:rsidRDefault="00CD0203" w:rsidP="008677CB">
      <w:pPr>
        <w:rPr>
          <w:lang w:val="en-US" w:eastAsia="zh-CN"/>
        </w:rPr>
      </w:pPr>
      <w:r w:rsidRPr="008677CB">
        <w:rPr>
          <w:lang w:val="en-US" w:eastAsia="zh-CN"/>
        </w:rPr>
        <w:t>Support at least the following events that violate power consistency and phase continuity.</w:t>
      </w:r>
    </w:p>
    <w:p w14:paraId="63590AAE" w14:textId="22D97C0B" w:rsidR="00CD0203" w:rsidRPr="008677CB" w:rsidRDefault="00CD0203" w:rsidP="00605D78">
      <w:pPr>
        <w:pStyle w:val="ListParagraph"/>
        <w:numPr>
          <w:ilvl w:val="0"/>
          <w:numId w:val="305"/>
        </w:numPr>
        <w:rPr>
          <w:lang w:val="en-US" w:eastAsia="zh-CN"/>
        </w:rPr>
      </w:pPr>
      <w:r w:rsidRPr="008677CB">
        <w:rPr>
          <w:lang w:val="en-US" w:eastAsia="zh-CN"/>
        </w:rPr>
        <w:t>Dropping/cancellation based on Rel-15/16 collision rules.</w:t>
      </w:r>
    </w:p>
    <w:p w14:paraId="69FBB21D" w14:textId="18B0D8EC" w:rsidR="00CD0203" w:rsidRPr="008677CB" w:rsidRDefault="00CD0203" w:rsidP="00605D78">
      <w:pPr>
        <w:pStyle w:val="ListParagraph"/>
        <w:numPr>
          <w:ilvl w:val="0"/>
          <w:numId w:val="305"/>
        </w:numPr>
        <w:rPr>
          <w:lang w:val="en-US" w:eastAsia="zh-CN"/>
        </w:rPr>
      </w:pPr>
      <w:r w:rsidRPr="008677CB">
        <w:rPr>
          <w:lang w:val="en-US" w:eastAsia="zh-CN"/>
        </w:rPr>
        <w:t>FFS: Rel-17 collision rules.</w:t>
      </w:r>
    </w:p>
    <w:p w14:paraId="77ECFADE" w14:textId="22B55145" w:rsidR="00CD0203" w:rsidRPr="008677CB" w:rsidRDefault="00CD0203" w:rsidP="00605D78">
      <w:pPr>
        <w:pStyle w:val="ListParagraph"/>
        <w:numPr>
          <w:ilvl w:val="0"/>
          <w:numId w:val="305"/>
        </w:numPr>
        <w:rPr>
          <w:lang w:val="en-US" w:eastAsia="zh-CN"/>
        </w:rPr>
      </w:pPr>
      <w:r w:rsidRPr="008677CB">
        <w:rPr>
          <w:lang w:val="en-US" w:eastAsia="zh-CN"/>
        </w:rPr>
        <w:t>DL slot or DL reception/monitoring based on semi-static DL/UL configuration for unpaired spectrum.</w:t>
      </w:r>
    </w:p>
    <w:p w14:paraId="59610BE9" w14:textId="34BDB4BF" w:rsidR="00CD0203" w:rsidRPr="008677CB" w:rsidRDefault="00CD0203" w:rsidP="00605D78">
      <w:pPr>
        <w:pStyle w:val="ListParagraph"/>
        <w:numPr>
          <w:ilvl w:val="0"/>
          <w:numId w:val="305"/>
        </w:numPr>
        <w:rPr>
          <w:lang w:val="en-US" w:eastAsia="zh-CN"/>
        </w:rPr>
      </w:pPr>
      <w:r w:rsidRPr="008677CB">
        <w:rPr>
          <w:lang w:val="en-US" w:eastAsia="zh-CN"/>
        </w:rPr>
        <w:t>FFS: Other UL transmission in between PUSCH/PUCCH transmissions.</w:t>
      </w:r>
    </w:p>
    <w:p w14:paraId="7B12CDD2" w14:textId="23066BBE" w:rsidR="00CD0203" w:rsidRPr="008677CB" w:rsidRDefault="00CD0203" w:rsidP="00605D78">
      <w:pPr>
        <w:pStyle w:val="ListParagraph"/>
        <w:numPr>
          <w:ilvl w:val="0"/>
          <w:numId w:val="305"/>
        </w:numPr>
        <w:rPr>
          <w:lang w:val="en-US" w:eastAsia="zh-CN"/>
        </w:rPr>
      </w:pPr>
      <w:r w:rsidRPr="008677CB">
        <w:rPr>
          <w:lang w:val="en-US" w:eastAsia="zh-CN"/>
        </w:rPr>
        <w:t>Gap between two PUSCH/PUCCH transmissions exceeds 13 symbols.</w:t>
      </w:r>
    </w:p>
    <w:p w14:paraId="1B6EEBE0" w14:textId="681AADE9" w:rsidR="00CD0203" w:rsidRPr="008677CB" w:rsidRDefault="00CD0203" w:rsidP="00605D78">
      <w:pPr>
        <w:pStyle w:val="ListParagraph"/>
        <w:numPr>
          <w:ilvl w:val="0"/>
          <w:numId w:val="305"/>
        </w:numPr>
        <w:rPr>
          <w:lang w:val="en-US" w:eastAsia="zh-CN"/>
        </w:rPr>
      </w:pPr>
      <w:r w:rsidRPr="008677CB">
        <w:rPr>
          <w:lang w:val="en-US" w:eastAsia="zh-CN"/>
        </w:rPr>
        <w:t>FFS: Transmission parameters need to be changed due to network-indicated operations, including: Tx power, UL beam/TPMI, and RB allocation.</w:t>
      </w:r>
    </w:p>
    <w:p w14:paraId="095BAA26" w14:textId="1A2F7B3A" w:rsidR="00CD0203" w:rsidRPr="008677CB" w:rsidRDefault="00CD0203" w:rsidP="00605D78">
      <w:pPr>
        <w:pStyle w:val="ListParagraph"/>
        <w:numPr>
          <w:ilvl w:val="0"/>
          <w:numId w:val="305"/>
        </w:numPr>
        <w:rPr>
          <w:lang w:val="en-US" w:eastAsia="zh-CN"/>
        </w:rPr>
      </w:pPr>
      <w:r w:rsidRPr="008677CB">
        <w:rPr>
          <w:lang w:val="en-US" w:eastAsia="zh-CN"/>
        </w:rPr>
        <w:t>FFS: TPC command.</w:t>
      </w:r>
    </w:p>
    <w:p w14:paraId="1C9B2902" w14:textId="77959DD0" w:rsidR="00CD0203" w:rsidRPr="008677CB" w:rsidRDefault="00CD0203" w:rsidP="00605D78">
      <w:pPr>
        <w:pStyle w:val="ListParagraph"/>
        <w:numPr>
          <w:ilvl w:val="0"/>
          <w:numId w:val="305"/>
        </w:numPr>
        <w:rPr>
          <w:lang w:val="en-US" w:eastAsia="zh-CN"/>
        </w:rPr>
      </w:pPr>
      <w:r w:rsidRPr="008677CB">
        <w:rPr>
          <w:lang w:val="en-US" w:eastAsia="zh-CN"/>
        </w:rPr>
        <w:t>FFS: TA adjustment.</w:t>
      </w:r>
    </w:p>
    <w:p w14:paraId="0780E3DB" w14:textId="551C3354" w:rsidR="00CD0203" w:rsidRPr="008677CB" w:rsidRDefault="00CD0203" w:rsidP="00605D78">
      <w:pPr>
        <w:pStyle w:val="ListParagraph"/>
        <w:numPr>
          <w:ilvl w:val="0"/>
          <w:numId w:val="305"/>
        </w:numPr>
        <w:rPr>
          <w:lang w:val="en-US" w:eastAsia="zh-CN"/>
        </w:rPr>
      </w:pPr>
      <w:r w:rsidRPr="008677CB">
        <w:rPr>
          <w:lang w:val="en-US" w:eastAsia="zh-CN"/>
        </w:rPr>
        <w:t>FFS: The actual TDW reaches the maximum duration.</w:t>
      </w:r>
    </w:p>
    <w:p w14:paraId="76B20FE3" w14:textId="16B6BBF5" w:rsidR="00CD0203" w:rsidRPr="008677CB" w:rsidRDefault="00CD0203" w:rsidP="00605D78">
      <w:pPr>
        <w:pStyle w:val="ListParagraph"/>
        <w:numPr>
          <w:ilvl w:val="0"/>
          <w:numId w:val="305"/>
        </w:numPr>
        <w:rPr>
          <w:lang w:val="en-US" w:eastAsia="zh-CN"/>
        </w:rPr>
      </w:pPr>
      <w:r w:rsidRPr="008677CB">
        <w:rPr>
          <w:lang w:val="en-US" w:eastAsia="zh-CN"/>
        </w:rPr>
        <w:t>FFS: Frequency hopping.</w:t>
      </w:r>
    </w:p>
    <w:p w14:paraId="281874AC" w14:textId="3A27D694" w:rsidR="00CD0203" w:rsidRPr="008677CB" w:rsidRDefault="00CD0203" w:rsidP="00605D78">
      <w:pPr>
        <w:pStyle w:val="ListParagraph"/>
        <w:numPr>
          <w:ilvl w:val="0"/>
          <w:numId w:val="305"/>
        </w:numPr>
        <w:rPr>
          <w:lang w:val="en-US" w:eastAsia="zh-CN"/>
        </w:rPr>
      </w:pPr>
      <w:r w:rsidRPr="008677CB">
        <w:rPr>
          <w:lang w:val="en-US" w:eastAsia="zh-CN"/>
        </w:rPr>
        <w:t>FFS: Precoder cycling.</w:t>
      </w:r>
    </w:p>
    <w:p w14:paraId="4D40B20A" w14:textId="4C10FBCB" w:rsidR="00CD0203" w:rsidRPr="008677CB" w:rsidRDefault="00CD0203" w:rsidP="00605D78">
      <w:pPr>
        <w:pStyle w:val="ListParagraph"/>
        <w:numPr>
          <w:ilvl w:val="0"/>
          <w:numId w:val="305"/>
        </w:numPr>
        <w:rPr>
          <w:lang w:val="en-US" w:eastAsia="zh-CN"/>
        </w:rPr>
      </w:pPr>
      <w:r w:rsidRPr="008677CB">
        <w:rPr>
          <w:lang w:val="en-US" w:eastAsia="zh-CN"/>
        </w:rPr>
        <w:lastRenderedPageBreak/>
        <w:t>FFS: other events.</w:t>
      </w:r>
    </w:p>
    <w:p w14:paraId="45FB1561" w14:textId="30F2BF95" w:rsidR="00CD0203" w:rsidRPr="008677CB" w:rsidRDefault="00CD0203" w:rsidP="00605D78">
      <w:pPr>
        <w:pStyle w:val="ListParagraph"/>
        <w:numPr>
          <w:ilvl w:val="0"/>
          <w:numId w:val="305"/>
        </w:numPr>
        <w:rPr>
          <w:lang w:val="en-US" w:eastAsia="zh-CN"/>
        </w:rPr>
      </w:pPr>
      <w:r w:rsidRPr="008677CB">
        <w:rPr>
          <w:lang w:val="en-US" w:eastAsia="zh-CN"/>
        </w:rPr>
        <w:t>FFS: whether events are semi-static events or dynamic events.</w:t>
      </w:r>
    </w:p>
    <w:p w14:paraId="4C700BB8" w14:textId="77FAFA07" w:rsidR="00CD0203" w:rsidRPr="008677CB" w:rsidRDefault="00CD0203" w:rsidP="00605D78">
      <w:pPr>
        <w:pStyle w:val="ListParagraph"/>
        <w:numPr>
          <w:ilvl w:val="0"/>
          <w:numId w:val="305"/>
        </w:numPr>
        <w:rPr>
          <w:lang w:val="en-US" w:eastAsia="zh-CN"/>
        </w:rPr>
      </w:pPr>
      <w:r w:rsidRPr="008677CB">
        <w:rPr>
          <w:lang w:val="en-US" w:eastAsia="zh-CN"/>
        </w:rPr>
        <w:t>FFS: the time duration of an event.</w:t>
      </w:r>
    </w:p>
    <w:p w14:paraId="68C5EA56" w14:textId="24CB1D4A" w:rsidR="007F6610" w:rsidRDefault="007F6610" w:rsidP="007F6610"/>
    <w:p w14:paraId="66975B90" w14:textId="0FCF1A20" w:rsidR="00CD0203" w:rsidRDefault="00CD0203" w:rsidP="00CD0203">
      <w:r>
        <w:t xml:space="preserve">Final summary in </w:t>
      </w:r>
      <w:hyperlink r:id="rId1419" w:history="1">
        <w:r w:rsidR="00A320A8">
          <w:rPr>
            <w:rStyle w:val="Hyperlink"/>
          </w:rPr>
          <w:t>R1-2110569</w:t>
        </w:r>
      </w:hyperlink>
      <w:r>
        <w:t>.</w:t>
      </w:r>
    </w:p>
    <w:p w14:paraId="75C406EF" w14:textId="02E68F69" w:rsidR="002728DB" w:rsidRPr="001A7008" w:rsidRDefault="002728DB" w:rsidP="004B6E0E">
      <w:pPr>
        <w:pStyle w:val="Heading3"/>
      </w:pPr>
      <w:bookmarkStart w:id="234" w:name="_Toc86672667"/>
      <w:r w:rsidRPr="001A7008">
        <w:t>PUCCH enhancements</w:t>
      </w:r>
      <w:bookmarkEnd w:id="232"/>
      <w:bookmarkEnd w:id="233"/>
      <w:bookmarkEnd w:id="234"/>
    </w:p>
    <w:p w14:paraId="7C4AEACB" w14:textId="77777777" w:rsidR="002728DB" w:rsidRDefault="002728DB" w:rsidP="002728DB">
      <w:pPr>
        <w:rPr>
          <w:i/>
          <w:iCs/>
        </w:rPr>
      </w:pPr>
      <w:r w:rsidRPr="001A7008">
        <w:rPr>
          <w:i/>
          <w:iCs/>
        </w:rPr>
        <w:t>Including dynamic PUCCH repetition factor indication, and DMRS bundling across PUCCH repetitions (When applicable, based on similar mechanism(s) for enabling joint channel estimation for PUSCH)</w:t>
      </w:r>
      <w:r>
        <w:rPr>
          <w:i/>
          <w:iCs/>
        </w:rPr>
        <w:t>.</w:t>
      </w:r>
    </w:p>
    <w:p w14:paraId="4679E8E1" w14:textId="77777777" w:rsidR="002728DB" w:rsidRDefault="002728DB" w:rsidP="002728DB">
      <w:pPr>
        <w:rPr>
          <w:iCs/>
        </w:rPr>
      </w:pPr>
    </w:p>
    <w:p w14:paraId="4DE7C951" w14:textId="76D69B94" w:rsidR="002728DB" w:rsidRPr="00544713" w:rsidRDefault="001F6712" w:rsidP="002728DB">
      <w:pPr>
        <w:rPr>
          <w:iCs/>
        </w:rPr>
      </w:pPr>
      <w:hyperlink r:id="rId1420" w:history="1">
        <w:r w:rsidR="00A320A8">
          <w:rPr>
            <w:rStyle w:val="Hyperlink"/>
            <w:iCs/>
          </w:rPr>
          <w:t>R1-2108741</w:t>
        </w:r>
      </w:hyperlink>
      <w:r w:rsidR="002728DB" w:rsidRPr="00544713">
        <w:rPr>
          <w:iCs/>
        </w:rPr>
        <w:tab/>
        <w:t>Discussion on PUCCH coverage enhancement</w:t>
      </w:r>
      <w:r w:rsidR="002728DB" w:rsidRPr="00544713">
        <w:rPr>
          <w:iCs/>
        </w:rPr>
        <w:tab/>
        <w:t>Huawei, HiSilicon</w:t>
      </w:r>
    </w:p>
    <w:p w14:paraId="50231080" w14:textId="4810B74F" w:rsidR="002728DB" w:rsidRPr="00544713" w:rsidRDefault="001F6712" w:rsidP="002728DB">
      <w:pPr>
        <w:rPr>
          <w:iCs/>
        </w:rPr>
      </w:pPr>
      <w:hyperlink r:id="rId1421" w:history="1">
        <w:r w:rsidR="00A320A8">
          <w:rPr>
            <w:rStyle w:val="Hyperlink"/>
            <w:iCs/>
          </w:rPr>
          <w:t>R1-2108848</w:t>
        </w:r>
      </w:hyperlink>
      <w:r w:rsidR="002728DB" w:rsidRPr="00544713">
        <w:rPr>
          <w:iCs/>
        </w:rPr>
        <w:tab/>
        <w:t>Discussion on coverage enhancements for PUCCH</w:t>
      </w:r>
      <w:r w:rsidR="002728DB" w:rsidRPr="00544713">
        <w:rPr>
          <w:iCs/>
        </w:rPr>
        <w:tab/>
        <w:t>ZTE</w:t>
      </w:r>
    </w:p>
    <w:p w14:paraId="6C3CE3CD" w14:textId="1A6AC81D" w:rsidR="002728DB" w:rsidRPr="00544713" w:rsidRDefault="001F6712" w:rsidP="002728DB">
      <w:pPr>
        <w:rPr>
          <w:iCs/>
        </w:rPr>
      </w:pPr>
      <w:hyperlink r:id="rId1422" w:history="1">
        <w:r w:rsidR="00A320A8">
          <w:rPr>
            <w:rStyle w:val="Hyperlink"/>
            <w:iCs/>
          </w:rPr>
          <w:t>R1-2108922</w:t>
        </w:r>
      </w:hyperlink>
      <w:r w:rsidR="002728DB" w:rsidRPr="00544713">
        <w:rPr>
          <w:iCs/>
        </w:rPr>
        <w:tab/>
        <w:t>Discussion on PUCCH enhancements</w:t>
      </w:r>
      <w:r w:rsidR="002728DB" w:rsidRPr="00544713">
        <w:rPr>
          <w:iCs/>
        </w:rPr>
        <w:tab/>
        <w:t>Spreadtrum Communications</w:t>
      </w:r>
    </w:p>
    <w:p w14:paraId="76FC1F7D" w14:textId="52C72EB3" w:rsidR="002728DB" w:rsidRPr="00544713" w:rsidRDefault="001F6712" w:rsidP="002728DB">
      <w:pPr>
        <w:rPr>
          <w:iCs/>
        </w:rPr>
      </w:pPr>
      <w:hyperlink r:id="rId1423" w:history="1">
        <w:r w:rsidR="00A320A8">
          <w:rPr>
            <w:rStyle w:val="Hyperlink"/>
            <w:iCs/>
          </w:rPr>
          <w:t>R1-2108992</w:t>
        </w:r>
      </w:hyperlink>
      <w:r w:rsidR="002728DB" w:rsidRPr="00544713">
        <w:rPr>
          <w:iCs/>
        </w:rPr>
        <w:tab/>
        <w:t>Discussion on PUCCH enhancements</w:t>
      </w:r>
      <w:r w:rsidR="002728DB" w:rsidRPr="00544713">
        <w:rPr>
          <w:iCs/>
        </w:rPr>
        <w:tab/>
        <w:t>vivo</w:t>
      </w:r>
    </w:p>
    <w:p w14:paraId="4150ED87" w14:textId="393603E9" w:rsidR="002728DB" w:rsidRPr="00544713" w:rsidRDefault="001F6712" w:rsidP="002728DB">
      <w:pPr>
        <w:rPr>
          <w:iCs/>
        </w:rPr>
      </w:pPr>
      <w:hyperlink r:id="rId1424" w:history="1">
        <w:r w:rsidR="00A320A8">
          <w:rPr>
            <w:rStyle w:val="Hyperlink"/>
            <w:iCs/>
          </w:rPr>
          <w:t>R1-2109091</w:t>
        </w:r>
      </w:hyperlink>
      <w:r w:rsidR="002728DB" w:rsidRPr="00544713">
        <w:rPr>
          <w:iCs/>
        </w:rPr>
        <w:tab/>
        <w:t>PUCCH enhancements for coverage</w:t>
      </w:r>
      <w:r w:rsidR="002728DB" w:rsidRPr="00544713">
        <w:rPr>
          <w:iCs/>
        </w:rPr>
        <w:tab/>
        <w:t>OPPO</w:t>
      </w:r>
    </w:p>
    <w:p w14:paraId="58B53C44" w14:textId="5129BEB3" w:rsidR="002728DB" w:rsidRPr="00544713" w:rsidRDefault="001F6712" w:rsidP="002728DB">
      <w:pPr>
        <w:rPr>
          <w:iCs/>
        </w:rPr>
      </w:pPr>
      <w:hyperlink r:id="rId1425" w:history="1">
        <w:r w:rsidR="00A320A8">
          <w:rPr>
            <w:rStyle w:val="Hyperlink"/>
            <w:iCs/>
          </w:rPr>
          <w:t>R1-2109243</w:t>
        </w:r>
      </w:hyperlink>
      <w:r w:rsidR="002728DB" w:rsidRPr="00544713">
        <w:rPr>
          <w:iCs/>
        </w:rPr>
        <w:tab/>
        <w:t>Discussion on PUCCH enhancement</w:t>
      </w:r>
      <w:r w:rsidR="002728DB" w:rsidRPr="00544713">
        <w:rPr>
          <w:iCs/>
        </w:rPr>
        <w:tab/>
        <w:t>CATT</w:t>
      </w:r>
    </w:p>
    <w:p w14:paraId="3BD5EFF2" w14:textId="5610FA29" w:rsidR="002728DB" w:rsidRPr="00544713" w:rsidRDefault="001F6712" w:rsidP="002728DB">
      <w:pPr>
        <w:rPr>
          <w:iCs/>
        </w:rPr>
      </w:pPr>
      <w:hyperlink r:id="rId1426" w:history="1">
        <w:r w:rsidR="00A320A8">
          <w:rPr>
            <w:rStyle w:val="Hyperlink"/>
            <w:iCs/>
          </w:rPr>
          <w:t>R1-2109251</w:t>
        </w:r>
      </w:hyperlink>
      <w:r w:rsidR="002728DB" w:rsidRPr="00544713">
        <w:rPr>
          <w:iCs/>
        </w:rPr>
        <w:tab/>
        <w:t>Remaining issues on PUCCH enhancements</w:t>
      </w:r>
      <w:r w:rsidR="002728DB" w:rsidRPr="00544713">
        <w:rPr>
          <w:iCs/>
        </w:rPr>
        <w:tab/>
        <w:t>China Telecom</w:t>
      </w:r>
    </w:p>
    <w:p w14:paraId="1962D854" w14:textId="128F19BC" w:rsidR="002728DB" w:rsidRPr="00544713" w:rsidRDefault="001F6712" w:rsidP="002728DB">
      <w:pPr>
        <w:rPr>
          <w:iCs/>
        </w:rPr>
      </w:pPr>
      <w:hyperlink r:id="rId1427" w:history="1">
        <w:r w:rsidR="00A320A8">
          <w:rPr>
            <w:rStyle w:val="Hyperlink"/>
            <w:iCs/>
          </w:rPr>
          <w:t>R1-2109298</w:t>
        </w:r>
      </w:hyperlink>
      <w:r w:rsidR="002728DB" w:rsidRPr="00544713">
        <w:rPr>
          <w:iCs/>
        </w:rPr>
        <w:tab/>
        <w:t>Discussion on PUCCH enhancements</w:t>
      </w:r>
      <w:r w:rsidR="002728DB" w:rsidRPr="00544713">
        <w:rPr>
          <w:iCs/>
        </w:rPr>
        <w:tab/>
        <w:t>CMCC</w:t>
      </w:r>
    </w:p>
    <w:p w14:paraId="0011D7F3" w14:textId="4E8E34A4" w:rsidR="002728DB" w:rsidRPr="00544713" w:rsidRDefault="001F6712" w:rsidP="002728DB">
      <w:pPr>
        <w:rPr>
          <w:iCs/>
        </w:rPr>
      </w:pPr>
      <w:hyperlink r:id="rId1428" w:history="1">
        <w:r w:rsidR="00A320A8">
          <w:rPr>
            <w:rStyle w:val="Hyperlink"/>
            <w:iCs/>
          </w:rPr>
          <w:t>R1-2109427</w:t>
        </w:r>
      </w:hyperlink>
      <w:r w:rsidR="002728DB" w:rsidRPr="00544713">
        <w:rPr>
          <w:iCs/>
        </w:rPr>
        <w:tab/>
        <w:t>Discussion on PUCCH enhancements</w:t>
      </w:r>
      <w:r w:rsidR="002728DB" w:rsidRPr="00544713">
        <w:rPr>
          <w:iCs/>
        </w:rPr>
        <w:tab/>
        <w:t>Xiaomi</w:t>
      </w:r>
    </w:p>
    <w:p w14:paraId="4796390D" w14:textId="03F8DE30" w:rsidR="002728DB" w:rsidRPr="00544713" w:rsidRDefault="001F6712" w:rsidP="002728DB">
      <w:pPr>
        <w:rPr>
          <w:iCs/>
        </w:rPr>
      </w:pPr>
      <w:hyperlink r:id="rId1429" w:history="1">
        <w:r w:rsidR="00A320A8">
          <w:rPr>
            <w:rStyle w:val="Hyperlink"/>
            <w:iCs/>
          </w:rPr>
          <w:t>R1-2109457</w:t>
        </w:r>
      </w:hyperlink>
      <w:r w:rsidR="002728DB" w:rsidRPr="00544713">
        <w:rPr>
          <w:iCs/>
        </w:rPr>
        <w:tab/>
        <w:t>Discussion on PUCCH enhancement for NR coverage enhancement</w:t>
      </w:r>
      <w:r w:rsidR="002728DB" w:rsidRPr="00544713">
        <w:rPr>
          <w:iCs/>
        </w:rPr>
        <w:tab/>
        <w:t>Panasonic Corporation</w:t>
      </w:r>
    </w:p>
    <w:p w14:paraId="69179544" w14:textId="426DF514" w:rsidR="002728DB" w:rsidRPr="00544713" w:rsidRDefault="001F6712" w:rsidP="002728DB">
      <w:pPr>
        <w:rPr>
          <w:iCs/>
        </w:rPr>
      </w:pPr>
      <w:hyperlink r:id="rId1430" w:history="1">
        <w:r w:rsidR="00A320A8">
          <w:rPr>
            <w:rStyle w:val="Hyperlink"/>
            <w:iCs/>
          </w:rPr>
          <w:t>R1-2109507</w:t>
        </w:r>
      </w:hyperlink>
      <w:r w:rsidR="002728DB" w:rsidRPr="00544713">
        <w:rPr>
          <w:iCs/>
        </w:rPr>
        <w:tab/>
        <w:t>PUCCH enhancements</w:t>
      </w:r>
      <w:r w:rsidR="002728DB" w:rsidRPr="00544713">
        <w:rPr>
          <w:iCs/>
        </w:rPr>
        <w:tab/>
        <w:t>Samsung</w:t>
      </w:r>
    </w:p>
    <w:p w14:paraId="48C64E9C" w14:textId="66CE33E4" w:rsidR="002728DB" w:rsidRPr="00544713" w:rsidRDefault="001F6712" w:rsidP="002728DB">
      <w:pPr>
        <w:rPr>
          <w:iCs/>
        </w:rPr>
      </w:pPr>
      <w:hyperlink r:id="rId1431" w:history="1">
        <w:r w:rsidR="00A320A8">
          <w:rPr>
            <w:rStyle w:val="Hyperlink"/>
            <w:iCs/>
          </w:rPr>
          <w:t>R1-2109627</w:t>
        </w:r>
      </w:hyperlink>
      <w:r w:rsidR="002728DB" w:rsidRPr="00544713">
        <w:rPr>
          <w:iCs/>
        </w:rPr>
        <w:tab/>
        <w:t>Discussion on PUCCH enhancements</w:t>
      </w:r>
      <w:r w:rsidR="002728DB" w:rsidRPr="00544713">
        <w:rPr>
          <w:iCs/>
        </w:rPr>
        <w:tab/>
        <w:t>Intel Corporation</w:t>
      </w:r>
    </w:p>
    <w:p w14:paraId="7AC288A4" w14:textId="2BA359BF" w:rsidR="002728DB" w:rsidRPr="00544713" w:rsidRDefault="001F6712" w:rsidP="002728DB">
      <w:pPr>
        <w:rPr>
          <w:iCs/>
        </w:rPr>
      </w:pPr>
      <w:hyperlink r:id="rId1432" w:history="1">
        <w:r w:rsidR="00A320A8">
          <w:rPr>
            <w:rStyle w:val="Hyperlink"/>
            <w:iCs/>
          </w:rPr>
          <w:t>R1-2109695</w:t>
        </w:r>
      </w:hyperlink>
      <w:r w:rsidR="002728DB" w:rsidRPr="00544713">
        <w:rPr>
          <w:iCs/>
        </w:rPr>
        <w:tab/>
        <w:t>PUCCH enhancements for coverage enhancement</w:t>
      </w:r>
      <w:r w:rsidR="002728DB" w:rsidRPr="00544713">
        <w:rPr>
          <w:iCs/>
        </w:rPr>
        <w:tab/>
        <w:t>NTT DOCOMO, INC.</w:t>
      </w:r>
    </w:p>
    <w:p w14:paraId="1400F0D8" w14:textId="5CBE7C1E" w:rsidR="002728DB" w:rsidRPr="00544713" w:rsidRDefault="001F6712" w:rsidP="002728DB">
      <w:pPr>
        <w:rPr>
          <w:iCs/>
        </w:rPr>
      </w:pPr>
      <w:hyperlink r:id="rId1433" w:history="1">
        <w:r w:rsidR="00A320A8">
          <w:rPr>
            <w:rStyle w:val="Hyperlink"/>
            <w:iCs/>
          </w:rPr>
          <w:t>R1-2109814</w:t>
        </w:r>
      </w:hyperlink>
      <w:r w:rsidR="002728DB" w:rsidRPr="00544713">
        <w:rPr>
          <w:iCs/>
        </w:rPr>
        <w:tab/>
        <w:t>PUCCH enhancements</w:t>
      </w:r>
      <w:r w:rsidR="002728DB" w:rsidRPr="00544713">
        <w:rPr>
          <w:iCs/>
        </w:rPr>
        <w:tab/>
        <w:t>ETRI</w:t>
      </w:r>
    </w:p>
    <w:p w14:paraId="03244C4A" w14:textId="47CB2EBB" w:rsidR="002728DB" w:rsidRPr="00544713" w:rsidRDefault="001F6712" w:rsidP="002728DB">
      <w:pPr>
        <w:rPr>
          <w:iCs/>
        </w:rPr>
      </w:pPr>
      <w:hyperlink r:id="rId1434" w:history="1">
        <w:r w:rsidR="00A320A8">
          <w:rPr>
            <w:rStyle w:val="Hyperlink"/>
            <w:iCs/>
          </w:rPr>
          <w:t>R1-2109889</w:t>
        </w:r>
      </w:hyperlink>
      <w:r w:rsidR="002728DB" w:rsidRPr="00544713">
        <w:rPr>
          <w:iCs/>
        </w:rPr>
        <w:tab/>
        <w:t>PUCCH coverage enhancements</w:t>
      </w:r>
      <w:r w:rsidR="002728DB" w:rsidRPr="00544713">
        <w:rPr>
          <w:iCs/>
        </w:rPr>
        <w:tab/>
        <w:t>Nokia, Nokia Shanghai Bell</w:t>
      </w:r>
    </w:p>
    <w:p w14:paraId="228F60BE" w14:textId="7021B88F" w:rsidR="002728DB" w:rsidRPr="00544713" w:rsidRDefault="001F6712" w:rsidP="002728DB">
      <w:pPr>
        <w:rPr>
          <w:iCs/>
        </w:rPr>
      </w:pPr>
      <w:hyperlink r:id="rId1435" w:history="1">
        <w:r w:rsidR="00A320A8">
          <w:rPr>
            <w:rStyle w:val="Hyperlink"/>
            <w:iCs/>
          </w:rPr>
          <w:t>R1-2110003</w:t>
        </w:r>
      </w:hyperlink>
      <w:r w:rsidR="002728DB" w:rsidRPr="00544713">
        <w:rPr>
          <w:iCs/>
        </w:rPr>
        <w:tab/>
        <w:t>PUCCH coverage enhancement</w:t>
      </w:r>
      <w:r w:rsidR="002728DB" w:rsidRPr="00544713">
        <w:rPr>
          <w:iCs/>
        </w:rPr>
        <w:tab/>
        <w:t>Sharp</w:t>
      </w:r>
    </w:p>
    <w:p w14:paraId="717F12CB" w14:textId="7FB9D75F" w:rsidR="002728DB" w:rsidRPr="00544713" w:rsidRDefault="001F6712" w:rsidP="002728DB">
      <w:pPr>
        <w:rPr>
          <w:iCs/>
        </w:rPr>
      </w:pPr>
      <w:hyperlink r:id="rId1436" w:history="1">
        <w:r w:rsidR="00A320A8">
          <w:rPr>
            <w:rStyle w:val="Hyperlink"/>
            <w:iCs/>
          </w:rPr>
          <w:t>R1-2110049</w:t>
        </w:r>
      </w:hyperlink>
      <w:r w:rsidR="002728DB" w:rsidRPr="00544713">
        <w:rPr>
          <w:iCs/>
        </w:rPr>
        <w:tab/>
        <w:t>PUCCH coverage enhancement</w:t>
      </w:r>
      <w:r w:rsidR="002728DB" w:rsidRPr="00544713">
        <w:rPr>
          <w:iCs/>
        </w:rPr>
        <w:tab/>
        <w:t>Apple</w:t>
      </w:r>
    </w:p>
    <w:p w14:paraId="3300E850" w14:textId="5CEDC37E" w:rsidR="002728DB" w:rsidRPr="00544713" w:rsidRDefault="001F6712" w:rsidP="002728DB">
      <w:pPr>
        <w:rPr>
          <w:iCs/>
        </w:rPr>
      </w:pPr>
      <w:hyperlink r:id="rId1437" w:history="1">
        <w:r w:rsidR="00A320A8">
          <w:rPr>
            <w:rStyle w:val="Hyperlink"/>
            <w:iCs/>
          </w:rPr>
          <w:t>R1-2110099</w:t>
        </w:r>
      </w:hyperlink>
      <w:r w:rsidR="002728DB" w:rsidRPr="00544713">
        <w:rPr>
          <w:iCs/>
        </w:rPr>
        <w:tab/>
        <w:t>Discussions on coverage enhancement for PUCCH</w:t>
      </w:r>
      <w:r w:rsidR="002728DB" w:rsidRPr="00544713">
        <w:rPr>
          <w:iCs/>
        </w:rPr>
        <w:tab/>
        <w:t>LG Electronics</w:t>
      </w:r>
    </w:p>
    <w:p w14:paraId="44DD1490" w14:textId="454A80CB" w:rsidR="002728DB" w:rsidRPr="00544713" w:rsidRDefault="001F6712" w:rsidP="002728DB">
      <w:pPr>
        <w:rPr>
          <w:iCs/>
        </w:rPr>
      </w:pPr>
      <w:hyperlink r:id="rId1438" w:history="1">
        <w:r w:rsidR="00A320A8">
          <w:rPr>
            <w:rStyle w:val="Hyperlink"/>
            <w:iCs/>
          </w:rPr>
          <w:t>R1-2110125</w:t>
        </w:r>
      </w:hyperlink>
      <w:r w:rsidR="002728DB" w:rsidRPr="00544713">
        <w:rPr>
          <w:iCs/>
        </w:rPr>
        <w:tab/>
        <w:t>PUCCH Dynamic Repetition and DMRS Bundling</w:t>
      </w:r>
      <w:r w:rsidR="002728DB" w:rsidRPr="00544713">
        <w:rPr>
          <w:iCs/>
        </w:rPr>
        <w:tab/>
        <w:t>Ericsson</w:t>
      </w:r>
    </w:p>
    <w:p w14:paraId="706AA76F" w14:textId="72B69095" w:rsidR="002728DB" w:rsidRPr="00544713" w:rsidRDefault="001F6712" w:rsidP="002728DB">
      <w:pPr>
        <w:rPr>
          <w:iCs/>
        </w:rPr>
      </w:pPr>
      <w:hyperlink r:id="rId1439" w:history="1">
        <w:r w:rsidR="00A320A8">
          <w:rPr>
            <w:rStyle w:val="Hyperlink"/>
            <w:iCs/>
          </w:rPr>
          <w:t>R1-2110155</w:t>
        </w:r>
      </w:hyperlink>
      <w:r w:rsidR="002728DB" w:rsidRPr="00544713">
        <w:rPr>
          <w:iCs/>
        </w:rPr>
        <w:tab/>
        <w:t>Discussions on PUCCH enhancements</w:t>
      </w:r>
      <w:r w:rsidR="002728DB" w:rsidRPr="00544713">
        <w:rPr>
          <w:iCs/>
        </w:rPr>
        <w:tab/>
        <w:t>InterDigital, Inc.</w:t>
      </w:r>
    </w:p>
    <w:p w14:paraId="46A64655" w14:textId="68880245" w:rsidR="002728DB" w:rsidRPr="00544713" w:rsidRDefault="001F6712" w:rsidP="002728DB">
      <w:pPr>
        <w:rPr>
          <w:iCs/>
        </w:rPr>
      </w:pPr>
      <w:hyperlink r:id="rId1440" w:history="1">
        <w:r w:rsidR="00A320A8">
          <w:rPr>
            <w:rStyle w:val="Hyperlink"/>
            <w:iCs/>
          </w:rPr>
          <w:t>R1-2110204</w:t>
        </w:r>
      </w:hyperlink>
      <w:r w:rsidR="002728DB" w:rsidRPr="00544713">
        <w:rPr>
          <w:iCs/>
        </w:rPr>
        <w:tab/>
        <w:t>PUCCH enhancements</w:t>
      </w:r>
      <w:r w:rsidR="002728DB" w:rsidRPr="00544713">
        <w:rPr>
          <w:iCs/>
        </w:rPr>
        <w:tab/>
        <w:t>Qualcomm Incorporated</w:t>
      </w:r>
    </w:p>
    <w:p w14:paraId="73E51234" w14:textId="3582B529" w:rsidR="002728DB" w:rsidRDefault="001F6712" w:rsidP="002728DB">
      <w:pPr>
        <w:rPr>
          <w:iCs/>
        </w:rPr>
      </w:pPr>
      <w:hyperlink r:id="rId1441" w:history="1">
        <w:r w:rsidR="00A320A8">
          <w:rPr>
            <w:rStyle w:val="Hyperlink"/>
            <w:iCs/>
          </w:rPr>
          <w:t>R1-2110240</w:t>
        </w:r>
      </w:hyperlink>
      <w:r w:rsidR="002728DB" w:rsidRPr="00544713">
        <w:rPr>
          <w:iCs/>
        </w:rPr>
        <w:tab/>
        <w:t>Enhancements for PUCCH repetition</w:t>
      </w:r>
      <w:r w:rsidR="002728DB" w:rsidRPr="00544713">
        <w:rPr>
          <w:iCs/>
        </w:rPr>
        <w:tab/>
        <w:t>Lenovo, Motorola Mobility</w:t>
      </w:r>
    </w:p>
    <w:p w14:paraId="35F8413D" w14:textId="155E77FE" w:rsidR="002728DB" w:rsidRDefault="002728DB" w:rsidP="002728DB">
      <w:pPr>
        <w:rPr>
          <w:iCs/>
        </w:rPr>
      </w:pPr>
    </w:p>
    <w:p w14:paraId="35C9EB8D" w14:textId="77777777" w:rsidR="00613D4E" w:rsidRPr="00613D4E" w:rsidRDefault="00613D4E" w:rsidP="00613D4E">
      <w:pPr>
        <w:rPr>
          <w:lang w:eastAsia="x-none"/>
        </w:rPr>
      </w:pPr>
      <w:r w:rsidRPr="00613D4E">
        <w:rPr>
          <w:lang w:eastAsia="x-none"/>
        </w:rPr>
        <w:t>[106bis-e-NR-R17-CovEnh-04] – Yi (Qualcomm)</w:t>
      </w:r>
    </w:p>
    <w:p w14:paraId="55C64413" w14:textId="5B53B815" w:rsidR="00613D4E" w:rsidRPr="00613D4E" w:rsidRDefault="00613D4E" w:rsidP="00613D4E">
      <w:pPr>
        <w:rPr>
          <w:lang w:eastAsia="x-none"/>
        </w:rPr>
      </w:pPr>
      <w:r w:rsidRPr="00613D4E">
        <w:rPr>
          <w:lang w:eastAsia="x-none"/>
        </w:rPr>
        <w:t>Email discussion regarding PUCCH enhancements</w:t>
      </w:r>
    </w:p>
    <w:p w14:paraId="322E6432" w14:textId="77777777" w:rsidR="00613D4E" w:rsidRPr="00613D4E" w:rsidRDefault="00613D4E" w:rsidP="00613D4E">
      <w:pPr>
        <w:numPr>
          <w:ilvl w:val="0"/>
          <w:numId w:val="60"/>
        </w:numPr>
        <w:rPr>
          <w:lang w:eastAsia="x-none"/>
        </w:rPr>
      </w:pPr>
      <w:r w:rsidRPr="00613D4E">
        <w:rPr>
          <w:rFonts w:hint="eastAsia"/>
          <w:lang w:eastAsia="x-none"/>
        </w:rPr>
        <w:t>1</w:t>
      </w:r>
      <w:r w:rsidRPr="00613D4E">
        <w:rPr>
          <w:rFonts w:hint="eastAsia"/>
          <w:vertAlign w:val="superscript"/>
          <w:lang w:eastAsia="x-none"/>
        </w:rPr>
        <w:t>st</w:t>
      </w:r>
      <w:r w:rsidRPr="00613D4E">
        <w:rPr>
          <w:rFonts w:hint="eastAsia"/>
          <w:lang w:eastAsia="x-none"/>
        </w:rPr>
        <w:t xml:space="preserve"> check point: </w:t>
      </w:r>
      <w:r w:rsidRPr="00613D4E">
        <w:t>October</w:t>
      </w:r>
      <w:r w:rsidRPr="00613D4E">
        <w:rPr>
          <w:rFonts w:hint="eastAsia"/>
        </w:rPr>
        <w:t xml:space="preserve"> </w:t>
      </w:r>
      <w:r w:rsidRPr="00613D4E">
        <w:t>14</w:t>
      </w:r>
    </w:p>
    <w:p w14:paraId="38C69D18" w14:textId="77777777" w:rsidR="00613D4E" w:rsidRPr="00613D4E" w:rsidRDefault="00613D4E" w:rsidP="00613D4E">
      <w:pPr>
        <w:numPr>
          <w:ilvl w:val="0"/>
          <w:numId w:val="60"/>
        </w:numPr>
        <w:rPr>
          <w:lang w:eastAsia="x-none"/>
        </w:rPr>
      </w:pPr>
      <w:r w:rsidRPr="00613D4E">
        <w:rPr>
          <w:lang w:eastAsia="x-none"/>
        </w:rPr>
        <w:t>Final</w:t>
      </w:r>
      <w:r w:rsidRPr="00613D4E">
        <w:rPr>
          <w:rFonts w:hint="eastAsia"/>
          <w:lang w:eastAsia="x-none"/>
        </w:rPr>
        <w:t xml:space="preserve"> check point: </w:t>
      </w:r>
      <w:r w:rsidRPr="00613D4E">
        <w:rPr>
          <w:lang w:eastAsia="x-none"/>
        </w:rPr>
        <w:t>October</w:t>
      </w:r>
      <w:r w:rsidRPr="00613D4E">
        <w:rPr>
          <w:rFonts w:hint="eastAsia"/>
          <w:lang w:eastAsia="x-none"/>
        </w:rPr>
        <w:t xml:space="preserve"> </w:t>
      </w:r>
      <w:r w:rsidRPr="00613D4E">
        <w:rPr>
          <w:lang w:eastAsia="x-none"/>
        </w:rPr>
        <w:t>19</w:t>
      </w:r>
    </w:p>
    <w:p w14:paraId="765986C9" w14:textId="426CA906" w:rsidR="00613D4E" w:rsidRPr="00613D4E" w:rsidRDefault="001F6712" w:rsidP="00613D4E">
      <w:pPr>
        <w:rPr>
          <w:iCs/>
        </w:rPr>
      </w:pPr>
      <w:hyperlink r:id="rId1442" w:history="1">
        <w:r w:rsidR="00A320A8">
          <w:rPr>
            <w:rStyle w:val="Hyperlink"/>
            <w:iCs/>
          </w:rPr>
          <w:t>R1-2110441</w:t>
        </w:r>
      </w:hyperlink>
      <w:r w:rsidR="00613D4E" w:rsidRPr="00613D4E">
        <w:rPr>
          <w:iCs/>
        </w:rPr>
        <w:tab/>
        <w:t>FL summary#1 of PUCCH coverage enhancement</w:t>
      </w:r>
      <w:r w:rsidR="00613D4E" w:rsidRPr="00613D4E">
        <w:rPr>
          <w:iCs/>
        </w:rPr>
        <w:tab/>
        <w:t>Moderator (Qualcomm)</w:t>
      </w:r>
    </w:p>
    <w:p w14:paraId="3F402749" w14:textId="68BAE2D6" w:rsidR="00613D4E" w:rsidRDefault="001F6712" w:rsidP="00613D4E">
      <w:pPr>
        <w:rPr>
          <w:b/>
          <w:bCs/>
          <w:iCs/>
        </w:rPr>
      </w:pPr>
      <w:hyperlink r:id="rId1443" w:history="1">
        <w:r w:rsidR="00A320A8">
          <w:rPr>
            <w:rStyle w:val="Hyperlink"/>
            <w:b/>
            <w:bCs/>
            <w:iCs/>
          </w:rPr>
          <w:t>R1-2110513</w:t>
        </w:r>
      </w:hyperlink>
      <w:r w:rsidR="00613D4E" w:rsidRPr="00613D4E">
        <w:rPr>
          <w:b/>
          <w:bCs/>
          <w:iCs/>
        </w:rPr>
        <w:tab/>
        <w:t>FL summary#2 of PUCCH coverage enhancement</w:t>
      </w:r>
      <w:r w:rsidR="00613D4E" w:rsidRPr="00613D4E">
        <w:rPr>
          <w:b/>
          <w:bCs/>
          <w:iCs/>
        </w:rPr>
        <w:tab/>
        <w:t>Moderator (Qualcomm)</w:t>
      </w:r>
    </w:p>
    <w:p w14:paraId="694B9AFB" w14:textId="308477E1" w:rsidR="00613D4E" w:rsidRDefault="00613D4E" w:rsidP="00613D4E">
      <w:pPr>
        <w:rPr>
          <w:iCs/>
        </w:rPr>
      </w:pPr>
      <w:r>
        <w:rPr>
          <w:iCs/>
        </w:rPr>
        <w:t>From Oct 14</w:t>
      </w:r>
      <w:r w:rsidRPr="00613D4E">
        <w:rPr>
          <w:iCs/>
          <w:vertAlign w:val="superscript"/>
        </w:rPr>
        <w:t>th</w:t>
      </w:r>
      <w:r>
        <w:rPr>
          <w:iCs/>
        </w:rPr>
        <w:t xml:space="preserve"> GTW session</w:t>
      </w:r>
    </w:p>
    <w:p w14:paraId="70A9313B" w14:textId="77777777" w:rsidR="00613D4E" w:rsidRPr="007524CC" w:rsidRDefault="00613D4E" w:rsidP="00613D4E">
      <w:pPr>
        <w:rPr>
          <w:highlight w:val="green"/>
        </w:rPr>
      </w:pPr>
      <w:r w:rsidRPr="007524CC">
        <w:rPr>
          <w:highlight w:val="green"/>
        </w:rPr>
        <w:t xml:space="preserve">Agreement </w:t>
      </w:r>
    </w:p>
    <w:p w14:paraId="25D29354" w14:textId="36E9A8AB" w:rsidR="00613D4E" w:rsidRDefault="00613D4E" w:rsidP="00613D4E">
      <w:r>
        <w:t>Dynamic signaling to enable/disable DMRS bundling for PUCCH or PUSCH repetitions is not supported in Rel-17.</w:t>
      </w:r>
    </w:p>
    <w:p w14:paraId="1A6AD0C3" w14:textId="77777777" w:rsidR="00613D4E" w:rsidRDefault="00613D4E" w:rsidP="00613D4E">
      <w:pPr>
        <w:rPr>
          <w:iCs/>
        </w:rPr>
      </w:pPr>
    </w:p>
    <w:p w14:paraId="0ED79B1D" w14:textId="77777777" w:rsidR="00613D4E" w:rsidRPr="00220A3E" w:rsidRDefault="00613D4E" w:rsidP="00613D4E">
      <w:pPr>
        <w:rPr>
          <w:highlight w:val="green"/>
        </w:rPr>
      </w:pPr>
      <w:r w:rsidRPr="006407CF">
        <w:rPr>
          <w:rFonts w:eastAsia="DengXian" w:hint="eastAsia"/>
          <w:highlight w:val="green"/>
          <w:lang w:eastAsia="zh-CN"/>
        </w:rPr>
        <w:t>Agreement</w:t>
      </w:r>
      <w:r w:rsidRPr="00220A3E">
        <w:rPr>
          <w:highlight w:val="green"/>
        </w:rPr>
        <w:t xml:space="preserve">: </w:t>
      </w:r>
    </w:p>
    <w:p w14:paraId="00666BF3" w14:textId="3190B197" w:rsidR="00613D4E" w:rsidRDefault="00613D4E" w:rsidP="00613D4E">
      <w:r>
        <w:t>For the interaction between inter-slot frequency hopping and DMRS bundling for PUCCH/PUSCH repetitions, a UE performs the “hopping intervals determination”, “configured TDW determination”, and “actual TDW determination” in a sequential ordering. One option of the following options is to be selected.</w:t>
      </w:r>
    </w:p>
    <w:p w14:paraId="7447F688" w14:textId="77777777" w:rsidR="00613D4E" w:rsidRPr="00613D4E" w:rsidRDefault="00613D4E" w:rsidP="00605D78">
      <w:pPr>
        <w:pStyle w:val="ListParagraph"/>
        <w:numPr>
          <w:ilvl w:val="0"/>
          <w:numId w:val="124"/>
        </w:numPr>
      </w:pPr>
      <w:r w:rsidRPr="00613D4E">
        <w:t>Option 1: “hopping intervals determination” -&gt; “configured TDW determination” -&gt; “actual TDW determination”</w:t>
      </w:r>
    </w:p>
    <w:p w14:paraId="07C9B486" w14:textId="77777777" w:rsidR="00613D4E" w:rsidRPr="00613D4E" w:rsidRDefault="00613D4E" w:rsidP="00605D78">
      <w:pPr>
        <w:pStyle w:val="ListParagraph"/>
        <w:numPr>
          <w:ilvl w:val="0"/>
          <w:numId w:val="124"/>
        </w:numPr>
      </w:pPr>
      <w:r w:rsidRPr="00613D4E">
        <w:t>Option 2: “configured TDW determination” -&gt; “hopping intervals determination” -&gt; “actual TDW determination”</w:t>
      </w:r>
    </w:p>
    <w:p w14:paraId="601F36F2" w14:textId="77777777" w:rsidR="00613D4E" w:rsidRPr="00613D4E" w:rsidRDefault="00613D4E" w:rsidP="00605D78">
      <w:pPr>
        <w:pStyle w:val="ListParagraph"/>
        <w:numPr>
          <w:ilvl w:val="0"/>
          <w:numId w:val="124"/>
        </w:numPr>
      </w:pPr>
      <w:r w:rsidRPr="00613D4E">
        <w:t>Option 4: “configured TDW determination” -&gt; “actual TDW determination” and “hopping intervals determination”</w:t>
      </w:r>
    </w:p>
    <w:p w14:paraId="288BB995" w14:textId="6C2C58B1" w:rsidR="00613D4E" w:rsidRPr="00613D4E" w:rsidRDefault="00613D4E" w:rsidP="00613D4E">
      <w:r w:rsidRPr="00613D4E">
        <w:t xml:space="preserve">Note: option 1 and 2 assume a hopping interval can be different than an actual TDW. Option 4 assumes a hopping interval is the same as an actual TDW. </w:t>
      </w:r>
    </w:p>
    <w:p w14:paraId="135B508A" w14:textId="77777777" w:rsidR="00613D4E" w:rsidRPr="00613D4E" w:rsidRDefault="00613D4E" w:rsidP="00613D4E"/>
    <w:p w14:paraId="312D7595" w14:textId="77777777" w:rsidR="00613D4E" w:rsidRPr="006F3957" w:rsidRDefault="00613D4E" w:rsidP="00613D4E">
      <w:pPr>
        <w:rPr>
          <w:highlight w:val="green"/>
        </w:rPr>
      </w:pPr>
      <w:r w:rsidRPr="006F3957">
        <w:rPr>
          <w:highlight w:val="green"/>
        </w:rPr>
        <w:t xml:space="preserve">Agreement </w:t>
      </w:r>
    </w:p>
    <w:p w14:paraId="3804987E" w14:textId="7C536A7E" w:rsidR="00613D4E" w:rsidRDefault="00613D4E" w:rsidP="00613D4E">
      <w:r>
        <w:t xml:space="preserve">Support dynamic PUCCH repetition factor indication for all PUCCH formats including format 0, 1, 2, 3, 4 </w:t>
      </w:r>
      <w:r w:rsidRPr="00764ED3">
        <w:t>with a unified mechanism as agreed in RAN1#106e under agenda 8.8.2</w:t>
      </w:r>
      <w:r>
        <w:t>.</w:t>
      </w:r>
    </w:p>
    <w:p w14:paraId="235AD891" w14:textId="77777777" w:rsidR="00613D4E" w:rsidRPr="006407CF" w:rsidRDefault="00613D4E" w:rsidP="00613D4E">
      <w:pPr>
        <w:rPr>
          <w:rFonts w:eastAsia="DengXian"/>
          <w:color w:val="000000"/>
          <w:lang w:eastAsia="zh-CN"/>
        </w:rPr>
      </w:pPr>
      <w:r w:rsidRPr="006407CF">
        <w:rPr>
          <w:rFonts w:eastAsia="DengXian" w:hint="eastAsia"/>
          <w:lang w:eastAsia="zh-CN"/>
        </w:rPr>
        <w:t>N</w:t>
      </w:r>
      <w:r w:rsidRPr="006407CF">
        <w:rPr>
          <w:rFonts w:eastAsia="DengXian"/>
          <w:lang w:eastAsia="zh-CN"/>
        </w:rPr>
        <w:t>ote: it does not impact the discussion of slot level or sub-slot level repetition</w:t>
      </w:r>
    </w:p>
    <w:p w14:paraId="64F7BF77" w14:textId="6451A93E" w:rsidR="00613D4E" w:rsidRDefault="00613D4E" w:rsidP="00613D4E">
      <w:pPr>
        <w:rPr>
          <w:iCs/>
        </w:rPr>
      </w:pPr>
    </w:p>
    <w:p w14:paraId="262CB8AE" w14:textId="114EFD57" w:rsidR="008D0B79" w:rsidRDefault="008D0B79" w:rsidP="00613D4E">
      <w:pPr>
        <w:rPr>
          <w:iCs/>
        </w:rPr>
      </w:pPr>
      <w:r>
        <w:rPr>
          <w:iCs/>
        </w:rPr>
        <w:t xml:space="preserve">Final summary in </w:t>
      </w:r>
      <w:hyperlink r:id="rId1444" w:history="1">
        <w:r w:rsidR="00A320A8">
          <w:rPr>
            <w:rStyle w:val="Hyperlink"/>
            <w:iCs/>
          </w:rPr>
          <w:t>R1-2110590</w:t>
        </w:r>
      </w:hyperlink>
      <w:r>
        <w:rPr>
          <w:iCs/>
        </w:rPr>
        <w:t>.</w:t>
      </w:r>
    </w:p>
    <w:p w14:paraId="0FEB8DD1" w14:textId="77777777" w:rsidR="002728DB" w:rsidRDefault="002728DB" w:rsidP="004B6E0E">
      <w:pPr>
        <w:pStyle w:val="Heading3"/>
      </w:pPr>
      <w:bookmarkStart w:id="235" w:name="_Toc83813060"/>
      <w:bookmarkStart w:id="236" w:name="_Toc83813497"/>
      <w:bookmarkStart w:id="237" w:name="_Toc86672668"/>
      <w:r w:rsidRPr="007D7BDB">
        <w:lastRenderedPageBreak/>
        <w:t>Type A PUSCH repetitions for Msg3</w:t>
      </w:r>
      <w:bookmarkEnd w:id="235"/>
      <w:bookmarkEnd w:id="236"/>
      <w:bookmarkEnd w:id="237"/>
    </w:p>
    <w:p w14:paraId="34007479" w14:textId="36ADBCB3" w:rsidR="002728DB" w:rsidRDefault="001F6712" w:rsidP="002728DB">
      <w:pPr>
        <w:rPr>
          <w:lang w:eastAsia="x-none"/>
        </w:rPr>
      </w:pPr>
      <w:hyperlink r:id="rId1445" w:history="1">
        <w:r w:rsidR="00A320A8">
          <w:rPr>
            <w:rStyle w:val="Hyperlink"/>
            <w:lang w:eastAsia="x-none"/>
          </w:rPr>
          <w:t>R1-2108742</w:t>
        </w:r>
      </w:hyperlink>
      <w:r w:rsidR="002728DB">
        <w:rPr>
          <w:lang w:eastAsia="x-none"/>
        </w:rPr>
        <w:tab/>
        <w:t>Discussion on Msg3 repetition for coverage enhancement</w:t>
      </w:r>
      <w:r w:rsidR="002728DB">
        <w:rPr>
          <w:lang w:eastAsia="x-none"/>
        </w:rPr>
        <w:tab/>
        <w:t>Huawei, HiSilicon</w:t>
      </w:r>
    </w:p>
    <w:p w14:paraId="10811010" w14:textId="48B76182" w:rsidR="002728DB" w:rsidRDefault="001F6712" w:rsidP="002728DB">
      <w:pPr>
        <w:rPr>
          <w:lang w:eastAsia="x-none"/>
        </w:rPr>
      </w:pPr>
      <w:hyperlink r:id="rId1446" w:history="1">
        <w:r w:rsidR="00A320A8">
          <w:rPr>
            <w:rStyle w:val="Hyperlink"/>
            <w:lang w:eastAsia="x-none"/>
          </w:rPr>
          <w:t>R1-2108849</w:t>
        </w:r>
      </w:hyperlink>
      <w:r w:rsidR="002728DB">
        <w:rPr>
          <w:lang w:eastAsia="x-none"/>
        </w:rPr>
        <w:tab/>
        <w:t>Discussion on support of Type A PUSCH repetitions for Msg3</w:t>
      </w:r>
      <w:r w:rsidR="002728DB">
        <w:rPr>
          <w:lang w:eastAsia="x-none"/>
        </w:rPr>
        <w:tab/>
        <w:t>ZTE</w:t>
      </w:r>
    </w:p>
    <w:p w14:paraId="425201F1" w14:textId="67381021" w:rsidR="002728DB" w:rsidRDefault="001F6712" w:rsidP="002728DB">
      <w:pPr>
        <w:rPr>
          <w:lang w:eastAsia="x-none"/>
        </w:rPr>
      </w:pPr>
      <w:hyperlink r:id="rId1447" w:history="1">
        <w:r w:rsidR="00A320A8">
          <w:rPr>
            <w:rStyle w:val="Hyperlink"/>
            <w:lang w:eastAsia="x-none"/>
          </w:rPr>
          <w:t>R1-2108923</w:t>
        </w:r>
      </w:hyperlink>
      <w:r w:rsidR="002728DB">
        <w:rPr>
          <w:lang w:eastAsia="x-none"/>
        </w:rPr>
        <w:tab/>
        <w:t>Discussion on Type A PUSCH repetitions for Msg3</w:t>
      </w:r>
      <w:r w:rsidR="002728DB">
        <w:rPr>
          <w:lang w:eastAsia="x-none"/>
        </w:rPr>
        <w:tab/>
        <w:t>Spreadtrum Communications</w:t>
      </w:r>
    </w:p>
    <w:p w14:paraId="5F214301" w14:textId="222E6AE8" w:rsidR="002728DB" w:rsidRDefault="001F6712" w:rsidP="002728DB">
      <w:pPr>
        <w:rPr>
          <w:lang w:eastAsia="x-none"/>
        </w:rPr>
      </w:pPr>
      <w:hyperlink r:id="rId1448" w:history="1">
        <w:r w:rsidR="00A320A8">
          <w:rPr>
            <w:rStyle w:val="Hyperlink"/>
            <w:lang w:eastAsia="x-none"/>
          </w:rPr>
          <w:t>R1-2108993</w:t>
        </w:r>
      </w:hyperlink>
      <w:r w:rsidR="002728DB">
        <w:rPr>
          <w:lang w:eastAsia="x-none"/>
        </w:rPr>
        <w:tab/>
        <w:t>Discussion on Type A PUSCH repetitions for Msg3</w:t>
      </w:r>
      <w:r w:rsidR="002728DB">
        <w:rPr>
          <w:lang w:eastAsia="x-none"/>
        </w:rPr>
        <w:tab/>
        <w:t>vivo</w:t>
      </w:r>
    </w:p>
    <w:p w14:paraId="1A147002" w14:textId="2F2ACB32" w:rsidR="002728DB" w:rsidRDefault="001F6712" w:rsidP="002728DB">
      <w:pPr>
        <w:rPr>
          <w:lang w:eastAsia="x-none"/>
        </w:rPr>
      </w:pPr>
      <w:hyperlink r:id="rId1449" w:history="1">
        <w:r w:rsidR="00A320A8">
          <w:rPr>
            <w:rStyle w:val="Hyperlink"/>
            <w:lang w:eastAsia="x-none"/>
          </w:rPr>
          <w:t>R1-2109092</w:t>
        </w:r>
      </w:hyperlink>
      <w:r w:rsidR="002728DB">
        <w:rPr>
          <w:lang w:eastAsia="x-none"/>
        </w:rPr>
        <w:tab/>
        <w:t>Type A PUSCH repetitions for Msg3 coverage</w:t>
      </w:r>
      <w:r w:rsidR="002728DB">
        <w:rPr>
          <w:lang w:eastAsia="x-none"/>
        </w:rPr>
        <w:tab/>
        <w:t>OPPO</w:t>
      </w:r>
    </w:p>
    <w:p w14:paraId="1D19ACC2" w14:textId="0E04E04A" w:rsidR="002728DB" w:rsidRDefault="001F6712" w:rsidP="002728DB">
      <w:pPr>
        <w:rPr>
          <w:lang w:eastAsia="x-none"/>
        </w:rPr>
      </w:pPr>
      <w:hyperlink r:id="rId1450" w:history="1">
        <w:r w:rsidR="00A320A8">
          <w:rPr>
            <w:rStyle w:val="Hyperlink"/>
            <w:lang w:eastAsia="x-none"/>
          </w:rPr>
          <w:t>R1-2109134</w:t>
        </w:r>
      </w:hyperlink>
      <w:r w:rsidR="002728DB">
        <w:rPr>
          <w:lang w:eastAsia="x-none"/>
        </w:rPr>
        <w:tab/>
        <w:t>Discussion on PUSCH repetition for Msg3</w:t>
      </w:r>
      <w:r w:rsidR="002728DB">
        <w:rPr>
          <w:lang w:eastAsia="x-none"/>
        </w:rPr>
        <w:tab/>
        <w:t>NEC</w:t>
      </w:r>
    </w:p>
    <w:p w14:paraId="7D055282" w14:textId="1AC9E25A" w:rsidR="002728DB" w:rsidRDefault="001F6712" w:rsidP="002728DB">
      <w:pPr>
        <w:rPr>
          <w:lang w:eastAsia="x-none"/>
        </w:rPr>
      </w:pPr>
      <w:hyperlink r:id="rId1451" w:history="1">
        <w:r w:rsidR="00A320A8">
          <w:rPr>
            <w:rStyle w:val="Hyperlink"/>
            <w:lang w:eastAsia="x-none"/>
          </w:rPr>
          <w:t>R1-2109244</w:t>
        </w:r>
      </w:hyperlink>
      <w:r w:rsidR="002728DB">
        <w:rPr>
          <w:lang w:eastAsia="x-none"/>
        </w:rPr>
        <w:tab/>
        <w:t>Discussion on Type A PUSCH repetitions for Msg3</w:t>
      </w:r>
      <w:r w:rsidR="002728DB">
        <w:rPr>
          <w:lang w:eastAsia="x-none"/>
        </w:rPr>
        <w:tab/>
        <w:t>CATT</w:t>
      </w:r>
    </w:p>
    <w:p w14:paraId="503B42BB" w14:textId="783928AB" w:rsidR="002728DB" w:rsidRDefault="001F6712" w:rsidP="002728DB">
      <w:pPr>
        <w:rPr>
          <w:lang w:eastAsia="x-none"/>
        </w:rPr>
      </w:pPr>
      <w:hyperlink r:id="rId1452" w:history="1">
        <w:r w:rsidR="00A320A8">
          <w:rPr>
            <w:rStyle w:val="Hyperlink"/>
            <w:lang w:eastAsia="x-none"/>
          </w:rPr>
          <w:t>R1-2109252</w:t>
        </w:r>
      </w:hyperlink>
      <w:r w:rsidR="002728DB">
        <w:rPr>
          <w:lang w:eastAsia="x-none"/>
        </w:rPr>
        <w:tab/>
        <w:t>Remaining issues on type A PUSCH repetitions for Msg3</w:t>
      </w:r>
      <w:r w:rsidR="002728DB">
        <w:rPr>
          <w:lang w:eastAsia="x-none"/>
        </w:rPr>
        <w:tab/>
        <w:t>China Telecom</w:t>
      </w:r>
    </w:p>
    <w:p w14:paraId="0C7BE35E" w14:textId="3471B3FF" w:rsidR="002728DB" w:rsidRDefault="001F6712" w:rsidP="002728DB">
      <w:pPr>
        <w:rPr>
          <w:lang w:eastAsia="x-none"/>
        </w:rPr>
      </w:pPr>
      <w:hyperlink r:id="rId1453" w:history="1">
        <w:r w:rsidR="00A320A8">
          <w:rPr>
            <w:rStyle w:val="Hyperlink"/>
            <w:lang w:eastAsia="x-none"/>
          </w:rPr>
          <w:t>R1-2109299</w:t>
        </w:r>
      </w:hyperlink>
      <w:r w:rsidR="002728DB">
        <w:rPr>
          <w:lang w:eastAsia="x-none"/>
        </w:rPr>
        <w:tab/>
        <w:t>Discussion on type A PUSCH repetitions for Msg3</w:t>
      </w:r>
      <w:r w:rsidR="002728DB">
        <w:rPr>
          <w:lang w:eastAsia="x-none"/>
        </w:rPr>
        <w:tab/>
        <w:t>CMCC</w:t>
      </w:r>
    </w:p>
    <w:p w14:paraId="07CE420D" w14:textId="2ADA5E62" w:rsidR="002728DB" w:rsidRDefault="001F6712" w:rsidP="002728DB">
      <w:pPr>
        <w:rPr>
          <w:lang w:eastAsia="x-none"/>
        </w:rPr>
      </w:pPr>
      <w:hyperlink r:id="rId1454" w:history="1">
        <w:r w:rsidR="00A320A8">
          <w:rPr>
            <w:rStyle w:val="Hyperlink"/>
            <w:lang w:eastAsia="x-none"/>
          </w:rPr>
          <w:t>R1-2109428</w:t>
        </w:r>
      </w:hyperlink>
      <w:r w:rsidR="002728DB">
        <w:rPr>
          <w:lang w:eastAsia="x-none"/>
        </w:rPr>
        <w:tab/>
        <w:t>Discussion on Type A PUSCH repetition for Msg3</w:t>
      </w:r>
      <w:r w:rsidR="002728DB">
        <w:rPr>
          <w:lang w:eastAsia="x-none"/>
        </w:rPr>
        <w:tab/>
        <w:t>Xiaomi</w:t>
      </w:r>
    </w:p>
    <w:p w14:paraId="0EC8A958" w14:textId="0A9A23CA" w:rsidR="002728DB" w:rsidRDefault="001F6712" w:rsidP="002728DB">
      <w:pPr>
        <w:rPr>
          <w:lang w:eastAsia="x-none"/>
        </w:rPr>
      </w:pPr>
      <w:hyperlink r:id="rId1455" w:history="1">
        <w:r w:rsidR="00A320A8">
          <w:rPr>
            <w:rStyle w:val="Hyperlink"/>
            <w:lang w:eastAsia="x-none"/>
          </w:rPr>
          <w:t>R1-2109458</w:t>
        </w:r>
      </w:hyperlink>
      <w:r w:rsidR="002728DB">
        <w:rPr>
          <w:lang w:eastAsia="x-none"/>
        </w:rPr>
        <w:tab/>
        <w:t>Discussion on Type A PUSCH repetitions for Msg.3</w:t>
      </w:r>
      <w:r w:rsidR="002728DB">
        <w:rPr>
          <w:lang w:eastAsia="x-none"/>
        </w:rPr>
        <w:tab/>
        <w:t>Panasonic Corporation</w:t>
      </w:r>
    </w:p>
    <w:p w14:paraId="4315466C" w14:textId="19C2144D" w:rsidR="002728DB" w:rsidRDefault="001F6712" w:rsidP="002728DB">
      <w:pPr>
        <w:rPr>
          <w:lang w:eastAsia="x-none"/>
        </w:rPr>
      </w:pPr>
      <w:hyperlink r:id="rId1456" w:history="1">
        <w:r w:rsidR="00A320A8">
          <w:rPr>
            <w:rStyle w:val="Hyperlink"/>
            <w:lang w:eastAsia="x-none"/>
          </w:rPr>
          <w:t>R1-2109508</w:t>
        </w:r>
      </w:hyperlink>
      <w:r w:rsidR="002728DB">
        <w:rPr>
          <w:lang w:eastAsia="x-none"/>
        </w:rPr>
        <w:tab/>
        <w:t>Type A PUSCH repetitions for Msg3</w:t>
      </w:r>
      <w:r w:rsidR="002728DB">
        <w:rPr>
          <w:lang w:eastAsia="x-none"/>
        </w:rPr>
        <w:tab/>
        <w:t>Samsung</w:t>
      </w:r>
    </w:p>
    <w:p w14:paraId="223B7294" w14:textId="7212F85B" w:rsidR="002728DB" w:rsidRDefault="001F6712" w:rsidP="002728DB">
      <w:pPr>
        <w:rPr>
          <w:lang w:eastAsia="x-none"/>
        </w:rPr>
      </w:pPr>
      <w:hyperlink r:id="rId1457" w:history="1">
        <w:r w:rsidR="00A320A8">
          <w:rPr>
            <w:rStyle w:val="Hyperlink"/>
            <w:lang w:eastAsia="x-none"/>
          </w:rPr>
          <w:t>R1-2109628</w:t>
        </w:r>
      </w:hyperlink>
      <w:r w:rsidR="002728DB">
        <w:rPr>
          <w:lang w:eastAsia="x-none"/>
        </w:rPr>
        <w:tab/>
        <w:t>On Msg3 PUSCH repetition</w:t>
      </w:r>
      <w:r w:rsidR="002728DB">
        <w:rPr>
          <w:lang w:eastAsia="x-none"/>
        </w:rPr>
        <w:tab/>
        <w:t>Intel Corporation</w:t>
      </w:r>
    </w:p>
    <w:p w14:paraId="5DA76D55" w14:textId="36A8B5C4" w:rsidR="002728DB" w:rsidRDefault="001F6712" w:rsidP="002728DB">
      <w:pPr>
        <w:rPr>
          <w:lang w:eastAsia="x-none"/>
        </w:rPr>
      </w:pPr>
      <w:hyperlink r:id="rId1458" w:history="1">
        <w:r w:rsidR="00A320A8">
          <w:rPr>
            <w:rStyle w:val="Hyperlink"/>
            <w:lang w:eastAsia="x-none"/>
          </w:rPr>
          <w:t>R1-2109696</w:t>
        </w:r>
      </w:hyperlink>
      <w:r w:rsidR="002728DB">
        <w:rPr>
          <w:lang w:eastAsia="x-none"/>
        </w:rPr>
        <w:tab/>
        <w:t>Type A PUSCH repetitions for Msg3</w:t>
      </w:r>
      <w:r w:rsidR="002728DB">
        <w:rPr>
          <w:lang w:eastAsia="x-none"/>
        </w:rPr>
        <w:tab/>
        <w:t>NTT DOCOMO, INC.</w:t>
      </w:r>
    </w:p>
    <w:p w14:paraId="7B1A4059" w14:textId="03BE851E" w:rsidR="002728DB" w:rsidRDefault="001F6712" w:rsidP="002728DB">
      <w:pPr>
        <w:rPr>
          <w:lang w:eastAsia="x-none"/>
        </w:rPr>
      </w:pPr>
      <w:hyperlink r:id="rId1459" w:history="1">
        <w:r w:rsidR="00A320A8">
          <w:rPr>
            <w:rStyle w:val="Hyperlink"/>
            <w:lang w:eastAsia="x-none"/>
          </w:rPr>
          <w:t>R1-2109815</w:t>
        </w:r>
      </w:hyperlink>
      <w:r w:rsidR="002728DB">
        <w:rPr>
          <w:lang w:eastAsia="x-none"/>
        </w:rPr>
        <w:tab/>
        <w:t>Type A PUSCH repetitions for Msg3</w:t>
      </w:r>
      <w:r w:rsidR="002728DB">
        <w:rPr>
          <w:lang w:eastAsia="x-none"/>
        </w:rPr>
        <w:tab/>
        <w:t>ETRI</w:t>
      </w:r>
    </w:p>
    <w:p w14:paraId="39239ACE" w14:textId="206EED5E" w:rsidR="002728DB" w:rsidRDefault="001F6712" w:rsidP="002728DB">
      <w:pPr>
        <w:rPr>
          <w:lang w:eastAsia="x-none"/>
        </w:rPr>
      </w:pPr>
      <w:hyperlink r:id="rId1460" w:history="1">
        <w:r w:rsidR="00A320A8">
          <w:rPr>
            <w:rStyle w:val="Hyperlink"/>
            <w:lang w:eastAsia="x-none"/>
          </w:rPr>
          <w:t>R1-2109890</w:t>
        </w:r>
      </w:hyperlink>
      <w:r w:rsidR="002728DB">
        <w:rPr>
          <w:lang w:eastAsia="x-none"/>
        </w:rPr>
        <w:tab/>
        <w:t>Approaches and solutions for Type A PUSCH repetitions for Msg3</w:t>
      </w:r>
      <w:r w:rsidR="002728DB">
        <w:rPr>
          <w:lang w:eastAsia="x-none"/>
        </w:rPr>
        <w:tab/>
        <w:t>Nokia, Nokia Shanghai Bell</w:t>
      </w:r>
    </w:p>
    <w:p w14:paraId="25F6B012" w14:textId="1B39061D" w:rsidR="002728DB" w:rsidRDefault="001F6712" w:rsidP="002728DB">
      <w:pPr>
        <w:rPr>
          <w:lang w:eastAsia="x-none"/>
        </w:rPr>
      </w:pPr>
      <w:hyperlink r:id="rId1461" w:history="1">
        <w:r w:rsidR="00A320A8">
          <w:rPr>
            <w:rStyle w:val="Hyperlink"/>
            <w:lang w:eastAsia="x-none"/>
          </w:rPr>
          <w:t>R1-2110004</w:t>
        </w:r>
      </w:hyperlink>
      <w:r w:rsidR="002728DB">
        <w:rPr>
          <w:lang w:eastAsia="x-none"/>
        </w:rPr>
        <w:tab/>
        <w:t>Type-A PUSCH repetition for msg3</w:t>
      </w:r>
      <w:r w:rsidR="002728DB">
        <w:rPr>
          <w:lang w:eastAsia="x-none"/>
        </w:rPr>
        <w:tab/>
        <w:t>Sharp</w:t>
      </w:r>
    </w:p>
    <w:p w14:paraId="03CD7736" w14:textId="63425516" w:rsidR="002728DB" w:rsidRDefault="001F6712" w:rsidP="002728DB">
      <w:pPr>
        <w:rPr>
          <w:lang w:eastAsia="x-none"/>
        </w:rPr>
      </w:pPr>
      <w:hyperlink r:id="rId1462" w:history="1">
        <w:r w:rsidR="00A320A8">
          <w:rPr>
            <w:rStyle w:val="Hyperlink"/>
            <w:lang w:eastAsia="x-none"/>
          </w:rPr>
          <w:t>R1-2110050</w:t>
        </w:r>
      </w:hyperlink>
      <w:r w:rsidR="002728DB">
        <w:rPr>
          <w:lang w:eastAsia="x-none"/>
        </w:rPr>
        <w:tab/>
        <w:t>Discussion on Msg3 Coverage Enhancement</w:t>
      </w:r>
      <w:r w:rsidR="002728DB">
        <w:rPr>
          <w:lang w:eastAsia="x-none"/>
        </w:rPr>
        <w:tab/>
        <w:t>Apple</w:t>
      </w:r>
    </w:p>
    <w:p w14:paraId="7C630FD5" w14:textId="795A8E1B" w:rsidR="002728DB" w:rsidRDefault="001F6712" w:rsidP="002728DB">
      <w:pPr>
        <w:rPr>
          <w:lang w:eastAsia="x-none"/>
        </w:rPr>
      </w:pPr>
      <w:hyperlink r:id="rId1463" w:history="1">
        <w:r w:rsidR="00A320A8">
          <w:rPr>
            <w:rStyle w:val="Hyperlink"/>
            <w:lang w:eastAsia="x-none"/>
          </w:rPr>
          <w:t>R1-2110100</w:t>
        </w:r>
      </w:hyperlink>
      <w:r w:rsidR="002728DB">
        <w:rPr>
          <w:lang w:eastAsia="x-none"/>
        </w:rPr>
        <w:tab/>
        <w:t>Discussion on coverage enhancement for Msg3 PUSCH</w:t>
      </w:r>
      <w:r w:rsidR="002728DB">
        <w:rPr>
          <w:lang w:eastAsia="x-none"/>
        </w:rPr>
        <w:tab/>
        <w:t>LG Electronics</w:t>
      </w:r>
    </w:p>
    <w:p w14:paraId="7F634793" w14:textId="544DC031" w:rsidR="002728DB" w:rsidRDefault="001F6712" w:rsidP="002728DB">
      <w:pPr>
        <w:rPr>
          <w:lang w:eastAsia="x-none"/>
        </w:rPr>
      </w:pPr>
      <w:hyperlink r:id="rId1464" w:history="1">
        <w:r w:rsidR="00A320A8">
          <w:rPr>
            <w:rStyle w:val="Hyperlink"/>
            <w:lang w:eastAsia="x-none"/>
          </w:rPr>
          <w:t>R1-2110126</w:t>
        </w:r>
      </w:hyperlink>
      <w:r w:rsidR="002728DB">
        <w:rPr>
          <w:lang w:eastAsia="x-none"/>
        </w:rPr>
        <w:tab/>
        <w:t>Type A PUSCH Repetition for Msg3</w:t>
      </w:r>
      <w:r w:rsidR="002728DB">
        <w:rPr>
          <w:lang w:eastAsia="x-none"/>
        </w:rPr>
        <w:tab/>
        <w:t>Ericsson</w:t>
      </w:r>
    </w:p>
    <w:p w14:paraId="1EBDD382" w14:textId="7AF5369D" w:rsidR="002728DB" w:rsidRDefault="001F6712" w:rsidP="002728DB">
      <w:pPr>
        <w:rPr>
          <w:lang w:eastAsia="x-none"/>
        </w:rPr>
      </w:pPr>
      <w:hyperlink r:id="rId1465" w:history="1">
        <w:r w:rsidR="00A320A8">
          <w:rPr>
            <w:rStyle w:val="Hyperlink"/>
            <w:lang w:eastAsia="x-none"/>
          </w:rPr>
          <w:t>R1-2110205</w:t>
        </w:r>
      </w:hyperlink>
      <w:r w:rsidR="002728DB">
        <w:rPr>
          <w:lang w:eastAsia="x-none"/>
        </w:rPr>
        <w:tab/>
        <w:t>Type A PUSCH repetition for Msg3</w:t>
      </w:r>
      <w:r w:rsidR="002728DB">
        <w:rPr>
          <w:lang w:eastAsia="x-none"/>
        </w:rPr>
        <w:tab/>
        <w:t>Qualcomm Incorporated</w:t>
      </w:r>
    </w:p>
    <w:p w14:paraId="7367D480" w14:textId="51BCAA7E" w:rsidR="002728DB" w:rsidRDefault="001F6712" w:rsidP="002728DB">
      <w:pPr>
        <w:rPr>
          <w:lang w:eastAsia="x-none"/>
        </w:rPr>
      </w:pPr>
      <w:hyperlink r:id="rId1466" w:history="1">
        <w:r w:rsidR="00A320A8">
          <w:rPr>
            <w:rStyle w:val="Hyperlink"/>
            <w:lang w:eastAsia="x-none"/>
          </w:rPr>
          <w:t>R1-2110236</w:t>
        </w:r>
      </w:hyperlink>
      <w:r w:rsidR="002728DB">
        <w:rPr>
          <w:lang w:eastAsia="x-none"/>
        </w:rPr>
        <w:tab/>
        <w:t>Type A PUSCH repetitions for Msg3</w:t>
      </w:r>
      <w:r w:rsidR="002728DB">
        <w:rPr>
          <w:lang w:eastAsia="x-none"/>
        </w:rPr>
        <w:tab/>
        <w:t>InterDigital, Inc.</w:t>
      </w:r>
    </w:p>
    <w:p w14:paraId="71502E21" w14:textId="33FA57E2" w:rsidR="002728DB" w:rsidRDefault="001F6712" w:rsidP="002728DB">
      <w:pPr>
        <w:rPr>
          <w:lang w:eastAsia="x-none"/>
        </w:rPr>
      </w:pPr>
      <w:hyperlink r:id="rId1467" w:history="1">
        <w:r w:rsidR="00A320A8">
          <w:rPr>
            <w:rStyle w:val="Hyperlink"/>
            <w:lang w:eastAsia="x-none"/>
          </w:rPr>
          <w:t>R1-2110330</w:t>
        </w:r>
      </w:hyperlink>
      <w:r w:rsidR="002728DB">
        <w:rPr>
          <w:lang w:eastAsia="x-none"/>
        </w:rPr>
        <w:tab/>
        <w:t>Discussion on Type A PUSCH repetitions for Msg3</w:t>
      </w:r>
      <w:r w:rsidR="002728DB">
        <w:rPr>
          <w:lang w:eastAsia="x-none"/>
        </w:rPr>
        <w:tab/>
        <w:t>WILUS Inc.</w:t>
      </w:r>
    </w:p>
    <w:p w14:paraId="2C069D1A" w14:textId="30E7C333" w:rsidR="002728DB" w:rsidRDefault="002728DB" w:rsidP="002728DB">
      <w:pPr>
        <w:rPr>
          <w:lang w:eastAsia="x-none"/>
        </w:rPr>
      </w:pPr>
    </w:p>
    <w:p w14:paraId="54C51E7B" w14:textId="77777777" w:rsidR="007B5B7A" w:rsidRPr="007B5B7A" w:rsidRDefault="007B5B7A" w:rsidP="007B5B7A">
      <w:pPr>
        <w:rPr>
          <w:lang w:eastAsia="x-none"/>
        </w:rPr>
      </w:pPr>
      <w:r w:rsidRPr="007B5B7A">
        <w:rPr>
          <w:lang w:eastAsia="x-none"/>
        </w:rPr>
        <w:t>[106bis-e-NR-R17-CovEnh-05] – Xianghui (ZTE)</w:t>
      </w:r>
    </w:p>
    <w:p w14:paraId="78EDD74D" w14:textId="4EEF7E17" w:rsidR="007B5B7A" w:rsidRPr="007B5B7A" w:rsidRDefault="007B5B7A" w:rsidP="007B5B7A">
      <w:pPr>
        <w:rPr>
          <w:lang w:eastAsia="x-none"/>
        </w:rPr>
      </w:pPr>
      <w:r w:rsidRPr="007B5B7A">
        <w:rPr>
          <w:lang w:eastAsia="x-none"/>
        </w:rPr>
        <w:t>Email discussion regarding Type A PUSCH repetitions for Msg 3</w:t>
      </w:r>
    </w:p>
    <w:p w14:paraId="5769A5EC" w14:textId="77777777" w:rsidR="007B5B7A" w:rsidRPr="007B5B7A" w:rsidRDefault="007B5B7A" w:rsidP="007B5B7A">
      <w:pPr>
        <w:numPr>
          <w:ilvl w:val="0"/>
          <w:numId w:val="60"/>
        </w:numPr>
        <w:rPr>
          <w:lang w:eastAsia="x-none"/>
        </w:rPr>
      </w:pPr>
      <w:r w:rsidRPr="007B5B7A">
        <w:rPr>
          <w:rFonts w:hint="eastAsia"/>
          <w:lang w:eastAsia="x-none"/>
        </w:rPr>
        <w:t>1</w:t>
      </w:r>
      <w:r w:rsidRPr="007B5B7A">
        <w:rPr>
          <w:rFonts w:hint="eastAsia"/>
          <w:vertAlign w:val="superscript"/>
          <w:lang w:eastAsia="x-none"/>
        </w:rPr>
        <w:t>st</w:t>
      </w:r>
      <w:r w:rsidRPr="007B5B7A">
        <w:rPr>
          <w:rFonts w:hint="eastAsia"/>
          <w:lang w:eastAsia="x-none"/>
        </w:rPr>
        <w:t xml:space="preserve"> check point: </w:t>
      </w:r>
      <w:r w:rsidRPr="007B5B7A">
        <w:t>October</w:t>
      </w:r>
      <w:r w:rsidRPr="007B5B7A">
        <w:rPr>
          <w:rFonts w:hint="eastAsia"/>
        </w:rPr>
        <w:t xml:space="preserve"> </w:t>
      </w:r>
      <w:r w:rsidRPr="007B5B7A">
        <w:t>14</w:t>
      </w:r>
    </w:p>
    <w:p w14:paraId="0B0F3FCE" w14:textId="77777777" w:rsidR="007B5B7A" w:rsidRPr="007B5B7A" w:rsidRDefault="007B5B7A" w:rsidP="007B5B7A">
      <w:pPr>
        <w:numPr>
          <w:ilvl w:val="0"/>
          <w:numId w:val="60"/>
        </w:numPr>
        <w:rPr>
          <w:lang w:eastAsia="x-none"/>
        </w:rPr>
      </w:pPr>
      <w:r w:rsidRPr="007B5B7A">
        <w:rPr>
          <w:lang w:eastAsia="x-none"/>
        </w:rPr>
        <w:t>Final</w:t>
      </w:r>
      <w:r w:rsidRPr="007B5B7A">
        <w:rPr>
          <w:rFonts w:hint="eastAsia"/>
          <w:lang w:eastAsia="x-none"/>
        </w:rPr>
        <w:t xml:space="preserve"> check point: </w:t>
      </w:r>
      <w:r w:rsidRPr="007B5B7A">
        <w:rPr>
          <w:lang w:eastAsia="x-none"/>
        </w:rPr>
        <w:t>October</w:t>
      </w:r>
      <w:r w:rsidRPr="007B5B7A">
        <w:rPr>
          <w:rFonts w:hint="eastAsia"/>
          <w:lang w:eastAsia="x-none"/>
        </w:rPr>
        <w:t xml:space="preserve"> </w:t>
      </w:r>
      <w:r w:rsidRPr="007B5B7A">
        <w:rPr>
          <w:lang w:eastAsia="x-none"/>
        </w:rPr>
        <w:t>19</w:t>
      </w:r>
    </w:p>
    <w:p w14:paraId="72FCBF4B" w14:textId="1A2D92DC" w:rsidR="007B5B7A" w:rsidRDefault="001F6712" w:rsidP="007B5B7A">
      <w:pPr>
        <w:rPr>
          <w:b/>
          <w:bCs/>
          <w:lang w:eastAsia="x-none"/>
        </w:rPr>
      </w:pPr>
      <w:hyperlink r:id="rId1468" w:history="1">
        <w:r w:rsidR="00A320A8">
          <w:rPr>
            <w:rStyle w:val="Hyperlink"/>
            <w:b/>
            <w:bCs/>
            <w:lang w:eastAsia="x-none"/>
          </w:rPr>
          <w:t>R1-2110417</w:t>
        </w:r>
      </w:hyperlink>
      <w:r w:rsidR="007B5B7A" w:rsidRPr="007B5B7A">
        <w:rPr>
          <w:b/>
          <w:bCs/>
          <w:lang w:eastAsia="x-none"/>
        </w:rPr>
        <w:tab/>
        <w:t>Feature lead summary #1 on support of Type A PUSCH repetitions for Msg3</w:t>
      </w:r>
      <w:r w:rsidR="007B5B7A" w:rsidRPr="007B5B7A">
        <w:rPr>
          <w:b/>
          <w:bCs/>
          <w:lang w:eastAsia="x-none"/>
        </w:rPr>
        <w:tab/>
        <w:t>Moderator (ZTE)</w:t>
      </w:r>
    </w:p>
    <w:p w14:paraId="048013E9" w14:textId="49564C89" w:rsidR="007B5B7A" w:rsidRPr="007B5B7A" w:rsidRDefault="007B5B7A" w:rsidP="007B5B7A">
      <w:r>
        <w:t>From Oct 14</w:t>
      </w:r>
      <w:r w:rsidRPr="007B5B7A">
        <w:rPr>
          <w:vertAlign w:val="superscript"/>
        </w:rPr>
        <w:t>th</w:t>
      </w:r>
      <w:r>
        <w:t xml:space="preserve"> GTW session</w:t>
      </w:r>
    </w:p>
    <w:p w14:paraId="19DCD06C" w14:textId="77777777" w:rsidR="007B5B7A" w:rsidRPr="00B515C6" w:rsidRDefault="007B5B7A" w:rsidP="007B5B7A">
      <w:pPr>
        <w:rPr>
          <w:rFonts w:eastAsia="SimSun"/>
          <w:highlight w:val="darkYellow"/>
          <w:shd w:val="clear" w:color="auto" w:fill="FFFFFF"/>
          <w:lang w:val="en-US" w:eastAsia="zh-CN"/>
        </w:rPr>
      </w:pPr>
      <w:r w:rsidRPr="00B515C6">
        <w:rPr>
          <w:rFonts w:eastAsia="SimSun"/>
          <w:highlight w:val="darkYellow"/>
          <w:shd w:val="clear" w:color="auto" w:fill="FFFFFF"/>
          <w:lang w:val="en-US" w:eastAsia="zh-CN"/>
        </w:rPr>
        <w:t xml:space="preserve">Working </w:t>
      </w:r>
      <w:r w:rsidRPr="00B515C6">
        <w:rPr>
          <w:rFonts w:eastAsia="SimSun" w:hint="eastAsia"/>
          <w:highlight w:val="darkYellow"/>
          <w:shd w:val="clear" w:color="auto" w:fill="FFFFFF"/>
          <w:lang w:val="en-US" w:eastAsia="zh-CN"/>
        </w:rPr>
        <w:t xml:space="preserve">Assumption </w:t>
      </w:r>
    </w:p>
    <w:p w14:paraId="4734763B" w14:textId="77777777" w:rsidR="007B5B7A" w:rsidRDefault="007B5B7A" w:rsidP="007B5B7A">
      <w:pPr>
        <w:rPr>
          <w:lang w:val="en-US" w:eastAsia="zh-CN"/>
        </w:rPr>
      </w:pPr>
      <w:r>
        <w:rPr>
          <w:rFonts w:eastAsia="SimSun"/>
          <w:shd w:val="clear" w:color="auto" w:fill="FFFFFF"/>
          <w:lang w:eastAsia="zh-CN"/>
        </w:rPr>
        <w:t xml:space="preserve">Down-select only one from the following </w:t>
      </w:r>
      <w:r>
        <w:rPr>
          <w:rFonts w:eastAsia="SimSun"/>
          <w:shd w:val="clear" w:color="auto" w:fill="FFFFFF"/>
          <w:lang w:val="en-US" w:eastAsia="zh-CN"/>
        </w:rPr>
        <w:t xml:space="preserve">methods </w:t>
      </w:r>
      <w:r>
        <w:rPr>
          <w:rFonts w:eastAsia="SimSun"/>
          <w:shd w:val="clear" w:color="auto" w:fill="FFFFFF"/>
          <w:lang w:eastAsia="zh-CN"/>
        </w:rPr>
        <w:t>for indication of the number of repetition</w:t>
      </w:r>
      <w:r>
        <w:rPr>
          <w:rFonts w:eastAsia="SimSun" w:hint="eastAsia"/>
          <w:shd w:val="clear" w:color="auto" w:fill="FFFFFF"/>
          <w:lang w:val="en-US" w:eastAsia="zh-CN"/>
        </w:rPr>
        <w:t>s</w:t>
      </w:r>
      <w:r>
        <w:rPr>
          <w:rFonts w:eastAsia="SimSun"/>
          <w:shd w:val="clear" w:color="auto" w:fill="FFFFFF"/>
          <w:lang w:eastAsia="zh-CN"/>
        </w:rPr>
        <w:t xml:space="preserve"> of Msg3 initial transmission.</w:t>
      </w:r>
    </w:p>
    <w:p w14:paraId="42A89BB6" w14:textId="77777777" w:rsidR="007B5B7A" w:rsidRPr="007B5B7A" w:rsidRDefault="007B5B7A" w:rsidP="00605D78">
      <w:pPr>
        <w:pStyle w:val="ListParagraph"/>
        <w:numPr>
          <w:ilvl w:val="0"/>
          <w:numId w:val="125"/>
        </w:numPr>
        <w:rPr>
          <w:lang w:val="en-US" w:eastAsia="zh-CN"/>
        </w:rPr>
      </w:pPr>
      <w:r w:rsidRPr="007B5B7A">
        <w:rPr>
          <w:lang w:val="en-US" w:eastAsia="zh-CN"/>
        </w:rPr>
        <w:t xml:space="preserve">Alt 1: If TDRA information field is chosen, </w:t>
      </w:r>
      <w:r w:rsidRPr="007B5B7A">
        <w:rPr>
          <w:rFonts w:hint="eastAsia"/>
          <w:lang w:val="en-US" w:eastAsia="zh-CN"/>
        </w:rPr>
        <w:t xml:space="preserve">Option 2 is supported. </w:t>
      </w:r>
    </w:p>
    <w:p w14:paraId="596A6CA2" w14:textId="35C69EFA" w:rsidR="007B5B7A" w:rsidRDefault="007B5B7A" w:rsidP="00605D78">
      <w:pPr>
        <w:pStyle w:val="ListParagraph"/>
        <w:numPr>
          <w:ilvl w:val="1"/>
          <w:numId w:val="125"/>
        </w:numPr>
        <w:rPr>
          <w:lang w:eastAsia="zh-CN"/>
        </w:rPr>
      </w:pPr>
      <w:r w:rsidRPr="007B5B7A">
        <w:rPr>
          <w:rFonts w:hint="eastAsia"/>
          <w:shd w:val="clear" w:color="auto" w:fill="FFFFFF"/>
          <w:lang w:val="en-US" w:eastAsia="zh-CN"/>
        </w:rPr>
        <w:t xml:space="preserve">The candidate values for </w:t>
      </w:r>
      <w:r w:rsidRPr="007B5B7A">
        <w:rPr>
          <w:shd w:val="clear" w:color="auto" w:fill="FFFFFF"/>
          <w:lang w:val="en-US" w:eastAsia="zh-CN"/>
        </w:rPr>
        <w:t>repetition factor</w:t>
      </w:r>
      <w:r w:rsidRPr="007B5B7A">
        <w:rPr>
          <w:rFonts w:hint="eastAsia"/>
          <w:shd w:val="clear" w:color="auto" w:fill="FFFFFF"/>
          <w:lang w:val="en-US" w:eastAsia="zh-CN"/>
        </w:rPr>
        <w:t xml:space="preserve"> could be chosen from {[1], 2, 3, 4, 7, 8, </w:t>
      </w:r>
      <w:r w:rsidRPr="007B5B7A">
        <w:rPr>
          <w:shd w:val="clear" w:color="auto" w:fill="FFFFFF"/>
          <w:lang w:val="en-US" w:eastAsia="zh-CN"/>
        </w:rPr>
        <w:t>[</w:t>
      </w:r>
      <w:r w:rsidRPr="007B5B7A">
        <w:rPr>
          <w:rFonts w:hint="eastAsia"/>
          <w:shd w:val="clear" w:color="auto" w:fill="FFFFFF"/>
          <w:lang w:val="en-US" w:eastAsia="zh-CN"/>
        </w:rPr>
        <w:t>12</w:t>
      </w:r>
      <w:r w:rsidRPr="007B5B7A">
        <w:rPr>
          <w:shd w:val="clear" w:color="auto" w:fill="FFFFFF"/>
          <w:lang w:val="en-US" w:eastAsia="zh-CN"/>
        </w:rPr>
        <w:t>]</w:t>
      </w:r>
      <w:r w:rsidRPr="007B5B7A">
        <w:rPr>
          <w:rFonts w:hint="eastAsia"/>
          <w:shd w:val="clear" w:color="auto" w:fill="FFFFFF"/>
          <w:lang w:val="en-US" w:eastAsia="zh-CN"/>
        </w:rPr>
        <w:t xml:space="preserve">, </w:t>
      </w:r>
      <w:r w:rsidRPr="007B5B7A">
        <w:rPr>
          <w:shd w:val="clear" w:color="auto" w:fill="FFFFFF"/>
          <w:lang w:val="en-US" w:eastAsia="zh-CN"/>
        </w:rPr>
        <w:t>[</w:t>
      </w:r>
      <w:r w:rsidRPr="007B5B7A">
        <w:rPr>
          <w:rFonts w:hint="eastAsia"/>
          <w:shd w:val="clear" w:color="auto" w:fill="FFFFFF"/>
          <w:lang w:val="en-US" w:eastAsia="zh-CN"/>
        </w:rPr>
        <w:t>16</w:t>
      </w:r>
      <w:r w:rsidRPr="007B5B7A">
        <w:rPr>
          <w:shd w:val="clear" w:color="auto" w:fill="FFFFFF"/>
          <w:lang w:val="en-US" w:eastAsia="zh-CN"/>
        </w:rPr>
        <w:t>]</w:t>
      </w:r>
      <w:r w:rsidRPr="007B5B7A">
        <w:rPr>
          <w:rFonts w:hint="eastAsia"/>
          <w:shd w:val="clear" w:color="auto" w:fill="FFFFFF"/>
          <w:lang w:val="en-US" w:eastAsia="zh-CN"/>
        </w:rPr>
        <w:t>}</w:t>
      </w:r>
      <w:r w:rsidRPr="007B5B7A">
        <w:rPr>
          <w:shd w:val="clear" w:color="auto" w:fill="FFFFFF"/>
          <w:lang w:val="en-US" w:eastAsia="zh-CN"/>
        </w:rPr>
        <w:t xml:space="preserve"> </w:t>
      </w:r>
    </w:p>
    <w:p w14:paraId="62D662AF" w14:textId="77777777" w:rsidR="007B5B7A" w:rsidRDefault="007B5B7A" w:rsidP="00605D78">
      <w:pPr>
        <w:pStyle w:val="ListParagraph"/>
        <w:numPr>
          <w:ilvl w:val="0"/>
          <w:numId w:val="125"/>
        </w:numPr>
        <w:rPr>
          <w:lang w:eastAsia="zh-CN"/>
        </w:rPr>
      </w:pPr>
      <w:r w:rsidRPr="007B5B7A">
        <w:rPr>
          <w:lang w:val="en-US" w:eastAsia="zh-CN"/>
        </w:rPr>
        <w:t xml:space="preserve">Alt 2: If MCS information </w:t>
      </w:r>
      <w:r w:rsidRPr="007B5B7A">
        <w:rPr>
          <w:shd w:val="clear" w:color="auto" w:fill="FFFFFF"/>
          <w:lang w:eastAsia="zh-CN"/>
        </w:rPr>
        <w:t xml:space="preserve">field </w:t>
      </w:r>
      <w:r w:rsidRPr="007B5B7A">
        <w:rPr>
          <w:shd w:val="clear" w:color="auto" w:fill="FFFFFF"/>
          <w:lang w:val="en-US" w:eastAsia="zh-CN"/>
        </w:rPr>
        <w:t xml:space="preserve">is chosen, repurpose the MCS </w:t>
      </w:r>
      <w:r w:rsidRPr="007B5B7A">
        <w:rPr>
          <w:lang w:val="en-US" w:eastAsia="zh-CN"/>
        </w:rPr>
        <w:t xml:space="preserve">information </w:t>
      </w:r>
      <w:r w:rsidRPr="007B5B7A">
        <w:rPr>
          <w:shd w:val="clear" w:color="auto" w:fill="FFFFFF"/>
          <w:lang w:val="en-US" w:eastAsia="zh-CN"/>
        </w:rPr>
        <w:t>field</w:t>
      </w:r>
      <w:r w:rsidRPr="007B5B7A">
        <w:rPr>
          <w:lang w:val="en-US" w:eastAsia="zh-CN"/>
        </w:rPr>
        <w:t xml:space="preserve"> as follows.</w:t>
      </w:r>
    </w:p>
    <w:p w14:paraId="5594B9A0" w14:textId="77777777" w:rsidR="007B5B7A" w:rsidRPr="007B5B7A" w:rsidRDefault="007B5B7A" w:rsidP="00605D78">
      <w:pPr>
        <w:pStyle w:val="ListParagraph"/>
        <w:numPr>
          <w:ilvl w:val="1"/>
          <w:numId w:val="125"/>
        </w:numPr>
        <w:rPr>
          <w:shd w:val="clear" w:color="auto" w:fill="FFFFFF"/>
          <w:lang w:val="en-US" w:eastAsia="zh-CN"/>
        </w:rPr>
      </w:pPr>
      <w:r w:rsidRPr="007B5B7A">
        <w:rPr>
          <w:rFonts w:hint="eastAsia"/>
          <w:shd w:val="clear" w:color="auto" w:fill="FFFFFF"/>
          <w:lang w:val="en-US" w:eastAsia="zh-CN"/>
        </w:rPr>
        <w:t>2</w:t>
      </w:r>
      <w:r w:rsidRPr="007B5B7A">
        <w:rPr>
          <w:shd w:val="clear" w:color="auto" w:fill="FFFFFF"/>
          <w:lang w:val="en-US" w:eastAsia="zh-CN"/>
        </w:rPr>
        <w:t xml:space="preserve"> MSB bits of the MCS </w:t>
      </w:r>
      <w:r w:rsidRPr="007B5B7A">
        <w:rPr>
          <w:lang w:val="en-US" w:eastAsia="zh-CN"/>
        </w:rPr>
        <w:t xml:space="preserve">information </w:t>
      </w:r>
      <w:r w:rsidRPr="007B5B7A">
        <w:rPr>
          <w:shd w:val="clear" w:color="auto" w:fill="FFFFFF"/>
          <w:lang w:eastAsia="zh-CN"/>
        </w:rPr>
        <w:t>field</w:t>
      </w:r>
      <w:r w:rsidRPr="007B5B7A">
        <w:rPr>
          <w:shd w:val="clear" w:color="auto" w:fill="FFFFFF"/>
          <w:lang w:val="en-US" w:eastAsia="zh-CN"/>
        </w:rPr>
        <w:t xml:space="preserve"> are used for selecting one repetition factor from a SIB1 configured set</w:t>
      </w:r>
      <w:r w:rsidRPr="007B5B7A">
        <w:rPr>
          <w:rFonts w:hint="eastAsia"/>
          <w:shd w:val="clear" w:color="auto" w:fill="FFFFFF"/>
          <w:lang w:val="en-US" w:eastAsia="zh-CN"/>
        </w:rPr>
        <w:t xml:space="preserve"> with 4 candidate values.</w:t>
      </w:r>
    </w:p>
    <w:p w14:paraId="45A21819" w14:textId="256A1EBD" w:rsidR="007B5B7A" w:rsidRPr="007B5B7A" w:rsidRDefault="007B5B7A" w:rsidP="00605D78">
      <w:pPr>
        <w:pStyle w:val="ListParagraph"/>
        <w:numPr>
          <w:ilvl w:val="2"/>
          <w:numId w:val="125"/>
        </w:numPr>
        <w:rPr>
          <w:shd w:val="clear" w:color="auto" w:fill="FFFFFF"/>
          <w:lang w:val="en-US" w:eastAsia="zh-CN"/>
        </w:rPr>
      </w:pPr>
      <w:r w:rsidRPr="007B5B7A">
        <w:rPr>
          <w:rFonts w:hint="eastAsia"/>
          <w:shd w:val="clear" w:color="auto" w:fill="FFFFFF"/>
          <w:lang w:val="en-US" w:eastAsia="zh-CN"/>
        </w:rPr>
        <w:t xml:space="preserve">The set of candidate values for </w:t>
      </w:r>
      <w:r w:rsidRPr="007B5B7A">
        <w:rPr>
          <w:shd w:val="clear" w:color="auto" w:fill="FFFFFF"/>
          <w:lang w:val="en-US" w:eastAsia="zh-CN"/>
        </w:rPr>
        <w:t>repetition factor</w:t>
      </w:r>
      <w:r w:rsidRPr="007B5B7A">
        <w:rPr>
          <w:rFonts w:hint="eastAsia"/>
          <w:shd w:val="clear" w:color="auto" w:fill="FFFFFF"/>
          <w:lang w:val="en-US" w:eastAsia="zh-CN"/>
        </w:rPr>
        <w:t xml:space="preserve"> could be chosen from {[1], 2, 3, 4, 7, 8, </w:t>
      </w:r>
      <w:r w:rsidRPr="007B5B7A">
        <w:rPr>
          <w:shd w:val="clear" w:color="auto" w:fill="FFFFFF"/>
          <w:lang w:val="en-US" w:eastAsia="zh-CN"/>
        </w:rPr>
        <w:t>[</w:t>
      </w:r>
      <w:r w:rsidRPr="007B5B7A">
        <w:rPr>
          <w:rFonts w:hint="eastAsia"/>
          <w:shd w:val="clear" w:color="auto" w:fill="FFFFFF"/>
          <w:lang w:val="en-US" w:eastAsia="zh-CN"/>
        </w:rPr>
        <w:t>12</w:t>
      </w:r>
      <w:r w:rsidRPr="007B5B7A">
        <w:rPr>
          <w:shd w:val="clear" w:color="auto" w:fill="FFFFFF"/>
          <w:lang w:val="en-US" w:eastAsia="zh-CN"/>
        </w:rPr>
        <w:t>]</w:t>
      </w:r>
      <w:r w:rsidRPr="007B5B7A">
        <w:rPr>
          <w:rFonts w:hint="eastAsia"/>
          <w:shd w:val="clear" w:color="auto" w:fill="FFFFFF"/>
          <w:lang w:val="en-US" w:eastAsia="zh-CN"/>
        </w:rPr>
        <w:t xml:space="preserve">, </w:t>
      </w:r>
      <w:r w:rsidRPr="007B5B7A">
        <w:rPr>
          <w:shd w:val="clear" w:color="auto" w:fill="FFFFFF"/>
          <w:lang w:val="en-US" w:eastAsia="zh-CN"/>
        </w:rPr>
        <w:t>[</w:t>
      </w:r>
      <w:r w:rsidRPr="007B5B7A">
        <w:rPr>
          <w:rFonts w:hint="eastAsia"/>
          <w:shd w:val="clear" w:color="auto" w:fill="FFFFFF"/>
          <w:lang w:val="en-US" w:eastAsia="zh-CN"/>
        </w:rPr>
        <w:t>16</w:t>
      </w:r>
      <w:r w:rsidRPr="007B5B7A">
        <w:rPr>
          <w:shd w:val="clear" w:color="auto" w:fill="FFFFFF"/>
          <w:lang w:val="en-US" w:eastAsia="zh-CN"/>
        </w:rPr>
        <w:t>]</w:t>
      </w:r>
      <w:r w:rsidRPr="007B5B7A">
        <w:rPr>
          <w:rFonts w:hint="eastAsia"/>
          <w:shd w:val="clear" w:color="auto" w:fill="FFFFFF"/>
          <w:lang w:val="en-US" w:eastAsia="zh-CN"/>
        </w:rPr>
        <w:t>}</w:t>
      </w:r>
    </w:p>
    <w:p w14:paraId="76836347" w14:textId="77777777" w:rsidR="007B5B7A" w:rsidRDefault="007B5B7A" w:rsidP="007B5B7A">
      <w:pPr>
        <w:rPr>
          <w:lang w:val="en-US"/>
        </w:rPr>
      </w:pPr>
      <w:r>
        <w:rPr>
          <w:rFonts w:hint="eastAsia"/>
          <w:lang w:eastAsia="zh-CN"/>
        </w:rPr>
        <w:t xml:space="preserve">Note: </w:t>
      </w:r>
      <w:r>
        <w:rPr>
          <w:lang w:eastAsia="zh-CN"/>
        </w:rPr>
        <w:t xml:space="preserve">Whether ‘1’ is included depends on the </w:t>
      </w:r>
      <w:r>
        <w:rPr>
          <w:rFonts w:hint="eastAsia"/>
          <w:lang w:eastAsia="zh-CN"/>
        </w:rPr>
        <w:t xml:space="preserve">outcome of </w:t>
      </w:r>
      <w:r>
        <w:rPr>
          <w:lang w:eastAsia="zh-CN"/>
        </w:rPr>
        <w:t>interpretation of the selected information field.</w:t>
      </w:r>
    </w:p>
    <w:p w14:paraId="29847FB9" w14:textId="77777777" w:rsidR="007B5B7A" w:rsidRDefault="007B5B7A" w:rsidP="007B5B7A">
      <w:pPr>
        <w:rPr>
          <w:highlight w:val="cyan"/>
          <w:lang w:val="en-US" w:eastAsia="zh-CN"/>
        </w:rPr>
      </w:pPr>
    </w:p>
    <w:p w14:paraId="5B24A975" w14:textId="77777777" w:rsidR="007B5B7A" w:rsidRPr="00B515C6" w:rsidRDefault="007B5B7A" w:rsidP="007B5B7A">
      <w:pPr>
        <w:rPr>
          <w:highlight w:val="green"/>
          <w:lang w:val="en-US" w:eastAsia="zh-CN"/>
        </w:rPr>
      </w:pPr>
      <w:r w:rsidRPr="00B515C6">
        <w:rPr>
          <w:rFonts w:hint="eastAsia"/>
          <w:highlight w:val="green"/>
          <w:lang w:val="en-US" w:eastAsia="zh-CN"/>
        </w:rPr>
        <w:t xml:space="preserve">Agreement </w:t>
      </w:r>
    </w:p>
    <w:p w14:paraId="2885D1C2" w14:textId="681F7C8D" w:rsidR="007B5B7A" w:rsidRDefault="007B5B7A" w:rsidP="007B5B7A">
      <w:pPr>
        <w:rPr>
          <w:lang w:val="en-US" w:eastAsia="zh-CN"/>
        </w:rPr>
      </w:pPr>
      <w:r w:rsidRPr="00B515C6">
        <w:rPr>
          <w:rFonts w:eastAsia="DengXian" w:hint="eastAsia"/>
          <w:lang w:val="en-US" w:eastAsia="zh-CN"/>
        </w:rPr>
        <w:t xml:space="preserve">Include the following into the reply LS to </w:t>
      </w:r>
      <w:hyperlink r:id="rId1469" w:history="1">
        <w:r w:rsidR="00A320A8">
          <w:rPr>
            <w:rStyle w:val="Hyperlink"/>
            <w:rFonts w:eastAsia="DengXian"/>
            <w:lang w:val="en-US" w:eastAsia="zh-CN"/>
          </w:rPr>
          <w:t>R1-2108712</w:t>
        </w:r>
      </w:hyperlink>
      <w:r w:rsidRPr="00B515C6">
        <w:rPr>
          <w:rFonts w:eastAsia="DengXian" w:hint="eastAsia"/>
          <w:lang w:val="en-US" w:eastAsia="zh-CN"/>
        </w:rPr>
        <w:t xml:space="preserve">(R2-2109195). </w:t>
      </w:r>
    </w:p>
    <w:p w14:paraId="30CCDAAA" w14:textId="77777777" w:rsidR="007B5B7A" w:rsidRPr="007B5B7A" w:rsidRDefault="007B5B7A" w:rsidP="007B5B7A">
      <w:pPr>
        <w:rPr>
          <w:rFonts w:ascii="Arial" w:hAnsi="Arial" w:cs="Arial"/>
          <w:sz w:val="16"/>
          <w:szCs w:val="16"/>
          <w:lang w:val="en-US" w:eastAsia="zh-CN"/>
        </w:rPr>
      </w:pPr>
      <w:r w:rsidRPr="007B5B7A">
        <w:rPr>
          <w:rFonts w:ascii="Arial" w:hAnsi="Arial" w:cs="Arial"/>
          <w:sz w:val="16"/>
          <w:szCs w:val="16"/>
          <w:lang w:val="en-US" w:eastAsia="zh-CN"/>
        </w:rPr>
        <w:t>RAN1 thinks at least the number of preambles per SSB per RO for request of Msg3 repetition</w:t>
      </w:r>
      <w:r w:rsidRPr="007B5B7A">
        <w:rPr>
          <w:rFonts w:ascii="Arial" w:hAnsi="Arial" w:cs="Arial"/>
          <w:strike/>
          <w:color w:val="FF0000"/>
          <w:sz w:val="16"/>
          <w:szCs w:val="16"/>
          <w:lang w:val="en-US" w:eastAsia="zh-CN"/>
        </w:rPr>
        <w:t xml:space="preserve">, i.e., </w:t>
      </w:r>
      <w:r w:rsidRPr="007B5B7A">
        <w:rPr>
          <w:rFonts w:ascii="Arial" w:hAnsi="Arial" w:cs="Arial"/>
          <w:i/>
          <w:iCs/>
          <w:strike/>
          <w:color w:val="FF0000"/>
          <w:sz w:val="16"/>
          <w:szCs w:val="16"/>
          <w:lang w:val="en-US" w:eastAsia="zh-CN"/>
        </w:rPr>
        <w:t>CB-PreamblesPerSSB</w:t>
      </w:r>
      <w:r w:rsidRPr="007B5B7A">
        <w:rPr>
          <w:rFonts w:ascii="Arial" w:hAnsi="Arial" w:cs="Arial"/>
          <w:strike/>
          <w:color w:val="FF0000"/>
          <w:sz w:val="16"/>
          <w:szCs w:val="16"/>
          <w:lang w:val="en-US" w:eastAsia="zh-CN"/>
        </w:rPr>
        <w:t>,</w:t>
      </w:r>
      <w:r w:rsidRPr="007B5B7A">
        <w:rPr>
          <w:rFonts w:ascii="Arial" w:hAnsi="Arial" w:cs="Arial"/>
          <w:sz w:val="16"/>
          <w:szCs w:val="16"/>
          <w:lang w:val="en-US" w:eastAsia="zh-CN"/>
        </w:rPr>
        <w:t xml:space="preserve"> is needed. It’s up to RAN2 whether to indicate the start of preamble index for request of Msg3 repetition with shared RO. </w:t>
      </w:r>
    </w:p>
    <w:p w14:paraId="3DED87C5" w14:textId="77777777" w:rsidR="007B5B7A" w:rsidRDefault="007B5B7A" w:rsidP="007B5B7A">
      <w:pPr>
        <w:rPr>
          <w:lang w:val="en-US"/>
        </w:rPr>
      </w:pPr>
    </w:p>
    <w:p w14:paraId="5C7E6C81" w14:textId="77777777" w:rsidR="007B5B7A" w:rsidRPr="00835B33" w:rsidRDefault="007B5B7A" w:rsidP="007B5B7A">
      <w:pPr>
        <w:rPr>
          <w:rFonts w:eastAsia="DengXian"/>
          <w:highlight w:val="green"/>
          <w:lang w:val="en-US" w:eastAsia="zh-CN"/>
        </w:rPr>
      </w:pPr>
      <w:r w:rsidRPr="00835B33">
        <w:rPr>
          <w:rFonts w:eastAsia="DengXian" w:hint="eastAsia"/>
          <w:highlight w:val="green"/>
          <w:lang w:val="en-US" w:eastAsia="zh-CN"/>
        </w:rPr>
        <w:t xml:space="preserve">Agreement </w:t>
      </w:r>
    </w:p>
    <w:p w14:paraId="791565D4" w14:textId="4BA32237" w:rsidR="007B5B7A" w:rsidRDefault="007B5B7A" w:rsidP="007B5B7A">
      <w:pPr>
        <w:rPr>
          <w:highlight w:val="cyan"/>
          <w:lang w:val="en-US" w:eastAsia="zh-CN"/>
        </w:rPr>
      </w:pPr>
      <w:r w:rsidRPr="00835B33">
        <w:rPr>
          <w:rFonts w:eastAsia="DengXian" w:hint="eastAsia"/>
          <w:lang w:val="en-US" w:eastAsia="zh-CN"/>
        </w:rPr>
        <w:t xml:space="preserve">Include the following into the reply LS to </w:t>
      </w:r>
      <w:hyperlink r:id="rId1470" w:history="1">
        <w:r w:rsidR="00A320A8">
          <w:rPr>
            <w:rStyle w:val="Hyperlink"/>
            <w:rFonts w:eastAsia="DengXian"/>
            <w:lang w:val="en-US" w:eastAsia="zh-CN"/>
          </w:rPr>
          <w:t>R1-2108712</w:t>
        </w:r>
      </w:hyperlink>
      <w:r w:rsidRPr="00835B33">
        <w:rPr>
          <w:rFonts w:eastAsia="DengXian" w:hint="eastAsia"/>
          <w:lang w:val="en-US" w:eastAsia="zh-CN"/>
        </w:rPr>
        <w:t xml:space="preserve">(R2-2109195). </w:t>
      </w:r>
    </w:p>
    <w:p w14:paraId="44F07578" w14:textId="77777777" w:rsidR="007B5B7A" w:rsidRPr="007B5B7A" w:rsidRDefault="007B5B7A" w:rsidP="007B5B7A">
      <w:pPr>
        <w:rPr>
          <w:rFonts w:ascii="Arial" w:hAnsi="Arial" w:cs="Arial"/>
          <w:sz w:val="16"/>
          <w:szCs w:val="16"/>
          <w:lang w:val="en-US" w:eastAsia="zh-CN"/>
        </w:rPr>
      </w:pPr>
      <w:r w:rsidRPr="007B5B7A">
        <w:rPr>
          <w:rFonts w:ascii="Arial" w:eastAsia="SimSun" w:hAnsi="Arial" w:cs="Arial"/>
          <w:sz w:val="16"/>
          <w:szCs w:val="16"/>
          <w:lang w:val="en-US" w:eastAsia="zh-CN"/>
        </w:rPr>
        <w:t xml:space="preserve">From RAN1 perspective, there is no need to separately configure the following </w:t>
      </w:r>
      <w:r w:rsidRPr="007B5B7A">
        <w:rPr>
          <w:rFonts w:ascii="Arial" w:hAnsi="Arial" w:cs="Arial"/>
          <w:sz w:val="16"/>
          <w:szCs w:val="16"/>
          <w:lang w:val="en-US" w:eastAsia="zh-CN"/>
        </w:rPr>
        <w:t xml:space="preserve">legacy RACH parameters configured in </w:t>
      </w:r>
      <w:r w:rsidRPr="007B5B7A">
        <w:rPr>
          <w:rFonts w:ascii="Arial" w:hAnsi="Arial" w:cs="Arial"/>
          <w:i/>
          <w:iCs/>
          <w:sz w:val="16"/>
          <w:szCs w:val="16"/>
          <w:lang w:val="en-US" w:eastAsia="zh-CN"/>
        </w:rPr>
        <w:t>RACH-ConfigCommon</w:t>
      </w:r>
      <w:r w:rsidRPr="007B5B7A">
        <w:rPr>
          <w:rFonts w:ascii="Arial" w:hAnsi="Arial" w:cs="Arial"/>
          <w:sz w:val="16"/>
          <w:szCs w:val="16"/>
          <w:lang w:val="en-US" w:eastAsia="zh-CN"/>
        </w:rPr>
        <w:t xml:space="preserve"> for requesting Msg3 PUSCH repetition with shared RO on a given </w:t>
      </w:r>
      <w:r w:rsidRPr="007B5B7A">
        <w:rPr>
          <w:rFonts w:ascii="Arial" w:eastAsia="Times New Roman" w:hAnsi="Arial" w:cs="Arial"/>
          <w:sz w:val="16"/>
          <w:szCs w:val="16"/>
          <w:lang w:val="en-US" w:eastAsia="zh-CN"/>
        </w:rPr>
        <w:t>UL</w:t>
      </w:r>
      <w:r w:rsidRPr="007B5B7A">
        <w:rPr>
          <w:rFonts w:ascii="Arial" w:hAnsi="Arial" w:cs="Arial"/>
          <w:sz w:val="16"/>
          <w:szCs w:val="16"/>
          <w:lang w:val="en-US" w:eastAsia="zh-CN"/>
        </w:rPr>
        <w:t xml:space="preserve"> carrier. </w:t>
      </w:r>
    </w:p>
    <w:p w14:paraId="57D75562" w14:textId="77777777" w:rsidR="007B5B7A" w:rsidRPr="00616C62" w:rsidRDefault="007B5B7A" w:rsidP="00605D78">
      <w:pPr>
        <w:pStyle w:val="ListParagraph"/>
        <w:numPr>
          <w:ilvl w:val="0"/>
          <w:numId w:val="126"/>
        </w:numPr>
        <w:rPr>
          <w:rFonts w:ascii="Arial" w:hAnsi="Arial" w:cs="Arial"/>
          <w:i/>
          <w:iCs/>
          <w:sz w:val="16"/>
          <w:szCs w:val="16"/>
          <w:lang w:val="en-US" w:eastAsia="zh-CN"/>
        </w:rPr>
      </w:pPr>
      <w:r w:rsidRPr="00616C62">
        <w:rPr>
          <w:rFonts w:ascii="Arial" w:hAnsi="Arial" w:cs="Arial"/>
          <w:i/>
          <w:iCs/>
          <w:sz w:val="16"/>
          <w:szCs w:val="16"/>
          <w:lang w:val="en-US" w:eastAsia="zh-CN"/>
        </w:rPr>
        <w:t>prach-ConfigurationIndex</w:t>
      </w:r>
    </w:p>
    <w:p w14:paraId="7AF373CE" w14:textId="77777777" w:rsidR="007B5B7A" w:rsidRPr="00616C62" w:rsidRDefault="007B5B7A" w:rsidP="00605D78">
      <w:pPr>
        <w:pStyle w:val="ListParagraph"/>
        <w:numPr>
          <w:ilvl w:val="0"/>
          <w:numId w:val="126"/>
        </w:numPr>
        <w:rPr>
          <w:rFonts w:ascii="Arial" w:hAnsi="Arial" w:cs="Arial"/>
          <w:i/>
          <w:iCs/>
          <w:sz w:val="16"/>
          <w:szCs w:val="16"/>
          <w:lang w:val="en-US" w:eastAsia="zh-CN"/>
        </w:rPr>
      </w:pPr>
      <w:r w:rsidRPr="00616C62">
        <w:rPr>
          <w:rFonts w:ascii="Arial" w:hAnsi="Arial" w:cs="Arial"/>
          <w:i/>
          <w:iCs/>
          <w:sz w:val="16"/>
          <w:szCs w:val="16"/>
          <w:lang w:val="en-US" w:eastAsia="zh-CN"/>
        </w:rPr>
        <w:t>msg1-FDM</w:t>
      </w:r>
    </w:p>
    <w:p w14:paraId="68AE928E" w14:textId="77777777" w:rsidR="007B5B7A" w:rsidRPr="00616C62" w:rsidRDefault="007B5B7A" w:rsidP="00605D78">
      <w:pPr>
        <w:pStyle w:val="ListParagraph"/>
        <w:numPr>
          <w:ilvl w:val="0"/>
          <w:numId w:val="126"/>
        </w:numPr>
        <w:rPr>
          <w:rFonts w:ascii="Arial" w:hAnsi="Arial" w:cs="Arial"/>
          <w:i/>
          <w:iCs/>
          <w:sz w:val="16"/>
          <w:szCs w:val="16"/>
          <w:lang w:val="en-US" w:eastAsia="zh-CN"/>
        </w:rPr>
      </w:pPr>
      <w:r w:rsidRPr="00616C62">
        <w:rPr>
          <w:rFonts w:ascii="Arial" w:hAnsi="Arial" w:cs="Arial"/>
          <w:i/>
          <w:iCs/>
          <w:sz w:val="16"/>
          <w:szCs w:val="16"/>
          <w:lang w:val="en-US" w:eastAsia="zh-CN"/>
        </w:rPr>
        <w:t>msg1-FrequencyStart</w:t>
      </w:r>
    </w:p>
    <w:p w14:paraId="0C394102" w14:textId="77777777" w:rsidR="007B5B7A" w:rsidRPr="00616C62" w:rsidRDefault="007B5B7A" w:rsidP="00605D78">
      <w:pPr>
        <w:pStyle w:val="ListParagraph"/>
        <w:numPr>
          <w:ilvl w:val="0"/>
          <w:numId w:val="126"/>
        </w:numPr>
        <w:rPr>
          <w:rFonts w:ascii="Arial" w:hAnsi="Arial" w:cs="Arial"/>
          <w:i/>
          <w:iCs/>
          <w:sz w:val="16"/>
          <w:szCs w:val="16"/>
          <w:lang w:val="en-US" w:eastAsia="zh-CN"/>
        </w:rPr>
      </w:pPr>
      <w:r w:rsidRPr="00616C62">
        <w:rPr>
          <w:rFonts w:ascii="Arial" w:hAnsi="Arial" w:cs="Arial"/>
          <w:i/>
          <w:iCs/>
          <w:sz w:val="16"/>
          <w:szCs w:val="16"/>
          <w:lang w:val="en-US" w:eastAsia="zh-CN"/>
        </w:rPr>
        <w:t>zeroCorrelationZoneConfig</w:t>
      </w:r>
    </w:p>
    <w:p w14:paraId="0B7FA107" w14:textId="77777777" w:rsidR="007B5B7A" w:rsidRPr="00616C62" w:rsidRDefault="007B5B7A" w:rsidP="00605D78">
      <w:pPr>
        <w:pStyle w:val="ListParagraph"/>
        <w:numPr>
          <w:ilvl w:val="0"/>
          <w:numId w:val="126"/>
        </w:numPr>
        <w:rPr>
          <w:rFonts w:ascii="Arial" w:hAnsi="Arial" w:cs="Arial"/>
          <w:i/>
          <w:iCs/>
          <w:sz w:val="16"/>
          <w:szCs w:val="16"/>
          <w:lang w:val="en-US" w:eastAsia="zh-CN"/>
        </w:rPr>
      </w:pPr>
      <w:r w:rsidRPr="00616C62">
        <w:rPr>
          <w:rFonts w:ascii="Arial" w:hAnsi="Arial" w:cs="Arial"/>
          <w:i/>
          <w:iCs/>
          <w:sz w:val="16"/>
          <w:szCs w:val="16"/>
          <w:lang w:val="en-US" w:eastAsia="zh-CN"/>
        </w:rPr>
        <w:t>totalNumberOfRA-Preambles</w:t>
      </w:r>
    </w:p>
    <w:p w14:paraId="3A513EF8" w14:textId="77777777" w:rsidR="007B5B7A" w:rsidRPr="00616C62" w:rsidRDefault="007B5B7A" w:rsidP="00605D78">
      <w:pPr>
        <w:pStyle w:val="ListParagraph"/>
        <w:numPr>
          <w:ilvl w:val="0"/>
          <w:numId w:val="126"/>
        </w:numPr>
        <w:rPr>
          <w:rFonts w:ascii="Arial" w:hAnsi="Arial" w:cs="Arial"/>
          <w:i/>
          <w:iCs/>
          <w:sz w:val="16"/>
          <w:szCs w:val="16"/>
          <w:lang w:val="en-US" w:eastAsia="zh-CN"/>
        </w:rPr>
      </w:pPr>
      <w:r w:rsidRPr="00616C62">
        <w:rPr>
          <w:rFonts w:ascii="Arial" w:hAnsi="Arial" w:cs="Arial"/>
          <w:i/>
          <w:iCs/>
          <w:sz w:val="16"/>
          <w:szCs w:val="16"/>
          <w:lang w:val="en-US" w:eastAsia="zh-CN"/>
        </w:rPr>
        <w:t>ssb-perRACH-OccasionAndCB-PreamblesPerSSB</w:t>
      </w:r>
    </w:p>
    <w:p w14:paraId="59E97720" w14:textId="77777777" w:rsidR="007B5B7A" w:rsidRPr="00616C62" w:rsidRDefault="007B5B7A" w:rsidP="00605D78">
      <w:pPr>
        <w:pStyle w:val="ListParagraph"/>
        <w:numPr>
          <w:ilvl w:val="0"/>
          <w:numId w:val="126"/>
        </w:numPr>
        <w:rPr>
          <w:rFonts w:ascii="Arial" w:hAnsi="Arial" w:cs="Arial"/>
          <w:i/>
          <w:iCs/>
          <w:sz w:val="16"/>
          <w:szCs w:val="16"/>
          <w:lang w:val="en-US" w:eastAsia="zh-CN"/>
        </w:rPr>
      </w:pPr>
      <w:r w:rsidRPr="00616C62">
        <w:rPr>
          <w:rFonts w:ascii="Arial" w:hAnsi="Arial" w:cs="Arial"/>
          <w:i/>
          <w:iCs/>
          <w:sz w:val="16"/>
          <w:szCs w:val="16"/>
          <w:lang w:val="en-US" w:eastAsia="zh-CN"/>
        </w:rPr>
        <w:t xml:space="preserve">FFS: rsrp-ThresholdSSB </w:t>
      </w:r>
    </w:p>
    <w:p w14:paraId="6C8BE7F4" w14:textId="77777777" w:rsidR="007B5B7A" w:rsidRPr="00616C62" w:rsidRDefault="007B5B7A" w:rsidP="00605D78">
      <w:pPr>
        <w:pStyle w:val="ListParagraph"/>
        <w:numPr>
          <w:ilvl w:val="0"/>
          <w:numId w:val="126"/>
        </w:numPr>
        <w:rPr>
          <w:rFonts w:ascii="Arial" w:hAnsi="Arial" w:cs="Arial"/>
          <w:i/>
          <w:iCs/>
          <w:sz w:val="16"/>
          <w:szCs w:val="16"/>
          <w:lang w:val="en-US" w:eastAsia="zh-CN"/>
        </w:rPr>
      </w:pPr>
      <w:r w:rsidRPr="00616C62">
        <w:rPr>
          <w:rFonts w:ascii="Arial" w:hAnsi="Arial" w:cs="Arial"/>
          <w:i/>
          <w:iCs/>
          <w:sz w:val="16"/>
          <w:szCs w:val="16"/>
          <w:lang w:val="en-US" w:eastAsia="zh-CN"/>
        </w:rPr>
        <w:t>rsrp-ThresholdSSB-SUL</w:t>
      </w:r>
    </w:p>
    <w:p w14:paraId="4E4E79F8" w14:textId="77777777" w:rsidR="007B5B7A" w:rsidRPr="00616C62" w:rsidRDefault="007B5B7A" w:rsidP="00605D78">
      <w:pPr>
        <w:pStyle w:val="ListParagraph"/>
        <w:numPr>
          <w:ilvl w:val="0"/>
          <w:numId w:val="126"/>
        </w:numPr>
        <w:rPr>
          <w:rFonts w:ascii="Arial" w:hAnsi="Arial" w:cs="Arial"/>
          <w:i/>
          <w:iCs/>
          <w:sz w:val="16"/>
          <w:szCs w:val="16"/>
          <w:lang w:val="en-US" w:eastAsia="zh-CN"/>
        </w:rPr>
      </w:pPr>
      <w:r w:rsidRPr="00616C62">
        <w:rPr>
          <w:rFonts w:ascii="Arial" w:hAnsi="Arial" w:cs="Arial"/>
          <w:i/>
          <w:iCs/>
          <w:sz w:val="16"/>
          <w:szCs w:val="16"/>
          <w:lang w:val="en-US" w:eastAsia="zh-CN"/>
        </w:rPr>
        <w:t>prach-RootSequenceIndex</w:t>
      </w:r>
    </w:p>
    <w:p w14:paraId="33AA0286" w14:textId="77777777" w:rsidR="007B5B7A" w:rsidRPr="00616C62" w:rsidRDefault="007B5B7A" w:rsidP="00605D78">
      <w:pPr>
        <w:pStyle w:val="ListParagraph"/>
        <w:numPr>
          <w:ilvl w:val="0"/>
          <w:numId w:val="126"/>
        </w:numPr>
        <w:rPr>
          <w:rFonts w:ascii="Arial" w:hAnsi="Arial" w:cs="Arial"/>
          <w:i/>
          <w:iCs/>
          <w:sz w:val="16"/>
          <w:szCs w:val="16"/>
          <w:lang w:val="en-US" w:eastAsia="zh-CN"/>
        </w:rPr>
      </w:pPr>
      <w:r w:rsidRPr="00616C62">
        <w:rPr>
          <w:rFonts w:ascii="Arial" w:hAnsi="Arial" w:cs="Arial"/>
          <w:i/>
          <w:iCs/>
          <w:sz w:val="16"/>
          <w:szCs w:val="16"/>
          <w:lang w:val="en-US" w:eastAsia="zh-CN"/>
        </w:rPr>
        <w:t>msg1-SubcarrierSpacing</w:t>
      </w:r>
    </w:p>
    <w:p w14:paraId="1C2FA9F2" w14:textId="77777777" w:rsidR="007B5B7A" w:rsidRPr="00616C62" w:rsidRDefault="007B5B7A" w:rsidP="00605D78">
      <w:pPr>
        <w:pStyle w:val="ListParagraph"/>
        <w:numPr>
          <w:ilvl w:val="0"/>
          <w:numId w:val="126"/>
        </w:numPr>
        <w:rPr>
          <w:rFonts w:ascii="Arial" w:hAnsi="Arial" w:cs="Arial"/>
          <w:i/>
          <w:iCs/>
          <w:sz w:val="16"/>
          <w:szCs w:val="16"/>
          <w:lang w:val="en-US" w:eastAsia="zh-CN"/>
        </w:rPr>
      </w:pPr>
      <w:r w:rsidRPr="00616C62">
        <w:rPr>
          <w:rFonts w:ascii="Arial" w:hAnsi="Arial" w:cs="Arial"/>
          <w:i/>
          <w:iCs/>
          <w:sz w:val="16"/>
          <w:szCs w:val="16"/>
          <w:lang w:val="en-US" w:eastAsia="zh-CN"/>
        </w:rPr>
        <w:t>restrictedSetConfig</w:t>
      </w:r>
    </w:p>
    <w:p w14:paraId="6B976587" w14:textId="77777777" w:rsidR="007B5B7A" w:rsidRPr="00616C62" w:rsidRDefault="007B5B7A" w:rsidP="00605D78">
      <w:pPr>
        <w:pStyle w:val="ListParagraph"/>
        <w:numPr>
          <w:ilvl w:val="0"/>
          <w:numId w:val="126"/>
        </w:numPr>
        <w:rPr>
          <w:rFonts w:ascii="Arial" w:eastAsia="DengXian" w:hAnsi="Arial" w:cs="Arial"/>
          <w:sz w:val="16"/>
          <w:szCs w:val="16"/>
          <w:lang w:val="en-US" w:eastAsia="zh-CN"/>
        </w:rPr>
      </w:pPr>
      <w:r w:rsidRPr="00616C62">
        <w:rPr>
          <w:rFonts w:ascii="Arial" w:hAnsi="Arial" w:cs="Arial"/>
          <w:i/>
          <w:iCs/>
          <w:sz w:val="16"/>
          <w:szCs w:val="16"/>
          <w:lang w:val="en-US" w:eastAsia="zh-CN"/>
        </w:rPr>
        <w:t>msg3-transformPrecoder</w:t>
      </w:r>
    </w:p>
    <w:p w14:paraId="2A1EEA39" w14:textId="77777777" w:rsidR="007B5B7A" w:rsidRDefault="007B5B7A" w:rsidP="007B5B7A">
      <w:pPr>
        <w:rPr>
          <w:lang w:val="en-US"/>
        </w:rPr>
      </w:pPr>
    </w:p>
    <w:p w14:paraId="510F8FE9" w14:textId="77777777" w:rsidR="007B5B7A" w:rsidRPr="007B5B7A" w:rsidRDefault="007B5B7A" w:rsidP="007B5B7A">
      <w:pPr>
        <w:rPr>
          <w:u w:val="single"/>
          <w:lang w:val="en-US" w:eastAsia="zh-CN"/>
        </w:rPr>
      </w:pPr>
      <w:r w:rsidRPr="007B5B7A">
        <w:rPr>
          <w:rFonts w:hint="eastAsia"/>
          <w:u w:val="single"/>
          <w:lang w:val="en-US" w:eastAsia="zh-CN"/>
        </w:rPr>
        <w:lastRenderedPageBreak/>
        <w:t xml:space="preserve">Conclusion </w:t>
      </w:r>
    </w:p>
    <w:p w14:paraId="5D10B4A3" w14:textId="77777777" w:rsidR="007B5B7A" w:rsidRDefault="007B5B7A" w:rsidP="007B5B7A">
      <w:pPr>
        <w:rPr>
          <w:lang w:val="en-US" w:eastAsia="zh-CN"/>
        </w:rPr>
      </w:pPr>
      <w:r>
        <w:rPr>
          <w:rFonts w:hint="eastAsia"/>
          <w:lang w:val="en-US" w:eastAsia="zh-CN"/>
        </w:rPr>
        <w:t xml:space="preserve">There is no consensus to additionally support intra-slot frequency hopping for Msg3 PUSCH </w:t>
      </w:r>
      <w:r>
        <w:rPr>
          <w:rFonts w:hint="eastAsia"/>
          <w:color w:val="FF0000"/>
          <w:u w:val="single"/>
          <w:lang w:val="en-US" w:eastAsia="zh-CN"/>
        </w:rPr>
        <w:t xml:space="preserve">with </w:t>
      </w:r>
      <w:r>
        <w:rPr>
          <w:rFonts w:hint="eastAsia"/>
          <w:lang w:val="en-US" w:eastAsia="zh-CN"/>
        </w:rPr>
        <w:t>repetition</w:t>
      </w:r>
      <w:r>
        <w:rPr>
          <w:lang w:val="en-US" w:eastAsia="zh-CN"/>
        </w:rPr>
        <w:t xml:space="preserve"> in Rel-17</w:t>
      </w:r>
      <w:r>
        <w:rPr>
          <w:rFonts w:hint="eastAsia"/>
          <w:lang w:val="en-US" w:eastAsia="zh-CN"/>
        </w:rPr>
        <w:t xml:space="preserve">. </w:t>
      </w:r>
    </w:p>
    <w:p w14:paraId="64EEA6A2" w14:textId="77777777" w:rsidR="007B5B7A" w:rsidRDefault="007B5B7A" w:rsidP="007B5B7A">
      <w:pPr>
        <w:rPr>
          <w:rFonts w:eastAsia="Malgun Gothic"/>
          <w:color w:val="FF0000"/>
          <w:u w:val="single"/>
          <w:lang w:eastAsia="ko-KR"/>
        </w:rPr>
      </w:pPr>
      <w:r>
        <w:rPr>
          <w:rFonts w:hint="eastAsia"/>
          <w:color w:val="FF0000"/>
          <w:u w:val="single"/>
          <w:lang w:val="en-US" w:eastAsia="zh-CN"/>
        </w:rPr>
        <w:t xml:space="preserve">Note: </w:t>
      </w:r>
      <w:r>
        <w:rPr>
          <w:rFonts w:eastAsia="Malgun Gothic"/>
          <w:color w:val="FF0000"/>
          <w:u w:val="single"/>
          <w:lang w:eastAsia="ko-KR"/>
        </w:rPr>
        <w:t>intra-slot FH is supported when a UE is scheduled Msg3 PUSCH without repetition.</w:t>
      </w:r>
    </w:p>
    <w:p w14:paraId="327B7164" w14:textId="289E9B46" w:rsidR="007B5B7A" w:rsidRDefault="007B5B7A" w:rsidP="007B5B7A"/>
    <w:p w14:paraId="79E5AD3F" w14:textId="3708AAB4" w:rsidR="007B5B7A" w:rsidRPr="004E0A1D" w:rsidRDefault="001F6712" w:rsidP="007B5B7A">
      <w:pPr>
        <w:rPr>
          <w:b/>
          <w:bCs/>
          <w:lang w:eastAsia="x-none"/>
        </w:rPr>
      </w:pPr>
      <w:hyperlink r:id="rId1471" w:history="1">
        <w:r w:rsidR="00A320A8">
          <w:rPr>
            <w:rStyle w:val="Hyperlink"/>
            <w:b/>
            <w:bCs/>
            <w:lang w:eastAsia="x-none"/>
          </w:rPr>
          <w:t>R1-2110418</w:t>
        </w:r>
      </w:hyperlink>
      <w:r w:rsidR="007B5B7A" w:rsidRPr="004E0A1D">
        <w:rPr>
          <w:b/>
          <w:bCs/>
          <w:lang w:eastAsia="x-none"/>
        </w:rPr>
        <w:tab/>
        <w:t>Feature lead summary #2 on support of Type A PUSCH repetitions for Msg4</w:t>
      </w:r>
      <w:r w:rsidR="007B5B7A" w:rsidRPr="004E0A1D">
        <w:rPr>
          <w:b/>
          <w:bCs/>
          <w:lang w:eastAsia="x-none"/>
        </w:rPr>
        <w:tab/>
        <w:t>Moderator (ZTE)</w:t>
      </w:r>
    </w:p>
    <w:p w14:paraId="2051536E" w14:textId="6AFA78C0" w:rsidR="0064191A" w:rsidRDefault="0064191A" w:rsidP="007B5B7A">
      <w:pPr>
        <w:rPr>
          <w:lang w:eastAsia="x-none"/>
        </w:rPr>
      </w:pPr>
    </w:p>
    <w:p w14:paraId="25F75D21" w14:textId="34692D7E" w:rsidR="0064191A" w:rsidRDefault="0064191A" w:rsidP="007B5B7A">
      <w:pPr>
        <w:rPr>
          <w:lang w:eastAsia="x-none"/>
        </w:rPr>
      </w:pPr>
      <w:r w:rsidRPr="0064191A">
        <w:rPr>
          <w:b/>
          <w:bCs/>
          <w:lang w:eastAsia="x-none"/>
        </w:rPr>
        <w:t>Decision:</w:t>
      </w:r>
      <w:r>
        <w:rPr>
          <w:lang w:eastAsia="x-none"/>
        </w:rPr>
        <w:t xml:space="preserve"> As per email decision posted on Oct 20</w:t>
      </w:r>
      <w:r w:rsidRPr="0064191A">
        <w:rPr>
          <w:vertAlign w:val="superscript"/>
          <w:lang w:eastAsia="x-none"/>
        </w:rPr>
        <w:t>th</w:t>
      </w:r>
      <w:r>
        <w:rPr>
          <w:lang w:eastAsia="x-none"/>
        </w:rPr>
        <w:t>,</w:t>
      </w:r>
    </w:p>
    <w:p w14:paraId="0391B10F" w14:textId="510B10B9" w:rsidR="0064191A" w:rsidRPr="0064191A" w:rsidRDefault="0064191A" w:rsidP="0064191A">
      <w:pPr>
        <w:rPr>
          <w:rFonts w:ascii="Times New Roman" w:eastAsia="Microsoft YaHei UI" w:hAnsi="Times New Roman"/>
          <w:szCs w:val="20"/>
          <w:lang w:eastAsia="en-GB"/>
        </w:rPr>
      </w:pPr>
      <w:r w:rsidRPr="0064191A">
        <w:rPr>
          <w:rStyle w:val="Strong"/>
          <w:rFonts w:ascii="Times New Roman" w:eastAsia="Gulim" w:hAnsi="Times New Roman"/>
          <w:b w:val="0"/>
          <w:bCs w:val="0"/>
          <w:color w:val="000000"/>
          <w:szCs w:val="20"/>
          <w:shd w:val="clear" w:color="auto" w:fill="00FF00"/>
        </w:rPr>
        <w:t>Agreement</w:t>
      </w:r>
    </w:p>
    <w:p w14:paraId="07424ADE" w14:textId="3A8DC484" w:rsidR="0064191A" w:rsidRPr="0064191A" w:rsidRDefault="0064191A" w:rsidP="0064191A">
      <w:pPr>
        <w:rPr>
          <w:rFonts w:ascii="Times New Roman" w:eastAsia="Microsoft YaHei UI" w:hAnsi="Times New Roman"/>
          <w:szCs w:val="20"/>
        </w:rPr>
      </w:pPr>
      <w:r w:rsidRPr="0064191A">
        <w:rPr>
          <w:rStyle w:val="Strong"/>
          <w:rFonts w:ascii="Times New Roman" w:eastAsia="Gulim" w:hAnsi="Times New Roman"/>
          <w:b w:val="0"/>
          <w:bCs w:val="0"/>
          <w:color w:val="000000"/>
          <w:szCs w:val="20"/>
        </w:rPr>
        <w:t xml:space="preserve">Include the following into the reply LS to </w:t>
      </w:r>
      <w:hyperlink r:id="rId1472" w:history="1">
        <w:r w:rsidR="00A320A8">
          <w:rPr>
            <w:rStyle w:val="Hyperlink"/>
            <w:rFonts w:ascii="Times New Roman" w:eastAsia="Gulim" w:hAnsi="Times New Roman"/>
            <w:szCs w:val="20"/>
          </w:rPr>
          <w:t>R1-2108712</w:t>
        </w:r>
      </w:hyperlink>
      <w:r w:rsidRPr="0064191A">
        <w:rPr>
          <w:rStyle w:val="Strong"/>
          <w:rFonts w:ascii="Times New Roman" w:eastAsia="Gulim" w:hAnsi="Times New Roman"/>
          <w:b w:val="0"/>
          <w:bCs w:val="0"/>
          <w:color w:val="000000"/>
          <w:szCs w:val="20"/>
        </w:rPr>
        <w:t>(R2-2109195)</w:t>
      </w:r>
    </w:p>
    <w:p w14:paraId="153EE5E4" w14:textId="651CAFAA" w:rsidR="0064191A" w:rsidRPr="0064191A" w:rsidRDefault="0064191A" w:rsidP="00605D78">
      <w:pPr>
        <w:pStyle w:val="ListParagraph"/>
        <w:numPr>
          <w:ilvl w:val="0"/>
          <w:numId w:val="306"/>
        </w:numPr>
        <w:rPr>
          <w:rFonts w:eastAsia="Microsoft YaHei UI"/>
        </w:rPr>
      </w:pPr>
      <w:r w:rsidRPr="0064191A">
        <w:rPr>
          <w:rStyle w:val="Strong"/>
          <w:rFonts w:eastAsia="Gulim"/>
          <w:b w:val="0"/>
          <w:bCs w:val="0"/>
          <w:color w:val="000000"/>
        </w:rPr>
        <w:t>From RAN1 perspective, it can be beneficial to separately configure</w:t>
      </w:r>
      <w:r>
        <w:rPr>
          <w:rStyle w:val="Strong"/>
          <w:rFonts w:eastAsia="Gulim"/>
          <w:color w:val="000000"/>
        </w:rPr>
        <w:t xml:space="preserve"> </w:t>
      </w:r>
      <w:r w:rsidRPr="0064191A">
        <w:rPr>
          <w:rStyle w:val="Emphasis"/>
          <w:rFonts w:eastAsia="Gulim"/>
          <w:color w:val="000000"/>
        </w:rPr>
        <w:t>rsrp-ThresholdSSB</w:t>
      </w:r>
      <w:r>
        <w:rPr>
          <w:rStyle w:val="Emphasis"/>
          <w:rFonts w:eastAsia="Gulim"/>
          <w:b/>
          <w:bCs/>
          <w:color w:val="000000"/>
        </w:rPr>
        <w:t xml:space="preserve"> </w:t>
      </w:r>
      <w:r w:rsidRPr="0064191A">
        <w:rPr>
          <w:rStyle w:val="Strong"/>
          <w:rFonts w:eastAsia="Gulim"/>
          <w:b w:val="0"/>
          <w:bCs w:val="0"/>
          <w:color w:val="000000"/>
        </w:rPr>
        <w:t>for requesting Msg3 PUSCH repetition with shared RO on a given UL carrier.</w:t>
      </w:r>
    </w:p>
    <w:p w14:paraId="29061AFF" w14:textId="77777777" w:rsidR="0064191A" w:rsidRPr="0064191A" w:rsidRDefault="0064191A" w:rsidP="0064191A">
      <w:pPr>
        <w:rPr>
          <w:rFonts w:ascii="Times New Roman" w:eastAsia="Microsoft YaHei UI" w:hAnsi="Times New Roman"/>
          <w:szCs w:val="20"/>
        </w:rPr>
      </w:pPr>
      <w:r w:rsidRPr="0064191A">
        <w:rPr>
          <w:rStyle w:val="Strong"/>
          <w:rFonts w:ascii="Times New Roman" w:eastAsia="Gulim" w:hAnsi="Times New Roman"/>
          <w:b w:val="0"/>
          <w:bCs w:val="0"/>
          <w:color w:val="000000"/>
          <w:szCs w:val="20"/>
          <w:shd w:val="clear" w:color="auto" w:fill="00FF00"/>
        </w:rPr>
        <w:t>Agreement</w:t>
      </w:r>
    </w:p>
    <w:p w14:paraId="6A4660D5" w14:textId="2577B449" w:rsidR="0064191A" w:rsidRDefault="0064191A" w:rsidP="0064191A">
      <w:pPr>
        <w:rPr>
          <w:rStyle w:val="Strong"/>
          <w:rFonts w:ascii="Times New Roman" w:eastAsia="Gulim" w:hAnsi="Times New Roman"/>
          <w:b w:val="0"/>
          <w:bCs w:val="0"/>
          <w:color w:val="000000"/>
          <w:szCs w:val="20"/>
        </w:rPr>
      </w:pPr>
      <w:r w:rsidRPr="0064191A">
        <w:rPr>
          <w:rStyle w:val="Strong"/>
          <w:rFonts w:ascii="Times New Roman" w:eastAsia="Gulim" w:hAnsi="Times New Roman"/>
          <w:b w:val="0"/>
          <w:bCs w:val="0"/>
          <w:color w:val="000000"/>
          <w:szCs w:val="20"/>
        </w:rPr>
        <w:t>If UE is indicated with Msg3 PUSCH with repetition, the frequency hopping flag information field in UL RAR grant or DCI format 0_0 with CRC scrambled by TC-RNTI is reused to enable/disable inter-slot frequency hopping.</w:t>
      </w:r>
    </w:p>
    <w:p w14:paraId="7C4C1B2C" w14:textId="77777777" w:rsidR="0064191A" w:rsidRPr="0064191A" w:rsidRDefault="0064191A" w:rsidP="0064191A">
      <w:pPr>
        <w:rPr>
          <w:rFonts w:ascii="Times New Roman" w:eastAsia="Microsoft YaHei UI" w:hAnsi="Times New Roman"/>
          <w:szCs w:val="20"/>
        </w:rPr>
      </w:pPr>
    </w:p>
    <w:p w14:paraId="28FDAE10" w14:textId="77777777" w:rsidR="0064191A" w:rsidRPr="0064191A" w:rsidRDefault="0064191A" w:rsidP="0064191A">
      <w:pPr>
        <w:rPr>
          <w:rFonts w:ascii="Times New Roman" w:eastAsia="Microsoft YaHei UI" w:hAnsi="Times New Roman"/>
          <w:b/>
          <w:bCs/>
          <w:szCs w:val="20"/>
        </w:rPr>
      </w:pPr>
      <w:r w:rsidRPr="0064191A">
        <w:rPr>
          <w:rStyle w:val="Strong"/>
          <w:rFonts w:ascii="Times New Roman" w:eastAsia="Gulim" w:hAnsi="Times New Roman"/>
          <w:b w:val="0"/>
          <w:bCs w:val="0"/>
          <w:color w:val="000000"/>
          <w:szCs w:val="20"/>
          <w:shd w:val="clear" w:color="auto" w:fill="00FF00"/>
        </w:rPr>
        <w:t>Agreement</w:t>
      </w:r>
    </w:p>
    <w:p w14:paraId="270B57C2" w14:textId="77777777" w:rsidR="0064191A" w:rsidRPr="0064191A" w:rsidRDefault="0064191A" w:rsidP="0064191A">
      <w:pPr>
        <w:rPr>
          <w:rFonts w:ascii="Times New Roman" w:eastAsia="Microsoft YaHei UI" w:hAnsi="Times New Roman"/>
          <w:b/>
          <w:bCs/>
          <w:szCs w:val="20"/>
        </w:rPr>
      </w:pPr>
      <w:r w:rsidRPr="0064191A">
        <w:rPr>
          <w:rStyle w:val="Strong"/>
          <w:rFonts w:ascii="Times New Roman" w:eastAsia="Gulim" w:hAnsi="Times New Roman"/>
          <w:b w:val="0"/>
          <w:bCs w:val="0"/>
          <w:color w:val="000000"/>
          <w:szCs w:val="20"/>
        </w:rPr>
        <w:t>The Rel-15/16 Msg3 PUSCH collision handling rules are reused for transmission of Msg3 PUSCH repetition in an available slot.</w:t>
      </w:r>
    </w:p>
    <w:p w14:paraId="79326CF0" w14:textId="7CDF33A2" w:rsidR="0064191A" w:rsidRPr="0064191A" w:rsidRDefault="0064191A" w:rsidP="00605D78">
      <w:pPr>
        <w:pStyle w:val="ListParagraph"/>
        <w:numPr>
          <w:ilvl w:val="0"/>
          <w:numId w:val="307"/>
        </w:numPr>
        <w:rPr>
          <w:rFonts w:eastAsia="Microsoft YaHei UI"/>
          <w:b/>
          <w:bCs/>
        </w:rPr>
      </w:pPr>
      <w:r w:rsidRPr="0064191A">
        <w:rPr>
          <w:rStyle w:val="Strong"/>
          <w:rFonts w:eastAsia="Gulim"/>
          <w:b w:val="0"/>
          <w:bCs w:val="0"/>
          <w:color w:val="000000"/>
        </w:rPr>
        <w:t>FFS whether collision with downlink symbols indicated by</w:t>
      </w:r>
      <w:r w:rsidR="00860E91">
        <w:rPr>
          <w:rStyle w:val="Strong"/>
          <w:rFonts w:eastAsia="Gulim"/>
          <w:b w:val="0"/>
          <w:bCs w:val="0"/>
          <w:color w:val="000000"/>
        </w:rPr>
        <w:t xml:space="preserve"> </w:t>
      </w:r>
      <w:r w:rsidRPr="0064191A">
        <w:rPr>
          <w:rStyle w:val="Emphasis"/>
          <w:rFonts w:eastAsia="Gulim"/>
          <w:color w:val="000000"/>
        </w:rPr>
        <w:t>tdd-UL-DL-ConfigurationDedicated</w:t>
      </w:r>
      <w:r w:rsidR="00860E91">
        <w:rPr>
          <w:rStyle w:val="Strong"/>
          <w:color w:val="000000"/>
        </w:rPr>
        <w:t xml:space="preserve"> </w:t>
      </w:r>
      <w:r w:rsidRPr="0064191A">
        <w:rPr>
          <w:rStyle w:val="Strong"/>
          <w:rFonts w:eastAsia="Gulim"/>
          <w:b w:val="0"/>
          <w:bCs w:val="0"/>
          <w:color w:val="000000"/>
        </w:rPr>
        <w:t xml:space="preserve">is an exceptional case, i.e., Msg3 PUSCH repetition cannot be </w:t>
      </w:r>
      <w:r w:rsidR="00860E91" w:rsidRPr="0064191A">
        <w:rPr>
          <w:rStyle w:val="Strong"/>
          <w:rFonts w:eastAsia="Gulim"/>
          <w:b w:val="0"/>
          <w:bCs w:val="0"/>
          <w:color w:val="000000"/>
        </w:rPr>
        <w:t>cancelled</w:t>
      </w:r>
      <w:r w:rsidRPr="0064191A">
        <w:rPr>
          <w:rStyle w:val="Strong"/>
          <w:rFonts w:eastAsia="Gulim"/>
          <w:b w:val="0"/>
          <w:bCs w:val="0"/>
          <w:color w:val="000000"/>
        </w:rPr>
        <w:t xml:space="preserve"> by downlink symbols indicated by</w:t>
      </w:r>
      <w:r>
        <w:rPr>
          <w:rStyle w:val="Strong"/>
          <w:rFonts w:eastAsia="Gulim"/>
          <w:b w:val="0"/>
          <w:bCs w:val="0"/>
          <w:color w:val="000000"/>
        </w:rPr>
        <w:t xml:space="preserve"> </w:t>
      </w:r>
      <w:r w:rsidRPr="0064191A">
        <w:rPr>
          <w:rStyle w:val="Emphasis"/>
          <w:rFonts w:eastAsia="Gulim"/>
          <w:color w:val="000000"/>
        </w:rPr>
        <w:t>tdd-UL-DL-ConfigurationDedicated</w:t>
      </w:r>
      <w:r>
        <w:rPr>
          <w:rStyle w:val="Strong"/>
          <w:color w:val="000000"/>
        </w:rPr>
        <w:t xml:space="preserve"> </w:t>
      </w:r>
      <w:r>
        <w:rPr>
          <w:rStyle w:val="Strong"/>
          <w:rFonts w:eastAsia="Gulim"/>
          <w:b w:val="0"/>
          <w:bCs w:val="0"/>
          <w:color w:val="000000"/>
        </w:rPr>
        <w:t>in</w:t>
      </w:r>
      <w:r w:rsidRPr="0064191A">
        <w:rPr>
          <w:rStyle w:val="Strong"/>
          <w:rFonts w:eastAsia="Gulim"/>
          <w:b w:val="0"/>
          <w:bCs w:val="0"/>
          <w:color w:val="000000"/>
        </w:rPr>
        <w:t xml:space="preserve"> Rel-17.</w:t>
      </w:r>
    </w:p>
    <w:p w14:paraId="1E8A2D9F" w14:textId="0583C3E3" w:rsidR="0064191A" w:rsidRPr="0064191A" w:rsidRDefault="0064191A" w:rsidP="00605D78">
      <w:pPr>
        <w:pStyle w:val="ListParagraph"/>
        <w:numPr>
          <w:ilvl w:val="0"/>
          <w:numId w:val="307"/>
        </w:numPr>
        <w:rPr>
          <w:rFonts w:eastAsia="Microsoft YaHei UI"/>
          <w:b/>
          <w:bCs/>
        </w:rPr>
      </w:pPr>
      <w:r w:rsidRPr="0064191A">
        <w:rPr>
          <w:rStyle w:val="Strong"/>
          <w:rFonts w:eastAsia="Gulim"/>
          <w:b w:val="0"/>
          <w:bCs w:val="0"/>
          <w:color w:val="000000"/>
        </w:rPr>
        <w:t>FFS: Rel-17 Msg3 PUSCH collision</w:t>
      </w:r>
      <w:r w:rsidRPr="0064191A">
        <w:rPr>
          <w:rStyle w:val="Strong"/>
          <w:b w:val="0"/>
          <w:bCs w:val="0"/>
          <w:color w:val="000000"/>
        </w:rPr>
        <w:t> </w:t>
      </w:r>
      <w:r w:rsidRPr="0064191A">
        <w:rPr>
          <w:rStyle w:val="Strong"/>
          <w:rFonts w:eastAsia="Gulim"/>
          <w:b w:val="0"/>
          <w:bCs w:val="0"/>
          <w:color w:val="000000"/>
        </w:rPr>
        <w:t>rules are also applied if introduced in other WI(s)</w:t>
      </w:r>
    </w:p>
    <w:p w14:paraId="42030C25" w14:textId="77777777" w:rsidR="0064191A" w:rsidRDefault="0064191A" w:rsidP="007B5B7A">
      <w:pPr>
        <w:rPr>
          <w:lang w:eastAsia="x-none"/>
        </w:rPr>
      </w:pPr>
    </w:p>
    <w:p w14:paraId="5CE06C10" w14:textId="4EE998D8" w:rsidR="0064191A" w:rsidRDefault="0064191A" w:rsidP="007B5B7A">
      <w:pPr>
        <w:rPr>
          <w:rStyle w:val="Hyperlink"/>
          <w:lang w:eastAsia="x-none"/>
        </w:rPr>
      </w:pPr>
      <w:r>
        <w:rPr>
          <w:lang w:eastAsia="x-none"/>
        </w:rPr>
        <w:t xml:space="preserve">Final summary in </w:t>
      </w:r>
      <w:hyperlink r:id="rId1473" w:history="1">
        <w:r w:rsidR="00A320A8">
          <w:rPr>
            <w:rStyle w:val="Hyperlink"/>
            <w:lang w:eastAsia="x-none"/>
          </w:rPr>
          <w:t>R1-2110419</w:t>
        </w:r>
      </w:hyperlink>
      <w:r>
        <w:rPr>
          <w:rStyle w:val="Hyperlink"/>
          <w:lang w:eastAsia="x-none"/>
        </w:rPr>
        <w:t>.</w:t>
      </w:r>
    </w:p>
    <w:p w14:paraId="44B9C951" w14:textId="0C3BD966" w:rsidR="007B5B7A" w:rsidRDefault="007B5B7A" w:rsidP="007B5B7A">
      <w:pPr>
        <w:rPr>
          <w:lang w:eastAsia="x-none"/>
        </w:rPr>
      </w:pPr>
    </w:p>
    <w:p w14:paraId="6F0FE7EE" w14:textId="77777777" w:rsidR="004E0A1D" w:rsidRDefault="004E0A1D" w:rsidP="007B5B7A">
      <w:pPr>
        <w:rPr>
          <w:lang w:eastAsia="x-none"/>
        </w:rPr>
      </w:pPr>
    </w:p>
    <w:p w14:paraId="4373CCFE" w14:textId="33721864" w:rsidR="004E0A1D" w:rsidRPr="00397860" w:rsidRDefault="004E0A1D" w:rsidP="004E0A1D">
      <w:pPr>
        <w:rPr>
          <w:lang w:eastAsia="x-none"/>
        </w:rPr>
      </w:pPr>
      <w:r w:rsidRPr="00397860">
        <w:rPr>
          <w:lang w:eastAsia="x-none"/>
        </w:rPr>
        <w:t>[106bis-e-NR-R17-CovEnh-0</w:t>
      </w:r>
      <w:r>
        <w:rPr>
          <w:lang w:eastAsia="x-none"/>
        </w:rPr>
        <w:t>7</w:t>
      </w:r>
      <w:r w:rsidRPr="00397860">
        <w:rPr>
          <w:lang w:eastAsia="x-none"/>
        </w:rPr>
        <w:t xml:space="preserve">] – </w:t>
      </w:r>
      <w:r w:rsidRPr="004E0A1D">
        <w:rPr>
          <w:lang w:eastAsia="x-none"/>
        </w:rPr>
        <w:t>Xianghui (ZTE)</w:t>
      </w:r>
    </w:p>
    <w:p w14:paraId="4C8BF5ED" w14:textId="77777777" w:rsidR="004E0A1D" w:rsidRPr="00397860" w:rsidRDefault="004E0A1D" w:rsidP="004E0A1D">
      <w:pPr>
        <w:rPr>
          <w:i/>
          <w:iCs/>
        </w:rPr>
      </w:pPr>
      <w:r w:rsidRPr="00397860">
        <w:rPr>
          <w:lang w:eastAsia="x-none"/>
        </w:rPr>
        <w:t xml:space="preserve">Discuss incoming LS for a possible reply LS by October 18 </w:t>
      </w:r>
    </w:p>
    <w:p w14:paraId="0F0F5641" w14:textId="13891E7A" w:rsidR="004E0A1D" w:rsidRPr="004E0A1D" w:rsidRDefault="001F6712" w:rsidP="004E0A1D">
      <w:pPr>
        <w:rPr>
          <w:b/>
          <w:bCs/>
          <w:lang w:eastAsia="x-none"/>
        </w:rPr>
      </w:pPr>
      <w:hyperlink r:id="rId1474" w:history="1">
        <w:r w:rsidR="00A320A8">
          <w:rPr>
            <w:rStyle w:val="Hyperlink"/>
            <w:b/>
            <w:bCs/>
            <w:lang w:eastAsia="x-none"/>
          </w:rPr>
          <w:t>R1-2108712</w:t>
        </w:r>
      </w:hyperlink>
      <w:r w:rsidR="004E0A1D" w:rsidRPr="004E0A1D">
        <w:rPr>
          <w:b/>
          <w:bCs/>
          <w:lang w:eastAsia="x-none"/>
        </w:rPr>
        <w:tab/>
        <w:t>LS on Msg3 repetition in coverage enhancement</w:t>
      </w:r>
      <w:r w:rsidR="004E0A1D" w:rsidRPr="004E0A1D">
        <w:rPr>
          <w:b/>
          <w:bCs/>
          <w:lang w:eastAsia="x-none"/>
        </w:rPr>
        <w:tab/>
        <w:t>RAN2, ZTE</w:t>
      </w:r>
    </w:p>
    <w:p w14:paraId="423D86D5" w14:textId="4793C090" w:rsidR="004E0A1D" w:rsidRDefault="001F6712" w:rsidP="004E0A1D">
      <w:pPr>
        <w:rPr>
          <w:b/>
          <w:bCs/>
          <w:lang w:eastAsia="x-none"/>
        </w:rPr>
      </w:pPr>
      <w:hyperlink r:id="rId1475" w:history="1">
        <w:r w:rsidR="00A320A8">
          <w:rPr>
            <w:rStyle w:val="Hyperlink"/>
            <w:b/>
            <w:bCs/>
            <w:lang w:eastAsia="x-none"/>
          </w:rPr>
          <w:t>R1-2110589</w:t>
        </w:r>
      </w:hyperlink>
      <w:r w:rsidR="004E0A1D" w:rsidRPr="004E0A1D">
        <w:rPr>
          <w:b/>
          <w:bCs/>
          <w:lang w:eastAsia="x-none"/>
        </w:rPr>
        <w:tab/>
        <w:t>Summary of discussion on reply LS for Msg3 repetition in coverage enhancement</w:t>
      </w:r>
      <w:r w:rsidR="004E0A1D" w:rsidRPr="004E0A1D">
        <w:rPr>
          <w:b/>
          <w:bCs/>
          <w:lang w:eastAsia="x-none"/>
        </w:rPr>
        <w:tab/>
        <w:t>Moderator (ZTE)</w:t>
      </w:r>
    </w:p>
    <w:p w14:paraId="153E25C6" w14:textId="1EA29565" w:rsidR="004E0A1D" w:rsidRPr="004E0A1D" w:rsidRDefault="001F6712" w:rsidP="004E0A1D">
      <w:pPr>
        <w:rPr>
          <w:b/>
          <w:bCs/>
          <w:lang w:eastAsia="x-none"/>
        </w:rPr>
      </w:pPr>
      <w:hyperlink r:id="rId1476" w:history="1">
        <w:r w:rsidR="00A320A8">
          <w:rPr>
            <w:rStyle w:val="Hyperlink"/>
            <w:b/>
            <w:bCs/>
            <w:highlight w:val="green"/>
            <w:lang w:eastAsia="x-none"/>
          </w:rPr>
          <w:t>R1-2110585</w:t>
        </w:r>
      </w:hyperlink>
      <w:r w:rsidR="004E0A1D" w:rsidRPr="004E0A1D">
        <w:rPr>
          <w:b/>
          <w:bCs/>
          <w:lang w:eastAsia="x-none"/>
        </w:rPr>
        <w:tab/>
        <w:t>Reply LS on Msg3 repetition in coverage enhancement</w:t>
      </w:r>
      <w:r w:rsidR="004E0A1D" w:rsidRPr="004E0A1D">
        <w:rPr>
          <w:b/>
          <w:bCs/>
          <w:lang w:eastAsia="x-none"/>
        </w:rPr>
        <w:tab/>
        <w:t>RAN1, ZTE</w:t>
      </w:r>
    </w:p>
    <w:p w14:paraId="67853FAB" w14:textId="77777777" w:rsidR="004E0A1D" w:rsidRPr="00397860" w:rsidRDefault="004E0A1D" w:rsidP="004E0A1D">
      <w:pPr>
        <w:rPr>
          <w:lang w:eastAsia="x-none"/>
        </w:rPr>
      </w:pPr>
      <w:r>
        <w:rPr>
          <w:b/>
          <w:bCs/>
          <w:lang w:eastAsia="x-none"/>
        </w:rPr>
        <w:t>Decision:</w:t>
      </w:r>
      <w:r w:rsidRPr="00397860">
        <w:rPr>
          <w:lang w:eastAsia="x-none"/>
        </w:rPr>
        <w:t xml:space="preserve"> As per email decision posted on Oct 21</w:t>
      </w:r>
      <w:r w:rsidRPr="00397860">
        <w:rPr>
          <w:vertAlign w:val="superscript"/>
          <w:lang w:eastAsia="x-none"/>
        </w:rPr>
        <w:t>st</w:t>
      </w:r>
      <w:r w:rsidRPr="00397860">
        <w:rPr>
          <w:lang w:eastAsia="x-none"/>
        </w:rPr>
        <w:t>, the LS is approved.</w:t>
      </w:r>
    </w:p>
    <w:p w14:paraId="14C5C4B1" w14:textId="15DAD3A6" w:rsidR="002728DB" w:rsidRDefault="002728DB" w:rsidP="004B6E0E">
      <w:pPr>
        <w:pStyle w:val="Heading3"/>
      </w:pPr>
      <w:bookmarkStart w:id="238" w:name="_Toc83813061"/>
      <w:bookmarkStart w:id="239" w:name="_Toc83813498"/>
      <w:bookmarkStart w:id="240" w:name="_Toc86672669"/>
      <w:r w:rsidRPr="001A7008">
        <w:t>Other</w:t>
      </w:r>
      <w:bookmarkEnd w:id="238"/>
      <w:bookmarkEnd w:id="239"/>
      <w:bookmarkEnd w:id="240"/>
    </w:p>
    <w:p w14:paraId="02177067" w14:textId="22D347C3" w:rsidR="002728DB" w:rsidRDefault="001F6712" w:rsidP="002728DB">
      <w:pPr>
        <w:rPr>
          <w:lang w:eastAsia="x-none"/>
        </w:rPr>
      </w:pPr>
      <w:hyperlink r:id="rId1477" w:history="1">
        <w:r w:rsidR="00A320A8">
          <w:rPr>
            <w:rStyle w:val="Hyperlink"/>
            <w:lang w:eastAsia="x-none"/>
          </w:rPr>
          <w:t>R1-2108850</w:t>
        </w:r>
      </w:hyperlink>
      <w:r w:rsidR="002728DB">
        <w:rPr>
          <w:lang w:eastAsia="x-none"/>
        </w:rPr>
        <w:tab/>
        <w:t>Performance impacts of residual frequency error for joint channel estimation of PUSCH and PUCCH transmissions</w:t>
      </w:r>
      <w:r w:rsidR="002728DB">
        <w:rPr>
          <w:lang w:eastAsia="x-none"/>
        </w:rPr>
        <w:tab/>
        <w:t>ZTE</w:t>
      </w:r>
    </w:p>
    <w:p w14:paraId="583FD870" w14:textId="41354F77" w:rsidR="002728DB" w:rsidRDefault="001F6712" w:rsidP="002728DB">
      <w:pPr>
        <w:rPr>
          <w:lang w:eastAsia="x-none"/>
        </w:rPr>
      </w:pPr>
      <w:hyperlink r:id="rId1478" w:history="1">
        <w:r w:rsidR="00A320A8">
          <w:rPr>
            <w:rStyle w:val="Hyperlink"/>
            <w:lang w:eastAsia="x-none"/>
          </w:rPr>
          <w:t>R1-2108994</w:t>
        </w:r>
      </w:hyperlink>
      <w:r w:rsidR="002728DB">
        <w:rPr>
          <w:lang w:eastAsia="x-none"/>
        </w:rPr>
        <w:tab/>
        <w:t>Enhanced contention resolution mechanism for CBRA procedure with MSG3 PUSCH repetition</w:t>
      </w:r>
      <w:r w:rsidR="002728DB">
        <w:rPr>
          <w:lang w:eastAsia="x-none"/>
        </w:rPr>
        <w:tab/>
        <w:t>vivo</w:t>
      </w:r>
    </w:p>
    <w:p w14:paraId="245F234C" w14:textId="6888F801" w:rsidR="002728DB" w:rsidRDefault="001F6712" w:rsidP="002728DB">
      <w:pPr>
        <w:rPr>
          <w:lang w:eastAsia="x-none"/>
        </w:rPr>
      </w:pPr>
      <w:hyperlink r:id="rId1479" w:history="1">
        <w:r w:rsidR="00A320A8">
          <w:rPr>
            <w:rStyle w:val="Hyperlink"/>
            <w:lang w:eastAsia="x-none"/>
          </w:rPr>
          <w:t>R1-2109245</w:t>
        </w:r>
      </w:hyperlink>
      <w:r w:rsidR="002728DB">
        <w:rPr>
          <w:lang w:eastAsia="x-none"/>
        </w:rPr>
        <w:tab/>
        <w:t>Views on reusing PUSCH enhancements for Msg3</w:t>
      </w:r>
      <w:r w:rsidR="002728DB">
        <w:rPr>
          <w:lang w:eastAsia="x-none"/>
        </w:rPr>
        <w:tab/>
        <w:t>CATT</w:t>
      </w:r>
    </w:p>
    <w:p w14:paraId="70D9E696" w14:textId="02571CC4" w:rsidR="002728DB" w:rsidRDefault="001F6712" w:rsidP="002728DB">
      <w:pPr>
        <w:rPr>
          <w:lang w:eastAsia="x-none"/>
        </w:rPr>
      </w:pPr>
      <w:hyperlink r:id="rId1480" w:history="1">
        <w:r w:rsidR="00A320A8">
          <w:rPr>
            <w:rStyle w:val="Hyperlink"/>
            <w:lang w:eastAsia="x-none"/>
          </w:rPr>
          <w:t>R1-2109429</w:t>
        </w:r>
      </w:hyperlink>
      <w:r w:rsidR="002728DB">
        <w:rPr>
          <w:lang w:eastAsia="x-none"/>
        </w:rPr>
        <w:tab/>
        <w:t>Other considerations for coverage enhancement</w:t>
      </w:r>
      <w:r w:rsidR="002728DB">
        <w:rPr>
          <w:lang w:eastAsia="x-none"/>
        </w:rPr>
        <w:tab/>
        <w:t>Xiaomi</w:t>
      </w:r>
    </w:p>
    <w:p w14:paraId="726FE95F" w14:textId="081505C0" w:rsidR="002728DB" w:rsidRDefault="001F6712" w:rsidP="002728DB">
      <w:pPr>
        <w:rPr>
          <w:lang w:eastAsia="x-none"/>
        </w:rPr>
      </w:pPr>
      <w:hyperlink r:id="rId1481" w:history="1">
        <w:r w:rsidR="00A320A8">
          <w:rPr>
            <w:rStyle w:val="Hyperlink"/>
            <w:lang w:eastAsia="x-none"/>
          </w:rPr>
          <w:t>R1-2109509</w:t>
        </w:r>
      </w:hyperlink>
      <w:r w:rsidR="002728DB">
        <w:rPr>
          <w:lang w:eastAsia="x-none"/>
        </w:rPr>
        <w:tab/>
        <w:t>Considerations on Rel-17 RRC parameters for Coverage Enhancement</w:t>
      </w:r>
      <w:r w:rsidR="002728DB">
        <w:rPr>
          <w:lang w:eastAsia="x-none"/>
        </w:rPr>
        <w:tab/>
        <w:t>Samsung</w:t>
      </w:r>
    </w:p>
    <w:p w14:paraId="4A58DC78" w14:textId="25C280A2" w:rsidR="002728DB" w:rsidRDefault="001F6712" w:rsidP="002728DB">
      <w:pPr>
        <w:rPr>
          <w:lang w:eastAsia="x-none"/>
        </w:rPr>
      </w:pPr>
      <w:hyperlink r:id="rId1482" w:history="1">
        <w:r w:rsidR="00A320A8">
          <w:rPr>
            <w:rStyle w:val="Hyperlink"/>
            <w:lang w:eastAsia="x-none"/>
          </w:rPr>
          <w:t>R1-2109746</w:t>
        </w:r>
      </w:hyperlink>
      <w:r w:rsidR="002728DB">
        <w:rPr>
          <w:lang w:eastAsia="x-none"/>
        </w:rPr>
        <w:tab/>
        <w:t>On further potential coverage enhancements</w:t>
      </w:r>
      <w:r w:rsidR="002728DB">
        <w:rPr>
          <w:lang w:eastAsia="x-none"/>
        </w:rPr>
        <w:tab/>
        <w:t>Huawei, HiSilicon</w:t>
      </w:r>
    </w:p>
    <w:p w14:paraId="4E0EC448" w14:textId="6043C77E" w:rsidR="002728DB" w:rsidRDefault="001F6712" w:rsidP="002728DB">
      <w:pPr>
        <w:rPr>
          <w:lang w:eastAsia="x-none"/>
        </w:rPr>
      </w:pPr>
      <w:hyperlink r:id="rId1483" w:history="1">
        <w:r w:rsidR="00A320A8">
          <w:rPr>
            <w:rStyle w:val="Hyperlink"/>
            <w:lang w:eastAsia="x-none"/>
          </w:rPr>
          <w:t>R1-2109891</w:t>
        </w:r>
      </w:hyperlink>
      <w:r w:rsidR="002728DB">
        <w:rPr>
          <w:lang w:eastAsia="x-none"/>
        </w:rPr>
        <w:tab/>
        <w:t>On the support of DMRS bundling for the scenario of other UL transmission in-between PUSCH/PUCCH repetitions</w:t>
      </w:r>
      <w:r w:rsidR="002728DB">
        <w:rPr>
          <w:lang w:eastAsia="x-none"/>
        </w:rPr>
        <w:tab/>
        <w:t>Nokia, Nokia Shanghai Bell</w:t>
      </w:r>
    </w:p>
    <w:p w14:paraId="5F7E17DF" w14:textId="7EC0FD9C" w:rsidR="002728DB" w:rsidRPr="00544713" w:rsidRDefault="001F6712" w:rsidP="002728DB">
      <w:pPr>
        <w:rPr>
          <w:lang w:eastAsia="x-none"/>
        </w:rPr>
      </w:pPr>
      <w:hyperlink r:id="rId1484" w:history="1">
        <w:r w:rsidR="00A320A8">
          <w:rPr>
            <w:rStyle w:val="Hyperlink"/>
            <w:lang w:eastAsia="x-none"/>
          </w:rPr>
          <w:t>R1-2110127</w:t>
        </w:r>
      </w:hyperlink>
      <w:r w:rsidR="002728DB">
        <w:rPr>
          <w:lang w:eastAsia="x-none"/>
        </w:rPr>
        <w:tab/>
        <w:t>Frequency Hopping for TBoMS</w:t>
      </w:r>
      <w:r w:rsidR="002728DB">
        <w:rPr>
          <w:lang w:eastAsia="x-none"/>
        </w:rPr>
        <w:tab/>
        <w:t>Ericsson</w:t>
      </w:r>
    </w:p>
    <w:p w14:paraId="0366A27A" w14:textId="77777777" w:rsidR="002728DB" w:rsidRPr="007B38DB" w:rsidRDefault="002728DB" w:rsidP="005322AA">
      <w:pPr>
        <w:pStyle w:val="Heading2"/>
      </w:pPr>
      <w:bookmarkStart w:id="241" w:name="_Toc83813062"/>
      <w:bookmarkStart w:id="242" w:name="_Toc83813499"/>
      <w:bookmarkStart w:id="243" w:name="_Toc86672670"/>
      <w:r w:rsidRPr="007B38DB">
        <w:t>Rel-17 enhancements for NB-IoT and LTE-MTC</w:t>
      </w:r>
      <w:bookmarkEnd w:id="241"/>
      <w:bookmarkEnd w:id="242"/>
      <w:bookmarkEnd w:id="243"/>
      <w:r w:rsidRPr="007B38DB">
        <w:t xml:space="preserve"> </w:t>
      </w:r>
    </w:p>
    <w:p w14:paraId="1373DB58" w14:textId="63F0A171" w:rsidR="002728DB" w:rsidRDefault="002728DB" w:rsidP="002728DB">
      <w:pPr>
        <w:rPr>
          <w:i/>
          <w:iCs/>
        </w:rPr>
      </w:pPr>
      <w:r w:rsidRPr="007B38DB">
        <w:rPr>
          <w:i/>
          <w:iCs/>
        </w:rPr>
        <w:t xml:space="preserve">Please refer to </w:t>
      </w:r>
      <w:hyperlink r:id="rId1485" w:history="1">
        <w:r w:rsidRPr="007B38DB">
          <w:rPr>
            <w:rStyle w:val="Hyperlink"/>
            <w:i/>
            <w:iCs/>
          </w:rPr>
          <w:t>RP-201306</w:t>
        </w:r>
      </w:hyperlink>
      <w:r w:rsidRPr="007B38DB">
        <w:rPr>
          <w:i/>
          <w:iCs/>
        </w:rPr>
        <w:t xml:space="preserve"> for detailed scope of the WI</w:t>
      </w:r>
    </w:p>
    <w:p w14:paraId="216E4FB5" w14:textId="3A275500" w:rsidR="00653381" w:rsidRDefault="00653381" w:rsidP="00653381"/>
    <w:p w14:paraId="70F646B6" w14:textId="16EABFA2" w:rsidR="00835485" w:rsidRPr="00835485" w:rsidRDefault="001F6712" w:rsidP="00835485">
      <w:pPr>
        <w:rPr>
          <w:b/>
          <w:bCs/>
        </w:rPr>
      </w:pPr>
      <w:hyperlink r:id="rId1486" w:history="1">
        <w:r w:rsidR="00A320A8">
          <w:rPr>
            <w:rStyle w:val="Hyperlink"/>
            <w:b/>
            <w:bCs/>
          </w:rPr>
          <w:t>R1-2110618</w:t>
        </w:r>
      </w:hyperlink>
      <w:r w:rsidR="00835485" w:rsidRPr="00835485">
        <w:rPr>
          <w:b/>
          <w:bCs/>
        </w:rPr>
        <w:tab/>
        <w:t>Session notes for 8.9 (Rel-17 enhancements for NB-IoT and LTE-MTC)</w:t>
      </w:r>
      <w:r w:rsidR="00835485" w:rsidRPr="00835485">
        <w:rPr>
          <w:b/>
          <w:bCs/>
        </w:rPr>
        <w:tab/>
        <w:t>Ad-hoc Chair (CMCC)</w:t>
      </w:r>
    </w:p>
    <w:p w14:paraId="11F4A1F7" w14:textId="77777777" w:rsidR="00835485" w:rsidRDefault="00835485" w:rsidP="00653381"/>
    <w:p w14:paraId="6929F95D" w14:textId="77777777" w:rsidR="00122688" w:rsidRPr="00122688" w:rsidRDefault="002728DB" w:rsidP="002728DB">
      <w:pPr>
        <w:rPr>
          <w:lang w:eastAsia="x-none"/>
        </w:rPr>
      </w:pPr>
      <w:r w:rsidRPr="00122688">
        <w:rPr>
          <w:lang w:eastAsia="x-none"/>
        </w:rPr>
        <w:t xml:space="preserve">[106bis-e-R17-RRC-NB-IoT-eMTC] </w:t>
      </w:r>
      <w:r w:rsidR="00122688" w:rsidRPr="00122688">
        <w:t xml:space="preserve">– </w:t>
      </w:r>
      <w:r w:rsidR="00122688" w:rsidRPr="00122688">
        <w:rPr>
          <w:lang w:eastAsia="x-none"/>
        </w:rPr>
        <w:t>Yubo (Huawei)</w:t>
      </w:r>
    </w:p>
    <w:p w14:paraId="5EB27B36" w14:textId="62476CE8" w:rsidR="002728DB" w:rsidRPr="00122688" w:rsidRDefault="002728DB" w:rsidP="002728DB">
      <w:r w:rsidRPr="00122688">
        <w:rPr>
          <w:lang w:eastAsia="x-none"/>
        </w:rPr>
        <w:t>Email discussion on Rel-17 RRC parameters for Rel-17 NB-IoT and eMTC</w:t>
      </w:r>
    </w:p>
    <w:p w14:paraId="002DA1F6" w14:textId="77777777" w:rsidR="002728DB" w:rsidRPr="00122688" w:rsidRDefault="002728DB" w:rsidP="00425731">
      <w:pPr>
        <w:numPr>
          <w:ilvl w:val="0"/>
          <w:numId w:val="60"/>
        </w:numPr>
        <w:rPr>
          <w:lang w:eastAsia="x-none"/>
        </w:rPr>
      </w:pPr>
      <w:r w:rsidRPr="00122688">
        <w:rPr>
          <w:rFonts w:hint="eastAsia"/>
          <w:lang w:eastAsia="x-none"/>
        </w:rPr>
        <w:t>1</w:t>
      </w:r>
      <w:r w:rsidRPr="00122688">
        <w:rPr>
          <w:rFonts w:hint="eastAsia"/>
          <w:vertAlign w:val="superscript"/>
          <w:lang w:eastAsia="x-none"/>
        </w:rPr>
        <w:t>st</w:t>
      </w:r>
      <w:r w:rsidRPr="00122688">
        <w:rPr>
          <w:rFonts w:hint="eastAsia"/>
          <w:lang w:eastAsia="x-none"/>
        </w:rPr>
        <w:t xml:space="preserve"> check point: </w:t>
      </w:r>
      <w:r w:rsidRPr="00122688">
        <w:t>October</w:t>
      </w:r>
      <w:r w:rsidRPr="00122688">
        <w:rPr>
          <w:rFonts w:hint="eastAsia"/>
        </w:rPr>
        <w:t xml:space="preserve"> </w:t>
      </w:r>
      <w:r w:rsidRPr="00122688">
        <w:t>14</w:t>
      </w:r>
    </w:p>
    <w:p w14:paraId="71AAF796" w14:textId="77777777" w:rsidR="002728DB" w:rsidRPr="00122688" w:rsidRDefault="002728DB" w:rsidP="00425731">
      <w:pPr>
        <w:numPr>
          <w:ilvl w:val="0"/>
          <w:numId w:val="60"/>
        </w:numPr>
        <w:rPr>
          <w:lang w:eastAsia="x-none"/>
        </w:rPr>
      </w:pPr>
      <w:r w:rsidRPr="00122688">
        <w:rPr>
          <w:lang w:eastAsia="x-none"/>
        </w:rPr>
        <w:t>Final</w:t>
      </w:r>
      <w:r w:rsidRPr="00122688">
        <w:rPr>
          <w:rFonts w:hint="eastAsia"/>
          <w:lang w:eastAsia="x-none"/>
        </w:rPr>
        <w:t xml:space="preserve"> check point: </w:t>
      </w:r>
      <w:r w:rsidRPr="00122688">
        <w:rPr>
          <w:lang w:eastAsia="x-none"/>
        </w:rPr>
        <w:t>October</w:t>
      </w:r>
      <w:r w:rsidRPr="00122688">
        <w:rPr>
          <w:rFonts w:hint="eastAsia"/>
          <w:lang w:eastAsia="x-none"/>
        </w:rPr>
        <w:t xml:space="preserve"> </w:t>
      </w:r>
      <w:r w:rsidRPr="00122688">
        <w:rPr>
          <w:lang w:eastAsia="x-none"/>
        </w:rPr>
        <w:t>19</w:t>
      </w:r>
    </w:p>
    <w:p w14:paraId="05E24890" w14:textId="35051663" w:rsidR="00122688" w:rsidRPr="00122688" w:rsidRDefault="001F6712" w:rsidP="00122688">
      <w:pPr>
        <w:rPr>
          <w:b/>
          <w:bCs/>
        </w:rPr>
      </w:pPr>
      <w:hyperlink r:id="rId1487" w:history="1">
        <w:r w:rsidR="00A320A8">
          <w:rPr>
            <w:rStyle w:val="Hyperlink"/>
            <w:b/>
            <w:bCs/>
          </w:rPr>
          <w:t>R1-2110650</w:t>
        </w:r>
      </w:hyperlink>
      <w:r w:rsidR="00122688" w:rsidRPr="00122688">
        <w:rPr>
          <w:b/>
          <w:bCs/>
        </w:rPr>
        <w:tab/>
        <w:t>Feature lead summary on 106bis-e-R17-RRC-NB-IoT-eMTC</w:t>
      </w:r>
      <w:r w:rsidR="00122688" w:rsidRPr="00122688">
        <w:rPr>
          <w:b/>
          <w:bCs/>
        </w:rPr>
        <w:tab/>
        <w:t>Moderator (Huawei)</w:t>
      </w:r>
    </w:p>
    <w:p w14:paraId="31425AC3" w14:textId="77777777" w:rsidR="00122688" w:rsidRPr="00967EE1" w:rsidRDefault="00122688" w:rsidP="00122688">
      <w:r w:rsidRPr="009C4C1C">
        <w:t xml:space="preserve">Document is noted. For consolidation under 8 in </w:t>
      </w:r>
      <w:r w:rsidRPr="009C4C1C">
        <w:rPr>
          <w:lang w:eastAsia="x-none"/>
        </w:rPr>
        <w:t>[106bis-e-R17-RRC].</w:t>
      </w:r>
    </w:p>
    <w:p w14:paraId="41E7739B" w14:textId="77777777" w:rsidR="00122688" w:rsidRDefault="00122688" w:rsidP="00122688"/>
    <w:p w14:paraId="4F9BA796" w14:textId="32181642" w:rsidR="00122688" w:rsidRPr="007B38DB" w:rsidRDefault="001F6712" w:rsidP="00122688">
      <w:hyperlink r:id="rId1488" w:history="1">
        <w:r w:rsidR="00A320A8">
          <w:rPr>
            <w:rStyle w:val="Hyperlink"/>
          </w:rPr>
          <w:t>R1-2110691</w:t>
        </w:r>
      </w:hyperlink>
      <w:r w:rsidR="00122688">
        <w:tab/>
        <w:t>RAN1 agreements of Additional enhancements for NB-IoT and LTE-MTC</w:t>
      </w:r>
      <w:r w:rsidR="00122688">
        <w:tab/>
        <w:t>WI rapporteur (Huawei)</w:t>
      </w:r>
    </w:p>
    <w:p w14:paraId="7AD21866" w14:textId="77777777" w:rsidR="002728DB" w:rsidRDefault="002728DB" w:rsidP="00653381">
      <w:pPr>
        <w:pStyle w:val="Heading3"/>
      </w:pPr>
      <w:bookmarkStart w:id="244" w:name="_Toc83813063"/>
      <w:bookmarkStart w:id="245" w:name="_Toc83813500"/>
      <w:bookmarkStart w:id="246" w:name="_Toc86672671"/>
      <w:r w:rsidRPr="007B38DB">
        <w:lastRenderedPageBreak/>
        <w:t>Support of 16-QAM for unicast in UL and DL for NB-IoT</w:t>
      </w:r>
      <w:bookmarkEnd w:id="244"/>
      <w:bookmarkEnd w:id="245"/>
      <w:bookmarkEnd w:id="246"/>
    </w:p>
    <w:p w14:paraId="7A26CAFA" w14:textId="02D8BE72" w:rsidR="002728DB" w:rsidRDefault="001F6712" w:rsidP="002728DB">
      <w:pPr>
        <w:rPr>
          <w:lang w:eastAsia="x-none"/>
        </w:rPr>
      </w:pPr>
      <w:hyperlink r:id="rId1489" w:history="1">
        <w:r w:rsidR="00A320A8">
          <w:rPr>
            <w:rStyle w:val="Hyperlink"/>
            <w:lang w:eastAsia="x-none"/>
          </w:rPr>
          <w:t>R1-2108777</w:t>
        </w:r>
      </w:hyperlink>
      <w:r w:rsidR="002728DB">
        <w:rPr>
          <w:lang w:eastAsia="x-none"/>
        </w:rPr>
        <w:tab/>
        <w:t>Support of 16QAM for unicast in UL and DL in NB-IoT</w:t>
      </w:r>
      <w:r w:rsidR="002728DB">
        <w:rPr>
          <w:lang w:eastAsia="x-none"/>
        </w:rPr>
        <w:tab/>
        <w:t>Huawei, HiSilicon</w:t>
      </w:r>
    </w:p>
    <w:p w14:paraId="3D45DCFF" w14:textId="405FF4E3" w:rsidR="002728DB" w:rsidRDefault="001F6712" w:rsidP="002728DB">
      <w:pPr>
        <w:rPr>
          <w:lang w:eastAsia="x-none"/>
        </w:rPr>
      </w:pPr>
      <w:hyperlink r:id="rId1490" w:history="1">
        <w:r w:rsidR="00A320A8">
          <w:rPr>
            <w:rStyle w:val="Hyperlink"/>
            <w:lang w:eastAsia="x-none"/>
          </w:rPr>
          <w:t>R1-2109174</w:t>
        </w:r>
      </w:hyperlink>
      <w:r w:rsidR="002728DB">
        <w:rPr>
          <w:lang w:eastAsia="x-none"/>
        </w:rPr>
        <w:tab/>
        <w:t>Support of 16-QAM for NB-IoT</w:t>
      </w:r>
      <w:r w:rsidR="002728DB">
        <w:rPr>
          <w:lang w:eastAsia="x-none"/>
        </w:rPr>
        <w:tab/>
        <w:t>Qualcomm Incorporated</w:t>
      </w:r>
    </w:p>
    <w:p w14:paraId="3C3BE5FF" w14:textId="77CDFFD3" w:rsidR="002728DB" w:rsidRDefault="001F6712" w:rsidP="002728DB">
      <w:pPr>
        <w:rPr>
          <w:lang w:eastAsia="x-none"/>
        </w:rPr>
      </w:pPr>
      <w:hyperlink r:id="rId1491" w:history="1">
        <w:r w:rsidR="00A320A8">
          <w:rPr>
            <w:rStyle w:val="Hyperlink"/>
            <w:lang w:eastAsia="x-none"/>
          </w:rPr>
          <w:t>R1-2109314</w:t>
        </w:r>
      </w:hyperlink>
      <w:r w:rsidR="002728DB">
        <w:rPr>
          <w:lang w:eastAsia="x-none"/>
        </w:rPr>
        <w:tab/>
        <w:t>Support of 16-QAM for NB-IoT</w:t>
      </w:r>
      <w:r w:rsidR="002728DB">
        <w:rPr>
          <w:lang w:eastAsia="x-none"/>
        </w:rPr>
        <w:tab/>
        <w:t>Nokia, Nokia Shanghai Bell</w:t>
      </w:r>
    </w:p>
    <w:p w14:paraId="60F34CCA" w14:textId="2C99F17C" w:rsidR="002728DB" w:rsidRDefault="001F6712" w:rsidP="002728DB">
      <w:pPr>
        <w:rPr>
          <w:lang w:eastAsia="x-none"/>
        </w:rPr>
      </w:pPr>
      <w:hyperlink r:id="rId1492" w:history="1">
        <w:r w:rsidR="00A320A8">
          <w:rPr>
            <w:rStyle w:val="Hyperlink"/>
            <w:lang w:eastAsia="x-none"/>
          </w:rPr>
          <w:t>R1-2109320</w:t>
        </w:r>
      </w:hyperlink>
      <w:r w:rsidR="002728DB">
        <w:rPr>
          <w:lang w:eastAsia="x-none"/>
        </w:rPr>
        <w:tab/>
        <w:t>Support 16QAM for NBIoT</w:t>
      </w:r>
      <w:r w:rsidR="002728DB">
        <w:rPr>
          <w:lang w:eastAsia="x-none"/>
        </w:rPr>
        <w:tab/>
        <w:t>Lenovo, Motorola Mobility</w:t>
      </w:r>
    </w:p>
    <w:p w14:paraId="70D5C376" w14:textId="347A5708" w:rsidR="002728DB" w:rsidRDefault="001F6712" w:rsidP="002728DB">
      <w:pPr>
        <w:rPr>
          <w:lang w:eastAsia="x-none"/>
        </w:rPr>
      </w:pPr>
      <w:hyperlink r:id="rId1493" w:history="1">
        <w:r w:rsidR="00A320A8">
          <w:rPr>
            <w:rStyle w:val="Hyperlink"/>
            <w:lang w:eastAsia="x-none"/>
          </w:rPr>
          <w:t>R1-2109337</w:t>
        </w:r>
      </w:hyperlink>
      <w:r w:rsidR="002728DB">
        <w:rPr>
          <w:lang w:eastAsia="x-none"/>
        </w:rPr>
        <w:tab/>
        <w:t>Discussion on UL and DL 16QAM for NB-IoT</w:t>
      </w:r>
      <w:r w:rsidR="002728DB">
        <w:rPr>
          <w:lang w:eastAsia="x-none"/>
        </w:rPr>
        <w:tab/>
        <w:t>ZTE, Sanechips</w:t>
      </w:r>
    </w:p>
    <w:p w14:paraId="53B87D27" w14:textId="01315B78" w:rsidR="002728DB" w:rsidRDefault="001F6712" w:rsidP="002728DB">
      <w:pPr>
        <w:rPr>
          <w:lang w:eastAsia="x-none"/>
        </w:rPr>
      </w:pPr>
      <w:hyperlink r:id="rId1494" w:history="1">
        <w:r w:rsidR="00A320A8">
          <w:rPr>
            <w:rStyle w:val="Hyperlink"/>
            <w:lang w:eastAsia="x-none"/>
          </w:rPr>
          <w:t>R1-2109559</w:t>
        </w:r>
      </w:hyperlink>
      <w:r w:rsidR="002728DB">
        <w:rPr>
          <w:lang w:eastAsia="x-none"/>
        </w:rPr>
        <w:tab/>
        <w:t>Remaining Issues on supporting 16QAM in NB-IOT R17</w:t>
      </w:r>
      <w:r w:rsidR="002728DB">
        <w:rPr>
          <w:lang w:eastAsia="x-none"/>
        </w:rPr>
        <w:tab/>
        <w:t>MediaTek Inc.</w:t>
      </w:r>
    </w:p>
    <w:p w14:paraId="67A62199" w14:textId="214029CD" w:rsidR="002728DB" w:rsidRDefault="001F6712" w:rsidP="002728DB">
      <w:pPr>
        <w:rPr>
          <w:lang w:eastAsia="x-none"/>
        </w:rPr>
      </w:pPr>
      <w:hyperlink r:id="rId1495" w:history="1">
        <w:r w:rsidR="00A320A8">
          <w:rPr>
            <w:rStyle w:val="Hyperlink"/>
            <w:lang w:eastAsia="x-none"/>
          </w:rPr>
          <w:t>R1-2110316</w:t>
        </w:r>
      </w:hyperlink>
      <w:r w:rsidR="002728DB">
        <w:rPr>
          <w:lang w:eastAsia="x-none"/>
        </w:rPr>
        <w:tab/>
        <w:t>Support of 16-QAM for unicast in UL and DL in NB-IoT</w:t>
      </w:r>
      <w:r w:rsidR="002728DB">
        <w:rPr>
          <w:lang w:eastAsia="x-none"/>
        </w:rPr>
        <w:tab/>
        <w:t>Ericsson</w:t>
      </w:r>
    </w:p>
    <w:p w14:paraId="6B63E204" w14:textId="4A75B3A4" w:rsidR="002728DB" w:rsidRDefault="002728DB" w:rsidP="002728DB">
      <w:pPr>
        <w:rPr>
          <w:lang w:eastAsia="x-none"/>
        </w:rPr>
      </w:pPr>
    </w:p>
    <w:p w14:paraId="6FAA7093" w14:textId="77777777" w:rsidR="00653381" w:rsidRPr="00653381" w:rsidRDefault="00653381" w:rsidP="00653381">
      <w:r w:rsidRPr="00653381">
        <w:rPr>
          <w:lang w:eastAsia="x-none"/>
        </w:rPr>
        <w:t xml:space="preserve">[106bis-e-LTE-Rel17-NB-IoT-eMTC-01] </w:t>
      </w:r>
      <w:r w:rsidRPr="00653381">
        <w:t>– Yubo (Huawei)</w:t>
      </w:r>
    </w:p>
    <w:p w14:paraId="78ADA013" w14:textId="77777777" w:rsidR="00653381" w:rsidRPr="00653381" w:rsidRDefault="00653381" w:rsidP="00653381">
      <w:pPr>
        <w:rPr>
          <w:lang w:eastAsia="x-none"/>
        </w:rPr>
      </w:pPr>
      <w:r w:rsidRPr="00653381">
        <w:rPr>
          <w:lang w:eastAsia="x-none"/>
        </w:rPr>
        <w:t>Email discussion on support of 16-QAM for unicast in UL and DL for NB-IoT</w:t>
      </w:r>
    </w:p>
    <w:p w14:paraId="37E2EFAA" w14:textId="77777777" w:rsidR="00653381" w:rsidRPr="00653381" w:rsidRDefault="00653381" w:rsidP="00653381">
      <w:pPr>
        <w:numPr>
          <w:ilvl w:val="0"/>
          <w:numId w:val="60"/>
        </w:numPr>
        <w:rPr>
          <w:lang w:eastAsia="x-none"/>
        </w:rPr>
      </w:pPr>
      <w:r w:rsidRPr="00653381">
        <w:rPr>
          <w:rFonts w:hint="eastAsia"/>
          <w:lang w:eastAsia="x-none"/>
        </w:rPr>
        <w:t>1</w:t>
      </w:r>
      <w:r w:rsidRPr="00653381">
        <w:rPr>
          <w:rFonts w:hint="eastAsia"/>
          <w:vertAlign w:val="superscript"/>
          <w:lang w:eastAsia="x-none"/>
        </w:rPr>
        <w:t>st</w:t>
      </w:r>
      <w:r w:rsidRPr="00653381">
        <w:rPr>
          <w:rFonts w:hint="eastAsia"/>
          <w:lang w:eastAsia="x-none"/>
        </w:rPr>
        <w:t xml:space="preserve"> check point: </w:t>
      </w:r>
      <w:r w:rsidRPr="00653381">
        <w:t>October</w:t>
      </w:r>
      <w:r w:rsidRPr="00653381">
        <w:rPr>
          <w:rFonts w:hint="eastAsia"/>
        </w:rPr>
        <w:t xml:space="preserve"> </w:t>
      </w:r>
      <w:r w:rsidRPr="00653381">
        <w:t>14</w:t>
      </w:r>
    </w:p>
    <w:p w14:paraId="181122DA" w14:textId="77777777" w:rsidR="00653381" w:rsidRPr="00653381" w:rsidRDefault="00653381" w:rsidP="00653381">
      <w:pPr>
        <w:numPr>
          <w:ilvl w:val="0"/>
          <w:numId w:val="60"/>
        </w:numPr>
        <w:rPr>
          <w:lang w:eastAsia="x-none"/>
        </w:rPr>
      </w:pPr>
      <w:r w:rsidRPr="00653381">
        <w:rPr>
          <w:lang w:eastAsia="x-none"/>
        </w:rPr>
        <w:t>Final</w:t>
      </w:r>
      <w:r w:rsidRPr="00653381">
        <w:rPr>
          <w:rFonts w:hint="eastAsia"/>
          <w:lang w:eastAsia="x-none"/>
        </w:rPr>
        <w:t xml:space="preserve"> check point: </w:t>
      </w:r>
      <w:r w:rsidRPr="00653381">
        <w:rPr>
          <w:lang w:eastAsia="x-none"/>
        </w:rPr>
        <w:t>October</w:t>
      </w:r>
      <w:r w:rsidRPr="00653381">
        <w:rPr>
          <w:rFonts w:hint="eastAsia"/>
          <w:lang w:eastAsia="x-none"/>
        </w:rPr>
        <w:t xml:space="preserve"> </w:t>
      </w:r>
      <w:r w:rsidRPr="00653381">
        <w:rPr>
          <w:lang w:eastAsia="x-none"/>
        </w:rPr>
        <w:t>19</w:t>
      </w:r>
    </w:p>
    <w:p w14:paraId="6472D3B8" w14:textId="2AC8309D" w:rsidR="00653381" w:rsidRPr="002B3D45" w:rsidRDefault="001F6712" w:rsidP="00653381">
      <w:pPr>
        <w:rPr>
          <w:b/>
          <w:bCs/>
          <w:lang w:eastAsia="x-none"/>
        </w:rPr>
      </w:pPr>
      <w:hyperlink r:id="rId1496" w:history="1">
        <w:r w:rsidR="00A320A8">
          <w:rPr>
            <w:rStyle w:val="Hyperlink"/>
            <w:b/>
            <w:bCs/>
            <w:lang w:eastAsia="x-none"/>
          </w:rPr>
          <w:t>R1-2110459</w:t>
        </w:r>
      </w:hyperlink>
      <w:r w:rsidR="002B3D45" w:rsidRPr="002B3D45">
        <w:rPr>
          <w:b/>
          <w:bCs/>
          <w:lang w:eastAsia="x-none"/>
        </w:rPr>
        <w:tab/>
        <w:t>Feature lead summary #1 on 106bis-e-LTE-Rel17-NB-IoT-eMTC-01</w:t>
      </w:r>
      <w:r w:rsidR="002B3D45" w:rsidRPr="002B3D45">
        <w:rPr>
          <w:b/>
          <w:bCs/>
          <w:lang w:eastAsia="x-none"/>
        </w:rPr>
        <w:tab/>
        <w:t>Moderator (Huawei)</w:t>
      </w:r>
    </w:p>
    <w:p w14:paraId="20797C83" w14:textId="1AF296F6" w:rsidR="00653381" w:rsidRPr="002B3D45" w:rsidRDefault="002B3D45" w:rsidP="002728DB">
      <w:pPr>
        <w:rPr>
          <w:rFonts w:ascii="Times New Roman" w:hAnsi="Times New Roman"/>
          <w:szCs w:val="20"/>
          <w:lang w:eastAsia="x-none"/>
        </w:rPr>
      </w:pPr>
      <w:r w:rsidRPr="002B3D45">
        <w:rPr>
          <w:rFonts w:ascii="Times New Roman" w:hAnsi="Times New Roman"/>
          <w:szCs w:val="20"/>
          <w:lang w:eastAsia="x-none"/>
        </w:rPr>
        <w:t>From Oct 11</w:t>
      </w:r>
      <w:r w:rsidRPr="002B3D45">
        <w:rPr>
          <w:rFonts w:ascii="Times New Roman" w:hAnsi="Times New Roman"/>
          <w:szCs w:val="20"/>
          <w:vertAlign w:val="superscript"/>
          <w:lang w:eastAsia="x-none"/>
        </w:rPr>
        <w:t>th</w:t>
      </w:r>
      <w:r w:rsidRPr="002B3D45">
        <w:rPr>
          <w:rFonts w:ascii="Times New Roman" w:hAnsi="Times New Roman"/>
          <w:szCs w:val="20"/>
          <w:lang w:eastAsia="x-none"/>
        </w:rPr>
        <w:t xml:space="preserve"> GTW session</w:t>
      </w:r>
    </w:p>
    <w:p w14:paraId="5FDDD374" w14:textId="77777777" w:rsidR="002B3D45" w:rsidRPr="002B3D45" w:rsidRDefault="002B3D45" w:rsidP="002B3D45">
      <w:pPr>
        <w:rPr>
          <w:rFonts w:ascii="Times New Roman" w:hAnsi="Times New Roman"/>
          <w:szCs w:val="20"/>
        </w:rPr>
      </w:pPr>
      <w:r w:rsidRPr="002B3D45">
        <w:rPr>
          <w:rFonts w:ascii="Times New Roman" w:hAnsi="Times New Roman"/>
          <w:szCs w:val="20"/>
          <w:highlight w:val="darkYellow"/>
        </w:rPr>
        <w:t>Working Assumption</w:t>
      </w:r>
    </w:p>
    <w:p w14:paraId="5C05FC87" w14:textId="24642C30" w:rsidR="002B3D45" w:rsidRPr="002B3D45" w:rsidRDefault="002B3D45" w:rsidP="002B3D45">
      <w:pPr>
        <w:rPr>
          <w:rFonts w:ascii="Times New Roman" w:hAnsi="Times New Roman"/>
          <w:szCs w:val="20"/>
        </w:rPr>
      </w:pPr>
      <w:r w:rsidRPr="002B3D45">
        <w:rPr>
          <w:rFonts w:ascii="Times New Roman" w:hAnsi="Times New Roman"/>
          <w:szCs w:val="20"/>
        </w:rPr>
        <w:t xml:space="preserve">For the new term </w:t>
      </w:r>
      <m:oMath>
        <m:sSub>
          <m:sSubPr>
            <m:ctrlPr>
              <w:rPr>
                <w:rFonts w:ascii="Cambria Math" w:hAnsi="Cambria Math"/>
                <w:szCs w:val="20"/>
              </w:rPr>
            </m:ctrlPr>
          </m:sSubPr>
          <m:e>
            <m:r>
              <m:rPr>
                <m:sty m:val="p"/>
              </m:rPr>
              <w:rPr>
                <w:rFonts w:ascii="Cambria Math" w:hAnsi="Cambria Math"/>
                <w:szCs w:val="20"/>
              </w:rPr>
              <m:t>∆</m:t>
            </m:r>
          </m:e>
          <m:sub>
            <m:r>
              <w:rPr>
                <w:rFonts w:ascii="Cambria Math" w:hAnsi="Cambria Math"/>
                <w:szCs w:val="20"/>
              </w:rPr>
              <m:t>TF</m:t>
            </m:r>
            <m:r>
              <m:rPr>
                <m:sty m:val="p"/>
              </m:rPr>
              <w:rPr>
                <w:rFonts w:ascii="Cambria Math" w:hAnsi="Cambria Math"/>
                <w:szCs w:val="20"/>
              </w:rPr>
              <m:t>,</m:t>
            </m:r>
            <m:r>
              <w:rPr>
                <w:rFonts w:ascii="Cambria Math" w:hAnsi="Cambria Math"/>
                <w:szCs w:val="20"/>
              </w:rPr>
              <m:t>c</m:t>
            </m:r>
          </m:sub>
        </m:sSub>
      </m:oMath>
      <w:r w:rsidRPr="002B3D45">
        <w:rPr>
          <w:rFonts w:ascii="Times New Roman" w:hAnsi="Times New Roman"/>
          <w:szCs w:val="20"/>
        </w:rPr>
        <w:t xml:space="preserve"> introduced for power control of NPUSCH,</w:t>
      </w:r>
    </w:p>
    <w:p w14:paraId="6CB5BCC1" w14:textId="1F4A2C40" w:rsidR="002B3D45" w:rsidRPr="002B3D45" w:rsidRDefault="002B3D45" w:rsidP="00FC5500">
      <w:pPr>
        <w:pStyle w:val="ListParagraph"/>
        <w:numPr>
          <w:ilvl w:val="0"/>
          <w:numId w:val="71"/>
        </w:numPr>
      </w:pPr>
      <w:r w:rsidRPr="002B3D45">
        <w:t xml:space="preserve">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Pr="002B3D45">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Pr="002B3D45">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Pr="002B3D45">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Pr="002B3D45">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Pr="002B3D45">
        <w:t xml:space="preserve"> is given by higher layer parameter </w:t>
      </w:r>
      <w:r w:rsidRPr="002B3D45">
        <w:rPr>
          <w:i/>
        </w:rPr>
        <w:t>deltaMCS-Enabled</w:t>
      </w:r>
      <w:r w:rsidRPr="002B3D45">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2B3D45">
        <w:t xml:space="preserve"> where K is the code block size.</w:t>
      </w:r>
    </w:p>
    <w:p w14:paraId="13171FAB" w14:textId="77777777" w:rsidR="002B3D45" w:rsidRPr="002B3D45" w:rsidRDefault="002B3D45" w:rsidP="00FC5500">
      <w:pPr>
        <w:pStyle w:val="ListParagraph"/>
        <w:numPr>
          <w:ilvl w:val="0"/>
          <w:numId w:val="71"/>
        </w:numPr>
      </w:pPr>
      <w:r w:rsidRPr="002B3D45">
        <w:rPr>
          <w:lang w:eastAsia="zh-CN"/>
        </w:rPr>
        <w:t xml:space="preserve">FFS: whether the new term applies to QPSK when configured with 16QAM, if it does not, whether an additional term is introduced to avoid jump between QPSK and 16QAM </w:t>
      </w:r>
    </w:p>
    <w:p w14:paraId="792697CB" w14:textId="77777777" w:rsidR="002B3D45" w:rsidRPr="002B3D45" w:rsidRDefault="002B3D45" w:rsidP="002B3D45">
      <w:pPr>
        <w:rPr>
          <w:rFonts w:ascii="Times New Roman" w:hAnsi="Times New Roman"/>
          <w:szCs w:val="20"/>
          <w:lang w:eastAsia="x-none"/>
        </w:rPr>
      </w:pPr>
    </w:p>
    <w:p w14:paraId="67962A31" w14:textId="138CCF3B" w:rsidR="002B3D45" w:rsidRDefault="00267D82" w:rsidP="002728DB">
      <w:pPr>
        <w:rPr>
          <w:szCs w:val="20"/>
          <w:lang w:eastAsia="x-none"/>
        </w:rPr>
      </w:pPr>
      <w:r w:rsidRPr="00267D82">
        <w:rPr>
          <w:b/>
          <w:bCs/>
          <w:szCs w:val="20"/>
          <w:lang w:eastAsia="x-none"/>
        </w:rPr>
        <w:t>Decision:</w:t>
      </w:r>
      <w:r>
        <w:rPr>
          <w:szCs w:val="20"/>
          <w:lang w:eastAsia="x-none"/>
        </w:rPr>
        <w:t xml:space="preserve"> As per email decision posted on Oct 15</w:t>
      </w:r>
      <w:r w:rsidRPr="00267D82">
        <w:rPr>
          <w:szCs w:val="20"/>
          <w:vertAlign w:val="superscript"/>
          <w:lang w:eastAsia="x-none"/>
        </w:rPr>
        <w:t>th</w:t>
      </w:r>
      <w:r>
        <w:rPr>
          <w:szCs w:val="20"/>
          <w:lang w:eastAsia="x-none"/>
        </w:rPr>
        <w:t>,</w:t>
      </w:r>
    </w:p>
    <w:p w14:paraId="0097023E" w14:textId="6F198A12" w:rsidR="00267D82" w:rsidRPr="00267D82" w:rsidRDefault="00267D82" w:rsidP="00267D82">
      <w:pPr>
        <w:rPr>
          <w:rFonts w:ascii="Times New Roman" w:hAnsi="Times New Roman"/>
          <w:szCs w:val="20"/>
          <w:lang w:eastAsia="en-GB"/>
        </w:rPr>
      </w:pPr>
      <w:r w:rsidRPr="00267D82">
        <w:rPr>
          <w:rFonts w:ascii="Times New Roman" w:hAnsi="Times New Roman"/>
          <w:szCs w:val="20"/>
          <w:shd w:val="clear" w:color="auto" w:fill="00FF00"/>
        </w:rPr>
        <w:t>Agreement</w:t>
      </w:r>
    </w:p>
    <w:p w14:paraId="3C3DA438" w14:textId="77777777" w:rsidR="00267D82" w:rsidRPr="00267D82" w:rsidRDefault="00267D82" w:rsidP="00267D82">
      <w:pPr>
        <w:rPr>
          <w:rFonts w:ascii="Times New Roman" w:hAnsi="Times New Roman"/>
          <w:szCs w:val="20"/>
        </w:rPr>
      </w:pPr>
      <w:r w:rsidRPr="00267D82">
        <w:rPr>
          <w:rStyle w:val="Strong"/>
          <w:rFonts w:ascii="Times New Roman" w:eastAsia="SimSun" w:hAnsi="Times New Roman"/>
          <w:b w:val="0"/>
          <w:bCs w:val="0"/>
          <w:color w:val="000000"/>
          <w:szCs w:val="20"/>
        </w:rPr>
        <w:t>Support 16-QAM for NPDSCH in PUR procedure</w:t>
      </w:r>
    </w:p>
    <w:p w14:paraId="23D1CBD1" w14:textId="77777777" w:rsidR="00267D82" w:rsidRPr="00267D82" w:rsidRDefault="00267D82" w:rsidP="00605D78">
      <w:pPr>
        <w:pStyle w:val="ListParagraph"/>
        <w:numPr>
          <w:ilvl w:val="0"/>
          <w:numId w:val="136"/>
        </w:numPr>
      </w:pPr>
      <w:r w:rsidRPr="00267D82">
        <w:rPr>
          <w:rStyle w:val="Strong"/>
          <w:b w:val="0"/>
          <w:bCs w:val="0"/>
          <w:color w:val="000000"/>
        </w:rPr>
        <w:t>CSI report is not supported/expected during PUR procedure.</w:t>
      </w:r>
    </w:p>
    <w:p w14:paraId="7E26EA48" w14:textId="76993C37" w:rsidR="00267D82" w:rsidRPr="00267D82" w:rsidRDefault="00267D82" w:rsidP="00267D82">
      <w:pPr>
        <w:rPr>
          <w:rFonts w:ascii="Times New Roman" w:hAnsi="Times New Roman"/>
          <w:szCs w:val="20"/>
        </w:rPr>
      </w:pPr>
      <w:r w:rsidRPr="00267D82">
        <w:rPr>
          <w:rFonts w:ascii="Times New Roman" w:hAnsi="Times New Roman"/>
          <w:szCs w:val="20"/>
          <w:shd w:val="clear" w:color="auto" w:fill="00FF00"/>
        </w:rPr>
        <w:t>Agreement</w:t>
      </w:r>
    </w:p>
    <w:p w14:paraId="35F6B68E" w14:textId="12EA610B" w:rsidR="00267D82" w:rsidRPr="00267D82" w:rsidRDefault="00267D82" w:rsidP="00267D82">
      <w:pPr>
        <w:rPr>
          <w:rFonts w:ascii="Times New Roman" w:hAnsi="Times New Roman"/>
          <w:szCs w:val="20"/>
        </w:rPr>
      </w:pPr>
      <w:r>
        <w:rPr>
          <w:rStyle w:val="Strong"/>
          <w:rFonts w:ascii="Times New Roman" w:eastAsia="Microsoft YaHei UI" w:hAnsi="Times New Roman"/>
          <w:b w:val="0"/>
          <w:bCs w:val="0"/>
          <w:color w:val="000000"/>
          <w:szCs w:val="20"/>
        </w:rPr>
        <w:t>S</w:t>
      </w:r>
      <w:r w:rsidRPr="00267D82">
        <w:rPr>
          <w:rStyle w:val="Strong"/>
          <w:rFonts w:ascii="Times New Roman" w:eastAsia="Microsoft YaHei UI" w:hAnsi="Times New Roman"/>
          <w:b w:val="0"/>
          <w:bCs w:val="0"/>
          <w:color w:val="000000"/>
          <w:szCs w:val="20"/>
        </w:rPr>
        <w:t>upport 16-QAM for NPDSCH and NPUSCH in PUR procedure,</w:t>
      </w:r>
    </w:p>
    <w:p w14:paraId="54C63CBA" w14:textId="77777777" w:rsidR="00267D82" w:rsidRPr="00267D82" w:rsidRDefault="00267D82" w:rsidP="00605D78">
      <w:pPr>
        <w:pStyle w:val="ListParagraph"/>
        <w:numPr>
          <w:ilvl w:val="0"/>
          <w:numId w:val="136"/>
        </w:numPr>
      </w:pPr>
      <w:r w:rsidRPr="00267D82">
        <w:rPr>
          <w:rStyle w:val="Strong"/>
          <w:b w:val="0"/>
          <w:bCs w:val="0"/>
          <w:color w:val="000000"/>
        </w:rPr>
        <w:t>16-QAM can be enabled/disabled by UE specific RRC signaling for NPDSCH and NPUSCH separately</w:t>
      </w:r>
    </w:p>
    <w:p w14:paraId="54148EED" w14:textId="12C5DD29" w:rsidR="00267D82" w:rsidRPr="00267D82" w:rsidRDefault="00267D82" w:rsidP="00605D78">
      <w:pPr>
        <w:pStyle w:val="ListParagraph"/>
        <w:numPr>
          <w:ilvl w:val="1"/>
          <w:numId w:val="136"/>
        </w:numPr>
      </w:pPr>
      <w:r w:rsidRPr="00267D82">
        <w:rPr>
          <w:rStyle w:val="Strong"/>
          <w:b w:val="0"/>
          <w:bCs w:val="0"/>
          <w:color w:val="000000"/>
        </w:rPr>
        <w:t>The corresponding configurations and signaling details are up to RAN2</w:t>
      </w:r>
    </w:p>
    <w:p w14:paraId="0734A868" w14:textId="52A6D868" w:rsidR="00267D82" w:rsidRPr="00267D82" w:rsidRDefault="00267D82" w:rsidP="00267D82">
      <w:pPr>
        <w:rPr>
          <w:rFonts w:ascii="Times New Roman" w:hAnsi="Times New Roman"/>
          <w:szCs w:val="20"/>
        </w:rPr>
      </w:pPr>
      <w:r w:rsidRPr="00267D82">
        <w:rPr>
          <w:rFonts w:ascii="Times New Roman" w:hAnsi="Times New Roman"/>
          <w:szCs w:val="20"/>
          <w:shd w:val="clear" w:color="auto" w:fill="00FF00"/>
        </w:rPr>
        <w:t>Agreement</w:t>
      </w:r>
    </w:p>
    <w:p w14:paraId="0A2D5049" w14:textId="77777777" w:rsidR="00267D82" w:rsidRPr="00267D82" w:rsidRDefault="00267D82" w:rsidP="00267D82">
      <w:pPr>
        <w:rPr>
          <w:rFonts w:ascii="Times New Roman" w:hAnsi="Times New Roman"/>
          <w:szCs w:val="20"/>
        </w:rPr>
      </w:pPr>
      <w:r w:rsidRPr="00267D82">
        <w:rPr>
          <w:rStyle w:val="Strong"/>
          <w:rFonts w:ascii="Times New Roman" w:eastAsia="Microsoft YaHei UI" w:hAnsi="Times New Roman"/>
          <w:b w:val="0"/>
          <w:bCs w:val="0"/>
          <w:color w:val="000000"/>
          <w:szCs w:val="20"/>
        </w:rPr>
        <w:t>The reserved state to indicate the use of 16QAM in DCI format N0 and DCI format N1 should be “1111”.</w:t>
      </w:r>
    </w:p>
    <w:p w14:paraId="076DC455" w14:textId="77777777" w:rsidR="00267D82" w:rsidRPr="00267D82" w:rsidRDefault="00267D82" w:rsidP="00267D82">
      <w:pPr>
        <w:rPr>
          <w:rFonts w:ascii="Times New Roman" w:hAnsi="Times New Roman"/>
          <w:szCs w:val="20"/>
        </w:rPr>
      </w:pPr>
    </w:p>
    <w:p w14:paraId="1911B31E" w14:textId="65C8FE9F" w:rsidR="00267D82" w:rsidRPr="00267D82" w:rsidRDefault="00267D82" w:rsidP="00267D82">
      <w:pPr>
        <w:rPr>
          <w:rFonts w:ascii="Times New Roman" w:hAnsi="Times New Roman"/>
          <w:szCs w:val="20"/>
        </w:rPr>
      </w:pPr>
      <w:r w:rsidRPr="00267D82">
        <w:rPr>
          <w:rFonts w:ascii="Times New Roman" w:hAnsi="Times New Roman"/>
          <w:szCs w:val="20"/>
          <w:shd w:val="clear" w:color="auto" w:fill="00FF00"/>
        </w:rPr>
        <w:t>Agreement</w:t>
      </w:r>
    </w:p>
    <w:p w14:paraId="57114F41" w14:textId="77777777" w:rsidR="00267D82" w:rsidRPr="00267D82" w:rsidRDefault="00267D82" w:rsidP="00267D82">
      <w:pPr>
        <w:rPr>
          <w:rFonts w:ascii="Times New Roman" w:hAnsi="Times New Roman"/>
          <w:szCs w:val="20"/>
        </w:rPr>
      </w:pPr>
      <w:r w:rsidRPr="00267D82">
        <w:rPr>
          <w:rStyle w:val="Strong"/>
          <w:rFonts w:ascii="Times New Roman" w:eastAsia="Microsoft YaHei UI" w:hAnsi="Times New Roman"/>
          <w:b w:val="0"/>
          <w:bCs w:val="0"/>
          <w:color w:val="000000"/>
          <w:szCs w:val="20"/>
        </w:rPr>
        <w:t>Confirm the following working assumption:</w:t>
      </w:r>
    </w:p>
    <w:p w14:paraId="4E1A43C8" w14:textId="77777777" w:rsidR="00267D82" w:rsidRPr="00267D82" w:rsidRDefault="00267D82" w:rsidP="00267D82">
      <w:pPr>
        <w:rPr>
          <w:rFonts w:ascii="Times New Roman" w:hAnsi="Times New Roman"/>
          <w:szCs w:val="20"/>
        </w:rPr>
      </w:pPr>
      <w:r w:rsidRPr="00267D82">
        <w:rPr>
          <w:rFonts w:ascii="Times New Roman" w:hAnsi="Times New Roman"/>
          <w:szCs w:val="20"/>
          <w:shd w:val="clear" w:color="auto" w:fill="808000"/>
          <w:lang w:val="en-US"/>
        </w:rPr>
        <w:t>Working Assumption</w:t>
      </w:r>
    </w:p>
    <w:p w14:paraId="60A74152" w14:textId="77777777" w:rsidR="00267D82" w:rsidRPr="00267D82" w:rsidRDefault="00267D82" w:rsidP="00267D82">
      <w:pPr>
        <w:rPr>
          <w:rFonts w:ascii="Times New Roman" w:hAnsi="Times New Roman"/>
          <w:szCs w:val="20"/>
        </w:rPr>
      </w:pPr>
      <w:r w:rsidRPr="00267D82">
        <w:rPr>
          <w:rFonts w:ascii="Times New Roman" w:hAnsi="Times New Roman"/>
          <w:szCs w:val="20"/>
          <w:lang w:val="en-US"/>
        </w:rPr>
        <w:t>For downlink power allocation to support 16QAM:</w:t>
      </w:r>
    </w:p>
    <w:p w14:paraId="0B81D5B0" w14:textId="3E35A4F0" w:rsidR="00267D82" w:rsidRPr="00267D82" w:rsidRDefault="00267D82" w:rsidP="00605D78">
      <w:pPr>
        <w:pStyle w:val="ListParagraph"/>
        <w:numPr>
          <w:ilvl w:val="0"/>
          <w:numId w:val="136"/>
        </w:numPr>
      </w:pPr>
      <w:r w:rsidRPr="00267D82">
        <w:rPr>
          <w:lang w:val="en-US"/>
        </w:rPr>
        <w:t>For inband deployments, a power ratio is signaled in addition to the signaling for standalone and guard-band deployments which in this case applies to “symbols with NRS” and “symbols without NRS nor CRS”.</w:t>
      </w:r>
    </w:p>
    <w:p w14:paraId="0EEF6DD3" w14:textId="2B056913" w:rsidR="00267D82" w:rsidRPr="00267D82" w:rsidRDefault="00267D82" w:rsidP="00605D78">
      <w:pPr>
        <w:pStyle w:val="ListParagraph"/>
        <w:numPr>
          <w:ilvl w:val="1"/>
          <w:numId w:val="136"/>
        </w:numPr>
      </w:pPr>
      <w:r w:rsidRPr="00267D82">
        <w:rPr>
          <w:lang w:val="en-US"/>
        </w:rPr>
        <w:t>the power ratio between NPDSCH EPRE and NRS EPRE in symbols with CRS is signaled</w:t>
      </w:r>
    </w:p>
    <w:p w14:paraId="1254E390" w14:textId="5D0C5C16" w:rsidR="00267D82" w:rsidRPr="00267D82" w:rsidRDefault="00267D82" w:rsidP="00605D78">
      <w:pPr>
        <w:pStyle w:val="ListParagraph"/>
        <w:numPr>
          <w:ilvl w:val="1"/>
          <w:numId w:val="136"/>
        </w:numPr>
      </w:pPr>
      <w:r w:rsidRPr="00267D82">
        <w:rPr>
          <w:lang w:val="en-US"/>
        </w:rPr>
        <w:t>the signaling is UE specific</w:t>
      </w:r>
    </w:p>
    <w:p w14:paraId="5DAACFB8" w14:textId="5EDFBD6E" w:rsidR="00267D82" w:rsidRPr="00267D82" w:rsidRDefault="00267D82" w:rsidP="00267D82">
      <w:pPr>
        <w:rPr>
          <w:rFonts w:ascii="Times New Roman" w:hAnsi="Times New Roman"/>
          <w:szCs w:val="20"/>
        </w:rPr>
      </w:pPr>
      <w:r w:rsidRPr="00267D82">
        <w:rPr>
          <w:rFonts w:ascii="Times New Roman" w:hAnsi="Times New Roman"/>
          <w:szCs w:val="20"/>
          <w:lang w:val="en-US"/>
        </w:rPr>
        <w:t>Note: “symbols with NRS” and “symbols without NRS nor CRS” have the same power.</w:t>
      </w:r>
    </w:p>
    <w:p w14:paraId="7CEFBFD3" w14:textId="77777777" w:rsidR="00267D82" w:rsidRPr="00267D82" w:rsidRDefault="00267D82" w:rsidP="00267D82">
      <w:pPr>
        <w:rPr>
          <w:rFonts w:ascii="Times New Roman" w:hAnsi="Times New Roman"/>
          <w:szCs w:val="20"/>
        </w:rPr>
      </w:pPr>
    </w:p>
    <w:p w14:paraId="53BE58E0" w14:textId="11DF5D2C" w:rsidR="00267D82" w:rsidRPr="00267D82" w:rsidRDefault="00267D82" w:rsidP="00267D82">
      <w:pPr>
        <w:rPr>
          <w:rFonts w:ascii="Times New Roman" w:hAnsi="Times New Roman"/>
          <w:szCs w:val="20"/>
        </w:rPr>
      </w:pPr>
      <w:r w:rsidRPr="00122688">
        <w:rPr>
          <w:rFonts w:ascii="Times New Roman" w:hAnsi="Times New Roman"/>
          <w:szCs w:val="20"/>
          <w:highlight w:val="green"/>
          <w:shd w:val="clear" w:color="auto" w:fill="FFFF00"/>
        </w:rPr>
        <w:t>Agreement</w:t>
      </w:r>
    </w:p>
    <w:p w14:paraId="486468C2" w14:textId="2F515279" w:rsidR="00267D82" w:rsidRPr="00267D82" w:rsidRDefault="00267D82" w:rsidP="00267D82">
      <w:pPr>
        <w:rPr>
          <w:rFonts w:ascii="Times New Roman" w:hAnsi="Times New Roman"/>
          <w:szCs w:val="20"/>
        </w:rPr>
      </w:pPr>
      <w:r w:rsidRPr="00267D82">
        <w:rPr>
          <w:rStyle w:val="Strong"/>
          <w:rFonts w:ascii="Times New Roman" w:eastAsia="Microsoft YaHei UI" w:hAnsi="Times New Roman"/>
          <w:b w:val="0"/>
          <w:bCs w:val="0"/>
          <w:color w:val="000000"/>
          <w:szCs w:val="20"/>
        </w:rPr>
        <w:t>For the UE configured with 16-QAM for NPDSCH, the deployment of the carrier is signaled by</w:t>
      </w:r>
      <w:r>
        <w:rPr>
          <w:rStyle w:val="Strong"/>
          <w:rFonts w:ascii="Times New Roman" w:eastAsia="Microsoft YaHei UI" w:hAnsi="Times New Roman"/>
          <w:b w:val="0"/>
          <w:bCs w:val="0"/>
          <w:color w:val="000000"/>
          <w:szCs w:val="20"/>
        </w:rPr>
        <w:t xml:space="preserve"> </w:t>
      </w:r>
      <w:r w:rsidRPr="00267D82">
        <w:rPr>
          <w:rStyle w:val="Strong"/>
          <w:rFonts w:ascii="Times New Roman" w:eastAsia="Microsoft YaHei UI" w:hAnsi="Times New Roman"/>
          <w:b w:val="0"/>
          <w:bCs w:val="0"/>
          <w:i/>
          <w:iCs/>
          <w:color w:val="000000"/>
          <w:szCs w:val="20"/>
        </w:rPr>
        <w:t>operationModeInfo</w:t>
      </w:r>
      <w:r>
        <w:rPr>
          <w:rStyle w:val="Strong"/>
          <w:rFonts w:ascii="Times New Roman" w:eastAsia="Microsoft YaHei UI" w:hAnsi="Times New Roman"/>
          <w:b w:val="0"/>
          <w:bCs w:val="0"/>
          <w:color w:val="000000"/>
          <w:szCs w:val="20"/>
        </w:rPr>
        <w:t xml:space="preserve"> </w:t>
      </w:r>
      <w:r w:rsidRPr="00267D82">
        <w:rPr>
          <w:rStyle w:val="Strong"/>
          <w:rFonts w:ascii="Times New Roman" w:eastAsia="Microsoft YaHei UI" w:hAnsi="Times New Roman"/>
          <w:b w:val="0"/>
          <w:bCs w:val="0"/>
          <w:color w:val="000000"/>
          <w:szCs w:val="20"/>
        </w:rPr>
        <w:t>in MIB or</w:t>
      </w:r>
      <w:r>
        <w:rPr>
          <w:rStyle w:val="Strong"/>
          <w:rFonts w:ascii="Times New Roman" w:eastAsia="Microsoft YaHei UI" w:hAnsi="Times New Roman"/>
          <w:b w:val="0"/>
          <w:bCs w:val="0"/>
          <w:color w:val="000000"/>
          <w:szCs w:val="20"/>
        </w:rPr>
        <w:t xml:space="preserve"> </w:t>
      </w:r>
      <w:r w:rsidRPr="00267D82">
        <w:rPr>
          <w:rStyle w:val="Strong"/>
          <w:rFonts w:ascii="Times New Roman" w:eastAsia="Microsoft YaHei UI" w:hAnsi="Times New Roman"/>
          <w:b w:val="0"/>
          <w:bCs w:val="0"/>
          <w:i/>
          <w:iCs/>
          <w:color w:val="000000"/>
          <w:szCs w:val="20"/>
        </w:rPr>
        <w:t>inbandCarrierInfo</w:t>
      </w:r>
      <w:r>
        <w:rPr>
          <w:rStyle w:val="Strong"/>
          <w:rFonts w:ascii="Times New Roman" w:eastAsia="Microsoft YaHei UI" w:hAnsi="Times New Roman"/>
          <w:b w:val="0"/>
          <w:bCs w:val="0"/>
          <w:color w:val="000000"/>
          <w:szCs w:val="20"/>
        </w:rPr>
        <w:t xml:space="preserve"> </w:t>
      </w:r>
      <w:r w:rsidRPr="00267D82">
        <w:rPr>
          <w:rStyle w:val="Strong"/>
          <w:rFonts w:ascii="Times New Roman" w:eastAsia="Microsoft YaHei UI" w:hAnsi="Times New Roman"/>
          <w:b w:val="0"/>
          <w:bCs w:val="0"/>
          <w:color w:val="000000"/>
          <w:szCs w:val="20"/>
        </w:rPr>
        <w:t>in SIB</w:t>
      </w:r>
      <w:r w:rsidRPr="00267D82">
        <w:rPr>
          <w:rStyle w:val="Strong"/>
          <w:rFonts w:ascii="Times New Roman" w:eastAsia="Microsoft YaHei UI" w:hAnsi="Times New Roman"/>
          <w:b w:val="0"/>
          <w:bCs w:val="0"/>
          <w:color w:val="FF0000"/>
          <w:szCs w:val="20"/>
        </w:rPr>
        <w:t>/UE specific signaling</w:t>
      </w:r>
      <w:r w:rsidRPr="00267D82">
        <w:rPr>
          <w:rStyle w:val="Strong"/>
          <w:rFonts w:ascii="Times New Roman" w:eastAsia="Microsoft YaHei UI" w:hAnsi="Times New Roman"/>
          <w:b w:val="0"/>
          <w:bCs w:val="0"/>
          <w:color w:val="000000"/>
          <w:szCs w:val="20"/>
        </w:rPr>
        <w:t>.</w:t>
      </w:r>
    </w:p>
    <w:p w14:paraId="0AF3AD3F" w14:textId="77777777" w:rsidR="002B586E" w:rsidRDefault="002B586E" w:rsidP="00267D82">
      <w:pPr>
        <w:rPr>
          <w:rStyle w:val="Strong"/>
          <w:rFonts w:ascii="Times New Roman" w:eastAsia="Microsoft YaHei UI" w:hAnsi="Times New Roman"/>
          <w:b w:val="0"/>
          <w:bCs w:val="0"/>
          <w:color w:val="000000"/>
          <w:szCs w:val="20"/>
        </w:rPr>
      </w:pPr>
    </w:p>
    <w:p w14:paraId="1BF6B8BE" w14:textId="02301DCB" w:rsidR="00267D82" w:rsidRDefault="002B586E" w:rsidP="00267D82">
      <w:pPr>
        <w:rPr>
          <w:rStyle w:val="Strong"/>
          <w:rFonts w:ascii="Times New Roman" w:eastAsia="Microsoft YaHei UI" w:hAnsi="Times New Roman"/>
          <w:b w:val="0"/>
          <w:bCs w:val="0"/>
          <w:color w:val="000000"/>
          <w:szCs w:val="20"/>
        </w:rPr>
      </w:pPr>
      <w:r w:rsidRPr="002B586E">
        <w:rPr>
          <w:rStyle w:val="Strong"/>
          <w:rFonts w:ascii="Times New Roman" w:eastAsia="Microsoft YaHei UI" w:hAnsi="Times New Roman"/>
          <w:b w:val="0"/>
          <w:bCs w:val="0"/>
          <w:color w:val="000000"/>
          <w:szCs w:val="20"/>
        </w:rPr>
        <w:t xml:space="preserve">Note: Existing agreement from RAN1#106e is "For the UE configured with 16-QAM for NPDSCH, the deployment of the carrier is signaled by </w:t>
      </w:r>
      <w:r w:rsidRPr="002B586E">
        <w:rPr>
          <w:rStyle w:val="Strong"/>
          <w:rFonts w:ascii="Times New Roman" w:eastAsia="Microsoft YaHei UI" w:hAnsi="Times New Roman"/>
          <w:b w:val="0"/>
          <w:bCs w:val="0"/>
          <w:i/>
          <w:iCs/>
          <w:color w:val="000000"/>
          <w:szCs w:val="20"/>
        </w:rPr>
        <w:t>operationModeInfo</w:t>
      </w:r>
      <w:r w:rsidRPr="002B586E">
        <w:rPr>
          <w:rStyle w:val="Strong"/>
          <w:rFonts w:ascii="Times New Roman" w:eastAsia="Microsoft YaHei UI" w:hAnsi="Times New Roman"/>
          <w:b w:val="0"/>
          <w:bCs w:val="0"/>
          <w:color w:val="000000"/>
          <w:szCs w:val="20"/>
        </w:rPr>
        <w:t xml:space="preserve"> in MIB or </w:t>
      </w:r>
      <w:r w:rsidRPr="002B586E">
        <w:rPr>
          <w:rStyle w:val="Strong"/>
          <w:rFonts w:ascii="Times New Roman" w:eastAsia="Microsoft YaHei UI" w:hAnsi="Times New Roman"/>
          <w:b w:val="0"/>
          <w:bCs w:val="0"/>
          <w:i/>
          <w:iCs/>
          <w:color w:val="000000"/>
          <w:szCs w:val="20"/>
        </w:rPr>
        <w:t>inbandCarrierInfo</w:t>
      </w:r>
      <w:r w:rsidRPr="002B586E">
        <w:rPr>
          <w:rStyle w:val="Strong"/>
          <w:rFonts w:ascii="Times New Roman" w:eastAsia="Microsoft YaHei UI" w:hAnsi="Times New Roman"/>
          <w:b w:val="0"/>
          <w:bCs w:val="0"/>
          <w:color w:val="000000"/>
          <w:szCs w:val="20"/>
        </w:rPr>
        <w:t xml:space="preserve"> in SIB", which is replaced by the updated agreement above from RAN1#106bis-e.</w:t>
      </w:r>
    </w:p>
    <w:p w14:paraId="20EFC8AE" w14:textId="77483A13" w:rsidR="00122688" w:rsidRDefault="00122688" w:rsidP="00267D82">
      <w:pPr>
        <w:rPr>
          <w:rFonts w:ascii="Times New Roman" w:hAnsi="Times New Roman"/>
          <w:szCs w:val="20"/>
          <w:lang w:eastAsia="x-none"/>
        </w:rPr>
      </w:pPr>
    </w:p>
    <w:p w14:paraId="28E8F406" w14:textId="03FF98D9" w:rsidR="000334DE" w:rsidRPr="00267D82" w:rsidRDefault="000334DE" w:rsidP="00267D82">
      <w:pPr>
        <w:rPr>
          <w:rFonts w:ascii="Times New Roman" w:hAnsi="Times New Roman"/>
          <w:szCs w:val="20"/>
          <w:lang w:eastAsia="x-none"/>
        </w:rPr>
      </w:pPr>
      <w:r>
        <w:rPr>
          <w:rFonts w:ascii="Times New Roman" w:hAnsi="Times New Roman"/>
          <w:szCs w:val="20"/>
          <w:lang w:eastAsia="x-none"/>
        </w:rPr>
        <w:t xml:space="preserve">Final summary in </w:t>
      </w:r>
      <w:hyperlink r:id="rId1497" w:history="1">
        <w:r w:rsidR="00A320A8">
          <w:rPr>
            <w:rStyle w:val="Hyperlink"/>
            <w:rFonts w:ascii="Times New Roman" w:hAnsi="Times New Roman"/>
            <w:szCs w:val="20"/>
            <w:lang w:eastAsia="x-none"/>
          </w:rPr>
          <w:t>R1-2110555</w:t>
        </w:r>
      </w:hyperlink>
      <w:r>
        <w:rPr>
          <w:rFonts w:ascii="Times New Roman" w:hAnsi="Times New Roman"/>
          <w:szCs w:val="20"/>
          <w:lang w:eastAsia="x-none"/>
        </w:rPr>
        <w:t>.</w:t>
      </w:r>
    </w:p>
    <w:p w14:paraId="71E2A1D2" w14:textId="77777777" w:rsidR="002728DB" w:rsidRDefault="002728DB" w:rsidP="00653381">
      <w:pPr>
        <w:pStyle w:val="Heading3"/>
      </w:pPr>
      <w:bookmarkStart w:id="247" w:name="_Toc83813064"/>
      <w:bookmarkStart w:id="248" w:name="_Toc83813501"/>
      <w:bookmarkStart w:id="249" w:name="_Toc86672672"/>
      <w:r w:rsidRPr="007B38DB">
        <w:t>Support additional PDSCH scheduling delay for introduction of 14-HARQ processes in DL for eMTC</w:t>
      </w:r>
      <w:bookmarkEnd w:id="247"/>
      <w:bookmarkEnd w:id="248"/>
      <w:bookmarkEnd w:id="249"/>
    </w:p>
    <w:p w14:paraId="47369B73" w14:textId="65F7FBDA" w:rsidR="002728DB" w:rsidRDefault="001F6712" w:rsidP="002728DB">
      <w:pPr>
        <w:rPr>
          <w:lang w:eastAsia="x-none"/>
        </w:rPr>
      </w:pPr>
      <w:hyperlink r:id="rId1498" w:history="1">
        <w:r w:rsidR="00A320A8">
          <w:rPr>
            <w:rStyle w:val="Hyperlink"/>
            <w:lang w:eastAsia="x-none"/>
          </w:rPr>
          <w:t>R1-2108778</w:t>
        </w:r>
      </w:hyperlink>
      <w:r w:rsidR="002728DB">
        <w:rPr>
          <w:lang w:eastAsia="x-none"/>
        </w:rPr>
        <w:tab/>
        <w:t>Support of 14-HARQ processes in DL for HD-FDD MTC UEs</w:t>
      </w:r>
      <w:r w:rsidR="002728DB">
        <w:rPr>
          <w:lang w:eastAsia="x-none"/>
        </w:rPr>
        <w:tab/>
        <w:t>Huawei, HiSilicon</w:t>
      </w:r>
    </w:p>
    <w:p w14:paraId="14F6690A" w14:textId="46EABFAD" w:rsidR="002728DB" w:rsidRDefault="001F6712" w:rsidP="002728DB">
      <w:pPr>
        <w:rPr>
          <w:lang w:eastAsia="x-none"/>
        </w:rPr>
      </w:pPr>
      <w:hyperlink r:id="rId1499" w:history="1">
        <w:r w:rsidR="00A320A8">
          <w:rPr>
            <w:rStyle w:val="Hyperlink"/>
            <w:lang w:eastAsia="x-none"/>
          </w:rPr>
          <w:t>R1-2109175</w:t>
        </w:r>
      </w:hyperlink>
      <w:r w:rsidR="002728DB">
        <w:rPr>
          <w:lang w:eastAsia="x-none"/>
        </w:rPr>
        <w:tab/>
        <w:t>Support of 14 HARQ processes and scheduling delay</w:t>
      </w:r>
      <w:r w:rsidR="002728DB">
        <w:rPr>
          <w:lang w:eastAsia="x-none"/>
        </w:rPr>
        <w:tab/>
        <w:t>Qualcomm Incorporated</w:t>
      </w:r>
    </w:p>
    <w:p w14:paraId="4C286B71" w14:textId="54FD6C66" w:rsidR="002728DB" w:rsidRDefault="001F6712" w:rsidP="002728DB">
      <w:pPr>
        <w:rPr>
          <w:lang w:eastAsia="x-none"/>
        </w:rPr>
      </w:pPr>
      <w:hyperlink r:id="rId1500" w:history="1">
        <w:r w:rsidR="00A320A8">
          <w:rPr>
            <w:rStyle w:val="Hyperlink"/>
            <w:lang w:eastAsia="x-none"/>
          </w:rPr>
          <w:t>R1-2109315</w:t>
        </w:r>
      </w:hyperlink>
      <w:r w:rsidR="002728DB">
        <w:rPr>
          <w:lang w:eastAsia="x-none"/>
        </w:rPr>
        <w:tab/>
        <w:t>Support of 14-HARQ processes in DL for eMTC</w:t>
      </w:r>
      <w:r w:rsidR="002728DB">
        <w:rPr>
          <w:lang w:eastAsia="x-none"/>
        </w:rPr>
        <w:tab/>
        <w:t>Nokia, Nokia Shanghai Bell</w:t>
      </w:r>
    </w:p>
    <w:p w14:paraId="45AE9A7A" w14:textId="74170F56" w:rsidR="002728DB" w:rsidRDefault="001F6712" w:rsidP="002728DB">
      <w:pPr>
        <w:rPr>
          <w:lang w:eastAsia="x-none"/>
        </w:rPr>
      </w:pPr>
      <w:hyperlink r:id="rId1501" w:history="1">
        <w:r w:rsidR="00A320A8">
          <w:rPr>
            <w:rStyle w:val="Hyperlink"/>
            <w:lang w:eastAsia="x-none"/>
          </w:rPr>
          <w:t>R1-2109338</w:t>
        </w:r>
      </w:hyperlink>
      <w:r w:rsidR="002728DB">
        <w:rPr>
          <w:lang w:eastAsia="x-none"/>
        </w:rPr>
        <w:tab/>
        <w:t>Remaining issues on 14-HARQ processes in DL for eMTC</w:t>
      </w:r>
      <w:r w:rsidR="002728DB">
        <w:rPr>
          <w:lang w:eastAsia="x-none"/>
        </w:rPr>
        <w:tab/>
        <w:t>ZTE, Sanechips</w:t>
      </w:r>
    </w:p>
    <w:p w14:paraId="56691EA6" w14:textId="7DE21347" w:rsidR="002728DB" w:rsidRDefault="001F6712" w:rsidP="002728DB">
      <w:pPr>
        <w:rPr>
          <w:lang w:eastAsia="x-none"/>
        </w:rPr>
      </w:pPr>
      <w:hyperlink r:id="rId1502" w:history="1">
        <w:r w:rsidR="00A320A8">
          <w:rPr>
            <w:rStyle w:val="Hyperlink"/>
            <w:lang w:eastAsia="x-none"/>
          </w:rPr>
          <w:t>R1-2110317</w:t>
        </w:r>
      </w:hyperlink>
      <w:r w:rsidR="002728DB">
        <w:rPr>
          <w:lang w:eastAsia="x-none"/>
        </w:rPr>
        <w:tab/>
        <w:t>Support of 14 HARQ processes in DL in LTE-MTC</w:t>
      </w:r>
      <w:r w:rsidR="002728DB">
        <w:rPr>
          <w:lang w:eastAsia="x-none"/>
        </w:rPr>
        <w:tab/>
        <w:t>Ericsson</w:t>
      </w:r>
    </w:p>
    <w:p w14:paraId="19C9A877" w14:textId="76BC2B05" w:rsidR="002728DB" w:rsidRDefault="002728DB" w:rsidP="002728DB">
      <w:pPr>
        <w:rPr>
          <w:lang w:eastAsia="x-none"/>
        </w:rPr>
      </w:pPr>
    </w:p>
    <w:p w14:paraId="307CBD6E" w14:textId="77777777" w:rsidR="00653381" w:rsidRPr="00AF4D4F" w:rsidRDefault="00653381" w:rsidP="00653381">
      <w:r w:rsidRPr="00AF4D4F">
        <w:rPr>
          <w:lang w:eastAsia="x-none"/>
        </w:rPr>
        <w:t xml:space="preserve">[106bis-e-LTE-Rel17-NB-IoT-eMTC-02] </w:t>
      </w:r>
      <w:r w:rsidRPr="00AF4D4F">
        <w:t>– Gerardo (Ericsson)</w:t>
      </w:r>
    </w:p>
    <w:p w14:paraId="3C7C0339" w14:textId="77777777" w:rsidR="00653381" w:rsidRPr="00AF4D4F" w:rsidRDefault="00653381" w:rsidP="00653381">
      <w:pPr>
        <w:rPr>
          <w:lang w:eastAsia="x-none"/>
        </w:rPr>
      </w:pPr>
      <w:r w:rsidRPr="00AF4D4F">
        <w:rPr>
          <w:lang w:eastAsia="x-none"/>
        </w:rPr>
        <w:t>Email discussion on support additional PDSCH scheduling delay for introduction of 14-HARQ processes in DL for eMTC</w:t>
      </w:r>
    </w:p>
    <w:p w14:paraId="7C946883" w14:textId="77777777" w:rsidR="00653381" w:rsidRPr="00AF4D4F" w:rsidRDefault="00653381" w:rsidP="00653381">
      <w:pPr>
        <w:numPr>
          <w:ilvl w:val="0"/>
          <w:numId w:val="60"/>
        </w:numPr>
        <w:rPr>
          <w:lang w:eastAsia="x-none"/>
        </w:rPr>
      </w:pPr>
      <w:r w:rsidRPr="00AF4D4F">
        <w:rPr>
          <w:rFonts w:hint="eastAsia"/>
          <w:lang w:eastAsia="x-none"/>
        </w:rPr>
        <w:t>1</w:t>
      </w:r>
      <w:r w:rsidRPr="00AF4D4F">
        <w:rPr>
          <w:rFonts w:hint="eastAsia"/>
          <w:vertAlign w:val="superscript"/>
          <w:lang w:eastAsia="x-none"/>
        </w:rPr>
        <w:t>st</w:t>
      </w:r>
      <w:r w:rsidRPr="00AF4D4F">
        <w:rPr>
          <w:rFonts w:hint="eastAsia"/>
          <w:lang w:eastAsia="x-none"/>
        </w:rPr>
        <w:t xml:space="preserve"> check point: </w:t>
      </w:r>
      <w:r w:rsidRPr="00AF4D4F">
        <w:t>October</w:t>
      </w:r>
      <w:r w:rsidRPr="00AF4D4F">
        <w:rPr>
          <w:rFonts w:hint="eastAsia"/>
        </w:rPr>
        <w:t xml:space="preserve"> </w:t>
      </w:r>
      <w:r w:rsidRPr="00AF4D4F">
        <w:t>14</w:t>
      </w:r>
    </w:p>
    <w:p w14:paraId="647A5C61" w14:textId="77777777" w:rsidR="00653381" w:rsidRPr="00AF4D4F" w:rsidRDefault="00653381" w:rsidP="00653381">
      <w:pPr>
        <w:numPr>
          <w:ilvl w:val="0"/>
          <w:numId w:val="60"/>
        </w:numPr>
        <w:rPr>
          <w:lang w:eastAsia="x-none"/>
        </w:rPr>
      </w:pPr>
      <w:r w:rsidRPr="00AF4D4F">
        <w:rPr>
          <w:lang w:eastAsia="x-none"/>
        </w:rPr>
        <w:t>Final</w:t>
      </w:r>
      <w:r w:rsidRPr="00AF4D4F">
        <w:rPr>
          <w:rFonts w:hint="eastAsia"/>
          <w:lang w:eastAsia="x-none"/>
        </w:rPr>
        <w:t xml:space="preserve"> check point: </w:t>
      </w:r>
      <w:r w:rsidRPr="00AF4D4F">
        <w:rPr>
          <w:lang w:eastAsia="x-none"/>
        </w:rPr>
        <w:t>October</w:t>
      </w:r>
      <w:r w:rsidRPr="00AF4D4F">
        <w:rPr>
          <w:rFonts w:hint="eastAsia"/>
          <w:lang w:eastAsia="x-none"/>
        </w:rPr>
        <w:t xml:space="preserve"> </w:t>
      </w:r>
      <w:r w:rsidRPr="00AF4D4F">
        <w:rPr>
          <w:lang w:eastAsia="x-none"/>
        </w:rPr>
        <w:t>19</w:t>
      </w:r>
    </w:p>
    <w:p w14:paraId="7872445B" w14:textId="3836D9B6" w:rsidR="00AF4D4F" w:rsidRDefault="001F6712" w:rsidP="00AF4D4F">
      <w:pPr>
        <w:rPr>
          <w:b/>
          <w:bCs/>
          <w:lang w:eastAsia="x-none"/>
        </w:rPr>
      </w:pPr>
      <w:hyperlink r:id="rId1503" w:history="1">
        <w:r w:rsidR="00A320A8">
          <w:rPr>
            <w:rStyle w:val="Hyperlink"/>
            <w:b/>
            <w:bCs/>
            <w:lang w:eastAsia="x-none"/>
          </w:rPr>
          <w:t>R1-2110413</w:t>
        </w:r>
      </w:hyperlink>
      <w:r w:rsidR="00AF4D4F" w:rsidRPr="00AF4D4F">
        <w:rPr>
          <w:b/>
          <w:bCs/>
          <w:lang w:eastAsia="x-none"/>
        </w:rPr>
        <w:tab/>
        <w:t>Feature Lead Summary [106bis-e-LTE-Rel17-NB-IoT-eMTC-02] - first checkpoint</w:t>
      </w:r>
      <w:r w:rsidR="00AF4D4F" w:rsidRPr="00AF4D4F">
        <w:rPr>
          <w:b/>
          <w:bCs/>
          <w:lang w:eastAsia="x-none"/>
        </w:rPr>
        <w:tab/>
        <w:t>Moderator (Ericsson)</w:t>
      </w:r>
    </w:p>
    <w:p w14:paraId="43428FCE" w14:textId="73D29604" w:rsidR="00AF4D4F" w:rsidRPr="00AF4D4F" w:rsidRDefault="00AF4D4F" w:rsidP="00AF4D4F">
      <w:pPr>
        <w:rPr>
          <w:lang w:eastAsia="x-none"/>
        </w:rPr>
      </w:pPr>
      <w:r w:rsidRPr="00AF4D4F">
        <w:rPr>
          <w:lang w:eastAsia="x-none"/>
        </w:rPr>
        <w:t>From Oct 13</w:t>
      </w:r>
      <w:r w:rsidRPr="00AF4D4F">
        <w:rPr>
          <w:vertAlign w:val="superscript"/>
          <w:lang w:eastAsia="x-none"/>
        </w:rPr>
        <w:t>th</w:t>
      </w:r>
      <w:r w:rsidRPr="00AF4D4F">
        <w:rPr>
          <w:lang w:eastAsia="x-none"/>
        </w:rPr>
        <w:t xml:space="preserve"> GTW session</w:t>
      </w:r>
    </w:p>
    <w:p w14:paraId="046590E3" w14:textId="77777777" w:rsidR="00AF4D4F" w:rsidRPr="00AF4D4F" w:rsidRDefault="00AF4D4F" w:rsidP="00AF4D4F">
      <w:pPr>
        <w:rPr>
          <w:rFonts w:ascii="Times New Roman" w:hAnsi="Times New Roman"/>
          <w:szCs w:val="20"/>
          <w:highlight w:val="darkYellow"/>
        </w:rPr>
      </w:pPr>
      <w:r w:rsidRPr="00AF4D4F">
        <w:rPr>
          <w:rFonts w:ascii="Times New Roman" w:hAnsi="Times New Roman"/>
          <w:szCs w:val="20"/>
          <w:highlight w:val="darkYellow"/>
        </w:rPr>
        <w:t>Working Assumption</w:t>
      </w:r>
    </w:p>
    <w:p w14:paraId="47740937" w14:textId="77777777" w:rsidR="00AF4D4F" w:rsidRPr="00AF4D4F" w:rsidRDefault="00AF4D4F" w:rsidP="00AF4D4F">
      <w:pPr>
        <w:rPr>
          <w:rFonts w:ascii="Times New Roman" w:hAnsi="Times New Roman"/>
          <w:szCs w:val="20"/>
          <w:lang w:val="en-US"/>
        </w:rPr>
      </w:pPr>
      <w:r w:rsidRPr="00AF4D4F">
        <w:rPr>
          <w:rFonts w:ascii="Times New Roman" w:hAnsi="Times New Roman"/>
          <w:szCs w:val="20"/>
          <w:lang w:val="en-US"/>
        </w:rPr>
        <w:t xml:space="preserve">For the joint encoding </w:t>
      </w:r>
      <w:bookmarkStart w:id="250" w:name="_Hlk84427629"/>
      <w:r w:rsidRPr="00AF4D4F">
        <w:rPr>
          <w:rFonts w:ascii="Times New Roman" w:hAnsi="Times New Roman"/>
          <w:szCs w:val="20"/>
          <w:lang w:val="en-US"/>
        </w:rPr>
        <w:t>of “PDSCH Scheduling delay” and “HARQ-ACK delay” when Alt-2e is configured</w:t>
      </w:r>
      <w:bookmarkEnd w:id="250"/>
      <w:r w:rsidRPr="00AF4D4F">
        <w:rPr>
          <w:rFonts w:ascii="Times New Roman" w:hAnsi="Times New Roman"/>
          <w:szCs w:val="20"/>
          <w:lang w:val="en-US"/>
        </w:rPr>
        <w:t>, the HARQ-ACK delay set has a size of:</w:t>
      </w:r>
    </w:p>
    <w:p w14:paraId="49925806" w14:textId="77777777" w:rsidR="00AF4D4F" w:rsidRPr="00D2625B" w:rsidRDefault="00AF4D4F" w:rsidP="00605D78">
      <w:pPr>
        <w:pStyle w:val="ListParagraph"/>
        <w:numPr>
          <w:ilvl w:val="0"/>
          <w:numId w:val="111"/>
        </w:numPr>
        <w:rPr>
          <w:lang w:val="en-US"/>
        </w:rPr>
      </w:pPr>
      <w:r w:rsidRPr="00D2625B">
        <w:rPr>
          <w:lang w:val="en-US"/>
        </w:rPr>
        <w:t>Alt-C:</w:t>
      </w:r>
    </w:p>
    <w:p w14:paraId="0E47BE3E" w14:textId="77777777" w:rsidR="00AF4D4F" w:rsidRPr="00D2625B" w:rsidRDefault="00AF4D4F" w:rsidP="00605D78">
      <w:pPr>
        <w:pStyle w:val="ListParagraph"/>
        <w:numPr>
          <w:ilvl w:val="1"/>
          <w:numId w:val="111"/>
        </w:numPr>
        <w:rPr>
          <w:lang w:val="en-US"/>
        </w:rPr>
      </w:pPr>
      <w:r w:rsidRPr="00D2625B">
        <w:rPr>
          <w:lang w:val="en-US"/>
        </w:rPr>
        <w:t>12 elements: HARQ-ACK delay set = {a, b, c, d, e, f, g, h, i, j, k, l} for the PDSCH Scheduling delay expression associated to the delay of 2.</w:t>
      </w:r>
    </w:p>
    <w:p w14:paraId="7159FEC0" w14:textId="6B4DB718" w:rsidR="00AF4D4F" w:rsidRPr="00D2625B" w:rsidRDefault="00AF4D4F" w:rsidP="00605D78">
      <w:pPr>
        <w:pStyle w:val="ListParagraph"/>
        <w:numPr>
          <w:ilvl w:val="1"/>
          <w:numId w:val="111"/>
        </w:numPr>
        <w:rPr>
          <w:lang w:val="en-US"/>
        </w:rPr>
      </w:pPr>
      <w:r w:rsidRPr="00D2625B">
        <w:rPr>
          <w:lang w:val="en-US"/>
        </w:rPr>
        <w:t xml:space="preserve">10 elements: HARQ-ACK delay set = {o, p, q, r, s, t, u, v, </w:t>
      </w:r>
      <w:r w:rsidRPr="00D2625B">
        <w:rPr>
          <w:lang w:val="en-US" w:eastAsia="zh-CN"/>
        </w:rPr>
        <w:t>x</w:t>
      </w:r>
      <w:r w:rsidRPr="00D2625B">
        <w:rPr>
          <w:lang w:val="en-US"/>
        </w:rPr>
        <w:t>, w} for the two PDSCH Scheduling delay expressions associated to the delay of 7.</w:t>
      </w:r>
    </w:p>
    <w:p w14:paraId="248F0EBA" w14:textId="77777777" w:rsidR="00AF4D4F" w:rsidRPr="00AF4D4F" w:rsidRDefault="00AF4D4F" w:rsidP="00605D78">
      <w:pPr>
        <w:pStyle w:val="ListParagraph"/>
        <w:numPr>
          <w:ilvl w:val="1"/>
          <w:numId w:val="111"/>
        </w:numPr>
        <w:rPr>
          <w:lang w:val="en-US"/>
        </w:rPr>
      </w:pPr>
      <w:r w:rsidRPr="00D2625B">
        <w:rPr>
          <w:lang w:val="en-US"/>
        </w:rPr>
        <w:t xml:space="preserve">FFS: The values of {a, b, c, d, e, f, g, h, i, j, k, l}, {o, p, q, r, s, t, u, v, </w:t>
      </w:r>
      <w:r w:rsidRPr="00D2625B">
        <w:rPr>
          <w:lang w:val="en-US" w:eastAsia="zh-CN"/>
        </w:rPr>
        <w:t>x</w:t>
      </w:r>
      <w:r w:rsidRPr="00D2625B">
        <w:rPr>
          <w:lang w:val="en-US"/>
        </w:rPr>
        <w:t>, w} where some of these elements may</w:t>
      </w:r>
      <w:r w:rsidRPr="00AF4D4F">
        <w:rPr>
          <w:lang w:val="en-US"/>
        </w:rPr>
        <w:t xml:space="preserve"> share the same value.</w:t>
      </w:r>
    </w:p>
    <w:p w14:paraId="2BCB4758" w14:textId="727977AF" w:rsidR="00653381" w:rsidRDefault="00653381" w:rsidP="002728DB">
      <w:pPr>
        <w:rPr>
          <w:lang w:eastAsia="x-none"/>
        </w:rPr>
      </w:pPr>
    </w:p>
    <w:p w14:paraId="0533BB76" w14:textId="5B2FEC08" w:rsidR="00AF4D4F" w:rsidRPr="00D2625B" w:rsidRDefault="001F6712" w:rsidP="00AF4D4F">
      <w:pPr>
        <w:rPr>
          <w:b/>
          <w:bCs/>
          <w:lang w:eastAsia="x-none"/>
        </w:rPr>
      </w:pPr>
      <w:hyperlink r:id="rId1504" w:history="1">
        <w:r w:rsidR="00A320A8">
          <w:rPr>
            <w:rStyle w:val="Hyperlink"/>
            <w:b/>
            <w:bCs/>
            <w:lang w:eastAsia="x-none"/>
          </w:rPr>
          <w:t>R1-2110414</w:t>
        </w:r>
      </w:hyperlink>
      <w:r w:rsidR="00AF4D4F" w:rsidRPr="00D2625B">
        <w:rPr>
          <w:b/>
          <w:bCs/>
          <w:lang w:eastAsia="x-none"/>
        </w:rPr>
        <w:tab/>
        <w:t>Feature Lead Summary [106bis-e-LTE-Rel17-NB-IoT-eMTC-02] - final checkpoint</w:t>
      </w:r>
      <w:r w:rsidR="00AF4D4F" w:rsidRPr="00D2625B">
        <w:rPr>
          <w:b/>
          <w:bCs/>
          <w:lang w:eastAsia="x-none"/>
        </w:rPr>
        <w:tab/>
        <w:t>Moderator (Ericsson)</w:t>
      </w:r>
    </w:p>
    <w:p w14:paraId="50DEA353" w14:textId="30DE7092" w:rsidR="00D2625B" w:rsidRPr="00AF4D4F" w:rsidRDefault="00D2625B" w:rsidP="00D2625B">
      <w:pPr>
        <w:rPr>
          <w:lang w:eastAsia="x-none"/>
        </w:rPr>
      </w:pPr>
      <w:r w:rsidRPr="00AF4D4F">
        <w:rPr>
          <w:lang w:eastAsia="x-none"/>
        </w:rPr>
        <w:t>From Oct 1</w:t>
      </w:r>
      <w:r>
        <w:rPr>
          <w:lang w:eastAsia="x-none"/>
        </w:rPr>
        <w:t>8</w:t>
      </w:r>
      <w:r w:rsidRPr="00AF4D4F">
        <w:rPr>
          <w:vertAlign w:val="superscript"/>
          <w:lang w:eastAsia="x-none"/>
        </w:rPr>
        <w:t>th</w:t>
      </w:r>
      <w:r w:rsidRPr="00AF4D4F">
        <w:rPr>
          <w:lang w:eastAsia="x-none"/>
        </w:rPr>
        <w:t xml:space="preserve"> GTW session</w:t>
      </w:r>
    </w:p>
    <w:p w14:paraId="37DDC5E7" w14:textId="2608DB1E" w:rsidR="00D2625B" w:rsidRPr="00D2625B" w:rsidRDefault="00D2625B" w:rsidP="00D2625B">
      <w:pPr>
        <w:jc w:val="both"/>
        <w:rPr>
          <w:rFonts w:ascii="Times New Roman" w:hAnsi="Times New Roman"/>
          <w:szCs w:val="20"/>
          <w:u w:val="single"/>
          <w:lang w:val="en-US"/>
        </w:rPr>
      </w:pPr>
      <w:r w:rsidRPr="00D2625B">
        <w:rPr>
          <w:rFonts w:ascii="Times New Roman" w:hAnsi="Times New Roman"/>
          <w:szCs w:val="20"/>
          <w:u w:val="single"/>
          <w:lang w:val="en-US"/>
        </w:rPr>
        <w:t>Conclusion:</w:t>
      </w:r>
    </w:p>
    <w:p w14:paraId="51FDF8F2" w14:textId="77777777" w:rsidR="00D2625B" w:rsidRPr="00D2625B" w:rsidRDefault="00D2625B" w:rsidP="00D2625B">
      <w:pPr>
        <w:jc w:val="both"/>
        <w:rPr>
          <w:rFonts w:ascii="Times New Roman" w:hAnsi="Times New Roman"/>
          <w:szCs w:val="20"/>
          <w:lang w:val="en-US"/>
        </w:rPr>
      </w:pPr>
      <w:r w:rsidRPr="00D2625B">
        <w:rPr>
          <w:rFonts w:ascii="Times New Roman" w:hAnsi="Times New Roman"/>
          <w:szCs w:val="20"/>
          <w:lang w:val="en-US"/>
        </w:rPr>
        <w:t>How to implement/describe the states, e.g., table, resulting from the joint encoding solution of Alt-2e is left up to the Editor, based on the agreements for the PDSCH scheduling delay, HARQ-ACK delay and the WA confirmed for Alt-2e.</w:t>
      </w:r>
    </w:p>
    <w:p w14:paraId="17444770" w14:textId="77777777" w:rsidR="00D2625B" w:rsidRPr="00D2625B" w:rsidRDefault="00D2625B" w:rsidP="00D2625B">
      <w:pPr>
        <w:rPr>
          <w:rFonts w:ascii="Times New Roman" w:hAnsi="Times New Roman"/>
          <w:szCs w:val="20"/>
          <w:lang w:val="en-US"/>
        </w:rPr>
      </w:pPr>
    </w:p>
    <w:p w14:paraId="31756044" w14:textId="77777777" w:rsidR="00D2625B" w:rsidRPr="00D2625B" w:rsidRDefault="00D2625B" w:rsidP="00D2625B">
      <w:pPr>
        <w:rPr>
          <w:rFonts w:ascii="Times New Roman" w:hAnsi="Times New Roman"/>
          <w:szCs w:val="20"/>
          <w:highlight w:val="green"/>
        </w:rPr>
      </w:pPr>
      <w:r w:rsidRPr="00D2625B">
        <w:rPr>
          <w:rFonts w:ascii="Times New Roman" w:hAnsi="Times New Roman"/>
          <w:szCs w:val="20"/>
          <w:highlight w:val="green"/>
        </w:rPr>
        <w:t>Agreement</w:t>
      </w:r>
    </w:p>
    <w:p w14:paraId="7EFADC9A" w14:textId="378A39A2" w:rsidR="00D2625B" w:rsidRDefault="00D2625B" w:rsidP="00D2625B">
      <w:pPr>
        <w:rPr>
          <w:rFonts w:ascii="Times New Roman" w:eastAsia="Calibri" w:hAnsi="Times New Roman"/>
          <w:szCs w:val="20"/>
          <w:lang w:val="en-US"/>
        </w:rPr>
      </w:pPr>
      <w:r w:rsidRPr="00D2625B">
        <w:rPr>
          <w:rFonts w:ascii="Times New Roman" w:eastAsia="Calibri" w:hAnsi="Times New Roman"/>
          <w:szCs w:val="20"/>
          <w:lang w:val="en-US"/>
        </w:rPr>
        <w:t>The Rel-17 14 HARQ processes feature only applies to User Specific Search Space (USS)</w:t>
      </w:r>
      <w:r>
        <w:rPr>
          <w:rFonts w:ascii="Times New Roman" w:eastAsia="Calibri" w:hAnsi="Times New Roman"/>
          <w:szCs w:val="20"/>
          <w:lang w:val="en-US"/>
        </w:rPr>
        <w:t>.</w:t>
      </w:r>
    </w:p>
    <w:p w14:paraId="4CD1C1E9" w14:textId="77777777" w:rsidR="00D2625B" w:rsidRPr="00D2625B" w:rsidRDefault="00D2625B" w:rsidP="00D2625B">
      <w:pPr>
        <w:rPr>
          <w:rFonts w:ascii="Times New Roman" w:eastAsia="Calibri" w:hAnsi="Times New Roman"/>
          <w:szCs w:val="20"/>
          <w:lang w:val="en-US"/>
        </w:rPr>
      </w:pPr>
    </w:p>
    <w:p w14:paraId="78EE0038" w14:textId="75CB7896" w:rsidR="00D2625B" w:rsidRPr="00C80E8C" w:rsidRDefault="00D2625B" w:rsidP="00D2625B">
      <w:pPr>
        <w:rPr>
          <w:rFonts w:ascii="Times New Roman" w:hAnsi="Times New Roman"/>
          <w:szCs w:val="20"/>
        </w:rPr>
      </w:pPr>
      <w:r w:rsidRPr="00D2625B">
        <w:rPr>
          <w:rFonts w:ascii="Times New Roman" w:hAnsi="Times New Roman"/>
          <w:szCs w:val="20"/>
          <w:highlight w:val="green"/>
        </w:rPr>
        <w:t>Agreement</w:t>
      </w:r>
      <w:r w:rsidR="00C80E8C" w:rsidRPr="00C80E8C">
        <w:rPr>
          <w:rFonts w:ascii="Times New Roman" w:hAnsi="Times New Roman"/>
          <w:szCs w:val="20"/>
        </w:rPr>
        <w:t xml:space="preserve"> (</w:t>
      </w:r>
      <w:r w:rsidR="00C80E8C">
        <w:rPr>
          <w:rFonts w:ascii="Times New Roman" w:hAnsi="Times New Roman"/>
          <w:szCs w:val="20"/>
        </w:rPr>
        <w:t xml:space="preserve">completed and </w:t>
      </w:r>
      <w:r w:rsidR="00C80E8C" w:rsidRPr="00C80E8C">
        <w:rPr>
          <w:rFonts w:ascii="Times New Roman" w:hAnsi="Times New Roman"/>
          <w:szCs w:val="20"/>
        </w:rPr>
        <w:t>confirmed on Oct 22</w:t>
      </w:r>
      <w:r w:rsidR="00C80E8C" w:rsidRPr="00C80E8C">
        <w:rPr>
          <w:rFonts w:ascii="Times New Roman" w:hAnsi="Times New Roman"/>
          <w:szCs w:val="20"/>
          <w:vertAlign w:val="superscript"/>
        </w:rPr>
        <w:t>nd</w:t>
      </w:r>
      <w:r w:rsidR="00C80E8C" w:rsidRPr="00C80E8C">
        <w:rPr>
          <w:rFonts w:ascii="Times New Roman" w:hAnsi="Times New Roman"/>
          <w:szCs w:val="20"/>
        </w:rPr>
        <w:t>)</w:t>
      </w:r>
    </w:p>
    <w:p w14:paraId="5D8B6359" w14:textId="77777777" w:rsidR="00D2625B" w:rsidRPr="00D2625B" w:rsidRDefault="00D2625B" w:rsidP="00D2625B">
      <w:pPr>
        <w:rPr>
          <w:rFonts w:ascii="Times New Roman" w:eastAsia="Microsoft YaHei UI" w:hAnsi="Times New Roman"/>
          <w:color w:val="000000"/>
          <w:szCs w:val="20"/>
          <w:lang w:val="en-US" w:eastAsia="ko-KR"/>
        </w:rPr>
      </w:pPr>
      <w:r w:rsidRPr="00D2625B">
        <w:rPr>
          <w:rFonts w:ascii="Times New Roman" w:eastAsia="Microsoft YaHei UI" w:hAnsi="Times New Roman"/>
          <w:color w:val="000000"/>
          <w:szCs w:val="20"/>
        </w:rPr>
        <w:t>In Rel-17, for the 14 HARQ processes feature the “HARQ-ACK process number” field uses 4-bits.</w:t>
      </w:r>
    </w:p>
    <w:p w14:paraId="476F22AD" w14:textId="77777777" w:rsidR="00D2625B" w:rsidRPr="00D2625B" w:rsidRDefault="00D2625B" w:rsidP="00605D78">
      <w:pPr>
        <w:pStyle w:val="ListParagraph"/>
        <w:numPr>
          <w:ilvl w:val="0"/>
          <w:numId w:val="308"/>
        </w:numPr>
        <w:rPr>
          <w:rFonts w:eastAsia="Microsoft YaHei UI"/>
          <w:color w:val="000000"/>
        </w:rPr>
      </w:pPr>
      <w:r w:rsidRPr="00D2625B">
        <w:rPr>
          <w:rFonts w:eastAsia="Microsoft YaHei UI"/>
          <w:color w:val="000000"/>
          <w:lang w:eastAsia="zh-CN"/>
        </w:rPr>
        <w:t>The mapping associated to the 4-bits of this field is updated to include the newly added HARQ processes (i.e., 11</w:t>
      </w:r>
      <w:r w:rsidRPr="00D2625B">
        <w:rPr>
          <w:rFonts w:eastAsia="Microsoft YaHei UI"/>
          <w:color w:val="000000"/>
          <w:vertAlign w:val="superscript"/>
          <w:lang w:eastAsia="zh-CN"/>
        </w:rPr>
        <w:t>th</w:t>
      </w:r>
      <w:r w:rsidRPr="00D2625B">
        <w:rPr>
          <w:rFonts w:eastAsia="Microsoft YaHei UI"/>
          <w:color w:val="000000"/>
          <w:lang w:eastAsia="zh-CN"/>
        </w:rPr>
        <w:t>, 12</w:t>
      </w:r>
      <w:r w:rsidRPr="00D2625B">
        <w:rPr>
          <w:rFonts w:eastAsia="Microsoft YaHei UI"/>
          <w:color w:val="000000"/>
          <w:vertAlign w:val="superscript"/>
          <w:lang w:eastAsia="zh-CN"/>
        </w:rPr>
        <w:t>th</w:t>
      </w:r>
      <w:r w:rsidRPr="00D2625B">
        <w:rPr>
          <w:rFonts w:eastAsia="Microsoft YaHei UI"/>
          <w:color w:val="000000"/>
          <w:lang w:eastAsia="zh-CN"/>
        </w:rPr>
        <w:t>, 13</w:t>
      </w:r>
      <w:r w:rsidRPr="00D2625B">
        <w:rPr>
          <w:rFonts w:eastAsia="Microsoft YaHei UI"/>
          <w:color w:val="000000"/>
          <w:vertAlign w:val="superscript"/>
          <w:lang w:eastAsia="zh-CN"/>
        </w:rPr>
        <w:t>th</w:t>
      </w:r>
      <w:r w:rsidRPr="00D2625B">
        <w:rPr>
          <w:rFonts w:eastAsia="Microsoft YaHei UI"/>
          <w:color w:val="000000"/>
          <w:lang w:eastAsia="zh-CN"/>
        </w:rPr>
        <w:t>, and 14</w:t>
      </w:r>
      <w:r w:rsidRPr="00D2625B">
        <w:rPr>
          <w:rFonts w:eastAsia="Microsoft YaHei UI"/>
          <w:color w:val="000000"/>
          <w:vertAlign w:val="superscript"/>
          <w:lang w:eastAsia="zh-CN"/>
        </w:rPr>
        <w:t>th</w:t>
      </w:r>
      <w:r w:rsidRPr="00D2625B">
        <w:rPr>
          <w:rFonts w:eastAsia="Microsoft YaHei UI"/>
          <w:color w:val="000000"/>
          <w:lang w:eastAsia="zh-CN"/>
        </w:rPr>
        <w:t> HARQ processes).</w:t>
      </w:r>
    </w:p>
    <w:p w14:paraId="3958F8FB" w14:textId="77777777" w:rsidR="00D2625B" w:rsidRPr="00D2625B" w:rsidRDefault="00D2625B" w:rsidP="00D2625B">
      <w:pPr>
        <w:rPr>
          <w:rFonts w:ascii="Times New Roman" w:hAnsi="Times New Roman"/>
          <w:szCs w:val="20"/>
          <w:highlight w:val="green"/>
        </w:rPr>
      </w:pPr>
      <w:r w:rsidRPr="00D2625B">
        <w:rPr>
          <w:rFonts w:ascii="Times New Roman" w:hAnsi="Times New Roman"/>
          <w:szCs w:val="20"/>
          <w:highlight w:val="green"/>
        </w:rPr>
        <w:t>Agreement</w:t>
      </w:r>
    </w:p>
    <w:p w14:paraId="2554934C" w14:textId="77777777" w:rsidR="00D2625B" w:rsidRPr="00D2625B" w:rsidRDefault="00D2625B" w:rsidP="00D2625B">
      <w:pPr>
        <w:rPr>
          <w:rFonts w:ascii="Times New Roman" w:eastAsia="Calibri" w:hAnsi="Times New Roman"/>
          <w:szCs w:val="20"/>
          <w:lang w:val="en-US"/>
        </w:rPr>
      </w:pPr>
      <w:r w:rsidRPr="00D2625B">
        <w:rPr>
          <w:rFonts w:ascii="Times New Roman" w:eastAsia="Calibri" w:hAnsi="Times New Roman"/>
          <w:szCs w:val="20"/>
          <w:lang w:val="en-US"/>
        </w:rPr>
        <w:t>In Rel-17, for the 14 HARQ processes feature the following updates on the technical specification are to be performed.</w:t>
      </w:r>
    </w:p>
    <w:p w14:paraId="38A3837B" w14:textId="77777777" w:rsidR="00D2625B" w:rsidRPr="00D2625B" w:rsidRDefault="00D2625B" w:rsidP="00605D78">
      <w:pPr>
        <w:pStyle w:val="ListParagraph"/>
        <w:numPr>
          <w:ilvl w:val="0"/>
          <w:numId w:val="308"/>
        </w:numPr>
        <w:rPr>
          <w:lang w:val="en-US"/>
        </w:rPr>
      </w:pPr>
      <w:r w:rsidRPr="00D2625B">
        <w:rPr>
          <w:lang w:val="en-US"/>
        </w:rPr>
        <w:t>The maximum number of received PDSCH receptions pending HARQ-ACK is set to W = 12 (in Sect. 7.3.1 of TS 36.213) when the UE is configured with 14 HARQ processes.</w:t>
      </w:r>
    </w:p>
    <w:p w14:paraId="06809247" w14:textId="77777777" w:rsidR="00D2625B" w:rsidRPr="00D2625B" w:rsidRDefault="00D2625B" w:rsidP="00D2625B">
      <w:pPr>
        <w:rPr>
          <w:rFonts w:ascii="Times New Roman" w:hAnsi="Times New Roman"/>
          <w:szCs w:val="20"/>
          <w:highlight w:val="green"/>
        </w:rPr>
      </w:pPr>
      <w:r w:rsidRPr="00D2625B">
        <w:rPr>
          <w:rFonts w:ascii="Times New Roman" w:hAnsi="Times New Roman"/>
          <w:szCs w:val="20"/>
          <w:highlight w:val="green"/>
        </w:rPr>
        <w:t>Agreement</w:t>
      </w:r>
    </w:p>
    <w:p w14:paraId="0D7870B5" w14:textId="6D1369EB" w:rsidR="00D2625B" w:rsidRPr="00D2625B" w:rsidRDefault="00D2625B" w:rsidP="00D2625B">
      <w:pPr>
        <w:rPr>
          <w:rFonts w:ascii="Times New Roman" w:hAnsi="Times New Roman"/>
          <w:szCs w:val="20"/>
        </w:rPr>
      </w:pPr>
      <w:r w:rsidRPr="00D2625B">
        <w:rPr>
          <w:rFonts w:ascii="Times New Roman" w:hAnsi="Times New Roman"/>
          <w:szCs w:val="20"/>
        </w:rPr>
        <w:t>In Rel-17, one option will be down selected from Opt-2 and Opt-3 for the 14 HARQ processes feature the “Repetition number” field in RAN1#107e:</w:t>
      </w:r>
    </w:p>
    <w:p w14:paraId="60888B18" w14:textId="7D9641C5" w:rsidR="00D2625B" w:rsidRPr="00D2625B" w:rsidRDefault="00D2625B" w:rsidP="00605D78">
      <w:pPr>
        <w:pStyle w:val="ListParagraph"/>
        <w:numPr>
          <w:ilvl w:val="0"/>
          <w:numId w:val="308"/>
        </w:numPr>
      </w:pPr>
      <w:r w:rsidRPr="00D2625B">
        <w:t>Opt-2: 0-bits when the 14 HARQ processes feature is configured (i.e., 2-bits from this field become available for jointly-encoding purposes).</w:t>
      </w:r>
    </w:p>
    <w:p w14:paraId="5A340CAC" w14:textId="0D57AAEF" w:rsidR="00AF4D4F" w:rsidRPr="00D2625B" w:rsidRDefault="00D2625B" w:rsidP="00605D78">
      <w:pPr>
        <w:pStyle w:val="ListParagraph"/>
        <w:numPr>
          <w:ilvl w:val="0"/>
          <w:numId w:val="308"/>
        </w:numPr>
      </w:pPr>
      <w:r w:rsidRPr="00D2625B">
        <w:t>Opt-3: 2-bits as in legacy.</w:t>
      </w:r>
    </w:p>
    <w:p w14:paraId="68508EC2" w14:textId="1FF49C90" w:rsidR="002728DB" w:rsidRDefault="002728DB" w:rsidP="00653381">
      <w:pPr>
        <w:pStyle w:val="Heading3"/>
      </w:pPr>
      <w:bookmarkStart w:id="251" w:name="_Toc83813065"/>
      <w:bookmarkStart w:id="252" w:name="_Toc83813502"/>
      <w:bookmarkStart w:id="253" w:name="_Toc86672673"/>
      <w:r w:rsidRPr="001A7008">
        <w:t>Other</w:t>
      </w:r>
      <w:bookmarkEnd w:id="251"/>
      <w:bookmarkEnd w:id="252"/>
      <w:bookmarkEnd w:id="253"/>
    </w:p>
    <w:p w14:paraId="758184C9" w14:textId="12C17EA0" w:rsidR="002728DB" w:rsidRDefault="002728DB" w:rsidP="002728DB">
      <w:pPr>
        <w:rPr>
          <w:i/>
          <w:iCs/>
          <w:lang w:eastAsia="x-none"/>
        </w:rPr>
      </w:pPr>
      <w:r w:rsidRPr="009610D7">
        <w:rPr>
          <w:i/>
          <w:iCs/>
          <w:lang w:eastAsia="x-none"/>
        </w:rPr>
        <w:t>Including any remaining issues in supporting a maximum DL TBS of 1736</w:t>
      </w:r>
      <w:r>
        <w:rPr>
          <w:i/>
          <w:iCs/>
          <w:lang w:eastAsia="x-none"/>
        </w:rPr>
        <w:t xml:space="preserve"> </w:t>
      </w:r>
      <w:r w:rsidRPr="009610D7">
        <w:rPr>
          <w:i/>
          <w:iCs/>
          <w:lang w:eastAsia="x-none"/>
        </w:rPr>
        <w:t>bits as a Rel-17 optional UE capability</w:t>
      </w:r>
      <w:r>
        <w:rPr>
          <w:i/>
          <w:iCs/>
          <w:lang w:eastAsia="x-none"/>
        </w:rPr>
        <w:t>.</w:t>
      </w:r>
    </w:p>
    <w:p w14:paraId="242380F1" w14:textId="77777777" w:rsidR="00D2625B" w:rsidRDefault="00D2625B" w:rsidP="00D2625B"/>
    <w:p w14:paraId="04D00AD5" w14:textId="6B978FBF" w:rsidR="002728DB" w:rsidRPr="00544713" w:rsidRDefault="001F6712" w:rsidP="002728DB">
      <w:pPr>
        <w:rPr>
          <w:iCs/>
          <w:lang w:eastAsia="x-none"/>
        </w:rPr>
      </w:pPr>
      <w:hyperlink r:id="rId1505" w:history="1">
        <w:r w:rsidR="00A320A8">
          <w:rPr>
            <w:rStyle w:val="Hyperlink"/>
            <w:iCs/>
            <w:lang w:eastAsia="x-none"/>
          </w:rPr>
          <w:t>R1-2110318</w:t>
        </w:r>
      </w:hyperlink>
      <w:r w:rsidR="002728DB" w:rsidRPr="00544713">
        <w:rPr>
          <w:iCs/>
          <w:lang w:eastAsia="x-none"/>
        </w:rPr>
        <w:tab/>
        <w:t>On the support of 16-QAM for unicast in UL and DL for TDD NB-IoT</w:t>
      </w:r>
      <w:r w:rsidR="002728DB" w:rsidRPr="00544713">
        <w:rPr>
          <w:iCs/>
          <w:lang w:eastAsia="x-none"/>
        </w:rPr>
        <w:tab/>
        <w:t>Ericsson</w:t>
      </w:r>
    </w:p>
    <w:p w14:paraId="712045BE" w14:textId="0C246769" w:rsidR="002728DB" w:rsidRPr="00544713" w:rsidRDefault="001F6712" w:rsidP="002728DB">
      <w:pPr>
        <w:rPr>
          <w:iCs/>
          <w:lang w:eastAsia="x-none"/>
        </w:rPr>
      </w:pPr>
      <w:hyperlink r:id="rId1506" w:history="1">
        <w:r w:rsidR="00A320A8">
          <w:rPr>
            <w:rStyle w:val="Hyperlink"/>
            <w:iCs/>
            <w:lang w:eastAsia="x-none"/>
          </w:rPr>
          <w:t>R1-2110372</w:t>
        </w:r>
      </w:hyperlink>
      <w:r w:rsidR="002728DB" w:rsidRPr="00544713">
        <w:rPr>
          <w:iCs/>
          <w:lang w:eastAsia="x-none"/>
        </w:rPr>
        <w:tab/>
        <w:t>Discussion on RRC parameters for max DL TBS of 1736 bits</w:t>
      </w:r>
      <w:r w:rsidR="002728DB" w:rsidRPr="00544713">
        <w:rPr>
          <w:iCs/>
          <w:lang w:eastAsia="x-none"/>
        </w:rPr>
        <w:tab/>
        <w:t>Huawei, HiSilicon</w:t>
      </w:r>
    </w:p>
    <w:p w14:paraId="7E2076E4" w14:textId="2027DB0C" w:rsidR="002728DB" w:rsidRPr="007B38DB" w:rsidRDefault="002728DB" w:rsidP="005322AA">
      <w:pPr>
        <w:pStyle w:val="Heading2"/>
      </w:pPr>
      <w:bookmarkStart w:id="254" w:name="_Toc83813066"/>
      <w:bookmarkStart w:id="255" w:name="_Toc83813503"/>
      <w:bookmarkStart w:id="256" w:name="_Toc86672674"/>
      <w:r w:rsidRPr="007B38DB">
        <w:t>Enhancements to Integrated Access and Backhaul</w:t>
      </w:r>
      <w:bookmarkEnd w:id="254"/>
      <w:bookmarkEnd w:id="255"/>
      <w:bookmarkEnd w:id="256"/>
    </w:p>
    <w:p w14:paraId="3E7E062F" w14:textId="77777777" w:rsidR="002728DB" w:rsidRDefault="002728DB" w:rsidP="002728DB">
      <w:pPr>
        <w:rPr>
          <w:i/>
          <w:iCs/>
        </w:rPr>
      </w:pPr>
      <w:r w:rsidRPr="00075213">
        <w:rPr>
          <w:i/>
          <w:iCs/>
        </w:rPr>
        <w:t>Please refer to</w:t>
      </w:r>
      <w:r>
        <w:rPr>
          <w:i/>
          <w:iCs/>
        </w:rPr>
        <w:t xml:space="preserve"> </w:t>
      </w:r>
      <w:hyperlink r:id="rId1507" w:history="1">
        <w:r w:rsidRPr="00ED2E01">
          <w:rPr>
            <w:rStyle w:val="Hyperlink"/>
            <w:i/>
            <w:iCs/>
          </w:rPr>
          <w:t>RP-211548</w:t>
        </w:r>
      </w:hyperlink>
      <w:r w:rsidRPr="00075213">
        <w:rPr>
          <w:i/>
          <w:iCs/>
        </w:rPr>
        <w:t xml:space="preserve"> for detailed scope of the WI</w:t>
      </w:r>
      <w:r>
        <w:rPr>
          <w:i/>
          <w:iCs/>
        </w:rPr>
        <w:t>.</w:t>
      </w:r>
    </w:p>
    <w:p w14:paraId="03C00E92" w14:textId="38346C88" w:rsidR="002728DB" w:rsidRDefault="002728DB" w:rsidP="002728DB">
      <w:pPr>
        <w:rPr>
          <w:i/>
          <w:iCs/>
        </w:rPr>
      </w:pPr>
      <w:r>
        <w:rPr>
          <w:i/>
          <w:iCs/>
        </w:rPr>
        <w:t xml:space="preserve">Incoming LS(s) related to this work/study item under agenda item 5: </w:t>
      </w:r>
      <w:hyperlink r:id="rId1508" w:history="1">
        <w:r w:rsidR="00A320A8">
          <w:rPr>
            <w:rStyle w:val="Hyperlink"/>
            <w:i/>
            <w:iCs/>
          </w:rPr>
          <w:t>R1-2108719</w:t>
        </w:r>
      </w:hyperlink>
      <w:r>
        <w:rPr>
          <w:i/>
          <w:iCs/>
        </w:rPr>
        <w:t xml:space="preserve">, </w:t>
      </w:r>
      <w:hyperlink r:id="rId1509" w:history="1">
        <w:r w:rsidR="00A320A8">
          <w:rPr>
            <w:rStyle w:val="Hyperlink"/>
            <w:i/>
            <w:iCs/>
          </w:rPr>
          <w:t>R1-2109373</w:t>
        </w:r>
      </w:hyperlink>
      <w:r>
        <w:rPr>
          <w:i/>
          <w:iCs/>
        </w:rPr>
        <w:t>.</w:t>
      </w:r>
    </w:p>
    <w:p w14:paraId="281C8FB7" w14:textId="77777777" w:rsidR="005322AA" w:rsidRDefault="005322AA" w:rsidP="005322AA"/>
    <w:p w14:paraId="24420C30" w14:textId="77777777" w:rsidR="00553764" w:rsidRPr="00553764" w:rsidRDefault="002728DB" w:rsidP="002728DB">
      <w:pPr>
        <w:rPr>
          <w:lang w:eastAsia="x-none"/>
        </w:rPr>
      </w:pPr>
      <w:r w:rsidRPr="00553764">
        <w:rPr>
          <w:lang w:eastAsia="x-none"/>
        </w:rPr>
        <w:t xml:space="preserve">[106bis-e-R17-RRC-eIAB] </w:t>
      </w:r>
      <w:r w:rsidR="00553764" w:rsidRPr="00553764">
        <w:t xml:space="preserve">– </w:t>
      </w:r>
      <w:r w:rsidR="00553764" w:rsidRPr="00553764">
        <w:rPr>
          <w:lang w:eastAsia="x-none"/>
        </w:rPr>
        <w:t>Luca (Qualcomm)</w:t>
      </w:r>
    </w:p>
    <w:p w14:paraId="79FBB42D" w14:textId="20E8F66A" w:rsidR="002728DB" w:rsidRPr="00553764" w:rsidRDefault="002728DB" w:rsidP="002728DB">
      <w:r w:rsidRPr="00553764">
        <w:rPr>
          <w:lang w:eastAsia="x-none"/>
        </w:rPr>
        <w:t>Email discussion on Rel-17 RRC parameters for eIAB</w:t>
      </w:r>
    </w:p>
    <w:p w14:paraId="483C2AF1" w14:textId="77777777" w:rsidR="002728DB" w:rsidRPr="00553764" w:rsidRDefault="002728DB" w:rsidP="00425731">
      <w:pPr>
        <w:numPr>
          <w:ilvl w:val="0"/>
          <w:numId w:val="60"/>
        </w:numPr>
        <w:rPr>
          <w:lang w:eastAsia="x-none"/>
        </w:rPr>
      </w:pPr>
      <w:r w:rsidRPr="00553764">
        <w:rPr>
          <w:rFonts w:hint="eastAsia"/>
          <w:lang w:eastAsia="x-none"/>
        </w:rPr>
        <w:t>1</w:t>
      </w:r>
      <w:r w:rsidRPr="00553764">
        <w:rPr>
          <w:rFonts w:hint="eastAsia"/>
          <w:vertAlign w:val="superscript"/>
          <w:lang w:eastAsia="x-none"/>
        </w:rPr>
        <w:t>st</w:t>
      </w:r>
      <w:r w:rsidRPr="00553764">
        <w:rPr>
          <w:rFonts w:hint="eastAsia"/>
          <w:lang w:eastAsia="x-none"/>
        </w:rPr>
        <w:t xml:space="preserve"> check point: </w:t>
      </w:r>
      <w:r w:rsidRPr="00553764">
        <w:t>October</w:t>
      </w:r>
      <w:r w:rsidRPr="00553764">
        <w:rPr>
          <w:rFonts w:hint="eastAsia"/>
        </w:rPr>
        <w:t xml:space="preserve"> </w:t>
      </w:r>
      <w:r w:rsidRPr="00553764">
        <w:t>14</w:t>
      </w:r>
    </w:p>
    <w:p w14:paraId="47483E7C" w14:textId="77777777" w:rsidR="002728DB" w:rsidRPr="00553764" w:rsidRDefault="002728DB" w:rsidP="00425731">
      <w:pPr>
        <w:numPr>
          <w:ilvl w:val="0"/>
          <w:numId w:val="60"/>
        </w:numPr>
        <w:rPr>
          <w:lang w:eastAsia="x-none"/>
        </w:rPr>
      </w:pPr>
      <w:r w:rsidRPr="00553764">
        <w:rPr>
          <w:lang w:eastAsia="x-none"/>
        </w:rPr>
        <w:lastRenderedPageBreak/>
        <w:t>Final</w:t>
      </w:r>
      <w:r w:rsidRPr="00553764">
        <w:rPr>
          <w:rFonts w:hint="eastAsia"/>
          <w:lang w:eastAsia="x-none"/>
        </w:rPr>
        <w:t xml:space="preserve"> check point: </w:t>
      </w:r>
      <w:r w:rsidRPr="00553764">
        <w:rPr>
          <w:lang w:eastAsia="x-none"/>
        </w:rPr>
        <w:t>October</w:t>
      </w:r>
      <w:r w:rsidRPr="00553764">
        <w:rPr>
          <w:rFonts w:hint="eastAsia"/>
          <w:lang w:eastAsia="x-none"/>
        </w:rPr>
        <w:t xml:space="preserve"> </w:t>
      </w:r>
      <w:r w:rsidRPr="00553764">
        <w:rPr>
          <w:lang w:eastAsia="x-none"/>
        </w:rPr>
        <w:t>19</w:t>
      </w:r>
    </w:p>
    <w:p w14:paraId="74684BC9" w14:textId="1EABF9CF" w:rsidR="00553764" w:rsidRDefault="001F6712" w:rsidP="00553764">
      <w:pPr>
        <w:rPr>
          <w:b/>
          <w:bCs/>
        </w:rPr>
      </w:pPr>
      <w:hyperlink r:id="rId1510" w:history="1">
        <w:r w:rsidR="00A320A8">
          <w:rPr>
            <w:rStyle w:val="Hyperlink"/>
            <w:b/>
            <w:bCs/>
          </w:rPr>
          <w:t>R1-2110701</w:t>
        </w:r>
      </w:hyperlink>
      <w:r w:rsidR="00553764" w:rsidRPr="00553764">
        <w:rPr>
          <w:b/>
          <w:bCs/>
        </w:rPr>
        <w:tab/>
        <w:t>Summary of [106bis-e-R17-RRC-eIAB] Email discussion on Rel-17 RRC parameters for eIAB</w:t>
      </w:r>
      <w:r w:rsidR="00553764" w:rsidRPr="00553764">
        <w:rPr>
          <w:b/>
          <w:bCs/>
        </w:rPr>
        <w:tab/>
        <w:t xml:space="preserve">Moderator (Qualcomm) </w:t>
      </w:r>
    </w:p>
    <w:p w14:paraId="62A27FA9" w14:textId="77777777" w:rsidR="00553764" w:rsidRPr="00967EE1" w:rsidRDefault="00553764" w:rsidP="00553764">
      <w:r w:rsidRPr="009C4C1C">
        <w:t xml:space="preserve">Document is noted. For consolidation under 8 in </w:t>
      </w:r>
      <w:r w:rsidRPr="009C4C1C">
        <w:rPr>
          <w:lang w:eastAsia="x-none"/>
        </w:rPr>
        <w:t>[106bis-e-R17-RRC].</w:t>
      </w:r>
    </w:p>
    <w:p w14:paraId="36CA2E6D" w14:textId="77777777" w:rsidR="00553764" w:rsidRPr="00553764" w:rsidRDefault="00553764" w:rsidP="00553764"/>
    <w:p w14:paraId="0153C90A" w14:textId="2B71E5A0" w:rsidR="00553764" w:rsidRPr="00553764" w:rsidRDefault="001F6712" w:rsidP="00553764">
      <w:hyperlink r:id="rId1511" w:history="1">
        <w:r w:rsidR="00A320A8">
          <w:rPr>
            <w:rStyle w:val="Hyperlink"/>
          </w:rPr>
          <w:t>R1-2110692</w:t>
        </w:r>
      </w:hyperlink>
      <w:r w:rsidR="00553764" w:rsidRPr="00553764">
        <w:tab/>
        <w:t>RAN1 decisions for Rel-17 eIAB</w:t>
      </w:r>
      <w:r w:rsidR="00553764" w:rsidRPr="00553764">
        <w:tab/>
        <w:t>WI rapporteur (Qualcomm)</w:t>
      </w:r>
    </w:p>
    <w:p w14:paraId="303890F5" w14:textId="77777777" w:rsidR="002728DB" w:rsidRDefault="002728DB" w:rsidP="002F1AFF">
      <w:pPr>
        <w:pStyle w:val="Heading3"/>
      </w:pPr>
      <w:bookmarkStart w:id="257" w:name="_Toc83813067"/>
      <w:bookmarkStart w:id="258" w:name="_Toc83813504"/>
      <w:bookmarkStart w:id="259" w:name="_Toc86672675"/>
      <w:r w:rsidRPr="007B38DB">
        <w:t>Enhancements to resource multiplexing between child and parent links of an IAB node</w:t>
      </w:r>
      <w:bookmarkEnd w:id="257"/>
      <w:bookmarkEnd w:id="258"/>
      <w:bookmarkEnd w:id="259"/>
    </w:p>
    <w:p w14:paraId="22BCAD62" w14:textId="2290F48F" w:rsidR="002728DB" w:rsidRDefault="001F6712" w:rsidP="002728DB">
      <w:pPr>
        <w:rPr>
          <w:lang w:eastAsia="x-none"/>
        </w:rPr>
      </w:pPr>
      <w:hyperlink r:id="rId1512" w:history="1">
        <w:r w:rsidR="00A320A8">
          <w:rPr>
            <w:rStyle w:val="Hyperlink"/>
            <w:lang w:eastAsia="x-none"/>
          </w:rPr>
          <w:t>R1-2108765</w:t>
        </w:r>
      </w:hyperlink>
      <w:r w:rsidR="002728DB">
        <w:rPr>
          <w:lang w:eastAsia="x-none"/>
        </w:rPr>
        <w:tab/>
        <w:t>Resource multiplexing between backhaul and access for IAB duplexing enhancements</w:t>
      </w:r>
      <w:r w:rsidR="002728DB">
        <w:rPr>
          <w:lang w:eastAsia="x-none"/>
        </w:rPr>
        <w:tab/>
        <w:t>Huawei, HiSilicon</w:t>
      </w:r>
    </w:p>
    <w:p w14:paraId="3B544692" w14:textId="3C95F525" w:rsidR="002728DB" w:rsidRDefault="001F6712" w:rsidP="002728DB">
      <w:pPr>
        <w:rPr>
          <w:lang w:eastAsia="x-none"/>
        </w:rPr>
      </w:pPr>
      <w:hyperlink r:id="rId1513" w:history="1">
        <w:r w:rsidR="00A320A8">
          <w:rPr>
            <w:rStyle w:val="Hyperlink"/>
            <w:lang w:eastAsia="x-none"/>
          </w:rPr>
          <w:t>R1-2108826</w:t>
        </w:r>
      </w:hyperlink>
      <w:r w:rsidR="002728DB">
        <w:rPr>
          <w:lang w:eastAsia="x-none"/>
        </w:rPr>
        <w:tab/>
        <w:t>Enhancements for resource multiplexing among IAB backhaul and access links</w:t>
      </w:r>
      <w:r w:rsidR="002728DB">
        <w:rPr>
          <w:lang w:eastAsia="x-none"/>
        </w:rPr>
        <w:tab/>
        <w:t>Nokia, Nokia Shanghai Bell</w:t>
      </w:r>
    </w:p>
    <w:p w14:paraId="2B2421D6" w14:textId="32E756B7" w:rsidR="002728DB" w:rsidRDefault="001F6712" w:rsidP="002728DB">
      <w:pPr>
        <w:rPr>
          <w:lang w:eastAsia="x-none"/>
        </w:rPr>
      </w:pPr>
      <w:hyperlink r:id="rId1514" w:history="1">
        <w:r w:rsidR="00A320A8">
          <w:rPr>
            <w:rStyle w:val="Hyperlink"/>
            <w:lang w:eastAsia="x-none"/>
          </w:rPr>
          <w:t>R1-2108995</w:t>
        </w:r>
      </w:hyperlink>
      <w:r w:rsidR="002728DB">
        <w:rPr>
          <w:lang w:eastAsia="x-none"/>
        </w:rPr>
        <w:tab/>
        <w:t>Enhancement to resource multiplexing between child and parent links</w:t>
      </w:r>
      <w:r w:rsidR="002728DB">
        <w:rPr>
          <w:lang w:eastAsia="x-none"/>
        </w:rPr>
        <w:tab/>
        <w:t>vivo</w:t>
      </w:r>
    </w:p>
    <w:p w14:paraId="2432DD92" w14:textId="1FA997B1" w:rsidR="002728DB" w:rsidRDefault="001F6712" w:rsidP="002728DB">
      <w:pPr>
        <w:rPr>
          <w:lang w:eastAsia="x-none"/>
        </w:rPr>
      </w:pPr>
      <w:hyperlink r:id="rId1515" w:history="1">
        <w:r w:rsidR="00A320A8">
          <w:rPr>
            <w:rStyle w:val="Hyperlink"/>
            <w:lang w:eastAsia="x-none"/>
          </w:rPr>
          <w:t>R1-2109261</w:t>
        </w:r>
      </w:hyperlink>
      <w:r w:rsidR="002728DB">
        <w:rPr>
          <w:lang w:eastAsia="x-none"/>
        </w:rPr>
        <w:tab/>
        <w:t>Enhancements to the IAB resource multiplexing</w:t>
      </w:r>
      <w:r w:rsidR="002728DB">
        <w:rPr>
          <w:lang w:eastAsia="x-none"/>
        </w:rPr>
        <w:tab/>
        <w:t>ZTE, Sanechips</w:t>
      </w:r>
    </w:p>
    <w:p w14:paraId="4E6AE0D0" w14:textId="5A7B9F98" w:rsidR="002728DB" w:rsidRDefault="001F6712" w:rsidP="002728DB">
      <w:pPr>
        <w:rPr>
          <w:lang w:eastAsia="x-none"/>
        </w:rPr>
      </w:pPr>
      <w:hyperlink r:id="rId1516" w:history="1">
        <w:r w:rsidR="00A320A8">
          <w:rPr>
            <w:rStyle w:val="Hyperlink"/>
            <w:lang w:eastAsia="x-none"/>
          </w:rPr>
          <w:t>R1-2109510</w:t>
        </w:r>
      </w:hyperlink>
      <w:r w:rsidR="002728DB">
        <w:rPr>
          <w:lang w:eastAsia="x-none"/>
        </w:rPr>
        <w:tab/>
        <w:t>Enhancements to Resource Multiplexing for NR IAB</w:t>
      </w:r>
      <w:r w:rsidR="002728DB">
        <w:rPr>
          <w:lang w:eastAsia="x-none"/>
        </w:rPr>
        <w:tab/>
        <w:t>Samsung</w:t>
      </w:r>
    </w:p>
    <w:p w14:paraId="753F5CEF" w14:textId="662B2202" w:rsidR="002728DB" w:rsidRDefault="001F6712" w:rsidP="002728DB">
      <w:pPr>
        <w:rPr>
          <w:lang w:eastAsia="x-none"/>
        </w:rPr>
      </w:pPr>
      <w:hyperlink r:id="rId1517" w:history="1">
        <w:r w:rsidR="00A320A8">
          <w:rPr>
            <w:rStyle w:val="Hyperlink"/>
            <w:lang w:eastAsia="x-none"/>
          </w:rPr>
          <w:t>R1-2109629</w:t>
        </w:r>
      </w:hyperlink>
      <w:r w:rsidR="002728DB">
        <w:rPr>
          <w:lang w:eastAsia="x-none"/>
        </w:rPr>
        <w:tab/>
        <w:t>Enhancements to Resource Multiplexing between Child and Parent Links of an IAB Node</w:t>
      </w:r>
      <w:r w:rsidR="002728DB">
        <w:rPr>
          <w:lang w:eastAsia="x-none"/>
        </w:rPr>
        <w:tab/>
        <w:t>Intel Corporation</w:t>
      </w:r>
    </w:p>
    <w:p w14:paraId="1ADD20B5" w14:textId="12ABF4A7" w:rsidR="002728DB" w:rsidRDefault="001F6712" w:rsidP="002728DB">
      <w:pPr>
        <w:rPr>
          <w:lang w:eastAsia="x-none"/>
        </w:rPr>
      </w:pPr>
      <w:hyperlink r:id="rId1518" w:history="1">
        <w:r w:rsidR="00A320A8">
          <w:rPr>
            <w:rStyle w:val="Hyperlink"/>
            <w:lang w:eastAsia="x-none"/>
          </w:rPr>
          <w:t>R1-2109697</w:t>
        </w:r>
      </w:hyperlink>
      <w:r w:rsidR="002728DB">
        <w:rPr>
          <w:lang w:eastAsia="x-none"/>
        </w:rPr>
        <w:tab/>
        <w:t>Resource multiplexing between child and parent links of an IAB node</w:t>
      </w:r>
      <w:r w:rsidR="002728DB">
        <w:rPr>
          <w:lang w:eastAsia="x-none"/>
        </w:rPr>
        <w:tab/>
        <w:t>NTT DOCOMO, INC.</w:t>
      </w:r>
    </w:p>
    <w:p w14:paraId="303C782D" w14:textId="0B6A9559" w:rsidR="002728DB" w:rsidRDefault="001F6712" w:rsidP="002728DB">
      <w:pPr>
        <w:rPr>
          <w:lang w:eastAsia="x-none"/>
        </w:rPr>
      </w:pPr>
      <w:hyperlink r:id="rId1519" w:history="1">
        <w:r w:rsidR="00A320A8">
          <w:rPr>
            <w:rStyle w:val="Hyperlink"/>
            <w:lang w:eastAsia="x-none"/>
          </w:rPr>
          <w:t>R1-2109816</w:t>
        </w:r>
      </w:hyperlink>
      <w:r w:rsidR="002728DB">
        <w:rPr>
          <w:lang w:eastAsia="x-none"/>
        </w:rPr>
        <w:tab/>
        <w:t>Discussion on IAB resource multiplexing enhancements</w:t>
      </w:r>
      <w:r w:rsidR="002728DB">
        <w:rPr>
          <w:lang w:eastAsia="x-none"/>
        </w:rPr>
        <w:tab/>
        <w:t>ETRI</w:t>
      </w:r>
    </w:p>
    <w:p w14:paraId="1ADB2793" w14:textId="47A18E4C" w:rsidR="002728DB" w:rsidRDefault="001F6712" w:rsidP="002728DB">
      <w:pPr>
        <w:rPr>
          <w:lang w:eastAsia="x-none"/>
        </w:rPr>
      </w:pPr>
      <w:hyperlink r:id="rId1520" w:history="1">
        <w:r w:rsidR="00A320A8">
          <w:rPr>
            <w:rStyle w:val="Hyperlink"/>
            <w:lang w:eastAsia="x-none"/>
          </w:rPr>
          <w:t>R1-2109839</w:t>
        </w:r>
      </w:hyperlink>
      <w:r w:rsidR="002728DB">
        <w:rPr>
          <w:lang w:eastAsia="x-none"/>
        </w:rPr>
        <w:tab/>
        <w:t>Discussions on enhancements to resource multiplexing between child and parent links of an IAB node</w:t>
      </w:r>
      <w:r w:rsidR="002728DB">
        <w:rPr>
          <w:lang w:eastAsia="x-none"/>
        </w:rPr>
        <w:tab/>
        <w:t>CEWiT</w:t>
      </w:r>
    </w:p>
    <w:p w14:paraId="6489E1FB" w14:textId="1D9A425C" w:rsidR="002728DB" w:rsidRDefault="001F6712" w:rsidP="002728DB">
      <w:pPr>
        <w:rPr>
          <w:lang w:eastAsia="x-none"/>
        </w:rPr>
      </w:pPr>
      <w:hyperlink r:id="rId1521" w:history="1">
        <w:r w:rsidR="00A320A8">
          <w:rPr>
            <w:rStyle w:val="Hyperlink"/>
            <w:lang w:eastAsia="x-none"/>
          </w:rPr>
          <w:t>R1-2109920</w:t>
        </w:r>
      </w:hyperlink>
      <w:r w:rsidR="002728DB">
        <w:rPr>
          <w:lang w:eastAsia="x-none"/>
        </w:rPr>
        <w:tab/>
        <w:t>Enhancements for IAB resource multiplexing</w:t>
      </w:r>
      <w:r w:rsidR="002728DB">
        <w:rPr>
          <w:lang w:eastAsia="x-none"/>
        </w:rPr>
        <w:tab/>
        <w:t>AT&amp;T</w:t>
      </w:r>
    </w:p>
    <w:p w14:paraId="18AF4123" w14:textId="74D1FFA6" w:rsidR="002728DB" w:rsidRDefault="001F6712" w:rsidP="002728DB">
      <w:pPr>
        <w:rPr>
          <w:lang w:eastAsia="x-none"/>
        </w:rPr>
      </w:pPr>
      <w:hyperlink r:id="rId1522" w:history="1">
        <w:r w:rsidR="00A320A8">
          <w:rPr>
            <w:rStyle w:val="Hyperlink"/>
            <w:lang w:eastAsia="x-none"/>
          </w:rPr>
          <w:t>R1-2109936</w:t>
        </w:r>
      </w:hyperlink>
      <w:r w:rsidR="002728DB">
        <w:rPr>
          <w:lang w:eastAsia="x-none"/>
        </w:rPr>
        <w:tab/>
        <w:t>Resource multiplexing in enhanced IAB systems</w:t>
      </w:r>
      <w:r w:rsidR="002728DB">
        <w:rPr>
          <w:lang w:eastAsia="x-none"/>
        </w:rPr>
        <w:tab/>
        <w:t>Lenovo, Motorola Mobility</w:t>
      </w:r>
    </w:p>
    <w:p w14:paraId="1662A539" w14:textId="478EF8FE" w:rsidR="002728DB" w:rsidRDefault="001F6712" w:rsidP="002728DB">
      <w:pPr>
        <w:rPr>
          <w:lang w:eastAsia="x-none"/>
        </w:rPr>
      </w:pPr>
      <w:hyperlink r:id="rId1523" w:history="1">
        <w:r w:rsidR="00A320A8">
          <w:rPr>
            <w:rStyle w:val="Hyperlink"/>
            <w:lang w:eastAsia="x-none"/>
          </w:rPr>
          <w:t>R1-2110051</w:t>
        </w:r>
      </w:hyperlink>
      <w:r w:rsidR="002728DB">
        <w:rPr>
          <w:lang w:eastAsia="x-none"/>
        </w:rPr>
        <w:tab/>
        <w:t>Enhanced resource multiplexing within and across IAB nodes</w:t>
      </w:r>
      <w:r w:rsidR="002728DB">
        <w:rPr>
          <w:lang w:eastAsia="x-none"/>
        </w:rPr>
        <w:tab/>
        <w:t>Apple</w:t>
      </w:r>
    </w:p>
    <w:p w14:paraId="61693673" w14:textId="61BFACA0" w:rsidR="002728DB" w:rsidRDefault="001F6712" w:rsidP="002728DB">
      <w:pPr>
        <w:rPr>
          <w:lang w:eastAsia="x-none"/>
        </w:rPr>
      </w:pPr>
      <w:hyperlink r:id="rId1524" w:history="1">
        <w:r w:rsidR="00A320A8">
          <w:rPr>
            <w:rStyle w:val="Hyperlink"/>
            <w:lang w:eastAsia="x-none"/>
          </w:rPr>
          <w:t>R1-2110101</w:t>
        </w:r>
      </w:hyperlink>
      <w:r w:rsidR="002728DB">
        <w:rPr>
          <w:lang w:eastAsia="x-none"/>
        </w:rPr>
        <w:tab/>
        <w:t>Discussions on IAB resource multiplexing enhancements</w:t>
      </w:r>
      <w:r w:rsidR="002728DB">
        <w:rPr>
          <w:lang w:eastAsia="x-none"/>
        </w:rPr>
        <w:tab/>
        <w:t>LG Electronics</w:t>
      </w:r>
    </w:p>
    <w:p w14:paraId="1C5AC334" w14:textId="49BF661E" w:rsidR="002728DB" w:rsidRDefault="001F6712" w:rsidP="002728DB">
      <w:pPr>
        <w:rPr>
          <w:lang w:eastAsia="x-none"/>
        </w:rPr>
      </w:pPr>
      <w:hyperlink r:id="rId1525" w:history="1">
        <w:r w:rsidR="00A320A8">
          <w:rPr>
            <w:rStyle w:val="Hyperlink"/>
            <w:lang w:eastAsia="x-none"/>
          </w:rPr>
          <w:t>R1-2110206</w:t>
        </w:r>
      </w:hyperlink>
      <w:r w:rsidR="002728DB">
        <w:rPr>
          <w:lang w:eastAsia="x-none"/>
        </w:rPr>
        <w:tab/>
        <w:t>Resource management for enhanced duplexing</w:t>
      </w:r>
      <w:r w:rsidR="002728DB">
        <w:rPr>
          <w:lang w:eastAsia="x-none"/>
        </w:rPr>
        <w:tab/>
        <w:t>Qualcomm Incorporated</w:t>
      </w:r>
    </w:p>
    <w:p w14:paraId="60FF6B2B" w14:textId="23694B15" w:rsidR="002728DB" w:rsidRDefault="001F6712" w:rsidP="002728DB">
      <w:pPr>
        <w:rPr>
          <w:lang w:eastAsia="x-none"/>
        </w:rPr>
      </w:pPr>
      <w:hyperlink r:id="rId1526" w:history="1">
        <w:r w:rsidR="00A320A8">
          <w:rPr>
            <w:rStyle w:val="Hyperlink"/>
            <w:lang w:eastAsia="x-none"/>
          </w:rPr>
          <w:t>R1-2110331</w:t>
        </w:r>
      </w:hyperlink>
      <w:r w:rsidR="002728DB">
        <w:rPr>
          <w:lang w:eastAsia="x-none"/>
        </w:rPr>
        <w:tab/>
        <w:t>Resource multiplexing and dual connectivity in enhanced IAB</w:t>
      </w:r>
      <w:r w:rsidR="002728DB">
        <w:rPr>
          <w:lang w:eastAsia="x-none"/>
        </w:rPr>
        <w:tab/>
        <w:t>Ericsson</w:t>
      </w:r>
    </w:p>
    <w:p w14:paraId="41BF4330" w14:textId="1470E1A8" w:rsidR="002728DB" w:rsidRDefault="002728DB" w:rsidP="002728DB">
      <w:pPr>
        <w:rPr>
          <w:lang w:eastAsia="x-none"/>
        </w:rPr>
      </w:pPr>
    </w:p>
    <w:p w14:paraId="3B9E3E47" w14:textId="77777777" w:rsidR="002F1AFF" w:rsidRPr="002F1AFF" w:rsidRDefault="002F1AFF" w:rsidP="002F1AFF">
      <w:r w:rsidRPr="002F1AFF">
        <w:rPr>
          <w:lang w:eastAsia="x-none"/>
        </w:rPr>
        <w:t>[106bis-e-</w:t>
      </w:r>
      <w:bookmarkStart w:id="260" w:name="_Hlk68979291"/>
      <w:r w:rsidRPr="002F1AFF">
        <w:rPr>
          <w:lang w:eastAsia="x-none"/>
        </w:rPr>
        <w:t>NR-eIAB-01</w:t>
      </w:r>
      <w:bookmarkEnd w:id="260"/>
      <w:r w:rsidRPr="002F1AFF">
        <w:rPr>
          <w:lang w:eastAsia="x-none"/>
        </w:rPr>
        <w:t xml:space="preserve">] </w:t>
      </w:r>
      <w:r w:rsidRPr="002F1AFF">
        <w:t>– Thomas (AT&amp;T)</w:t>
      </w:r>
    </w:p>
    <w:p w14:paraId="5CC00948" w14:textId="5915FD2B" w:rsidR="002F1AFF" w:rsidRPr="002F1AFF" w:rsidRDefault="002F1AFF" w:rsidP="002F1AFF">
      <w:r w:rsidRPr="002F1AFF">
        <w:rPr>
          <w:lang w:eastAsia="x-none"/>
        </w:rPr>
        <w:t>Email discussion on enhancements to resource multiplexing between child and parent links of an IAB node</w:t>
      </w:r>
    </w:p>
    <w:p w14:paraId="4E30E639" w14:textId="77777777" w:rsidR="002F1AFF" w:rsidRPr="002F1AFF" w:rsidRDefault="002F1AFF" w:rsidP="002F1AFF">
      <w:pPr>
        <w:numPr>
          <w:ilvl w:val="0"/>
          <w:numId w:val="60"/>
        </w:numPr>
        <w:rPr>
          <w:lang w:eastAsia="x-none"/>
        </w:rPr>
      </w:pPr>
      <w:r w:rsidRPr="002F1AFF">
        <w:rPr>
          <w:rFonts w:hint="eastAsia"/>
          <w:lang w:eastAsia="x-none"/>
        </w:rPr>
        <w:t>1</w:t>
      </w:r>
      <w:r w:rsidRPr="002F1AFF">
        <w:rPr>
          <w:rFonts w:hint="eastAsia"/>
          <w:vertAlign w:val="superscript"/>
          <w:lang w:eastAsia="x-none"/>
        </w:rPr>
        <w:t>st</w:t>
      </w:r>
      <w:r w:rsidRPr="002F1AFF">
        <w:rPr>
          <w:rFonts w:hint="eastAsia"/>
          <w:lang w:eastAsia="x-none"/>
        </w:rPr>
        <w:t xml:space="preserve"> check point: </w:t>
      </w:r>
      <w:r w:rsidRPr="002F1AFF">
        <w:t>October</w:t>
      </w:r>
      <w:r w:rsidRPr="002F1AFF">
        <w:rPr>
          <w:rFonts w:hint="eastAsia"/>
        </w:rPr>
        <w:t xml:space="preserve"> </w:t>
      </w:r>
      <w:r w:rsidRPr="002F1AFF">
        <w:t>14</w:t>
      </w:r>
    </w:p>
    <w:p w14:paraId="44FCF518" w14:textId="77777777" w:rsidR="002F1AFF" w:rsidRPr="002F1AFF" w:rsidRDefault="002F1AFF" w:rsidP="002F1AFF">
      <w:pPr>
        <w:numPr>
          <w:ilvl w:val="0"/>
          <w:numId w:val="60"/>
        </w:numPr>
        <w:rPr>
          <w:lang w:eastAsia="x-none"/>
        </w:rPr>
      </w:pPr>
      <w:r w:rsidRPr="002F1AFF">
        <w:rPr>
          <w:lang w:eastAsia="x-none"/>
        </w:rPr>
        <w:t>Final</w:t>
      </w:r>
      <w:r w:rsidRPr="002F1AFF">
        <w:rPr>
          <w:rFonts w:hint="eastAsia"/>
          <w:lang w:eastAsia="x-none"/>
        </w:rPr>
        <w:t xml:space="preserve"> check point: </w:t>
      </w:r>
      <w:r w:rsidRPr="002F1AFF">
        <w:rPr>
          <w:lang w:eastAsia="x-none"/>
        </w:rPr>
        <w:t>October</w:t>
      </w:r>
      <w:r w:rsidRPr="002F1AFF">
        <w:rPr>
          <w:rFonts w:hint="eastAsia"/>
          <w:lang w:eastAsia="x-none"/>
        </w:rPr>
        <w:t xml:space="preserve"> </w:t>
      </w:r>
      <w:r w:rsidRPr="002F1AFF">
        <w:rPr>
          <w:lang w:eastAsia="x-none"/>
        </w:rPr>
        <w:t>19</w:t>
      </w:r>
    </w:p>
    <w:p w14:paraId="498DB75B" w14:textId="31708CC2" w:rsidR="002F1AFF" w:rsidRPr="002F1AFF" w:rsidRDefault="001F6712" w:rsidP="002728DB">
      <w:pPr>
        <w:rPr>
          <w:b/>
          <w:bCs/>
          <w:lang w:eastAsia="x-none"/>
        </w:rPr>
      </w:pPr>
      <w:hyperlink r:id="rId1527" w:history="1">
        <w:r w:rsidR="00A320A8">
          <w:rPr>
            <w:rStyle w:val="Hyperlink"/>
            <w:b/>
            <w:bCs/>
            <w:lang w:eastAsia="x-none"/>
          </w:rPr>
          <w:t>R1-2110442</w:t>
        </w:r>
      </w:hyperlink>
      <w:r w:rsidR="002F1AFF" w:rsidRPr="002F1AFF">
        <w:rPr>
          <w:b/>
          <w:bCs/>
          <w:lang w:eastAsia="x-none"/>
        </w:rPr>
        <w:tab/>
        <w:t>Feature lead summary #1 of 8.10.1</w:t>
      </w:r>
      <w:r w:rsidR="002F1AFF" w:rsidRPr="002F1AFF">
        <w:rPr>
          <w:b/>
          <w:bCs/>
          <w:lang w:eastAsia="x-none"/>
        </w:rPr>
        <w:tab/>
        <w:t>Moderator (AT&amp;T)</w:t>
      </w:r>
    </w:p>
    <w:p w14:paraId="03900A46" w14:textId="5475FF3F" w:rsidR="002F1AFF" w:rsidRDefault="002F1AFF" w:rsidP="002728DB">
      <w:pPr>
        <w:rPr>
          <w:lang w:eastAsia="x-none"/>
        </w:rPr>
      </w:pPr>
      <w:r>
        <w:rPr>
          <w:lang w:eastAsia="x-none"/>
        </w:rPr>
        <w:t>From Oct 11</w:t>
      </w:r>
      <w:r w:rsidRPr="002F1AFF">
        <w:rPr>
          <w:vertAlign w:val="superscript"/>
          <w:lang w:eastAsia="x-none"/>
        </w:rPr>
        <w:t>th</w:t>
      </w:r>
      <w:r>
        <w:rPr>
          <w:lang w:eastAsia="x-none"/>
        </w:rPr>
        <w:t xml:space="preserve"> GTW session</w:t>
      </w:r>
    </w:p>
    <w:p w14:paraId="07ADAB9B" w14:textId="77777777" w:rsidR="002F1AFF" w:rsidRPr="00F0466F" w:rsidRDefault="002F1AFF" w:rsidP="002F1AFF">
      <w:pPr>
        <w:rPr>
          <w:color w:val="000000"/>
          <w:kern w:val="24"/>
          <w:highlight w:val="green"/>
        </w:rPr>
      </w:pPr>
      <w:r w:rsidRPr="00F0466F">
        <w:rPr>
          <w:highlight w:val="green"/>
        </w:rPr>
        <w:t>Agreement</w:t>
      </w:r>
    </w:p>
    <w:p w14:paraId="2C9CFF4C" w14:textId="77777777" w:rsidR="002F1AFF" w:rsidRPr="00F0466F" w:rsidRDefault="002F1AFF" w:rsidP="002F1AFF">
      <w:pPr>
        <w:rPr>
          <w:color w:val="000000"/>
          <w:kern w:val="24"/>
        </w:rPr>
      </w:pPr>
      <w:r w:rsidRPr="00F0466F">
        <w:rPr>
          <w:rFonts w:eastAsia="Calibri"/>
          <w:bCs/>
          <w:noProof/>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1DFAE3F9" w14:textId="3E4BCE7A" w:rsidR="002F1AFF" w:rsidRPr="002F1AFF" w:rsidRDefault="002F1AFF" w:rsidP="001169E9">
      <w:pPr>
        <w:pStyle w:val="ListParagraph"/>
        <w:numPr>
          <w:ilvl w:val="0"/>
          <w:numId w:val="65"/>
        </w:numPr>
        <w:rPr>
          <w:rFonts w:cs="Times"/>
          <w:lang w:eastAsia="zh-CN"/>
        </w:rPr>
      </w:pPr>
      <w:r w:rsidRPr="002F1AFF">
        <w:rPr>
          <w:rFonts w:cs="Times"/>
          <w:lang w:eastAsia="zh-CN"/>
        </w:rPr>
        <w:t>Alt. 1. The</w:t>
      </w:r>
      <w:r>
        <w:rPr>
          <w:rFonts w:cs="Times"/>
          <w:lang w:eastAsia="zh-CN"/>
        </w:rPr>
        <w:t xml:space="preserve"> </w:t>
      </w:r>
      <w:r w:rsidRPr="002F1AFF">
        <w:rPr>
          <w:rFonts w:cs="Times"/>
          <w:lang w:eastAsia="zh-CN"/>
        </w:rPr>
        <w:t>IAB</w:t>
      </w:r>
      <w:r>
        <w:rPr>
          <w:rFonts w:cs="Times"/>
          <w:lang w:eastAsia="zh-CN"/>
        </w:rPr>
        <w:t xml:space="preserve"> </w:t>
      </w:r>
      <w:r w:rsidRPr="002F1AFF">
        <w:rPr>
          <w:rFonts w:cs="Times"/>
          <w:lang w:eastAsia="zh-CN"/>
        </w:rPr>
        <w:t xml:space="preserve">MT does not expect to receive conflicting DCI formats including DCI2_0 and dynamic scheduling grants from different parents. FFS: Explicitly captured in the specification or left as a network configuration error case without specification impact </w:t>
      </w:r>
    </w:p>
    <w:p w14:paraId="3D08875F" w14:textId="77777777" w:rsidR="002F1AFF" w:rsidRPr="00F0466F" w:rsidRDefault="002F1AFF" w:rsidP="002F1AFF">
      <w:pPr>
        <w:rPr>
          <w:rFonts w:eastAsia="Calibri"/>
          <w:bCs/>
          <w:noProof/>
        </w:rPr>
      </w:pPr>
      <w:r w:rsidRPr="00F0466F">
        <w:rPr>
          <w:rFonts w:eastAsia="Calibri"/>
          <w:bCs/>
          <w:noProof/>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0B3E1F08" w14:textId="77777777" w:rsidR="002F1AFF" w:rsidRPr="002F1AFF" w:rsidRDefault="002F1AFF" w:rsidP="001169E9">
      <w:pPr>
        <w:pStyle w:val="ListParagraph"/>
        <w:numPr>
          <w:ilvl w:val="0"/>
          <w:numId w:val="65"/>
        </w:numPr>
        <w:rPr>
          <w:rFonts w:cs="Times"/>
          <w:lang w:eastAsia="zh-CN"/>
        </w:rPr>
      </w:pPr>
      <w:r w:rsidRPr="002F1AFF">
        <w:rPr>
          <w:rFonts w:cs="Times"/>
          <w:lang w:eastAsia="zh-CN"/>
        </w:rPr>
        <w:t>Alt. 5: If a conflict occurs, the IAB MT is expected to perform as scheduled by MCG</w:t>
      </w:r>
    </w:p>
    <w:p w14:paraId="69392F60" w14:textId="77777777" w:rsidR="002F1AFF" w:rsidRDefault="002F1AFF" w:rsidP="002F1AFF">
      <w:pPr>
        <w:rPr>
          <w:lang w:eastAsia="x-none"/>
        </w:rPr>
      </w:pPr>
    </w:p>
    <w:p w14:paraId="67627C12" w14:textId="77777777" w:rsidR="002F1AFF" w:rsidRPr="00527789" w:rsidRDefault="002F1AFF" w:rsidP="002F1AFF">
      <w:pPr>
        <w:rPr>
          <w:highlight w:val="green"/>
        </w:rPr>
      </w:pPr>
      <w:r w:rsidRPr="00527789">
        <w:rPr>
          <w:highlight w:val="green"/>
        </w:rPr>
        <w:t xml:space="preserve">Agreement: </w:t>
      </w:r>
    </w:p>
    <w:p w14:paraId="483EAABC" w14:textId="77777777" w:rsidR="002F1AFF" w:rsidRPr="00527789" w:rsidRDefault="002F1AFF" w:rsidP="002F1AFF">
      <w:r w:rsidRPr="00527789">
        <w:t>In DC scenarios, support per-child MT link-NA resource configuration.</w:t>
      </w:r>
    </w:p>
    <w:p w14:paraId="2728D33A" w14:textId="77777777" w:rsidR="002F1AFF" w:rsidRPr="002F1AFF" w:rsidRDefault="002F1AFF" w:rsidP="001169E9">
      <w:pPr>
        <w:pStyle w:val="ListParagraph"/>
        <w:numPr>
          <w:ilvl w:val="0"/>
          <w:numId w:val="65"/>
        </w:numPr>
        <w:rPr>
          <w:color w:val="000000"/>
          <w:kern w:val="24"/>
        </w:rPr>
      </w:pPr>
      <w:r w:rsidRPr="00527789">
        <w:t>This configuration can be made available to IAB node as well</w:t>
      </w:r>
    </w:p>
    <w:p w14:paraId="643C253F" w14:textId="77777777" w:rsidR="002F1AFF" w:rsidRDefault="002F1AFF" w:rsidP="002F1AFF">
      <w:pPr>
        <w:rPr>
          <w:lang w:eastAsia="x-none"/>
        </w:rPr>
      </w:pPr>
    </w:p>
    <w:p w14:paraId="7FF8B69C" w14:textId="4FEFB45A" w:rsidR="00113479" w:rsidRDefault="001F6712" w:rsidP="00113479">
      <w:pPr>
        <w:rPr>
          <w:rFonts w:cs="Times"/>
          <w:lang w:eastAsia="x-none"/>
        </w:rPr>
      </w:pPr>
      <w:hyperlink r:id="rId1528" w:history="1">
        <w:r w:rsidR="00A320A8">
          <w:rPr>
            <w:rStyle w:val="Hyperlink"/>
            <w:rFonts w:eastAsia="Calibri" w:cs="Times"/>
            <w:b/>
            <w:bCs/>
            <w:noProof/>
          </w:rPr>
          <w:t>R1-2110443</w:t>
        </w:r>
      </w:hyperlink>
      <w:r w:rsidR="00113479" w:rsidRPr="00113479">
        <w:rPr>
          <w:rFonts w:eastAsia="Calibri" w:cs="Times"/>
          <w:b/>
          <w:bCs/>
          <w:noProof/>
        </w:rPr>
        <w:tab/>
        <w:t>Feature lead summary #2 of 8.10.1</w:t>
      </w:r>
      <w:r w:rsidR="00113479" w:rsidRPr="00113479">
        <w:rPr>
          <w:rFonts w:eastAsia="Calibri" w:cs="Times"/>
          <w:b/>
          <w:bCs/>
          <w:noProof/>
        </w:rPr>
        <w:tab/>
        <w:t>Moderator (AT&amp;T)</w:t>
      </w:r>
    </w:p>
    <w:p w14:paraId="03828612" w14:textId="43F7F46C" w:rsidR="00113479" w:rsidRDefault="00113479" w:rsidP="00113479">
      <w:pPr>
        <w:rPr>
          <w:rFonts w:cs="Times"/>
          <w:lang w:eastAsia="x-none"/>
        </w:rPr>
      </w:pPr>
      <w:r>
        <w:rPr>
          <w:rFonts w:cs="Times"/>
          <w:lang w:eastAsia="x-none"/>
        </w:rPr>
        <w:t>From Oct 15</w:t>
      </w:r>
      <w:r w:rsidRPr="00113479">
        <w:rPr>
          <w:rFonts w:cs="Times"/>
          <w:vertAlign w:val="superscript"/>
          <w:lang w:eastAsia="x-none"/>
        </w:rPr>
        <w:t>th</w:t>
      </w:r>
      <w:r>
        <w:rPr>
          <w:rFonts w:cs="Times"/>
          <w:lang w:eastAsia="x-none"/>
        </w:rPr>
        <w:t xml:space="preserve"> GTW session</w:t>
      </w:r>
    </w:p>
    <w:p w14:paraId="415E1CB5" w14:textId="77777777" w:rsidR="00113479" w:rsidRPr="00113479" w:rsidRDefault="00113479" w:rsidP="00113479">
      <w:pPr>
        <w:rPr>
          <w:rFonts w:ascii="Times New Roman" w:hAnsi="Times New Roman"/>
          <w:szCs w:val="20"/>
          <w:highlight w:val="green"/>
        </w:rPr>
      </w:pPr>
      <w:r w:rsidRPr="00113479">
        <w:rPr>
          <w:rFonts w:ascii="Times New Roman" w:hAnsi="Times New Roman"/>
          <w:szCs w:val="20"/>
          <w:highlight w:val="green"/>
        </w:rPr>
        <w:t>Agreement</w:t>
      </w:r>
    </w:p>
    <w:p w14:paraId="5280201F" w14:textId="77777777" w:rsidR="00113479" w:rsidRPr="00113479" w:rsidRDefault="00113479" w:rsidP="00113479">
      <w:pPr>
        <w:rPr>
          <w:rFonts w:ascii="Times New Roman" w:hAnsi="Times New Roman"/>
          <w:bCs/>
          <w:szCs w:val="20"/>
        </w:rPr>
      </w:pPr>
      <w:r w:rsidRPr="00113479">
        <w:rPr>
          <w:rFonts w:ascii="Times New Roman" w:hAnsi="Times New Roman"/>
          <w:bCs/>
          <w:szCs w:val="20"/>
        </w:rPr>
        <w:t>The Rel-17 frequency domain H/S/NA configuration is provided across multiple slots and/or over a subset of slots only, with the same time-domain granularity and pattern duration as the Rel-16 H/S/NA configuration (i.e. gNB-DU Cell Resource Configuration (9.3.1.107 in TS 38.473 [8])).</w:t>
      </w:r>
    </w:p>
    <w:p w14:paraId="185D3356" w14:textId="77777777" w:rsidR="00113479" w:rsidRPr="00113479" w:rsidRDefault="00113479" w:rsidP="00113479">
      <w:pPr>
        <w:pStyle w:val="ListParagraph"/>
        <w:numPr>
          <w:ilvl w:val="0"/>
          <w:numId w:val="65"/>
        </w:numPr>
        <w:rPr>
          <w:rFonts w:eastAsia="Calibri"/>
          <w:bCs/>
        </w:rPr>
      </w:pPr>
      <w:r w:rsidRPr="00113479">
        <w:rPr>
          <w:rFonts w:eastAsia="Calibri"/>
          <w:bCs/>
        </w:rPr>
        <w:t>For a given slot, different H/S/NA resource types can be configured for different RB sets</w:t>
      </w:r>
    </w:p>
    <w:p w14:paraId="4A871733" w14:textId="77777777" w:rsidR="00113479" w:rsidRPr="00113479" w:rsidRDefault="00113479" w:rsidP="00113479">
      <w:pPr>
        <w:pStyle w:val="ListParagraph"/>
        <w:numPr>
          <w:ilvl w:val="0"/>
          <w:numId w:val="65"/>
        </w:numPr>
        <w:rPr>
          <w:rFonts w:eastAsia="Calibri"/>
          <w:bCs/>
        </w:rPr>
      </w:pPr>
      <w:r w:rsidRPr="00113479">
        <w:rPr>
          <w:rFonts w:eastAsia="Calibri"/>
          <w:bCs/>
        </w:rPr>
        <w:t>Additional signaling details (e.g. bitmap, slot pattern, etc.) can be left up to RAN3</w:t>
      </w:r>
    </w:p>
    <w:p w14:paraId="3B91D8C4" w14:textId="77777777" w:rsidR="00113479" w:rsidRPr="00113479" w:rsidRDefault="00113479" w:rsidP="00113479">
      <w:pPr>
        <w:pStyle w:val="ListParagraph"/>
        <w:numPr>
          <w:ilvl w:val="0"/>
          <w:numId w:val="65"/>
        </w:numPr>
        <w:rPr>
          <w:rFonts w:eastAsia="Calibri"/>
          <w:bCs/>
        </w:rPr>
      </w:pPr>
      <w:r w:rsidRPr="00113479">
        <w:rPr>
          <w:rFonts w:eastAsia="Calibri"/>
          <w:bCs/>
        </w:rPr>
        <w:t>FFS: The number of different frequency domain configurations at a given time</w:t>
      </w:r>
    </w:p>
    <w:p w14:paraId="59C14E8D" w14:textId="77777777" w:rsidR="00113479" w:rsidRPr="00113479" w:rsidRDefault="00113479" w:rsidP="00113479">
      <w:pPr>
        <w:rPr>
          <w:rFonts w:ascii="Times New Roman" w:hAnsi="Times New Roman"/>
          <w:szCs w:val="20"/>
          <w:highlight w:val="green"/>
        </w:rPr>
      </w:pPr>
      <w:r w:rsidRPr="00113479">
        <w:rPr>
          <w:rFonts w:ascii="Times New Roman" w:hAnsi="Times New Roman"/>
          <w:szCs w:val="20"/>
          <w:highlight w:val="green"/>
        </w:rPr>
        <w:t>Agreement</w:t>
      </w:r>
    </w:p>
    <w:p w14:paraId="67EF68D0" w14:textId="57BCC549" w:rsidR="00113479" w:rsidRPr="00113479" w:rsidRDefault="00113479" w:rsidP="00113479">
      <w:pPr>
        <w:rPr>
          <w:rFonts w:ascii="Times New Roman" w:hAnsi="Times New Roman"/>
          <w:bCs/>
          <w:szCs w:val="20"/>
        </w:rPr>
      </w:pPr>
      <w:r w:rsidRPr="00113479">
        <w:rPr>
          <w:rFonts w:ascii="Times New Roman" w:hAnsi="Times New Roman"/>
          <w:bCs/>
          <w:szCs w:val="20"/>
        </w:rPr>
        <w:t>A single value for the RB set size, N, is configured for a given IAB-DU cell’s Rel-17 frequency domain H/S/NA configuration</w:t>
      </w:r>
      <w:r>
        <w:rPr>
          <w:rFonts w:ascii="Times New Roman" w:hAnsi="Times New Roman"/>
          <w:bCs/>
          <w:szCs w:val="20"/>
        </w:rPr>
        <w:t>.</w:t>
      </w:r>
    </w:p>
    <w:p w14:paraId="6694DB7C" w14:textId="77777777" w:rsidR="00113479" w:rsidRPr="00113479" w:rsidRDefault="00113479" w:rsidP="00113479">
      <w:pPr>
        <w:rPr>
          <w:rFonts w:ascii="Times New Roman" w:hAnsi="Times New Roman"/>
          <w:szCs w:val="20"/>
          <w:lang w:eastAsia="x-none"/>
        </w:rPr>
      </w:pPr>
    </w:p>
    <w:p w14:paraId="77B521C6" w14:textId="77777777" w:rsidR="00113479" w:rsidRPr="00113479" w:rsidRDefault="00113479" w:rsidP="00113479">
      <w:pPr>
        <w:rPr>
          <w:rFonts w:ascii="Times New Roman" w:hAnsi="Times New Roman"/>
          <w:szCs w:val="20"/>
          <w:highlight w:val="darkYellow"/>
        </w:rPr>
      </w:pPr>
      <w:r w:rsidRPr="00113479">
        <w:rPr>
          <w:rFonts w:ascii="Times New Roman" w:hAnsi="Times New Roman"/>
          <w:szCs w:val="20"/>
          <w:highlight w:val="darkYellow"/>
        </w:rPr>
        <w:t>Working Assumption</w:t>
      </w:r>
    </w:p>
    <w:p w14:paraId="7ADDA130" w14:textId="77777777" w:rsidR="00113479" w:rsidRPr="00113479" w:rsidRDefault="00113479" w:rsidP="00113479">
      <w:pPr>
        <w:rPr>
          <w:rFonts w:ascii="Times New Roman" w:hAnsi="Times New Roman"/>
          <w:bCs/>
          <w:szCs w:val="20"/>
        </w:rPr>
      </w:pPr>
      <w:r w:rsidRPr="00113479">
        <w:rPr>
          <w:rFonts w:ascii="Times New Roman" w:hAnsi="Times New Roman"/>
          <w:bCs/>
          <w:szCs w:val="20"/>
        </w:rPr>
        <w:t>If both the Rel-16 time domain H/S/NA configuration and Rel-17 frequency domain H/S/NA configuration are provided for a given RB set within a slot, one of the following is selected:</w:t>
      </w:r>
    </w:p>
    <w:p w14:paraId="237D9CCF" w14:textId="77777777" w:rsidR="00113479" w:rsidRPr="00113479" w:rsidRDefault="00113479" w:rsidP="00605D78">
      <w:pPr>
        <w:pStyle w:val="ListParagraph"/>
        <w:numPr>
          <w:ilvl w:val="0"/>
          <w:numId w:val="151"/>
        </w:numPr>
        <w:rPr>
          <w:i/>
        </w:rPr>
      </w:pPr>
      <w:r w:rsidRPr="00113479">
        <w:rPr>
          <w:rFonts w:eastAsia="Calibri"/>
          <w:bCs/>
        </w:rPr>
        <w:t xml:space="preserve">Alt. 1: An IAB node applies the frequency domain H/S/NA only if the IAB node is currently operating in a non-TDM multiplexing mode </w:t>
      </w:r>
      <w:r w:rsidRPr="00113479">
        <w:rPr>
          <w:rFonts w:eastAsia="Calibri"/>
          <w:bCs/>
          <w:color w:val="000000"/>
        </w:rPr>
        <w:t>in the slot</w:t>
      </w:r>
      <w:r w:rsidRPr="00113479">
        <w:rPr>
          <w:rFonts w:eastAsia="Calibri"/>
          <w:bCs/>
        </w:rPr>
        <w:t>, otherwise the Rel-16 time domain H/S/NA configuration is applied.</w:t>
      </w:r>
    </w:p>
    <w:p w14:paraId="785A2D87" w14:textId="51E306F4" w:rsidR="00113479" w:rsidRPr="00113479" w:rsidRDefault="00113479" w:rsidP="00113479">
      <w:pPr>
        <w:rPr>
          <w:rFonts w:ascii="Times New Roman" w:hAnsi="Times New Roman"/>
          <w:bCs/>
          <w:szCs w:val="20"/>
          <w:lang w:eastAsia="x-none"/>
        </w:rPr>
      </w:pPr>
      <w:r w:rsidRPr="00113479">
        <w:rPr>
          <w:rFonts w:ascii="Times New Roman" w:hAnsi="Times New Roman"/>
          <w:bCs/>
          <w:szCs w:val="20"/>
          <w:lang w:eastAsia="x-none"/>
        </w:rPr>
        <w:t>For RAN1#10</w:t>
      </w:r>
      <w:r w:rsidR="00553764">
        <w:rPr>
          <w:rFonts w:ascii="Times New Roman" w:hAnsi="Times New Roman"/>
          <w:bCs/>
          <w:szCs w:val="20"/>
          <w:lang w:eastAsia="x-none"/>
        </w:rPr>
        <w:t>7</w:t>
      </w:r>
      <w:r w:rsidRPr="00113479">
        <w:rPr>
          <w:rFonts w:ascii="Times New Roman" w:hAnsi="Times New Roman"/>
          <w:bCs/>
          <w:szCs w:val="20"/>
          <w:lang w:eastAsia="x-none"/>
        </w:rPr>
        <w:t>-e, companies to consider the following decision point:</w:t>
      </w:r>
    </w:p>
    <w:p w14:paraId="36919E70" w14:textId="77777777" w:rsidR="00113479" w:rsidRPr="00113479" w:rsidRDefault="00113479" w:rsidP="00113479">
      <w:pPr>
        <w:rPr>
          <w:rFonts w:ascii="Times New Roman" w:hAnsi="Times New Roman"/>
          <w:szCs w:val="20"/>
        </w:rPr>
      </w:pPr>
      <w:r w:rsidRPr="00113479">
        <w:rPr>
          <w:rFonts w:ascii="Times New Roman" w:hAnsi="Times New Roman"/>
          <w:szCs w:val="20"/>
        </w:rPr>
        <w:t>An IAB node (or parent node) cannot operate under a given non-TDM multiplexing mode until:</w:t>
      </w:r>
    </w:p>
    <w:p w14:paraId="0B77F50C" w14:textId="77777777" w:rsidR="00113479" w:rsidRPr="00113479" w:rsidRDefault="00113479" w:rsidP="00605D78">
      <w:pPr>
        <w:pStyle w:val="ListParagraph"/>
        <w:numPr>
          <w:ilvl w:val="0"/>
          <w:numId w:val="151"/>
        </w:numPr>
      </w:pPr>
      <w:r w:rsidRPr="00113479">
        <w:t>Alt. 1: All required conditions and parameters which have been directly indicated/requested to the parent node (e.g. via MAC-CE) are explicitly acknowledged by the parent node.</w:t>
      </w:r>
    </w:p>
    <w:p w14:paraId="14009658" w14:textId="77777777" w:rsidR="00113479" w:rsidRPr="00113479" w:rsidRDefault="00113479" w:rsidP="00605D78">
      <w:pPr>
        <w:pStyle w:val="ListParagraph"/>
        <w:numPr>
          <w:ilvl w:val="0"/>
          <w:numId w:val="151"/>
        </w:numPr>
      </w:pPr>
      <w:r w:rsidRPr="00113479">
        <w:t>Alt. 2: All required conditions and parameters which have been directly indicated/requested to the parent node (e.g. via MAC-CE) are implicitly acknowledged by the parent node or implicitly determined at the child node</w:t>
      </w:r>
    </w:p>
    <w:p w14:paraId="75945E4B" w14:textId="77777777" w:rsidR="00113479" w:rsidRDefault="00113479" w:rsidP="00113479">
      <w:pPr>
        <w:rPr>
          <w:rFonts w:cs="Times"/>
          <w:lang w:eastAsia="x-none"/>
        </w:rPr>
      </w:pPr>
    </w:p>
    <w:p w14:paraId="535FA942" w14:textId="1DB5083D" w:rsidR="00113479" w:rsidRDefault="00746F8F" w:rsidP="002F1AFF">
      <w:pPr>
        <w:rPr>
          <w:lang w:eastAsia="x-none"/>
        </w:rPr>
      </w:pPr>
      <w:r w:rsidRPr="00746F8F">
        <w:rPr>
          <w:b/>
          <w:bCs/>
          <w:lang w:eastAsia="x-none"/>
        </w:rPr>
        <w:t>Decision:</w:t>
      </w:r>
      <w:r>
        <w:rPr>
          <w:lang w:eastAsia="x-none"/>
        </w:rPr>
        <w:t xml:space="preserve"> As per email posted on Oct 18</w:t>
      </w:r>
      <w:r w:rsidRPr="00746F8F">
        <w:rPr>
          <w:vertAlign w:val="superscript"/>
          <w:lang w:eastAsia="x-none"/>
        </w:rPr>
        <w:t>th</w:t>
      </w:r>
      <w:r>
        <w:rPr>
          <w:lang w:eastAsia="x-none"/>
        </w:rPr>
        <w:t>,</w:t>
      </w:r>
    </w:p>
    <w:p w14:paraId="395D2168" w14:textId="77777777" w:rsidR="00746F8F" w:rsidRPr="00746F8F" w:rsidRDefault="00746F8F" w:rsidP="00746F8F">
      <w:pPr>
        <w:rPr>
          <w:rFonts w:cs="Times"/>
          <w:bCs/>
          <w:szCs w:val="20"/>
          <w:highlight w:val="green"/>
        </w:rPr>
      </w:pPr>
      <w:r w:rsidRPr="00746F8F">
        <w:rPr>
          <w:rFonts w:cs="Times"/>
          <w:bCs/>
          <w:szCs w:val="20"/>
          <w:highlight w:val="green"/>
        </w:rPr>
        <w:t>Agreement</w:t>
      </w:r>
    </w:p>
    <w:p w14:paraId="44D766A0" w14:textId="77777777" w:rsidR="00746F8F" w:rsidRPr="00746F8F" w:rsidRDefault="00746F8F" w:rsidP="00746F8F">
      <w:pPr>
        <w:rPr>
          <w:rFonts w:cs="Times"/>
          <w:bCs/>
          <w:szCs w:val="20"/>
          <w:lang w:val="sv-SE" w:eastAsia="zh-CN"/>
        </w:rPr>
      </w:pPr>
      <w:r w:rsidRPr="00746F8F">
        <w:rPr>
          <w:rStyle w:val="Strong"/>
          <w:rFonts w:cs="Times"/>
          <w:b w:val="0"/>
          <w:szCs w:val="20"/>
          <w:lang w:val="sv-SE" w:eastAsia="zh-CN"/>
        </w:rPr>
        <w:t>RS ID, based on the IAB node’s DU configurations, is used by a parent node to indicate beams of an IAB-DU in the direction of which simultaneous operation is restricted</w:t>
      </w:r>
    </w:p>
    <w:p w14:paraId="1688EBC8" w14:textId="77777777" w:rsidR="00746F8F" w:rsidRPr="00746F8F" w:rsidRDefault="00746F8F" w:rsidP="00605D78">
      <w:pPr>
        <w:pStyle w:val="ListParagraph"/>
        <w:numPr>
          <w:ilvl w:val="0"/>
          <w:numId w:val="310"/>
        </w:numPr>
        <w:rPr>
          <w:lang w:val="sv-SE" w:eastAsia="zh-CN"/>
        </w:rPr>
      </w:pPr>
      <w:r w:rsidRPr="00746F8F">
        <w:rPr>
          <w:rStyle w:val="Strong"/>
          <w:rFonts w:eastAsia="Times New Roman" w:cs="Times"/>
          <w:b w:val="0"/>
          <w:lang w:val="sv-SE" w:eastAsia="zh-CN"/>
        </w:rPr>
        <w:t>At least SSB ID and [STC index] are supported</w:t>
      </w:r>
    </w:p>
    <w:p w14:paraId="1DCA2177" w14:textId="77777777" w:rsidR="00746F8F" w:rsidRPr="00746F8F" w:rsidRDefault="00746F8F" w:rsidP="00605D78">
      <w:pPr>
        <w:pStyle w:val="ListParagraph"/>
        <w:numPr>
          <w:ilvl w:val="0"/>
          <w:numId w:val="310"/>
        </w:numPr>
        <w:rPr>
          <w:lang w:val="sv-SE" w:eastAsia="zh-CN"/>
        </w:rPr>
      </w:pPr>
      <w:r w:rsidRPr="00746F8F">
        <w:rPr>
          <w:rStyle w:val="Strong"/>
          <w:rFonts w:eastAsia="Times New Roman" w:cs="Times"/>
          <w:b w:val="0"/>
          <w:lang w:val="sv-SE" w:eastAsia="zh-CN"/>
        </w:rPr>
        <w:t>FFS: Whether restrictions are indicated to apply differently for H or S resources</w:t>
      </w:r>
    </w:p>
    <w:p w14:paraId="6E72827B" w14:textId="77777777" w:rsidR="00746F8F" w:rsidRPr="00746F8F" w:rsidRDefault="00746F8F" w:rsidP="00605D78">
      <w:pPr>
        <w:pStyle w:val="ListParagraph"/>
        <w:numPr>
          <w:ilvl w:val="0"/>
          <w:numId w:val="310"/>
        </w:numPr>
        <w:rPr>
          <w:rStyle w:val="Strong"/>
          <w:rFonts w:cs="Times"/>
          <w:b w:val="0"/>
          <w:lang w:val="sv-SE" w:eastAsia="zh-CN"/>
        </w:rPr>
      </w:pPr>
      <w:r w:rsidRPr="00746F8F">
        <w:rPr>
          <w:rStyle w:val="Strong"/>
          <w:rFonts w:eastAsia="Times New Roman" w:cs="Times"/>
          <w:b w:val="0"/>
          <w:lang w:val="sv-SE" w:eastAsia="zh-CN"/>
        </w:rPr>
        <w:t>FFS: Informing the parent node of SRS configuration of the IAB-MT (if collocated with the IAB-DU)</w:t>
      </w:r>
    </w:p>
    <w:p w14:paraId="5FAD5FC3" w14:textId="77777777" w:rsidR="00746F8F" w:rsidRPr="00746F8F" w:rsidRDefault="00746F8F" w:rsidP="00746F8F">
      <w:pPr>
        <w:rPr>
          <w:rFonts w:cs="Times"/>
          <w:bCs/>
          <w:szCs w:val="20"/>
          <w:highlight w:val="green"/>
        </w:rPr>
      </w:pPr>
      <w:r w:rsidRPr="00746F8F">
        <w:rPr>
          <w:rFonts w:cs="Times"/>
          <w:bCs/>
          <w:szCs w:val="20"/>
          <w:highlight w:val="green"/>
        </w:rPr>
        <w:t>Agreement</w:t>
      </w:r>
    </w:p>
    <w:p w14:paraId="193FA74A" w14:textId="77777777" w:rsidR="00746F8F" w:rsidRPr="00746F8F" w:rsidRDefault="00746F8F" w:rsidP="00746F8F">
      <w:r w:rsidRPr="00746F8F">
        <w:rPr>
          <w:rStyle w:val="Strong"/>
          <w:rFonts w:cs="Times"/>
          <w:b w:val="0"/>
          <w:szCs w:val="20"/>
          <w:lang w:val="sv-SE" w:eastAsia="zh-CN"/>
        </w:rPr>
        <w:t>The restricted beam indication from the parent node to the IAB node may be indicated (or specified) to be associated with some combination (one or multiple) of the following IAB node’s parameters:</w:t>
      </w:r>
    </w:p>
    <w:p w14:paraId="3A01877E" w14:textId="77777777" w:rsidR="00746F8F" w:rsidRPr="00746F8F" w:rsidRDefault="00746F8F" w:rsidP="00605D78">
      <w:pPr>
        <w:pStyle w:val="ListParagraph"/>
        <w:numPr>
          <w:ilvl w:val="0"/>
          <w:numId w:val="311"/>
        </w:numPr>
        <w:rPr>
          <w:lang w:val="sv-SE" w:eastAsia="zh-CN"/>
        </w:rPr>
      </w:pPr>
      <w:r w:rsidRPr="00746F8F">
        <w:rPr>
          <w:rStyle w:val="Strong"/>
          <w:rFonts w:eastAsia="Times New Roman" w:cs="Times"/>
          <w:b w:val="0"/>
          <w:lang w:val="sv-SE" w:eastAsia="zh-CN"/>
        </w:rPr>
        <w:t>[Multiplexing mode]</w:t>
      </w:r>
    </w:p>
    <w:p w14:paraId="67B7BCCB" w14:textId="77777777" w:rsidR="00746F8F" w:rsidRPr="00746F8F" w:rsidRDefault="00746F8F" w:rsidP="00605D78">
      <w:pPr>
        <w:pStyle w:val="ListParagraph"/>
        <w:numPr>
          <w:ilvl w:val="0"/>
          <w:numId w:val="311"/>
        </w:numPr>
        <w:rPr>
          <w:lang w:val="sv-SE" w:eastAsia="zh-CN"/>
        </w:rPr>
      </w:pPr>
      <w:r w:rsidRPr="00746F8F">
        <w:rPr>
          <w:rStyle w:val="Strong"/>
          <w:rFonts w:eastAsia="Times New Roman" w:cs="Times"/>
          <w:b w:val="0"/>
          <w:lang w:val="sv-SE" w:eastAsia="zh-CN"/>
        </w:rPr>
        <w:t>[MT’s DL beam (e.g. TCI state id)] or MT’s UL beam (e.g., SRI id)</w:t>
      </w:r>
    </w:p>
    <w:p w14:paraId="0ED2B7A7" w14:textId="77777777" w:rsidR="00746F8F" w:rsidRPr="00746F8F" w:rsidRDefault="00746F8F" w:rsidP="00605D78">
      <w:pPr>
        <w:pStyle w:val="ListParagraph"/>
        <w:numPr>
          <w:ilvl w:val="0"/>
          <w:numId w:val="311"/>
        </w:numPr>
        <w:rPr>
          <w:lang w:val="sv-SE" w:eastAsia="zh-CN"/>
        </w:rPr>
      </w:pPr>
      <w:r w:rsidRPr="00746F8F">
        <w:rPr>
          <w:rStyle w:val="Strong"/>
          <w:rFonts w:eastAsia="Times New Roman" w:cs="Times"/>
          <w:b w:val="0"/>
          <w:lang w:val="sv-SE" w:eastAsia="zh-CN"/>
        </w:rPr>
        <w:t>[DU resource configuration (e.g. soft resources)]</w:t>
      </w:r>
    </w:p>
    <w:p w14:paraId="44DC3777" w14:textId="77777777" w:rsidR="00746F8F" w:rsidRPr="00746F8F" w:rsidRDefault="00746F8F" w:rsidP="00605D78">
      <w:pPr>
        <w:pStyle w:val="ListParagraph"/>
        <w:numPr>
          <w:ilvl w:val="0"/>
          <w:numId w:val="311"/>
        </w:numPr>
        <w:rPr>
          <w:lang w:val="sv-SE" w:eastAsia="zh-CN"/>
        </w:rPr>
      </w:pPr>
      <w:r w:rsidRPr="00746F8F">
        <w:rPr>
          <w:rStyle w:val="Strong"/>
          <w:rFonts w:eastAsia="Times New Roman" w:cs="Times"/>
          <w:b w:val="0"/>
          <w:lang w:val="sv-SE" w:eastAsia="zh-CN"/>
        </w:rPr>
        <w:t>[Slot index]</w:t>
      </w:r>
    </w:p>
    <w:p w14:paraId="34186A89" w14:textId="77777777" w:rsidR="00746F8F" w:rsidRPr="00746F8F" w:rsidRDefault="00746F8F" w:rsidP="00746F8F">
      <w:pPr>
        <w:rPr>
          <w:rFonts w:cs="Times"/>
          <w:bCs/>
          <w:szCs w:val="20"/>
          <w:highlight w:val="green"/>
        </w:rPr>
      </w:pPr>
      <w:r w:rsidRPr="00746F8F">
        <w:rPr>
          <w:rFonts w:cs="Times"/>
          <w:bCs/>
          <w:szCs w:val="20"/>
          <w:highlight w:val="green"/>
        </w:rPr>
        <w:t>Agreement</w:t>
      </w:r>
    </w:p>
    <w:p w14:paraId="27BBE39C" w14:textId="77777777" w:rsidR="00746F8F" w:rsidRPr="00746F8F" w:rsidRDefault="00746F8F" w:rsidP="00746F8F">
      <w:pPr>
        <w:rPr>
          <w:rFonts w:cs="Times"/>
          <w:bCs/>
          <w:szCs w:val="20"/>
          <w:lang w:val="sv-SE" w:eastAsia="zh-CN"/>
        </w:rPr>
      </w:pPr>
      <w:r w:rsidRPr="00746F8F">
        <w:rPr>
          <w:rStyle w:val="Strong"/>
          <w:rFonts w:cs="Times"/>
          <w:b w:val="0"/>
          <w:szCs w:val="20"/>
          <w:lang w:val="sv-SE" w:eastAsia="zh-CN"/>
        </w:rPr>
        <w:t>The MAC-CE signaling of Desired/Provided Guard Symbols is enhanced to optionally indicate the number of guard symbols required for switching between at least the following cases:</w:t>
      </w:r>
    </w:p>
    <w:p w14:paraId="6E17A957" w14:textId="77777777" w:rsidR="00746F8F" w:rsidRPr="00746F8F" w:rsidRDefault="00746F8F" w:rsidP="00605D78">
      <w:pPr>
        <w:pStyle w:val="ListParagraph"/>
        <w:numPr>
          <w:ilvl w:val="0"/>
          <w:numId w:val="312"/>
        </w:numPr>
        <w:rPr>
          <w:lang w:val="sv-SE" w:eastAsia="zh-CN"/>
        </w:rPr>
      </w:pPr>
      <w:r w:rsidRPr="00746F8F">
        <w:rPr>
          <w:rStyle w:val="Strong"/>
          <w:rFonts w:eastAsia="Times New Roman" w:cs="Times"/>
          <w:b w:val="0"/>
          <w:lang w:val="sv-SE" w:eastAsia="zh-CN"/>
        </w:rPr>
        <w:t>Case#6 MT Tx and [Case #7] DU [Tx]/Rx</w:t>
      </w:r>
    </w:p>
    <w:p w14:paraId="1CC86E5C" w14:textId="77777777" w:rsidR="00746F8F" w:rsidRPr="00746F8F" w:rsidRDefault="00746F8F" w:rsidP="00605D78">
      <w:pPr>
        <w:pStyle w:val="ListParagraph"/>
        <w:numPr>
          <w:ilvl w:val="0"/>
          <w:numId w:val="312"/>
        </w:numPr>
        <w:rPr>
          <w:rStyle w:val="Strong"/>
          <w:rFonts w:eastAsia="Times New Roman"/>
          <w:b w:val="0"/>
          <w:lang w:val="sv-SE" w:eastAsia="zh-CN"/>
        </w:rPr>
      </w:pPr>
      <w:r w:rsidRPr="00746F8F">
        <w:rPr>
          <w:rStyle w:val="Strong"/>
          <w:rFonts w:eastAsia="Times New Roman"/>
          <w:b w:val="0"/>
          <w:lang w:val="sv-SE" w:eastAsia="zh-CN"/>
        </w:rPr>
        <w:t>Case#7 MT Tx (to support Case #7 at parent node) and DU Tx/Rx</w:t>
      </w:r>
    </w:p>
    <w:p w14:paraId="503E8DB9" w14:textId="33CC5F60" w:rsidR="00746F8F" w:rsidRDefault="00746F8F" w:rsidP="00746F8F">
      <w:pPr>
        <w:rPr>
          <w:rStyle w:val="Strong"/>
          <w:rFonts w:eastAsia="Times New Roman"/>
          <w:b w:val="0"/>
          <w:lang w:val="sv-SE" w:eastAsia="zh-CN"/>
        </w:rPr>
      </w:pPr>
    </w:p>
    <w:p w14:paraId="3961790E" w14:textId="7108908B" w:rsidR="00746F8F" w:rsidRDefault="00746F8F" w:rsidP="00746F8F">
      <w:pPr>
        <w:rPr>
          <w:lang w:eastAsia="x-none"/>
        </w:rPr>
      </w:pPr>
      <w:r w:rsidRPr="00746F8F">
        <w:rPr>
          <w:b/>
          <w:bCs/>
          <w:lang w:eastAsia="x-none"/>
        </w:rPr>
        <w:t>Decision:</w:t>
      </w:r>
      <w:r>
        <w:rPr>
          <w:lang w:eastAsia="x-none"/>
        </w:rPr>
        <w:t xml:space="preserve"> As per email posted on Oct 19</w:t>
      </w:r>
      <w:r w:rsidRPr="00746F8F">
        <w:rPr>
          <w:vertAlign w:val="superscript"/>
          <w:lang w:eastAsia="x-none"/>
        </w:rPr>
        <w:t>th</w:t>
      </w:r>
      <w:r>
        <w:rPr>
          <w:lang w:eastAsia="x-none"/>
        </w:rPr>
        <w:t>,</w:t>
      </w:r>
    </w:p>
    <w:p w14:paraId="0ACFC4EE" w14:textId="77777777" w:rsidR="00746F8F" w:rsidRPr="00746F8F" w:rsidRDefault="00746F8F" w:rsidP="00746F8F">
      <w:pPr>
        <w:rPr>
          <w:rFonts w:cs="Times"/>
          <w:bCs/>
          <w:szCs w:val="20"/>
          <w:highlight w:val="green"/>
        </w:rPr>
      </w:pPr>
      <w:r w:rsidRPr="00746F8F">
        <w:rPr>
          <w:rFonts w:cs="Times"/>
          <w:bCs/>
          <w:szCs w:val="20"/>
          <w:highlight w:val="green"/>
        </w:rPr>
        <w:t>Agreement</w:t>
      </w:r>
    </w:p>
    <w:p w14:paraId="5FC2A651" w14:textId="77777777" w:rsidR="00746F8F" w:rsidRPr="00746F8F" w:rsidRDefault="00746F8F" w:rsidP="00746F8F">
      <w:pPr>
        <w:jc w:val="both"/>
        <w:rPr>
          <w:rFonts w:cs="Times"/>
          <w:bCs/>
          <w:szCs w:val="20"/>
          <w:lang w:val="en-US"/>
        </w:rPr>
      </w:pPr>
      <w:r w:rsidRPr="00746F8F">
        <w:rPr>
          <w:rStyle w:val="Strong"/>
          <w:rFonts w:cs="Times"/>
          <w:b w:val="0"/>
          <w:szCs w:val="20"/>
          <w:lang w:val="sv-SE"/>
        </w:rPr>
        <w:t>The recommended beam indication from the IAB-MT to the parent node are provided via MAC-CE:</w:t>
      </w:r>
    </w:p>
    <w:p w14:paraId="497352AF" w14:textId="77777777" w:rsidR="00746F8F" w:rsidRPr="00746F8F" w:rsidRDefault="00746F8F" w:rsidP="00605D78">
      <w:pPr>
        <w:pStyle w:val="ListParagraph"/>
        <w:numPr>
          <w:ilvl w:val="0"/>
          <w:numId w:val="313"/>
        </w:numPr>
      </w:pPr>
      <w:r w:rsidRPr="00746F8F">
        <w:rPr>
          <w:rStyle w:val="Strong"/>
          <w:rFonts w:eastAsia="Times New Roman" w:cs="Times"/>
          <w:b w:val="0"/>
          <w:lang w:val="sv-SE"/>
        </w:rPr>
        <w:t>For DL Rx beam(s):</w:t>
      </w:r>
      <w:r w:rsidRPr="00746F8F">
        <w:rPr>
          <w:rStyle w:val="apple-converted-space"/>
          <w:rFonts w:eastAsia="Times New Roman" w:cs="Times"/>
          <w:bCs/>
          <w:lang w:val="sv-SE"/>
        </w:rPr>
        <w:t> </w:t>
      </w:r>
      <w:r w:rsidRPr="00746F8F">
        <w:rPr>
          <w:rStyle w:val="Strong"/>
          <w:rFonts w:eastAsia="Times New Roman" w:cs="Times"/>
          <w:b w:val="0"/>
          <w:lang w:val="sv-SE"/>
        </w:rPr>
        <w:t>using one or more of the following:</w:t>
      </w:r>
    </w:p>
    <w:p w14:paraId="6837D492" w14:textId="77777777" w:rsidR="00746F8F" w:rsidRPr="00746F8F" w:rsidRDefault="00746F8F" w:rsidP="00605D78">
      <w:pPr>
        <w:pStyle w:val="ListParagraph"/>
        <w:numPr>
          <w:ilvl w:val="1"/>
          <w:numId w:val="313"/>
        </w:numPr>
        <w:rPr>
          <w:rStyle w:val="Strong"/>
          <w:rFonts w:eastAsia="Malgun Gothic" w:cs="Times"/>
          <w:b w:val="0"/>
        </w:rPr>
      </w:pPr>
      <w:r w:rsidRPr="00746F8F">
        <w:rPr>
          <w:rStyle w:val="Strong"/>
          <w:rFonts w:eastAsia="Times New Roman" w:cs="Times"/>
          <w:b w:val="0"/>
          <w:lang w:val="sv-SE"/>
        </w:rPr>
        <w:t>DL TCI state ID</w:t>
      </w:r>
    </w:p>
    <w:p w14:paraId="40E2CC71" w14:textId="77777777" w:rsidR="00746F8F" w:rsidRPr="00746F8F" w:rsidRDefault="00746F8F" w:rsidP="00605D78">
      <w:pPr>
        <w:pStyle w:val="ListParagraph"/>
        <w:numPr>
          <w:ilvl w:val="2"/>
          <w:numId w:val="313"/>
        </w:numPr>
      </w:pPr>
      <w:r w:rsidRPr="00746F8F">
        <w:rPr>
          <w:rStyle w:val="Strong"/>
          <w:rFonts w:eastAsia="Times New Roman" w:cs="Times"/>
          <w:b w:val="0"/>
        </w:rPr>
        <w:t>FFS:</w:t>
      </w:r>
      <w:r w:rsidRPr="00746F8F">
        <w:rPr>
          <w:rStyle w:val="apple-converted-space"/>
          <w:rFonts w:eastAsia="Times New Roman" w:cs="Times"/>
          <w:bCs/>
        </w:rPr>
        <w:t> UE/</w:t>
      </w:r>
      <w:r w:rsidRPr="00746F8F">
        <w:rPr>
          <w:rStyle w:val="Strong"/>
          <w:rFonts w:eastAsia="Times New Roman" w:cs="Times"/>
          <w:b w:val="0"/>
          <w:lang w:val="sv-SE"/>
        </w:rPr>
        <w:t>IAB-MT does not assume that DL Tx power adjustment (if provided) is applied to the SSB index (if supported) indicated as QCLed reference signal in DL TCI state ID.</w:t>
      </w:r>
      <w:r w:rsidRPr="00746F8F">
        <w:rPr>
          <w:rStyle w:val="apple-converted-space"/>
          <w:rFonts w:eastAsia="Times New Roman" w:cs="Times"/>
          <w:bCs/>
          <w:lang w:val="sv-SE"/>
        </w:rPr>
        <w:t> </w:t>
      </w:r>
    </w:p>
    <w:p w14:paraId="57C9D800" w14:textId="77777777" w:rsidR="00746F8F" w:rsidRPr="00746F8F" w:rsidRDefault="00746F8F" w:rsidP="00605D78">
      <w:pPr>
        <w:pStyle w:val="ListParagraph"/>
        <w:numPr>
          <w:ilvl w:val="1"/>
          <w:numId w:val="313"/>
        </w:numPr>
      </w:pPr>
      <w:r w:rsidRPr="00746F8F">
        <w:rPr>
          <w:rStyle w:val="Strong"/>
          <w:rFonts w:eastAsia="Times New Roman" w:cs="Times"/>
          <w:b w:val="0"/>
          <w:lang w:val="sv-SE"/>
        </w:rPr>
        <w:t>[RS ID]</w:t>
      </w:r>
    </w:p>
    <w:p w14:paraId="757066BE" w14:textId="77777777" w:rsidR="00746F8F" w:rsidRPr="00746F8F" w:rsidRDefault="00746F8F" w:rsidP="00605D78">
      <w:pPr>
        <w:pStyle w:val="ListParagraph"/>
        <w:numPr>
          <w:ilvl w:val="1"/>
          <w:numId w:val="313"/>
        </w:numPr>
      </w:pPr>
      <w:r w:rsidRPr="00746F8F">
        <w:rPr>
          <w:rStyle w:val="Strong"/>
          <w:rFonts w:eastAsia="Times New Roman" w:cs="Times"/>
          <w:b w:val="0"/>
          <w:lang w:val="sv-SE"/>
        </w:rPr>
        <w:t>[R17</w:t>
      </w:r>
      <w:r w:rsidRPr="00746F8F">
        <w:rPr>
          <w:rStyle w:val="apple-converted-space"/>
          <w:rFonts w:eastAsia="Times New Roman" w:cs="Times"/>
          <w:bCs/>
          <w:lang w:val="sv-SE"/>
        </w:rPr>
        <w:t> </w:t>
      </w:r>
      <w:r w:rsidRPr="00746F8F">
        <w:rPr>
          <w:rStyle w:val="Strong"/>
          <w:rFonts w:eastAsia="Times New Roman" w:cs="Times"/>
          <w:b w:val="0"/>
          <w:lang w:val="sv-SE"/>
        </w:rPr>
        <w:t>DL TCI, or joint DL/UL TCI ID]</w:t>
      </w:r>
    </w:p>
    <w:p w14:paraId="742272B1" w14:textId="77777777" w:rsidR="00746F8F" w:rsidRPr="00746F8F" w:rsidRDefault="00746F8F" w:rsidP="00605D78">
      <w:pPr>
        <w:pStyle w:val="ListParagraph"/>
        <w:numPr>
          <w:ilvl w:val="0"/>
          <w:numId w:val="313"/>
        </w:numPr>
      </w:pPr>
      <w:r w:rsidRPr="00746F8F">
        <w:rPr>
          <w:rStyle w:val="Strong"/>
          <w:rFonts w:eastAsia="Times New Roman" w:cs="Times"/>
          <w:b w:val="0"/>
          <w:lang w:val="sv-SE"/>
        </w:rPr>
        <w:t>For UL Tx beam(s): using one</w:t>
      </w:r>
      <w:r w:rsidRPr="00746F8F">
        <w:rPr>
          <w:rStyle w:val="apple-converted-space"/>
          <w:rFonts w:cs="Times"/>
          <w:bCs/>
          <w:lang w:val="sv-SE"/>
        </w:rPr>
        <w:t xml:space="preserve"> </w:t>
      </w:r>
      <w:r w:rsidRPr="00746F8F">
        <w:rPr>
          <w:rStyle w:val="Strong"/>
          <w:rFonts w:eastAsia="Times New Roman" w:cs="Times"/>
          <w:b w:val="0"/>
          <w:lang w:val="sv-SE"/>
        </w:rPr>
        <w:t>or more</w:t>
      </w:r>
      <w:r w:rsidRPr="00746F8F">
        <w:rPr>
          <w:rStyle w:val="apple-converted-space"/>
          <w:rFonts w:cs="Times"/>
          <w:bCs/>
          <w:lang w:val="sv-SE"/>
        </w:rPr>
        <w:t xml:space="preserve"> </w:t>
      </w:r>
      <w:r w:rsidRPr="00746F8F">
        <w:rPr>
          <w:rStyle w:val="Strong"/>
          <w:rFonts w:eastAsia="Times New Roman" w:cs="Times"/>
          <w:b w:val="0"/>
          <w:lang w:val="sv-SE"/>
        </w:rPr>
        <w:t>of the following:</w:t>
      </w:r>
    </w:p>
    <w:p w14:paraId="6896F140" w14:textId="77777777" w:rsidR="00746F8F" w:rsidRPr="00746F8F" w:rsidRDefault="00746F8F" w:rsidP="00605D78">
      <w:pPr>
        <w:pStyle w:val="ListParagraph"/>
        <w:numPr>
          <w:ilvl w:val="1"/>
          <w:numId w:val="313"/>
        </w:numPr>
      </w:pPr>
      <w:r w:rsidRPr="00746F8F">
        <w:rPr>
          <w:rStyle w:val="Strong"/>
          <w:rFonts w:eastAsia="Times New Roman" w:cs="Times"/>
          <w:b w:val="0"/>
          <w:lang w:val="sv-SE"/>
        </w:rPr>
        <w:t>[Spatial relation]</w:t>
      </w:r>
    </w:p>
    <w:p w14:paraId="01B21552" w14:textId="77777777" w:rsidR="00746F8F" w:rsidRPr="00746F8F" w:rsidRDefault="00746F8F" w:rsidP="00605D78">
      <w:pPr>
        <w:pStyle w:val="ListParagraph"/>
        <w:numPr>
          <w:ilvl w:val="1"/>
          <w:numId w:val="313"/>
        </w:numPr>
      </w:pPr>
      <w:r w:rsidRPr="00746F8F">
        <w:rPr>
          <w:rStyle w:val="Strong"/>
          <w:rFonts w:eastAsia="Times New Roman" w:cs="Times"/>
          <w:b w:val="0"/>
          <w:lang w:val="sv-SE"/>
        </w:rPr>
        <w:t>[RS ID]</w:t>
      </w:r>
    </w:p>
    <w:p w14:paraId="27E8A1F0" w14:textId="77777777" w:rsidR="00746F8F" w:rsidRPr="00746F8F" w:rsidRDefault="00746F8F" w:rsidP="00605D78">
      <w:pPr>
        <w:pStyle w:val="ListParagraph"/>
        <w:numPr>
          <w:ilvl w:val="1"/>
          <w:numId w:val="313"/>
        </w:numPr>
      </w:pPr>
      <w:r w:rsidRPr="00746F8F">
        <w:rPr>
          <w:rStyle w:val="Strong"/>
          <w:rFonts w:eastAsia="Times New Roman" w:cs="Times"/>
          <w:b w:val="0"/>
          <w:lang w:val="sv-SE"/>
        </w:rPr>
        <w:t>[R17 UL TCI, or joint DL/UL TCI ID]</w:t>
      </w:r>
    </w:p>
    <w:p w14:paraId="2299420B" w14:textId="77777777" w:rsidR="00746F8F" w:rsidRPr="00746F8F" w:rsidRDefault="00746F8F" w:rsidP="00605D78">
      <w:pPr>
        <w:pStyle w:val="ListParagraph"/>
        <w:numPr>
          <w:ilvl w:val="1"/>
          <w:numId w:val="313"/>
        </w:numPr>
      </w:pPr>
      <w:r w:rsidRPr="00746F8F">
        <w:rPr>
          <w:rStyle w:val="Strong"/>
          <w:rFonts w:eastAsia="Times New Roman" w:cs="Times"/>
          <w:b w:val="0"/>
          <w:lang w:val="sv-SE"/>
        </w:rPr>
        <w:t>[SRI]</w:t>
      </w:r>
    </w:p>
    <w:p w14:paraId="2077452A" w14:textId="77777777" w:rsidR="00746F8F" w:rsidRPr="00746F8F" w:rsidRDefault="00746F8F" w:rsidP="00746F8F">
      <w:pPr>
        <w:rPr>
          <w:rFonts w:cs="Times"/>
          <w:bCs/>
          <w:szCs w:val="20"/>
          <w:highlight w:val="green"/>
        </w:rPr>
      </w:pPr>
      <w:r w:rsidRPr="00746F8F">
        <w:rPr>
          <w:rFonts w:cs="Times"/>
          <w:bCs/>
          <w:szCs w:val="20"/>
          <w:highlight w:val="green"/>
        </w:rPr>
        <w:t>Agreement</w:t>
      </w:r>
    </w:p>
    <w:p w14:paraId="1AA515BB" w14:textId="77777777" w:rsidR="00746F8F" w:rsidRPr="00746F8F" w:rsidRDefault="00746F8F" w:rsidP="00746F8F">
      <w:pPr>
        <w:rPr>
          <w:rFonts w:cs="Times"/>
          <w:bCs/>
          <w:szCs w:val="20"/>
          <w:lang w:val="en-US"/>
        </w:rPr>
      </w:pPr>
      <w:r w:rsidRPr="00746F8F">
        <w:rPr>
          <w:rStyle w:val="Strong"/>
          <w:rFonts w:cs="Times"/>
          <w:b w:val="0"/>
          <w:szCs w:val="20"/>
          <w:lang w:val="sv-SE"/>
        </w:rPr>
        <w:t>A single DCI format 2_5 can be received indicating availability for the soft resources of the respective RB sets corresponding to a given time resource of the child IAB-DU cell.</w:t>
      </w:r>
    </w:p>
    <w:p w14:paraId="4A3F669F" w14:textId="77777777" w:rsidR="00746F8F" w:rsidRPr="00746F8F" w:rsidRDefault="00746F8F" w:rsidP="00605D78">
      <w:pPr>
        <w:numPr>
          <w:ilvl w:val="0"/>
          <w:numId w:val="309"/>
        </w:numPr>
        <w:rPr>
          <w:rFonts w:eastAsia="Times New Roman" w:cs="Times"/>
          <w:bCs/>
          <w:szCs w:val="20"/>
        </w:rPr>
      </w:pPr>
      <w:r w:rsidRPr="00746F8F">
        <w:rPr>
          <w:rStyle w:val="Strong"/>
          <w:rFonts w:eastAsia="Times New Roman" w:cs="Times"/>
          <w:b w:val="0"/>
          <w:szCs w:val="20"/>
          <w:lang w:val="sv-SE"/>
        </w:rPr>
        <w:t>FFS: Extension of</w:t>
      </w:r>
      <w:r w:rsidRPr="00746F8F">
        <w:rPr>
          <w:rStyle w:val="apple-converted-space"/>
          <w:rFonts w:eastAsia="Times New Roman" w:cs="Times"/>
          <w:bCs/>
          <w:szCs w:val="20"/>
          <w:lang w:val="sv-SE"/>
        </w:rPr>
        <w:t> </w:t>
      </w:r>
      <w:r w:rsidRPr="00746F8F">
        <w:rPr>
          <w:rStyle w:val="Emphasis"/>
          <w:rFonts w:eastAsia="Times New Roman" w:cs="Times"/>
          <w:bCs/>
          <w:szCs w:val="20"/>
          <w:lang w:val="sv-SE"/>
        </w:rPr>
        <w:t>AvailabiltyCombination</w:t>
      </w:r>
      <w:r w:rsidRPr="00746F8F">
        <w:rPr>
          <w:rStyle w:val="apple-converted-space"/>
          <w:rFonts w:eastAsia="Times New Roman" w:cs="Times"/>
          <w:bCs/>
          <w:szCs w:val="20"/>
          <w:lang w:val="sv-SE"/>
        </w:rPr>
        <w:t> </w:t>
      </w:r>
      <w:r w:rsidRPr="00746F8F">
        <w:rPr>
          <w:rStyle w:val="Strong"/>
          <w:rFonts w:eastAsia="Times New Roman" w:cs="Times"/>
          <w:b w:val="0"/>
          <w:szCs w:val="20"/>
          <w:lang w:val="sv-SE"/>
        </w:rPr>
        <w:t>to include multiple RB sets in a</w:t>
      </w:r>
      <w:r w:rsidRPr="00746F8F">
        <w:rPr>
          <w:rStyle w:val="apple-converted-space"/>
          <w:rFonts w:eastAsia="Times New Roman" w:cs="Times"/>
          <w:bCs/>
          <w:szCs w:val="20"/>
          <w:lang w:val="sv-SE"/>
        </w:rPr>
        <w:t> </w:t>
      </w:r>
      <w:r w:rsidRPr="00746F8F">
        <w:rPr>
          <w:rStyle w:val="Emphasis"/>
          <w:rFonts w:eastAsia="Times New Roman" w:cs="Times"/>
          <w:bCs/>
          <w:szCs w:val="20"/>
          <w:lang w:val="sv-SE"/>
        </w:rPr>
        <w:t xml:space="preserve">resourceAvailabilty </w:t>
      </w:r>
      <w:r w:rsidRPr="00746F8F">
        <w:rPr>
          <w:rStyle w:val="Strong"/>
          <w:rFonts w:eastAsia="Times New Roman" w:cs="Times"/>
          <w:b w:val="0"/>
          <w:szCs w:val="20"/>
          <w:lang w:val="sv-SE"/>
        </w:rPr>
        <w:t>indication</w:t>
      </w:r>
    </w:p>
    <w:p w14:paraId="7D50CABC" w14:textId="77777777" w:rsidR="00746F8F" w:rsidRPr="00746F8F" w:rsidRDefault="00746F8F" w:rsidP="00605D78">
      <w:pPr>
        <w:numPr>
          <w:ilvl w:val="0"/>
          <w:numId w:val="309"/>
        </w:numPr>
        <w:rPr>
          <w:rFonts w:eastAsia="Times New Roman" w:cs="Times"/>
          <w:bCs/>
          <w:szCs w:val="20"/>
        </w:rPr>
      </w:pPr>
      <w:r w:rsidRPr="00746F8F">
        <w:rPr>
          <w:rStyle w:val="Strong"/>
          <w:rFonts w:eastAsia="Times New Roman" w:cs="Times"/>
          <w:b w:val="0"/>
          <w:szCs w:val="20"/>
          <w:lang w:val="sv-SE"/>
        </w:rPr>
        <w:t>FFS: Update</w:t>
      </w:r>
      <w:r w:rsidRPr="00746F8F">
        <w:rPr>
          <w:rStyle w:val="apple-converted-space"/>
          <w:rFonts w:eastAsia="Times New Roman" w:cs="Times"/>
          <w:bCs/>
          <w:i/>
          <w:iCs/>
          <w:szCs w:val="20"/>
          <w:lang w:val="sv-SE"/>
        </w:rPr>
        <w:t> </w:t>
      </w:r>
      <w:r w:rsidRPr="00746F8F">
        <w:rPr>
          <w:rStyle w:val="Emphasis"/>
          <w:rFonts w:eastAsia="Times New Roman" w:cs="Times"/>
          <w:bCs/>
          <w:szCs w:val="20"/>
          <w:lang w:val="sv-SE"/>
        </w:rPr>
        <w:t>resourceAvailability</w:t>
      </w:r>
      <w:r w:rsidRPr="00746F8F">
        <w:rPr>
          <w:rStyle w:val="apple-converted-space"/>
          <w:rFonts w:eastAsia="Times New Roman" w:cs="Times"/>
          <w:bCs/>
          <w:szCs w:val="20"/>
          <w:lang w:val="sv-SE"/>
        </w:rPr>
        <w:t> </w:t>
      </w:r>
      <w:r w:rsidRPr="00746F8F">
        <w:rPr>
          <w:rStyle w:val="Strong"/>
          <w:rFonts w:eastAsia="Times New Roman" w:cs="Times"/>
          <w:b w:val="0"/>
          <w:szCs w:val="20"/>
          <w:lang w:val="sv-SE"/>
        </w:rPr>
        <w:t>mapping table defined in TS38.213 so that the indication of availability can be applied over soft resources in frequency-domain for DL or UL or Flexible symbols.</w:t>
      </w:r>
    </w:p>
    <w:p w14:paraId="4509C3FB" w14:textId="129432F2" w:rsidR="00746F8F" w:rsidRPr="00746F8F" w:rsidRDefault="00746F8F" w:rsidP="00605D78">
      <w:pPr>
        <w:numPr>
          <w:ilvl w:val="0"/>
          <w:numId w:val="309"/>
        </w:numPr>
        <w:rPr>
          <w:rFonts w:eastAsia="Times New Roman" w:cs="Times"/>
          <w:b/>
          <w:szCs w:val="20"/>
        </w:rPr>
      </w:pPr>
      <w:r w:rsidRPr="00746F8F">
        <w:rPr>
          <w:rStyle w:val="Strong"/>
          <w:rFonts w:eastAsia="Times New Roman" w:cs="Times"/>
          <w:b w:val="0"/>
          <w:szCs w:val="20"/>
          <w:lang w:val="sv-SE"/>
        </w:rPr>
        <w:t>FFS:</w:t>
      </w:r>
      <w:r w:rsidRPr="00746F8F">
        <w:rPr>
          <w:rStyle w:val="apple-converted-space"/>
          <w:rFonts w:eastAsia="Times New Roman" w:cs="Times"/>
          <w:bCs/>
          <w:szCs w:val="20"/>
          <w:lang w:val="sv-SE"/>
        </w:rPr>
        <w:t> </w:t>
      </w:r>
      <w:r w:rsidRPr="00746F8F">
        <w:rPr>
          <w:rStyle w:val="Strong"/>
          <w:rFonts w:eastAsia="Times New Roman" w:cs="Times"/>
          <w:b w:val="0"/>
          <w:szCs w:val="20"/>
          <w:lang w:val="sv-SE"/>
        </w:rPr>
        <w:t>Need for extension</w:t>
      </w:r>
      <w:r w:rsidRPr="00746F8F">
        <w:rPr>
          <w:rStyle w:val="apple-converted-space"/>
          <w:rFonts w:eastAsia="Times New Roman" w:cs="Times"/>
          <w:bCs/>
          <w:szCs w:val="20"/>
          <w:lang w:val="sv-SE"/>
        </w:rPr>
        <w:t> </w:t>
      </w:r>
      <w:r w:rsidRPr="00746F8F">
        <w:rPr>
          <w:rStyle w:val="Strong"/>
          <w:rFonts w:eastAsia="Times New Roman" w:cs="Times"/>
          <w:b w:val="0"/>
          <w:szCs w:val="20"/>
          <w:lang w:val="sv-SE"/>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w:t>
      </w:r>
      <w:r w:rsidRPr="005C307A">
        <w:rPr>
          <w:rStyle w:val="Strong"/>
          <w:rFonts w:eastAsia="Times New Roman" w:cs="Times"/>
          <w:b w:val="0"/>
          <w:szCs w:val="20"/>
          <w:lang w:val="sv-SE"/>
        </w:rPr>
        <w:t xml:space="preserve"> of DCI format 2_5 are increased.</w:t>
      </w:r>
    </w:p>
    <w:p w14:paraId="618157DC" w14:textId="77777777" w:rsidR="002728DB" w:rsidRPr="001A7008" w:rsidRDefault="002728DB" w:rsidP="002F1AFF">
      <w:pPr>
        <w:pStyle w:val="Heading3"/>
      </w:pPr>
      <w:bookmarkStart w:id="261" w:name="_Toc83813068"/>
      <w:bookmarkStart w:id="262" w:name="_Toc83813505"/>
      <w:bookmarkStart w:id="263" w:name="_Toc86672676"/>
      <w:r w:rsidRPr="001A7008">
        <w:lastRenderedPageBreak/>
        <w:t>Other enhancements for simultaneous operation of IAB-node’s child and parent links</w:t>
      </w:r>
      <w:bookmarkEnd w:id="261"/>
      <w:bookmarkEnd w:id="262"/>
      <w:bookmarkEnd w:id="263"/>
    </w:p>
    <w:p w14:paraId="3A148171" w14:textId="77777777" w:rsidR="002728DB" w:rsidRDefault="002728DB" w:rsidP="002728DB">
      <w:pPr>
        <w:rPr>
          <w:i/>
          <w:iCs/>
        </w:rPr>
      </w:pPr>
      <w:r w:rsidRPr="001A7008">
        <w:rPr>
          <w:i/>
          <w:iCs/>
        </w:rPr>
        <w:t>Including IAB-node timing mode(s), extensions for DL/UL power control, and CLI and interference measurements of BH links, as needed</w:t>
      </w:r>
      <w:r>
        <w:rPr>
          <w:i/>
          <w:iCs/>
        </w:rPr>
        <w:t>.</w:t>
      </w:r>
    </w:p>
    <w:p w14:paraId="2A0BC0BE" w14:textId="77777777" w:rsidR="002728DB" w:rsidRDefault="002728DB" w:rsidP="002728DB">
      <w:pPr>
        <w:rPr>
          <w:iCs/>
        </w:rPr>
      </w:pPr>
    </w:p>
    <w:p w14:paraId="1FEDFBB6" w14:textId="017C9319" w:rsidR="002728DB" w:rsidRPr="00107245" w:rsidRDefault="001F6712" w:rsidP="002728DB">
      <w:pPr>
        <w:rPr>
          <w:iCs/>
        </w:rPr>
      </w:pPr>
      <w:hyperlink r:id="rId1529" w:history="1">
        <w:r w:rsidR="00A320A8">
          <w:rPr>
            <w:rStyle w:val="Hyperlink"/>
            <w:iCs/>
          </w:rPr>
          <w:t>R1-2108766</w:t>
        </w:r>
      </w:hyperlink>
      <w:r w:rsidR="002728DB" w:rsidRPr="00107245">
        <w:rPr>
          <w:iCs/>
        </w:rPr>
        <w:tab/>
        <w:t>Enhancements for simultaneous operation of MT and DU</w:t>
      </w:r>
      <w:r w:rsidR="002728DB" w:rsidRPr="00107245">
        <w:rPr>
          <w:iCs/>
        </w:rPr>
        <w:tab/>
        <w:t>Huawei, HiSilicon</w:t>
      </w:r>
    </w:p>
    <w:p w14:paraId="07DE41EC" w14:textId="2A79DDE5" w:rsidR="002728DB" w:rsidRPr="00107245" w:rsidRDefault="001F6712" w:rsidP="002728DB">
      <w:pPr>
        <w:rPr>
          <w:iCs/>
        </w:rPr>
      </w:pPr>
      <w:hyperlink r:id="rId1530" w:history="1">
        <w:r w:rsidR="00A320A8">
          <w:rPr>
            <w:rStyle w:val="Hyperlink"/>
            <w:iCs/>
          </w:rPr>
          <w:t>R1-2108827</w:t>
        </w:r>
      </w:hyperlink>
      <w:r w:rsidR="002728DB" w:rsidRPr="00107245">
        <w:rPr>
          <w:iCs/>
        </w:rPr>
        <w:tab/>
        <w:t>Other enhancements for simultaneous operation of IAB-node’s child and parent links</w:t>
      </w:r>
      <w:r w:rsidR="002728DB" w:rsidRPr="00107245">
        <w:rPr>
          <w:iCs/>
        </w:rPr>
        <w:tab/>
        <w:t>Nokia, Nokia Shanghai Bell</w:t>
      </w:r>
    </w:p>
    <w:p w14:paraId="7493B52D" w14:textId="6A8B776F" w:rsidR="002728DB" w:rsidRPr="00107245" w:rsidRDefault="001F6712" w:rsidP="002728DB">
      <w:pPr>
        <w:rPr>
          <w:iCs/>
        </w:rPr>
      </w:pPr>
      <w:hyperlink r:id="rId1531" w:history="1">
        <w:r w:rsidR="00A320A8">
          <w:rPr>
            <w:rStyle w:val="Hyperlink"/>
            <w:iCs/>
          </w:rPr>
          <w:t>R1-2108996</w:t>
        </w:r>
      </w:hyperlink>
      <w:r w:rsidR="002728DB" w:rsidRPr="00107245">
        <w:rPr>
          <w:iCs/>
        </w:rPr>
        <w:tab/>
        <w:t>Other enhancements for simultaneous operation of child and parent links</w:t>
      </w:r>
      <w:r w:rsidR="002728DB" w:rsidRPr="00107245">
        <w:rPr>
          <w:iCs/>
        </w:rPr>
        <w:tab/>
        <w:t>vivo</w:t>
      </w:r>
    </w:p>
    <w:p w14:paraId="619A7343" w14:textId="4DC7FCB0" w:rsidR="002728DB" w:rsidRPr="00107245" w:rsidRDefault="001F6712" w:rsidP="002728DB">
      <w:pPr>
        <w:rPr>
          <w:iCs/>
        </w:rPr>
      </w:pPr>
      <w:hyperlink r:id="rId1532" w:history="1">
        <w:r w:rsidR="00A320A8">
          <w:rPr>
            <w:rStyle w:val="Hyperlink"/>
            <w:iCs/>
          </w:rPr>
          <w:t>R1-2109262</w:t>
        </w:r>
      </w:hyperlink>
      <w:r w:rsidR="002728DB" w:rsidRPr="00107245">
        <w:rPr>
          <w:iCs/>
        </w:rPr>
        <w:tab/>
        <w:t>Enhancements for simultaneous operation of child and parent links</w:t>
      </w:r>
      <w:r w:rsidR="002728DB" w:rsidRPr="00107245">
        <w:rPr>
          <w:iCs/>
        </w:rPr>
        <w:tab/>
        <w:t>ZTE, Sanechips</w:t>
      </w:r>
    </w:p>
    <w:p w14:paraId="7D44AB2D" w14:textId="1D330CF8" w:rsidR="002728DB" w:rsidRPr="00107245" w:rsidRDefault="001F6712" w:rsidP="002728DB">
      <w:pPr>
        <w:rPr>
          <w:iCs/>
        </w:rPr>
      </w:pPr>
      <w:hyperlink r:id="rId1533" w:history="1">
        <w:r w:rsidR="00A320A8">
          <w:rPr>
            <w:rStyle w:val="Hyperlink"/>
            <w:iCs/>
          </w:rPr>
          <w:t>R1-2109511</w:t>
        </w:r>
      </w:hyperlink>
      <w:r w:rsidR="002728DB" w:rsidRPr="00107245">
        <w:rPr>
          <w:iCs/>
        </w:rPr>
        <w:tab/>
        <w:t>Enhancements to Timing, Power Control and CLI for NR IAB</w:t>
      </w:r>
      <w:r w:rsidR="002728DB" w:rsidRPr="00107245">
        <w:rPr>
          <w:iCs/>
        </w:rPr>
        <w:tab/>
        <w:t>Samsung</w:t>
      </w:r>
    </w:p>
    <w:p w14:paraId="4E67D562" w14:textId="55A23641" w:rsidR="002728DB" w:rsidRPr="00107245" w:rsidRDefault="001F6712" w:rsidP="002728DB">
      <w:pPr>
        <w:rPr>
          <w:iCs/>
        </w:rPr>
      </w:pPr>
      <w:hyperlink r:id="rId1534" w:history="1">
        <w:r w:rsidR="00A320A8">
          <w:rPr>
            <w:rStyle w:val="Hyperlink"/>
            <w:iCs/>
          </w:rPr>
          <w:t>R1-2109630</w:t>
        </w:r>
      </w:hyperlink>
      <w:r w:rsidR="002728DB" w:rsidRPr="00107245">
        <w:rPr>
          <w:iCs/>
        </w:rPr>
        <w:tab/>
        <w:t>Other Enhancements for Simultaneous Operations</w:t>
      </w:r>
      <w:r w:rsidR="002728DB" w:rsidRPr="00107245">
        <w:rPr>
          <w:iCs/>
        </w:rPr>
        <w:tab/>
        <w:t>Intel Corporation</w:t>
      </w:r>
    </w:p>
    <w:p w14:paraId="0071EA25" w14:textId="1C50AA9F" w:rsidR="002728DB" w:rsidRPr="00107245" w:rsidRDefault="001F6712" w:rsidP="002728DB">
      <w:pPr>
        <w:rPr>
          <w:iCs/>
        </w:rPr>
      </w:pPr>
      <w:hyperlink r:id="rId1535" w:history="1">
        <w:r w:rsidR="00A320A8">
          <w:rPr>
            <w:rStyle w:val="Hyperlink"/>
            <w:iCs/>
          </w:rPr>
          <w:t>R1-2109698</w:t>
        </w:r>
      </w:hyperlink>
      <w:r w:rsidR="002728DB" w:rsidRPr="00107245">
        <w:rPr>
          <w:iCs/>
        </w:rPr>
        <w:tab/>
        <w:t>Other enhancements for simultaneous operation of IAB-node’s child and parent links</w:t>
      </w:r>
      <w:r w:rsidR="002728DB" w:rsidRPr="00107245">
        <w:rPr>
          <w:iCs/>
        </w:rPr>
        <w:tab/>
        <w:t>NTT DOCOMO, INC.</w:t>
      </w:r>
    </w:p>
    <w:p w14:paraId="2D30433E" w14:textId="1E45AF62" w:rsidR="002728DB" w:rsidRPr="00107245" w:rsidRDefault="001F6712" w:rsidP="002728DB">
      <w:pPr>
        <w:rPr>
          <w:iCs/>
        </w:rPr>
      </w:pPr>
      <w:hyperlink r:id="rId1536" w:history="1">
        <w:r w:rsidR="00A320A8">
          <w:rPr>
            <w:rStyle w:val="Hyperlink"/>
            <w:iCs/>
          </w:rPr>
          <w:t>R1-2109817</w:t>
        </w:r>
      </w:hyperlink>
      <w:r w:rsidR="002728DB" w:rsidRPr="00107245">
        <w:rPr>
          <w:iCs/>
        </w:rPr>
        <w:tab/>
        <w:t>Discussion on simultaneous operation enhancements for eIAB</w:t>
      </w:r>
      <w:r w:rsidR="002728DB" w:rsidRPr="00107245">
        <w:rPr>
          <w:iCs/>
        </w:rPr>
        <w:tab/>
        <w:t>ETRI</w:t>
      </w:r>
    </w:p>
    <w:p w14:paraId="2F906509" w14:textId="545454E2" w:rsidR="002728DB" w:rsidRPr="00107245" w:rsidRDefault="001F6712" w:rsidP="002728DB">
      <w:pPr>
        <w:rPr>
          <w:iCs/>
        </w:rPr>
      </w:pPr>
      <w:hyperlink r:id="rId1537" w:history="1">
        <w:r w:rsidR="00A320A8">
          <w:rPr>
            <w:rStyle w:val="Hyperlink"/>
            <w:iCs/>
          </w:rPr>
          <w:t>R1-2109840</w:t>
        </w:r>
      </w:hyperlink>
      <w:r w:rsidR="002728DB" w:rsidRPr="00107245">
        <w:rPr>
          <w:iCs/>
        </w:rPr>
        <w:tab/>
        <w:t>Discussion on simultaneous operation of IAB-node’s child and parent links</w:t>
      </w:r>
      <w:r w:rsidR="002728DB" w:rsidRPr="00107245">
        <w:rPr>
          <w:iCs/>
        </w:rPr>
        <w:tab/>
        <w:t>CEWiT</w:t>
      </w:r>
    </w:p>
    <w:p w14:paraId="5180E27F" w14:textId="0F00CCF2" w:rsidR="002728DB" w:rsidRPr="00107245" w:rsidRDefault="001F6712" w:rsidP="002728DB">
      <w:pPr>
        <w:rPr>
          <w:iCs/>
        </w:rPr>
      </w:pPr>
      <w:hyperlink r:id="rId1538" w:history="1">
        <w:r w:rsidR="00A320A8">
          <w:rPr>
            <w:rStyle w:val="Hyperlink"/>
            <w:iCs/>
          </w:rPr>
          <w:t>R1-2109921</w:t>
        </w:r>
      </w:hyperlink>
      <w:r w:rsidR="002728DB" w:rsidRPr="00107245">
        <w:rPr>
          <w:iCs/>
        </w:rPr>
        <w:tab/>
        <w:t>Enhancements for IAB interference management</w:t>
      </w:r>
      <w:r w:rsidR="002728DB" w:rsidRPr="00107245">
        <w:rPr>
          <w:iCs/>
        </w:rPr>
        <w:tab/>
        <w:t>AT&amp;T</w:t>
      </w:r>
    </w:p>
    <w:p w14:paraId="587E0AA0" w14:textId="5449C013" w:rsidR="002728DB" w:rsidRPr="00107245" w:rsidRDefault="001F6712" w:rsidP="002728DB">
      <w:pPr>
        <w:rPr>
          <w:iCs/>
        </w:rPr>
      </w:pPr>
      <w:hyperlink r:id="rId1539" w:history="1">
        <w:r w:rsidR="00A320A8">
          <w:rPr>
            <w:rStyle w:val="Hyperlink"/>
            <w:iCs/>
          </w:rPr>
          <w:t>R1-2109937</w:t>
        </w:r>
      </w:hyperlink>
      <w:r w:rsidR="002728DB" w:rsidRPr="00107245">
        <w:rPr>
          <w:iCs/>
        </w:rPr>
        <w:tab/>
        <w:t>Timing, interference, and power control in enhanced IAB systems</w:t>
      </w:r>
      <w:r w:rsidR="002728DB" w:rsidRPr="00107245">
        <w:rPr>
          <w:iCs/>
        </w:rPr>
        <w:tab/>
        <w:t>Lenovo, Motorola Mobility</w:t>
      </w:r>
    </w:p>
    <w:p w14:paraId="766A6E3E" w14:textId="5D38E109" w:rsidR="002728DB" w:rsidRPr="00107245" w:rsidRDefault="001F6712" w:rsidP="002728DB">
      <w:pPr>
        <w:rPr>
          <w:iCs/>
        </w:rPr>
      </w:pPr>
      <w:hyperlink r:id="rId1540" w:history="1">
        <w:r w:rsidR="00A320A8">
          <w:rPr>
            <w:rStyle w:val="Hyperlink"/>
            <w:iCs/>
          </w:rPr>
          <w:t>R1-2110052</w:t>
        </w:r>
      </w:hyperlink>
      <w:r w:rsidR="002728DB" w:rsidRPr="00107245">
        <w:rPr>
          <w:iCs/>
        </w:rPr>
        <w:tab/>
        <w:t>Other enhancements for simultaneous operation of an IAB node's links</w:t>
      </w:r>
      <w:r w:rsidR="002728DB" w:rsidRPr="00107245">
        <w:rPr>
          <w:iCs/>
        </w:rPr>
        <w:tab/>
        <w:t>Apple</w:t>
      </w:r>
    </w:p>
    <w:p w14:paraId="6C1443B8" w14:textId="55C4E893" w:rsidR="002728DB" w:rsidRPr="00107245" w:rsidRDefault="001F6712" w:rsidP="002728DB">
      <w:pPr>
        <w:rPr>
          <w:iCs/>
        </w:rPr>
      </w:pPr>
      <w:hyperlink r:id="rId1541" w:history="1">
        <w:r w:rsidR="00A320A8">
          <w:rPr>
            <w:rStyle w:val="Hyperlink"/>
            <w:iCs/>
          </w:rPr>
          <w:t>R1-2110102</w:t>
        </w:r>
      </w:hyperlink>
      <w:r w:rsidR="002728DB" w:rsidRPr="00107245">
        <w:rPr>
          <w:iCs/>
        </w:rPr>
        <w:tab/>
        <w:t>Discussions on other enhancement for simultaneous operation</w:t>
      </w:r>
      <w:r w:rsidR="002728DB" w:rsidRPr="00107245">
        <w:rPr>
          <w:iCs/>
        </w:rPr>
        <w:tab/>
        <w:t>LG Electronics</w:t>
      </w:r>
    </w:p>
    <w:p w14:paraId="6076EC24" w14:textId="38253F65" w:rsidR="002728DB" w:rsidRPr="00107245" w:rsidRDefault="001F6712" w:rsidP="002728DB">
      <w:pPr>
        <w:rPr>
          <w:iCs/>
        </w:rPr>
      </w:pPr>
      <w:hyperlink r:id="rId1542" w:history="1">
        <w:r w:rsidR="00A320A8">
          <w:rPr>
            <w:rStyle w:val="Hyperlink"/>
            <w:iCs/>
          </w:rPr>
          <w:t>R1-2110207</w:t>
        </w:r>
      </w:hyperlink>
      <w:r w:rsidR="002728DB" w:rsidRPr="00107245">
        <w:rPr>
          <w:iCs/>
        </w:rPr>
        <w:tab/>
        <w:t>Enhancements for simultaneous operation of IAB-node's child and parent links</w:t>
      </w:r>
      <w:r w:rsidR="002728DB" w:rsidRPr="00107245">
        <w:rPr>
          <w:iCs/>
        </w:rPr>
        <w:tab/>
        <w:t>Qualcomm Incorporated</w:t>
      </w:r>
    </w:p>
    <w:p w14:paraId="4D4E1C7C" w14:textId="63F885D1" w:rsidR="002728DB" w:rsidRDefault="001F6712" w:rsidP="002728DB">
      <w:pPr>
        <w:rPr>
          <w:iCs/>
        </w:rPr>
      </w:pPr>
      <w:hyperlink r:id="rId1543" w:history="1">
        <w:r w:rsidR="00A320A8">
          <w:rPr>
            <w:rStyle w:val="Hyperlink"/>
            <w:iCs/>
          </w:rPr>
          <w:t>R1-2110332</w:t>
        </w:r>
      </w:hyperlink>
      <w:r w:rsidR="002728DB" w:rsidRPr="00107245">
        <w:rPr>
          <w:iCs/>
        </w:rPr>
        <w:tab/>
        <w:t>Timing, interference management and power control in enhanced IAB</w:t>
      </w:r>
      <w:r w:rsidR="002728DB" w:rsidRPr="00107245">
        <w:rPr>
          <w:iCs/>
        </w:rPr>
        <w:tab/>
        <w:t>Ericsson</w:t>
      </w:r>
    </w:p>
    <w:p w14:paraId="48A7A11B" w14:textId="6A3063F8" w:rsidR="002728DB" w:rsidRDefault="002728DB" w:rsidP="002728DB">
      <w:pPr>
        <w:rPr>
          <w:iCs/>
        </w:rPr>
      </w:pPr>
    </w:p>
    <w:p w14:paraId="0BC9B387" w14:textId="77777777" w:rsidR="001E7C26" w:rsidRPr="007A624A" w:rsidRDefault="001E7C26" w:rsidP="001E7C26">
      <w:r w:rsidRPr="007A624A">
        <w:rPr>
          <w:lang w:eastAsia="x-none"/>
        </w:rPr>
        <w:t xml:space="preserve">[106bis-e-NR-eIAB-02] </w:t>
      </w:r>
      <w:r w:rsidRPr="007A624A">
        <w:t>– Luca (Qualcomm)</w:t>
      </w:r>
    </w:p>
    <w:p w14:paraId="4B08E4BF" w14:textId="0D0173F2" w:rsidR="001E7C26" w:rsidRPr="007A624A" w:rsidRDefault="001E7C26" w:rsidP="001E7C26">
      <w:r w:rsidRPr="007A624A">
        <w:rPr>
          <w:lang w:eastAsia="x-none"/>
        </w:rPr>
        <w:t xml:space="preserve">Email discussion on other enhancements for simultaneous operation of IAB-node’s child and parent links </w:t>
      </w:r>
    </w:p>
    <w:p w14:paraId="2F3C5D1D" w14:textId="77777777" w:rsidR="001E7C26" w:rsidRPr="007A624A" w:rsidRDefault="001E7C26" w:rsidP="001E7C26">
      <w:pPr>
        <w:numPr>
          <w:ilvl w:val="0"/>
          <w:numId w:val="60"/>
        </w:numPr>
        <w:rPr>
          <w:lang w:eastAsia="x-none"/>
        </w:rPr>
      </w:pPr>
      <w:r w:rsidRPr="007A624A">
        <w:rPr>
          <w:rFonts w:hint="eastAsia"/>
          <w:lang w:eastAsia="x-none"/>
        </w:rPr>
        <w:t>1</w:t>
      </w:r>
      <w:r w:rsidRPr="007A624A">
        <w:rPr>
          <w:rFonts w:hint="eastAsia"/>
          <w:vertAlign w:val="superscript"/>
          <w:lang w:eastAsia="x-none"/>
        </w:rPr>
        <w:t>st</w:t>
      </w:r>
      <w:r w:rsidRPr="007A624A">
        <w:rPr>
          <w:rFonts w:hint="eastAsia"/>
          <w:lang w:eastAsia="x-none"/>
        </w:rPr>
        <w:t xml:space="preserve"> check point: </w:t>
      </w:r>
      <w:r w:rsidRPr="007A624A">
        <w:t>October</w:t>
      </w:r>
      <w:r w:rsidRPr="007A624A">
        <w:rPr>
          <w:rFonts w:hint="eastAsia"/>
        </w:rPr>
        <w:t xml:space="preserve"> </w:t>
      </w:r>
      <w:r w:rsidRPr="007A624A">
        <w:t>14</w:t>
      </w:r>
    </w:p>
    <w:p w14:paraId="39CCE053" w14:textId="77777777" w:rsidR="001E7C26" w:rsidRPr="007A624A" w:rsidRDefault="001E7C26" w:rsidP="001E7C26">
      <w:pPr>
        <w:numPr>
          <w:ilvl w:val="0"/>
          <w:numId w:val="60"/>
        </w:numPr>
        <w:rPr>
          <w:lang w:eastAsia="x-none"/>
        </w:rPr>
      </w:pPr>
      <w:r w:rsidRPr="007A624A">
        <w:rPr>
          <w:lang w:eastAsia="x-none"/>
        </w:rPr>
        <w:t>Final</w:t>
      </w:r>
      <w:r w:rsidRPr="007A624A">
        <w:rPr>
          <w:rFonts w:hint="eastAsia"/>
          <w:lang w:eastAsia="x-none"/>
        </w:rPr>
        <w:t xml:space="preserve"> check point: </w:t>
      </w:r>
      <w:r w:rsidRPr="007A624A">
        <w:rPr>
          <w:lang w:eastAsia="x-none"/>
        </w:rPr>
        <w:t>October</w:t>
      </w:r>
      <w:r w:rsidRPr="007A624A">
        <w:rPr>
          <w:rFonts w:hint="eastAsia"/>
          <w:lang w:eastAsia="x-none"/>
        </w:rPr>
        <w:t xml:space="preserve"> </w:t>
      </w:r>
      <w:r w:rsidRPr="007A624A">
        <w:rPr>
          <w:lang w:eastAsia="x-none"/>
        </w:rPr>
        <w:t>19</w:t>
      </w:r>
    </w:p>
    <w:p w14:paraId="0E384F7D" w14:textId="14F7C576" w:rsidR="001E7C26" w:rsidRPr="001E7C26" w:rsidRDefault="001F6712" w:rsidP="001E7C26">
      <w:pPr>
        <w:rPr>
          <w:b/>
          <w:bCs/>
          <w:iCs/>
        </w:rPr>
      </w:pPr>
      <w:hyperlink r:id="rId1544" w:history="1">
        <w:r w:rsidR="00A320A8">
          <w:rPr>
            <w:rStyle w:val="Hyperlink"/>
            <w:b/>
            <w:bCs/>
            <w:iCs/>
          </w:rPr>
          <w:t>R1-2110497</w:t>
        </w:r>
      </w:hyperlink>
      <w:r w:rsidR="001E7C26" w:rsidRPr="001E7C26">
        <w:rPr>
          <w:b/>
          <w:bCs/>
          <w:iCs/>
        </w:rPr>
        <w:tab/>
        <w:t>Summary#1 [106bis-e-NR-eIAB-02] on other enhancements for simultaneous operation of IAB-node’s child and parent links</w:t>
      </w:r>
      <w:r w:rsidR="001E7C26" w:rsidRPr="001E7C26">
        <w:rPr>
          <w:b/>
          <w:bCs/>
          <w:iCs/>
        </w:rPr>
        <w:tab/>
        <w:t>Moderator (Qualcomm Incorporated)</w:t>
      </w:r>
    </w:p>
    <w:p w14:paraId="214E269C" w14:textId="2CF1731E" w:rsidR="001E7C26" w:rsidRDefault="001E7C26" w:rsidP="001E7C26">
      <w:pPr>
        <w:rPr>
          <w:iCs/>
        </w:rPr>
      </w:pPr>
      <w:r>
        <w:rPr>
          <w:iCs/>
        </w:rPr>
        <w:t>From Oct 13</w:t>
      </w:r>
      <w:r w:rsidRPr="001E7C26">
        <w:rPr>
          <w:iCs/>
          <w:vertAlign w:val="superscript"/>
        </w:rPr>
        <w:t>th</w:t>
      </w:r>
      <w:r>
        <w:rPr>
          <w:iCs/>
        </w:rPr>
        <w:t xml:space="preserve"> GTW session</w:t>
      </w:r>
    </w:p>
    <w:p w14:paraId="05E2CE38" w14:textId="77777777" w:rsidR="001E7C26" w:rsidRPr="00513A0F" w:rsidRDefault="001E7C26" w:rsidP="001E7C26">
      <w:pPr>
        <w:rPr>
          <w:highlight w:val="green"/>
        </w:rPr>
      </w:pPr>
      <w:r w:rsidRPr="00513A0F">
        <w:rPr>
          <w:highlight w:val="green"/>
        </w:rPr>
        <w:t>Agreement</w:t>
      </w:r>
    </w:p>
    <w:p w14:paraId="690DF9CE" w14:textId="52644893" w:rsidR="001E7C26" w:rsidRPr="00D65D29" w:rsidRDefault="007A624A" w:rsidP="001E7C26">
      <w:pPr>
        <w:rPr>
          <w:rFonts w:eastAsia="Calibri"/>
        </w:rPr>
      </w:pPr>
      <w:r>
        <w:rPr>
          <w:rFonts w:eastAsia="Calibri"/>
        </w:rPr>
        <w:t>T</w:t>
      </w:r>
      <w:r w:rsidR="001E7C26" w:rsidRPr="00D65D29">
        <w:rPr>
          <w:rFonts w:eastAsia="Calibri"/>
        </w:rPr>
        <w:t>he following alternative</w:t>
      </w:r>
      <w:r>
        <w:rPr>
          <w:rFonts w:eastAsia="Calibri"/>
        </w:rPr>
        <w:t xml:space="preserve"> is selected </w:t>
      </w:r>
      <w:r w:rsidR="001E7C26" w:rsidRPr="00D65D29">
        <w:rPr>
          <w:rFonts w:eastAsia="Calibri"/>
        </w:rPr>
        <w:t>for the association between the indicated parent-node’s DL TX power adjustment, provided by an IAB-MT to its parent-node, and IAB-node’s resources and/or configurations:</w:t>
      </w:r>
    </w:p>
    <w:p w14:paraId="58354E45" w14:textId="77777777" w:rsidR="001E7C26" w:rsidRPr="001E7C26" w:rsidRDefault="001E7C26" w:rsidP="001169E9">
      <w:pPr>
        <w:pStyle w:val="ListParagraph"/>
        <w:numPr>
          <w:ilvl w:val="0"/>
          <w:numId w:val="65"/>
        </w:numPr>
      </w:pPr>
      <w:r w:rsidRPr="001E7C26">
        <w:t>Alt 2. The desired DL TX power adjustment is indicated to be associated with some combination (one or multiple) of the following IAB-node’s configurations:</w:t>
      </w:r>
    </w:p>
    <w:p w14:paraId="10087F44" w14:textId="77777777" w:rsidR="001E7C26" w:rsidRPr="007A624A" w:rsidRDefault="001E7C26" w:rsidP="001169E9">
      <w:pPr>
        <w:pStyle w:val="ListParagraph"/>
        <w:numPr>
          <w:ilvl w:val="1"/>
          <w:numId w:val="65"/>
        </w:numPr>
      </w:pPr>
      <w:r w:rsidRPr="007A624A">
        <w:t>Multiplexing mode</w:t>
      </w:r>
    </w:p>
    <w:p w14:paraId="31071125" w14:textId="77777777" w:rsidR="001E7C26" w:rsidRPr="007A624A" w:rsidRDefault="001E7C26" w:rsidP="001169E9">
      <w:pPr>
        <w:pStyle w:val="ListParagraph"/>
        <w:numPr>
          <w:ilvl w:val="1"/>
          <w:numId w:val="65"/>
        </w:numPr>
      </w:pPr>
      <w:r w:rsidRPr="007A624A">
        <w:t>MT’s DL beam (e.g. TCI state id)</w:t>
      </w:r>
    </w:p>
    <w:p w14:paraId="7729902E" w14:textId="77777777" w:rsidR="001E7C26" w:rsidRPr="007A624A" w:rsidRDefault="001E7C26" w:rsidP="001169E9">
      <w:pPr>
        <w:pStyle w:val="ListParagraph"/>
        <w:numPr>
          <w:ilvl w:val="1"/>
          <w:numId w:val="65"/>
        </w:numPr>
      </w:pPr>
      <w:r w:rsidRPr="007A624A">
        <w:t>(MT CC, DU cell) pair</w:t>
      </w:r>
    </w:p>
    <w:p w14:paraId="108D2974" w14:textId="77777777" w:rsidR="001E7C26" w:rsidRPr="007A624A" w:rsidRDefault="001E7C26" w:rsidP="001169E9">
      <w:pPr>
        <w:pStyle w:val="ListParagraph"/>
        <w:numPr>
          <w:ilvl w:val="1"/>
          <w:numId w:val="65"/>
        </w:numPr>
      </w:pPr>
      <w:r w:rsidRPr="007A624A">
        <w:t>DU resource configuration</w:t>
      </w:r>
    </w:p>
    <w:p w14:paraId="127BFA9F" w14:textId="77777777" w:rsidR="001E7C26" w:rsidRPr="007A624A" w:rsidRDefault="001E7C26" w:rsidP="001169E9">
      <w:pPr>
        <w:pStyle w:val="ListParagraph"/>
        <w:numPr>
          <w:ilvl w:val="1"/>
          <w:numId w:val="65"/>
        </w:numPr>
      </w:pPr>
      <w:r w:rsidRPr="007A624A">
        <w:t>FFS: Slot index</w:t>
      </w:r>
    </w:p>
    <w:p w14:paraId="394A5112" w14:textId="77777777" w:rsidR="001E7C26" w:rsidRPr="001E7C26" w:rsidRDefault="001E7C26" w:rsidP="001169E9">
      <w:pPr>
        <w:pStyle w:val="ListParagraph"/>
        <w:numPr>
          <w:ilvl w:val="1"/>
          <w:numId w:val="65"/>
        </w:numPr>
      </w:pPr>
      <w:r w:rsidRPr="001E7C26">
        <w:t>FFS: timing mode (e.g., Case-7 timing)</w:t>
      </w:r>
    </w:p>
    <w:p w14:paraId="4259E879" w14:textId="49428D5D" w:rsidR="001E7C26" w:rsidRDefault="001E7C26" w:rsidP="002728DB">
      <w:pPr>
        <w:rPr>
          <w:iCs/>
        </w:rPr>
      </w:pPr>
    </w:p>
    <w:p w14:paraId="4713417B" w14:textId="77777777" w:rsidR="0021281C" w:rsidRDefault="0021281C" w:rsidP="0021281C">
      <w:pPr>
        <w:rPr>
          <w:lang w:eastAsia="x-none"/>
        </w:rPr>
      </w:pPr>
      <w:r w:rsidRPr="00746F8F">
        <w:rPr>
          <w:b/>
          <w:bCs/>
          <w:lang w:eastAsia="x-none"/>
        </w:rPr>
        <w:t>Decision:</w:t>
      </w:r>
      <w:r>
        <w:rPr>
          <w:lang w:eastAsia="x-none"/>
        </w:rPr>
        <w:t xml:space="preserve"> As per email posted on Oct 19</w:t>
      </w:r>
      <w:r w:rsidRPr="00746F8F">
        <w:rPr>
          <w:vertAlign w:val="superscript"/>
          <w:lang w:eastAsia="x-none"/>
        </w:rPr>
        <w:t>th</w:t>
      </w:r>
      <w:r>
        <w:rPr>
          <w:lang w:eastAsia="x-none"/>
        </w:rPr>
        <w:t>,</w:t>
      </w:r>
    </w:p>
    <w:p w14:paraId="41A42003" w14:textId="77777777" w:rsidR="0021281C" w:rsidRPr="0021281C" w:rsidRDefault="0021281C" w:rsidP="0021281C">
      <w:pPr>
        <w:rPr>
          <w:rFonts w:ascii="Times New Roman" w:hAnsi="Times New Roman"/>
          <w:bCs/>
          <w:szCs w:val="20"/>
          <w:highlight w:val="green"/>
        </w:rPr>
      </w:pPr>
      <w:r w:rsidRPr="0021281C">
        <w:rPr>
          <w:rFonts w:ascii="Times New Roman" w:hAnsi="Times New Roman"/>
          <w:bCs/>
          <w:szCs w:val="20"/>
          <w:highlight w:val="green"/>
        </w:rPr>
        <w:t>Agreement</w:t>
      </w:r>
    </w:p>
    <w:p w14:paraId="506CEDAD" w14:textId="77777777" w:rsidR="0021281C" w:rsidRPr="0021281C" w:rsidRDefault="0021281C" w:rsidP="0021281C">
      <w:pPr>
        <w:rPr>
          <w:rFonts w:ascii="Times New Roman" w:hAnsi="Times New Roman"/>
          <w:bCs/>
          <w:szCs w:val="20"/>
        </w:rPr>
      </w:pPr>
      <w:r w:rsidRPr="0021281C">
        <w:rPr>
          <w:rFonts w:ascii="Times New Roman" w:hAnsi="Times New Roman"/>
          <w:bCs/>
          <w:szCs w:val="20"/>
        </w:rPr>
        <w:t>Case 7 UL timing offset is indicated by the parent-node via MAC-CE.</w:t>
      </w:r>
    </w:p>
    <w:p w14:paraId="7DE6F6D6" w14:textId="77777777" w:rsidR="0021281C" w:rsidRPr="0021281C" w:rsidRDefault="0021281C" w:rsidP="0021281C">
      <w:pPr>
        <w:rPr>
          <w:rFonts w:ascii="Times New Roman" w:hAnsi="Times New Roman"/>
          <w:bCs/>
          <w:szCs w:val="20"/>
        </w:rPr>
      </w:pPr>
    </w:p>
    <w:p w14:paraId="20986CA6" w14:textId="77777777" w:rsidR="0021281C" w:rsidRPr="0021281C" w:rsidRDefault="0021281C" w:rsidP="0021281C">
      <w:pPr>
        <w:rPr>
          <w:rFonts w:ascii="Times New Roman" w:hAnsi="Times New Roman"/>
          <w:bCs/>
          <w:szCs w:val="20"/>
          <w:highlight w:val="green"/>
        </w:rPr>
      </w:pPr>
      <w:r w:rsidRPr="0021281C">
        <w:rPr>
          <w:rFonts w:ascii="Times New Roman" w:hAnsi="Times New Roman"/>
          <w:bCs/>
          <w:szCs w:val="20"/>
          <w:highlight w:val="green"/>
        </w:rPr>
        <w:t>Agreement</w:t>
      </w:r>
    </w:p>
    <w:p w14:paraId="128CEE5B" w14:textId="77777777" w:rsidR="0021281C" w:rsidRPr="0021281C" w:rsidRDefault="0021281C" w:rsidP="0021281C">
      <w:pPr>
        <w:rPr>
          <w:rFonts w:ascii="Times New Roman" w:hAnsi="Times New Roman"/>
          <w:bCs/>
          <w:szCs w:val="20"/>
        </w:rPr>
      </w:pPr>
      <w:r w:rsidRPr="0021281C">
        <w:rPr>
          <w:rFonts w:ascii="Times New Roman" w:hAnsi="Times New Roman"/>
          <w:bCs/>
          <w:szCs w:val="20"/>
        </w:rPr>
        <w:t>The granularity of Case 7 UL timing offset is the same as the UL TA granularity.</w:t>
      </w:r>
    </w:p>
    <w:p w14:paraId="43A0C890" w14:textId="77777777" w:rsidR="0021281C" w:rsidRPr="0021281C" w:rsidRDefault="0021281C" w:rsidP="0021281C">
      <w:pPr>
        <w:rPr>
          <w:rFonts w:ascii="Times New Roman" w:hAnsi="Times New Roman"/>
          <w:bCs/>
          <w:szCs w:val="20"/>
        </w:rPr>
      </w:pPr>
    </w:p>
    <w:p w14:paraId="0A3B1C4D" w14:textId="77777777" w:rsidR="0021281C" w:rsidRPr="0021281C" w:rsidRDefault="0021281C" w:rsidP="0021281C">
      <w:pPr>
        <w:rPr>
          <w:rFonts w:ascii="Times New Roman" w:hAnsi="Times New Roman"/>
          <w:bCs/>
          <w:szCs w:val="20"/>
          <w:u w:val="single"/>
        </w:rPr>
      </w:pPr>
      <w:r w:rsidRPr="0021281C">
        <w:rPr>
          <w:rFonts w:ascii="Times New Roman" w:hAnsi="Times New Roman"/>
          <w:bCs/>
          <w:szCs w:val="20"/>
          <w:u w:val="single"/>
        </w:rPr>
        <w:t>Conclusion</w:t>
      </w:r>
    </w:p>
    <w:p w14:paraId="18B95D3D" w14:textId="77777777" w:rsidR="0021281C" w:rsidRPr="0021281C" w:rsidRDefault="0021281C" w:rsidP="0021281C">
      <w:pPr>
        <w:rPr>
          <w:rFonts w:ascii="Times New Roman" w:hAnsi="Times New Roman"/>
          <w:bCs/>
          <w:szCs w:val="20"/>
        </w:rPr>
      </w:pPr>
      <w:r w:rsidRPr="0021281C">
        <w:rPr>
          <w:rFonts w:ascii="Times New Roman" w:hAnsi="Times New Roman"/>
          <w:bCs/>
          <w:szCs w:val="20"/>
        </w:rPr>
        <w:t xml:space="preserve">RAN1 does not discuss further proposals for IAB interference management enhancements in 8.10.2. </w:t>
      </w:r>
    </w:p>
    <w:p w14:paraId="1A3AA788" w14:textId="48C3EC7E" w:rsidR="0021281C" w:rsidRDefault="0021281C" w:rsidP="0021281C">
      <w:pPr>
        <w:rPr>
          <w:rFonts w:ascii="Times New Roman" w:hAnsi="Times New Roman"/>
          <w:bCs/>
          <w:szCs w:val="20"/>
        </w:rPr>
      </w:pPr>
    </w:p>
    <w:p w14:paraId="1F546B54" w14:textId="757C8A12" w:rsidR="0021281C" w:rsidRDefault="0021281C" w:rsidP="0021281C">
      <w:pPr>
        <w:rPr>
          <w:rFonts w:ascii="Times New Roman" w:hAnsi="Times New Roman"/>
          <w:bCs/>
          <w:szCs w:val="20"/>
        </w:rPr>
      </w:pPr>
    </w:p>
    <w:p w14:paraId="6B80285B" w14:textId="40B5131A" w:rsidR="0021281C" w:rsidRDefault="0021281C" w:rsidP="0021281C">
      <w:pPr>
        <w:rPr>
          <w:lang w:eastAsia="x-none"/>
        </w:rPr>
      </w:pPr>
      <w:r w:rsidRPr="00746F8F">
        <w:rPr>
          <w:b/>
          <w:bCs/>
          <w:lang w:eastAsia="x-none"/>
        </w:rPr>
        <w:t>Decision:</w:t>
      </w:r>
      <w:r>
        <w:rPr>
          <w:lang w:eastAsia="x-none"/>
        </w:rPr>
        <w:t xml:space="preserve"> As per email posted on Oct 20</w:t>
      </w:r>
      <w:r w:rsidRPr="00746F8F">
        <w:rPr>
          <w:vertAlign w:val="superscript"/>
          <w:lang w:eastAsia="x-none"/>
        </w:rPr>
        <w:t>th</w:t>
      </w:r>
      <w:r>
        <w:rPr>
          <w:lang w:eastAsia="x-none"/>
        </w:rPr>
        <w:t>,</w:t>
      </w:r>
    </w:p>
    <w:p w14:paraId="5739D2FD" w14:textId="77777777" w:rsidR="0021281C" w:rsidRPr="0021281C" w:rsidRDefault="0021281C" w:rsidP="0021281C">
      <w:pPr>
        <w:rPr>
          <w:rFonts w:ascii="Times New Roman" w:hAnsi="Times New Roman"/>
          <w:szCs w:val="20"/>
          <w:highlight w:val="green"/>
        </w:rPr>
      </w:pPr>
      <w:r w:rsidRPr="0021281C">
        <w:rPr>
          <w:rFonts w:ascii="Times New Roman" w:hAnsi="Times New Roman"/>
          <w:szCs w:val="20"/>
          <w:highlight w:val="green"/>
        </w:rPr>
        <w:t>Agreement</w:t>
      </w:r>
    </w:p>
    <w:p w14:paraId="606011CB" w14:textId="77777777" w:rsidR="0021281C" w:rsidRPr="0021281C" w:rsidRDefault="0021281C" w:rsidP="0021281C">
      <w:r w:rsidRPr="0021281C">
        <w:rPr>
          <w:rStyle w:val="Strong"/>
          <w:rFonts w:ascii="Times New Roman" w:hAnsi="Times New Roman"/>
          <w:b w:val="0"/>
          <w:bCs w:val="0"/>
          <w:szCs w:val="20"/>
        </w:rPr>
        <w:t>The desired parent-node’s DL TX power adjustment, provided by an IAB-MT to its parent-node, is indicated via MAC-CE.</w:t>
      </w:r>
    </w:p>
    <w:p w14:paraId="60978970" w14:textId="77777777" w:rsidR="0021281C" w:rsidRPr="0021281C" w:rsidRDefault="0021281C" w:rsidP="00605D78">
      <w:pPr>
        <w:numPr>
          <w:ilvl w:val="0"/>
          <w:numId w:val="315"/>
        </w:numPr>
        <w:rPr>
          <w:rFonts w:ascii="Times New Roman" w:eastAsia="Times New Roman" w:hAnsi="Times New Roman"/>
          <w:szCs w:val="20"/>
        </w:rPr>
      </w:pPr>
      <w:r w:rsidRPr="0021281C">
        <w:rPr>
          <w:rStyle w:val="Strong"/>
          <w:rFonts w:ascii="Times New Roman" w:eastAsia="Times New Roman" w:hAnsi="Times New Roman"/>
          <w:b w:val="0"/>
          <w:bCs w:val="0"/>
          <w:szCs w:val="20"/>
        </w:rPr>
        <w:t>The indication further includes the associated configurations and/or resources for which the indicated power adjustment is applicable.</w:t>
      </w:r>
    </w:p>
    <w:p w14:paraId="30806EB9" w14:textId="77777777" w:rsidR="0021281C" w:rsidRPr="0021281C" w:rsidRDefault="0021281C" w:rsidP="00605D78">
      <w:pPr>
        <w:numPr>
          <w:ilvl w:val="0"/>
          <w:numId w:val="315"/>
        </w:numPr>
        <w:rPr>
          <w:rFonts w:ascii="Times New Roman" w:eastAsia="Times New Roman" w:hAnsi="Times New Roman"/>
          <w:szCs w:val="20"/>
        </w:rPr>
      </w:pPr>
      <w:r w:rsidRPr="0021281C">
        <w:rPr>
          <w:rStyle w:val="Strong"/>
          <w:rFonts w:ascii="Times New Roman" w:eastAsia="Times New Roman" w:hAnsi="Times New Roman"/>
          <w:b w:val="0"/>
          <w:bCs w:val="0"/>
          <w:szCs w:val="20"/>
        </w:rPr>
        <w:t xml:space="preserve">The indicated adjustment is in terms of a relative offset to a reference DL TX power. </w:t>
      </w:r>
    </w:p>
    <w:p w14:paraId="4A246B4D" w14:textId="77777777" w:rsidR="0021281C" w:rsidRPr="0021281C" w:rsidRDefault="0021281C" w:rsidP="00605D78">
      <w:pPr>
        <w:pStyle w:val="ListParagraph"/>
        <w:numPr>
          <w:ilvl w:val="1"/>
          <w:numId w:val="314"/>
        </w:numPr>
        <w:overflowPunct/>
        <w:autoSpaceDE/>
        <w:autoSpaceDN/>
        <w:adjustRightInd/>
        <w:spacing w:after="0"/>
      </w:pPr>
      <w:r w:rsidRPr="0021281C">
        <w:t>FFS: the reference power (e.g., an RS such as CSI-RS, etc) for the indication of desired adjustment.</w:t>
      </w:r>
    </w:p>
    <w:p w14:paraId="7235365F" w14:textId="77777777" w:rsidR="0021281C" w:rsidRPr="0021281C" w:rsidRDefault="0021281C" w:rsidP="00605D78">
      <w:pPr>
        <w:pStyle w:val="ListParagraph"/>
        <w:numPr>
          <w:ilvl w:val="1"/>
          <w:numId w:val="314"/>
        </w:numPr>
        <w:overflowPunct/>
        <w:autoSpaceDE/>
        <w:autoSpaceDN/>
        <w:adjustRightInd/>
        <w:spacing w:after="0"/>
      </w:pPr>
      <w:r w:rsidRPr="0021281C">
        <w:t xml:space="preserve">FFS: the range of values for the indicated adjustment. </w:t>
      </w:r>
    </w:p>
    <w:p w14:paraId="7E73CCB3" w14:textId="7DAA96C5" w:rsidR="0021281C" w:rsidRPr="0021281C" w:rsidRDefault="0021281C" w:rsidP="0021281C"/>
    <w:p w14:paraId="3B80E856" w14:textId="77777777" w:rsidR="0021281C" w:rsidRPr="0021281C" w:rsidRDefault="0021281C" w:rsidP="0021281C">
      <w:pPr>
        <w:rPr>
          <w:rFonts w:ascii="Times New Roman" w:hAnsi="Times New Roman"/>
          <w:szCs w:val="20"/>
          <w:highlight w:val="green"/>
        </w:rPr>
      </w:pPr>
      <w:r w:rsidRPr="0021281C">
        <w:rPr>
          <w:rFonts w:ascii="Times New Roman" w:hAnsi="Times New Roman"/>
          <w:szCs w:val="20"/>
          <w:highlight w:val="green"/>
        </w:rPr>
        <w:t>Agreement</w:t>
      </w:r>
    </w:p>
    <w:p w14:paraId="5B5E0814" w14:textId="77777777" w:rsidR="0021281C" w:rsidRPr="0021281C" w:rsidRDefault="0021281C" w:rsidP="0021281C">
      <w:r w:rsidRPr="0021281C">
        <w:rPr>
          <w:rStyle w:val="Strong"/>
          <w:rFonts w:ascii="Times New Roman" w:hAnsi="Times New Roman"/>
          <w:b w:val="0"/>
          <w:bCs w:val="0"/>
          <w:szCs w:val="20"/>
        </w:rPr>
        <w:lastRenderedPageBreak/>
        <w:t>The desired IAB-MT’s UL PSD range, provided by the IAB-MT to its parent-node, is indicated to be associated with some combination (one or multiple) of the following IAB-node’s configurations:</w:t>
      </w:r>
    </w:p>
    <w:p w14:paraId="4168C321" w14:textId="77777777" w:rsidR="0021281C" w:rsidRPr="0021281C" w:rsidRDefault="0021281C" w:rsidP="00605D78">
      <w:pPr>
        <w:numPr>
          <w:ilvl w:val="0"/>
          <w:numId w:val="315"/>
        </w:numPr>
        <w:rPr>
          <w:rStyle w:val="Strong"/>
          <w:rFonts w:ascii="Times New Roman" w:hAnsi="Times New Roman"/>
          <w:b w:val="0"/>
          <w:bCs w:val="0"/>
          <w:szCs w:val="20"/>
        </w:rPr>
      </w:pPr>
      <w:r w:rsidRPr="0021281C">
        <w:rPr>
          <w:rStyle w:val="Strong"/>
          <w:rFonts w:ascii="Times New Roman" w:eastAsia="Times New Roman" w:hAnsi="Times New Roman"/>
          <w:b w:val="0"/>
          <w:bCs w:val="0"/>
          <w:szCs w:val="20"/>
        </w:rPr>
        <w:t xml:space="preserve">Multiplexing mode, </w:t>
      </w:r>
    </w:p>
    <w:p w14:paraId="6B1296FD" w14:textId="77777777" w:rsidR="0021281C" w:rsidRPr="0021281C" w:rsidRDefault="0021281C" w:rsidP="00605D78">
      <w:pPr>
        <w:numPr>
          <w:ilvl w:val="0"/>
          <w:numId w:val="315"/>
        </w:numPr>
        <w:rPr>
          <w:rStyle w:val="Strong"/>
          <w:rFonts w:ascii="Times New Roman" w:hAnsi="Times New Roman"/>
          <w:b w:val="0"/>
          <w:bCs w:val="0"/>
          <w:szCs w:val="20"/>
        </w:rPr>
      </w:pPr>
      <w:r w:rsidRPr="0021281C">
        <w:rPr>
          <w:rStyle w:val="Strong"/>
          <w:rFonts w:ascii="Times New Roman" w:eastAsia="Times New Roman" w:hAnsi="Times New Roman"/>
          <w:b w:val="0"/>
          <w:bCs w:val="0"/>
          <w:szCs w:val="20"/>
        </w:rPr>
        <w:t xml:space="preserve">MT’s UL beam (e.g., SRI id), </w:t>
      </w:r>
    </w:p>
    <w:p w14:paraId="4337451F" w14:textId="77777777" w:rsidR="0021281C" w:rsidRPr="0021281C" w:rsidRDefault="0021281C" w:rsidP="00605D78">
      <w:pPr>
        <w:numPr>
          <w:ilvl w:val="0"/>
          <w:numId w:val="315"/>
        </w:numPr>
        <w:rPr>
          <w:rStyle w:val="Strong"/>
          <w:rFonts w:ascii="Times New Roman" w:hAnsi="Times New Roman"/>
          <w:b w:val="0"/>
          <w:bCs w:val="0"/>
          <w:szCs w:val="20"/>
          <w:lang w:val="fr-FR"/>
        </w:rPr>
      </w:pPr>
      <w:r w:rsidRPr="0021281C">
        <w:rPr>
          <w:rStyle w:val="Strong"/>
          <w:rFonts w:ascii="Times New Roman" w:eastAsia="Times New Roman" w:hAnsi="Times New Roman"/>
          <w:b w:val="0"/>
          <w:bCs w:val="0"/>
          <w:szCs w:val="20"/>
          <w:lang w:val="fr-FR"/>
        </w:rPr>
        <w:t>(MT CC, DU cell) pair,</w:t>
      </w:r>
    </w:p>
    <w:p w14:paraId="3A638E9A" w14:textId="77777777" w:rsidR="0021281C" w:rsidRPr="0021281C" w:rsidRDefault="0021281C" w:rsidP="00605D78">
      <w:pPr>
        <w:numPr>
          <w:ilvl w:val="0"/>
          <w:numId w:val="315"/>
        </w:numPr>
        <w:rPr>
          <w:rStyle w:val="Strong"/>
          <w:rFonts w:ascii="Times New Roman" w:hAnsi="Times New Roman"/>
          <w:b w:val="0"/>
          <w:bCs w:val="0"/>
          <w:szCs w:val="20"/>
        </w:rPr>
      </w:pPr>
      <w:r w:rsidRPr="0021281C">
        <w:rPr>
          <w:rStyle w:val="Strong"/>
          <w:rFonts w:ascii="Times New Roman" w:eastAsia="Times New Roman" w:hAnsi="Times New Roman"/>
          <w:b w:val="0"/>
          <w:bCs w:val="0"/>
          <w:szCs w:val="20"/>
        </w:rPr>
        <w:t>DU resource configuration</w:t>
      </w:r>
    </w:p>
    <w:p w14:paraId="186289B5" w14:textId="77777777" w:rsidR="0021281C" w:rsidRPr="0021281C" w:rsidRDefault="0021281C" w:rsidP="00605D78">
      <w:pPr>
        <w:numPr>
          <w:ilvl w:val="0"/>
          <w:numId w:val="315"/>
        </w:numPr>
        <w:rPr>
          <w:rStyle w:val="Strong"/>
          <w:rFonts w:ascii="Times New Roman" w:hAnsi="Times New Roman"/>
          <w:b w:val="0"/>
          <w:bCs w:val="0"/>
          <w:szCs w:val="20"/>
        </w:rPr>
      </w:pPr>
      <w:r w:rsidRPr="0021281C">
        <w:rPr>
          <w:rStyle w:val="Strong"/>
          <w:rFonts w:ascii="Times New Roman" w:eastAsia="Times New Roman" w:hAnsi="Times New Roman"/>
          <w:b w:val="0"/>
          <w:bCs w:val="0"/>
          <w:szCs w:val="20"/>
        </w:rPr>
        <w:t>FFS: slot index</w:t>
      </w:r>
    </w:p>
    <w:p w14:paraId="17499D7A" w14:textId="77777777" w:rsidR="0021281C" w:rsidRPr="0021281C" w:rsidRDefault="0021281C" w:rsidP="00605D78">
      <w:pPr>
        <w:numPr>
          <w:ilvl w:val="0"/>
          <w:numId w:val="315"/>
        </w:numPr>
        <w:rPr>
          <w:rStyle w:val="Strong"/>
          <w:rFonts w:ascii="Times New Roman" w:hAnsi="Times New Roman"/>
          <w:b w:val="0"/>
          <w:bCs w:val="0"/>
          <w:szCs w:val="20"/>
        </w:rPr>
      </w:pPr>
      <w:r w:rsidRPr="0021281C">
        <w:rPr>
          <w:rStyle w:val="Strong"/>
          <w:rFonts w:ascii="Times New Roman" w:eastAsia="Times New Roman" w:hAnsi="Times New Roman"/>
          <w:b w:val="0"/>
          <w:bCs w:val="0"/>
          <w:szCs w:val="20"/>
        </w:rPr>
        <w:t>FFS: timing mode (e.g., Case-6 timing)</w:t>
      </w:r>
    </w:p>
    <w:p w14:paraId="7E2B180D" w14:textId="14670AF7" w:rsidR="0021281C" w:rsidRPr="0021281C" w:rsidRDefault="0021281C" w:rsidP="0021281C"/>
    <w:p w14:paraId="5646968B" w14:textId="77777777" w:rsidR="0021281C" w:rsidRPr="0021281C" w:rsidRDefault="0021281C" w:rsidP="0021281C">
      <w:pPr>
        <w:rPr>
          <w:highlight w:val="green"/>
        </w:rPr>
      </w:pPr>
      <w:r w:rsidRPr="0021281C">
        <w:rPr>
          <w:highlight w:val="green"/>
        </w:rPr>
        <w:t>Agreement</w:t>
      </w:r>
    </w:p>
    <w:p w14:paraId="6D0A3B05" w14:textId="77777777" w:rsidR="0021281C" w:rsidRPr="0021281C" w:rsidRDefault="0021281C" w:rsidP="0021281C">
      <w:pPr>
        <w:rPr>
          <w:rStyle w:val="Strong"/>
          <w:rFonts w:ascii="Times New Roman" w:hAnsi="Times New Roman"/>
          <w:b w:val="0"/>
          <w:bCs w:val="0"/>
          <w:szCs w:val="20"/>
        </w:rPr>
      </w:pPr>
      <w:r w:rsidRPr="0021281C">
        <w:rPr>
          <w:rStyle w:val="Strong"/>
          <w:rFonts w:ascii="Times New Roman" w:hAnsi="Times New Roman"/>
          <w:b w:val="0"/>
          <w:bCs w:val="0"/>
          <w:szCs w:val="20"/>
        </w:rPr>
        <w:t>The desired IAB-MT’s UL PSD range, provided by an IAB-MT to its parent-node, is indicated via a new MAC-CE.</w:t>
      </w:r>
    </w:p>
    <w:p w14:paraId="3C871791" w14:textId="77777777" w:rsidR="0021281C" w:rsidRPr="0021281C" w:rsidRDefault="0021281C" w:rsidP="00605D78">
      <w:pPr>
        <w:numPr>
          <w:ilvl w:val="0"/>
          <w:numId w:val="315"/>
        </w:numPr>
        <w:rPr>
          <w:rStyle w:val="Strong"/>
          <w:rFonts w:ascii="Times New Roman" w:hAnsi="Times New Roman"/>
          <w:b w:val="0"/>
          <w:bCs w:val="0"/>
          <w:szCs w:val="20"/>
        </w:rPr>
      </w:pPr>
      <w:r w:rsidRPr="0021281C">
        <w:rPr>
          <w:rStyle w:val="Strong"/>
          <w:rFonts w:ascii="Times New Roman" w:eastAsia="Times New Roman" w:hAnsi="Times New Roman"/>
          <w:b w:val="0"/>
          <w:bCs w:val="0"/>
          <w:szCs w:val="20"/>
        </w:rPr>
        <w:t>The indication further includes the associated configurations for which the indicated PSD range is applicable.</w:t>
      </w:r>
    </w:p>
    <w:p w14:paraId="259FED1E" w14:textId="77777777" w:rsidR="0021281C" w:rsidRPr="0021281C" w:rsidRDefault="0021281C" w:rsidP="00605D78">
      <w:pPr>
        <w:numPr>
          <w:ilvl w:val="0"/>
          <w:numId w:val="315"/>
        </w:numPr>
        <w:rPr>
          <w:rStyle w:val="Strong"/>
          <w:rFonts w:ascii="Times New Roman" w:hAnsi="Times New Roman"/>
          <w:b w:val="0"/>
          <w:bCs w:val="0"/>
          <w:szCs w:val="20"/>
        </w:rPr>
      </w:pPr>
      <w:r w:rsidRPr="0021281C">
        <w:rPr>
          <w:rStyle w:val="Strong"/>
          <w:rFonts w:ascii="Times New Roman" w:eastAsia="Times New Roman" w:hAnsi="Times New Roman"/>
          <w:b w:val="0"/>
          <w:bCs w:val="0"/>
          <w:szCs w:val="20"/>
        </w:rPr>
        <w:t xml:space="preserve">FFS: the range of values for the indicated PSD range and whether RAN4 input is needed. </w:t>
      </w:r>
    </w:p>
    <w:p w14:paraId="035870C4" w14:textId="77777777" w:rsidR="0021281C" w:rsidRPr="0021281C" w:rsidRDefault="0021281C" w:rsidP="00605D78">
      <w:pPr>
        <w:numPr>
          <w:ilvl w:val="0"/>
          <w:numId w:val="315"/>
        </w:numPr>
        <w:rPr>
          <w:rStyle w:val="Strong"/>
          <w:rFonts w:ascii="Times New Roman" w:hAnsi="Times New Roman"/>
          <w:b w:val="0"/>
          <w:bCs w:val="0"/>
          <w:szCs w:val="20"/>
        </w:rPr>
      </w:pPr>
      <w:r w:rsidRPr="0021281C">
        <w:rPr>
          <w:rStyle w:val="Strong"/>
          <w:rFonts w:ascii="Times New Roman" w:eastAsia="Times New Roman" w:hAnsi="Times New Roman"/>
          <w:b w:val="0"/>
          <w:bCs w:val="0"/>
          <w:szCs w:val="20"/>
        </w:rPr>
        <w:t>FFS: IAB-MT’s behaviour in case the configured/indicated UL TX power is outside the indicated desired PSD range and whether RAN4 input is needed.</w:t>
      </w:r>
    </w:p>
    <w:p w14:paraId="72EAD303" w14:textId="501C61E6" w:rsidR="0021281C" w:rsidRPr="0021281C" w:rsidRDefault="0021281C" w:rsidP="0021281C"/>
    <w:p w14:paraId="35AE02B1" w14:textId="77777777" w:rsidR="0021281C" w:rsidRPr="0021281C" w:rsidRDefault="0021281C" w:rsidP="0021281C">
      <w:pPr>
        <w:rPr>
          <w:rStyle w:val="Strong"/>
          <w:rFonts w:ascii="Times New Roman" w:hAnsi="Times New Roman"/>
          <w:b w:val="0"/>
          <w:bCs w:val="0"/>
          <w:szCs w:val="20"/>
          <w:u w:val="single"/>
        </w:rPr>
      </w:pPr>
      <w:r w:rsidRPr="0021281C">
        <w:rPr>
          <w:rStyle w:val="Strong"/>
          <w:rFonts w:ascii="Times New Roman" w:hAnsi="Times New Roman"/>
          <w:b w:val="0"/>
          <w:bCs w:val="0"/>
          <w:szCs w:val="20"/>
          <w:u w:val="single"/>
        </w:rPr>
        <w:t>Conclusion</w:t>
      </w:r>
    </w:p>
    <w:p w14:paraId="6FAA09A7" w14:textId="77777777" w:rsidR="0021281C" w:rsidRPr="0021281C" w:rsidRDefault="0021281C" w:rsidP="0021281C">
      <w:r w:rsidRPr="0021281C">
        <w:rPr>
          <w:rStyle w:val="Strong"/>
          <w:rFonts w:ascii="Times New Roman" w:hAnsi="Times New Roman"/>
          <w:b w:val="0"/>
          <w:bCs w:val="0"/>
          <w:szCs w:val="20"/>
        </w:rPr>
        <w:t>RAN1 to further discuss, under 8.10.2, whether to support new triggering conditions to send an updated PHR (e.g., upon change of multiplexing mode, or applying a desired DL TX power adjustment indication from a child-node).</w:t>
      </w:r>
    </w:p>
    <w:p w14:paraId="69414533" w14:textId="6BE488EC" w:rsidR="0021281C" w:rsidRPr="0021281C" w:rsidRDefault="0021281C" w:rsidP="0021281C"/>
    <w:p w14:paraId="0808A759" w14:textId="77777777" w:rsidR="0021281C" w:rsidRPr="0021281C" w:rsidRDefault="0021281C" w:rsidP="0021281C">
      <w:pPr>
        <w:rPr>
          <w:highlight w:val="green"/>
        </w:rPr>
      </w:pPr>
      <w:r w:rsidRPr="0021281C">
        <w:rPr>
          <w:highlight w:val="green"/>
        </w:rPr>
        <w:t>Agreement</w:t>
      </w:r>
    </w:p>
    <w:p w14:paraId="4F08B16F" w14:textId="77777777" w:rsidR="0021281C" w:rsidRPr="0021281C" w:rsidRDefault="0021281C" w:rsidP="0021281C">
      <w:r w:rsidRPr="0021281C">
        <w:rPr>
          <w:rStyle w:val="Strong"/>
          <w:rFonts w:ascii="Times New Roman" w:hAnsi="Times New Roman"/>
          <w:b w:val="0"/>
          <w:bCs w:val="0"/>
          <w:szCs w:val="20"/>
        </w:rPr>
        <w:t>The DL TX power adjustment, provided by the parent-node to IAB-MT, is indicated to be associated with some combination (one or multiple) of the following IAB-node’s configurations:</w:t>
      </w:r>
    </w:p>
    <w:p w14:paraId="1B8BE0B1" w14:textId="77777777" w:rsidR="0021281C" w:rsidRPr="0021281C" w:rsidRDefault="0021281C" w:rsidP="00605D78">
      <w:pPr>
        <w:numPr>
          <w:ilvl w:val="0"/>
          <w:numId w:val="316"/>
        </w:numPr>
        <w:rPr>
          <w:rFonts w:ascii="Times New Roman" w:eastAsia="Times New Roman" w:hAnsi="Times New Roman"/>
          <w:szCs w:val="20"/>
        </w:rPr>
      </w:pPr>
      <w:r w:rsidRPr="0021281C">
        <w:rPr>
          <w:rStyle w:val="Strong"/>
          <w:rFonts w:ascii="Times New Roman" w:eastAsia="Times New Roman" w:hAnsi="Times New Roman"/>
          <w:b w:val="0"/>
          <w:bCs w:val="0"/>
          <w:szCs w:val="20"/>
        </w:rPr>
        <w:t xml:space="preserve">Multiplexing mode </w:t>
      </w:r>
    </w:p>
    <w:p w14:paraId="6037B952" w14:textId="77777777" w:rsidR="0021281C" w:rsidRPr="0021281C" w:rsidRDefault="0021281C" w:rsidP="00605D78">
      <w:pPr>
        <w:numPr>
          <w:ilvl w:val="0"/>
          <w:numId w:val="316"/>
        </w:numPr>
        <w:rPr>
          <w:rFonts w:ascii="Times New Roman" w:eastAsia="Times New Roman" w:hAnsi="Times New Roman"/>
          <w:szCs w:val="20"/>
        </w:rPr>
      </w:pPr>
      <w:r w:rsidRPr="0021281C">
        <w:rPr>
          <w:rStyle w:val="Strong"/>
          <w:rFonts w:ascii="Times New Roman" w:eastAsia="Times New Roman" w:hAnsi="Times New Roman"/>
          <w:b w:val="0"/>
          <w:bCs w:val="0"/>
          <w:szCs w:val="20"/>
        </w:rPr>
        <w:t>MT’s DL beam (e.g., TCI state id, RS id)</w:t>
      </w:r>
    </w:p>
    <w:p w14:paraId="54CD6285" w14:textId="77777777" w:rsidR="0021281C" w:rsidRPr="0021281C" w:rsidRDefault="0021281C" w:rsidP="00605D78">
      <w:pPr>
        <w:numPr>
          <w:ilvl w:val="0"/>
          <w:numId w:val="316"/>
        </w:numPr>
        <w:rPr>
          <w:rFonts w:ascii="Times New Roman" w:eastAsia="Times New Roman" w:hAnsi="Times New Roman"/>
          <w:szCs w:val="20"/>
        </w:rPr>
      </w:pPr>
      <w:r w:rsidRPr="0021281C">
        <w:rPr>
          <w:rStyle w:val="Strong"/>
          <w:rFonts w:ascii="Times New Roman" w:eastAsia="Times New Roman" w:hAnsi="Times New Roman"/>
          <w:b w:val="0"/>
          <w:bCs w:val="0"/>
          <w:szCs w:val="20"/>
        </w:rPr>
        <w:t>(MT CC, DU cell) pair</w:t>
      </w:r>
    </w:p>
    <w:p w14:paraId="66495916" w14:textId="77777777" w:rsidR="0021281C" w:rsidRPr="0021281C" w:rsidRDefault="0021281C" w:rsidP="00605D78">
      <w:pPr>
        <w:numPr>
          <w:ilvl w:val="0"/>
          <w:numId w:val="316"/>
        </w:numPr>
        <w:rPr>
          <w:rFonts w:ascii="Times New Roman" w:eastAsia="Times New Roman" w:hAnsi="Times New Roman"/>
          <w:szCs w:val="20"/>
        </w:rPr>
      </w:pPr>
      <w:r w:rsidRPr="0021281C">
        <w:rPr>
          <w:rStyle w:val="Strong"/>
          <w:rFonts w:ascii="Times New Roman" w:eastAsia="Times New Roman" w:hAnsi="Times New Roman"/>
          <w:b w:val="0"/>
          <w:bCs w:val="0"/>
          <w:szCs w:val="20"/>
        </w:rPr>
        <w:t>DU resource configuration</w:t>
      </w:r>
    </w:p>
    <w:p w14:paraId="26EB99DA" w14:textId="77777777" w:rsidR="0021281C" w:rsidRPr="0021281C" w:rsidRDefault="0021281C" w:rsidP="00605D78">
      <w:pPr>
        <w:numPr>
          <w:ilvl w:val="0"/>
          <w:numId w:val="316"/>
        </w:numPr>
        <w:rPr>
          <w:rFonts w:ascii="Times New Roman" w:eastAsia="Times New Roman" w:hAnsi="Times New Roman"/>
          <w:szCs w:val="20"/>
        </w:rPr>
      </w:pPr>
      <w:r w:rsidRPr="0021281C">
        <w:rPr>
          <w:rStyle w:val="Strong"/>
          <w:rFonts w:ascii="Times New Roman" w:eastAsia="Times New Roman" w:hAnsi="Times New Roman"/>
          <w:b w:val="0"/>
          <w:bCs w:val="0"/>
          <w:szCs w:val="20"/>
        </w:rPr>
        <w:t>FFS: DL signal/channel type</w:t>
      </w:r>
    </w:p>
    <w:p w14:paraId="377A1983" w14:textId="77777777" w:rsidR="0021281C" w:rsidRPr="0021281C" w:rsidRDefault="0021281C" w:rsidP="00605D78">
      <w:pPr>
        <w:numPr>
          <w:ilvl w:val="0"/>
          <w:numId w:val="316"/>
        </w:numPr>
        <w:rPr>
          <w:rFonts w:ascii="Times New Roman" w:eastAsia="Times New Roman" w:hAnsi="Times New Roman"/>
          <w:szCs w:val="20"/>
        </w:rPr>
      </w:pPr>
      <w:r w:rsidRPr="0021281C">
        <w:rPr>
          <w:rStyle w:val="Strong"/>
          <w:rFonts w:ascii="Times New Roman" w:eastAsia="Times New Roman" w:hAnsi="Times New Roman"/>
          <w:b w:val="0"/>
          <w:bCs w:val="0"/>
          <w:szCs w:val="20"/>
        </w:rPr>
        <w:t>FFS: slot index</w:t>
      </w:r>
    </w:p>
    <w:p w14:paraId="62317DD8" w14:textId="77777777" w:rsidR="0021281C" w:rsidRPr="0021281C" w:rsidRDefault="0021281C" w:rsidP="00605D78">
      <w:pPr>
        <w:numPr>
          <w:ilvl w:val="0"/>
          <w:numId w:val="316"/>
        </w:numPr>
        <w:rPr>
          <w:rFonts w:ascii="Times New Roman" w:eastAsia="Times New Roman" w:hAnsi="Times New Roman"/>
          <w:szCs w:val="20"/>
        </w:rPr>
      </w:pPr>
      <w:r w:rsidRPr="0021281C">
        <w:rPr>
          <w:rStyle w:val="Strong"/>
          <w:rFonts w:ascii="Times New Roman" w:eastAsia="Times New Roman" w:hAnsi="Times New Roman"/>
          <w:b w:val="0"/>
          <w:bCs w:val="0"/>
          <w:szCs w:val="20"/>
        </w:rPr>
        <w:t>FFS: timing mode (e.g., Case-7 timing)</w:t>
      </w:r>
    </w:p>
    <w:p w14:paraId="1FB5BDB5" w14:textId="3965B3CE" w:rsidR="0021281C" w:rsidRPr="0021281C" w:rsidRDefault="0021281C" w:rsidP="0021281C"/>
    <w:p w14:paraId="1A3B945C" w14:textId="77777777" w:rsidR="0021281C" w:rsidRPr="0021281C" w:rsidRDefault="0021281C" w:rsidP="0021281C">
      <w:pPr>
        <w:rPr>
          <w:highlight w:val="green"/>
        </w:rPr>
      </w:pPr>
      <w:r w:rsidRPr="0021281C">
        <w:rPr>
          <w:highlight w:val="green"/>
        </w:rPr>
        <w:t>Agreement</w:t>
      </w:r>
    </w:p>
    <w:p w14:paraId="7AB74B76" w14:textId="77777777" w:rsidR="0021281C" w:rsidRPr="0021281C" w:rsidRDefault="0021281C" w:rsidP="0021281C">
      <w:r w:rsidRPr="0021281C">
        <w:rPr>
          <w:rStyle w:val="Strong"/>
          <w:rFonts w:ascii="Times New Roman" w:hAnsi="Times New Roman"/>
          <w:b w:val="0"/>
          <w:bCs w:val="0"/>
          <w:szCs w:val="20"/>
        </w:rPr>
        <w:t>The DL TX power adjustment, provided by the parent-node to the IAB-MT, is indicated via MAC-CE.</w:t>
      </w:r>
    </w:p>
    <w:p w14:paraId="64D6D6FD" w14:textId="77777777" w:rsidR="0021281C" w:rsidRPr="0021281C" w:rsidRDefault="0021281C" w:rsidP="00605D78">
      <w:pPr>
        <w:numPr>
          <w:ilvl w:val="0"/>
          <w:numId w:val="317"/>
        </w:numPr>
        <w:rPr>
          <w:rFonts w:ascii="Times New Roman" w:eastAsia="Times New Roman" w:hAnsi="Times New Roman"/>
          <w:szCs w:val="20"/>
        </w:rPr>
      </w:pPr>
      <w:r w:rsidRPr="0021281C">
        <w:rPr>
          <w:rStyle w:val="Strong"/>
          <w:rFonts w:ascii="Times New Roman" w:eastAsia="Times New Roman" w:hAnsi="Times New Roman"/>
          <w:b w:val="0"/>
          <w:bCs w:val="0"/>
          <w:szCs w:val="20"/>
        </w:rPr>
        <w:t>The indication further includes the associated configurations and/or resources for which the indicated power adjustment is applicable.</w:t>
      </w:r>
    </w:p>
    <w:p w14:paraId="2102A21F" w14:textId="77777777" w:rsidR="0021281C" w:rsidRPr="0021281C" w:rsidRDefault="0021281C" w:rsidP="00605D78">
      <w:pPr>
        <w:numPr>
          <w:ilvl w:val="0"/>
          <w:numId w:val="317"/>
        </w:numPr>
        <w:rPr>
          <w:rFonts w:ascii="Times New Roman" w:eastAsia="Times New Roman" w:hAnsi="Times New Roman"/>
          <w:szCs w:val="20"/>
        </w:rPr>
      </w:pPr>
      <w:r w:rsidRPr="0021281C">
        <w:rPr>
          <w:rStyle w:val="Strong"/>
          <w:rFonts w:ascii="Times New Roman" w:eastAsia="Times New Roman" w:hAnsi="Times New Roman"/>
          <w:b w:val="0"/>
          <w:bCs w:val="0"/>
          <w:szCs w:val="20"/>
        </w:rPr>
        <w:t xml:space="preserve">The indicated adjustment is in terms of a relative offset to a reference DL TX power. </w:t>
      </w:r>
    </w:p>
    <w:p w14:paraId="7D123C8D" w14:textId="77777777" w:rsidR="0021281C" w:rsidRPr="0021281C" w:rsidRDefault="0021281C" w:rsidP="00605D78">
      <w:pPr>
        <w:pStyle w:val="ListParagraph"/>
        <w:numPr>
          <w:ilvl w:val="1"/>
          <w:numId w:val="314"/>
        </w:numPr>
        <w:overflowPunct/>
        <w:autoSpaceDE/>
        <w:autoSpaceDN/>
        <w:adjustRightInd/>
        <w:spacing w:after="0"/>
      </w:pPr>
      <w:r w:rsidRPr="0021281C">
        <w:t>FFS: the reference power (e.g., an RS such as CSI-RS, etc) for the indication of DL Tx power adjustment.</w:t>
      </w:r>
    </w:p>
    <w:p w14:paraId="3FA9DD64" w14:textId="77777777" w:rsidR="0021281C" w:rsidRPr="0021281C" w:rsidRDefault="0021281C" w:rsidP="00605D78">
      <w:pPr>
        <w:pStyle w:val="ListParagraph"/>
        <w:numPr>
          <w:ilvl w:val="1"/>
          <w:numId w:val="314"/>
        </w:numPr>
        <w:overflowPunct/>
        <w:autoSpaceDE/>
        <w:autoSpaceDN/>
        <w:adjustRightInd/>
        <w:spacing w:after="0"/>
      </w:pPr>
      <w:r w:rsidRPr="0021281C">
        <w:t xml:space="preserve">FFS: the range of values for the indicated adjustment. </w:t>
      </w:r>
    </w:p>
    <w:p w14:paraId="729F1C04" w14:textId="0DAFB93C" w:rsidR="0021281C" w:rsidRPr="0021281C" w:rsidRDefault="0021281C" w:rsidP="0021281C"/>
    <w:p w14:paraId="5D02CBB9" w14:textId="77777777" w:rsidR="0021281C" w:rsidRPr="0021281C" w:rsidRDefault="0021281C" w:rsidP="0021281C">
      <w:pPr>
        <w:rPr>
          <w:highlight w:val="green"/>
        </w:rPr>
      </w:pPr>
      <w:r w:rsidRPr="0021281C">
        <w:rPr>
          <w:highlight w:val="green"/>
        </w:rPr>
        <w:t>Agreement</w:t>
      </w:r>
    </w:p>
    <w:p w14:paraId="4F4E653A" w14:textId="77777777" w:rsidR="0021281C" w:rsidRPr="0021281C" w:rsidRDefault="0021281C" w:rsidP="0021281C">
      <w:r w:rsidRPr="0021281C">
        <w:rPr>
          <w:rStyle w:val="Strong"/>
          <w:rFonts w:ascii="Times New Roman" w:hAnsi="Times New Roman"/>
          <w:b w:val="0"/>
          <w:bCs w:val="0"/>
          <w:szCs w:val="20"/>
        </w:rPr>
        <w:t>The indicated DL TX power adjustment is not applied to SSBs.</w:t>
      </w:r>
    </w:p>
    <w:p w14:paraId="0D8E46ED" w14:textId="77777777" w:rsidR="0021281C" w:rsidRPr="0021281C" w:rsidRDefault="0021281C" w:rsidP="00605D78">
      <w:pPr>
        <w:numPr>
          <w:ilvl w:val="0"/>
          <w:numId w:val="317"/>
        </w:numPr>
        <w:rPr>
          <w:rStyle w:val="Strong"/>
          <w:rFonts w:ascii="Times New Roman" w:hAnsi="Times New Roman"/>
          <w:b w:val="0"/>
          <w:bCs w:val="0"/>
          <w:szCs w:val="20"/>
        </w:rPr>
      </w:pPr>
      <w:r w:rsidRPr="0021281C">
        <w:rPr>
          <w:rStyle w:val="Strong"/>
          <w:rFonts w:ascii="Times New Roman" w:eastAsia="Times New Roman" w:hAnsi="Times New Roman"/>
          <w:b w:val="0"/>
          <w:bCs w:val="0"/>
          <w:szCs w:val="20"/>
        </w:rPr>
        <w:t>FFS: any other cell-specific/semi-static DL signal to be exempted.</w:t>
      </w:r>
    </w:p>
    <w:p w14:paraId="2643B84F" w14:textId="77777777" w:rsidR="0021281C" w:rsidRPr="0021281C" w:rsidRDefault="0021281C" w:rsidP="00605D78">
      <w:pPr>
        <w:numPr>
          <w:ilvl w:val="0"/>
          <w:numId w:val="317"/>
        </w:numPr>
        <w:rPr>
          <w:rStyle w:val="Strong"/>
          <w:rFonts w:ascii="Times New Roman" w:hAnsi="Times New Roman"/>
          <w:b w:val="0"/>
          <w:bCs w:val="0"/>
          <w:szCs w:val="20"/>
        </w:rPr>
      </w:pPr>
      <w:r w:rsidRPr="0021281C">
        <w:rPr>
          <w:rStyle w:val="Strong"/>
          <w:rFonts w:ascii="Times New Roman" w:eastAsia="Times New Roman" w:hAnsi="Times New Roman"/>
          <w:b w:val="0"/>
          <w:bCs w:val="0"/>
          <w:szCs w:val="20"/>
        </w:rPr>
        <w:t>FFS: applicability of the indicated TX power adjustment to other RS/channel which share the same QCL Type-D assumption.</w:t>
      </w:r>
    </w:p>
    <w:p w14:paraId="0F0269BF" w14:textId="77777777" w:rsidR="0021281C" w:rsidRPr="0021281C" w:rsidRDefault="0021281C" w:rsidP="0021281C"/>
    <w:p w14:paraId="6A9F7CF5" w14:textId="77777777" w:rsidR="0021281C" w:rsidRPr="0021281C" w:rsidRDefault="0021281C" w:rsidP="0021281C">
      <w:pPr>
        <w:rPr>
          <w:rFonts w:ascii="Times New Roman" w:hAnsi="Times New Roman"/>
          <w:szCs w:val="20"/>
          <w:highlight w:val="green"/>
        </w:rPr>
      </w:pPr>
      <w:r w:rsidRPr="0021281C">
        <w:rPr>
          <w:rFonts w:ascii="Times New Roman" w:hAnsi="Times New Roman"/>
          <w:szCs w:val="20"/>
          <w:highlight w:val="green"/>
        </w:rPr>
        <w:t>Agreement</w:t>
      </w:r>
    </w:p>
    <w:p w14:paraId="0389A22B" w14:textId="2961ECA5" w:rsidR="0021281C" w:rsidRPr="0021281C" w:rsidRDefault="0021281C" w:rsidP="0021281C">
      <w:pPr>
        <w:rPr>
          <w:rFonts w:ascii="Times New Roman" w:hAnsi="Times New Roman"/>
          <w:szCs w:val="20"/>
          <w:lang w:val="en-US"/>
        </w:rPr>
      </w:pPr>
      <w:r w:rsidRPr="0021281C">
        <w:rPr>
          <w:rFonts w:ascii="Times New Roman" w:hAnsi="Times New Roman"/>
          <w:szCs w:val="20"/>
        </w:rPr>
        <w:t>RAN1 to down</w:t>
      </w:r>
      <w:r>
        <w:rPr>
          <w:rFonts w:ascii="Times New Roman" w:hAnsi="Times New Roman"/>
          <w:szCs w:val="20"/>
        </w:rPr>
        <w:t xml:space="preserve"> </w:t>
      </w:r>
      <w:r w:rsidRPr="0021281C">
        <w:rPr>
          <w:rFonts w:ascii="Times New Roman" w:hAnsi="Times New Roman"/>
          <w:szCs w:val="20"/>
        </w:rPr>
        <w:t>select in RAN1#107-e one of the following for an OTA timing synchronization mechanism to enable/maintain Case 6 timing mode:</w:t>
      </w:r>
    </w:p>
    <w:p w14:paraId="521EF2F5" w14:textId="77777777" w:rsidR="0021281C" w:rsidRPr="0021281C" w:rsidRDefault="0021281C" w:rsidP="00605D78">
      <w:pPr>
        <w:numPr>
          <w:ilvl w:val="0"/>
          <w:numId w:val="318"/>
        </w:numPr>
        <w:rPr>
          <w:rFonts w:ascii="Times New Roman" w:eastAsia="Times New Roman" w:hAnsi="Times New Roman"/>
          <w:szCs w:val="20"/>
        </w:rPr>
      </w:pPr>
      <w:r w:rsidRPr="0021281C">
        <w:rPr>
          <w:rFonts w:ascii="Times New Roman" w:eastAsia="Times New Roman" w:hAnsi="Times New Roman"/>
          <w:szCs w:val="20"/>
        </w:rPr>
        <w:t>Alt 1: no change or enhancement to the Rel-16 OTA synchronization specification is supported in Rel-17 for Case 6 timing.</w:t>
      </w:r>
    </w:p>
    <w:p w14:paraId="085B88B5" w14:textId="77777777" w:rsidR="0021281C" w:rsidRPr="0021281C" w:rsidRDefault="0021281C" w:rsidP="00605D78">
      <w:pPr>
        <w:numPr>
          <w:ilvl w:val="0"/>
          <w:numId w:val="318"/>
        </w:numPr>
        <w:rPr>
          <w:rFonts w:ascii="Times New Roman" w:eastAsia="Times New Roman" w:hAnsi="Times New Roman"/>
          <w:szCs w:val="20"/>
        </w:rPr>
      </w:pPr>
      <w:r w:rsidRPr="0021281C">
        <w:rPr>
          <w:rFonts w:ascii="Times New Roman" w:eastAsia="Times New Roman" w:hAnsi="Times New Roman"/>
          <w:szCs w:val="20"/>
        </w:rPr>
        <w:t xml:space="preserve">Alt 2: in Rel-17 the Rel-16 OTA synchronization specification is updated to support OTA synchronization for an IAB-node operating solely in Case 6 timing during IAB-MT Tx. </w:t>
      </w:r>
    </w:p>
    <w:p w14:paraId="3A984A37" w14:textId="77777777" w:rsidR="0021281C" w:rsidRPr="0021281C" w:rsidRDefault="0021281C" w:rsidP="00605D78">
      <w:pPr>
        <w:numPr>
          <w:ilvl w:val="1"/>
          <w:numId w:val="318"/>
        </w:numPr>
        <w:rPr>
          <w:rFonts w:ascii="Times New Roman" w:eastAsia="Times New Roman" w:hAnsi="Times New Roman"/>
          <w:szCs w:val="20"/>
        </w:rPr>
      </w:pPr>
      <w:r w:rsidRPr="0021281C">
        <w:rPr>
          <w:rFonts w:ascii="Times New Roman" w:eastAsia="Times New Roman" w:hAnsi="Times New Roman"/>
          <w:szCs w:val="20"/>
        </w:rPr>
        <w:t>FFS range of T_delta.</w:t>
      </w:r>
    </w:p>
    <w:p w14:paraId="7F63FE3D" w14:textId="77777777" w:rsidR="0021281C" w:rsidRPr="0021281C" w:rsidRDefault="0021281C" w:rsidP="0021281C">
      <w:pPr>
        <w:rPr>
          <w:rFonts w:ascii="Times New Roman" w:eastAsia="Malgun Gothic" w:hAnsi="Times New Roman"/>
          <w:szCs w:val="20"/>
          <w:lang w:val="en-US"/>
        </w:rPr>
      </w:pPr>
      <w:r w:rsidRPr="0021281C">
        <w:rPr>
          <w:rFonts w:ascii="Times New Roman" w:hAnsi="Times New Roman"/>
          <w:szCs w:val="20"/>
        </w:rPr>
        <w:t>NOTE: this is to provide a feasible solution to the RAN1#103-e agreement: “An IAB-node can rely on an OTA timing synchronization mechanism to enable/maintain Case 6 timing mode”</w:t>
      </w:r>
    </w:p>
    <w:p w14:paraId="4F852332" w14:textId="70FC8888" w:rsidR="0021281C" w:rsidRPr="0021281C" w:rsidRDefault="0021281C" w:rsidP="002728DB">
      <w:pPr>
        <w:rPr>
          <w:rFonts w:ascii="Times New Roman" w:hAnsi="Times New Roman"/>
          <w:iCs/>
          <w:szCs w:val="20"/>
          <w:lang w:val="en-US"/>
        </w:rPr>
      </w:pPr>
    </w:p>
    <w:p w14:paraId="509FFED3" w14:textId="734CA522" w:rsidR="0021281C" w:rsidRPr="0021281C" w:rsidRDefault="0021281C" w:rsidP="002728DB">
      <w:pPr>
        <w:rPr>
          <w:iCs/>
          <w:lang w:val="en-US"/>
        </w:rPr>
      </w:pPr>
      <w:r w:rsidRPr="0021281C">
        <w:rPr>
          <w:iCs/>
          <w:lang w:val="en-US"/>
        </w:rPr>
        <w:t xml:space="preserve">Final summary in </w:t>
      </w:r>
      <w:hyperlink r:id="rId1545" w:history="1">
        <w:r w:rsidR="00A320A8">
          <w:rPr>
            <w:rStyle w:val="Hyperlink"/>
            <w:iCs/>
            <w:lang w:val="en-US"/>
          </w:rPr>
          <w:t>R1-2110515</w:t>
        </w:r>
      </w:hyperlink>
      <w:r w:rsidRPr="0021281C">
        <w:rPr>
          <w:iCs/>
          <w:lang w:val="en-US"/>
        </w:rPr>
        <w:t>.</w:t>
      </w:r>
    </w:p>
    <w:p w14:paraId="61DC5D67" w14:textId="37AF5546" w:rsidR="002728DB" w:rsidRDefault="002728DB" w:rsidP="00904E90">
      <w:pPr>
        <w:pStyle w:val="Heading3"/>
      </w:pPr>
      <w:bookmarkStart w:id="264" w:name="_Toc83813069"/>
      <w:bookmarkStart w:id="265" w:name="_Toc83813506"/>
      <w:bookmarkStart w:id="266" w:name="_Toc86672677"/>
      <w:r w:rsidRPr="001A7008">
        <w:t>Other</w:t>
      </w:r>
      <w:bookmarkEnd w:id="264"/>
      <w:bookmarkEnd w:id="265"/>
      <w:bookmarkEnd w:id="266"/>
    </w:p>
    <w:p w14:paraId="1C80EAA7" w14:textId="6C07072F" w:rsidR="002728DB" w:rsidRDefault="001F6712" w:rsidP="002728DB">
      <w:pPr>
        <w:rPr>
          <w:lang w:eastAsia="x-none"/>
        </w:rPr>
      </w:pPr>
      <w:hyperlink r:id="rId1546" w:history="1">
        <w:r w:rsidR="00A320A8">
          <w:rPr>
            <w:rStyle w:val="Hyperlink"/>
            <w:lang w:eastAsia="x-none"/>
          </w:rPr>
          <w:t>R1-2108997</w:t>
        </w:r>
      </w:hyperlink>
      <w:r w:rsidR="002728DB">
        <w:rPr>
          <w:lang w:eastAsia="x-none"/>
        </w:rPr>
        <w:tab/>
        <w:t>Other enhancements to Rel-17 IAB nodes</w:t>
      </w:r>
      <w:r w:rsidR="002728DB">
        <w:rPr>
          <w:lang w:eastAsia="x-none"/>
        </w:rPr>
        <w:tab/>
        <w:t>vivo</w:t>
      </w:r>
    </w:p>
    <w:p w14:paraId="18B6BE65" w14:textId="2D85475D" w:rsidR="002728DB" w:rsidRDefault="001F6712" w:rsidP="002728DB">
      <w:pPr>
        <w:rPr>
          <w:lang w:eastAsia="x-none"/>
        </w:rPr>
      </w:pPr>
      <w:hyperlink r:id="rId1547" w:history="1">
        <w:r w:rsidR="00A320A8">
          <w:rPr>
            <w:rStyle w:val="Hyperlink"/>
            <w:lang w:eastAsia="x-none"/>
          </w:rPr>
          <w:t>R1-2109263</w:t>
        </w:r>
      </w:hyperlink>
      <w:r w:rsidR="002728DB">
        <w:rPr>
          <w:lang w:eastAsia="x-none"/>
        </w:rPr>
        <w:tab/>
        <w:t>Consideration on reference carrier for semi-static IAB-DU resource configuration</w:t>
      </w:r>
      <w:r w:rsidR="002728DB">
        <w:rPr>
          <w:lang w:eastAsia="x-none"/>
        </w:rPr>
        <w:tab/>
        <w:t>ZTE, Sanechips</w:t>
      </w:r>
    </w:p>
    <w:p w14:paraId="35B2E53C" w14:textId="54F439DD" w:rsidR="002728DB" w:rsidRDefault="001F6712" w:rsidP="002728DB">
      <w:pPr>
        <w:rPr>
          <w:lang w:eastAsia="x-none"/>
        </w:rPr>
      </w:pPr>
      <w:hyperlink r:id="rId1548" w:history="1">
        <w:r w:rsidR="00A320A8">
          <w:rPr>
            <w:rStyle w:val="Hyperlink"/>
            <w:lang w:eastAsia="x-none"/>
          </w:rPr>
          <w:t>R1-2109755</w:t>
        </w:r>
      </w:hyperlink>
      <w:r w:rsidR="002728DB">
        <w:rPr>
          <w:lang w:eastAsia="x-none"/>
        </w:rPr>
        <w:tab/>
        <w:t>Other enhancements for IAB</w:t>
      </w:r>
      <w:r w:rsidR="002728DB">
        <w:rPr>
          <w:lang w:eastAsia="x-none"/>
        </w:rPr>
        <w:tab/>
        <w:t>Huawei, HiSilicon</w:t>
      </w:r>
    </w:p>
    <w:p w14:paraId="462C3668" w14:textId="75EBD468" w:rsidR="002728DB" w:rsidRDefault="001F6712" w:rsidP="002728DB">
      <w:pPr>
        <w:rPr>
          <w:lang w:eastAsia="x-none"/>
        </w:rPr>
      </w:pPr>
      <w:hyperlink r:id="rId1549" w:history="1">
        <w:r w:rsidR="00A320A8">
          <w:rPr>
            <w:rStyle w:val="Hyperlink"/>
            <w:lang w:eastAsia="x-none"/>
          </w:rPr>
          <w:t>R1-2110333</w:t>
        </w:r>
      </w:hyperlink>
      <w:r w:rsidR="002728DB">
        <w:rPr>
          <w:lang w:eastAsia="x-none"/>
        </w:rPr>
        <w:tab/>
        <w:t>On RRC parameters in enhanced IAB</w:t>
      </w:r>
      <w:r w:rsidR="002728DB">
        <w:rPr>
          <w:lang w:eastAsia="x-none"/>
        </w:rPr>
        <w:tab/>
        <w:t>Ericsson</w:t>
      </w:r>
    </w:p>
    <w:p w14:paraId="293008FA" w14:textId="77777777" w:rsidR="002728DB" w:rsidRDefault="002728DB" w:rsidP="00904E90">
      <w:pPr>
        <w:pStyle w:val="Heading2"/>
      </w:pPr>
      <w:bookmarkStart w:id="267" w:name="_Toc83813070"/>
      <w:bookmarkStart w:id="268" w:name="_Toc83813507"/>
      <w:bookmarkStart w:id="269" w:name="_Toc86672678"/>
      <w:r w:rsidRPr="00424476">
        <w:t>NR Sidelink enhancement</w:t>
      </w:r>
      <w:bookmarkEnd w:id="267"/>
      <w:bookmarkEnd w:id="268"/>
      <w:bookmarkEnd w:id="269"/>
    </w:p>
    <w:p w14:paraId="32D52674" w14:textId="77777777" w:rsidR="002728DB" w:rsidRDefault="002728DB" w:rsidP="002728DB">
      <w:pPr>
        <w:rPr>
          <w:i/>
          <w:iCs/>
        </w:rPr>
      </w:pPr>
      <w:r w:rsidRPr="00424476">
        <w:rPr>
          <w:i/>
          <w:iCs/>
        </w:rPr>
        <w:t xml:space="preserve">Please refer to </w:t>
      </w:r>
      <w:hyperlink r:id="rId1550" w:history="1">
        <w:r w:rsidRPr="00146051">
          <w:rPr>
            <w:rStyle w:val="Hyperlink"/>
            <w:i/>
            <w:iCs/>
            <w:lang w:val="en-US"/>
          </w:rPr>
          <w:t>RP-202846</w:t>
        </w:r>
      </w:hyperlink>
      <w:r>
        <w:rPr>
          <w:i/>
          <w:iCs/>
          <w:u w:val="single"/>
        </w:rPr>
        <w:t xml:space="preserve"> </w:t>
      </w:r>
      <w:r w:rsidRPr="00424476">
        <w:rPr>
          <w:i/>
          <w:iCs/>
        </w:rPr>
        <w:t>for detailed scope of the WI</w:t>
      </w:r>
      <w:r>
        <w:rPr>
          <w:i/>
          <w:iCs/>
        </w:rPr>
        <w:t>.</w:t>
      </w:r>
    </w:p>
    <w:p w14:paraId="3630FC7E" w14:textId="39DC69D6" w:rsidR="002728DB" w:rsidRDefault="002728DB" w:rsidP="002728DB">
      <w:pPr>
        <w:rPr>
          <w:i/>
          <w:iCs/>
        </w:rPr>
      </w:pPr>
      <w:r>
        <w:rPr>
          <w:i/>
          <w:iCs/>
        </w:rPr>
        <w:t xml:space="preserve">Incoming LS(s) related to this work/study item under agenda item 5: </w:t>
      </w:r>
      <w:hyperlink r:id="rId1551" w:history="1">
        <w:r w:rsidR="00A320A8">
          <w:rPr>
            <w:rStyle w:val="Hyperlink"/>
            <w:i/>
            <w:iCs/>
          </w:rPr>
          <w:t>R1-2108710</w:t>
        </w:r>
      </w:hyperlink>
      <w:r>
        <w:rPr>
          <w:i/>
          <w:iCs/>
        </w:rPr>
        <w:t>.</w:t>
      </w:r>
    </w:p>
    <w:p w14:paraId="11278FCB" w14:textId="77777777" w:rsidR="009968D9" w:rsidRDefault="009968D9" w:rsidP="009968D9"/>
    <w:p w14:paraId="2F394CCC" w14:textId="77777777" w:rsidR="007A624A" w:rsidRPr="00DC54D4" w:rsidRDefault="002728DB" w:rsidP="002728DB">
      <w:pPr>
        <w:rPr>
          <w:lang w:eastAsia="x-none"/>
        </w:rPr>
      </w:pPr>
      <w:r w:rsidRPr="00DC54D4">
        <w:rPr>
          <w:lang w:eastAsia="x-none"/>
        </w:rPr>
        <w:t xml:space="preserve">[106bis-e-R17-RRC-Sidelink] </w:t>
      </w:r>
      <w:r w:rsidR="007A624A" w:rsidRPr="00DC54D4">
        <w:t xml:space="preserve">– </w:t>
      </w:r>
      <w:r w:rsidR="007A624A" w:rsidRPr="00DC54D4">
        <w:rPr>
          <w:lang w:eastAsia="x-none"/>
        </w:rPr>
        <w:t>Seungmin (LGE)</w:t>
      </w:r>
    </w:p>
    <w:p w14:paraId="10534B23" w14:textId="291895D8" w:rsidR="002728DB" w:rsidRPr="00DC54D4" w:rsidRDefault="002728DB" w:rsidP="002728DB">
      <w:r w:rsidRPr="00DC54D4">
        <w:rPr>
          <w:lang w:eastAsia="x-none"/>
        </w:rPr>
        <w:t>Email discussion on Rel-17 RRC parameters for sidelink enhancement</w:t>
      </w:r>
    </w:p>
    <w:p w14:paraId="66763DA0" w14:textId="77777777" w:rsidR="002728DB" w:rsidRPr="00DC54D4" w:rsidRDefault="002728DB" w:rsidP="00425731">
      <w:pPr>
        <w:numPr>
          <w:ilvl w:val="0"/>
          <w:numId w:val="60"/>
        </w:numPr>
        <w:rPr>
          <w:lang w:eastAsia="x-none"/>
        </w:rPr>
      </w:pPr>
      <w:r w:rsidRPr="00DC54D4">
        <w:rPr>
          <w:rFonts w:hint="eastAsia"/>
          <w:lang w:eastAsia="x-none"/>
        </w:rPr>
        <w:t>1</w:t>
      </w:r>
      <w:r w:rsidRPr="00DC54D4">
        <w:rPr>
          <w:rFonts w:hint="eastAsia"/>
          <w:vertAlign w:val="superscript"/>
          <w:lang w:eastAsia="x-none"/>
        </w:rPr>
        <w:t>st</w:t>
      </w:r>
      <w:r w:rsidRPr="00DC54D4">
        <w:rPr>
          <w:rFonts w:hint="eastAsia"/>
          <w:lang w:eastAsia="x-none"/>
        </w:rPr>
        <w:t xml:space="preserve"> check point: </w:t>
      </w:r>
      <w:r w:rsidRPr="00DC54D4">
        <w:t>October</w:t>
      </w:r>
      <w:r w:rsidRPr="00DC54D4">
        <w:rPr>
          <w:rFonts w:hint="eastAsia"/>
        </w:rPr>
        <w:t xml:space="preserve"> </w:t>
      </w:r>
      <w:r w:rsidRPr="00DC54D4">
        <w:t>14</w:t>
      </w:r>
    </w:p>
    <w:p w14:paraId="61272101" w14:textId="77777777" w:rsidR="002728DB" w:rsidRPr="00DC54D4" w:rsidRDefault="002728DB" w:rsidP="00425731">
      <w:pPr>
        <w:numPr>
          <w:ilvl w:val="0"/>
          <w:numId w:val="60"/>
        </w:numPr>
        <w:rPr>
          <w:lang w:eastAsia="x-none"/>
        </w:rPr>
      </w:pPr>
      <w:r w:rsidRPr="00DC54D4">
        <w:rPr>
          <w:lang w:eastAsia="x-none"/>
        </w:rPr>
        <w:t>Final</w:t>
      </w:r>
      <w:r w:rsidRPr="00DC54D4">
        <w:rPr>
          <w:rFonts w:hint="eastAsia"/>
          <w:lang w:eastAsia="x-none"/>
        </w:rPr>
        <w:t xml:space="preserve"> check point: </w:t>
      </w:r>
      <w:r w:rsidRPr="00DC54D4">
        <w:rPr>
          <w:lang w:eastAsia="x-none"/>
        </w:rPr>
        <w:t>October</w:t>
      </w:r>
      <w:r w:rsidRPr="00DC54D4">
        <w:rPr>
          <w:rFonts w:hint="eastAsia"/>
          <w:lang w:eastAsia="x-none"/>
        </w:rPr>
        <w:t xml:space="preserve"> </w:t>
      </w:r>
      <w:r w:rsidRPr="00DC54D4">
        <w:rPr>
          <w:lang w:eastAsia="x-none"/>
        </w:rPr>
        <w:t>19</w:t>
      </w:r>
    </w:p>
    <w:p w14:paraId="68128E4F" w14:textId="72707750" w:rsidR="00DC54D4" w:rsidRPr="00DC54D4" w:rsidRDefault="001F6712" w:rsidP="00DC54D4">
      <w:pPr>
        <w:rPr>
          <w:b/>
          <w:bCs/>
        </w:rPr>
      </w:pPr>
      <w:hyperlink r:id="rId1552" w:history="1">
        <w:r w:rsidR="00A320A8">
          <w:rPr>
            <w:rStyle w:val="Hyperlink"/>
            <w:b/>
            <w:bCs/>
          </w:rPr>
          <w:t>R1-2110649</w:t>
        </w:r>
      </w:hyperlink>
      <w:r w:rsidR="00DC54D4" w:rsidRPr="00DC54D4">
        <w:rPr>
          <w:b/>
          <w:bCs/>
        </w:rPr>
        <w:tab/>
        <w:t>[106bis-e-R17-RRC-Sidelink] Summary of email discussion on Rel-17 RRC parameters for sidelink enhancement</w:t>
      </w:r>
      <w:r w:rsidR="00DC54D4" w:rsidRPr="00DC54D4">
        <w:rPr>
          <w:b/>
          <w:bCs/>
        </w:rPr>
        <w:tab/>
        <w:t>Moderator (LG Electronics)</w:t>
      </w:r>
    </w:p>
    <w:p w14:paraId="67DB66D5" w14:textId="77777777" w:rsidR="00DC54D4" w:rsidRPr="00967EE1" w:rsidRDefault="00DC54D4" w:rsidP="00DC54D4">
      <w:r w:rsidRPr="009C4C1C">
        <w:t xml:space="preserve">Document is noted. For consolidation under 8 in </w:t>
      </w:r>
      <w:r w:rsidRPr="009C4C1C">
        <w:rPr>
          <w:lang w:eastAsia="x-none"/>
        </w:rPr>
        <w:t>[106bis-e-R17-RRC].</w:t>
      </w:r>
    </w:p>
    <w:p w14:paraId="75999F44" w14:textId="77777777" w:rsidR="00DC54D4" w:rsidRDefault="00DC54D4" w:rsidP="00DC54D4"/>
    <w:p w14:paraId="787F92FB" w14:textId="41B071E4" w:rsidR="00DC54D4" w:rsidRDefault="001F6712" w:rsidP="00DC54D4">
      <w:hyperlink r:id="rId1553" w:history="1">
        <w:r w:rsidR="00A320A8">
          <w:rPr>
            <w:rStyle w:val="Hyperlink"/>
          </w:rPr>
          <w:t>R1-2110676</w:t>
        </w:r>
      </w:hyperlink>
      <w:r w:rsidR="00DC54D4">
        <w:tab/>
        <w:t>Summary of RAN1 agreements for Rel-17 NR sidelink enhancement</w:t>
      </w:r>
      <w:r w:rsidR="00DC54D4">
        <w:tab/>
        <w:t>WI rapporteur (LG Electronics)</w:t>
      </w:r>
    </w:p>
    <w:p w14:paraId="27C97B38" w14:textId="713C736B" w:rsidR="002728DB" w:rsidRDefault="002728DB" w:rsidP="009968D9">
      <w:pPr>
        <w:pStyle w:val="Heading3"/>
      </w:pPr>
      <w:bookmarkStart w:id="270" w:name="_Toc83813071"/>
      <w:bookmarkStart w:id="271" w:name="_Toc83813508"/>
      <w:bookmarkStart w:id="272" w:name="_Toc86672679"/>
      <w:r w:rsidRPr="00424476">
        <w:t>Resource allocation enhancement</w:t>
      </w:r>
      <w:bookmarkEnd w:id="270"/>
      <w:bookmarkEnd w:id="271"/>
      <w:bookmarkEnd w:id="272"/>
    </w:p>
    <w:p w14:paraId="21C74232" w14:textId="77777777" w:rsidR="004D64D5" w:rsidRPr="00C26F6A" w:rsidRDefault="004D64D5" w:rsidP="004D64D5">
      <w:pPr>
        <w:rPr>
          <w:lang w:eastAsia="x-none"/>
        </w:rPr>
      </w:pPr>
      <w:r w:rsidRPr="00C26F6A">
        <w:rPr>
          <w:lang w:eastAsia="x-none"/>
        </w:rPr>
        <w:t>[106bis-e-NR-R17-Sidelink-03] – Moonil (InterDigital)</w:t>
      </w:r>
    </w:p>
    <w:p w14:paraId="19D68015" w14:textId="57BA5121" w:rsidR="004D64D5" w:rsidRPr="00B31EB7" w:rsidRDefault="004D64D5" w:rsidP="004D64D5">
      <w:pPr>
        <w:rPr>
          <w:lang w:eastAsia="x-none"/>
        </w:rPr>
      </w:pPr>
      <w:r w:rsidRPr="00C26F6A">
        <w:rPr>
          <w:lang w:eastAsia="x-none"/>
        </w:rPr>
        <w:t>Discuss incoming LS on resource selection for a possible reply LS by October 18</w:t>
      </w:r>
    </w:p>
    <w:p w14:paraId="0E66A722" w14:textId="491E0E5B" w:rsidR="00CC3368" w:rsidRDefault="001F6712" w:rsidP="00CC3368">
      <w:pPr>
        <w:rPr>
          <w:lang w:eastAsia="x-none"/>
        </w:rPr>
      </w:pPr>
      <w:hyperlink r:id="rId1554" w:history="1">
        <w:r w:rsidR="00A320A8">
          <w:rPr>
            <w:rStyle w:val="Hyperlink"/>
            <w:lang w:eastAsia="x-none"/>
          </w:rPr>
          <w:t>R1-2108710</w:t>
        </w:r>
      </w:hyperlink>
      <w:r w:rsidR="00CC3368">
        <w:rPr>
          <w:lang w:eastAsia="x-none"/>
        </w:rPr>
        <w:tab/>
        <w:t>LS to RAN1 on RAN2 Agreements Related to Resource Selection</w:t>
      </w:r>
      <w:r w:rsidR="00CC3368">
        <w:rPr>
          <w:lang w:eastAsia="x-none"/>
        </w:rPr>
        <w:tab/>
        <w:t>RAN2, InterDigital</w:t>
      </w:r>
    </w:p>
    <w:p w14:paraId="745A5005" w14:textId="7908CF00" w:rsidR="00CC3368" w:rsidRDefault="001F6712" w:rsidP="004D64D5">
      <w:pPr>
        <w:rPr>
          <w:b/>
          <w:bCs/>
        </w:rPr>
      </w:pPr>
      <w:hyperlink r:id="rId1555" w:history="1">
        <w:r w:rsidR="00A320A8">
          <w:rPr>
            <w:rStyle w:val="Hyperlink"/>
            <w:b/>
            <w:bCs/>
          </w:rPr>
          <w:t>R1-2110511</w:t>
        </w:r>
      </w:hyperlink>
      <w:r w:rsidR="00CC3368" w:rsidRPr="006A4B02">
        <w:rPr>
          <w:b/>
          <w:bCs/>
        </w:rPr>
        <w:tab/>
        <w:t xml:space="preserve">Moderator summary for [106bis-e-NR-R17-Sidelink-03] Reply LS to </w:t>
      </w:r>
      <w:hyperlink r:id="rId1556" w:history="1">
        <w:r w:rsidR="00A320A8">
          <w:rPr>
            <w:rStyle w:val="Hyperlink"/>
            <w:b/>
            <w:bCs/>
          </w:rPr>
          <w:t>R1-2108710</w:t>
        </w:r>
      </w:hyperlink>
      <w:r w:rsidR="00CC3368" w:rsidRPr="006A4B02">
        <w:rPr>
          <w:b/>
          <w:bCs/>
        </w:rPr>
        <w:tab/>
        <w:t>Moderator (InterDigital)</w:t>
      </w:r>
    </w:p>
    <w:p w14:paraId="766D6929" w14:textId="1E646BC3" w:rsidR="006A4B02" w:rsidRDefault="006A4B02" w:rsidP="006A4B02">
      <w:r w:rsidRPr="006A4B02">
        <w:rPr>
          <w:b/>
          <w:bCs/>
        </w:rPr>
        <w:t>Decision:</w:t>
      </w:r>
      <w:r>
        <w:t xml:space="preserve"> As per email decision posted on Oct 20</w:t>
      </w:r>
      <w:r w:rsidRPr="006A4B02">
        <w:rPr>
          <w:vertAlign w:val="superscript"/>
        </w:rPr>
        <w:t>th</w:t>
      </w:r>
      <w:r>
        <w:t>,</w:t>
      </w:r>
    </w:p>
    <w:p w14:paraId="118F121F" w14:textId="77777777" w:rsidR="006A4B02" w:rsidRPr="006A4B02" w:rsidRDefault="006A4B02" w:rsidP="006A4B02">
      <w:pPr>
        <w:wordWrap w:val="0"/>
        <w:rPr>
          <w:rFonts w:cs="Times"/>
          <w:bCs/>
          <w:szCs w:val="20"/>
        </w:rPr>
      </w:pPr>
      <w:r w:rsidRPr="006A4B02">
        <w:rPr>
          <w:rFonts w:cs="Times"/>
          <w:bCs/>
          <w:szCs w:val="20"/>
          <w:highlight w:val="darkYellow"/>
        </w:rPr>
        <w:t>Working Assumption</w:t>
      </w:r>
    </w:p>
    <w:p w14:paraId="38B6DF97" w14:textId="1FA6E262" w:rsidR="006A4B02" w:rsidRPr="00A25C73" w:rsidRDefault="006A4B02" w:rsidP="006A4B02">
      <w:pPr>
        <w:wordWrap w:val="0"/>
        <w:rPr>
          <w:rFonts w:eastAsia="Malgun Gothic" w:cs="Times"/>
          <w:szCs w:val="20"/>
          <w:lang w:val="en-US" w:eastAsia="ko-KR"/>
        </w:rPr>
      </w:pPr>
      <w:r w:rsidRPr="00A25C73">
        <w:rPr>
          <w:rFonts w:cs="Times"/>
          <w:szCs w:val="20"/>
        </w:rPr>
        <w:t>When PHY layer is indicated with an active time of RX UE from MAC layer for candidate resource selection, a</w:t>
      </w:r>
      <w:r w:rsidR="001206FF">
        <w:rPr>
          <w:rFonts w:cs="Times"/>
          <w:szCs w:val="20"/>
        </w:rPr>
        <w:t xml:space="preserve"> </w:t>
      </w:r>
      <w:r w:rsidRPr="00A25C73">
        <w:rPr>
          <w:rFonts w:cs="Times"/>
          <w:szCs w:val="20"/>
        </w:rPr>
        <w:t>restriction</w:t>
      </w:r>
      <w:r w:rsidR="001206FF">
        <w:rPr>
          <w:rFonts w:cs="Times"/>
          <w:szCs w:val="20"/>
        </w:rPr>
        <w:t xml:space="preserve"> </w:t>
      </w:r>
      <w:r w:rsidRPr="00A25C73">
        <w:rPr>
          <w:rFonts w:cs="Times"/>
          <w:szCs w:val="20"/>
        </w:rPr>
        <w:t>is</w:t>
      </w:r>
      <w:r w:rsidR="001206FF">
        <w:rPr>
          <w:rFonts w:cs="Times"/>
          <w:szCs w:val="20"/>
        </w:rPr>
        <w:t xml:space="preserve"> </w:t>
      </w:r>
      <w:r w:rsidRPr="00A25C73">
        <w:rPr>
          <w:rFonts w:cs="Times"/>
          <w:szCs w:val="20"/>
        </w:rPr>
        <w:t>applied in PHY layer so that</w:t>
      </w:r>
      <w:r w:rsidR="001206FF">
        <w:rPr>
          <w:rFonts w:cs="Times"/>
          <w:szCs w:val="20"/>
        </w:rPr>
        <w:t xml:space="preserve"> </w:t>
      </w:r>
      <w:r w:rsidRPr="00A25C73">
        <w:rPr>
          <w:rFonts w:cs="Times"/>
          <w:szCs w:val="20"/>
        </w:rPr>
        <w:t>at least</w:t>
      </w:r>
      <w:r w:rsidR="001206FF">
        <w:rPr>
          <w:rFonts w:cs="Times"/>
          <w:szCs w:val="20"/>
        </w:rPr>
        <w:t xml:space="preserve"> </w:t>
      </w:r>
      <w:r w:rsidRPr="00A25C73">
        <w:rPr>
          <w:rFonts w:cs="Times"/>
          <w:szCs w:val="20"/>
        </w:rPr>
        <w:t>a subset of candidate resources reported to MAC layer is located within the indicated active time of the RX UE.</w:t>
      </w:r>
      <w:r w:rsidR="001206FF">
        <w:rPr>
          <w:rFonts w:cs="Times"/>
          <w:szCs w:val="20"/>
        </w:rPr>
        <w:t xml:space="preserve"> </w:t>
      </w:r>
      <w:r w:rsidRPr="00A25C73">
        <w:rPr>
          <w:rFonts w:cs="Times"/>
          <w:szCs w:val="20"/>
        </w:rPr>
        <w:t>The following options will be further discussed in RAN1 to restrict resources for candidate resource selection taking into account the indicated active time from MAC layer:</w:t>
      </w:r>
    </w:p>
    <w:p w14:paraId="5AAC83C3" w14:textId="07A42AEC" w:rsidR="006A4B02" w:rsidRPr="00A25C73" w:rsidRDefault="006A4B02" w:rsidP="001206FF">
      <w:pPr>
        <w:pStyle w:val="ListParagraph"/>
        <w:numPr>
          <w:ilvl w:val="0"/>
          <w:numId w:val="65"/>
        </w:numPr>
      </w:pPr>
      <w:r w:rsidRPr="00A25C73">
        <w:t>Option 1: PHY layer selects and reports candidate resources only within</w:t>
      </w:r>
      <w:r w:rsidR="001206FF">
        <w:t xml:space="preserve"> </w:t>
      </w:r>
      <w:r w:rsidRPr="00A25C73">
        <w:t>the indicated</w:t>
      </w:r>
      <w:r w:rsidR="001206FF">
        <w:t xml:space="preserve"> </w:t>
      </w:r>
      <w:r w:rsidRPr="00A25C73">
        <w:t>active time of the RX UE</w:t>
      </w:r>
    </w:p>
    <w:p w14:paraId="2747BCDD" w14:textId="6EFB7181" w:rsidR="006A4B02" w:rsidRPr="00A25C73" w:rsidRDefault="006A4B02" w:rsidP="001206FF">
      <w:pPr>
        <w:pStyle w:val="ListParagraph"/>
        <w:numPr>
          <w:ilvl w:val="0"/>
          <w:numId w:val="65"/>
        </w:numPr>
      </w:pPr>
      <w:r w:rsidRPr="00A25C73">
        <w:t>Option 2: PHY layer selects and reports candidate resources in which at least a subset of the candidate resources is within</w:t>
      </w:r>
      <w:r w:rsidR="001206FF">
        <w:t xml:space="preserve"> </w:t>
      </w:r>
      <w:r w:rsidRPr="00A25C73">
        <w:t>the indicated</w:t>
      </w:r>
      <w:r w:rsidR="001206FF">
        <w:t xml:space="preserve"> </w:t>
      </w:r>
      <w:r w:rsidRPr="00A25C73">
        <w:t>active time of the RX UE</w:t>
      </w:r>
    </w:p>
    <w:p w14:paraId="062528C7" w14:textId="34FE9FC1" w:rsidR="006A4B02" w:rsidRPr="00A25C73" w:rsidRDefault="006A4B02" w:rsidP="001206FF">
      <w:pPr>
        <w:pStyle w:val="ListParagraph"/>
        <w:numPr>
          <w:ilvl w:val="0"/>
          <w:numId w:val="65"/>
        </w:numPr>
      </w:pPr>
      <w:r w:rsidRPr="00A25C73">
        <w:t>Option 3: PHY layer selects and reports an additional candidate resource set</w:t>
      </w:r>
      <w:r w:rsidR="001206FF">
        <w:t xml:space="preserve"> </w:t>
      </w:r>
      <w:r w:rsidRPr="00A25C73">
        <w:t>of</w:t>
      </w:r>
      <w:r w:rsidR="001206FF">
        <w:t xml:space="preserve"> </w:t>
      </w:r>
      <w:r w:rsidRPr="00A25C73">
        <w:t>candidate resources within</w:t>
      </w:r>
      <w:r w:rsidR="001206FF">
        <w:t xml:space="preserve"> </w:t>
      </w:r>
      <w:r w:rsidRPr="00A25C73">
        <w:t>the indicated</w:t>
      </w:r>
      <w:r w:rsidR="001206FF">
        <w:t xml:space="preserve"> </w:t>
      </w:r>
      <w:r w:rsidRPr="00A25C73">
        <w:t>active time of the RX UE</w:t>
      </w:r>
    </w:p>
    <w:p w14:paraId="5A9A2080" w14:textId="77777777" w:rsidR="006A4B02" w:rsidRDefault="006A4B02" w:rsidP="006A4B02">
      <w:pPr>
        <w:rPr>
          <w:lang w:eastAsia="x-none"/>
        </w:rPr>
      </w:pPr>
    </w:p>
    <w:p w14:paraId="7CD044FE" w14:textId="5CF3AF46" w:rsidR="006A4B02" w:rsidRDefault="006A4B02" w:rsidP="006A4B02">
      <w:pPr>
        <w:rPr>
          <w:lang w:eastAsia="x-none"/>
        </w:rPr>
      </w:pPr>
      <w:r>
        <w:rPr>
          <w:lang w:eastAsia="x-none"/>
        </w:rPr>
        <w:t>Above WA to be captured in the reply LS to RAN4.</w:t>
      </w:r>
    </w:p>
    <w:p w14:paraId="0B97E9AC" w14:textId="483129C0" w:rsidR="006A4B02" w:rsidRPr="006A4B02" w:rsidRDefault="001F6712" w:rsidP="006A4B02">
      <w:pPr>
        <w:rPr>
          <w:b/>
          <w:bCs/>
          <w:lang w:eastAsia="x-none"/>
        </w:rPr>
      </w:pPr>
      <w:hyperlink r:id="rId1557" w:history="1">
        <w:r w:rsidR="00A320A8">
          <w:rPr>
            <w:rStyle w:val="Hyperlink"/>
            <w:b/>
            <w:bCs/>
            <w:highlight w:val="green"/>
            <w:lang w:eastAsia="x-none"/>
          </w:rPr>
          <w:t>R1-2110662</w:t>
        </w:r>
      </w:hyperlink>
      <w:r w:rsidR="006A4B02" w:rsidRPr="006A4B02">
        <w:rPr>
          <w:b/>
          <w:bCs/>
          <w:lang w:eastAsia="x-none"/>
        </w:rPr>
        <w:tab/>
        <w:t>Reply LS on SL resource selection with DRX</w:t>
      </w:r>
      <w:r w:rsidR="006A4B02" w:rsidRPr="006A4B02">
        <w:rPr>
          <w:b/>
          <w:bCs/>
          <w:lang w:eastAsia="x-none"/>
        </w:rPr>
        <w:tab/>
        <w:t>RAN1, InterDigital</w:t>
      </w:r>
    </w:p>
    <w:p w14:paraId="35E19A5D" w14:textId="20FEE854" w:rsidR="006A4B02" w:rsidRDefault="006A4B02" w:rsidP="006A4B02">
      <w:r w:rsidRPr="006A4B02">
        <w:rPr>
          <w:b/>
          <w:bCs/>
        </w:rPr>
        <w:t>Decision:</w:t>
      </w:r>
      <w:r>
        <w:t xml:space="preserve"> As per email decision posted on Oct 20</w:t>
      </w:r>
      <w:r w:rsidRPr="006A4B02">
        <w:rPr>
          <w:vertAlign w:val="superscript"/>
        </w:rPr>
        <w:t>th</w:t>
      </w:r>
      <w:r>
        <w:t>, the LS is approved.</w:t>
      </w:r>
    </w:p>
    <w:p w14:paraId="7788D5F4" w14:textId="77777777" w:rsidR="002728DB" w:rsidRDefault="002728DB" w:rsidP="009968D9">
      <w:pPr>
        <w:pStyle w:val="Heading4"/>
      </w:pPr>
      <w:bookmarkStart w:id="273" w:name="_Toc83813072"/>
      <w:bookmarkStart w:id="274" w:name="_Toc83813509"/>
      <w:bookmarkStart w:id="275" w:name="_Toc86672680"/>
      <w:r w:rsidRPr="001201D6">
        <w:t>Resource allocation for power saving</w:t>
      </w:r>
      <w:bookmarkEnd w:id="273"/>
      <w:bookmarkEnd w:id="274"/>
      <w:bookmarkEnd w:id="275"/>
    </w:p>
    <w:p w14:paraId="5784DDD6" w14:textId="77777777" w:rsidR="002728DB" w:rsidRDefault="002728DB" w:rsidP="002728DB">
      <w:pPr>
        <w:rPr>
          <w:i/>
          <w:iCs/>
          <w:lang w:eastAsia="x-none"/>
        </w:rPr>
      </w:pPr>
      <w:r w:rsidRPr="00146051">
        <w:rPr>
          <w:i/>
          <w:iCs/>
          <w:lang w:eastAsia="x-none"/>
        </w:rPr>
        <w:t>Including consideration of the impact of sidelink DRX, if any</w:t>
      </w:r>
      <w:r>
        <w:rPr>
          <w:i/>
          <w:iCs/>
          <w:lang w:eastAsia="x-none"/>
        </w:rPr>
        <w:t>.</w:t>
      </w:r>
    </w:p>
    <w:p w14:paraId="0E6B0886" w14:textId="77777777" w:rsidR="002728DB" w:rsidRDefault="002728DB" w:rsidP="002728DB">
      <w:pPr>
        <w:rPr>
          <w:iCs/>
          <w:lang w:eastAsia="x-none"/>
        </w:rPr>
      </w:pPr>
    </w:p>
    <w:p w14:paraId="3B32B1F4" w14:textId="3996D6FE" w:rsidR="002728DB" w:rsidRPr="00107245" w:rsidRDefault="001F6712" w:rsidP="002728DB">
      <w:pPr>
        <w:rPr>
          <w:iCs/>
          <w:lang w:eastAsia="x-none"/>
        </w:rPr>
      </w:pPr>
      <w:hyperlink r:id="rId1558" w:history="1">
        <w:r w:rsidR="00A320A8">
          <w:rPr>
            <w:rStyle w:val="Hyperlink"/>
            <w:iCs/>
            <w:lang w:eastAsia="x-none"/>
          </w:rPr>
          <w:t>R1-2108763</w:t>
        </w:r>
      </w:hyperlink>
      <w:r w:rsidR="002728DB" w:rsidRPr="00107245">
        <w:rPr>
          <w:iCs/>
          <w:lang w:eastAsia="x-none"/>
        </w:rPr>
        <w:tab/>
        <w:t>Sidelink resource allocation to reduce power consumption</w:t>
      </w:r>
      <w:r w:rsidR="002728DB" w:rsidRPr="00107245">
        <w:rPr>
          <w:iCs/>
          <w:lang w:eastAsia="x-none"/>
        </w:rPr>
        <w:tab/>
        <w:t>Huawei, HiSilicon</w:t>
      </w:r>
    </w:p>
    <w:p w14:paraId="22E1BD1A" w14:textId="1960318D" w:rsidR="002728DB" w:rsidRPr="00107245" w:rsidRDefault="001F6712" w:rsidP="002728DB">
      <w:pPr>
        <w:rPr>
          <w:iCs/>
          <w:lang w:eastAsia="x-none"/>
        </w:rPr>
      </w:pPr>
      <w:hyperlink r:id="rId1559" w:history="1">
        <w:r w:rsidR="00A320A8">
          <w:rPr>
            <w:rStyle w:val="Hyperlink"/>
            <w:iCs/>
            <w:lang w:eastAsia="x-none"/>
          </w:rPr>
          <w:t>R1-2108800</w:t>
        </w:r>
      </w:hyperlink>
      <w:r w:rsidR="002728DB" w:rsidRPr="00107245">
        <w:rPr>
          <w:iCs/>
          <w:lang w:eastAsia="x-none"/>
        </w:rPr>
        <w:tab/>
        <w:t>Power consumption reduction for sidelink resource allocation</w:t>
      </w:r>
      <w:r w:rsidR="002728DB" w:rsidRPr="00107245">
        <w:rPr>
          <w:iCs/>
          <w:lang w:eastAsia="x-none"/>
        </w:rPr>
        <w:tab/>
        <w:t>FUTUREWEI</w:t>
      </w:r>
    </w:p>
    <w:p w14:paraId="492051A8" w14:textId="4F109F46" w:rsidR="002728DB" w:rsidRPr="00107245" w:rsidRDefault="001F6712" w:rsidP="002728DB">
      <w:pPr>
        <w:rPr>
          <w:iCs/>
          <w:lang w:eastAsia="x-none"/>
        </w:rPr>
      </w:pPr>
      <w:hyperlink r:id="rId1560" w:history="1">
        <w:r w:rsidR="00A320A8">
          <w:rPr>
            <w:rStyle w:val="Hyperlink"/>
            <w:iCs/>
            <w:lang w:eastAsia="x-none"/>
          </w:rPr>
          <w:t>R1-2108818</w:t>
        </w:r>
      </w:hyperlink>
      <w:r w:rsidR="002728DB" w:rsidRPr="00107245">
        <w:rPr>
          <w:iCs/>
          <w:lang w:eastAsia="x-none"/>
        </w:rPr>
        <w:tab/>
        <w:t>Resource allocation for power saving</w:t>
      </w:r>
      <w:r w:rsidR="002728DB" w:rsidRPr="00107245">
        <w:rPr>
          <w:iCs/>
          <w:lang w:eastAsia="x-none"/>
        </w:rPr>
        <w:tab/>
        <w:t>Nokia, Nokia Shanghai Bell</w:t>
      </w:r>
    </w:p>
    <w:p w14:paraId="77E9713F" w14:textId="7233014C" w:rsidR="002728DB" w:rsidRPr="00107245" w:rsidRDefault="001F6712" w:rsidP="002728DB">
      <w:pPr>
        <w:rPr>
          <w:iCs/>
          <w:lang w:eastAsia="x-none"/>
        </w:rPr>
      </w:pPr>
      <w:hyperlink r:id="rId1561" w:history="1">
        <w:r w:rsidR="00A320A8">
          <w:rPr>
            <w:rStyle w:val="Hyperlink"/>
            <w:iCs/>
            <w:lang w:eastAsia="x-none"/>
          </w:rPr>
          <w:t>R1-2108924</w:t>
        </w:r>
      </w:hyperlink>
      <w:r w:rsidR="002728DB" w:rsidRPr="00107245">
        <w:rPr>
          <w:iCs/>
          <w:lang w:eastAsia="x-none"/>
        </w:rPr>
        <w:tab/>
        <w:t>Discussion on sidelink resource allocation for power saving</w:t>
      </w:r>
      <w:r w:rsidR="002728DB" w:rsidRPr="00107245">
        <w:rPr>
          <w:iCs/>
          <w:lang w:eastAsia="x-none"/>
        </w:rPr>
        <w:tab/>
        <w:t>Spreadtrum Communications</w:t>
      </w:r>
    </w:p>
    <w:p w14:paraId="51AA6836" w14:textId="5F759C05" w:rsidR="002728DB" w:rsidRPr="00107245" w:rsidRDefault="001F6712" w:rsidP="002728DB">
      <w:pPr>
        <w:rPr>
          <w:iCs/>
          <w:lang w:eastAsia="x-none"/>
        </w:rPr>
      </w:pPr>
      <w:hyperlink r:id="rId1562" w:history="1">
        <w:r w:rsidR="00A320A8">
          <w:rPr>
            <w:rStyle w:val="Hyperlink"/>
            <w:iCs/>
            <w:lang w:eastAsia="x-none"/>
          </w:rPr>
          <w:t>R1-2108998</w:t>
        </w:r>
      </w:hyperlink>
      <w:r w:rsidR="002728DB" w:rsidRPr="00107245">
        <w:rPr>
          <w:iCs/>
          <w:lang w:eastAsia="x-none"/>
        </w:rPr>
        <w:tab/>
        <w:t>Resource allocation for sidelink power saving</w:t>
      </w:r>
      <w:r w:rsidR="002728DB" w:rsidRPr="00107245">
        <w:rPr>
          <w:iCs/>
          <w:lang w:eastAsia="x-none"/>
        </w:rPr>
        <w:tab/>
        <w:t>vivo</w:t>
      </w:r>
    </w:p>
    <w:p w14:paraId="116CAFDE" w14:textId="2B09CCF7" w:rsidR="002728DB" w:rsidRPr="00107245" w:rsidRDefault="001F6712" w:rsidP="002728DB">
      <w:pPr>
        <w:rPr>
          <w:iCs/>
          <w:lang w:eastAsia="x-none"/>
        </w:rPr>
      </w:pPr>
      <w:hyperlink r:id="rId1563" w:history="1">
        <w:r w:rsidR="00A320A8">
          <w:rPr>
            <w:rStyle w:val="Hyperlink"/>
            <w:iCs/>
            <w:lang w:eastAsia="x-none"/>
          </w:rPr>
          <w:t>R1-2109036</w:t>
        </w:r>
      </w:hyperlink>
      <w:r w:rsidR="002728DB" w:rsidRPr="00107245">
        <w:rPr>
          <w:iCs/>
          <w:lang w:eastAsia="x-none"/>
        </w:rPr>
        <w:tab/>
        <w:t>Considerations on partial sensing and DRX in NR Sidelink</w:t>
      </w:r>
      <w:r w:rsidR="002728DB" w:rsidRPr="00107245">
        <w:rPr>
          <w:iCs/>
          <w:lang w:eastAsia="x-none"/>
        </w:rPr>
        <w:tab/>
        <w:t>Fujitsu</w:t>
      </w:r>
    </w:p>
    <w:p w14:paraId="11A39FBC" w14:textId="6F8BE0C5" w:rsidR="002728DB" w:rsidRPr="00107245" w:rsidRDefault="001F6712" w:rsidP="002728DB">
      <w:pPr>
        <w:rPr>
          <w:iCs/>
          <w:lang w:eastAsia="x-none"/>
        </w:rPr>
      </w:pPr>
      <w:hyperlink r:id="rId1564" w:history="1">
        <w:r w:rsidR="00A320A8">
          <w:rPr>
            <w:rStyle w:val="Hyperlink"/>
            <w:iCs/>
            <w:lang w:eastAsia="x-none"/>
          </w:rPr>
          <w:t>R1-2109059</w:t>
        </w:r>
      </w:hyperlink>
      <w:r w:rsidR="002728DB" w:rsidRPr="00107245">
        <w:rPr>
          <w:iCs/>
          <w:lang w:eastAsia="x-none"/>
        </w:rPr>
        <w:tab/>
        <w:t>Discussion on power saving in NR sidelink communication</w:t>
      </w:r>
      <w:r w:rsidR="002728DB" w:rsidRPr="00107245">
        <w:rPr>
          <w:iCs/>
          <w:lang w:eastAsia="x-none"/>
        </w:rPr>
        <w:tab/>
        <w:t>OPPO</w:t>
      </w:r>
    </w:p>
    <w:p w14:paraId="4D3398BB" w14:textId="472AE856" w:rsidR="002728DB" w:rsidRPr="00107245" w:rsidRDefault="001F6712" w:rsidP="002728DB">
      <w:pPr>
        <w:rPr>
          <w:iCs/>
          <w:lang w:eastAsia="x-none"/>
        </w:rPr>
      </w:pPr>
      <w:hyperlink r:id="rId1565" w:history="1">
        <w:r w:rsidR="00A320A8">
          <w:rPr>
            <w:rStyle w:val="Hyperlink"/>
            <w:iCs/>
            <w:lang w:eastAsia="x-none"/>
          </w:rPr>
          <w:t>R1-2109129</w:t>
        </w:r>
      </w:hyperlink>
      <w:r w:rsidR="002728DB" w:rsidRPr="00107245">
        <w:rPr>
          <w:iCs/>
          <w:lang w:eastAsia="x-none"/>
        </w:rPr>
        <w:tab/>
        <w:t>Discussion on resource allocation for power saving</w:t>
      </w:r>
      <w:r w:rsidR="002728DB" w:rsidRPr="00107245">
        <w:rPr>
          <w:iCs/>
          <w:lang w:eastAsia="x-none"/>
        </w:rPr>
        <w:tab/>
        <w:t>NEC</w:t>
      </w:r>
    </w:p>
    <w:p w14:paraId="4F7728EE" w14:textId="3D07B3B4" w:rsidR="002728DB" w:rsidRPr="00107245" w:rsidRDefault="001F6712" w:rsidP="002728DB">
      <w:pPr>
        <w:rPr>
          <w:iCs/>
          <w:lang w:eastAsia="x-none"/>
        </w:rPr>
      </w:pPr>
      <w:hyperlink r:id="rId1566" w:history="1">
        <w:r w:rsidR="00A320A8">
          <w:rPr>
            <w:rStyle w:val="Hyperlink"/>
            <w:iCs/>
            <w:lang w:eastAsia="x-none"/>
          </w:rPr>
          <w:t>R1-2109191</w:t>
        </w:r>
      </w:hyperlink>
      <w:r w:rsidR="002728DB" w:rsidRPr="00107245">
        <w:rPr>
          <w:iCs/>
          <w:lang w:eastAsia="x-none"/>
        </w:rPr>
        <w:tab/>
        <w:t>Further discussion on sidelink resource allocation enhancements for power saving</w:t>
      </w:r>
      <w:r w:rsidR="002728DB" w:rsidRPr="00107245">
        <w:rPr>
          <w:iCs/>
          <w:lang w:eastAsia="x-none"/>
        </w:rPr>
        <w:tab/>
        <w:t>CATT, GOHIGH</w:t>
      </w:r>
    </w:p>
    <w:p w14:paraId="296A1AFD" w14:textId="1C90CCBE" w:rsidR="002728DB" w:rsidRPr="00107245" w:rsidRDefault="001F6712" w:rsidP="002728DB">
      <w:pPr>
        <w:rPr>
          <w:iCs/>
          <w:lang w:eastAsia="x-none"/>
        </w:rPr>
      </w:pPr>
      <w:hyperlink r:id="rId1567" w:history="1">
        <w:r w:rsidR="00A320A8">
          <w:rPr>
            <w:rStyle w:val="Hyperlink"/>
            <w:iCs/>
            <w:lang w:eastAsia="x-none"/>
          </w:rPr>
          <w:t>R1-2109300</w:t>
        </w:r>
      </w:hyperlink>
      <w:r w:rsidR="002728DB" w:rsidRPr="00107245">
        <w:rPr>
          <w:iCs/>
          <w:lang w:eastAsia="x-none"/>
        </w:rPr>
        <w:tab/>
        <w:t>Discussion on resource allocation for power saving</w:t>
      </w:r>
      <w:r w:rsidR="002728DB" w:rsidRPr="00107245">
        <w:rPr>
          <w:iCs/>
          <w:lang w:eastAsia="x-none"/>
        </w:rPr>
        <w:tab/>
        <w:t>CMCC</w:t>
      </w:r>
    </w:p>
    <w:p w14:paraId="669A1E4B" w14:textId="193379A5" w:rsidR="002728DB" w:rsidRPr="00107245" w:rsidRDefault="001F6712" w:rsidP="002728DB">
      <w:pPr>
        <w:rPr>
          <w:iCs/>
          <w:lang w:eastAsia="x-none"/>
        </w:rPr>
      </w:pPr>
      <w:hyperlink r:id="rId1568" w:history="1">
        <w:r w:rsidR="00A320A8">
          <w:rPr>
            <w:rStyle w:val="Hyperlink"/>
            <w:iCs/>
            <w:lang w:eastAsia="x-none"/>
          </w:rPr>
          <w:t>R1-2109348</w:t>
        </w:r>
      </w:hyperlink>
      <w:r w:rsidR="002728DB" w:rsidRPr="00107245">
        <w:rPr>
          <w:iCs/>
          <w:lang w:eastAsia="x-none"/>
        </w:rPr>
        <w:tab/>
        <w:t>Considerations on partial sensing mechanism of NR V2X</w:t>
      </w:r>
      <w:r w:rsidR="002728DB" w:rsidRPr="00107245">
        <w:rPr>
          <w:iCs/>
          <w:lang w:eastAsia="x-none"/>
        </w:rPr>
        <w:tab/>
        <w:t>CAICT</w:t>
      </w:r>
    </w:p>
    <w:p w14:paraId="418920E7" w14:textId="28BEA23A" w:rsidR="002728DB" w:rsidRPr="00107245" w:rsidRDefault="001F6712" w:rsidP="002728DB">
      <w:pPr>
        <w:rPr>
          <w:iCs/>
          <w:lang w:eastAsia="x-none"/>
        </w:rPr>
      </w:pPr>
      <w:hyperlink r:id="rId1569" w:history="1">
        <w:r w:rsidR="00A320A8">
          <w:rPr>
            <w:rStyle w:val="Hyperlink"/>
            <w:iCs/>
            <w:lang w:eastAsia="x-none"/>
          </w:rPr>
          <w:t>R1-2109384</w:t>
        </w:r>
      </w:hyperlink>
      <w:r w:rsidR="002728DB" w:rsidRPr="00107245">
        <w:rPr>
          <w:iCs/>
          <w:lang w:eastAsia="x-none"/>
        </w:rPr>
        <w:tab/>
        <w:t>Discussion on sidelink resource allocation enhancement for power saving</w:t>
      </w:r>
      <w:r w:rsidR="002728DB" w:rsidRPr="00107245">
        <w:rPr>
          <w:iCs/>
          <w:lang w:eastAsia="x-none"/>
        </w:rPr>
        <w:tab/>
        <w:t>Xiaomi</w:t>
      </w:r>
    </w:p>
    <w:p w14:paraId="44C008D9" w14:textId="6B06C844" w:rsidR="002728DB" w:rsidRPr="00107245" w:rsidRDefault="001F6712" w:rsidP="002728DB">
      <w:pPr>
        <w:rPr>
          <w:iCs/>
          <w:lang w:eastAsia="x-none"/>
        </w:rPr>
      </w:pPr>
      <w:hyperlink r:id="rId1570" w:history="1">
        <w:r w:rsidR="00A320A8">
          <w:rPr>
            <w:rStyle w:val="Hyperlink"/>
            <w:iCs/>
            <w:lang w:eastAsia="x-none"/>
          </w:rPr>
          <w:t>R1-2109430</w:t>
        </w:r>
      </w:hyperlink>
      <w:r w:rsidR="002728DB" w:rsidRPr="00107245">
        <w:rPr>
          <w:iCs/>
          <w:lang w:eastAsia="x-none"/>
        </w:rPr>
        <w:tab/>
        <w:t>NR Sidelink Resource Allocation for UE Power Saving</w:t>
      </w:r>
      <w:r w:rsidR="002728DB" w:rsidRPr="00107245">
        <w:rPr>
          <w:iCs/>
          <w:lang w:eastAsia="x-none"/>
        </w:rPr>
        <w:tab/>
        <w:t>Fraunhofer HHI, Fraunhofer IIS</w:t>
      </w:r>
    </w:p>
    <w:p w14:paraId="162038E3" w14:textId="169520FE" w:rsidR="002728DB" w:rsidRPr="00107245" w:rsidRDefault="001F6712" w:rsidP="002728DB">
      <w:pPr>
        <w:rPr>
          <w:iCs/>
          <w:lang w:eastAsia="x-none"/>
        </w:rPr>
      </w:pPr>
      <w:hyperlink r:id="rId1571" w:history="1">
        <w:r w:rsidR="00A320A8">
          <w:rPr>
            <w:rStyle w:val="Hyperlink"/>
            <w:iCs/>
            <w:lang w:eastAsia="x-none"/>
          </w:rPr>
          <w:t>R1-2109512</w:t>
        </w:r>
      </w:hyperlink>
      <w:r w:rsidR="002728DB" w:rsidRPr="00107245">
        <w:rPr>
          <w:iCs/>
          <w:lang w:eastAsia="x-none"/>
        </w:rPr>
        <w:tab/>
        <w:t>On Resource Allocation for Power Saving</w:t>
      </w:r>
      <w:r w:rsidR="002728DB" w:rsidRPr="00107245">
        <w:rPr>
          <w:iCs/>
          <w:lang w:eastAsia="x-none"/>
        </w:rPr>
        <w:tab/>
        <w:t>Samsung</w:t>
      </w:r>
    </w:p>
    <w:p w14:paraId="6D331DF3" w14:textId="179E2B3F" w:rsidR="002728DB" w:rsidRPr="00107245" w:rsidRDefault="001F6712" w:rsidP="002728DB">
      <w:pPr>
        <w:rPr>
          <w:iCs/>
          <w:lang w:eastAsia="x-none"/>
        </w:rPr>
      </w:pPr>
      <w:hyperlink r:id="rId1572" w:history="1">
        <w:r w:rsidR="00A320A8">
          <w:rPr>
            <w:rStyle w:val="Hyperlink"/>
            <w:iCs/>
            <w:lang w:eastAsia="x-none"/>
          </w:rPr>
          <w:t>R1-2109541</w:t>
        </w:r>
      </w:hyperlink>
      <w:r w:rsidR="002728DB" w:rsidRPr="00107245">
        <w:rPr>
          <w:iCs/>
          <w:lang w:eastAsia="x-none"/>
        </w:rPr>
        <w:tab/>
        <w:t>Sidelink resource allocation for power saving</w:t>
      </w:r>
      <w:r w:rsidR="002728DB" w:rsidRPr="00107245">
        <w:rPr>
          <w:iCs/>
          <w:lang w:eastAsia="x-none"/>
        </w:rPr>
        <w:tab/>
        <w:t>Lenovo, Motorola Mobility</w:t>
      </w:r>
    </w:p>
    <w:p w14:paraId="5D10EA0A" w14:textId="6C25BDCF" w:rsidR="002728DB" w:rsidRPr="00107245" w:rsidRDefault="001F6712" w:rsidP="002728DB">
      <w:pPr>
        <w:rPr>
          <w:iCs/>
          <w:lang w:eastAsia="x-none"/>
        </w:rPr>
      </w:pPr>
      <w:hyperlink r:id="rId1573" w:history="1">
        <w:r w:rsidR="00A320A8">
          <w:rPr>
            <w:rStyle w:val="Hyperlink"/>
            <w:iCs/>
            <w:lang w:eastAsia="x-none"/>
          </w:rPr>
          <w:t>R1-2109564</w:t>
        </w:r>
      </w:hyperlink>
      <w:r w:rsidR="002728DB" w:rsidRPr="00107245">
        <w:rPr>
          <w:iCs/>
          <w:lang w:eastAsia="x-none"/>
        </w:rPr>
        <w:tab/>
        <w:t>Remaining issues on sidelink power saving</w:t>
      </w:r>
      <w:r w:rsidR="002728DB" w:rsidRPr="00107245">
        <w:rPr>
          <w:iCs/>
          <w:lang w:eastAsia="x-none"/>
        </w:rPr>
        <w:tab/>
        <w:t>MediaTek Inc.</w:t>
      </w:r>
    </w:p>
    <w:p w14:paraId="6CEF57B9" w14:textId="36A29CAD" w:rsidR="002728DB" w:rsidRPr="00107245" w:rsidRDefault="001F6712" w:rsidP="002728DB">
      <w:pPr>
        <w:rPr>
          <w:iCs/>
          <w:lang w:eastAsia="x-none"/>
        </w:rPr>
      </w:pPr>
      <w:hyperlink r:id="rId1574" w:history="1">
        <w:r w:rsidR="00A320A8">
          <w:rPr>
            <w:rStyle w:val="Hyperlink"/>
            <w:iCs/>
            <w:lang w:eastAsia="x-none"/>
          </w:rPr>
          <w:t>R1-2109631</w:t>
        </w:r>
      </w:hyperlink>
      <w:r w:rsidR="002728DB" w:rsidRPr="00107245">
        <w:rPr>
          <w:iCs/>
          <w:lang w:eastAsia="x-none"/>
        </w:rPr>
        <w:tab/>
        <w:t>Sidelink Resource Allocation Schemes for UE Power Saving</w:t>
      </w:r>
      <w:r w:rsidR="002728DB" w:rsidRPr="00107245">
        <w:rPr>
          <w:iCs/>
          <w:lang w:eastAsia="x-none"/>
        </w:rPr>
        <w:tab/>
        <w:t>Intel Corporation</w:t>
      </w:r>
    </w:p>
    <w:p w14:paraId="35054919" w14:textId="770EE16B" w:rsidR="002728DB" w:rsidRPr="00107245" w:rsidRDefault="001F6712" w:rsidP="002728DB">
      <w:pPr>
        <w:rPr>
          <w:iCs/>
          <w:lang w:eastAsia="x-none"/>
        </w:rPr>
      </w:pPr>
      <w:hyperlink r:id="rId1575" w:history="1">
        <w:r w:rsidR="00A320A8">
          <w:rPr>
            <w:rStyle w:val="Hyperlink"/>
            <w:iCs/>
            <w:lang w:eastAsia="x-none"/>
          </w:rPr>
          <w:t>R1-2109699</w:t>
        </w:r>
      </w:hyperlink>
      <w:r w:rsidR="002728DB" w:rsidRPr="00107245">
        <w:rPr>
          <w:iCs/>
          <w:lang w:eastAsia="x-none"/>
        </w:rPr>
        <w:tab/>
        <w:t>Discussion on sidelink resource allocation for power saving</w:t>
      </w:r>
      <w:r w:rsidR="002728DB" w:rsidRPr="00107245">
        <w:rPr>
          <w:iCs/>
          <w:lang w:eastAsia="x-none"/>
        </w:rPr>
        <w:tab/>
        <w:t>NTT DOCOMO, INC.</w:t>
      </w:r>
    </w:p>
    <w:p w14:paraId="26D20559" w14:textId="15C9CA6C" w:rsidR="002728DB" w:rsidRPr="00107245" w:rsidRDefault="001F6712" w:rsidP="002728DB">
      <w:pPr>
        <w:rPr>
          <w:iCs/>
          <w:lang w:eastAsia="x-none"/>
        </w:rPr>
      </w:pPr>
      <w:hyperlink r:id="rId1576" w:history="1">
        <w:r w:rsidR="00A320A8">
          <w:rPr>
            <w:rStyle w:val="Hyperlink"/>
            <w:iCs/>
            <w:lang w:eastAsia="x-none"/>
          </w:rPr>
          <w:t>R1-2109731</w:t>
        </w:r>
      </w:hyperlink>
      <w:r w:rsidR="002728DB" w:rsidRPr="00107245">
        <w:rPr>
          <w:iCs/>
          <w:lang w:eastAsia="x-none"/>
        </w:rPr>
        <w:tab/>
        <w:t xml:space="preserve">Discussion on Sidelink Resource Allocation for Power Saving </w:t>
      </w:r>
      <w:r w:rsidR="002728DB" w:rsidRPr="00107245">
        <w:rPr>
          <w:iCs/>
          <w:lang w:eastAsia="x-none"/>
        </w:rPr>
        <w:tab/>
        <w:t>Panasonic Corporation</w:t>
      </w:r>
    </w:p>
    <w:p w14:paraId="6223E2D3" w14:textId="534B8ED0" w:rsidR="002728DB" w:rsidRPr="00107245" w:rsidRDefault="001F6712" w:rsidP="002728DB">
      <w:pPr>
        <w:rPr>
          <w:iCs/>
          <w:lang w:eastAsia="x-none"/>
        </w:rPr>
      </w:pPr>
      <w:hyperlink r:id="rId1577" w:history="1">
        <w:r w:rsidR="00A320A8">
          <w:rPr>
            <w:rStyle w:val="Hyperlink"/>
            <w:iCs/>
            <w:lang w:eastAsia="x-none"/>
          </w:rPr>
          <w:t>R1-2109732</w:t>
        </w:r>
      </w:hyperlink>
      <w:r w:rsidR="002728DB" w:rsidRPr="00107245">
        <w:rPr>
          <w:iCs/>
          <w:lang w:eastAsia="x-none"/>
        </w:rPr>
        <w:tab/>
        <w:t>Discussion on resource allocation for power saving</w:t>
      </w:r>
      <w:r w:rsidR="002728DB" w:rsidRPr="00107245">
        <w:rPr>
          <w:iCs/>
          <w:lang w:eastAsia="x-none"/>
        </w:rPr>
        <w:tab/>
        <w:t>ZTE, Sanechips</w:t>
      </w:r>
    </w:p>
    <w:p w14:paraId="15C19B09" w14:textId="6D71A843" w:rsidR="002728DB" w:rsidRPr="00107245" w:rsidRDefault="001F6712" w:rsidP="002728DB">
      <w:pPr>
        <w:rPr>
          <w:iCs/>
          <w:lang w:eastAsia="x-none"/>
        </w:rPr>
      </w:pPr>
      <w:hyperlink r:id="rId1578" w:history="1">
        <w:r w:rsidR="00A320A8">
          <w:rPr>
            <w:rStyle w:val="Hyperlink"/>
            <w:iCs/>
            <w:lang w:eastAsia="x-none"/>
          </w:rPr>
          <w:t>R1-2109800</w:t>
        </w:r>
      </w:hyperlink>
      <w:r w:rsidR="002728DB" w:rsidRPr="00107245">
        <w:rPr>
          <w:iCs/>
          <w:lang w:eastAsia="x-none"/>
        </w:rPr>
        <w:tab/>
        <w:t>Discussion on sidelink resource allocation for power saving</w:t>
      </w:r>
      <w:r w:rsidR="002728DB" w:rsidRPr="00107245">
        <w:rPr>
          <w:iCs/>
          <w:lang w:eastAsia="x-none"/>
        </w:rPr>
        <w:tab/>
        <w:t>Sony</w:t>
      </w:r>
    </w:p>
    <w:p w14:paraId="3F656EB4" w14:textId="5F1955A7" w:rsidR="002728DB" w:rsidRPr="00107245" w:rsidRDefault="001F6712" w:rsidP="002728DB">
      <w:pPr>
        <w:rPr>
          <w:iCs/>
          <w:lang w:eastAsia="x-none"/>
        </w:rPr>
      </w:pPr>
      <w:hyperlink r:id="rId1579" w:history="1">
        <w:r w:rsidR="00A320A8">
          <w:rPr>
            <w:rStyle w:val="Hyperlink"/>
            <w:iCs/>
            <w:lang w:eastAsia="x-none"/>
          </w:rPr>
          <w:t>R1-2109818</w:t>
        </w:r>
      </w:hyperlink>
      <w:r w:rsidR="002728DB" w:rsidRPr="00107245">
        <w:rPr>
          <w:iCs/>
          <w:lang w:eastAsia="x-none"/>
        </w:rPr>
        <w:tab/>
        <w:t>Discussion on resource allocation for power saving</w:t>
      </w:r>
      <w:r w:rsidR="002728DB" w:rsidRPr="00107245">
        <w:rPr>
          <w:iCs/>
          <w:lang w:eastAsia="x-none"/>
        </w:rPr>
        <w:tab/>
        <w:t>ETRI</w:t>
      </w:r>
    </w:p>
    <w:p w14:paraId="3154BF57" w14:textId="5827EE16" w:rsidR="002728DB" w:rsidRPr="00107245" w:rsidRDefault="001F6712" w:rsidP="002728DB">
      <w:pPr>
        <w:rPr>
          <w:iCs/>
          <w:lang w:eastAsia="x-none"/>
        </w:rPr>
      </w:pPr>
      <w:hyperlink r:id="rId1580" w:history="1">
        <w:r w:rsidR="00A320A8">
          <w:rPr>
            <w:rStyle w:val="Hyperlink"/>
            <w:iCs/>
            <w:lang w:eastAsia="x-none"/>
          </w:rPr>
          <w:t>R1-2109860</w:t>
        </w:r>
      </w:hyperlink>
      <w:r w:rsidR="002728DB" w:rsidRPr="00107245">
        <w:rPr>
          <w:iCs/>
          <w:lang w:eastAsia="x-none"/>
        </w:rPr>
        <w:tab/>
        <w:t>Discussion on resource allocation for power saving</w:t>
      </w:r>
      <w:r w:rsidR="002728DB" w:rsidRPr="00107245">
        <w:rPr>
          <w:iCs/>
          <w:lang w:eastAsia="x-none"/>
        </w:rPr>
        <w:tab/>
        <w:t>LG Electronics</w:t>
      </w:r>
    </w:p>
    <w:p w14:paraId="1B3D3F2E" w14:textId="7C7A41C7" w:rsidR="002728DB" w:rsidRPr="00107245" w:rsidRDefault="001F6712" w:rsidP="002728DB">
      <w:pPr>
        <w:rPr>
          <w:iCs/>
          <w:lang w:eastAsia="x-none"/>
        </w:rPr>
      </w:pPr>
      <w:hyperlink r:id="rId1581" w:history="1">
        <w:r w:rsidR="00A320A8">
          <w:rPr>
            <w:rStyle w:val="Hyperlink"/>
            <w:iCs/>
            <w:lang w:eastAsia="x-none"/>
          </w:rPr>
          <w:t>R1-2109883</w:t>
        </w:r>
      </w:hyperlink>
      <w:r w:rsidR="002728DB" w:rsidRPr="00107245">
        <w:rPr>
          <w:iCs/>
          <w:lang w:eastAsia="x-none"/>
        </w:rPr>
        <w:tab/>
        <w:t>Sidelink resource allocation for power saving</w:t>
      </w:r>
      <w:r w:rsidR="002728DB" w:rsidRPr="00107245">
        <w:rPr>
          <w:iCs/>
          <w:lang w:eastAsia="x-none"/>
        </w:rPr>
        <w:tab/>
        <w:t>InterDigital, Inc.</w:t>
      </w:r>
    </w:p>
    <w:p w14:paraId="17AD81A2" w14:textId="2BEE6BEF" w:rsidR="002728DB" w:rsidRPr="00107245" w:rsidRDefault="001F6712" w:rsidP="002728DB">
      <w:pPr>
        <w:rPr>
          <w:iCs/>
          <w:lang w:eastAsia="x-none"/>
        </w:rPr>
      </w:pPr>
      <w:hyperlink r:id="rId1582" w:history="1">
        <w:r w:rsidR="00A320A8">
          <w:rPr>
            <w:rStyle w:val="Hyperlink"/>
            <w:iCs/>
            <w:lang w:eastAsia="x-none"/>
          </w:rPr>
          <w:t>R1-2110005</w:t>
        </w:r>
      </w:hyperlink>
      <w:r w:rsidR="002728DB" w:rsidRPr="00107245">
        <w:rPr>
          <w:iCs/>
          <w:lang w:eastAsia="x-none"/>
        </w:rPr>
        <w:tab/>
        <w:t>Discussion on resource allocation for power saving</w:t>
      </w:r>
      <w:r w:rsidR="002728DB" w:rsidRPr="00107245">
        <w:rPr>
          <w:iCs/>
          <w:lang w:eastAsia="x-none"/>
        </w:rPr>
        <w:tab/>
        <w:t>Sharp</w:t>
      </w:r>
    </w:p>
    <w:p w14:paraId="7652E6FC" w14:textId="451869F1" w:rsidR="002728DB" w:rsidRPr="00107245" w:rsidRDefault="001F6712" w:rsidP="002728DB">
      <w:pPr>
        <w:rPr>
          <w:iCs/>
          <w:lang w:eastAsia="x-none"/>
        </w:rPr>
      </w:pPr>
      <w:hyperlink r:id="rId1583" w:history="1">
        <w:r w:rsidR="00A320A8">
          <w:rPr>
            <w:rStyle w:val="Hyperlink"/>
            <w:iCs/>
            <w:lang w:eastAsia="x-none"/>
          </w:rPr>
          <w:t>R1-2110053</w:t>
        </w:r>
      </w:hyperlink>
      <w:r w:rsidR="002728DB" w:rsidRPr="00107245">
        <w:rPr>
          <w:iCs/>
          <w:lang w:eastAsia="x-none"/>
        </w:rPr>
        <w:tab/>
        <w:t>On Sidelink Resource Allocation for Power Saving</w:t>
      </w:r>
      <w:r w:rsidR="002728DB" w:rsidRPr="00107245">
        <w:rPr>
          <w:iCs/>
          <w:lang w:eastAsia="x-none"/>
        </w:rPr>
        <w:tab/>
        <w:t>Apple</w:t>
      </w:r>
    </w:p>
    <w:p w14:paraId="65744828" w14:textId="31CD9286" w:rsidR="002728DB" w:rsidRPr="00107245" w:rsidRDefault="001F6712" w:rsidP="002728DB">
      <w:pPr>
        <w:rPr>
          <w:iCs/>
          <w:lang w:eastAsia="x-none"/>
        </w:rPr>
      </w:pPr>
      <w:hyperlink r:id="rId1584" w:history="1">
        <w:r w:rsidR="00A320A8">
          <w:rPr>
            <w:rStyle w:val="Hyperlink"/>
            <w:iCs/>
            <w:lang w:eastAsia="x-none"/>
          </w:rPr>
          <w:t>R1-2110116</w:t>
        </w:r>
      </w:hyperlink>
      <w:r w:rsidR="002728DB" w:rsidRPr="00107245">
        <w:rPr>
          <w:iCs/>
          <w:lang w:eastAsia="x-none"/>
        </w:rPr>
        <w:tab/>
        <w:t>Discussion on NR SL Resource Allocation for Power Saving</w:t>
      </w:r>
      <w:r w:rsidR="002728DB" w:rsidRPr="00107245">
        <w:rPr>
          <w:iCs/>
          <w:lang w:eastAsia="x-none"/>
        </w:rPr>
        <w:tab/>
        <w:t>Convida Wireless</w:t>
      </w:r>
    </w:p>
    <w:p w14:paraId="3901150D" w14:textId="01863B2C" w:rsidR="002728DB" w:rsidRPr="00107245" w:rsidRDefault="001F6712" w:rsidP="002728DB">
      <w:pPr>
        <w:rPr>
          <w:iCs/>
          <w:lang w:eastAsia="x-none"/>
        </w:rPr>
      </w:pPr>
      <w:hyperlink r:id="rId1585" w:history="1">
        <w:r w:rsidR="00A320A8">
          <w:rPr>
            <w:rStyle w:val="Hyperlink"/>
            <w:iCs/>
            <w:lang w:eastAsia="x-none"/>
          </w:rPr>
          <w:t>R1-2110131</w:t>
        </w:r>
      </w:hyperlink>
      <w:r w:rsidR="002728DB" w:rsidRPr="00107245">
        <w:rPr>
          <w:iCs/>
          <w:lang w:eastAsia="x-none"/>
        </w:rPr>
        <w:tab/>
        <w:t>Discussion on partial sensing and SL DRX impact</w:t>
      </w:r>
      <w:r w:rsidR="002728DB" w:rsidRPr="00107245">
        <w:rPr>
          <w:iCs/>
          <w:lang w:eastAsia="x-none"/>
        </w:rPr>
        <w:tab/>
        <w:t>ASUSTeK</w:t>
      </w:r>
    </w:p>
    <w:p w14:paraId="79916A7D" w14:textId="7DE42EEA" w:rsidR="002728DB" w:rsidRPr="00107245" w:rsidRDefault="001F6712" w:rsidP="002728DB">
      <w:pPr>
        <w:rPr>
          <w:iCs/>
          <w:lang w:eastAsia="x-none"/>
        </w:rPr>
      </w:pPr>
      <w:hyperlink r:id="rId1586" w:history="1">
        <w:r w:rsidR="00A320A8">
          <w:rPr>
            <w:rStyle w:val="Hyperlink"/>
            <w:iCs/>
            <w:lang w:eastAsia="x-none"/>
          </w:rPr>
          <w:t>R1-2110208</w:t>
        </w:r>
      </w:hyperlink>
      <w:r w:rsidR="002728DB" w:rsidRPr="00107245">
        <w:rPr>
          <w:iCs/>
          <w:lang w:eastAsia="x-none"/>
        </w:rPr>
        <w:tab/>
        <w:t>Power Savings for Sidelink</w:t>
      </w:r>
      <w:r w:rsidR="002728DB" w:rsidRPr="00107245">
        <w:rPr>
          <w:iCs/>
          <w:lang w:eastAsia="x-none"/>
        </w:rPr>
        <w:tab/>
        <w:t>Qualcomm Incorporated</w:t>
      </w:r>
    </w:p>
    <w:p w14:paraId="5AAF2449" w14:textId="19CA1757" w:rsidR="002728DB" w:rsidRPr="00107245" w:rsidRDefault="001F6712" w:rsidP="002728DB">
      <w:pPr>
        <w:rPr>
          <w:iCs/>
          <w:lang w:eastAsia="x-none"/>
        </w:rPr>
      </w:pPr>
      <w:hyperlink r:id="rId1587" w:history="1">
        <w:r w:rsidR="00A320A8">
          <w:rPr>
            <w:rStyle w:val="Hyperlink"/>
            <w:iCs/>
            <w:lang w:eastAsia="x-none"/>
          </w:rPr>
          <w:t>R1-2110305</w:t>
        </w:r>
      </w:hyperlink>
      <w:r w:rsidR="002728DB" w:rsidRPr="00107245">
        <w:rPr>
          <w:iCs/>
          <w:lang w:eastAsia="x-none"/>
        </w:rPr>
        <w:tab/>
        <w:t>Resource allocation for power saving in NR sidelink enhancement</w:t>
      </w:r>
      <w:r w:rsidR="002728DB" w:rsidRPr="00107245">
        <w:rPr>
          <w:iCs/>
          <w:lang w:eastAsia="x-none"/>
        </w:rPr>
        <w:tab/>
        <w:t>ITL</w:t>
      </w:r>
    </w:p>
    <w:p w14:paraId="0C0FED7F" w14:textId="6E57E6EF" w:rsidR="002728DB" w:rsidRPr="00107245" w:rsidRDefault="001F6712" w:rsidP="002728DB">
      <w:pPr>
        <w:rPr>
          <w:iCs/>
          <w:lang w:eastAsia="x-none"/>
        </w:rPr>
      </w:pPr>
      <w:hyperlink r:id="rId1588" w:history="1">
        <w:r w:rsidR="00A320A8">
          <w:rPr>
            <w:rStyle w:val="Hyperlink"/>
            <w:iCs/>
            <w:lang w:eastAsia="x-none"/>
          </w:rPr>
          <w:t>R1-2110307</w:t>
        </w:r>
      </w:hyperlink>
      <w:r w:rsidR="002728DB" w:rsidRPr="00107245">
        <w:rPr>
          <w:iCs/>
          <w:lang w:eastAsia="x-none"/>
        </w:rPr>
        <w:tab/>
        <w:t>Further discussion on power saving for sidelink resource allocation</w:t>
      </w:r>
      <w:r w:rsidR="002728DB" w:rsidRPr="00107245">
        <w:rPr>
          <w:iCs/>
          <w:lang w:eastAsia="x-none"/>
        </w:rPr>
        <w:tab/>
        <w:t>ROBERT BOSCH GmbH</w:t>
      </w:r>
    </w:p>
    <w:p w14:paraId="5A16E6F8" w14:textId="06CD0D74" w:rsidR="002728DB" w:rsidRDefault="001F6712" w:rsidP="002728DB">
      <w:pPr>
        <w:rPr>
          <w:iCs/>
          <w:lang w:eastAsia="x-none"/>
        </w:rPr>
      </w:pPr>
      <w:hyperlink r:id="rId1589" w:history="1">
        <w:r w:rsidR="00A320A8">
          <w:rPr>
            <w:rStyle w:val="Hyperlink"/>
            <w:iCs/>
            <w:lang w:eastAsia="x-none"/>
          </w:rPr>
          <w:t>R1-2110339</w:t>
        </w:r>
      </w:hyperlink>
      <w:r w:rsidR="002728DB" w:rsidRPr="00107245">
        <w:rPr>
          <w:iCs/>
          <w:lang w:eastAsia="x-none"/>
        </w:rPr>
        <w:tab/>
        <w:t>Resource allocation procedures for power saving</w:t>
      </w:r>
      <w:r w:rsidR="002728DB" w:rsidRPr="00107245">
        <w:rPr>
          <w:iCs/>
          <w:lang w:eastAsia="x-none"/>
        </w:rPr>
        <w:tab/>
        <w:t>Ericsson</w:t>
      </w:r>
    </w:p>
    <w:p w14:paraId="3BA79D06" w14:textId="3C1EA6EB" w:rsidR="002728DB" w:rsidRDefault="002728DB" w:rsidP="002728DB">
      <w:pPr>
        <w:rPr>
          <w:iCs/>
          <w:lang w:eastAsia="x-none"/>
        </w:rPr>
      </w:pPr>
    </w:p>
    <w:p w14:paraId="12CECF93" w14:textId="77777777" w:rsidR="009968D9" w:rsidRPr="009968D9" w:rsidRDefault="009968D9" w:rsidP="009968D9">
      <w:r w:rsidRPr="009968D9">
        <w:rPr>
          <w:lang w:eastAsia="x-none"/>
        </w:rPr>
        <w:t xml:space="preserve">[106bis-e-NR-R17-Sidelink-01] </w:t>
      </w:r>
      <w:r w:rsidRPr="009968D9">
        <w:t>– Kevin (OPPO)</w:t>
      </w:r>
    </w:p>
    <w:p w14:paraId="4B3F7CD8" w14:textId="157DB67E" w:rsidR="009968D9" w:rsidRPr="009968D9" w:rsidRDefault="009968D9" w:rsidP="009968D9">
      <w:r w:rsidRPr="009968D9">
        <w:rPr>
          <w:lang w:eastAsia="x-none"/>
        </w:rPr>
        <w:t xml:space="preserve">Email discussion on </w:t>
      </w:r>
      <w:r w:rsidRPr="009968D9">
        <w:t>resource allocation for power saving</w:t>
      </w:r>
    </w:p>
    <w:p w14:paraId="5DA53A6A" w14:textId="77777777" w:rsidR="009968D9" w:rsidRPr="009968D9" w:rsidRDefault="009968D9" w:rsidP="009968D9">
      <w:pPr>
        <w:numPr>
          <w:ilvl w:val="0"/>
          <w:numId w:val="60"/>
        </w:numPr>
        <w:rPr>
          <w:lang w:eastAsia="x-none"/>
        </w:rPr>
      </w:pPr>
      <w:r w:rsidRPr="009968D9">
        <w:rPr>
          <w:rFonts w:hint="eastAsia"/>
          <w:lang w:eastAsia="x-none"/>
        </w:rPr>
        <w:t>1</w:t>
      </w:r>
      <w:r w:rsidRPr="009968D9">
        <w:rPr>
          <w:rFonts w:hint="eastAsia"/>
          <w:vertAlign w:val="superscript"/>
          <w:lang w:eastAsia="x-none"/>
        </w:rPr>
        <w:t>st</w:t>
      </w:r>
      <w:r w:rsidRPr="009968D9">
        <w:rPr>
          <w:rFonts w:hint="eastAsia"/>
          <w:lang w:eastAsia="x-none"/>
        </w:rPr>
        <w:t xml:space="preserve"> check point: </w:t>
      </w:r>
      <w:r w:rsidRPr="009968D9">
        <w:t>October</w:t>
      </w:r>
      <w:r w:rsidRPr="009968D9">
        <w:rPr>
          <w:rFonts w:hint="eastAsia"/>
        </w:rPr>
        <w:t xml:space="preserve"> </w:t>
      </w:r>
      <w:r w:rsidRPr="009968D9">
        <w:t>14</w:t>
      </w:r>
    </w:p>
    <w:p w14:paraId="26BEED72" w14:textId="77777777" w:rsidR="009968D9" w:rsidRPr="009968D9" w:rsidRDefault="009968D9" w:rsidP="009968D9">
      <w:pPr>
        <w:numPr>
          <w:ilvl w:val="0"/>
          <w:numId w:val="60"/>
        </w:numPr>
        <w:rPr>
          <w:lang w:eastAsia="x-none"/>
        </w:rPr>
      </w:pPr>
      <w:r w:rsidRPr="009968D9">
        <w:rPr>
          <w:lang w:eastAsia="x-none"/>
        </w:rPr>
        <w:t>Final</w:t>
      </w:r>
      <w:r w:rsidRPr="009968D9">
        <w:rPr>
          <w:rFonts w:hint="eastAsia"/>
          <w:lang w:eastAsia="x-none"/>
        </w:rPr>
        <w:t xml:space="preserve"> check point: </w:t>
      </w:r>
      <w:r w:rsidRPr="009968D9">
        <w:rPr>
          <w:lang w:eastAsia="x-none"/>
        </w:rPr>
        <w:t>October</w:t>
      </w:r>
      <w:r w:rsidRPr="009968D9">
        <w:rPr>
          <w:rFonts w:hint="eastAsia"/>
          <w:lang w:eastAsia="x-none"/>
        </w:rPr>
        <w:t xml:space="preserve"> </w:t>
      </w:r>
      <w:r w:rsidRPr="009968D9">
        <w:rPr>
          <w:lang w:eastAsia="x-none"/>
        </w:rPr>
        <w:t>19</w:t>
      </w:r>
    </w:p>
    <w:p w14:paraId="06EA64C1" w14:textId="5BC28ADB" w:rsidR="009968D9" w:rsidRPr="009968D9" w:rsidRDefault="001F6712" w:rsidP="009968D9">
      <w:pPr>
        <w:rPr>
          <w:b/>
          <w:bCs/>
          <w:iCs/>
          <w:lang w:eastAsia="x-none"/>
        </w:rPr>
      </w:pPr>
      <w:hyperlink r:id="rId1590" w:history="1">
        <w:r w:rsidR="00A320A8">
          <w:rPr>
            <w:rStyle w:val="Hyperlink"/>
            <w:b/>
            <w:bCs/>
            <w:iCs/>
            <w:lang w:eastAsia="x-none"/>
          </w:rPr>
          <w:t>R1-2110476</w:t>
        </w:r>
      </w:hyperlink>
      <w:r w:rsidR="009968D9" w:rsidRPr="009968D9">
        <w:rPr>
          <w:b/>
          <w:bCs/>
          <w:iCs/>
          <w:lang w:eastAsia="x-none"/>
        </w:rPr>
        <w:tab/>
        <w:t>FL summary for AI 8.11.1.1 – resource allocation for power saving (before 1st GTW)</w:t>
      </w:r>
      <w:r w:rsidR="009968D9" w:rsidRPr="009968D9">
        <w:rPr>
          <w:b/>
          <w:bCs/>
          <w:iCs/>
          <w:lang w:eastAsia="x-none"/>
        </w:rPr>
        <w:tab/>
        <w:t>Moderator (OPPO)</w:t>
      </w:r>
    </w:p>
    <w:p w14:paraId="2C913A6F" w14:textId="77777777" w:rsidR="009968D9" w:rsidRDefault="009968D9" w:rsidP="009968D9">
      <w:pPr>
        <w:rPr>
          <w:iCs/>
          <w:lang w:eastAsia="x-none"/>
        </w:rPr>
      </w:pPr>
    </w:p>
    <w:p w14:paraId="6927EFD7" w14:textId="394DC5BA" w:rsidR="009968D9" w:rsidRPr="00557A57" w:rsidRDefault="001F6712" w:rsidP="009968D9">
      <w:pPr>
        <w:rPr>
          <w:b/>
          <w:bCs/>
          <w:iCs/>
          <w:lang w:eastAsia="x-none"/>
        </w:rPr>
      </w:pPr>
      <w:hyperlink r:id="rId1591" w:history="1">
        <w:r w:rsidR="00A320A8">
          <w:rPr>
            <w:rStyle w:val="Hyperlink"/>
            <w:b/>
            <w:bCs/>
            <w:iCs/>
            <w:lang w:eastAsia="x-none"/>
          </w:rPr>
          <w:t>R1-2110477</w:t>
        </w:r>
      </w:hyperlink>
      <w:r w:rsidR="009968D9" w:rsidRPr="00557A57">
        <w:rPr>
          <w:b/>
          <w:bCs/>
          <w:iCs/>
          <w:lang w:eastAsia="x-none"/>
        </w:rPr>
        <w:tab/>
        <w:t>FL summary for AI 8.11.1.1 – resource allocation for power saving (before 2nd GTW)</w:t>
      </w:r>
      <w:r w:rsidR="009968D9" w:rsidRPr="00557A57">
        <w:rPr>
          <w:b/>
          <w:bCs/>
          <w:iCs/>
          <w:lang w:eastAsia="x-none"/>
        </w:rPr>
        <w:tab/>
        <w:t>Moderator (OPPO)</w:t>
      </w:r>
    </w:p>
    <w:p w14:paraId="5DD06DBB" w14:textId="65FCD872" w:rsidR="00557A57" w:rsidRDefault="00557A57" w:rsidP="00557A57">
      <w:pPr>
        <w:rPr>
          <w:iCs/>
          <w:lang w:eastAsia="x-none"/>
        </w:rPr>
      </w:pPr>
      <w:r>
        <w:rPr>
          <w:iCs/>
          <w:lang w:eastAsia="x-none"/>
        </w:rPr>
        <w:t>From Oct 14</w:t>
      </w:r>
      <w:r w:rsidRPr="009968D9">
        <w:rPr>
          <w:iCs/>
          <w:vertAlign w:val="superscript"/>
          <w:lang w:eastAsia="x-none"/>
        </w:rPr>
        <w:t>th</w:t>
      </w:r>
      <w:r>
        <w:rPr>
          <w:iCs/>
          <w:lang w:eastAsia="x-none"/>
        </w:rPr>
        <w:t xml:space="preserve"> GTW session</w:t>
      </w:r>
    </w:p>
    <w:p w14:paraId="5F1AA9FC" w14:textId="77777777" w:rsidR="000E40E6" w:rsidRPr="00CD4788" w:rsidRDefault="000E40E6" w:rsidP="000E40E6">
      <w:pPr>
        <w:rPr>
          <w:highlight w:val="green"/>
        </w:rPr>
      </w:pPr>
      <w:r w:rsidRPr="00CD4788">
        <w:rPr>
          <w:highlight w:val="green"/>
        </w:rPr>
        <w:t>Agreement</w:t>
      </w:r>
    </w:p>
    <w:p w14:paraId="1CF80B01" w14:textId="77777777" w:rsidR="000E40E6" w:rsidRPr="00C124EA" w:rsidRDefault="000E40E6" w:rsidP="000E40E6">
      <w:r>
        <w:t>In the agreement from RAN1#105-e, t</w:t>
      </w:r>
      <w:r w:rsidRPr="00C124EA">
        <w:t>he working assumption is confirmed and the FFS bullet</w:t>
      </w:r>
      <w:r>
        <w:t xml:space="preserve"> (in RED)</w:t>
      </w:r>
      <w:r w:rsidRPr="00C124EA">
        <w:t xml:space="preserve"> </w:t>
      </w:r>
      <w:r>
        <w:t>is</w:t>
      </w:r>
      <w:r w:rsidRPr="00C124EA">
        <w:t xml:space="preserve">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0E40E6" w14:paraId="34C84912" w14:textId="77777777" w:rsidTr="000E77A2">
        <w:tc>
          <w:tcPr>
            <w:tcW w:w="9431" w:type="dxa"/>
            <w:shd w:val="clear" w:color="auto" w:fill="auto"/>
          </w:tcPr>
          <w:p w14:paraId="72CAF2C3" w14:textId="77777777" w:rsidR="000E40E6" w:rsidRPr="000E40E6" w:rsidRDefault="000E40E6" w:rsidP="000E77A2">
            <w:pPr>
              <w:autoSpaceDE w:val="0"/>
              <w:autoSpaceDN w:val="0"/>
              <w:rPr>
                <w:rFonts w:ascii="Arial" w:eastAsia="SimSun" w:hAnsi="Arial" w:cs="Arial"/>
                <w:i/>
                <w:iCs/>
                <w:sz w:val="16"/>
                <w:szCs w:val="16"/>
                <w:highlight w:val="green"/>
                <w:lang w:eastAsia="ko-KR"/>
              </w:rPr>
            </w:pPr>
            <w:r w:rsidRPr="000E40E6">
              <w:rPr>
                <w:rFonts w:ascii="Arial" w:hAnsi="Arial" w:cs="Arial"/>
                <w:i/>
                <w:iCs/>
                <w:color w:val="000000"/>
                <w:sz w:val="16"/>
                <w:szCs w:val="16"/>
                <w:highlight w:val="green"/>
                <w:lang w:eastAsia="ko-KR"/>
              </w:rPr>
              <w:t>Agreement from RAN1#105-e:</w:t>
            </w:r>
          </w:p>
          <w:p w14:paraId="6ED01507" w14:textId="77777777" w:rsidR="000E40E6" w:rsidRPr="000E40E6" w:rsidRDefault="000E40E6" w:rsidP="00605D78">
            <w:pPr>
              <w:pStyle w:val="ListParagraph"/>
              <w:numPr>
                <w:ilvl w:val="0"/>
                <w:numId w:val="138"/>
              </w:numPr>
              <w:overflowPunct/>
              <w:adjustRightInd/>
              <w:spacing w:after="0"/>
              <w:contextualSpacing w:val="0"/>
              <w:jc w:val="both"/>
              <w:textAlignment w:val="auto"/>
              <w:rPr>
                <w:rFonts w:ascii="Arial" w:eastAsia="Times New Roman" w:hAnsi="Arial" w:cs="Arial"/>
                <w:i/>
                <w:iCs/>
                <w:color w:val="000000"/>
                <w:sz w:val="16"/>
                <w:szCs w:val="16"/>
              </w:rPr>
            </w:pPr>
            <w:r w:rsidRPr="000E40E6">
              <w:rPr>
                <w:rFonts w:ascii="Arial" w:hAnsi="Arial" w:cs="Arial"/>
                <w:i/>
                <w:iCs/>
                <w:color w:val="000000"/>
                <w:sz w:val="16"/>
                <w:szCs w:val="16"/>
                <w:lang w:eastAsia="ko-KR"/>
              </w:rPr>
              <w:t>For the k value in periodic-based partial sensing for resource (re)selection,</w:t>
            </w:r>
          </w:p>
          <w:p w14:paraId="3FC3A6DA" w14:textId="77777777" w:rsidR="000E40E6" w:rsidRPr="000E40E6" w:rsidRDefault="000E40E6" w:rsidP="00605D78">
            <w:pPr>
              <w:pStyle w:val="ListParagraph"/>
              <w:numPr>
                <w:ilvl w:val="1"/>
                <w:numId w:val="138"/>
              </w:numPr>
              <w:overflowPunct/>
              <w:adjustRightInd/>
              <w:spacing w:after="0"/>
              <w:contextualSpacing w:val="0"/>
              <w:jc w:val="both"/>
              <w:textAlignment w:val="auto"/>
              <w:rPr>
                <w:rFonts w:ascii="Arial" w:hAnsi="Arial" w:cs="Arial"/>
                <w:i/>
                <w:iCs/>
                <w:color w:val="000000"/>
                <w:sz w:val="16"/>
                <w:szCs w:val="16"/>
                <w:lang w:eastAsia="ko-KR"/>
              </w:rPr>
            </w:pPr>
            <w:r w:rsidRPr="000E40E6">
              <w:rPr>
                <w:rFonts w:ascii="Arial" w:hAnsi="Arial" w:cs="Arial"/>
                <w:i/>
                <w:iCs/>
                <w:color w:val="000000"/>
                <w:sz w:val="16"/>
                <w:szCs w:val="16"/>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4FE4D608" w14:textId="77777777" w:rsidR="000E40E6" w:rsidRPr="000E40E6" w:rsidRDefault="000E40E6" w:rsidP="00605D78">
            <w:pPr>
              <w:pStyle w:val="ListParagraph"/>
              <w:numPr>
                <w:ilvl w:val="1"/>
                <w:numId w:val="138"/>
              </w:numPr>
              <w:overflowPunct/>
              <w:adjustRightInd/>
              <w:spacing w:after="0"/>
              <w:contextualSpacing w:val="0"/>
              <w:jc w:val="both"/>
              <w:textAlignment w:val="auto"/>
              <w:rPr>
                <w:rFonts w:ascii="Arial" w:hAnsi="Arial" w:cs="Arial"/>
                <w:i/>
                <w:iCs/>
                <w:color w:val="000000"/>
                <w:sz w:val="16"/>
                <w:szCs w:val="16"/>
                <w:lang w:eastAsia="ko-KR"/>
              </w:rPr>
            </w:pPr>
            <w:r w:rsidRPr="000E40E6">
              <w:rPr>
                <w:rFonts w:ascii="Arial" w:hAnsi="Arial" w:cs="Arial"/>
                <w:i/>
                <w:iCs/>
                <w:color w:val="000000"/>
                <w:sz w:val="16"/>
                <w:szCs w:val="16"/>
                <w:lang w:eastAsia="ko-KR"/>
              </w:rPr>
              <w:t>If (pre-)configured, UE additionally monitors periodic sensing occasions that correspond to a set of values which can be (pre-)configured with at least one value</w:t>
            </w:r>
          </w:p>
          <w:p w14:paraId="18F3CCC5" w14:textId="77777777" w:rsidR="000E40E6" w:rsidRPr="000E40E6" w:rsidRDefault="000E40E6" w:rsidP="00605D78">
            <w:pPr>
              <w:pStyle w:val="ListParagraph"/>
              <w:numPr>
                <w:ilvl w:val="2"/>
                <w:numId w:val="138"/>
              </w:numPr>
              <w:overflowPunct/>
              <w:adjustRightInd/>
              <w:spacing w:after="0"/>
              <w:contextualSpacing w:val="0"/>
              <w:jc w:val="both"/>
              <w:textAlignment w:val="auto"/>
              <w:rPr>
                <w:rFonts w:ascii="Arial" w:hAnsi="Arial" w:cs="Arial"/>
                <w:i/>
                <w:iCs/>
                <w:color w:val="000000"/>
                <w:sz w:val="16"/>
                <w:szCs w:val="16"/>
                <w:lang w:eastAsia="ko-KR"/>
              </w:rPr>
            </w:pPr>
            <w:r w:rsidRPr="000E40E6">
              <w:rPr>
                <w:rFonts w:ascii="Arial" w:hAnsi="Arial" w:cs="Arial"/>
                <w:i/>
                <w:iCs/>
                <w:color w:val="000000"/>
                <w:sz w:val="16"/>
                <w:szCs w:val="16"/>
                <w:lang w:eastAsia="ko-KR"/>
              </w:rPr>
              <w:t>(</w:t>
            </w:r>
            <w:r w:rsidRPr="000E40E6">
              <w:rPr>
                <w:rFonts w:ascii="Arial" w:hAnsi="Arial" w:cs="Arial"/>
                <w:i/>
                <w:iCs/>
                <w:color w:val="000000"/>
                <w:sz w:val="16"/>
                <w:szCs w:val="16"/>
                <w:highlight w:val="darkYellow"/>
                <w:lang w:eastAsia="ko-KR"/>
              </w:rPr>
              <w:t>Working assumption</w:t>
            </w:r>
            <w:r w:rsidRPr="000E40E6">
              <w:rPr>
                <w:rFonts w:ascii="Arial" w:hAnsi="Arial" w:cs="Arial"/>
                <w:i/>
                <w:iCs/>
                <w:color w:val="000000"/>
                <w:sz w:val="16"/>
                <w:szCs w:val="16"/>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C036F91" w14:textId="77777777" w:rsidR="000E40E6" w:rsidRPr="000E40E6" w:rsidRDefault="000E40E6" w:rsidP="00605D78">
            <w:pPr>
              <w:pStyle w:val="ListParagraph"/>
              <w:numPr>
                <w:ilvl w:val="2"/>
                <w:numId w:val="138"/>
              </w:numPr>
              <w:overflowPunct/>
              <w:adjustRightInd/>
              <w:spacing w:after="0"/>
              <w:contextualSpacing w:val="0"/>
              <w:jc w:val="both"/>
              <w:textAlignment w:val="auto"/>
              <w:rPr>
                <w:rFonts w:ascii="Arial" w:hAnsi="Arial" w:cs="Arial"/>
                <w:i/>
                <w:iCs/>
                <w:color w:val="FF0000"/>
                <w:sz w:val="16"/>
                <w:szCs w:val="16"/>
                <w:lang w:eastAsia="ko-KR"/>
              </w:rPr>
            </w:pPr>
            <w:r w:rsidRPr="000E40E6">
              <w:rPr>
                <w:rFonts w:ascii="Arial" w:hAnsi="Arial" w:cs="Arial"/>
                <w:i/>
                <w:iCs/>
                <w:color w:val="FF0000"/>
                <w:sz w:val="16"/>
                <w:szCs w:val="16"/>
                <w:lang w:eastAsia="ko-KR"/>
              </w:rPr>
              <w:t>FFS: whether/which other values and details of the (pre-)configuration (e.g. max number of values or sensing occasions)</w:t>
            </w:r>
          </w:p>
          <w:p w14:paraId="0ADBEAE4" w14:textId="77777777" w:rsidR="000E40E6" w:rsidRPr="000E40E6" w:rsidRDefault="000E40E6" w:rsidP="00605D78">
            <w:pPr>
              <w:pStyle w:val="ListParagraph"/>
              <w:numPr>
                <w:ilvl w:val="2"/>
                <w:numId w:val="138"/>
              </w:numPr>
              <w:overflowPunct/>
              <w:adjustRightInd/>
              <w:spacing w:after="0"/>
              <w:contextualSpacing w:val="0"/>
              <w:jc w:val="both"/>
              <w:textAlignment w:val="auto"/>
              <w:rPr>
                <w:rFonts w:ascii="Arial" w:hAnsi="Arial" w:cs="Arial"/>
                <w:i/>
                <w:iCs/>
                <w:sz w:val="16"/>
                <w:szCs w:val="16"/>
                <w:lang w:eastAsia="ko-KR"/>
              </w:rPr>
            </w:pPr>
            <w:r w:rsidRPr="000E40E6">
              <w:rPr>
                <w:rFonts w:ascii="Arial" w:hAnsi="Arial" w:cs="Arial"/>
                <w:i/>
                <w:iCs/>
                <w:sz w:val="16"/>
                <w:szCs w:val="16"/>
              </w:rPr>
              <w:t>FFS: whether a value denotes a specific occasion to monitor or the earliest occasion to start the monitoring.</w:t>
            </w:r>
          </w:p>
          <w:p w14:paraId="31CEDECE" w14:textId="77777777" w:rsidR="000E40E6" w:rsidRPr="000E40E6" w:rsidRDefault="000E40E6" w:rsidP="00605D78">
            <w:pPr>
              <w:pStyle w:val="ListParagraph"/>
              <w:numPr>
                <w:ilvl w:val="1"/>
                <w:numId w:val="138"/>
              </w:numPr>
              <w:overflowPunct/>
              <w:adjustRightInd/>
              <w:spacing w:after="0"/>
              <w:contextualSpacing w:val="0"/>
              <w:jc w:val="both"/>
              <w:textAlignment w:val="auto"/>
              <w:rPr>
                <w:rFonts w:ascii="Arial" w:hAnsi="Arial" w:cs="Arial"/>
                <w:i/>
                <w:iCs/>
                <w:color w:val="000000"/>
                <w:sz w:val="16"/>
                <w:szCs w:val="16"/>
                <w:lang w:eastAsia="ko-KR"/>
              </w:rPr>
            </w:pPr>
            <w:r w:rsidRPr="000E40E6">
              <w:rPr>
                <w:rFonts w:ascii="Arial" w:hAnsi="Arial" w:cs="Arial"/>
                <w:i/>
                <w:iCs/>
                <w:color w:val="000000"/>
                <w:sz w:val="16"/>
                <w:szCs w:val="16"/>
                <w:lang w:eastAsia="ko-KR"/>
              </w:rPr>
              <w:t>FFS relationship between periodic-based partial sensing occasions and SL-DRX</w:t>
            </w:r>
          </w:p>
          <w:p w14:paraId="68466498" w14:textId="77777777" w:rsidR="000E40E6" w:rsidRPr="000E40E6" w:rsidRDefault="000E40E6" w:rsidP="00605D78">
            <w:pPr>
              <w:pStyle w:val="ListParagraph"/>
              <w:numPr>
                <w:ilvl w:val="1"/>
                <w:numId w:val="138"/>
              </w:numPr>
              <w:overflowPunct/>
              <w:adjustRightInd/>
              <w:spacing w:after="0"/>
              <w:contextualSpacing w:val="0"/>
              <w:jc w:val="both"/>
              <w:textAlignment w:val="auto"/>
              <w:rPr>
                <w:rFonts w:ascii="Arial" w:hAnsi="Arial" w:cs="Arial"/>
                <w:i/>
                <w:iCs/>
                <w:color w:val="000000"/>
                <w:sz w:val="16"/>
                <w:szCs w:val="16"/>
                <w:lang w:eastAsia="ko-KR"/>
              </w:rPr>
            </w:pPr>
            <w:r w:rsidRPr="000E40E6">
              <w:rPr>
                <w:rFonts w:ascii="Arial" w:hAnsi="Arial" w:cs="Arial"/>
                <w:i/>
                <w:iCs/>
                <w:color w:val="000000"/>
                <w:sz w:val="16"/>
                <w:szCs w:val="16"/>
                <w:lang w:eastAsia="ko-KR"/>
              </w:rPr>
              <w:t>Note:</w:t>
            </w:r>
          </w:p>
          <w:p w14:paraId="6F8DFA4D" w14:textId="77777777" w:rsidR="000E40E6" w:rsidRPr="000E40E6" w:rsidRDefault="000E40E6" w:rsidP="00605D78">
            <w:pPr>
              <w:pStyle w:val="ListParagraph"/>
              <w:numPr>
                <w:ilvl w:val="2"/>
                <w:numId w:val="138"/>
              </w:numPr>
              <w:overflowPunct/>
              <w:adjustRightInd/>
              <w:spacing w:after="0"/>
              <w:contextualSpacing w:val="0"/>
              <w:jc w:val="both"/>
              <w:textAlignment w:val="auto"/>
              <w:rPr>
                <w:rFonts w:ascii="Arial" w:hAnsi="Arial" w:cs="Arial"/>
                <w:color w:val="000000"/>
                <w:sz w:val="16"/>
                <w:szCs w:val="16"/>
                <w:lang w:eastAsia="ko-KR"/>
              </w:rPr>
            </w:pPr>
            <w:r w:rsidRPr="000E40E6">
              <w:rPr>
                <w:rFonts w:ascii="Arial" w:hAnsi="Arial" w:cs="Arial"/>
                <w:i/>
                <w:iCs/>
                <w:color w:val="000000"/>
                <w:sz w:val="16"/>
                <w:szCs w:val="16"/>
                <w:lang w:eastAsia="ko-KR"/>
              </w:rPr>
              <w:t>This is for the case when the resource (re)selection triggering slot n is expected by UE</w:t>
            </w:r>
          </w:p>
        </w:tc>
      </w:tr>
    </w:tbl>
    <w:p w14:paraId="01A1AB17" w14:textId="77777777" w:rsidR="000E40E6" w:rsidRPr="000E40E6" w:rsidRDefault="000E40E6" w:rsidP="000E40E6">
      <w:pPr>
        <w:rPr>
          <w:rFonts w:ascii="Times New Roman" w:hAnsi="Times New Roman"/>
          <w:iCs/>
          <w:szCs w:val="20"/>
          <w:lang w:eastAsia="x-none"/>
        </w:rPr>
      </w:pPr>
    </w:p>
    <w:p w14:paraId="322D4CC7" w14:textId="77777777" w:rsidR="000E40E6" w:rsidRPr="000E40E6" w:rsidRDefault="000E40E6" w:rsidP="000E40E6">
      <w:pPr>
        <w:autoSpaceDE w:val="0"/>
        <w:autoSpaceDN w:val="0"/>
        <w:jc w:val="both"/>
        <w:rPr>
          <w:rFonts w:ascii="Times New Roman" w:hAnsi="Times New Roman"/>
          <w:color w:val="000000"/>
          <w:szCs w:val="20"/>
          <w:highlight w:val="green"/>
        </w:rPr>
      </w:pPr>
      <w:r w:rsidRPr="000E40E6">
        <w:rPr>
          <w:rFonts w:ascii="Times New Roman" w:hAnsi="Times New Roman"/>
          <w:color w:val="000000"/>
          <w:szCs w:val="20"/>
          <w:highlight w:val="green"/>
        </w:rPr>
        <w:t>Agreement</w:t>
      </w:r>
    </w:p>
    <w:p w14:paraId="0EE73A58" w14:textId="77777777" w:rsidR="000E40E6" w:rsidRPr="000E40E6" w:rsidRDefault="000E40E6" w:rsidP="000E40E6">
      <w:pPr>
        <w:autoSpaceDE w:val="0"/>
        <w:autoSpaceDN w:val="0"/>
        <w:jc w:val="both"/>
        <w:rPr>
          <w:rFonts w:ascii="Times New Roman" w:hAnsi="Times New Roman"/>
          <w:color w:val="000000"/>
          <w:szCs w:val="20"/>
        </w:rPr>
      </w:pPr>
      <w:r w:rsidRPr="000E40E6">
        <w:rPr>
          <w:rFonts w:ascii="Times New Roman" w:hAnsi="Times New Roman"/>
          <w:color w:val="000000"/>
          <w:szCs w:val="20"/>
        </w:rPr>
        <w:t>When UE performs periodic-based and contiguous partial sensing schemes in a mode 2 Tx pool with periodic reservation for another TB (</w:t>
      </w:r>
      <w:r w:rsidRPr="000E40E6">
        <w:rPr>
          <w:rFonts w:ascii="Times New Roman" w:hAnsi="Times New Roman"/>
          <w:i/>
          <w:iCs/>
          <w:color w:val="000000"/>
          <w:szCs w:val="20"/>
        </w:rPr>
        <w:t>sl-MultiReserveResource</w:t>
      </w:r>
      <w:r w:rsidRPr="000E40E6">
        <w:rPr>
          <w:rFonts w:ascii="Times New Roman" w:hAnsi="Times New Roman"/>
          <w:color w:val="000000"/>
          <w:szCs w:val="20"/>
        </w:rPr>
        <w:t xml:space="preserve">) enabled, </w:t>
      </w:r>
    </w:p>
    <w:p w14:paraId="57B5F050" w14:textId="6E966B18" w:rsidR="000E40E6" w:rsidRPr="000E40E6" w:rsidRDefault="000E40E6" w:rsidP="00605D78">
      <w:pPr>
        <w:numPr>
          <w:ilvl w:val="0"/>
          <w:numId w:val="139"/>
        </w:numPr>
        <w:rPr>
          <w:rFonts w:ascii="Times New Roman" w:hAnsi="Times New Roman"/>
          <w:szCs w:val="20"/>
          <w:lang w:val="en-US"/>
        </w:rPr>
      </w:pPr>
      <w:r w:rsidRPr="000E40E6">
        <w:rPr>
          <w:rFonts w:ascii="Times New Roman" w:hAnsi="Times New Roman"/>
          <w:szCs w:val="20"/>
        </w:rPr>
        <w:t>For a resource (re)selection procedure triggered by periodic transmission (</w:t>
      </w:r>
      <m:oMath>
        <m:sSub>
          <m:sSubPr>
            <m:ctrlPr>
              <w:rPr>
                <w:rFonts w:ascii="Cambria Math" w:eastAsia="Calibri" w:hAnsi="Cambria Math"/>
                <w:i/>
                <w:szCs w:val="20"/>
                <w:lang w:val="en-US"/>
              </w:rPr>
            </m:ctrlPr>
          </m:sSubPr>
          <m:e>
            <m:r>
              <w:rPr>
                <w:rFonts w:ascii="Cambria Math" w:eastAsia="Calibri" w:hAnsi="Cambria Math"/>
                <w:szCs w:val="20"/>
                <w:lang w:val="en-US"/>
              </w:rPr>
              <m:t>P</m:t>
            </m:r>
          </m:e>
          <m:sub>
            <m:r>
              <m:rPr>
                <m:nor/>
              </m:rPr>
              <w:rPr>
                <w:rFonts w:ascii="Times New Roman" w:eastAsia="Calibri" w:hAnsi="Times New Roman"/>
                <w:szCs w:val="20"/>
                <w:lang w:val="en-US"/>
              </w:rPr>
              <m:t>rsvp_TX</m:t>
            </m:r>
            <m:ctrlPr>
              <w:rPr>
                <w:rFonts w:ascii="Cambria Math" w:eastAsia="Calibri" w:hAnsi="Cambria Math"/>
                <w:szCs w:val="20"/>
                <w:lang w:val="en-US"/>
              </w:rPr>
            </m:ctrlPr>
          </m:sub>
        </m:sSub>
        <m:r>
          <w:rPr>
            <w:rFonts w:ascii="Cambria Math" w:hAnsi="Cambria Math"/>
            <w:szCs w:val="20"/>
            <w:lang w:val="en-US"/>
          </w:rPr>
          <m:t>≠0</m:t>
        </m:r>
      </m:oMath>
      <w:r w:rsidRPr="000E40E6">
        <w:rPr>
          <w:rFonts w:ascii="Times New Roman" w:hAnsi="Times New Roman"/>
          <w:szCs w:val="20"/>
        </w:rPr>
        <w:t xml:space="preserve">) in slot </w:t>
      </w:r>
      <w:r w:rsidRPr="000E40E6">
        <w:rPr>
          <w:rFonts w:ascii="Times New Roman" w:hAnsi="Times New Roman"/>
          <w:i/>
          <w:iCs/>
          <w:szCs w:val="20"/>
        </w:rPr>
        <w:t>n</w:t>
      </w:r>
      <w:r w:rsidRPr="000E40E6">
        <w:rPr>
          <w:rFonts w:ascii="Times New Roman" w:hAnsi="Times New Roman"/>
          <w:szCs w:val="20"/>
        </w:rPr>
        <w:t xml:space="preserve">, </w:t>
      </w:r>
      <w:r w:rsidRPr="000E40E6">
        <w:rPr>
          <w:rFonts w:ascii="Times New Roman" w:hAnsi="Times New Roman"/>
          <w:i/>
          <w:iCs/>
          <w:szCs w:val="20"/>
        </w:rPr>
        <w:t>T</w:t>
      </w:r>
      <w:r w:rsidRPr="000E40E6">
        <w:rPr>
          <w:rFonts w:ascii="Times New Roman" w:hAnsi="Times New Roman"/>
          <w:i/>
          <w:iCs/>
          <w:szCs w:val="20"/>
          <w:vertAlign w:val="subscript"/>
        </w:rPr>
        <w:t>A</w:t>
      </w:r>
      <w:r w:rsidRPr="000E40E6">
        <w:rPr>
          <w:rFonts w:ascii="Times New Roman" w:hAnsi="Times New Roman"/>
          <w:szCs w:val="20"/>
        </w:rPr>
        <w:t xml:space="preserve"> and </w:t>
      </w:r>
      <w:r w:rsidRPr="000E40E6">
        <w:rPr>
          <w:rFonts w:ascii="Times New Roman" w:hAnsi="Times New Roman"/>
          <w:i/>
          <w:iCs/>
          <w:szCs w:val="20"/>
        </w:rPr>
        <w:t>T</w:t>
      </w:r>
      <w:r w:rsidRPr="000E40E6">
        <w:rPr>
          <w:rFonts w:ascii="Times New Roman" w:hAnsi="Times New Roman"/>
          <w:i/>
          <w:iCs/>
          <w:szCs w:val="20"/>
          <w:vertAlign w:val="subscript"/>
        </w:rPr>
        <w:t>B</w:t>
      </w:r>
      <w:r w:rsidRPr="000E40E6">
        <w:rPr>
          <w:rFonts w:ascii="Times New Roman" w:hAnsi="Times New Roman"/>
          <w:szCs w:val="20"/>
        </w:rPr>
        <w:t xml:space="preserve"> for the CPS monitoring window is defined according to one of the followings:</w:t>
      </w:r>
    </w:p>
    <w:p w14:paraId="79D100F1" w14:textId="3F11C246" w:rsidR="000E40E6" w:rsidRPr="000E40E6" w:rsidRDefault="000E40E6" w:rsidP="00605D78">
      <w:pPr>
        <w:numPr>
          <w:ilvl w:val="1"/>
          <w:numId w:val="139"/>
        </w:numPr>
        <w:rPr>
          <w:rFonts w:ascii="Times New Roman" w:hAnsi="Times New Roman"/>
          <w:color w:val="000000"/>
          <w:szCs w:val="20"/>
        </w:rPr>
      </w:pPr>
      <w:bookmarkStart w:id="276" w:name="_Hlk85108137"/>
      <w:r w:rsidRPr="000E40E6">
        <w:rPr>
          <w:rFonts w:ascii="Times New Roman" w:hAnsi="Times New Roman"/>
          <w:i/>
          <w:iCs/>
          <w:color w:val="000000"/>
          <w:szCs w:val="20"/>
        </w:rPr>
        <w:t>n</w:t>
      </w:r>
      <w:r w:rsidRPr="000E40E6">
        <w:rPr>
          <w:rFonts w:ascii="Times New Roman" w:hAnsi="Times New Roman"/>
          <w:color w:val="000000"/>
          <w:szCs w:val="20"/>
        </w:rPr>
        <w:t>+</w:t>
      </w:r>
      <w:r w:rsidRPr="000E40E6">
        <w:rPr>
          <w:rFonts w:ascii="Times New Roman" w:hAnsi="Times New Roman"/>
          <w:i/>
          <w:iCs/>
          <w:color w:val="000000"/>
          <w:szCs w:val="20"/>
        </w:rPr>
        <w:t>T</w:t>
      </w:r>
      <w:r w:rsidRPr="000E40E6">
        <w:rPr>
          <w:rFonts w:ascii="Times New Roman" w:hAnsi="Times New Roman"/>
          <w:color w:val="000000"/>
          <w:szCs w:val="20"/>
          <w:vertAlign w:val="subscript"/>
        </w:rPr>
        <w:t>A</w:t>
      </w:r>
      <w:r w:rsidRPr="000E40E6">
        <w:rPr>
          <w:rFonts w:ascii="Times New Roman" w:hAnsi="Times New Roman"/>
          <w:color w:val="000000"/>
          <w:szCs w:val="20"/>
        </w:rPr>
        <w:t xml:space="preserve"> is M logical slots earlier than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oMath>
      <w:r w:rsidRPr="000E40E6">
        <w:rPr>
          <w:rFonts w:ascii="Times New Roman" w:hAnsi="Times New Roman"/>
          <w:color w:val="FF0000"/>
          <w:szCs w:val="20"/>
        </w:rPr>
        <w:t xml:space="preserve">, </w:t>
      </w:r>
      <w:r w:rsidRPr="000E40E6">
        <w:rPr>
          <w:rFonts w:ascii="Times New Roman" w:hAnsi="Times New Roman"/>
          <w:color w:val="000000"/>
          <w:szCs w:val="20"/>
        </w:rPr>
        <w:t>and</w:t>
      </w:r>
      <w:r w:rsidRPr="000E40E6">
        <w:rPr>
          <w:rFonts w:ascii="Times New Roman" w:hAnsi="Times New Roman"/>
          <w:i/>
          <w:iCs/>
          <w:color w:val="000000"/>
          <w:szCs w:val="20"/>
        </w:rPr>
        <w:t xml:space="preserve"> n</w:t>
      </w:r>
      <w:r w:rsidRPr="000E40E6">
        <w:rPr>
          <w:rFonts w:ascii="Times New Roman" w:hAnsi="Times New Roman"/>
          <w:color w:val="000000"/>
          <w:szCs w:val="20"/>
        </w:rPr>
        <w:t>+</w:t>
      </w:r>
      <w:r w:rsidRPr="000E40E6">
        <w:rPr>
          <w:rFonts w:ascii="Times New Roman" w:hAnsi="Times New Roman"/>
          <w:i/>
          <w:iCs/>
          <w:color w:val="000000"/>
          <w:szCs w:val="20"/>
        </w:rPr>
        <w:t>T</w:t>
      </w:r>
      <w:r w:rsidRPr="000E40E6">
        <w:rPr>
          <w:rFonts w:ascii="Times New Roman" w:hAnsi="Times New Roman"/>
          <w:color w:val="000000"/>
          <w:szCs w:val="20"/>
          <w:vertAlign w:val="subscript"/>
        </w:rPr>
        <w:t>B</w:t>
      </w:r>
      <w:r w:rsidRPr="000E40E6">
        <w:rPr>
          <w:rFonts w:ascii="Times New Roman" w:hAnsi="Times New Roman"/>
          <w:color w:val="000000"/>
          <w:szCs w:val="20"/>
        </w:rPr>
        <w:t xml:space="preserve"> is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oMath>
      <w:r w:rsidRPr="000E40E6">
        <w:rPr>
          <w:rFonts w:ascii="Times New Roman" w:hAnsi="Times New Roman"/>
          <w:color w:val="000000"/>
          <w:szCs w:val="20"/>
        </w:rPr>
        <w:t xml:space="preserve"> slots earlier than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oMath>
      <w:r w:rsidRPr="000E40E6">
        <w:rPr>
          <w:rFonts w:ascii="Times New Roman" w:hAnsi="Times New Roman"/>
          <w:color w:val="000000"/>
          <w:szCs w:val="20"/>
          <w:lang w:eastAsia="en-GB"/>
        </w:rPr>
        <w:t xml:space="preserve">, where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oMath>
      <w:r w:rsidRPr="000E40E6">
        <w:rPr>
          <w:rFonts w:ascii="Times New Roman" w:hAnsi="Times New Roman"/>
          <w:color w:val="000000"/>
          <w:szCs w:val="20"/>
          <w:lang w:eastAsia="en-GB"/>
        </w:rPr>
        <w:t xml:space="preserve"> is the first slot of the selected </w:t>
      </w:r>
      <w:r w:rsidRPr="000E40E6">
        <w:rPr>
          <w:rFonts w:ascii="Times New Roman" w:hAnsi="Times New Roman"/>
          <w:i/>
          <w:iCs/>
          <w:color w:val="000000"/>
          <w:szCs w:val="20"/>
          <w:lang w:eastAsia="en-GB"/>
        </w:rPr>
        <w:t>Y</w:t>
      </w:r>
      <w:r w:rsidRPr="000E40E6">
        <w:rPr>
          <w:rFonts w:ascii="Times New Roman" w:hAnsi="Times New Roman"/>
          <w:color w:val="000000"/>
          <w:szCs w:val="20"/>
          <w:lang w:eastAsia="en-GB"/>
        </w:rPr>
        <w:t xml:space="preserve"> candidate slots of PBPS</w:t>
      </w:r>
      <w:r w:rsidRPr="000E40E6">
        <w:rPr>
          <w:rFonts w:ascii="Times New Roman" w:hAnsi="Times New Roman"/>
          <w:color w:val="FF0000"/>
          <w:szCs w:val="20"/>
          <w:lang w:eastAsia="en-GB"/>
        </w:rPr>
        <w:t xml:space="preserve">, and </w:t>
      </w:r>
      <m:oMath>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proc,0</m:t>
            </m:r>
          </m:sub>
          <m:sup>
            <m:r>
              <w:rPr>
                <w:rFonts w:ascii="Cambria Math" w:hAnsi="Cambria Math"/>
                <w:color w:val="FF0000"/>
                <w:szCs w:val="20"/>
                <w:lang w:eastAsia="en-GB"/>
              </w:rPr>
              <m:t>SL</m:t>
            </m:r>
          </m:sup>
        </m:sSubSup>
      </m:oMath>
      <w:r w:rsidRPr="000E40E6">
        <w:rPr>
          <w:rFonts w:ascii="Times New Roman" w:hAnsi="Times New Roman"/>
          <w:color w:val="FF0000"/>
          <w:szCs w:val="20"/>
          <w:lang w:eastAsia="en-GB"/>
        </w:rPr>
        <w:t xml:space="preserve">, </w:t>
      </w:r>
      <m:oMath>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proc,1</m:t>
            </m:r>
          </m:sub>
          <m:sup>
            <m:r>
              <w:rPr>
                <w:rFonts w:ascii="Cambria Math" w:hAnsi="Cambria Math"/>
                <w:color w:val="FF0000"/>
                <w:szCs w:val="20"/>
                <w:lang w:eastAsia="en-GB"/>
              </w:rPr>
              <m:t>SL</m:t>
            </m:r>
          </m:sup>
        </m:sSubSup>
      </m:oMath>
      <w:r w:rsidRPr="000E40E6">
        <w:rPr>
          <w:rFonts w:ascii="Times New Roman" w:hAnsi="Times New Roman"/>
          <w:color w:val="FF0000"/>
          <w:szCs w:val="20"/>
          <w:lang w:eastAsia="en-GB"/>
        </w:rPr>
        <w:t xml:space="preserve"> are in units of physical time/slots</w:t>
      </w:r>
      <w:r w:rsidRPr="000E40E6">
        <w:rPr>
          <w:rFonts w:ascii="Times New Roman" w:hAnsi="Times New Roman"/>
          <w:color w:val="000000"/>
          <w:szCs w:val="20"/>
          <w:lang w:eastAsia="en-GB"/>
        </w:rPr>
        <w:t>.</w:t>
      </w:r>
    </w:p>
    <w:bookmarkEnd w:id="276"/>
    <w:p w14:paraId="621E17D5" w14:textId="77777777" w:rsidR="000E40E6" w:rsidRPr="000E40E6" w:rsidRDefault="000E40E6" w:rsidP="00605D78">
      <w:pPr>
        <w:numPr>
          <w:ilvl w:val="2"/>
          <w:numId w:val="139"/>
        </w:numPr>
        <w:rPr>
          <w:rFonts w:ascii="Times New Roman" w:hAnsi="Times New Roman"/>
          <w:szCs w:val="20"/>
        </w:rPr>
      </w:pPr>
      <w:r w:rsidRPr="000E40E6">
        <w:rPr>
          <w:rFonts w:ascii="Times New Roman" w:hAnsi="Times New Roman"/>
          <w:szCs w:val="20"/>
          <w:lang w:eastAsia="en-GB"/>
        </w:rPr>
        <w:t>By default, M is 31 unless (pre-)configured with another value.</w:t>
      </w:r>
    </w:p>
    <w:p w14:paraId="37853101" w14:textId="77777777" w:rsidR="000E40E6" w:rsidRPr="000E40E6" w:rsidRDefault="000E40E6" w:rsidP="000E40E6">
      <w:pPr>
        <w:rPr>
          <w:rFonts w:ascii="Times New Roman" w:hAnsi="Times New Roman"/>
          <w:iCs/>
          <w:szCs w:val="20"/>
          <w:lang w:eastAsia="x-none"/>
        </w:rPr>
      </w:pPr>
    </w:p>
    <w:p w14:paraId="18FD8539" w14:textId="50EC9A59" w:rsidR="00557A57" w:rsidRPr="000E40E6" w:rsidRDefault="00557A57" w:rsidP="000E40E6">
      <w:pPr>
        <w:rPr>
          <w:rFonts w:ascii="Times New Roman" w:hAnsi="Times New Roman"/>
          <w:iCs/>
          <w:szCs w:val="20"/>
          <w:lang w:eastAsia="x-none"/>
        </w:rPr>
      </w:pPr>
    </w:p>
    <w:p w14:paraId="3C28FFFF" w14:textId="3B8C5166" w:rsidR="009968D9" w:rsidRPr="00CC3368" w:rsidRDefault="001F6712" w:rsidP="009968D9">
      <w:pPr>
        <w:rPr>
          <w:b/>
          <w:bCs/>
          <w:iCs/>
          <w:lang w:eastAsia="x-none"/>
        </w:rPr>
      </w:pPr>
      <w:hyperlink r:id="rId1592" w:history="1">
        <w:r w:rsidR="00A320A8">
          <w:rPr>
            <w:rStyle w:val="Hyperlink"/>
            <w:b/>
            <w:bCs/>
            <w:iCs/>
            <w:lang w:eastAsia="x-none"/>
          </w:rPr>
          <w:t>R1-2110478</w:t>
        </w:r>
      </w:hyperlink>
      <w:r w:rsidR="009968D9" w:rsidRPr="00CC3368">
        <w:rPr>
          <w:b/>
          <w:bCs/>
          <w:iCs/>
          <w:lang w:eastAsia="x-none"/>
        </w:rPr>
        <w:tab/>
        <w:t>FL summary for AI 8.11.1.1 – resource allocation for power saving (before 3rd GTW)</w:t>
      </w:r>
      <w:r w:rsidR="009968D9" w:rsidRPr="00CC3368">
        <w:rPr>
          <w:b/>
          <w:bCs/>
          <w:iCs/>
          <w:lang w:eastAsia="x-none"/>
        </w:rPr>
        <w:tab/>
        <w:t>Moderator (OPPO)</w:t>
      </w:r>
    </w:p>
    <w:p w14:paraId="2733E11D" w14:textId="0C4FD78D" w:rsidR="000E77A2" w:rsidRDefault="000E77A2" w:rsidP="009968D9">
      <w:pPr>
        <w:rPr>
          <w:iCs/>
          <w:lang w:eastAsia="x-none"/>
        </w:rPr>
      </w:pPr>
    </w:p>
    <w:p w14:paraId="0BF19AE7" w14:textId="10B872B1" w:rsidR="009968D9" w:rsidRPr="00CC3368" w:rsidRDefault="001F6712" w:rsidP="009968D9">
      <w:pPr>
        <w:rPr>
          <w:b/>
          <w:bCs/>
          <w:iCs/>
          <w:lang w:eastAsia="x-none"/>
        </w:rPr>
      </w:pPr>
      <w:hyperlink r:id="rId1593" w:history="1">
        <w:r w:rsidR="00A320A8">
          <w:rPr>
            <w:rStyle w:val="Hyperlink"/>
            <w:b/>
            <w:bCs/>
            <w:iCs/>
            <w:lang w:eastAsia="x-none"/>
          </w:rPr>
          <w:t>R1-2110479</w:t>
        </w:r>
      </w:hyperlink>
      <w:r w:rsidR="009968D9" w:rsidRPr="00CC3368">
        <w:rPr>
          <w:b/>
          <w:bCs/>
          <w:iCs/>
          <w:lang w:eastAsia="x-none"/>
        </w:rPr>
        <w:tab/>
        <w:t>FL summary for AI 8.11.1.1 – resource allocation for power saving (before 4th GTW)</w:t>
      </w:r>
      <w:r w:rsidR="009968D9" w:rsidRPr="00CC3368">
        <w:rPr>
          <w:b/>
          <w:bCs/>
          <w:iCs/>
          <w:lang w:eastAsia="x-none"/>
        </w:rPr>
        <w:tab/>
        <w:t>Moderator (OPPO)</w:t>
      </w:r>
    </w:p>
    <w:p w14:paraId="0EBC29C3" w14:textId="4493AB27" w:rsidR="00CC3368" w:rsidRDefault="00CC3368" w:rsidP="00CC3368">
      <w:pPr>
        <w:rPr>
          <w:iCs/>
          <w:lang w:eastAsia="x-none"/>
        </w:rPr>
      </w:pPr>
      <w:r>
        <w:rPr>
          <w:iCs/>
          <w:lang w:eastAsia="x-none"/>
        </w:rPr>
        <w:t>From Oct 18</w:t>
      </w:r>
      <w:r w:rsidRPr="000E77A2">
        <w:rPr>
          <w:iCs/>
          <w:vertAlign w:val="superscript"/>
          <w:lang w:eastAsia="x-none"/>
        </w:rPr>
        <w:t>th</w:t>
      </w:r>
      <w:r>
        <w:rPr>
          <w:iCs/>
          <w:lang w:eastAsia="x-none"/>
        </w:rPr>
        <w:t xml:space="preserve"> GTW session</w:t>
      </w:r>
    </w:p>
    <w:p w14:paraId="0D890CE0" w14:textId="77777777" w:rsidR="00CC3368" w:rsidRPr="0045569B" w:rsidRDefault="00CC3368" w:rsidP="00CC3368">
      <w:pPr>
        <w:rPr>
          <w:rStyle w:val="apple-converted-space"/>
          <w:rFonts w:ascii="Calibri" w:hAnsi="Calibri" w:cs="Calibri"/>
          <w:sz w:val="22"/>
          <w:szCs w:val="22"/>
          <w:highlight w:val="green"/>
        </w:rPr>
      </w:pPr>
      <w:r w:rsidRPr="0045569B">
        <w:rPr>
          <w:highlight w:val="green"/>
          <w:shd w:val="clear" w:color="auto" w:fill="FFFF00"/>
        </w:rPr>
        <w:t>Agreement</w:t>
      </w:r>
    </w:p>
    <w:p w14:paraId="5DBF9622" w14:textId="7E559904" w:rsidR="00CC3368" w:rsidRDefault="00CC3368" w:rsidP="00CC3368">
      <w:r w:rsidRPr="0045569B">
        <w:lastRenderedPageBreak/>
        <w:t>For the periodic sensing occasion(s) (PSO(s)) that a UE needs to additionally monitored in PBPS, it shall be (pre-)configured jointly for all</w:t>
      </w:r>
      <w:r>
        <w:t xml:space="preserve"> </w:t>
      </w:r>
      <w:r w:rsidRPr="0045569B">
        <w:rPr>
          <w:i/>
          <w:iCs/>
        </w:rPr>
        <w:t>P</w:t>
      </w:r>
      <w:r w:rsidRPr="0045569B">
        <w:rPr>
          <w:i/>
          <w:iCs/>
          <w:vertAlign w:val="subscript"/>
        </w:rPr>
        <w:t>reserve</w:t>
      </w:r>
      <w:r>
        <w:rPr>
          <w:rStyle w:val="apple-converted-space"/>
          <w:rFonts w:ascii="Calibri" w:hAnsi="Calibri" w:cs="Calibri"/>
          <w:sz w:val="22"/>
          <w:szCs w:val="22"/>
        </w:rPr>
        <w:t xml:space="preserve"> </w:t>
      </w:r>
      <w:r w:rsidRPr="0045569B">
        <w:t>values.</w:t>
      </w:r>
    </w:p>
    <w:p w14:paraId="19EF8F5D" w14:textId="0EAB0D3F" w:rsidR="00CC3368" w:rsidRPr="004B4BD3" w:rsidRDefault="00CC3368" w:rsidP="00605D78">
      <w:pPr>
        <w:pStyle w:val="ListParagraph"/>
        <w:numPr>
          <w:ilvl w:val="0"/>
          <w:numId w:val="139"/>
        </w:numPr>
        <w:rPr>
          <w:rFonts w:ascii="SimSun" w:hAnsi="SimSun" w:cs="SimSun"/>
          <w:sz w:val="24"/>
          <w:lang w:eastAsia="zh-CN"/>
        </w:rPr>
      </w:pPr>
      <w:r w:rsidRPr="004B4BD3">
        <w:t>The UE is not required to monitor PSOs earlier than</w:t>
      </w:r>
      <w:r w:rsidRPr="004B4BD3">
        <w:rPr>
          <w:rStyle w:val="apple-converted-space"/>
        </w:rPr>
        <w:t> </w:t>
      </w:r>
      <w:r w:rsidRPr="004B4BD3">
        <w:rPr>
          <w:i/>
          <w:iCs/>
        </w:rPr>
        <w:t>n–T</w:t>
      </w:r>
      <w:r w:rsidRPr="004B4BD3">
        <w:rPr>
          <w:i/>
          <w:iCs/>
          <w:vertAlign w:val="subscript"/>
        </w:rPr>
        <w:t>0</w:t>
      </w:r>
      <w:r w:rsidRPr="004B4BD3">
        <w:rPr>
          <w:rStyle w:val="apple-converted-space"/>
        </w:rPr>
        <w:t xml:space="preserve"> if the UE is triggered to </w:t>
      </w:r>
      <w:r w:rsidRPr="004B4BD3">
        <w:t>do resource (re)selection in slot n,</w:t>
      </w:r>
      <w:r w:rsidRPr="00CC3368">
        <w:t xml:space="preserve"> where</w:t>
      </w:r>
      <w:r w:rsidR="005D3AEC">
        <w:t xml:space="preserve"> </w:t>
      </w:r>
      <w:r w:rsidRPr="004B4BD3">
        <w:rPr>
          <w:i/>
          <w:iCs/>
        </w:rPr>
        <w:t>T</w:t>
      </w:r>
      <w:r w:rsidRPr="004B4BD3">
        <w:rPr>
          <w:i/>
          <w:iCs/>
          <w:vertAlign w:val="subscript"/>
        </w:rPr>
        <w:t>0</w:t>
      </w:r>
      <w:r w:rsidR="005D3AEC">
        <w:rPr>
          <w:i/>
          <w:iCs/>
          <w:vertAlign w:val="subscript"/>
        </w:rPr>
        <w:t xml:space="preserve"> </w:t>
      </w:r>
      <w:r w:rsidRPr="00CC3368">
        <w:t xml:space="preserve">is (pre-)configured </w:t>
      </w:r>
    </w:p>
    <w:p w14:paraId="165BA3AD" w14:textId="77777777" w:rsidR="00CC3368" w:rsidRDefault="00CC3368" w:rsidP="00CC3368">
      <w:pPr>
        <w:rPr>
          <w:rFonts w:cs="Times"/>
          <w:iCs/>
          <w:szCs w:val="20"/>
          <w:lang w:eastAsia="x-none"/>
        </w:rPr>
      </w:pPr>
    </w:p>
    <w:p w14:paraId="6B97A076" w14:textId="3EBFAE4C" w:rsidR="004B4BD3" w:rsidRDefault="004B4BD3" w:rsidP="009968D9">
      <w:pPr>
        <w:rPr>
          <w:iCs/>
          <w:lang w:eastAsia="x-none"/>
        </w:rPr>
      </w:pPr>
      <w:r w:rsidRPr="004B4BD3">
        <w:rPr>
          <w:b/>
          <w:bCs/>
          <w:iCs/>
          <w:lang w:eastAsia="x-none"/>
        </w:rPr>
        <w:t>Decision:</w:t>
      </w:r>
      <w:r>
        <w:rPr>
          <w:iCs/>
          <w:lang w:eastAsia="x-none"/>
        </w:rPr>
        <w:t xml:space="preserve"> As per email decision posted on Oct 20</w:t>
      </w:r>
      <w:r w:rsidRPr="004B4BD3">
        <w:rPr>
          <w:iCs/>
          <w:vertAlign w:val="superscript"/>
          <w:lang w:eastAsia="x-none"/>
        </w:rPr>
        <w:t>th</w:t>
      </w:r>
      <w:r>
        <w:rPr>
          <w:iCs/>
          <w:lang w:eastAsia="x-none"/>
        </w:rPr>
        <w:t>,</w:t>
      </w:r>
    </w:p>
    <w:p w14:paraId="1B89A487" w14:textId="77777777" w:rsidR="004B4BD3" w:rsidRPr="004B4BD3" w:rsidRDefault="004B4BD3" w:rsidP="004B4BD3">
      <w:pPr>
        <w:wordWrap w:val="0"/>
        <w:autoSpaceDE w:val="0"/>
        <w:autoSpaceDN w:val="0"/>
        <w:jc w:val="both"/>
        <w:rPr>
          <w:rFonts w:ascii="Times New Roman" w:eastAsia="Malgun Gothic" w:hAnsi="Times New Roman"/>
          <w:szCs w:val="22"/>
          <w:lang w:val="en-US" w:eastAsia="ko-KR"/>
        </w:rPr>
      </w:pPr>
      <w:r w:rsidRPr="004B4BD3">
        <w:rPr>
          <w:rFonts w:ascii="Times New Roman" w:hAnsi="Times New Roman"/>
          <w:highlight w:val="darkYellow"/>
          <w:lang w:eastAsia="x-none"/>
        </w:rPr>
        <w:t>Working Assumption</w:t>
      </w:r>
    </w:p>
    <w:p w14:paraId="0A7991A8" w14:textId="0E50C368" w:rsidR="004B4BD3" w:rsidRPr="004B4BD3" w:rsidRDefault="004B4BD3" w:rsidP="004B4BD3">
      <w:pPr>
        <w:rPr>
          <w:rFonts w:ascii="Times New Roman" w:hAnsi="Times New Roman"/>
        </w:rPr>
      </w:pPr>
      <w:r w:rsidRPr="004B4BD3">
        <w:rPr>
          <w:rFonts w:ascii="Times New Roman" w:hAnsi="Times New Roman"/>
          <w:lang w:eastAsia="zh-TW"/>
        </w:rPr>
        <w:t>In a resource pool (pre-)configured to enable partial sensing, when UE is configured with partial sensing by its higher layer, the</w:t>
      </w:r>
      <w:r>
        <w:rPr>
          <w:rFonts w:ascii="Times New Roman" w:hAnsi="Times New Roman"/>
          <w:lang w:eastAsia="zh-TW"/>
        </w:rPr>
        <w:t xml:space="preserve"> </w:t>
      </w:r>
      <w:r w:rsidRPr="004B4BD3">
        <w:rPr>
          <w:rFonts w:ascii="Times New Roman" w:hAnsi="Times New Roman"/>
          <w:lang w:eastAsia="zh-TW"/>
        </w:rPr>
        <w:t>resources</w:t>
      </w:r>
      <w:r>
        <w:rPr>
          <w:rFonts w:ascii="Times New Roman" w:hAnsi="Times New Roman"/>
          <w:lang w:eastAsia="zh-TW"/>
        </w:rPr>
        <w:t xml:space="preserve"> </w:t>
      </w:r>
      <w:r w:rsidRPr="004B4BD3">
        <w:rPr>
          <w:rFonts w:ascii="Times New Roman" w:hAnsi="Times New Roman"/>
          <w:lang w:eastAsia="zh-TW"/>
        </w:rPr>
        <w:t>for which the UE performs re-evaluation and/or pre-emption checking</w:t>
      </w:r>
      <w:r>
        <w:rPr>
          <w:rFonts w:ascii="Times New Roman" w:hAnsi="Times New Roman"/>
          <w:lang w:eastAsia="zh-TW"/>
        </w:rPr>
        <w:t xml:space="preserve"> </w:t>
      </w:r>
      <w:r w:rsidRPr="004B4BD3">
        <w:rPr>
          <w:rFonts w:ascii="Times New Roman" w:hAnsi="Times New Roman"/>
          <w:lang w:eastAsia="zh-TW"/>
        </w:rPr>
        <w:t>are for the initial transmission and retransmissions of every TB</w:t>
      </w:r>
      <w:r>
        <w:rPr>
          <w:rFonts w:ascii="Times New Roman" w:hAnsi="Times New Roman"/>
          <w:lang w:eastAsia="zh-TW"/>
        </w:rPr>
        <w:t xml:space="preserve"> </w:t>
      </w:r>
      <w:r w:rsidRPr="004B4BD3">
        <w:rPr>
          <w:rFonts w:ascii="Times New Roman" w:hAnsi="Times New Roman"/>
          <w:lang w:eastAsia="zh-TW"/>
        </w:rPr>
        <w:t>according to Rel-16 specification based on partial sensing results.</w:t>
      </w:r>
    </w:p>
    <w:p w14:paraId="74D59FDD" w14:textId="77777777" w:rsidR="004B4BD3" w:rsidRPr="004B4BD3" w:rsidRDefault="004B4BD3" w:rsidP="00605D78">
      <w:pPr>
        <w:pStyle w:val="ListParagraph"/>
        <w:numPr>
          <w:ilvl w:val="0"/>
          <w:numId w:val="139"/>
        </w:numPr>
      </w:pPr>
      <w:r w:rsidRPr="004B4BD3">
        <w:rPr>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4262C637" w14:textId="77777777" w:rsidR="004B4BD3" w:rsidRPr="004B4BD3" w:rsidRDefault="004B4BD3" w:rsidP="00605D78">
      <w:pPr>
        <w:pStyle w:val="ListParagraph"/>
        <w:numPr>
          <w:ilvl w:val="0"/>
          <w:numId w:val="139"/>
        </w:numPr>
      </w:pPr>
      <w:r w:rsidRPr="004B4BD3">
        <w:rPr>
          <w:lang w:eastAsia="zh-TW"/>
        </w:rPr>
        <w:t xml:space="preserve">The resource in the main bullet is </w:t>
      </w:r>
      <w:r w:rsidRPr="004B4BD3">
        <w:t>the set of resources (</w:t>
      </w:r>
      <w:r w:rsidRPr="004B4BD3">
        <w:rPr>
          <w:i/>
          <w:iCs/>
        </w:rPr>
        <w:t>r</w:t>
      </w:r>
      <w:r w:rsidRPr="004B4BD3">
        <w:t>0,</w:t>
      </w:r>
      <w:r w:rsidRPr="004B4BD3">
        <w:rPr>
          <w:i/>
          <w:iCs/>
        </w:rPr>
        <w:t>r</w:t>
      </w:r>
      <w:r w:rsidRPr="004B4BD3">
        <w:t>1,</w:t>
      </w:r>
      <w:r w:rsidRPr="004B4BD3">
        <w:rPr>
          <w:i/>
          <w:iCs/>
        </w:rPr>
        <w:t>r</w:t>
      </w:r>
      <w:r w:rsidRPr="004B4BD3">
        <w:t>2,…) and/or the set of resources (</w:t>
      </w:r>
      <w:r w:rsidRPr="004B4BD3">
        <w:rPr>
          <w:i/>
          <w:iCs/>
        </w:rPr>
        <w:t>r</w:t>
      </w:r>
      <w:r w:rsidRPr="004B4BD3">
        <w:t>0',</w:t>
      </w:r>
      <w:r w:rsidRPr="004B4BD3">
        <w:rPr>
          <w:i/>
          <w:iCs/>
        </w:rPr>
        <w:t>r</w:t>
      </w:r>
      <w:r w:rsidRPr="004B4BD3">
        <w:t>1',</w:t>
      </w:r>
      <w:r w:rsidRPr="004B4BD3">
        <w:rPr>
          <w:i/>
          <w:iCs/>
        </w:rPr>
        <w:t>r</w:t>
      </w:r>
      <w:r w:rsidRPr="004B4BD3">
        <w:t>2',…)  for re-evaluation and/or pre-emption checking, respectively, which has been agreed in RAN1 #106-e.</w:t>
      </w:r>
    </w:p>
    <w:p w14:paraId="5A8E7672" w14:textId="77777777" w:rsidR="004B4BD3" w:rsidRDefault="004B4BD3" w:rsidP="009968D9">
      <w:pPr>
        <w:rPr>
          <w:iCs/>
          <w:lang w:eastAsia="x-none"/>
        </w:rPr>
      </w:pPr>
    </w:p>
    <w:p w14:paraId="5BF2A84E" w14:textId="2B8E64F7" w:rsidR="004B4BD3" w:rsidRDefault="004B4BD3" w:rsidP="004B4BD3">
      <w:pPr>
        <w:rPr>
          <w:iCs/>
          <w:lang w:eastAsia="x-none"/>
        </w:rPr>
      </w:pPr>
      <w:r w:rsidRPr="004B4BD3">
        <w:rPr>
          <w:b/>
          <w:bCs/>
          <w:iCs/>
          <w:lang w:eastAsia="x-none"/>
        </w:rPr>
        <w:t>Decision:</w:t>
      </w:r>
      <w:r>
        <w:rPr>
          <w:iCs/>
          <w:lang w:eastAsia="x-none"/>
        </w:rPr>
        <w:t xml:space="preserve"> As per email decision posted on Oct 21</w:t>
      </w:r>
      <w:r w:rsidRPr="004B4BD3">
        <w:rPr>
          <w:iCs/>
          <w:vertAlign w:val="superscript"/>
          <w:lang w:eastAsia="x-none"/>
        </w:rPr>
        <w:t>st</w:t>
      </w:r>
      <w:r>
        <w:rPr>
          <w:iCs/>
          <w:lang w:eastAsia="x-none"/>
        </w:rPr>
        <w:t>,</w:t>
      </w:r>
    </w:p>
    <w:p w14:paraId="214B63B3" w14:textId="77777777" w:rsidR="004B4BD3" w:rsidRPr="004B4BD3" w:rsidRDefault="004B4BD3" w:rsidP="004B4BD3">
      <w:pPr>
        <w:rPr>
          <w:rStyle w:val="apple-converted-space"/>
          <w:rFonts w:ascii="Calibri" w:eastAsia="Malgun Gothic" w:hAnsi="Calibri"/>
          <w:highlight w:val="green"/>
        </w:rPr>
      </w:pPr>
      <w:r w:rsidRPr="004B4BD3">
        <w:rPr>
          <w:color w:val="000000"/>
          <w:szCs w:val="20"/>
          <w:highlight w:val="green"/>
        </w:rPr>
        <w:t>Agreement</w:t>
      </w:r>
    </w:p>
    <w:p w14:paraId="643C9554" w14:textId="36862899" w:rsidR="004B4BD3" w:rsidRPr="004B4BD3" w:rsidRDefault="004B4BD3" w:rsidP="004B4BD3">
      <w:pPr>
        <w:rPr>
          <w:sz w:val="22"/>
          <w:szCs w:val="22"/>
        </w:rPr>
      </w:pPr>
      <w:r w:rsidRPr="004B4BD3">
        <w:t>When UE performs at least contiguous partial sensing in a mode 2 Tx pool for a resource (re)selection procedure triggered by aperiodic transmission (</w:t>
      </w:r>
      <w:r w:rsidRPr="004B4BD3">
        <w:rPr>
          <w:i/>
          <w:iCs/>
        </w:rPr>
        <w:t>P</w:t>
      </w:r>
      <w:r w:rsidRPr="004B4BD3">
        <w:rPr>
          <w:vertAlign w:val="subscript"/>
        </w:rPr>
        <w:t>rsvp_TX</w:t>
      </w:r>
      <w:r w:rsidRPr="004B4BD3">
        <w:rPr>
          <w:i/>
          <w:iCs/>
        </w:rPr>
        <w:t>=0</w:t>
      </w:r>
      <w:r w:rsidRPr="004B4BD3">
        <w:t>) in slot</w:t>
      </w:r>
      <w:r w:rsidRPr="004B4BD3">
        <w:rPr>
          <w:rStyle w:val="apple-converted-space"/>
          <w:rFonts w:ascii="Times New Roman" w:hAnsi="Times New Roman"/>
          <w:szCs w:val="20"/>
        </w:rPr>
        <w:t> </w:t>
      </w:r>
      <w:r w:rsidRPr="004B4BD3">
        <w:rPr>
          <w:i/>
          <w:iCs/>
        </w:rPr>
        <w:t>n</w:t>
      </w:r>
      <w:r w:rsidRPr="004B4BD3">
        <w:t>,</w:t>
      </w:r>
      <w:r w:rsidRPr="004B4BD3">
        <w:rPr>
          <w:rStyle w:val="apple-converted-space"/>
          <w:rFonts w:ascii="Times New Roman" w:hAnsi="Times New Roman"/>
          <w:szCs w:val="20"/>
        </w:rPr>
        <w:t> </w:t>
      </w:r>
      <w:r w:rsidRPr="004B4BD3">
        <w:rPr>
          <w:i/>
          <w:iCs/>
        </w:rPr>
        <w:t>T</w:t>
      </w:r>
      <w:r w:rsidRPr="004B4BD3">
        <w:rPr>
          <w:i/>
          <w:iCs/>
          <w:vertAlign w:val="subscript"/>
        </w:rPr>
        <w:t>A</w:t>
      </w:r>
      <w:r w:rsidRPr="004B4BD3">
        <w:rPr>
          <w:rStyle w:val="apple-converted-space"/>
          <w:rFonts w:ascii="Times New Roman" w:hAnsi="Times New Roman"/>
          <w:szCs w:val="20"/>
        </w:rPr>
        <w:t> </w:t>
      </w:r>
      <w:r w:rsidRPr="004B4BD3">
        <w:t>and</w:t>
      </w:r>
      <w:r w:rsidRPr="004B4BD3">
        <w:rPr>
          <w:rStyle w:val="apple-converted-space"/>
          <w:rFonts w:ascii="Times New Roman" w:hAnsi="Times New Roman"/>
          <w:szCs w:val="20"/>
        </w:rPr>
        <w:t> </w:t>
      </w:r>
      <w:r w:rsidRPr="004B4BD3">
        <w:rPr>
          <w:i/>
          <w:iCs/>
        </w:rPr>
        <w:t>T</w:t>
      </w:r>
      <w:r w:rsidRPr="004B4BD3">
        <w:rPr>
          <w:i/>
          <w:iCs/>
          <w:vertAlign w:val="subscript"/>
        </w:rPr>
        <w:t>B</w:t>
      </w:r>
      <w:r w:rsidRPr="004B4BD3">
        <w:rPr>
          <w:rStyle w:val="apple-converted-space"/>
          <w:rFonts w:ascii="Times New Roman" w:hAnsi="Times New Roman"/>
          <w:szCs w:val="20"/>
        </w:rPr>
        <w:t> </w:t>
      </w:r>
      <w:r w:rsidRPr="004B4BD3">
        <w:t>for CPS monitoring window and a candidate resource set (</w:t>
      </w:r>
      <w:r w:rsidRPr="004B4BD3">
        <w:rPr>
          <w:i/>
          <w:iCs/>
        </w:rPr>
        <w:t>S</w:t>
      </w:r>
      <w:r w:rsidRPr="004B4BD3">
        <w:rPr>
          <w:i/>
          <w:iCs/>
          <w:vertAlign w:val="subscript"/>
        </w:rPr>
        <w:t>A</w:t>
      </w:r>
      <w:r w:rsidRPr="004B4BD3">
        <w:t>) is initialized according to</w:t>
      </w:r>
      <w:r w:rsidRPr="004B4BD3">
        <w:rPr>
          <w:rStyle w:val="apple-converted-space"/>
          <w:rFonts w:ascii="Times New Roman" w:hAnsi="Times New Roman"/>
          <w:szCs w:val="20"/>
        </w:rPr>
        <w:t> </w:t>
      </w:r>
      <w:r w:rsidRPr="004B4BD3">
        <w:t>potentially</w:t>
      </w:r>
      <w:r w:rsidRPr="004B4BD3">
        <w:rPr>
          <w:rStyle w:val="apple-converted-space"/>
          <w:rFonts w:ascii="Times New Roman" w:hAnsi="Times New Roman"/>
          <w:szCs w:val="20"/>
        </w:rPr>
        <w:t> </w:t>
      </w:r>
      <w:r w:rsidRPr="004B4BD3">
        <w:t>one of the following approaches</w:t>
      </w:r>
      <w:r w:rsidRPr="004B4BD3">
        <w:rPr>
          <w:rStyle w:val="apple-converted-space"/>
          <w:rFonts w:ascii="Times New Roman" w:hAnsi="Times New Roman"/>
          <w:szCs w:val="20"/>
        </w:rPr>
        <w:t> </w:t>
      </w:r>
      <w:r w:rsidRPr="004B4BD3">
        <w:t>(final decision in RAN1#107-e).</w:t>
      </w:r>
      <w:r w:rsidRPr="004B4BD3">
        <w:rPr>
          <w:rStyle w:val="apple-converted-space"/>
          <w:rFonts w:ascii="Times New Roman" w:hAnsi="Times New Roman"/>
          <w:szCs w:val="20"/>
        </w:rPr>
        <w:t> </w:t>
      </w:r>
      <w:r w:rsidRPr="004B4BD3">
        <w:t>Other approaches are not precluded and the details in each approach can still be updated.</w:t>
      </w:r>
    </w:p>
    <w:p w14:paraId="0339A66A" w14:textId="77777777" w:rsidR="004B4BD3" w:rsidRPr="004B4BD3" w:rsidRDefault="004B4BD3" w:rsidP="00605D78">
      <w:pPr>
        <w:pStyle w:val="ListParagraph"/>
        <w:numPr>
          <w:ilvl w:val="0"/>
          <w:numId w:val="319"/>
        </w:numPr>
        <w:overflowPunct/>
        <w:autoSpaceDE/>
        <w:autoSpaceDN/>
        <w:adjustRightInd/>
        <w:spacing w:after="0"/>
        <w:textAlignment w:val="auto"/>
      </w:pPr>
      <w:r w:rsidRPr="004B4BD3">
        <w:t>Approach 1: (</w:t>
      </w:r>
      <w:r w:rsidRPr="004B4BD3">
        <w:rPr>
          <w:i/>
          <w:iCs/>
        </w:rPr>
        <w:t>S</w:t>
      </w:r>
      <w:r w:rsidRPr="004B4BD3">
        <w:rPr>
          <w:i/>
          <w:iCs/>
          <w:vertAlign w:val="subscript"/>
        </w:rPr>
        <w:t>A</w:t>
      </w:r>
      <w:r w:rsidRPr="004B4BD3">
        <w:rPr>
          <w:vertAlign w:val="subscript"/>
        </w:rPr>
        <w:t> </w:t>
      </w:r>
      <w:r w:rsidRPr="004B4BD3">
        <w:t>is initialized based on at least slots with PBPS</w:t>
      </w:r>
      <w:r w:rsidRPr="004B4BD3">
        <w:rPr>
          <w:rStyle w:val="apple-converted-space"/>
        </w:rPr>
        <w:t> </w:t>
      </w:r>
      <w:r w:rsidRPr="004B4BD3">
        <w:t>and/or CPS</w:t>
      </w:r>
      <w:r w:rsidRPr="004B4BD3">
        <w:rPr>
          <w:rStyle w:val="apple-converted-space"/>
        </w:rPr>
        <w:t> </w:t>
      </w:r>
      <w:r w:rsidRPr="004B4BD3">
        <w:t>results and guarantee a minimum of </w:t>
      </w:r>
      <w:r w:rsidRPr="004B4BD3">
        <w:rPr>
          <w:i/>
          <w:iCs/>
        </w:rPr>
        <w:t>M</w:t>
      </w:r>
      <w:r w:rsidRPr="004B4BD3">
        <w:t> slots for CPS)</w:t>
      </w:r>
    </w:p>
    <w:p w14:paraId="55B1DD64" w14:textId="77777777" w:rsidR="004B4BD3" w:rsidRPr="004B4BD3" w:rsidRDefault="004B4BD3" w:rsidP="00605D78">
      <w:pPr>
        <w:pStyle w:val="ListParagraph"/>
        <w:numPr>
          <w:ilvl w:val="1"/>
          <w:numId w:val="319"/>
        </w:numPr>
        <w:overflowPunct/>
        <w:autoSpaceDE/>
        <w:autoSpaceDN/>
        <w:adjustRightInd/>
        <w:spacing w:after="0"/>
        <w:textAlignment w:val="auto"/>
      </w:pPr>
      <w:r w:rsidRPr="004B4BD3">
        <w:t>The UE selects a set of </w:t>
      </w:r>
      <w:r w:rsidRPr="004B4BD3">
        <w:rPr>
          <w:i/>
          <w:iCs/>
        </w:rPr>
        <w:t>Y’</w:t>
      </w:r>
      <w:r w:rsidRPr="004B4BD3">
        <w:t> candidate slots with corresponding PBPS</w:t>
      </w:r>
      <w:r w:rsidRPr="004B4BD3">
        <w:rPr>
          <w:rStyle w:val="apple-converted-space"/>
        </w:rPr>
        <w:t> </w:t>
      </w:r>
      <w:r w:rsidRPr="004B4BD3">
        <w:t>and/or CPS</w:t>
      </w:r>
      <w:r w:rsidRPr="004B4BD3">
        <w:rPr>
          <w:rStyle w:val="apple-converted-space"/>
        </w:rPr>
        <w:t> </w:t>
      </w:r>
      <w:r w:rsidRPr="004B4BD3">
        <w:t>results (if available) within the RSW.</w:t>
      </w:r>
    </w:p>
    <w:p w14:paraId="2387179B" w14:textId="77777777" w:rsidR="004B4BD3" w:rsidRPr="004B4BD3" w:rsidRDefault="004B4BD3" w:rsidP="00605D78">
      <w:pPr>
        <w:pStyle w:val="ListParagraph"/>
        <w:numPr>
          <w:ilvl w:val="2"/>
          <w:numId w:val="319"/>
        </w:numPr>
        <w:overflowPunct/>
        <w:autoSpaceDE/>
        <w:autoSpaceDN/>
        <w:adjustRightInd/>
        <w:spacing w:after="0"/>
        <w:textAlignment w:val="auto"/>
      </w:pPr>
      <w:r w:rsidRPr="004B4BD3">
        <w:t>FFS how to handle the case if the total number of </w:t>
      </w:r>
      <w:r w:rsidRPr="004B4BD3">
        <w:rPr>
          <w:i/>
          <w:iCs/>
        </w:rPr>
        <w:t>Y’</w:t>
      </w:r>
      <w:r w:rsidRPr="004B4BD3">
        <w:t> candidate slots is less than a (pre-)configured threshold </w:t>
      </w:r>
      <w:r w:rsidRPr="004B4BD3">
        <w:rPr>
          <w:i/>
          <w:iCs/>
        </w:rPr>
        <w:t>Y’</w:t>
      </w:r>
      <w:r w:rsidRPr="004B4BD3">
        <w:rPr>
          <w:i/>
          <w:iCs/>
          <w:vertAlign w:val="subscript"/>
        </w:rPr>
        <w:t>min</w:t>
      </w:r>
      <w:r w:rsidRPr="004B4BD3">
        <w:t> without dropping the aperiodic transmission</w:t>
      </w:r>
    </w:p>
    <w:p w14:paraId="10A14A5C" w14:textId="77777777" w:rsidR="004B4BD3" w:rsidRPr="004B4BD3" w:rsidRDefault="004B4BD3" w:rsidP="00605D78">
      <w:pPr>
        <w:pStyle w:val="ListParagraph"/>
        <w:numPr>
          <w:ilvl w:val="2"/>
          <w:numId w:val="319"/>
        </w:numPr>
        <w:overflowPunct/>
        <w:autoSpaceDE/>
        <w:autoSpaceDN/>
        <w:adjustRightInd/>
        <w:spacing w:after="0"/>
        <w:textAlignment w:val="auto"/>
      </w:pPr>
      <w:r w:rsidRPr="004B4BD3">
        <w:t>FFS whether the Y’ candidate slots for aperiodic transmission is the same as the Y candidate slots in PBPS for periodic transmission of another TB(s)</w:t>
      </w:r>
    </w:p>
    <w:p w14:paraId="16AE75FA" w14:textId="77777777" w:rsidR="004B4BD3" w:rsidRPr="004B4BD3" w:rsidRDefault="004B4BD3" w:rsidP="00605D78">
      <w:pPr>
        <w:pStyle w:val="ListParagraph"/>
        <w:numPr>
          <w:ilvl w:val="2"/>
          <w:numId w:val="319"/>
        </w:numPr>
        <w:overflowPunct/>
        <w:autoSpaceDE/>
        <w:autoSpaceDN/>
        <w:adjustRightInd/>
        <w:spacing w:after="0"/>
        <w:textAlignment w:val="auto"/>
      </w:pPr>
      <w:r w:rsidRPr="004B4BD3">
        <w:t>FFS whether/how to prioritize/select resources based on partial sensing results.</w:t>
      </w:r>
    </w:p>
    <w:p w14:paraId="3DF0C765" w14:textId="77777777" w:rsidR="004B4BD3" w:rsidRPr="004B4BD3" w:rsidRDefault="004B4BD3" w:rsidP="00605D78">
      <w:pPr>
        <w:pStyle w:val="ListParagraph"/>
        <w:numPr>
          <w:ilvl w:val="2"/>
          <w:numId w:val="319"/>
        </w:numPr>
        <w:overflowPunct/>
        <w:autoSpaceDE/>
        <w:autoSpaceDN/>
        <w:adjustRightInd/>
        <w:spacing w:after="0"/>
        <w:textAlignment w:val="auto"/>
      </w:pPr>
      <w:r w:rsidRPr="004B4BD3">
        <w:t>FFS: How to select Y’ in case of CPS only</w:t>
      </w:r>
    </w:p>
    <w:p w14:paraId="591E43C8" w14:textId="53D035A5" w:rsidR="004B4BD3" w:rsidRPr="004B4BD3" w:rsidRDefault="004B4BD3" w:rsidP="00605D78">
      <w:pPr>
        <w:pStyle w:val="ListParagraph"/>
        <w:numPr>
          <w:ilvl w:val="1"/>
          <w:numId w:val="319"/>
        </w:numPr>
        <w:overflowPunct/>
        <w:autoSpaceDE/>
        <w:autoSpaceDN/>
        <w:adjustRightInd/>
        <w:spacing w:after="0"/>
        <w:textAlignment w:val="auto"/>
      </w:pPr>
      <w:r w:rsidRPr="004B4BD3">
        <w:t>Candidate resource set (</w:t>
      </w:r>
      <w:r w:rsidRPr="004B4BD3">
        <w:rPr>
          <w:i/>
          <w:iCs/>
        </w:rPr>
        <w:t>S</w:t>
      </w:r>
      <w:r w:rsidRPr="004B4BD3">
        <w:rPr>
          <w:i/>
          <w:iCs/>
          <w:vertAlign w:val="subscript"/>
        </w:rPr>
        <w:t>A</w:t>
      </w:r>
      <w:r w:rsidRPr="004B4BD3">
        <w:t>) is initialized to the set of all single-slot candidate resources in the selected </w:t>
      </w:r>
      <w:r w:rsidRPr="004B4BD3">
        <w:rPr>
          <w:i/>
          <w:iCs/>
        </w:rPr>
        <w:t>Y’</w:t>
      </w:r>
      <w:r w:rsidRPr="004B4BD3">
        <w:t> candidate slots.</w:t>
      </w:r>
    </w:p>
    <w:p w14:paraId="791B448B" w14:textId="77777777" w:rsidR="004B4BD3" w:rsidRPr="004B4BD3" w:rsidRDefault="004B4BD3" w:rsidP="00605D78">
      <w:pPr>
        <w:pStyle w:val="ListParagraph"/>
        <w:numPr>
          <w:ilvl w:val="1"/>
          <w:numId w:val="319"/>
        </w:numPr>
        <w:overflowPunct/>
        <w:autoSpaceDE/>
        <w:autoSpaceDN/>
        <w:adjustRightInd/>
        <w:spacing w:after="0"/>
        <w:textAlignment w:val="auto"/>
      </w:pPr>
      <w:r w:rsidRPr="004B4BD3">
        <w:t>For the CPS monitoring window [</w:t>
      </w:r>
      <w:r w:rsidRPr="004B4BD3">
        <w:rPr>
          <w:i/>
          <w:iCs/>
        </w:rPr>
        <w:t>n</w:t>
      </w:r>
      <w:r w:rsidRPr="004B4BD3">
        <w:t>+</w:t>
      </w:r>
      <w:r w:rsidRPr="004B4BD3">
        <w:rPr>
          <w:i/>
          <w:iCs/>
        </w:rPr>
        <w:t>T</w:t>
      </w:r>
      <w:r w:rsidRPr="004B4BD3">
        <w:rPr>
          <w:vertAlign w:val="subscript"/>
        </w:rPr>
        <w:t>A</w:t>
      </w:r>
      <w:r w:rsidRPr="004B4BD3">
        <w:t>, </w:t>
      </w:r>
      <w:r w:rsidRPr="004B4BD3">
        <w:rPr>
          <w:i/>
          <w:iCs/>
        </w:rPr>
        <w:t>n</w:t>
      </w:r>
      <w:r w:rsidRPr="004B4BD3">
        <w:t>+</w:t>
      </w:r>
      <w:r w:rsidRPr="004B4BD3">
        <w:rPr>
          <w:i/>
          <w:iCs/>
        </w:rPr>
        <w:t>T</w:t>
      </w:r>
      <w:r w:rsidRPr="004B4BD3">
        <w:rPr>
          <w:vertAlign w:val="subscript"/>
        </w:rPr>
        <w:t>B</w:t>
      </w:r>
      <w:r w:rsidRPr="004B4BD3">
        <w:t>]:</w:t>
      </w:r>
    </w:p>
    <w:p w14:paraId="26217020" w14:textId="77777777" w:rsidR="004B4BD3" w:rsidRPr="004B4BD3" w:rsidRDefault="004B4BD3" w:rsidP="00605D78">
      <w:pPr>
        <w:pStyle w:val="ListParagraph"/>
        <w:numPr>
          <w:ilvl w:val="2"/>
          <w:numId w:val="319"/>
        </w:numPr>
        <w:overflowPunct/>
        <w:autoSpaceDE/>
        <w:autoSpaceDN/>
        <w:adjustRightInd/>
        <w:spacing w:after="0"/>
        <w:textAlignment w:val="auto"/>
      </w:pPr>
      <w:r w:rsidRPr="004B4BD3">
        <w:rPr>
          <w:i/>
          <w:iCs/>
        </w:rPr>
        <w:t>T</w:t>
      </w:r>
      <w:r w:rsidRPr="004B4BD3">
        <w:rPr>
          <w:i/>
          <w:iCs/>
          <w:vertAlign w:val="subscript"/>
        </w:rPr>
        <w:t>A</w:t>
      </w:r>
      <w:r w:rsidRPr="004B4BD3">
        <w:t> and </w:t>
      </w:r>
      <w:r w:rsidRPr="004B4BD3">
        <w:rPr>
          <w:i/>
          <w:iCs/>
        </w:rPr>
        <w:t>T</w:t>
      </w:r>
      <w:r w:rsidRPr="004B4BD3">
        <w:rPr>
          <w:i/>
          <w:iCs/>
          <w:vertAlign w:val="subscript"/>
        </w:rPr>
        <w:t>B</w:t>
      </w:r>
      <w:r w:rsidRPr="004B4BD3">
        <w:t> are both selected such that UE has sensing results for a minimum of </w:t>
      </w:r>
      <w:r w:rsidRPr="004B4BD3">
        <w:rPr>
          <w:i/>
          <w:iCs/>
        </w:rPr>
        <w:t>M</w:t>
      </w:r>
      <w:r w:rsidRPr="004B4BD3">
        <w:t> consecutive logical slots before </w:t>
      </w:r>
      <w:r w:rsidRPr="004B4BD3">
        <w:rPr>
          <w:i/>
          <w:iCs/>
        </w:rPr>
        <w:t>t</w:t>
      </w:r>
      <w:r w:rsidRPr="004B4BD3">
        <w:rPr>
          <w:i/>
          <w:iCs/>
          <w:vertAlign w:val="subscript"/>
        </w:rPr>
        <w:t>y0</w:t>
      </w:r>
      <w:r w:rsidRPr="004B4BD3">
        <w:t>, where </w:t>
      </w:r>
      <w:r w:rsidRPr="004B4BD3">
        <w:rPr>
          <w:i/>
          <w:iCs/>
        </w:rPr>
        <w:t>t</w:t>
      </w:r>
      <w:r w:rsidRPr="004B4BD3">
        <w:rPr>
          <w:i/>
          <w:iCs/>
          <w:vertAlign w:val="subscript"/>
        </w:rPr>
        <w:t>y0</w:t>
      </w:r>
      <w:r w:rsidRPr="004B4BD3">
        <w:t> is the first slot of the selected </w:t>
      </w:r>
      <w:r w:rsidRPr="004B4BD3">
        <w:rPr>
          <w:i/>
          <w:iCs/>
        </w:rPr>
        <w:t>Y’</w:t>
      </w:r>
      <w:r w:rsidRPr="004B4BD3">
        <w:t> candidate slots.</w:t>
      </w:r>
    </w:p>
    <w:p w14:paraId="6BD73731" w14:textId="77777777" w:rsidR="004B4BD3" w:rsidRPr="004B4BD3" w:rsidRDefault="004B4BD3" w:rsidP="00605D78">
      <w:pPr>
        <w:pStyle w:val="ListParagraph"/>
        <w:numPr>
          <w:ilvl w:val="3"/>
          <w:numId w:val="319"/>
        </w:numPr>
        <w:overflowPunct/>
        <w:autoSpaceDE/>
        <w:autoSpaceDN/>
        <w:adjustRightInd/>
        <w:spacing w:after="0"/>
        <w:textAlignment w:val="auto"/>
      </w:pPr>
      <w:r w:rsidRPr="004B4BD3">
        <w:t>FFS: By default, </w:t>
      </w:r>
      <w:r w:rsidRPr="004B4BD3">
        <w:rPr>
          <w:i/>
          <w:iCs/>
        </w:rPr>
        <w:t>M</w:t>
      </w:r>
      <w:r w:rsidRPr="004B4BD3">
        <w:t> is 31 unless (pre-)configured with another value, or M is (pre-)configured based on transmission priority</w:t>
      </w:r>
    </w:p>
    <w:p w14:paraId="3A6D3C27" w14:textId="77777777" w:rsidR="004B4BD3" w:rsidRPr="004B4BD3" w:rsidRDefault="004B4BD3" w:rsidP="00605D78">
      <w:pPr>
        <w:pStyle w:val="ListParagraph"/>
        <w:numPr>
          <w:ilvl w:val="3"/>
          <w:numId w:val="319"/>
        </w:numPr>
        <w:overflowPunct/>
        <w:autoSpaceDE/>
        <w:autoSpaceDN/>
        <w:adjustRightInd/>
        <w:spacing w:after="0"/>
        <w:textAlignment w:val="auto"/>
      </w:pPr>
      <w:r w:rsidRPr="004B4BD3">
        <w:t xml:space="preserve">FFS the range of (pre-)configured </w:t>
      </w:r>
      <w:r w:rsidRPr="004B4BD3">
        <w:rPr>
          <w:i/>
          <w:iCs/>
        </w:rPr>
        <w:t>M</w:t>
      </w:r>
      <w:r w:rsidRPr="004B4BD3">
        <w:t xml:space="preserve"> from a TBD lowest value up to 30</w:t>
      </w:r>
    </w:p>
    <w:p w14:paraId="0BA966A2" w14:textId="77777777" w:rsidR="004B4BD3" w:rsidRPr="004B4BD3" w:rsidRDefault="004B4BD3" w:rsidP="00605D78">
      <w:pPr>
        <w:pStyle w:val="ListParagraph"/>
        <w:numPr>
          <w:ilvl w:val="3"/>
          <w:numId w:val="319"/>
        </w:numPr>
        <w:overflowPunct/>
        <w:autoSpaceDE/>
        <w:autoSpaceDN/>
        <w:adjustRightInd/>
        <w:spacing w:after="0"/>
        <w:textAlignment w:val="auto"/>
      </w:pPr>
      <w:r w:rsidRPr="004B4BD3">
        <w:t xml:space="preserve">FFS: how to handle the case when the minimum </w:t>
      </w:r>
      <w:r w:rsidRPr="004B4BD3">
        <w:rPr>
          <w:i/>
          <w:iCs/>
        </w:rPr>
        <w:t>M</w:t>
      </w:r>
      <w:r w:rsidRPr="004B4BD3">
        <w:t xml:space="preserve"> slots for CPS cannot be guaranteed</w:t>
      </w:r>
    </w:p>
    <w:p w14:paraId="7CD30CBF" w14:textId="77777777" w:rsidR="004B4BD3" w:rsidRPr="004B4BD3" w:rsidRDefault="004B4BD3" w:rsidP="00605D78">
      <w:pPr>
        <w:pStyle w:val="ListParagraph"/>
        <w:numPr>
          <w:ilvl w:val="1"/>
          <w:numId w:val="319"/>
        </w:numPr>
        <w:overflowPunct/>
        <w:autoSpaceDE/>
        <w:autoSpaceDN/>
        <w:adjustRightInd/>
        <w:spacing w:after="0"/>
        <w:textAlignment w:val="auto"/>
      </w:pPr>
      <w:r w:rsidRPr="004B4BD3">
        <w:t>FFS: RSW in case of CPS only</w:t>
      </w:r>
    </w:p>
    <w:p w14:paraId="479CE88F" w14:textId="77777777" w:rsidR="004B4BD3" w:rsidRPr="004B4BD3" w:rsidRDefault="004B4BD3" w:rsidP="00605D78">
      <w:pPr>
        <w:pStyle w:val="ListParagraph"/>
        <w:numPr>
          <w:ilvl w:val="0"/>
          <w:numId w:val="319"/>
        </w:numPr>
        <w:overflowPunct/>
        <w:autoSpaceDE/>
        <w:autoSpaceDN/>
        <w:adjustRightInd/>
        <w:spacing w:after="0"/>
        <w:textAlignment w:val="auto"/>
      </w:pPr>
      <w:r w:rsidRPr="004B4BD3">
        <w:t>Approach 2: (</w:t>
      </w:r>
      <w:r w:rsidRPr="004B4BD3">
        <w:rPr>
          <w:i/>
          <w:iCs/>
        </w:rPr>
        <w:t>S</w:t>
      </w:r>
      <w:r w:rsidRPr="004B4BD3">
        <w:rPr>
          <w:i/>
          <w:iCs/>
          <w:vertAlign w:val="subscript"/>
        </w:rPr>
        <w:t>A</w:t>
      </w:r>
      <w:r w:rsidRPr="004B4BD3">
        <w:rPr>
          <w:rStyle w:val="apple-converted-space"/>
        </w:rPr>
        <w:t> </w:t>
      </w:r>
      <w:r w:rsidRPr="004B4BD3">
        <w:t>is initialized based on all candidate single-slot resources and guarantee a minimum of</w:t>
      </w:r>
      <w:r w:rsidRPr="004B4BD3">
        <w:rPr>
          <w:rStyle w:val="apple-converted-space"/>
        </w:rPr>
        <w:t> </w:t>
      </w:r>
      <w:r w:rsidRPr="004B4BD3">
        <w:rPr>
          <w:i/>
          <w:iCs/>
        </w:rPr>
        <w:t>M</w:t>
      </w:r>
      <w:r w:rsidRPr="004B4BD3">
        <w:rPr>
          <w:rStyle w:val="apple-converted-space"/>
        </w:rPr>
        <w:t> </w:t>
      </w:r>
      <w:r w:rsidRPr="004B4BD3">
        <w:t>slots for CPS)</w:t>
      </w:r>
    </w:p>
    <w:p w14:paraId="69928273" w14:textId="77777777" w:rsidR="004B4BD3" w:rsidRPr="004B4BD3" w:rsidRDefault="004B4BD3" w:rsidP="00605D78">
      <w:pPr>
        <w:pStyle w:val="ListParagraph"/>
        <w:numPr>
          <w:ilvl w:val="1"/>
          <w:numId w:val="319"/>
        </w:numPr>
        <w:overflowPunct/>
        <w:autoSpaceDE/>
        <w:autoSpaceDN/>
        <w:adjustRightInd/>
        <w:spacing w:after="0"/>
        <w:textAlignment w:val="auto"/>
      </w:pPr>
      <w:r w:rsidRPr="004B4BD3">
        <w:t>Candidate resource set (</w:t>
      </w:r>
      <w:r w:rsidRPr="004B4BD3">
        <w:rPr>
          <w:i/>
          <w:iCs/>
        </w:rPr>
        <w:t>S</w:t>
      </w:r>
      <w:r w:rsidRPr="004B4BD3">
        <w:rPr>
          <w:i/>
          <w:iCs/>
          <w:vertAlign w:val="subscript"/>
        </w:rPr>
        <w:t>A</w:t>
      </w:r>
      <w:r w:rsidRPr="004B4BD3">
        <w:t>) is initialized to the set of all candidate single-slot resources in [</w:t>
      </w:r>
      <w:r w:rsidRPr="004B4BD3">
        <w:rPr>
          <w:i/>
          <w:iCs/>
        </w:rPr>
        <w:t>n+T</w:t>
      </w:r>
      <w:r w:rsidRPr="004B4BD3">
        <w:rPr>
          <w:i/>
          <w:iCs/>
          <w:vertAlign w:val="subscript"/>
        </w:rPr>
        <w:t>B</w:t>
      </w:r>
      <w:r w:rsidRPr="004B4BD3">
        <w:rPr>
          <w:i/>
          <w:iCs/>
        </w:rPr>
        <w:t>+T</w:t>
      </w:r>
      <w:r w:rsidRPr="004B4BD3">
        <w:rPr>
          <w:i/>
          <w:iCs/>
          <w:vertAlign w:val="subscript"/>
        </w:rPr>
        <w:t>proc,0</w:t>
      </w:r>
      <w:r w:rsidRPr="004B4BD3">
        <w:rPr>
          <w:i/>
          <w:iCs/>
        </w:rPr>
        <w:t>+T</w:t>
      </w:r>
      <w:r w:rsidRPr="004B4BD3">
        <w:rPr>
          <w:i/>
          <w:iCs/>
          <w:vertAlign w:val="subscript"/>
        </w:rPr>
        <w:t>proc,1</w:t>
      </w:r>
      <w:r w:rsidRPr="004B4BD3">
        <w:t xml:space="preserve">, </w:t>
      </w:r>
      <w:r w:rsidRPr="004B4BD3">
        <w:rPr>
          <w:i/>
          <w:iCs/>
        </w:rPr>
        <w:t>n+T</w:t>
      </w:r>
      <w:r w:rsidRPr="004B4BD3">
        <w:rPr>
          <w:i/>
          <w:iCs/>
          <w:vertAlign w:val="subscript"/>
        </w:rPr>
        <w:t>2</w:t>
      </w:r>
      <w:r w:rsidRPr="004B4BD3">
        <w:t>], where</w:t>
      </w:r>
      <w:r w:rsidRPr="004B4BD3">
        <w:rPr>
          <w:rStyle w:val="apple-converted-space"/>
        </w:rPr>
        <w:t> </w:t>
      </w:r>
      <w:r w:rsidRPr="004B4BD3">
        <w:rPr>
          <w:i/>
          <w:iCs/>
        </w:rPr>
        <w:t>T</w:t>
      </w:r>
      <w:r w:rsidRPr="004B4BD3">
        <w:rPr>
          <w:i/>
          <w:iCs/>
          <w:vertAlign w:val="subscript"/>
        </w:rPr>
        <w:t>B</w:t>
      </w:r>
      <w:r w:rsidRPr="004B4BD3">
        <w:rPr>
          <w:rStyle w:val="apple-converted-space"/>
        </w:rPr>
        <w:t> </w:t>
      </w:r>
      <w:r w:rsidRPr="004B4BD3">
        <w:t>is selected by the UE such that length of [</w:t>
      </w:r>
      <w:r w:rsidRPr="004B4BD3">
        <w:rPr>
          <w:i/>
          <w:iCs/>
        </w:rPr>
        <w:t>n+T</w:t>
      </w:r>
      <w:r w:rsidRPr="004B4BD3">
        <w:rPr>
          <w:i/>
          <w:iCs/>
          <w:vertAlign w:val="subscript"/>
        </w:rPr>
        <w:t>B</w:t>
      </w:r>
      <w:r w:rsidRPr="004B4BD3">
        <w:rPr>
          <w:i/>
          <w:iCs/>
        </w:rPr>
        <w:t>+T</w:t>
      </w:r>
      <w:r w:rsidRPr="004B4BD3">
        <w:rPr>
          <w:i/>
          <w:iCs/>
          <w:vertAlign w:val="subscript"/>
        </w:rPr>
        <w:t>proc,0</w:t>
      </w:r>
      <w:r w:rsidRPr="004B4BD3">
        <w:rPr>
          <w:i/>
          <w:iCs/>
        </w:rPr>
        <w:t>+T</w:t>
      </w:r>
      <w:r w:rsidRPr="004B4BD3">
        <w:rPr>
          <w:i/>
          <w:iCs/>
          <w:vertAlign w:val="subscript"/>
        </w:rPr>
        <w:t>proc,1</w:t>
      </w:r>
      <w:r w:rsidRPr="004B4BD3">
        <w:t xml:space="preserve">, </w:t>
      </w:r>
      <w:r w:rsidRPr="004B4BD3">
        <w:rPr>
          <w:i/>
          <w:iCs/>
        </w:rPr>
        <w:t>n+T</w:t>
      </w:r>
      <w:r w:rsidRPr="004B4BD3">
        <w:rPr>
          <w:i/>
          <w:iCs/>
          <w:vertAlign w:val="subscript"/>
        </w:rPr>
        <w:t>2</w:t>
      </w:r>
      <w:r w:rsidRPr="004B4BD3">
        <w:t>]</w:t>
      </w:r>
      <w:r w:rsidRPr="004B4BD3">
        <w:rPr>
          <w:rStyle w:val="apple-converted-space"/>
        </w:rPr>
        <w:t> </w:t>
      </w:r>
      <w:r w:rsidRPr="004B4BD3">
        <w:t>≥</w:t>
      </w:r>
      <w:r w:rsidRPr="004B4BD3">
        <w:rPr>
          <w:rStyle w:val="apple-converted-space"/>
        </w:rPr>
        <w:t> </w:t>
      </w:r>
      <w:r w:rsidRPr="004B4BD3">
        <w:rPr>
          <w:i/>
          <w:iCs/>
        </w:rPr>
        <w:t>T</w:t>
      </w:r>
      <w:r w:rsidRPr="004B4BD3">
        <w:rPr>
          <w:i/>
          <w:iCs/>
          <w:vertAlign w:val="subscript"/>
        </w:rPr>
        <w:t>2min</w:t>
      </w:r>
      <w:r w:rsidRPr="004B4BD3">
        <w:t>.</w:t>
      </w:r>
    </w:p>
    <w:p w14:paraId="34A36113" w14:textId="77777777" w:rsidR="004B4BD3" w:rsidRPr="004B4BD3" w:rsidRDefault="004B4BD3" w:rsidP="00605D78">
      <w:pPr>
        <w:pStyle w:val="ListParagraph"/>
        <w:numPr>
          <w:ilvl w:val="2"/>
          <w:numId w:val="319"/>
        </w:numPr>
        <w:overflowPunct/>
        <w:autoSpaceDE/>
        <w:autoSpaceDN/>
        <w:adjustRightInd/>
        <w:spacing w:after="0"/>
        <w:textAlignment w:val="auto"/>
      </w:pPr>
      <w:r w:rsidRPr="004B4BD3">
        <w:rPr>
          <w:i/>
          <w:iCs/>
        </w:rPr>
        <w:t>T</w:t>
      </w:r>
      <w:r w:rsidRPr="004B4BD3">
        <w:rPr>
          <w:i/>
          <w:iCs/>
          <w:vertAlign w:val="subscript"/>
        </w:rPr>
        <w:t>proc,0</w:t>
      </w:r>
      <w:r w:rsidRPr="004B4BD3">
        <w:t>,</w:t>
      </w:r>
      <w:r w:rsidRPr="004B4BD3">
        <w:rPr>
          <w:rStyle w:val="apple-converted-space"/>
        </w:rPr>
        <w:t> </w:t>
      </w:r>
      <w:r w:rsidRPr="004B4BD3">
        <w:rPr>
          <w:i/>
          <w:iCs/>
        </w:rPr>
        <w:t>T</w:t>
      </w:r>
      <w:r w:rsidRPr="004B4BD3">
        <w:rPr>
          <w:i/>
          <w:iCs/>
          <w:vertAlign w:val="subscript"/>
        </w:rPr>
        <w:t>proc,1</w:t>
      </w:r>
      <w:r w:rsidRPr="004B4BD3">
        <w:rPr>
          <w:rStyle w:val="apple-converted-space"/>
        </w:rPr>
        <w:t> </w:t>
      </w:r>
      <w:r w:rsidRPr="004B4BD3">
        <w:t>are in units of physical time/slots</w:t>
      </w:r>
    </w:p>
    <w:p w14:paraId="7ACFF3EF" w14:textId="77777777" w:rsidR="004B4BD3" w:rsidRPr="004B4BD3" w:rsidRDefault="004B4BD3" w:rsidP="00605D78">
      <w:pPr>
        <w:pStyle w:val="ListParagraph"/>
        <w:numPr>
          <w:ilvl w:val="2"/>
          <w:numId w:val="319"/>
        </w:numPr>
        <w:overflowPunct/>
        <w:autoSpaceDE/>
        <w:autoSpaceDN/>
        <w:adjustRightInd/>
        <w:spacing w:after="0"/>
        <w:textAlignment w:val="auto"/>
      </w:pPr>
      <w:r w:rsidRPr="004B4BD3">
        <w:t>FFS whether/how to prioritize/select resources based on partial sensing results (if PBPS is performed).</w:t>
      </w:r>
    </w:p>
    <w:p w14:paraId="16CE1675" w14:textId="77777777" w:rsidR="004B4BD3" w:rsidRPr="004B4BD3" w:rsidRDefault="004B4BD3" w:rsidP="00605D78">
      <w:pPr>
        <w:pStyle w:val="ListParagraph"/>
        <w:numPr>
          <w:ilvl w:val="1"/>
          <w:numId w:val="319"/>
        </w:numPr>
        <w:overflowPunct/>
        <w:autoSpaceDE/>
        <w:autoSpaceDN/>
        <w:adjustRightInd/>
        <w:spacing w:after="0"/>
        <w:textAlignment w:val="auto"/>
      </w:pPr>
      <w:r w:rsidRPr="004B4BD3">
        <w:t>For the CPS monitoring window [</w:t>
      </w:r>
      <w:r w:rsidRPr="004B4BD3">
        <w:rPr>
          <w:i/>
          <w:iCs/>
        </w:rPr>
        <w:t>n</w:t>
      </w:r>
      <w:r w:rsidRPr="004B4BD3">
        <w:t>+</w:t>
      </w:r>
      <w:r w:rsidRPr="004B4BD3">
        <w:rPr>
          <w:i/>
          <w:iCs/>
        </w:rPr>
        <w:t>T</w:t>
      </w:r>
      <w:r w:rsidRPr="004B4BD3">
        <w:rPr>
          <w:vertAlign w:val="subscript"/>
        </w:rPr>
        <w:t>A</w:t>
      </w:r>
      <w:r w:rsidRPr="004B4BD3">
        <w:t>,</w:t>
      </w:r>
      <w:r w:rsidRPr="004B4BD3">
        <w:rPr>
          <w:rStyle w:val="apple-converted-space"/>
        </w:rPr>
        <w:t> </w:t>
      </w:r>
      <w:r w:rsidRPr="004B4BD3">
        <w:rPr>
          <w:i/>
          <w:iCs/>
        </w:rPr>
        <w:t>n</w:t>
      </w:r>
      <w:r w:rsidRPr="004B4BD3">
        <w:t>+</w:t>
      </w:r>
      <w:r w:rsidRPr="004B4BD3">
        <w:rPr>
          <w:i/>
          <w:iCs/>
        </w:rPr>
        <w:t>T</w:t>
      </w:r>
      <w:r w:rsidRPr="004B4BD3">
        <w:rPr>
          <w:vertAlign w:val="subscript"/>
        </w:rPr>
        <w:t>B</w:t>
      </w:r>
      <w:r w:rsidRPr="004B4BD3">
        <w:t>]:</w:t>
      </w:r>
    </w:p>
    <w:p w14:paraId="7B403914" w14:textId="77777777" w:rsidR="004B4BD3" w:rsidRPr="004B4BD3" w:rsidRDefault="004B4BD3" w:rsidP="00605D78">
      <w:pPr>
        <w:pStyle w:val="ListParagraph"/>
        <w:numPr>
          <w:ilvl w:val="2"/>
          <w:numId w:val="319"/>
        </w:numPr>
        <w:overflowPunct/>
        <w:autoSpaceDE/>
        <w:autoSpaceDN/>
        <w:adjustRightInd/>
        <w:spacing w:after="0"/>
        <w:textAlignment w:val="auto"/>
        <w:rPr>
          <w:sz w:val="22"/>
          <w:szCs w:val="22"/>
        </w:rPr>
      </w:pPr>
      <w:r w:rsidRPr="004B4BD3">
        <w:rPr>
          <w:i/>
          <w:iCs/>
        </w:rPr>
        <w:t>T</w:t>
      </w:r>
      <w:r w:rsidRPr="004B4BD3">
        <w:rPr>
          <w:vertAlign w:val="subscript"/>
        </w:rPr>
        <w:t>A</w:t>
      </w:r>
      <w:r w:rsidRPr="004B4BD3">
        <w:t> = X</w:t>
      </w:r>
    </w:p>
    <w:p w14:paraId="69DAA568" w14:textId="77777777" w:rsidR="004B4BD3" w:rsidRPr="004B4BD3" w:rsidRDefault="004B4BD3" w:rsidP="00605D78">
      <w:pPr>
        <w:pStyle w:val="ListParagraph"/>
        <w:numPr>
          <w:ilvl w:val="3"/>
          <w:numId w:val="319"/>
        </w:numPr>
        <w:overflowPunct/>
        <w:autoSpaceDE/>
        <w:autoSpaceDN/>
        <w:adjustRightInd/>
        <w:spacing w:after="0"/>
        <w:textAlignment w:val="auto"/>
      </w:pPr>
      <w:r w:rsidRPr="004B4BD3">
        <w:t xml:space="preserve">FFS value X for </w:t>
      </w:r>
      <w:r w:rsidRPr="004B4BD3">
        <w:rPr>
          <w:i/>
          <w:iCs/>
        </w:rPr>
        <w:t>T</w:t>
      </w:r>
      <w:r w:rsidRPr="004B4BD3">
        <w:rPr>
          <w:i/>
          <w:iCs/>
          <w:vertAlign w:val="subscript"/>
        </w:rPr>
        <w:t>A</w:t>
      </w:r>
      <w:r w:rsidRPr="004B4BD3">
        <w:t xml:space="preserve"> including X=1 and negative value</w:t>
      </w:r>
    </w:p>
    <w:p w14:paraId="04086B6A" w14:textId="77777777" w:rsidR="004B4BD3" w:rsidRPr="004B4BD3" w:rsidRDefault="004B4BD3" w:rsidP="00605D78">
      <w:pPr>
        <w:pStyle w:val="ListParagraph"/>
        <w:numPr>
          <w:ilvl w:val="2"/>
          <w:numId w:val="319"/>
        </w:numPr>
        <w:overflowPunct/>
        <w:autoSpaceDE/>
        <w:autoSpaceDN/>
        <w:adjustRightInd/>
        <w:spacing w:after="0"/>
        <w:textAlignment w:val="auto"/>
      </w:pPr>
      <w:r w:rsidRPr="004B4BD3">
        <w:rPr>
          <w:i/>
          <w:iCs/>
        </w:rPr>
        <w:t>T</w:t>
      </w:r>
      <w:r w:rsidRPr="004B4BD3">
        <w:rPr>
          <w:i/>
          <w:iCs/>
          <w:vertAlign w:val="subscript"/>
        </w:rPr>
        <w:t>B</w:t>
      </w:r>
      <w:r w:rsidRPr="004B4BD3">
        <w:rPr>
          <w:rStyle w:val="apple-converted-space"/>
        </w:rPr>
        <w:t> </w:t>
      </w:r>
      <w:r w:rsidRPr="004B4BD3">
        <w:t>is selected such that UE has sensing results for a minimum of</w:t>
      </w:r>
      <w:r w:rsidRPr="004B4BD3">
        <w:rPr>
          <w:rStyle w:val="apple-converted-space"/>
        </w:rPr>
        <w:t> </w:t>
      </w:r>
      <w:r w:rsidRPr="004B4BD3">
        <w:rPr>
          <w:i/>
          <w:iCs/>
        </w:rPr>
        <w:t>M</w:t>
      </w:r>
      <w:r w:rsidRPr="004B4BD3">
        <w:rPr>
          <w:rStyle w:val="apple-converted-space"/>
        </w:rPr>
        <w:t> </w:t>
      </w:r>
      <w:r w:rsidRPr="004B4BD3">
        <w:t>consecutive logical slots before the start of (</w:t>
      </w:r>
      <w:r w:rsidRPr="004B4BD3">
        <w:rPr>
          <w:i/>
          <w:iCs/>
        </w:rPr>
        <w:t>n+T</w:t>
      </w:r>
      <w:r w:rsidRPr="004B4BD3">
        <w:rPr>
          <w:i/>
          <w:iCs/>
          <w:vertAlign w:val="subscript"/>
        </w:rPr>
        <w:t>B</w:t>
      </w:r>
      <w:r w:rsidRPr="004B4BD3">
        <w:rPr>
          <w:i/>
          <w:iCs/>
        </w:rPr>
        <w:t>+T</w:t>
      </w:r>
      <w:r w:rsidRPr="004B4BD3">
        <w:rPr>
          <w:i/>
          <w:iCs/>
          <w:vertAlign w:val="subscript"/>
        </w:rPr>
        <w:t>proc,0</w:t>
      </w:r>
      <w:r w:rsidRPr="004B4BD3">
        <w:rPr>
          <w:i/>
          <w:iCs/>
        </w:rPr>
        <w:t>+T</w:t>
      </w:r>
      <w:r w:rsidRPr="004B4BD3">
        <w:rPr>
          <w:i/>
          <w:iCs/>
          <w:vertAlign w:val="subscript"/>
        </w:rPr>
        <w:t>proc,1</w:t>
      </w:r>
      <w:r w:rsidRPr="004B4BD3">
        <w:t>).</w:t>
      </w:r>
    </w:p>
    <w:p w14:paraId="520D72CF" w14:textId="77777777" w:rsidR="004B4BD3" w:rsidRPr="004B4BD3" w:rsidRDefault="004B4BD3" w:rsidP="00605D78">
      <w:pPr>
        <w:pStyle w:val="ListParagraph"/>
        <w:numPr>
          <w:ilvl w:val="3"/>
          <w:numId w:val="319"/>
        </w:numPr>
        <w:overflowPunct/>
        <w:autoSpaceDE/>
        <w:autoSpaceDN/>
        <w:adjustRightInd/>
        <w:spacing w:after="0"/>
        <w:textAlignment w:val="auto"/>
      </w:pPr>
      <w:r w:rsidRPr="004B4BD3">
        <w:t>FFS: By default, </w:t>
      </w:r>
      <w:r w:rsidRPr="004B4BD3">
        <w:rPr>
          <w:i/>
          <w:iCs/>
        </w:rPr>
        <w:t>M</w:t>
      </w:r>
      <w:r w:rsidRPr="004B4BD3">
        <w:t> is 31 unless (pre-)configured with another value, or M is (pre-)configured based on transmission priority</w:t>
      </w:r>
    </w:p>
    <w:p w14:paraId="68FA5CF8" w14:textId="77777777" w:rsidR="004B4BD3" w:rsidRPr="004B4BD3" w:rsidRDefault="004B4BD3" w:rsidP="00605D78">
      <w:pPr>
        <w:pStyle w:val="ListParagraph"/>
        <w:numPr>
          <w:ilvl w:val="3"/>
          <w:numId w:val="319"/>
        </w:numPr>
        <w:overflowPunct/>
        <w:autoSpaceDE/>
        <w:autoSpaceDN/>
        <w:adjustRightInd/>
        <w:spacing w:after="0"/>
        <w:textAlignment w:val="auto"/>
      </w:pPr>
      <w:r w:rsidRPr="004B4BD3">
        <w:t xml:space="preserve">FFS the range of (pre-) configured </w:t>
      </w:r>
      <w:r w:rsidRPr="004B4BD3">
        <w:rPr>
          <w:i/>
          <w:iCs/>
        </w:rPr>
        <w:t>M</w:t>
      </w:r>
      <w:r w:rsidRPr="004B4BD3">
        <w:t xml:space="preserve"> from a TBD lowest value up to 30</w:t>
      </w:r>
    </w:p>
    <w:p w14:paraId="67CD73E7" w14:textId="77777777" w:rsidR="004B4BD3" w:rsidRPr="004B4BD3" w:rsidRDefault="004B4BD3" w:rsidP="00605D78">
      <w:pPr>
        <w:pStyle w:val="ListParagraph"/>
        <w:numPr>
          <w:ilvl w:val="3"/>
          <w:numId w:val="319"/>
        </w:numPr>
        <w:overflowPunct/>
        <w:autoSpaceDE/>
        <w:autoSpaceDN/>
        <w:adjustRightInd/>
        <w:spacing w:after="0"/>
        <w:textAlignment w:val="auto"/>
      </w:pPr>
      <w:r w:rsidRPr="004B4BD3">
        <w:t xml:space="preserve">FFS: how to handle the case when the minimum </w:t>
      </w:r>
      <w:r w:rsidRPr="004B4BD3">
        <w:rPr>
          <w:i/>
          <w:iCs/>
        </w:rPr>
        <w:t>M</w:t>
      </w:r>
      <w:r w:rsidRPr="004B4BD3">
        <w:t xml:space="preserve"> slots for CPS cannot be guaranteed</w:t>
      </w:r>
    </w:p>
    <w:p w14:paraId="4FE44EA4" w14:textId="77777777" w:rsidR="004B4BD3" w:rsidRPr="004B4BD3" w:rsidRDefault="004B4BD3" w:rsidP="00605D78">
      <w:pPr>
        <w:pStyle w:val="ListParagraph"/>
        <w:numPr>
          <w:ilvl w:val="0"/>
          <w:numId w:val="319"/>
        </w:numPr>
        <w:overflowPunct/>
        <w:autoSpaceDE/>
        <w:autoSpaceDN/>
        <w:adjustRightInd/>
        <w:spacing w:after="0"/>
        <w:textAlignment w:val="auto"/>
      </w:pPr>
      <w:r w:rsidRPr="004B4BD3">
        <w:t>Approach 3: (independent approach for different case)</w:t>
      </w:r>
    </w:p>
    <w:p w14:paraId="04A9CEBC" w14:textId="77777777" w:rsidR="004B4BD3" w:rsidRPr="004B4BD3" w:rsidRDefault="004B4BD3" w:rsidP="00605D78">
      <w:pPr>
        <w:pStyle w:val="ListParagraph"/>
        <w:numPr>
          <w:ilvl w:val="1"/>
          <w:numId w:val="319"/>
        </w:numPr>
        <w:overflowPunct/>
        <w:autoSpaceDE/>
        <w:autoSpaceDN/>
        <w:adjustRightInd/>
        <w:spacing w:after="0"/>
        <w:textAlignment w:val="auto"/>
      </w:pPr>
      <w:r w:rsidRPr="004B4BD3">
        <w:t>When UE additionally performs periodic-based partial sensing in the resource pool, the above Approach 1 applies.</w:t>
      </w:r>
    </w:p>
    <w:p w14:paraId="016CBE05" w14:textId="77777777" w:rsidR="004B4BD3" w:rsidRPr="004B4BD3" w:rsidRDefault="004B4BD3" w:rsidP="00605D78">
      <w:pPr>
        <w:pStyle w:val="ListParagraph"/>
        <w:numPr>
          <w:ilvl w:val="1"/>
          <w:numId w:val="319"/>
        </w:numPr>
        <w:overflowPunct/>
        <w:autoSpaceDE/>
        <w:autoSpaceDN/>
        <w:adjustRightInd/>
        <w:spacing w:after="0"/>
        <w:textAlignment w:val="auto"/>
      </w:pPr>
      <w:r w:rsidRPr="004B4BD3">
        <w:lastRenderedPageBreak/>
        <w:t>When UE does not perform periodic-based partial sensing in a resource pool that does not allow resource reservation for another TB, the above Approach 2 applies.</w:t>
      </w:r>
    </w:p>
    <w:p w14:paraId="24C40C4E" w14:textId="77777777" w:rsidR="004B4BD3" w:rsidRDefault="004B4BD3" w:rsidP="009968D9">
      <w:pPr>
        <w:rPr>
          <w:iCs/>
          <w:lang w:eastAsia="x-none"/>
        </w:rPr>
      </w:pPr>
    </w:p>
    <w:p w14:paraId="201B7714" w14:textId="63D6067E" w:rsidR="00CC3368" w:rsidRPr="009968D9" w:rsidRDefault="004B4BD3" w:rsidP="009968D9">
      <w:pPr>
        <w:rPr>
          <w:iCs/>
          <w:lang w:eastAsia="x-none"/>
        </w:rPr>
      </w:pPr>
      <w:r>
        <w:rPr>
          <w:iCs/>
          <w:lang w:eastAsia="x-none"/>
        </w:rPr>
        <w:t>Final summary</w:t>
      </w:r>
    </w:p>
    <w:p w14:paraId="4CAF287F" w14:textId="03AD751D" w:rsidR="009968D9" w:rsidRPr="004B4BD3" w:rsidRDefault="001F6712" w:rsidP="009968D9">
      <w:pPr>
        <w:rPr>
          <w:b/>
          <w:bCs/>
          <w:iCs/>
          <w:lang w:eastAsia="x-none"/>
        </w:rPr>
      </w:pPr>
      <w:hyperlink r:id="rId1594" w:history="1">
        <w:r w:rsidR="00A320A8">
          <w:rPr>
            <w:rStyle w:val="Hyperlink"/>
            <w:b/>
            <w:bCs/>
            <w:iCs/>
            <w:lang w:eastAsia="x-none"/>
          </w:rPr>
          <w:t>R1-2110480</w:t>
        </w:r>
      </w:hyperlink>
      <w:r w:rsidR="009968D9" w:rsidRPr="004B4BD3">
        <w:rPr>
          <w:b/>
          <w:bCs/>
          <w:iCs/>
          <w:lang w:eastAsia="x-none"/>
        </w:rPr>
        <w:tab/>
        <w:t>FL summary for AI 8.11.1.1 – resource allocation for power saving (EOM)</w:t>
      </w:r>
      <w:r w:rsidR="009968D9" w:rsidRPr="004B4BD3">
        <w:rPr>
          <w:b/>
          <w:bCs/>
          <w:iCs/>
          <w:lang w:eastAsia="x-none"/>
        </w:rPr>
        <w:tab/>
        <w:t>Moderator (OPPO)</w:t>
      </w:r>
    </w:p>
    <w:p w14:paraId="283FBC5C" w14:textId="77777777" w:rsidR="002728DB" w:rsidRDefault="002728DB" w:rsidP="009968D9">
      <w:pPr>
        <w:pStyle w:val="Heading4"/>
      </w:pPr>
      <w:bookmarkStart w:id="277" w:name="_Toc83813073"/>
      <w:bookmarkStart w:id="278" w:name="_Toc83813510"/>
      <w:bookmarkStart w:id="279" w:name="_Toc86672681"/>
      <w:r>
        <w:t>I</w:t>
      </w:r>
      <w:r w:rsidRPr="00BD4424">
        <w:t>nter-UE coordination</w:t>
      </w:r>
      <w:r>
        <w:t xml:space="preserve"> for </w:t>
      </w:r>
      <w:r w:rsidRPr="00A92BFC">
        <w:t>M</w:t>
      </w:r>
      <w:r w:rsidRPr="007B38DB">
        <w:t>ode 2 enhancements</w:t>
      </w:r>
      <w:bookmarkEnd w:id="277"/>
      <w:bookmarkEnd w:id="278"/>
      <w:bookmarkEnd w:id="279"/>
    </w:p>
    <w:p w14:paraId="12EC8F73" w14:textId="3866FCAA" w:rsidR="002728DB" w:rsidRDefault="001F6712" w:rsidP="002728DB">
      <w:pPr>
        <w:rPr>
          <w:lang w:eastAsia="x-none"/>
        </w:rPr>
      </w:pPr>
      <w:hyperlink r:id="rId1595" w:history="1">
        <w:r w:rsidR="00A320A8">
          <w:rPr>
            <w:rStyle w:val="Hyperlink"/>
            <w:lang w:eastAsia="x-none"/>
          </w:rPr>
          <w:t>R1-2108764</w:t>
        </w:r>
      </w:hyperlink>
      <w:r w:rsidR="002728DB">
        <w:rPr>
          <w:lang w:eastAsia="x-none"/>
        </w:rPr>
        <w:tab/>
        <w:t>Inter-UE coordination in sidelink resource allocation</w:t>
      </w:r>
      <w:r w:rsidR="002728DB">
        <w:rPr>
          <w:lang w:eastAsia="x-none"/>
        </w:rPr>
        <w:tab/>
        <w:t>Huawei, HiSilicon</w:t>
      </w:r>
    </w:p>
    <w:p w14:paraId="1847DFA2" w14:textId="3449B633" w:rsidR="002728DB" w:rsidRDefault="001F6712" w:rsidP="002728DB">
      <w:pPr>
        <w:rPr>
          <w:lang w:eastAsia="x-none"/>
        </w:rPr>
      </w:pPr>
      <w:hyperlink r:id="rId1596" w:history="1">
        <w:r w:rsidR="00A320A8">
          <w:rPr>
            <w:rStyle w:val="Hyperlink"/>
            <w:lang w:eastAsia="x-none"/>
          </w:rPr>
          <w:t>R1-2108801</w:t>
        </w:r>
      </w:hyperlink>
      <w:r w:rsidR="002728DB">
        <w:rPr>
          <w:lang w:eastAsia="x-none"/>
        </w:rPr>
        <w:tab/>
        <w:t>Discussion on techniques for inter-UE coordination</w:t>
      </w:r>
      <w:r w:rsidR="002728DB">
        <w:rPr>
          <w:lang w:eastAsia="x-none"/>
        </w:rPr>
        <w:tab/>
        <w:t>FUTUREWEI</w:t>
      </w:r>
    </w:p>
    <w:p w14:paraId="185B0DD0" w14:textId="637619D8" w:rsidR="002728DB" w:rsidRDefault="001F6712" w:rsidP="002728DB">
      <w:pPr>
        <w:rPr>
          <w:lang w:eastAsia="x-none"/>
        </w:rPr>
      </w:pPr>
      <w:hyperlink r:id="rId1597" w:history="1">
        <w:r w:rsidR="00A320A8">
          <w:rPr>
            <w:rStyle w:val="Hyperlink"/>
            <w:lang w:eastAsia="x-none"/>
          </w:rPr>
          <w:t>R1-2108819</w:t>
        </w:r>
      </w:hyperlink>
      <w:r w:rsidR="002728DB">
        <w:rPr>
          <w:lang w:eastAsia="x-none"/>
        </w:rPr>
        <w:tab/>
        <w:t>Inter-UE coordination for Mode 2 enhancements</w:t>
      </w:r>
      <w:r w:rsidR="002728DB">
        <w:rPr>
          <w:lang w:eastAsia="x-none"/>
        </w:rPr>
        <w:tab/>
        <w:t>Nokia, Nokia Shanghai Bell</w:t>
      </w:r>
    </w:p>
    <w:p w14:paraId="782DB4BC" w14:textId="6D035300" w:rsidR="002728DB" w:rsidRDefault="001F6712" w:rsidP="002728DB">
      <w:pPr>
        <w:rPr>
          <w:lang w:eastAsia="x-none"/>
        </w:rPr>
      </w:pPr>
      <w:hyperlink r:id="rId1598" w:history="1">
        <w:r w:rsidR="00A320A8">
          <w:rPr>
            <w:rStyle w:val="Hyperlink"/>
            <w:lang w:eastAsia="x-none"/>
          </w:rPr>
          <w:t>R1-2108925</w:t>
        </w:r>
      </w:hyperlink>
      <w:r w:rsidR="002728DB">
        <w:rPr>
          <w:lang w:eastAsia="x-none"/>
        </w:rPr>
        <w:tab/>
        <w:t>Discussion on inter-UE coordination in sidelink resource allocation</w:t>
      </w:r>
      <w:r w:rsidR="002728DB">
        <w:rPr>
          <w:lang w:eastAsia="x-none"/>
        </w:rPr>
        <w:tab/>
        <w:t>Spreadtrum Communications</w:t>
      </w:r>
    </w:p>
    <w:p w14:paraId="0C7B77C7" w14:textId="094DF631" w:rsidR="002728DB" w:rsidRPr="002D0FE3" w:rsidRDefault="001F6712" w:rsidP="002728DB">
      <w:pPr>
        <w:rPr>
          <w:b/>
          <w:bCs/>
          <w:lang w:val="fr-FR" w:eastAsia="x-none"/>
        </w:rPr>
      </w:pPr>
      <w:hyperlink r:id="rId1599" w:history="1">
        <w:r w:rsidR="00A320A8">
          <w:rPr>
            <w:rStyle w:val="Hyperlink"/>
            <w:b/>
            <w:bCs/>
            <w:lang w:val="fr-FR" w:eastAsia="x-none"/>
          </w:rPr>
          <w:t>R1-2108999</w:t>
        </w:r>
      </w:hyperlink>
      <w:r w:rsidR="002728DB" w:rsidRPr="002D0FE3">
        <w:rPr>
          <w:b/>
          <w:bCs/>
          <w:lang w:val="fr-FR" w:eastAsia="x-none"/>
        </w:rPr>
        <w:tab/>
        <w:t>Discussion on mode-2 enhancements</w:t>
      </w:r>
      <w:r w:rsidR="002728DB" w:rsidRPr="002D0FE3">
        <w:rPr>
          <w:b/>
          <w:bCs/>
          <w:lang w:val="fr-FR" w:eastAsia="x-none"/>
        </w:rPr>
        <w:tab/>
        <w:t>vivo</w:t>
      </w:r>
    </w:p>
    <w:p w14:paraId="77AEBAEC" w14:textId="6D74E61E" w:rsidR="002728DB" w:rsidRPr="002728DB" w:rsidRDefault="001F6712" w:rsidP="002728DB">
      <w:pPr>
        <w:rPr>
          <w:lang w:val="fr-FR" w:eastAsia="x-none"/>
        </w:rPr>
      </w:pPr>
      <w:hyperlink r:id="rId1600" w:history="1">
        <w:r w:rsidR="00A320A8">
          <w:rPr>
            <w:rStyle w:val="Hyperlink"/>
            <w:lang w:val="fr-FR" w:eastAsia="x-none"/>
          </w:rPr>
          <w:t>R1-2109037</w:t>
        </w:r>
      </w:hyperlink>
      <w:r w:rsidR="002728DB" w:rsidRPr="002728DB">
        <w:rPr>
          <w:lang w:val="fr-FR" w:eastAsia="x-none"/>
        </w:rPr>
        <w:tab/>
        <w:t>Considerations on inter-UE coordination for mode 2 enhancements</w:t>
      </w:r>
      <w:r w:rsidR="002728DB" w:rsidRPr="002728DB">
        <w:rPr>
          <w:lang w:val="fr-FR" w:eastAsia="x-none"/>
        </w:rPr>
        <w:tab/>
        <w:t>Fujitsu</w:t>
      </w:r>
    </w:p>
    <w:p w14:paraId="0545E154" w14:textId="63E24669" w:rsidR="002728DB" w:rsidRPr="002728DB" w:rsidRDefault="001F6712" w:rsidP="002728DB">
      <w:pPr>
        <w:rPr>
          <w:lang w:val="fr-FR" w:eastAsia="x-none"/>
        </w:rPr>
      </w:pPr>
      <w:hyperlink r:id="rId1601" w:history="1">
        <w:r w:rsidR="00A320A8">
          <w:rPr>
            <w:rStyle w:val="Hyperlink"/>
            <w:lang w:val="fr-FR" w:eastAsia="x-none"/>
          </w:rPr>
          <w:t>R1-2109060</w:t>
        </w:r>
      </w:hyperlink>
      <w:r w:rsidR="002728DB" w:rsidRPr="002728DB">
        <w:rPr>
          <w:lang w:val="fr-FR" w:eastAsia="x-none"/>
        </w:rPr>
        <w:tab/>
        <w:t>Inter-UE coordination in mode 2 of NR sidelink</w:t>
      </w:r>
      <w:r w:rsidR="002728DB" w:rsidRPr="002728DB">
        <w:rPr>
          <w:lang w:val="fr-FR" w:eastAsia="x-none"/>
        </w:rPr>
        <w:tab/>
        <w:t>OPPO</w:t>
      </w:r>
    </w:p>
    <w:p w14:paraId="64E21513" w14:textId="76C7DF3E" w:rsidR="002728DB" w:rsidRPr="002728DB" w:rsidRDefault="001F6712" w:rsidP="002728DB">
      <w:pPr>
        <w:rPr>
          <w:lang w:val="fr-FR" w:eastAsia="x-none"/>
        </w:rPr>
      </w:pPr>
      <w:hyperlink r:id="rId1602" w:history="1">
        <w:r w:rsidR="00A320A8">
          <w:rPr>
            <w:rStyle w:val="Hyperlink"/>
            <w:lang w:val="fr-FR" w:eastAsia="x-none"/>
          </w:rPr>
          <w:t>R1-2109130</w:t>
        </w:r>
      </w:hyperlink>
      <w:r w:rsidR="002728DB" w:rsidRPr="002728DB">
        <w:rPr>
          <w:lang w:val="fr-FR" w:eastAsia="x-none"/>
        </w:rPr>
        <w:tab/>
        <w:t>Discussion on mode 2 enhancements</w:t>
      </w:r>
      <w:r w:rsidR="002728DB" w:rsidRPr="002728DB">
        <w:rPr>
          <w:lang w:val="fr-FR" w:eastAsia="x-none"/>
        </w:rPr>
        <w:tab/>
        <w:t>NEC</w:t>
      </w:r>
    </w:p>
    <w:p w14:paraId="504F77A2" w14:textId="550AC090" w:rsidR="002728DB" w:rsidRDefault="001F6712" w:rsidP="002728DB">
      <w:pPr>
        <w:rPr>
          <w:lang w:eastAsia="x-none"/>
        </w:rPr>
      </w:pPr>
      <w:hyperlink r:id="rId1603" w:history="1">
        <w:r w:rsidR="00A320A8">
          <w:rPr>
            <w:rStyle w:val="Hyperlink"/>
            <w:lang w:eastAsia="x-none"/>
          </w:rPr>
          <w:t>R1-2109142</w:t>
        </w:r>
      </w:hyperlink>
      <w:r w:rsidR="002728DB">
        <w:rPr>
          <w:lang w:eastAsia="x-none"/>
        </w:rPr>
        <w:tab/>
        <w:t>Inter-UE coordination for enhanced resource allocation</w:t>
      </w:r>
      <w:r w:rsidR="002728DB">
        <w:rPr>
          <w:lang w:eastAsia="x-none"/>
        </w:rPr>
        <w:tab/>
        <w:t>Mitsubishi Electric RCE</w:t>
      </w:r>
    </w:p>
    <w:p w14:paraId="13AD53C0" w14:textId="183F5434" w:rsidR="002728DB" w:rsidRDefault="001F6712" w:rsidP="002728DB">
      <w:pPr>
        <w:rPr>
          <w:lang w:eastAsia="x-none"/>
        </w:rPr>
      </w:pPr>
      <w:hyperlink r:id="rId1604" w:history="1">
        <w:r w:rsidR="00A320A8">
          <w:rPr>
            <w:rStyle w:val="Hyperlink"/>
            <w:lang w:eastAsia="x-none"/>
          </w:rPr>
          <w:t>R1-2109192</w:t>
        </w:r>
      </w:hyperlink>
      <w:r w:rsidR="002728DB">
        <w:rPr>
          <w:lang w:eastAsia="x-none"/>
        </w:rPr>
        <w:tab/>
        <w:t>Discussion on Inter-UE coordination for Mode 2 enhancements</w:t>
      </w:r>
      <w:r w:rsidR="002728DB">
        <w:rPr>
          <w:lang w:eastAsia="x-none"/>
        </w:rPr>
        <w:tab/>
        <w:t>CATT, GOHIGH</w:t>
      </w:r>
    </w:p>
    <w:p w14:paraId="7B72B4AE" w14:textId="65377182" w:rsidR="002728DB" w:rsidRDefault="001F6712" w:rsidP="002728DB">
      <w:pPr>
        <w:rPr>
          <w:lang w:eastAsia="x-none"/>
        </w:rPr>
      </w:pPr>
      <w:hyperlink r:id="rId1605" w:history="1">
        <w:r w:rsidR="00A320A8">
          <w:rPr>
            <w:rStyle w:val="Hyperlink"/>
            <w:lang w:eastAsia="x-none"/>
          </w:rPr>
          <w:t>R1-2109301</w:t>
        </w:r>
      </w:hyperlink>
      <w:r w:rsidR="002728DB">
        <w:rPr>
          <w:lang w:eastAsia="x-none"/>
        </w:rPr>
        <w:tab/>
        <w:t>Discussion on inter-UE coordination for mode 2 enhancement</w:t>
      </w:r>
      <w:r w:rsidR="002728DB">
        <w:rPr>
          <w:lang w:eastAsia="x-none"/>
        </w:rPr>
        <w:tab/>
        <w:t>CMCC</w:t>
      </w:r>
    </w:p>
    <w:p w14:paraId="7A8A5F6F" w14:textId="4AC71F61" w:rsidR="002728DB" w:rsidRDefault="001F6712" w:rsidP="002728DB">
      <w:pPr>
        <w:rPr>
          <w:lang w:eastAsia="x-none"/>
        </w:rPr>
      </w:pPr>
      <w:hyperlink r:id="rId1606" w:history="1">
        <w:r w:rsidR="00A320A8">
          <w:rPr>
            <w:rStyle w:val="Hyperlink"/>
            <w:lang w:eastAsia="x-none"/>
          </w:rPr>
          <w:t>R1-2109341</w:t>
        </w:r>
      </w:hyperlink>
      <w:r w:rsidR="002728DB">
        <w:rPr>
          <w:lang w:eastAsia="x-none"/>
        </w:rPr>
        <w:tab/>
        <w:t>Feasibility and benefits for NR Sidelink mode 2 enhancements</w:t>
      </w:r>
      <w:r w:rsidR="002728DB">
        <w:rPr>
          <w:lang w:eastAsia="x-none"/>
        </w:rPr>
        <w:tab/>
        <w:t>CEWiT</w:t>
      </w:r>
    </w:p>
    <w:p w14:paraId="297C18A4" w14:textId="6F6AFFE3" w:rsidR="002728DB" w:rsidRPr="002728DB" w:rsidRDefault="001F6712" w:rsidP="002728DB">
      <w:pPr>
        <w:rPr>
          <w:lang w:val="fr-FR" w:eastAsia="x-none"/>
        </w:rPr>
      </w:pPr>
      <w:hyperlink r:id="rId1607" w:history="1">
        <w:r w:rsidR="00A320A8">
          <w:rPr>
            <w:rStyle w:val="Hyperlink"/>
            <w:lang w:val="fr-FR" w:eastAsia="x-none"/>
          </w:rPr>
          <w:t>R1-2109349</w:t>
        </w:r>
      </w:hyperlink>
      <w:r w:rsidR="002728DB" w:rsidRPr="002728DB">
        <w:rPr>
          <w:lang w:val="fr-FR" w:eastAsia="x-none"/>
        </w:rPr>
        <w:tab/>
        <w:t>Considerations on mode 2 enhancements</w:t>
      </w:r>
      <w:r w:rsidR="002728DB" w:rsidRPr="002728DB">
        <w:rPr>
          <w:lang w:val="fr-FR" w:eastAsia="x-none"/>
        </w:rPr>
        <w:tab/>
        <w:t>CAICT</w:t>
      </w:r>
    </w:p>
    <w:p w14:paraId="18CA1409" w14:textId="580DA716" w:rsidR="002728DB" w:rsidRPr="002728DB" w:rsidRDefault="001F6712" w:rsidP="002728DB">
      <w:pPr>
        <w:rPr>
          <w:lang w:val="fr-FR" w:eastAsia="x-none"/>
        </w:rPr>
      </w:pPr>
      <w:hyperlink r:id="rId1608" w:history="1">
        <w:r w:rsidR="00A320A8">
          <w:rPr>
            <w:rStyle w:val="Hyperlink"/>
            <w:lang w:val="fr-FR" w:eastAsia="x-none"/>
          </w:rPr>
          <w:t>R1-2109385</w:t>
        </w:r>
      </w:hyperlink>
      <w:r w:rsidR="002728DB" w:rsidRPr="002728DB">
        <w:rPr>
          <w:lang w:val="fr-FR" w:eastAsia="x-none"/>
        </w:rPr>
        <w:tab/>
        <w:t>Discussion on inter-UE coordination</w:t>
      </w:r>
      <w:r w:rsidR="002728DB" w:rsidRPr="002728DB">
        <w:rPr>
          <w:lang w:val="fr-FR" w:eastAsia="x-none"/>
        </w:rPr>
        <w:tab/>
        <w:t>Xiaomi</w:t>
      </w:r>
    </w:p>
    <w:p w14:paraId="1B6F698D" w14:textId="710A4538" w:rsidR="002728DB" w:rsidRPr="002728DB" w:rsidRDefault="001F6712" w:rsidP="002728DB">
      <w:pPr>
        <w:rPr>
          <w:lang w:val="fr-FR" w:eastAsia="x-none"/>
        </w:rPr>
      </w:pPr>
      <w:hyperlink r:id="rId1609" w:history="1">
        <w:r w:rsidR="00A320A8">
          <w:rPr>
            <w:rStyle w:val="Hyperlink"/>
            <w:lang w:val="fr-FR" w:eastAsia="x-none"/>
          </w:rPr>
          <w:t>R1-2109431</w:t>
        </w:r>
      </w:hyperlink>
      <w:r w:rsidR="002728DB" w:rsidRPr="002728DB">
        <w:rPr>
          <w:lang w:val="fr-FR" w:eastAsia="x-none"/>
        </w:rPr>
        <w:tab/>
        <w:t>Resource Allocation Enhancements for Mode 2</w:t>
      </w:r>
      <w:r w:rsidR="002728DB" w:rsidRPr="002728DB">
        <w:rPr>
          <w:lang w:val="fr-FR" w:eastAsia="x-none"/>
        </w:rPr>
        <w:tab/>
        <w:t>Fraunhofer HHI, Fraunhofer IIS</w:t>
      </w:r>
    </w:p>
    <w:p w14:paraId="1C30F641" w14:textId="272AF58F" w:rsidR="002728DB" w:rsidRPr="002728DB" w:rsidRDefault="001F6712" w:rsidP="002728DB">
      <w:pPr>
        <w:rPr>
          <w:lang w:val="fr-FR" w:eastAsia="x-none"/>
        </w:rPr>
      </w:pPr>
      <w:hyperlink r:id="rId1610" w:history="1">
        <w:r w:rsidR="00A320A8">
          <w:rPr>
            <w:rStyle w:val="Hyperlink"/>
            <w:lang w:val="fr-FR" w:eastAsia="x-none"/>
          </w:rPr>
          <w:t>R1-2109449</w:t>
        </w:r>
      </w:hyperlink>
      <w:r w:rsidR="002728DB" w:rsidRPr="002728DB">
        <w:rPr>
          <w:lang w:val="fr-FR" w:eastAsia="x-none"/>
        </w:rPr>
        <w:tab/>
        <w:t>Discussion on inter-UE coordination for mode 2 enhancements</w:t>
      </w:r>
      <w:r w:rsidR="002728DB" w:rsidRPr="002728DB">
        <w:rPr>
          <w:lang w:val="fr-FR" w:eastAsia="x-none"/>
        </w:rPr>
        <w:tab/>
        <w:t>Zhejiang Lab</w:t>
      </w:r>
    </w:p>
    <w:p w14:paraId="1D63DFA7" w14:textId="5F859D90" w:rsidR="002728DB" w:rsidRPr="002728DB" w:rsidRDefault="001F6712" w:rsidP="002728DB">
      <w:pPr>
        <w:rPr>
          <w:lang w:val="fr-FR" w:eastAsia="x-none"/>
        </w:rPr>
      </w:pPr>
      <w:hyperlink r:id="rId1611" w:history="1">
        <w:r w:rsidR="00A320A8">
          <w:rPr>
            <w:rStyle w:val="Hyperlink"/>
            <w:lang w:val="fr-FR" w:eastAsia="x-none"/>
          </w:rPr>
          <w:t>R1-2109450</w:t>
        </w:r>
      </w:hyperlink>
      <w:r w:rsidR="002728DB" w:rsidRPr="002728DB">
        <w:rPr>
          <w:lang w:val="fr-FR" w:eastAsia="x-none"/>
        </w:rPr>
        <w:tab/>
        <w:t>Discussion on inter-UE coordination for Mode 2 enhancements</w:t>
      </w:r>
      <w:r w:rsidR="002728DB" w:rsidRPr="002728DB">
        <w:rPr>
          <w:lang w:val="fr-FR" w:eastAsia="x-none"/>
        </w:rPr>
        <w:tab/>
        <w:t>Hyundai Motors</w:t>
      </w:r>
    </w:p>
    <w:p w14:paraId="1B87BA73" w14:textId="0FFC2C3E" w:rsidR="002728DB" w:rsidRPr="002D0FE3" w:rsidRDefault="001F6712" w:rsidP="002728DB">
      <w:pPr>
        <w:rPr>
          <w:b/>
          <w:bCs/>
          <w:lang w:val="fr-FR" w:eastAsia="x-none"/>
        </w:rPr>
      </w:pPr>
      <w:hyperlink r:id="rId1612" w:history="1">
        <w:r w:rsidR="00A320A8">
          <w:rPr>
            <w:rStyle w:val="Hyperlink"/>
            <w:b/>
            <w:bCs/>
            <w:lang w:val="fr-FR" w:eastAsia="x-none"/>
          </w:rPr>
          <w:t>R1-2109513</w:t>
        </w:r>
      </w:hyperlink>
      <w:r w:rsidR="002728DB" w:rsidRPr="002D0FE3">
        <w:rPr>
          <w:b/>
          <w:bCs/>
          <w:lang w:val="fr-FR" w:eastAsia="x-none"/>
        </w:rPr>
        <w:tab/>
        <w:t>On Inter-UE Coordination for Mode2 Enhancements</w:t>
      </w:r>
      <w:r w:rsidR="002728DB" w:rsidRPr="002D0FE3">
        <w:rPr>
          <w:b/>
          <w:bCs/>
          <w:lang w:val="fr-FR" w:eastAsia="x-none"/>
        </w:rPr>
        <w:tab/>
        <w:t>Samsung</w:t>
      </w:r>
    </w:p>
    <w:p w14:paraId="41088AC5" w14:textId="2BD06A01" w:rsidR="002728DB" w:rsidRPr="002728DB" w:rsidRDefault="001F6712" w:rsidP="002728DB">
      <w:pPr>
        <w:rPr>
          <w:lang w:val="fr-FR" w:eastAsia="x-none"/>
        </w:rPr>
      </w:pPr>
      <w:hyperlink r:id="rId1613" w:history="1">
        <w:r w:rsidR="00A320A8">
          <w:rPr>
            <w:rStyle w:val="Hyperlink"/>
            <w:lang w:val="fr-FR" w:eastAsia="x-none"/>
          </w:rPr>
          <w:t>R1-2109542</w:t>
        </w:r>
      </w:hyperlink>
      <w:r w:rsidR="002728DB" w:rsidRPr="002728DB">
        <w:rPr>
          <w:lang w:val="fr-FR" w:eastAsia="x-none"/>
        </w:rPr>
        <w:tab/>
        <w:t>Inter-UE coordination for Mode 2 enhancements</w:t>
      </w:r>
      <w:r w:rsidR="002728DB" w:rsidRPr="002728DB">
        <w:rPr>
          <w:lang w:val="fr-FR" w:eastAsia="x-none"/>
        </w:rPr>
        <w:tab/>
        <w:t>Lenovo, Motorola Mobility</w:t>
      </w:r>
    </w:p>
    <w:p w14:paraId="7FC07BDB" w14:textId="0AE181AE" w:rsidR="002728DB" w:rsidRDefault="001F6712" w:rsidP="002728DB">
      <w:pPr>
        <w:rPr>
          <w:lang w:eastAsia="x-none"/>
        </w:rPr>
      </w:pPr>
      <w:hyperlink r:id="rId1614" w:history="1">
        <w:r w:rsidR="00A320A8">
          <w:rPr>
            <w:rStyle w:val="Hyperlink"/>
            <w:lang w:eastAsia="x-none"/>
          </w:rPr>
          <w:t>R1-2109586</w:t>
        </w:r>
      </w:hyperlink>
      <w:r w:rsidR="002728DB">
        <w:rPr>
          <w:lang w:eastAsia="x-none"/>
        </w:rPr>
        <w:tab/>
        <w:t>Discussion on Mode 2 enhancements</w:t>
      </w:r>
      <w:r w:rsidR="002728DB">
        <w:rPr>
          <w:lang w:eastAsia="x-none"/>
        </w:rPr>
        <w:tab/>
        <w:t>MediaTek Inc.</w:t>
      </w:r>
    </w:p>
    <w:p w14:paraId="165C8E07" w14:textId="60DC34BC" w:rsidR="002728DB" w:rsidRDefault="001F6712" w:rsidP="002728DB">
      <w:pPr>
        <w:rPr>
          <w:lang w:eastAsia="x-none"/>
        </w:rPr>
      </w:pPr>
      <w:hyperlink r:id="rId1615" w:history="1">
        <w:r w:rsidR="00A320A8">
          <w:rPr>
            <w:rStyle w:val="Hyperlink"/>
            <w:lang w:eastAsia="x-none"/>
          </w:rPr>
          <w:t>R1-2109632</w:t>
        </w:r>
      </w:hyperlink>
      <w:r w:rsidR="002728DB">
        <w:rPr>
          <w:lang w:eastAsia="x-none"/>
        </w:rPr>
        <w:tab/>
        <w:t>Solutions for sidelink communication with inter-UE coordination feedback</w:t>
      </w:r>
      <w:r w:rsidR="002728DB">
        <w:rPr>
          <w:lang w:eastAsia="x-none"/>
        </w:rPr>
        <w:tab/>
        <w:t>Intel Corporation</w:t>
      </w:r>
    </w:p>
    <w:p w14:paraId="77C1539E" w14:textId="3588F378" w:rsidR="002728DB" w:rsidRDefault="001F6712" w:rsidP="002728DB">
      <w:pPr>
        <w:rPr>
          <w:lang w:eastAsia="x-none"/>
        </w:rPr>
      </w:pPr>
      <w:hyperlink r:id="rId1616" w:history="1">
        <w:r w:rsidR="00A320A8">
          <w:rPr>
            <w:rStyle w:val="Hyperlink"/>
            <w:lang w:eastAsia="x-none"/>
          </w:rPr>
          <w:t>R1-2109700</w:t>
        </w:r>
      </w:hyperlink>
      <w:r w:rsidR="002728DB">
        <w:rPr>
          <w:lang w:eastAsia="x-none"/>
        </w:rPr>
        <w:tab/>
        <w:t>Resource allocation for reliability and latency enhancements</w:t>
      </w:r>
      <w:r w:rsidR="002728DB">
        <w:rPr>
          <w:lang w:eastAsia="x-none"/>
        </w:rPr>
        <w:tab/>
        <w:t>NTT DOCOMO, INC.</w:t>
      </w:r>
    </w:p>
    <w:p w14:paraId="4EB1D3A0" w14:textId="7E19FAAC" w:rsidR="002728DB" w:rsidRDefault="001F6712" w:rsidP="002728DB">
      <w:pPr>
        <w:rPr>
          <w:lang w:eastAsia="x-none"/>
        </w:rPr>
      </w:pPr>
      <w:hyperlink r:id="rId1617" w:history="1">
        <w:r w:rsidR="00A320A8">
          <w:rPr>
            <w:rStyle w:val="Hyperlink"/>
            <w:lang w:eastAsia="x-none"/>
          </w:rPr>
          <w:t>R1-2109758</w:t>
        </w:r>
      </w:hyperlink>
      <w:r w:rsidR="002728DB">
        <w:rPr>
          <w:lang w:eastAsia="x-none"/>
        </w:rPr>
        <w:tab/>
        <w:t>Inter-UE coordination for Mode 2 enhancements</w:t>
      </w:r>
      <w:r w:rsidR="002728DB">
        <w:rPr>
          <w:lang w:eastAsia="x-none"/>
        </w:rPr>
        <w:tab/>
        <w:t>Panasonic Corporation</w:t>
      </w:r>
    </w:p>
    <w:p w14:paraId="17108B73" w14:textId="3678FA52" w:rsidR="002728DB" w:rsidRDefault="001F6712" w:rsidP="002728DB">
      <w:pPr>
        <w:rPr>
          <w:lang w:eastAsia="x-none"/>
        </w:rPr>
      </w:pPr>
      <w:hyperlink r:id="rId1618" w:history="1">
        <w:r w:rsidR="00A320A8">
          <w:rPr>
            <w:rStyle w:val="Hyperlink"/>
            <w:lang w:eastAsia="x-none"/>
          </w:rPr>
          <w:t>R1-2109801</w:t>
        </w:r>
      </w:hyperlink>
      <w:r w:rsidR="002728DB">
        <w:rPr>
          <w:lang w:eastAsia="x-none"/>
        </w:rPr>
        <w:tab/>
        <w:t>Discussion on inter-UE coordination for Mode 2 enhancements</w:t>
      </w:r>
      <w:r w:rsidR="002728DB">
        <w:rPr>
          <w:lang w:eastAsia="x-none"/>
        </w:rPr>
        <w:tab/>
        <w:t>Sony</w:t>
      </w:r>
    </w:p>
    <w:p w14:paraId="70C28AF3" w14:textId="498031CE" w:rsidR="002728DB" w:rsidRDefault="001F6712" w:rsidP="002728DB">
      <w:pPr>
        <w:rPr>
          <w:lang w:eastAsia="x-none"/>
        </w:rPr>
      </w:pPr>
      <w:hyperlink r:id="rId1619" w:history="1">
        <w:r w:rsidR="00A320A8">
          <w:rPr>
            <w:rStyle w:val="Hyperlink"/>
            <w:lang w:eastAsia="x-none"/>
          </w:rPr>
          <w:t>R1-2109819</w:t>
        </w:r>
      </w:hyperlink>
      <w:r w:rsidR="002728DB">
        <w:rPr>
          <w:lang w:eastAsia="x-none"/>
        </w:rPr>
        <w:tab/>
        <w:t>Discussion on inter-UE coordination for Mode 2 enhancements</w:t>
      </w:r>
      <w:r w:rsidR="002728DB">
        <w:rPr>
          <w:lang w:eastAsia="x-none"/>
        </w:rPr>
        <w:tab/>
        <w:t>ETRI</w:t>
      </w:r>
    </w:p>
    <w:p w14:paraId="725973C0" w14:textId="6BE099A8" w:rsidR="002728DB" w:rsidRDefault="001F6712" w:rsidP="002728DB">
      <w:pPr>
        <w:rPr>
          <w:lang w:eastAsia="x-none"/>
        </w:rPr>
      </w:pPr>
      <w:hyperlink r:id="rId1620" w:history="1">
        <w:r w:rsidR="00A320A8">
          <w:rPr>
            <w:rStyle w:val="Hyperlink"/>
            <w:lang w:eastAsia="x-none"/>
          </w:rPr>
          <w:t>R1-2109852</w:t>
        </w:r>
      </w:hyperlink>
      <w:r w:rsidR="002728DB">
        <w:rPr>
          <w:lang w:eastAsia="x-none"/>
        </w:rPr>
        <w:tab/>
        <w:t>Discussion on inter-UE coordination</w:t>
      </w:r>
      <w:r w:rsidR="002728DB">
        <w:rPr>
          <w:lang w:eastAsia="x-none"/>
        </w:rPr>
        <w:tab/>
        <w:t>ZTE</w:t>
      </w:r>
    </w:p>
    <w:p w14:paraId="6CBA871B" w14:textId="35B4DFC4" w:rsidR="002728DB" w:rsidRDefault="001F6712" w:rsidP="002728DB">
      <w:pPr>
        <w:rPr>
          <w:lang w:eastAsia="x-none"/>
        </w:rPr>
      </w:pPr>
      <w:hyperlink r:id="rId1621" w:history="1">
        <w:r w:rsidR="00A320A8">
          <w:rPr>
            <w:rStyle w:val="Hyperlink"/>
            <w:lang w:eastAsia="x-none"/>
          </w:rPr>
          <w:t>R1-2109861</w:t>
        </w:r>
      </w:hyperlink>
      <w:r w:rsidR="002728DB">
        <w:rPr>
          <w:lang w:eastAsia="x-none"/>
        </w:rPr>
        <w:tab/>
        <w:t>Discussion on inter-UE coordination for Mode 2 enhancements</w:t>
      </w:r>
      <w:r w:rsidR="002728DB">
        <w:rPr>
          <w:lang w:eastAsia="x-none"/>
        </w:rPr>
        <w:tab/>
        <w:t>LG Electronics</w:t>
      </w:r>
    </w:p>
    <w:p w14:paraId="4ADE0879" w14:textId="2CC39A39" w:rsidR="002728DB" w:rsidRDefault="001F6712" w:rsidP="002728DB">
      <w:pPr>
        <w:rPr>
          <w:lang w:eastAsia="x-none"/>
        </w:rPr>
      </w:pPr>
      <w:hyperlink r:id="rId1622" w:history="1">
        <w:r w:rsidR="00A320A8">
          <w:rPr>
            <w:rStyle w:val="Hyperlink"/>
            <w:lang w:eastAsia="x-none"/>
          </w:rPr>
          <w:t>R1-2109884</w:t>
        </w:r>
      </w:hyperlink>
      <w:r w:rsidR="002728DB">
        <w:rPr>
          <w:lang w:eastAsia="x-none"/>
        </w:rPr>
        <w:tab/>
        <w:t>On inter-UE coordination for Mode 2 enhancement</w:t>
      </w:r>
      <w:r w:rsidR="002728DB">
        <w:rPr>
          <w:lang w:eastAsia="x-none"/>
        </w:rPr>
        <w:tab/>
        <w:t>InterDigital, Inc.</w:t>
      </w:r>
    </w:p>
    <w:p w14:paraId="42F7F8ED" w14:textId="228326A8" w:rsidR="002728DB" w:rsidRDefault="001F6712" w:rsidP="002728DB">
      <w:pPr>
        <w:rPr>
          <w:lang w:eastAsia="x-none"/>
        </w:rPr>
      </w:pPr>
      <w:hyperlink r:id="rId1623" w:history="1">
        <w:r w:rsidR="00A320A8">
          <w:rPr>
            <w:rStyle w:val="Hyperlink"/>
            <w:lang w:eastAsia="x-none"/>
          </w:rPr>
          <w:t>R1-2110006</w:t>
        </w:r>
      </w:hyperlink>
      <w:r w:rsidR="002728DB">
        <w:rPr>
          <w:lang w:eastAsia="x-none"/>
        </w:rPr>
        <w:tab/>
        <w:t>Discussion on inter-UE coordination for mode 2 enhancements</w:t>
      </w:r>
      <w:r w:rsidR="002728DB">
        <w:rPr>
          <w:lang w:eastAsia="x-none"/>
        </w:rPr>
        <w:tab/>
        <w:t>Sharp</w:t>
      </w:r>
    </w:p>
    <w:p w14:paraId="3E157650" w14:textId="59146E4C" w:rsidR="002728DB" w:rsidRDefault="001F6712" w:rsidP="002728DB">
      <w:pPr>
        <w:rPr>
          <w:lang w:eastAsia="x-none"/>
        </w:rPr>
      </w:pPr>
      <w:hyperlink r:id="rId1624" w:history="1">
        <w:r w:rsidR="00A320A8">
          <w:rPr>
            <w:rStyle w:val="Hyperlink"/>
            <w:lang w:eastAsia="x-none"/>
          </w:rPr>
          <w:t>R1-2110054</w:t>
        </w:r>
      </w:hyperlink>
      <w:r w:rsidR="002728DB">
        <w:rPr>
          <w:lang w:eastAsia="x-none"/>
        </w:rPr>
        <w:tab/>
        <w:t>On Inter-UE Coordination</w:t>
      </w:r>
      <w:r w:rsidR="002728DB">
        <w:rPr>
          <w:lang w:eastAsia="x-none"/>
        </w:rPr>
        <w:tab/>
        <w:t>Apple</w:t>
      </w:r>
    </w:p>
    <w:p w14:paraId="5868A936" w14:textId="2B839919" w:rsidR="002728DB" w:rsidRDefault="001F6712" w:rsidP="002728DB">
      <w:pPr>
        <w:rPr>
          <w:lang w:eastAsia="x-none"/>
        </w:rPr>
      </w:pPr>
      <w:hyperlink r:id="rId1625" w:history="1">
        <w:r w:rsidR="00A320A8">
          <w:rPr>
            <w:rStyle w:val="Hyperlink"/>
            <w:lang w:eastAsia="x-none"/>
          </w:rPr>
          <w:t>R1-2110117</w:t>
        </w:r>
      </w:hyperlink>
      <w:r w:rsidR="002728DB">
        <w:rPr>
          <w:lang w:eastAsia="x-none"/>
        </w:rPr>
        <w:tab/>
        <w:t>Discussion on Inter-UE Coordination for NR SL Mode 2 Enhancement</w:t>
      </w:r>
      <w:r w:rsidR="002728DB">
        <w:rPr>
          <w:lang w:eastAsia="x-none"/>
        </w:rPr>
        <w:tab/>
        <w:t>Convida Wireless</w:t>
      </w:r>
    </w:p>
    <w:p w14:paraId="423067C4" w14:textId="5DF81C1C" w:rsidR="002728DB" w:rsidRDefault="001F6712" w:rsidP="002728DB">
      <w:pPr>
        <w:rPr>
          <w:lang w:eastAsia="x-none"/>
        </w:rPr>
      </w:pPr>
      <w:hyperlink r:id="rId1626" w:history="1">
        <w:r w:rsidR="00A320A8">
          <w:rPr>
            <w:rStyle w:val="Hyperlink"/>
            <w:lang w:eastAsia="x-none"/>
          </w:rPr>
          <w:t>R1-2110132</w:t>
        </w:r>
      </w:hyperlink>
      <w:r w:rsidR="002728DB">
        <w:rPr>
          <w:lang w:eastAsia="x-none"/>
        </w:rPr>
        <w:tab/>
        <w:t>Discussion on V2X mode 2 enhancements</w:t>
      </w:r>
      <w:r w:rsidR="002728DB">
        <w:rPr>
          <w:lang w:eastAsia="x-none"/>
        </w:rPr>
        <w:tab/>
        <w:t>ASUSTeK</w:t>
      </w:r>
    </w:p>
    <w:p w14:paraId="56099A4D" w14:textId="468AB37B" w:rsidR="002728DB" w:rsidRDefault="001F6712" w:rsidP="002728DB">
      <w:pPr>
        <w:rPr>
          <w:lang w:eastAsia="x-none"/>
        </w:rPr>
      </w:pPr>
      <w:hyperlink r:id="rId1627" w:history="1">
        <w:r w:rsidR="00A320A8">
          <w:rPr>
            <w:rStyle w:val="Hyperlink"/>
            <w:lang w:eastAsia="x-none"/>
          </w:rPr>
          <w:t>R1-2110209</w:t>
        </w:r>
      </w:hyperlink>
      <w:r w:rsidR="002728DB">
        <w:rPr>
          <w:lang w:eastAsia="x-none"/>
        </w:rPr>
        <w:tab/>
        <w:t>Reliability and Latency Enhancements for Mode 2</w:t>
      </w:r>
      <w:r w:rsidR="002728DB">
        <w:rPr>
          <w:lang w:eastAsia="x-none"/>
        </w:rPr>
        <w:tab/>
        <w:t>Qualcomm Incorporated</w:t>
      </w:r>
    </w:p>
    <w:p w14:paraId="49715C7B" w14:textId="4781656B" w:rsidR="002728DB" w:rsidRDefault="001F6712" w:rsidP="002728DB">
      <w:pPr>
        <w:rPr>
          <w:lang w:eastAsia="x-none"/>
        </w:rPr>
      </w:pPr>
      <w:hyperlink r:id="rId1628" w:history="1">
        <w:r w:rsidR="00A320A8">
          <w:rPr>
            <w:rStyle w:val="Hyperlink"/>
            <w:lang w:eastAsia="x-none"/>
          </w:rPr>
          <w:t>R1-2110306</w:t>
        </w:r>
      </w:hyperlink>
      <w:r w:rsidR="002728DB">
        <w:rPr>
          <w:lang w:eastAsia="x-none"/>
        </w:rPr>
        <w:tab/>
        <w:t>Support of inter-UE coordination scheme 1 and scheme 2</w:t>
      </w:r>
      <w:r w:rsidR="002728DB">
        <w:rPr>
          <w:lang w:eastAsia="x-none"/>
        </w:rPr>
        <w:tab/>
        <w:t>ROBERT BOSCH GmbH</w:t>
      </w:r>
    </w:p>
    <w:p w14:paraId="1CF5B2BA" w14:textId="759089AC" w:rsidR="002728DB" w:rsidRDefault="001F6712" w:rsidP="002728DB">
      <w:pPr>
        <w:rPr>
          <w:lang w:eastAsia="x-none"/>
        </w:rPr>
      </w:pPr>
      <w:hyperlink r:id="rId1629" w:history="1">
        <w:r w:rsidR="00A320A8">
          <w:rPr>
            <w:rStyle w:val="Hyperlink"/>
            <w:lang w:eastAsia="x-none"/>
          </w:rPr>
          <w:t>R1-2110340</w:t>
        </w:r>
      </w:hyperlink>
      <w:r w:rsidR="002728DB">
        <w:rPr>
          <w:lang w:eastAsia="x-none"/>
        </w:rPr>
        <w:tab/>
        <w:t>Details on mode 2 enhancements for inter-UE coordination</w:t>
      </w:r>
      <w:r w:rsidR="002728DB">
        <w:rPr>
          <w:lang w:eastAsia="x-none"/>
        </w:rPr>
        <w:tab/>
        <w:t>Ericsson</w:t>
      </w:r>
    </w:p>
    <w:p w14:paraId="18D64D75" w14:textId="265588DC" w:rsidR="002728DB" w:rsidRDefault="002728DB" w:rsidP="002728DB">
      <w:pPr>
        <w:rPr>
          <w:lang w:eastAsia="x-none"/>
        </w:rPr>
      </w:pPr>
    </w:p>
    <w:p w14:paraId="245B023A" w14:textId="77777777" w:rsidR="009968D9" w:rsidRPr="009968D9" w:rsidRDefault="009968D9" w:rsidP="009968D9">
      <w:r w:rsidRPr="009968D9">
        <w:rPr>
          <w:lang w:eastAsia="x-none"/>
        </w:rPr>
        <w:t xml:space="preserve">[106bis-e-NR-R17-Sidelink-02] </w:t>
      </w:r>
      <w:r w:rsidRPr="009968D9">
        <w:t>– Seungmin (LGE)</w:t>
      </w:r>
    </w:p>
    <w:p w14:paraId="79FDF234" w14:textId="0B4D0239" w:rsidR="009968D9" w:rsidRPr="009968D9" w:rsidRDefault="009968D9" w:rsidP="009968D9">
      <w:r w:rsidRPr="009968D9">
        <w:rPr>
          <w:lang w:eastAsia="x-none"/>
        </w:rPr>
        <w:t xml:space="preserve">Email discussion on </w:t>
      </w:r>
      <w:r w:rsidRPr="009968D9">
        <w:t>inter-UE coordination for mode 2 enhancements</w:t>
      </w:r>
    </w:p>
    <w:p w14:paraId="1E41B8D7" w14:textId="77777777" w:rsidR="009968D9" w:rsidRPr="009968D9" w:rsidRDefault="009968D9" w:rsidP="009968D9">
      <w:pPr>
        <w:numPr>
          <w:ilvl w:val="0"/>
          <w:numId w:val="60"/>
        </w:numPr>
        <w:rPr>
          <w:lang w:eastAsia="x-none"/>
        </w:rPr>
      </w:pPr>
      <w:r w:rsidRPr="009968D9">
        <w:rPr>
          <w:rFonts w:hint="eastAsia"/>
          <w:lang w:eastAsia="x-none"/>
        </w:rPr>
        <w:t>1</w:t>
      </w:r>
      <w:r w:rsidRPr="009968D9">
        <w:rPr>
          <w:rFonts w:hint="eastAsia"/>
          <w:vertAlign w:val="superscript"/>
          <w:lang w:eastAsia="x-none"/>
        </w:rPr>
        <w:t>st</w:t>
      </w:r>
      <w:r w:rsidRPr="009968D9">
        <w:rPr>
          <w:rFonts w:hint="eastAsia"/>
          <w:lang w:eastAsia="x-none"/>
        </w:rPr>
        <w:t xml:space="preserve"> check point: </w:t>
      </w:r>
      <w:r w:rsidRPr="009968D9">
        <w:t>October</w:t>
      </w:r>
      <w:r w:rsidRPr="009968D9">
        <w:rPr>
          <w:rFonts w:hint="eastAsia"/>
        </w:rPr>
        <w:t xml:space="preserve"> </w:t>
      </w:r>
      <w:r w:rsidRPr="009968D9">
        <w:t>14</w:t>
      </w:r>
    </w:p>
    <w:p w14:paraId="5A5CE4FF" w14:textId="77777777" w:rsidR="009968D9" w:rsidRPr="009968D9" w:rsidRDefault="009968D9" w:rsidP="009968D9">
      <w:pPr>
        <w:numPr>
          <w:ilvl w:val="0"/>
          <w:numId w:val="60"/>
        </w:numPr>
        <w:rPr>
          <w:lang w:eastAsia="x-none"/>
        </w:rPr>
      </w:pPr>
      <w:r w:rsidRPr="009968D9">
        <w:rPr>
          <w:lang w:eastAsia="x-none"/>
        </w:rPr>
        <w:t>Final</w:t>
      </w:r>
      <w:r w:rsidRPr="009968D9">
        <w:rPr>
          <w:rFonts w:hint="eastAsia"/>
          <w:lang w:eastAsia="x-none"/>
        </w:rPr>
        <w:t xml:space="preserve"> check point: </w:t>
      </w:r>
      <w:r w:rsidRPr="009968D9">
        <w:rPr>
          <w:lang w:eastAsia="x-none"/>
        </w:rPr>
        <w:t>October</w:t>
      </w:r>
      <w:r w:rsidRPr="009968D9">
        <w:rPr>
          <w:rFonts w:hint="eastAsia"/>
          <w:lang w:eastAsia="x-none"/>
        </w:rPr>
        <w:t xml:space="preserve"> </w:t>
      </w:r>
      <w:r w:rsidRPr="009968D9">
        <w:rPr>
          <w:lang w:eastAsia="x-none"/>
        </w:rPr>
        <w:t>19</w:t>
      </w:r>
    </w:p>
    <w:p w14:paraId="38CA031F" w14:textId="1A3BECDA" w:rsidR="009968D9" w:rsidRDefault="00EE3FC8" w:rsidP="009968D9">
      <w:pPr>
        <w:rPr>
          <w:lang w:eastAsia="x-none"/>
        </w:rPr>
      </w:pPr>
      <w:r>
        <w:rPr>
          <w:lang w:eastAsia="x-none"/>
        </w:rPr>
        <w:t>From Oct 12</w:t>
      </w:r>
      <w:r w:rsidRPr="00EE3FC8">
        <w:rPr>
          <w:vertAlign w:val="superscript"/>
          <w:lang w:eastAsia="x-none"/>
        </w:rPr>
        <w:t>th</w:t>
      </w:r>
      <w:r>
        <w:rPr>
          <w:lang w:eastAsia="x-none"/>
        </w:rPr>
        <w:t xml:space="preserve"> GTW session</w:t>
      </w:r>
    </w:p>
    <w:p w14:paraId="01A1FA7F" w14:textId="77777777" w:rsidR="00EE3FC8" w:rsidRPr="00EE3FC8" w:rsidRDefault="00EE3FC8" w:rsidP="00EE3FC8">
      <w:pPr>
        <w:rPr>
          <w:rFonts w:ascii="Times New Roman" w:hAnsi="Times New Roman"/>
          <w:szCs w:val="20"/>
          <w:highlight w:val="green"/>
        </w:rPr>
      </w:pPr>
      <w:r w:rsidRPr="00EE3FC8">
        <w:rPr>
          <w:rFonts w:ascii="Times New Roman" w:hAnsi="Times New Roman"/>
          <w:szCs w:val="20"/>
          <w:highlight w:val="green"/>
        </w:rPr>
        <w:t>Agreement</w:t>
      </w:r>
    </w:p>
    <w:p w14:paraId="3E137E1A" w14:textId="77777777" w:rsidR="00EE3FC8" w:rsidRPr="00EE3FC8" w:rsidRDefault="00EE3FC8" w:rsidP="00EE3FC8">
      <w:pPr>
        <w:rPr>
          <w:rFonts w:ascii="Times New Roman" w:eastAsia="Malgun Gothic" w:hAnsi="Times New Roman"/>
          <w:szCs w:val="20"/>
        </w:rPr>
      </w:pPr>
      <w:r w:rsidRPr="00EE3FC8">
        <w:rPr>
          <w:rFonts w:ascii="Times New Roman" w:eastAsia="Malgun Gothic" w:hAnsi="Times New Roman"/>
          <w:szCs w:val="20"/>
        </w:rPr>
        <w:t>For Scheme 2, PSFCH format 0 is used to convey the presence of expected/potential resource conflict on reserved resource(s) indicated by UE-B’s SCI</w:t>
      </w:r>
    </w:p>
    <w:p w14:paraId="0CD98C7B" w14:textId="77777777" w:rsidR="00EE3FC8" w:rsidRPr="00EE3FC8" w:rsidRDefault="00EE3FC8" w:rsidP="00EE3FC8">
      <w:pPr>
        <w:rPr>
          <w:rFonts w:ascii="Times New Roman" w:eastAsia="Malgun Gothic" w:hAnsi="Times New Roman"/>
          <w:szCs w:val="20"/>
        </w:rPr>
      </w:pPr>
    </w:p>
    <w:p w14:paraId="10EF123E" w14:textId="77777777" w:rsidR="00EE3FC8" w:rsidRPr="00EE3FC8" w:rsidRDefault="00EE3FC8" w:rsidP="00EE3FC8">
      <w:pPr>
        <w:rPr>
          <w:rFonts w:ascii="Times New Roman" w:hAnsi="Times New Roman"/>
          <w:szCs w:val="20"/>
          <w:highlight w:val="green"/>
        </w:rPr>
      </w:pPr>
      <w:r w:rsidRPr="00EE3FC8">
        <w:rPr>
          <w:rFonts w:ascii="Times New Roman" w:hAnsi="Times New Roman"/>
          <w:szCs w:val="20"/>
          <w:highlight w:val="green"/>
        </w:rPr>
        <w:t>Agreement</w:t>
      </w:r>
    </w:p>
    <w:p w14:paraId="3E9B99E8" w14:textId="77777777" w:rsidR="00EE3FC8" w:rsidRPr="00D33F4F" w:rsidRDefault="00EE3FC8" w:rsidP="00EE3FC8">
      <w:pPr>
        <w:rPr>
          <w:rFonts w:ascii="Times New Roman" w:eastAsia="Malgun Gothic" w:hAnsi="Times New Roman"/>
          <w:szCs w:val="20"/>
        </w:rPr>
      </w:pPr>
      <w:r w:rsidRPr="00D33F4F">
        <w:rPr>
          <w:rFonts w:ascii="Times New Roman" w:eastAsia="Malgun Gothic" w:hAnsi="Times New Roman"/>
          <w:szCs w:val="20"/>
        </w:rPr>
        <w:t>For Condition 2-A-1 of Scheme 2, down-select one or more of following additional criteria to determine resource(s) where expected/potential resource conflict occurs</w:t>
      </w:r>
    </w:p>
    <w:p w14:paraId="726C3AC3" w14:textId="77777777" w:rsidR="00EE3FC8" w:rsidRPr="00D33F4F" w:rsidRDefault="00EE3FC8" w:rsidP="00A009BD">
      <w:pPr>
        <w:pStyle w:val="ListParagraph"/>
        <w:numPr>
          <w:ilvl w:val="0"/>
          <w:numId w:val="88"/>
        </w:numPr>
        <w:rPr>
          <w:rFonts w:eastAsia="Malgun Gothic"/>
        </w:rPr>
      </w:pPr>
      <w:r w:rsidRPr="00D33F4F">
        <w:rPr>
          <w:rFonts w:eastAsia="Malgun Gothic"/>
        </w:rPr>
        <w:t>Option 1: The resource(s) are fully/partially overlapping in time-and-frequency with other UE’s reserved resource(s) whose RSRP measurement is larger than a RSRP threshold according to the priorities included in the SCI:</w:t>
      </w:r>
    </w:p>
    <w:p w14:paraId="3D1730BE" w14:textId="77777777" w:rsidR="00EE3FC8" w:rsidRPr="00D33F4F" w:rsidRDefault="00EE3FC8" w:rsidP="00A009BD">
      <w:pPr>
        <w:pStyle w:val="ListParagraph"/>
        <w:numPr>
          <w:ilvl w:val="1"/>
          <w:numId w:val="88"/>
        </w:numPr>
        <w:rPr>
          <w:rFonts w:eastAsia="Malgun Gothic"/>
        </w:rPr>
      </w:pPr>
      <w:r w:rsidRPr="00D33F4F">
        <w:rPr>
          <w:rFonts w:eastAsia="Malgun Gothic"/>
        </w:rPr>
        <w:t xml:space="preserve">prio_TX and prio_RX are the priorities indicated in the SCI making the overlapping reservations </w:t>
      </w:r>
    </w:p>
    <w:p w14:paraId="3DB5C410" w14:textId="77777777" w:rsidR="00EE3FC8" w:rsidRPr="00D33F4F" w:rsidRDefault="00EE3FC8" w:rsidP="00A009BD">
      <w:pPr>
        <w:pStyle w:val="ListParagraph"/>
        <w:numPr>
          <w:ilvl w:val="1"/>
          <w:numId w:val="88"/>
        </w:numPr>
        <w:rPr>
          <w:rFonts w:eastAsia="Malgun Gothic"/>
        </w:rPr>
      </w:pPr>
      <w:r w:rsidRPr="00D33F4F">
        <w:rPr>
          <w:rFonts w:eastAsia="Malgun Gothic"/>
        </w:rPr>
        <w:t>Strive to reuse Rel-16 specification wherever possible</w:t>
      </w:r>
    </w:p>
    <w:p w14:paraId="012F67E4" w14:textId="77777777" w:rsidR="00EE3FC8" w:rsidRPr="00D33F4F" w:rsidRDefault="00EE3FC8" w:rsidP="00A009BD">
      <w:pPr>
        <w:pStyle w:val="ListParagraph"/>
        <w:numPr>
          <w:ilvl w:val="0"/>
          <w:numId w:val="88"/>
        </w:numPr>
        <w:rPr>
          <w:rFonts w:eastAsia="Malgun Gothic"/>
        </w:rPr>
      </w:pPr>
      <w:r w:rsidRPr="00D33F4F">
        <w:rPr>
          <w:rFonts w:eastAsia="Malgun Gothic"/>
        </w:rPr>
        <w:t xml:space="preserve">Option 2: The resource(s) are fully/partially overlapping in time-and-frequency with other UE’s reserved resource(s) whose RSRP measurement is within a (pre)configured RSRP threshold compared to the RSRP measurement of UE-B’s reserved resource. </w:t>
      </w:r>
    </w:p>
    <w:p w14:paraId="12B153A6" w14:textId="77777777" w:rsidR="00EE3FC8" w:rsidRPr="00D33F4F" w:rsidRDefault="00EE3FC8" w:rsidP="00A009BD">
      <w:pPr>
        <w:pStyle w:val="ListParagraph"/>
        <w:numPr>
          <w:ilvl w:val="1"/>
          <w:numId w:val="88"/>
        </w:numPr>
        <w:rPr>
          <w:rFonts w:eastAsia="Malgun Gothic"/>
        </w:rPr>
      </w:pPr>
      <w:r w:rsidRPr="00D33F4F">
        <w:rPr>
          <w:rFonts w:eastAsia="Malgun Gothic"/>
        </w:rPr>
        <w:lastRenderedPageBreak/>
        <w:t>FFS: Whether the threshold depends on priority</w:t>
      </w:r>
    </w:p>
    <w:p w14:paraId="37E2B52A" w14:textId="77777777" w:rsidR="00EE3FC8" w:rsidRPr="00D33F4F" w:rsidRDefault="00EE3FC8" w:rsidP="00A009BD">
      <w:pPr>
        <w:pStyle w:val="ListParagraph"/>
        <w:numPr>
          <w:ilvl w:val="0"/>
          <w:numId w:val="88"/>
        </w:numPr>
        <w:rPr>
          <w:rFonts w:eastAsia="Malgun Gothic"/>
        </w:rPr>
      </w:pPr>
      <w:r w:rsidRPr="00D33F4F">
        <w:rPr>
          <w:rFonts w:eastAsia="Malgun Gothic"/>
        </w:rPr>
        <w:t>Option 3: The resource(s) are fully/partially overlapping in time-and-frequency with other UE’s reserved resource(s) and the other UE is within a distance threshold of UE-B as determined by both UEs’ SCIs.</w:t>
      </w:r>
    </w:p>
    <w:p w14:paraId="0F4CD188" w14:textId="77777777" w:rsidR="00EE3FC8" w:rsidRPr="00D33F4F" w:rsidRDefault="00EE3FC8" w:rsidP="00A009BD">
      <w:pPr>
        <w:pStyle w:val="ListParagraph"/>
        <w:numPr>
          <w:ilvl w:val="0"/>
          <w:numId w:val="88"/>
        </w:numPr>
        <w:rPr>
          <w:rFonts w:eastAsia="Malgun Gothic"/>
        </w:rPr>
      </w:pPr>
      <w:r w:rsidRPr="00D33F4F">
        <w:rPr>
          <w:rFonts w:eastAsia="Malgun Gothic"/>
        </w:rPr>
        <w:t xml:space="preserve">Option 4: The resource(s) are fully/partially overlapping in time-and-frequency with other UE’s reserved resource(s) whose RSRP measurement is larger a (pre)configured RSRP threshold compared to the RSRP measurement of UE-B’s reserved resource. </w:t>
      </w:r>
    </w:p>
    <w:p w14:paraId="110F124B" w14:textId="77777777" w:rsidR="00EE3FC8" w:rsidRPr="00D33F4F" w:rsidRDefault="00EE3FC8" w:rsidP="00A009BD">
      <w:pPr>
        <w:pStyle w:val="ListParagraph"/>
        <w:numPr>
          <w:ilvl w:val="1"/>
          <w:numId w:val="88"/>
        </w:numPr>
        <w:rPr>
          <w:rFonts w:eastAsia="Malgun Gothic"/>
        </w:rPr>
      </w:pPr>
      <w:r w:rsidRPr="00D33F4F">
        <w:rPr>
          <w:rFonts w:eastAsia="Malgun Gothic"/>
        </w:rPr>
        <w:t>FFS: Whether the threshold depends on priority</w:t>
      </w:r>
    </w:p>
    <w:p w14:paraId="0A3D9074" w14:textId="77777777" w:rsidR="00EE3FC8" w:rsidRPr="00D33F4F" w:rsidRDefault="00EE3FC8" w:rsidP="00A009BD">
      <w:pPr>
        <w:pStyle w:val="ListParagraph"/>
        <w:numPr>
          <w:ilvl w:val="0"/>
          <w:numId w:val="88"/>
        </w:numPr>
        <w:rPr>
          <w:rFonts w:eastAsia="Malgun Gothic"/>
        </w:rPr>
      </w:pPr>
      <w:r w:rsidRPr="00D33F4F">
        <w:rPr>
          <w:rFonts w:eastAsia="Malgun Gothic"/>
        </w:rPr>
        <w:t>FFS: In case of collisions of resources for two UEs having TBs with UE A as destination UE, if needed</w:t>
      </w:r>
    </w:p>
    <w:p w14:paraId="76DB775F" w14:textId="77777777" w:rsidR="00EE3FC8" w:rsidRPr="00EE3FC8" w:rsidRDefault="00EE3FC8" w:rsidP="00EE3FC8">
      <w:pPr>
        <w:rPr>
          <w:rFonts w:ascii="Times New Roman" w:hAnsi="Times New Roman"/>
          <w:szCs w:val="20"/>
        </w:rPr>
      </w:pPr>
    </w:p>
    <w:p w14:paraId="5C7F716B" w14:textId="77777777" w:rsidR="00EE3FC8" w:rsidRPr="00D33F4F" w:rsidRDefault="00EE3FC8" w:rsidP="00EE3FC8">
      <w:pPr>
        <w:rPr>
          <w:rFonts w:ascii="Times New Roman" w:eastAsia="Malgun Gothic" w:hAnsi="Times New Roman"/>
          <w:szCs w:val="20"/>
          <w:u w:val="single"/>
          <w:lang w:val="en-US" w:eastAsia="ko-KR"/>
        </w:rPr>
      </w:pPr>
      <w:r w:rsidRPr="00D33F4F">
        <w:rPr>
          <w:rFonts w:ascii="Times New Roman" w:eastAsia="Malgun Gothic" w:hAnsi="Times New Roman"/>
          <w:szCs w:val="20"/>
          <w:lang w:val="en-US" w:eastAsia="ko-KR"/>
        </w:rPr>
        <w:t>Draft proposal 9:</w:t>
      </w:r>
    </w:p>
    <w:p w14:paraId="202F0418" w14:textId="77777777" w:rsidR="00EE3FC8" w:rsidRPr="00EE3FC8" w:rsidRDefault="00EE3FC8" w:rsidP="00EE3FC8">
      <w:pPr>
        <w:rPr>
          <w:rFonts w:ascii="Times New Roman" w:eastAsia="Malgun Gothic" w:hAnsi="Times New Roman"/>
          <w:szCs w:val="20"/>
        </w:rPr>
      </w:pPr>
      <w:r w:rsidRPr="00EE3FC8">
        <w:rPr>
          <w:rFonts w:ascii="Times New Roman" w:eastAsia="Malgun Gothic" w:hAnsi="Times New Roman"/>
          <w:szCs w:val="20"/>
        </w:rPr>
        <w:t>For determining PSFCH resource in Scheme 2, down-select one of followings:</w:t>
      </w:r>
    </w:p>
    <w:p w14:paraId="46BCC79D" w14:textId="77777777" w:rsidR="00EE3FC8" w:rsidRPr="00EE3FC8" w:rsidRDefault="00EE3FC8" w:rsidP="00A009BD">
      <w:pPr>
        <w:pStyle w:val="ListParagraph"/>
        <w:numPr>
          <w:ilvl w:val="0"/>
          <w:numId w:val="89"/>
        </w:numPr>
        <w:rPr>
          <w:rFonts w:eastAsia="Malgun Gothic"/>
        </w:rPr>
      </w:pPr>
      <w:r w:rsidRPr="00EE3FC8">
        <w:rPr>
          <w:rFonts w:eastAsia="Malgun Gothic"/>
        </w:rPr>
        <w:t>Option 1: PSFCH occasion is derived by a slot where UE-B’s SCI is transmitted</w:t>
      </w:r>
    </w:p>
    <w:p w14:paraId="5342A308" w14:textId="29D0099A" w:rsidR="00EE3FC8" w:rsidRPr="00EE3FC8" w:rsidRDefault="00EE3FC8" w:rsidP="00A009BD">
      <w:pPr>
        <w:pStyle w:val="ListParagraph"/>
        <w:numPr>
          <w:ilvl w:val="1"/>
          <w:numId w:val="89"/>
        </w:numPr>
        <w:rPr>
          <w:rFonts w:eastAsia="Malgun Gothic"/>
        </w:rPr>
      </w:pPr>
      <w:r w:rsidRPr="00EE3FC8">
        <w:rPr>
          <w:rFonts w:eastAsia="Malgun Gothic"/>
        </w:rPr>
        <w:t>CATT, Q</w:t>
      </w:r>
      <w:r>
        <w:rPr>
          <w:rFonts w:eastAsia="Malgun Gothic"/>
        </w:rPr>
        <w:t>ualcomm</w:t>
      </w:r>
      <w:r w:rsidRPr="00EE3FC8">
        <w:rPr>
          <w:rFonts w:eastAsia="Malgun Gothic"/>
        </w:rPr>
        <w:t>, Apple, Samsung, Ericsson, OPPO (with revision … UE-B’s SCI is the SCI indicating conflicting resources), Xiaomi</w:t>
      </w:r>
    </w:p>
    <w:p w14:paraId="3E75514F" w14:textId="77777777" w:rsidR="00EE3FC8" w:rsidRPr="00EE3FC8" w:rsidRDefault="00EE3FC8" w:rsidP="00A009BD">
      <w:pPr>
        <w:pStyle w:val="ListParagraph"/>
        <w:numPr>
          <w:ilvl w:val="0"/>
          <w:numId w:val="89"/>
        </w:numPr>
        <w:rPr>
          <w:rFonts w:eastAsia="Malgun Gothic"/>
        </w:rPr>
      </w:pPr>
      <w:r w:rsidRPr="00EE3FC8">
        <w:rPr>
          <w:rFonts w:eastAsia="Malgun Gothic"/>
        </w:rPr>
        <w:t>Option 2: PSFCH occasion is derived by a slot where expected/potential resource conflict occurs on PSSCH resource indicated by UE-B’s SCI</w:t>
      </w:r>
    </w:p>
    <w:p w14:paraId="35BD10A7" w14:textId="636A856B" w:rsidR="00EE3FC8" w:rsidRPr="00EE3FC8" w:rsidRDefault="00EE3FC8" w:rsidP="00A009BD">
      <w:pPr>
        <w:pStyle w:val="ListParagraph"/>
        <w:numPr>
          <w:ilvl w:val="1"/>
          <w:numId w:val="89"/>
        </w:numPr>
        <w:rPr>
          <w:rFonts w:eastAsia="Malgun Gothic"/>
        </w:rPr>
      </w:pPr>
      <w:r w:rsidRPr="00EE3FC8">
        <w:rPr>
          <w:rFonts w:eastAsia="Malgun Gothic"/>
        </w:rPr>
        <w:t xml:space="preserve">Intel, </w:t>
      </w:r>
      <w:r>
        <w:rPr>
          <w:rFonts w:eastAsia="Malgun Gothic"/>
        </w:rPr>
        <w:t xml:space="preserve">NTT </w:t>
      </w:r>
      <w:r w:rsidRPr="00EE3FC8">
        <w:rPr>
          <w:rFonts w:eastAsia="Malgun Gothic"/>
        </w:rPr>
        <w:t>DOCOMO, LGE, vivo, Sharp, M</w:t>
      </w:r>
      <w:r>
        <w:rPr>
          <w:rFonts w:eastAsia="Malgun Gothic"/>
        </w:rPr>
        <w:t>ediaTek</w:t>
      </w:r>
      <w:r w:rsidRPr="00EE3FC8">
        <w:rPr>
          <w:rFonts w:eastAsia="Malgun Gothic"/>
        </w:rPr>
        <w:t>, Fujitsu, NEC, Futurewei</w:t>
      </w:r>
    </w:p>
    <w:p w14:paraId="07FA1415" w14:textId="77777777" w:rsidR="00EE3FC8" w:rsidRPr="000E77A2" w:rsidRDefault="00EE3FC8" w:rsidP="000E77A2">
      <w:pPr>
        <w:rPr>
          <w:rFonts w:ascii="Times New Roman" w:hAnsi="Times New Roman"/>
          <w:szCs w:val="20"/>
        </w:rPr>
      </w:pPr>
    </w:p>
    <w:p w14:paraId="766A7412" w14:textId="620642D2" w:rsidR="000E77A2" w:rsidRPr="000E77A2" w:rsidRDefault="000E77A2" w:rsidP="000E77A2">
      <w:pPr>
        <w:rPr>
          <w:rFonts w:ascii="Times New Roman" w:hAnsi="Times New Roman"/>
          <w:szCs w:val="20"/>
          <w:lang w:eastAsia="x-none"/>
        </w:rPr>
      </w:pPr>
      <w:r w:rsidRPr="000E77A2">
        <w:rPr>
          <w:rFonts w:ascii="Times New Roman" w:hAnsi="Times New Roman"/>
          <w:szCs w:val="20"/>
          <w:lang w:eastAsia="x-none"/>
        </w:rPr>
        <w:t>From Oct 15</w:t>
      </w:r>
      <w:r w:rsidRPr="000E77A2">
        <w:rPr>
          <w:rFonts w:ascii="Times New Roman" w:hAnsi="Times New Roman"/>
          <w:szCs w:val="20"/>
          <w:vertAlign w:val="superscript"/>
          <w:lang w:eastAsia="x-none"/>
        </w:rPr>
        <w:t>th</w:t>
      </w:r>
      <w:r w:rsidRPr="000E77A2">
        <w:rPr>
          <w:rFonts w:ascii="Times New Roman" w:hAnsi="Times New Roman"/>
          <w:szCs w:val="20"/>
          <w:lang w:eastAsia="x-none"/>
        </w:rPr>
        <w:t xml:space="preserve"> GTW session</w:t>
      </w:r>
    </w:p>
    <w:p w14:paraId="265507AE" w14:textId="77777777" w:rsidR="000E77A2" w:rsidRPr="000E77A2" w:rsidRDefault="000E77A2" w:rsidP="000E77A2">
      <w:pPr>
        <w:rPr>
          <w:rFonts w:ascii="Times New Roman" w:hAnsi="Times New Roman"/>
          <w:szCs w:val="20"/>
          <w:highlight w:val="darkYellow"/>
          <w:lang w:eastAsia="x-none"/>
        </w:rPr>
      </w:pPr>
      <w:r w:rsidRPr="000E77A2">
        <w:rPr>
          <w:rFonts w:ascii="Times New Roman" w:hAnsi="Times New Roman"/>
          <w:szCs w:val="20"/>
          <w:highlight w:val="darkYellow"/>
        </w:rPr>
        <w:t>Working Assumption</w:t>
      </w:r>
    </w:p>
    <w:p w14:paraId="27145C41" w14:textId="77777777" w:rsidR="000E77A2" w:rsidRPr="000E77A2" w:rsidRDefault="000E77A2" w:rsidP="00605D78">
      <w:pPr>
        <w:pStyle w:val="ListParagraph"/>
        <w:numPr>
          <w:ilvl w:val="0"/>
          <w:numId w:val="139"/>
        </w:numPr>
      </w:pPr>
      <w:r w:rsidRPr="000E77A2">
        <w:t>For Condition 1-B-1 of Scheme 1, the following two options are supported</w:t>
      </w:r>
    </w:p>
    <w:p w14:paraId="5323EC60" w14:textId="77777777" w:rsidR="000E77A2" w:rsidRPr="000E77A2" w:rsidRDefault="000E77A2" w:rsidP="00605D78">
      <w:pPr>
        <w:pStyle w:val="ListParagraph"/>
        <w:numPr>
          <w:ilvl w:val="1"/>
          <w:numId w:val="139"/>
        </w:numPr>
      </w:pPr>
      <w:r w:rsidRPr="000E77A2">
        <w:t>Option 1: Reserved resource(s) of other UE(s) identified by UE-A whose RSRP measurement is larger than a (pre)configured RSRP threshold which is determined by at least priority value indicated by SCI of the UE(s)</w:t>
      </w:r>
    </w:p>
    <w:p w14:paraId="242FF2A6" w14:textId="77777777" w:rsidR="000E77A2" w:rsidRPr="000E77A2" w:rsidRDefault="000E77A2" w:rsidP="00605D78">
      <w:pPr>
        <w:pStyle w:val="ListParagraph"/>
        <w:numPr>
          <w:ilvl w:val="1"/>
          <w:numId w:val="139"/>
        </w:numPr>
      </w:pPr>
      <w:r w:rsidRPr="000E77A2">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0D1BAEC1" w14:textId="77777777" w:rsidR="000E77A2" w:rsidRPr="000E77A2" w:rsidRDefault="000E77A2" w:rsidP="000E77A2">
      <w:pPr>
        <w:rPr>
          <w:rFonts w:ascii="Times New Roman" w:hAnsi="Times New Roman"/>
          <w:szCs w:val="20"/>
          <w:highlight w:val="darkYellow"/>
          <w:lang w:eastAsia="x-none"/>
        </w:rPr>
      </w:pPr>
      <w:r w:rsidRPr="000E77A2">
        <w:rPr>
          <w:rFonts w:ascii="Times New Roman" w:hAnsi="Times New Roman"/>
          <w:szCs w:val="20"/>
          <w:highlight w:val="darkYellow"/>
        </w:rPr>
        <w:t>Working Assumption</w:t>
      </w:r>
    </w:p>
    <w:p w14:paraId="7A0BD835" w14:textId="77777777" w:rsidR="000E77A2" w:rsidRPr="000E77A2" w:rsidRDefault="000E77A2" w:rsidP="00605D78">
      <w:pPr>
        <w:pStyle w:val="ListParagraph"/>
        <w:numPr>
          <w:ilvl w:val="0"/>
          <w:numId w:val="139"/>
        </w:numPr>
      </w:pPr>
      <w:r w:rsidRPr="000E77A2">
        <w:t>For Scheme 1 with non-preferred resource set, support following condition:</w:t>
      </w:r>
    </w:p>
    <w:p w14:paraId="33726F01" w14:textId="77777777" w:rsidR="000E77A2" w:rsidRPr="000E77A2" w:rsidRDefault="000E77A2" w:rsidP="00605D78">
      <w:pPr>
        <w:pStyle w:val="ListParagraph"/>
        <w:numPr>
          <w:ilvl w:val="1"/>
          <w:numId w:val="139"/>
        </w:numPr>
      </w:pPr>
      <w:r w:rsidRPr="000E77A2">
        <w:t>Condition 1-B-2:</w:t>
      </w:r>
    </w:p>
    <w:p w14:paraId="481935AE" w14:textId="77777777" w:rsidR="000E77A2" w:rsidRPr="000E77A2" w:rsidRDefault="000E77A2" w:rsidP="00605D78">
      <w:pPr>
        <w:pStyle w:val="ListParagraph"/>
        <w:numPr>
          <w:ilvl w:val="2"/>
          <w:numId w:val="139"/>
        </w:numPr>
      </w:pPr>
      <w:r w:rsidRPr="000E77A2">
        <w:t>Resource(s) (e.g., slot(s)) where UE-A, when it is intended receiver of UE-B, does not expect to perform SL reception from UE-B due to half duplex operation</w:t>
      </w:r>
    </w:p>
    <w:p w14:paraId="78150BB9" w14:textId="77777777" w:rsidR="000E77A2" w:rsidRPr="000E77A2" w:rsidRDefault="000E77A2" w:rsidP="000E77A2">
      <w:pPr>
        <w:rPr>
          <w:rFonts w:ascii="Times New Roman" w:hAnsi="Times New Roman"/>
          <w:szCs w:val="20"/>
          <w:highlight w:val="green"/>
          <w:lang w:eastAsia="x-none"/>
        </w:rPr>
      </w:pPr>
      <w:r w:rsidRPr="000E77A2">
        <w:rPr>
          <w:rFonts w:ascii="Times New Roman" w:hAnsi="Times New Roman"/>
          <w:szCs w:val="20"/>
          <w:highlight w:val="green"/>
          <w:lang w:eastAsia="x-none"/>
        </w:rPr>
        <w:t>Agreement</w:t>
      </w:r>
    </w:p>
    <w:p w14:paraId="5A6FB0C4" w14:textId="77777777" w:rsidR="000E77A2" w:rsidRPr="000E77A2" w:rsidRDefault="000E77A2" w:rsidP="00605D78">
      <w:pPr>
        <w:pStyle w:val="ListParagraph"/>
        <w:numPr>
          <w:ilvl w:val="0"/>
          <w:numId w:val="139"/>
        </w:numPr>
      </w:pPr>
      <w:r w:rsidRPr="000E77A2">
        <w:t>For Condition 1-A-1 of Scheme 1, the set of resources preferred for UE-B’s transmission is a form of candidate single-slot resource as specified in Rel-16 TS 38.214 Section 8.1.4</w:t>
      </w:r>
    </w:p>
    <w:p w14:paraId="09DD3316" w14:textId="77777777" w:rsidR="000E77A2" w:rsidRPr="000E77A2" w:rsidRDefault="000E77A2" w:rsidP="00605D78">
      <w:pPr>
        <w:pStyle w:val="ListParagraph"/>
        <w:numPr>
          <w:ilvl w:val="1"/>
          <w:numId w:val="139"/>
        </w:numPr>
      </w:pPr>
      <w:r w:rsidRPr="000E77A2">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sidRPr="000E77A2">
        <w:rPr>
          <w:rFonts w:eastAsia="Malgun Gothic"/>
        </w:rPr>
        <w:t>FFS whether or not to apply RSRP threshold increase in Step 7) of Rel-16 TS 38.214 Section 8.1.4.</w:t>
      </w:r>
    </w:p>
    <w:p w14:paraId="05FD8B58" w14:textId="77777777" w:rsidR="000E77A2" w:rsidRPr="000E77A2" w:rsidRDefault="000E77A2" w:rsidP="00605D78">
      <w:pPr>
        <w:pStyle w:val="ListParagraph"/>
        <w:numPr>
          <w:ilvl w:val="2"/>
          <w:numId w:val="139"/>
        </w:numPr>
        <w:rPr>
          <w:rFonts w:eastAsia="Malgun Gothic"/>
        </w:rPr>
      </w:pPr>
      <w:r w:rsidRPr="000E77A2">
        <w:rPr>
          <w:rFonts w:eastAsia="Malgun Gothic"/>
        </w:rPr>
        <w:t xml:space="preserve">Priority value to be used for PSCCH/PSSCH transmission </w:t>
      </w:r>
    </w:p>
    <w:p w14:paraId="6AD752DB" w14:textId="77777777" w:rsidR="000E77A2" w:rsidRPr="000E77A2" w:rsidRDefault="000E77A2" w:rsidP="00605D78">
      <w:pPr>
        <w:pStyle w:val="ListParagraph"/>
        <w:numPr>
          <w:ilvl w:val="3"/>
          <w:numId w:val="139"/>
        </w:numPr>
        <w:rPr>
          <w:rFonts w:eastAsia="Malgun Gothic"/>
        </w:rPr>
      </w:pPr>
      <w:r w:rsidRPr="000E77A2">
        <w:rPr>
          <w:rFonts w:eastAsia="Malgun Gothic"/>
        </w:rPr>
        <w:t>It replaces prio_TX</w:t>
      </w:r>
    </w:p>
    <w:p w14:paraId="61929BFC" w14:textId="77777777" w:rsidR="000E77A2" w:rsidRPr="000E77A2" w:rsidRDefault="000E77A2" w:rsidP="00605D78">
      <w:pPr>
        <w:pStyle w:val="ListParagraph"/>
        <w:numPr>
          <w:ilvl w:val="2"/>
          <w:numId w:val="139"/>
        </w:numPr>
        <w:rPr>
          <w:rFonts w:eastAsia="Malgun Gothic"/>
        </w:rPr>
      </w:pPr>
      <w:r w:rsidRPr="000E77A2">
        <w:rPr>
          <w:rFonts w:eastAsia="Malgun Gothic"/>
        </w:rPr>
        <w:t>Number of sub-channels to be used for PSSCH/PSCCH transmission in a slot</w:t>
      </w:r>
    </w:p>
    <w:p w14:paraId="5076F946" w14:textId="77777777" w:rsidR="000E77A2" w:rsidRPr="000E77A2" w:rsidRDefault="000E77A2" w:rsidP="00605D78">
      <w:pPr>
        <w:pStyle w:val="ListParagraph"/>
        <w:numPr>
          <w:ilvl w:val="3"/>
          <w:numId w:val="139"/>
        </w:numPr>
        <w:rPr>
          <w:rFonts w:eastAsia="Malgun Gothic"/>
        </w:rPr>
      </w:pPr>
      <w:r w:rsidRPr="000E77A2">
        <w:rPr>
          <w:rFonts w:eastAsia="Malgun Gothic"/>
        </w:rPr>
        <w:t>It replaces L_subCH</w:t>
      </w:r>
    </w:p>
    <w:p w14:paraId="7F45CD64" w14:textId="77777777" w:rsidR="000E77A2" w:rsidRPr="000E77A2" w:rsidRDefault="000E77A2" w:rsidP="00605D78">
      <w:pPr>
        <w:pStyle w:val="ListParagraph"/>
        <w:numPr>
          <w:ilvl w:val="2"/>
          <w:numId w:val="139"/>
        </w:numPr>
        <w:rPr>
          <w:rFonts w:eastAsia="Malgun Gothic"/>
        </w:rPr>
      </w:pPr>
      <w:r w:rsidRPr="000E77A2">
        <w:rPr>
          <w:rFonts w:eastAsia="Malgun Gothic"/>
        </w:rPr>
        <w:t xml:space="preserve">Resource reservation interval </w:t>
      </w:r>
    </w:p>
    <w:p w14:paraId="33E562CD" w14:textId="77777777" w:rsidR="000E77A2" w:rsidRPr="000E77A2" w:rsidRDefault="000E77A2" w:rsidP="00605D78">
      <w:pPr>
        <w:pStyle w:val="ListParagraph"/>
        <w:numPr>
          <w:ilvl w:val="3"/>
          <w:numId w:val="139"/>
        </w:numPr>
        <w:rPr>
          <w:rFonts w:eastAsia="Malgun Gothic"/>
        </w:rPr>
      </w:pPr>
      <w:r w:rsidRPr="000E77A2">
        <w:rPr>
          <w:rFonts w:eastAsia="Malgun Gothic"/>
        </w:rPr>
        <w:t>It replaces P_rsvp_TX</w:t>
      </w:r>
    </w:p>
    <w:p w14:paraId="020C147D" w14:textId="77777777" w:rsidR="000E77A2" w:rsidRPr="000E77A2" w:rsidRDefault="000E77A2" w:rsidP="00605D78">
      <w:pPr>
        <w:pStyle w:val="ListParagraph"/>
        <w:numPr>
          <w:ilvl w:val="2"/>
          <w:numId w:val="139"/>
        </w:numPr>
        <w:rPr>
          <w:rFonts w:eastAsia="Malgun Gothic"/>
        </w:rPr>
      </w:pPr>
      <w:r w:rsidRPr="000E77A2">
        <w:rPr>
          <w:rFonts w:eastAsia="Malgun Gothic"/>
        </w:rPr>
        <w:t>FFS: Starting/ending time location of resource selection window</w:t>
      </w:r>
    </w:p>
    <w:p w14:paraId="247AB3DD" w14:textId="4A8876D9" w:rsidR="000E77A2" w:rsidRPr="000E77A2" w:rsidRDefault="000E77A2" w:rsidP="00605D78">
      <w:pPr>
        <w:pStyle w:val="ListParagraph"/>
        <w:numPr>
          <w:ilvl w:val="1"/>
          <w:numId w:val="139"/>
        </w:numPr>
        <w:rPr>
          <w:rFonts w:eastAsia="Malgun Gothic"/>
        </w:rPr>
      </w:pPr>
      <w:r w:rsidRPr="000E77A2">
        <w:rPr>
          <w:rFonts w:eastAsia="Malgun Gothic"/>
        </w:rPr>
        <w:t>FFS: In addition to Rel-16 procedure, use inter-UE coordination information from other UEs</w:t>
      </w:r>
    </w:p>
    <w:p w14:paraId="1252DE76" w14:textId="77777777" w:rsidR="000E77A2" w:rsidRPr="000E77A2" w:rsidRDefault="000E77A2" w:rsidP="00605D78">
      <w:pPr>
        <w:pStyle w:val="ListParagraph"/>
        <w:numPr>
          <w:ilvl w:val="2"/>
          <w:numId w:val="139"/>
        </w:numPr>
        <w:rPr>
          <w:rFonts w:eastAsia="Malgun Gothic"/>
        </w:rPr>
      </w:pPr>
      <w:r w:rsidRPr="000E77A2">
        <w:rPr>
          <w:rFonts w:eastAsia="Malgun Gothic"/>
        </w:rPr>
        <w:t>If there is no consensus in RAN1#106bis-e, no further discussions for Rel-17</w:t>
      </w:r>
    </w:p>
    <w:p w14:paraId="70F59B40" w14:textId="77777777" w:rsidR="000E77A2" w:rsidRPr="000E77A2" w:rsidRDefault="000E77A2" w:rsidP="000E77A2">
      <w:pPr>
        <w:rPr>
          <w:rFonts w:ascii="Times New Roman" w:hAnsi="Times New Roman"/>
          <w:szCs w:val="20"/>
          <w:lang w:eastAsia="x-none"/>
        </w:rPr>
      </w:pPr>
    </w:p>
    <w:p w14:paraId="3484A876" w14:textId="009C8D12" w:rsidR="002D0FE3" w:rsidRPr="000E77A2" w:rsidRDefault="002D0FE3" w:rsidP="002D0FE3">
      <w:pPr>
        <w:rPr>
          <w:rFonts w:ascii="Times New Roman" w:hAnsi="Times New Roman"/>
          <w:szCs w:val="20"/>
          <w:lang w:eastAsia="x-none"/>
        </w:rPr>
      </w:pPr>
      <w:r w:rsidRPr="000E77A2">
        <w:rPr>
          <w:rFonts w:ascii="Times New Roman" w:hAnsi="Times New Roman"/>
          <w:szCs w:val="20"/>
          <w:lang w:eastAsia="x-none"/>
        </w:rPr>
        <w:t>From Oct 1</w:t>
      </w:r>
      <w:r>
        <w:rPr>
          <w:rFonts w:ascii="Times New Roman" w:hAnsi="Times New Roman"/>
          <w:szCs w:val="20"/>
          <w:lang w:eastAsia="x-none"/>
        </w:rPr>
        <w:t>8</w:t>
      </w:r>
      <w:r w:rsidRPr="000E77A2">
        <w:rPr>
          <w:rFonts w:ascii="Times New Roman" w:hAnsi="Times New Roman"/>
          <w:szCs w:val="20"/>
          <w:vertAlign w:val="superscript"/>
          <w:lang w:eastAsia="x-none"/>
        </w:rPr>
        <w:t>th</w:t>
      </w:r>
      <w:r w:rsidRPr="000E77A2">
        <w:rPr>
          <w:rFonts w:ascii="Times New Roman" w:hAnsi="Times New Roman"/>
          <w:szCs w:val="20"/>
          <w:lang w:eastAsia="x-none"/>
        </w:rPr>
        <w:t xml:space="preserve"> GTW session</w:t>
      </w:r>
    </w:p>
    <w:p w14:paraId="3B2925D4" w14:textId="77777777" w:rsidR="002D0FE3" w:rsidRPr="002D0FE3" w:rsidRDefault="002D0FE3" w:rsidP="002D0FE3">
      <w:pPr>
        <w:rPr>
          <w:rFonts w:cs="Times"/>
          <w:szCs w:val="20"/>
          <w:u w:val="single"/>
          <w:lang w:eastAsia="x-none"/>
        </w:rPr>
      </w:pPr>
      <w:r w:rsidRPr="002D0FE3">
        <w:rPr>
          <w:rFonts w:cs="Times"/>
          <w:szCs w:val="20"/>
          <w:u w:val="single"/>
          <w:lang w:eastAsia="x-none"/>
        </w:rPr>
        <w:t>Conclusion</w:t>
      </w:r>
    </w:p>
    <w:p w14:paraId="349D16E6" w14:textId="77777777" w:rsidR="002D0FE3" w:rsidRPr="00086347" w:rsidRDefault="002D0FE3" w:rsidP="002D0FE3">
      <w:pPr>
        <w:jc w:val="both"/>
        <w:rPr>
          <w:rFonts w:cs="Times"/>
          <w:iCs/>
          <w:szCs w:val="20"/>
        </w:rPr>
      </w:pPr>
      <w:r w:rsidRPr="00086347">
        <w:rPr>
          <w:rFonts w:eastAsia="Malgun Gothic" w:cs="Times"/>
          <w:iCs/>
          <w:szCs w:val="20"/>
          <w:lang w:eastAsia="ko-KR"/>
        </w:rPr>
        <w:t>No consensus that UE-A uses inter-UE coordination information from other UEs when it determines the preferred resource set for Condition 1-A-1 of Scheme 1</w:t>
      </w:r>
      <w:r>
        <w:rPr>
          <w:rFonts w:eastAsia="Malgun Gothic" w:cs="Times"/>
          <w:iCs/>
          <w:szCs w:val="20"/>
          <w:lang w:eastAsia="ko-KR"/>
        </w:rPr>
        <w:t>.</w:t>
      </w:r>
    </w:p>
    <w:p w14:paraId="331A908C" w14:textId="77777777" w:rsidR="002D0FE3" w:rsidRDefault="002D0FE3" w:rsidP="002D0FE3">
      <w:pPr>
        <w:rPr>
          <w:rFonts w:cs="Times"/>
          <w:szCs w:val="20"/>
          <w:lang w:eastAsia="x-none"/>
        </w:rPr>
      </w:pPr>
    </w:p>
    <w:p w14:paraId="1D2815F1" w14:textId="77777777" w:rsidR="002D0FE3" w:rsidRPr="002D0FE3" w:rsidRDefault="002D0FE3" w:rsidP="002D0FE3">
      <w:pPr>
        <w:rPr>
          <w:rFonts w:ascii="Times New Roman" w:hAnsi="Times New Roman"/>
          <w:szCs w:val="20"/>
          <w:highlight w:val="darkYellow"/>
          <w:lang w:eastAsia="x-none"/>
        </w:rPr>
      </w:pPr>
      <w:r w:rsidRPr="002D0FE3">
        <w:rPr>
          <w:rFonts w:ascii="Times New Roman" w:hAnsi="Times New Roman"/>
          <w:szCs w:val="20"/>
          <w:highlight w:val="darkYellow"/>
          <w:lang w:eastAsia="x-none"/>
        </w:rPr>
        <w:t>Working Assumption</w:t>
      </w:r>
    </w:p>
    <w:p w14:paraId="25DE722E" w14:textId="77777777" w:rsidR="002D0FE3" w:rsidRPr="002D0FE3" w:rsidRDefault="002D0FE3" w:rsidP="00605D78">
      <w:pPr>
        <w:pStyle w:val="ListParagraph"/>
        <w:numPr>
          <w:ilvl w:val="0"/>
          <w:numId w:val="191"/>
        </w:numPr>
      </w:pPr>
      <w:r w:rsidRPr="002D0FE3">
        <w:t>For Scheme 1 with preferred resource set, support following condition:</w:t>
      </w:r>
    </w:p>
    <w:p w14:paraId="61CF07F4" w14:textId="77777777" w:rsidR="002D0FE3" w:rsidRPr="002D0FE3" w:rsidRDefault="002D0FE3" w:rsidP="00605D78">
      <w:pPr>
        <w:pStyle w:val="ListParagraph"/>
        <w:numPr>
          <w:ilvl w:val="1"/>
          <w:numId w:val="191"/>
        </w:numPr>
      </w:pPr>
      <w:r w:rsidRPr="002D0FE3">
        <w:t>Condition 1-A-2:</w:t>
      </w:r>
    </w:p>
    <w:p w14:paraId="5E711326" w14:textId="77777777" w:rsidR="002D0FE3" w:rsidRPr="002D0FE3" w:rsidRDefault="002D0FE3" w:rsidP="00605D78">
      <w:pPr>
        <w:pStyle w:val="ListParagraph"/>
        <w:numPr>
          <w:ilvl w:val="2"/>
          <w:numId w:val="191"/>
        </w:numPr>
      </w:pPr>
      <w:r w:rsidRPr="002D0FE3">
        <w:t>Resource(s) excluding slot(s) where UE-A, when it is intended receiver of UE-B, does not expect to perform SL reception from UE-B due to half duplex operation</w:t>
      </w:r>
    </w:p>
    <w:p w14:paraId="32F88E25" w14:textId="77777777" w:rsidR="002D0FE3" w:rsidRPr="002D0FE3" w:rsidRDefault="002D0FE3" w:rsidP="00605D78">
      <w:pPr>
        <w:pStyle w:val="ListParagraph"/>
        <w:numPr>
          <w:ilvl w:val="2"/>
          <w:numId w:val="191"/>
        </w:numPr>
      </w:pPr>
      <w:r w:rsidRPr="002D0FE3">
        <w:lastRenderedPageBreak/>
        <w:t>This can be disabled by RRC (pre-)configuration</w:t>
      </w:r>
    </w:p>
    <w:p w14:paraId="7405F8DA" w14:textId="6FEF6603" w:rsidR="000E77A2" w:rsidRDefault="000E77A2" w:rsidP="000E77A2">
      <w:pPr>
        <w:rPr>
          <w:rFonts w:ascii="Times New Roman" w:hAnsi="Times New Roman"/>
          <w:szCs w:val="20"/>
          <w:lang w:eastAsia="x-none"/>
        </w:rPr>
      </w:pPr>
    </w:p>
    <w:p w14:paraId="33F4B226" w14:textId="734FBE20" w:rsidR="00D33F4F" w:rsidRPr="000E77A2" w:rsidRDefault="00D33F4F" w:rsidP="00D33F4F">
      <w:pPr>
        <w:rPr>
          <w:rFonts w:ascii="Times New Roman" w:hAnsi="Times New Roman"/>
          <w:szCs w:val="20"/>
          <w:lang w:eastAsia="x-none"/>
        </w:rPr>
      </w:pPr>
      <w:r w:rsidRPr="000E77A2">
        <w:rPr>
          <w:rFonts w:ascii="Times New Roman" w:hAnsi="Times New Roman"/>
          <w:szCs w:val="20"/>
          <w:lang w:eastAsia="x-none"/>
        </w:rPr>
        <w:t>From Oct 1</w:t>
      </w:r>
      <w:r>
        <w:rPr>
          <w:rFonts w:ascii="Times New Roman" w:hAnsi="Times New Roman"/>
          <w:szCs w:val="20"/>
          <w:lang w:eastAsia="x-none"/>
        </w:rPr>
        <w:t>9</w:t>
      </w:r>
      <w:r w:rsidRPr="000E77A2">
        <w:rPr>
          <w:rFonts w:ascii="Times New Roman" w:hAnsi="Times New Roman"/>
          <w:szCs w:val="20"/>
          <w:vertAlign w:val="superscript"/>
          <w:lang w:eastAsia="x-none"/>
        </w:rPr>
        <w:t>th</w:t>
      </w:r>
      <w:r w:rsidRPr="000E77A2">
        <w:rPr>
          <w:rFonts w:ascii="Times New Roman" w:hAnsi="Times New Roman"/>
          <w:szCs w:val="20"/>
          <w:lang w:eastAsia="x-none"/>
        </w:rPr>
        <w:t xml:space="preserve"> GTW session</w:t>
      </w:r>
    </w:p>
    <w:p w14:paraId="3AC5A91A" w14:textId="77777777" w:rsidR="00D33F4F" w:rsidRPr="00D33F4F" w:rsidRDefault="00D33F4F" w:rsidP="00D33F4F">
      <w:pPr>
        <w:rPr>
          <w:rFonts w:cs="Times"/>
          <w:szCs w:val="20"/>
          <w:highlight w:val="green"/>
          <w:lang w:eastAsia="x-none"/>
        </w:rPr>
      </w:pPr>
      <w:r w:rsidRPr="00D33F4F">
        <w:rPr>
          <w:rFonts w:cs="Times"/>
          <w:szCs w:val="20"/>
          <w:highlight w:val="green"/>
          <w:lang w:eastAsia="x-none"/>
        </w:rPr>
        <w:t>Agreement</w:t>
      </w:r>
    </w:p>
    <w:p w14:paraId="4BF50C75" w14:textId="77777777" w:rsidR="00D33F4F" w:rsidRPr="00DC0AB9" w:rsidRDefault="00D33F4F" w:rsidP="00D33F4F">
      <w:pPr>
        <w:jc w:val="both"/>
        <w:rPr>
          <w:rFonts w:cs="Times"/>
          <w:szCs w:val="20"/>
        </w:rPr>
      </w:pPr>
      <w:r w:rsidRPr="00DC0AB9">
        <w:rPr>
          <w:rFonts w:cs="Times"/>
          <w:szCs w:val="20"/>
        </w:rPr>
        <w:t>For allocating PSFCH resources in Scheme 2, at least following can be (pre)configured separately from those for SL HARQ-ACK feedback.</w:t>
      </w:r>
    </w:p>
    <w:p w14:paraId="12EBBF52" w14:textId="77777777" w:rsidR="00D33F4F" w:rsidRPr="00DC0AB9" w:rsidRDefault="00D33F4F" w:rsidP="00605D78">
      <w:pPr>
        <w:pStyle w:val="ListParagraph"/>
        <w:numPr>
          <w:ilvl w:val="0"/>
          <w:numId w:val="139"/>
        </w:numPr>
      </w:pPr>
      <w:r w:rsidRPr="00DC0AB9">
        <w:t xml:space="preserve">Set of PRBs for PSFCH transmission/reception (sl-PSFCH-RB-Set) </w:t>
      </w:r>
    </w:p>
    <w:p w14:paraId="11AF588D" w14:textId="77777777" w:rsidR="00D33F4F" w:rsidRPr="00D33F4F" w:rsidRDefault="00D33F4F" w:rsidP="00D33F4F">
      <w:pPr>
        <w:rPr>
          <w:rFonts w:cs="Times"/>
          <w:szCs w:val="20"/>
          <w:highlight w:val="green"/>
          <w:lang w:eastAsia="x-none"/>
        </w:rPr>
      </w:pPr>
      <w:r w:rsidRPr="00D33F4F">
        <w:rPr>
          <w:rFonts w:cs="Times"/>
          <w:szCs w:val="20"/>
          <w:highlight w:val="green"/>
          <w:lang w:eastAsia="x-none"/>
        </w:rPr>
        <w:t>Agreement</w:t>
      </w:r>
    </w:p>
    <w:p w14:paraId="0EE4C61C" w14:textId="77777777" w:rsidR="00D33F4F" w:rsidRPr="00DC0AB9" w:rsidRDefault="00D33F4F" w:rsidP="00D33F4F">
      <w:pPr>
        <w:jc w:val="both"/>
        <w:rPr>
          <w:rFonts w:cs="Times"/>
          <w:szCs w:val="20"/>
        </w:rPr>
      </w:pPr>
      <w:r w:rsidRPr="00DC0AB9">
        <w:rPr>
          <w:rFonts w:cs="Times"/>
          <w:szCs w:val="20"/>
        </w:rPr>
        <w:t xml:space="preserve">For Scheme 2, </w:t>
      </w:r>
    </w:p>
    <w:p w14:paraId="7990CC14" w14:textId="77777777" w:rsidR="00D33F4F" w:rsidRPr="00DC0AB9" w:rsidRDefault="00D33F4F" w:rsidP="00605D78">
      <w:pPr>
        <w:pStyle w:val="ListParagraph"/>
        <w:numPr>
          <w:ilvl w:val="0"/>
          <w:numId w:val="139"/>
        </w:numPr>
      </w:pPr>
      <w:r w:rsidRPr="00DC0AB9">
        <w:t>Index of a PSFCH resource for inter-UE coordination information transmission is determined in the same way according to Rel-16 TS 38.213 Section 16.3 with at least following modification</w:t>
      </w:r>
    </w:p>
    <w:p w14:paraId="42F2060A" w14:textId="77777777" w:rsidR="00D33F4F" w:rsidRPr="00DC0AB9" w:rsidRDefault="00D33F4F" w:rsidP="00605D78">
      <w:pPr>
        <w:pStyle w:val="ListParagraph"/>
        <w:numPr>
          <w:ilvl w:val="1"/>
          <w:numId w:val="139"/>
        </w:numPr>
      </w:pPr>
      <w:r w:rsidRPr="00DC0AB9">
        <w:t xml:space="preserve">P_ID is </w:t>
      </w:r>
      <w:r w:rsidRPr="00D33F4F">
        <w:rPr>
          <w:rFonts w:eastAsia="Malgun Gothic"/>
        </w:rPr>
        <w:t>L1-Source ID indicated by UE-B’s SCI</w:t>
      </w:r>
    </w:p>
    <w:p w14:paraId="59DE8154" w14:textId="77777777" w:rsidR="00D33F4F" w:rsidRPr="00DC0AB9" w:rsidRDefault="00D33F4F" w:rsidP="00605D78">
      <w:pPr>
        <w:pStyle w:val="ListParagraph"/>
        <w:numPr>
          <w:ilvl w:val="1"/>
          <w:numId w:val="139"/>
        </w:numPr>
      </w:pPr>
      <w:r w:rsidRPr="00DC0AB9">
        <w:t>M_ID is 0</w:t>
      </w:r>
    </w:p>
    <w:p w14:paraId="4814493C" w14:textId="77777777" w:rsidR="00D33F4F" w:rsidRPr="00DC0AB9" w:rsidRDefault="00D33F4F" w:rsidP="00605D78">
      <w:pPr>
        <w:pStyle w:val="ListParagraph"/>
        <w:numPr>
          <w:ilvl w:val="0"/>
          <w:numId w:val="139"/>
        </w:numPr>
      </w:pPr>
      <w:r w:rsidRPr="00DC0AB9">
        <w:t>FFS: How to set m_CS</w:t>
      </w:r>
    </w:p>
    <w:p w14:paraId="4D4A54D8" w14:textId="77777777" w:rsidR="00D33F4F" w:rsidRPr="00DC0AB9" w:rsidRDefault="00D33F4F" w:rsidP="00605D78">
      <w:pPr>
        <w:pStyle w:val="ListParagraph"/>
        <w:numPr>
          <w:ilvl w:val="0"/>
          <w:numId w:val="139"/>
        </w:numPr>
      </w:pPr>
      <w:r w:rsidRPr="00DC0AB9">
        <w:t>FFS: How to set m_0</w:t>
      </w:r>
    </w:p>
    <w:p w14:paraId="37A5B856" w14:textId="77777777" w:rsidR="00D33F4F" w:rsidRPr="00DC0AB9" w:rsidRDefault="00D33F4F" w:rsidP="00605D78">
      <w:pPr>
        <w:pStyle w:val="ListParagraph"/>
        <w:numPr>
          <w:ilvl w:val="0"/>
          <w:numId w:val="139"/>
        </w:numPr>
      </w:pPr>
      <w:r w:rsidRPr="00DC0AB9">
        <w:t xml:space="preserve">FFS: Whether </w:t>
      </w:r>
      <w:r w:rsidRPr="005B5B03">
        <w:t>M_ID can be (pre)configured</w:t>
      </w:r>
    </w:p>
    <w:p w14:paraId="4E298689" w14:textId="77777777" w:rsidR="00D33F4F" w:rsidRPr="002D0FE3" w:rsidRDefault="00D33F4F" w:rsidP="000E77A2">
      <w:pPr>
        <w:rPr>
          <w:rFonts w:ascii="Times New Roman" w:hAnsi="Times New Roman"/>
          <w:szCs w:val="20"/>
          <w:lang w:eastAsia="x-none"/>
        </w:rPr>
      </w:pPr>
    </w:p>
    <w:p w14:paraId="3A701C64" w14:textId="2B24E254" w:rsidR="009968D9" w:rsidRDefault="00D33F4F" w:rsidP="000E77A2">
      <w:pPr>
        <w:rPr>
          <w:rFonts w:ascii="Times New Roman" w:hAnsi="Times New Roman"/>
          <w:szCs w:val="20"/>
          <w:lang w:eastAsia="x-none"/>
        </w:rPr>
      </w:pPr>
      <w:r>
        <w:rPr>
          <w:rFonts w:ascii="Times New Roman" w:hAnsi="Times New Roman"/>
          <w:szCs w:val="20"/>
          <w:lang w:eastAsia="x-none"/>
        </w:rPr>
        <w:t>Final summary in</w:t>
      </w:r>
    </w:p>
    <w:p w14:paraId="410B863C" w14:textId="643BA06D" w:rsidR="00D33F4F" w:rsidRPr="00D33F4F" w:rsidRDefault="001F6712" w:rsidP="000E77A2">
      <w:pPr>
        <w:rPr>
          <w:rFonts w:ascii="Times New Roman" w:hAnsi="Times New Roman"/>
          <w:b/>
          <w:bCs/>
          <w:szCs w:val="20"/>
          <w:lang w:eastAsia="x-none"/>
        </w:rPr>
      </w:pPr>
      <w:hyperlink r:id="rId1630" w:history="1">
        <w:r w:rsidR="00A320A8">
          <w:rPr>
            <w:rStyle w:val="Hyperlink"/>
            <w:rFonts w:ascii="Times New Roman" w:hAnsi="Times New Roman"/>
            <w:b/>
            <w:bCs/>
            <w:szCs w:val="20"/>
            <w:lang w:eastAsia="x-none"/>
          </w:rPr>
          <w:t>R1-2110674</w:t>
        </w:r>
      </w:hyperlink>
      <w:r w:rsidR="00D33F4F" w:rsidRPr="00D33F4F">
        <w:rPr>
          <w:rFonts w:ascii="Times New Roman" w:hAnsi="Times New Roman"/>
          <w:b/>
          <w:bCs/>
          <w:szCs w:val="20"/>
          <w:lang w:eastAsia="x-none"/>
        </w:rPr>
        <w:tab/>
        <w:t>Feature lead summary for AI 8.11.1.2 Inter-UE coordination for Mode 2 enhancements</w:t>
      </w:r>
      <w:r w:rsidR="00D33F4F" w:rsidRPr="00D33F4F">
        <w:rPr>
          <w:rFonts w:ascii="Times New Roman" w:hAnsi="Times New Roman"/>
          <w:b/>
          <w:bCs/>
          <w:szCs w:val="20"/>
          <w:lang w:eastAsia="x-none"/>
        </w:rPr>
        <w:tab/>
        <w:t>Moderator (LG Electronics)</w:t>
      </w:r>
    </w:p>
    <w:p w14:paraId="70664AB5" w14:textId="5468F799" w:rsidR="002728DB" w:rsidRDefault="002728DB" w:rsidP="009968D9">
      <w:pPr>
        <w:pStyle w:val="Heading3"/>
      </w:pPr>
      <w:bookmarkStart w:id="280" w:name="_Toc83813074"/>
      <w:bookmarkStart w:id="281" w:name="_Toc83813511"/>
      <w:bookmarkStart w:id="282" w:name="_Toc86672682"/>
      <w:r w:rsidRPr="00BB4F5C">
        <w:t>Other</w:t>
      </w:r>
      <w:bookmarkEnd w:id="280"/>
      <w:bookmarkEnd w:id="281"/>
      <w:bookmarkEnd w:id="282"/>
    </w:p>
    <w:p w14:paraId="1F4CED5A" w14:textId="506CB6B8" w:rsidR="002728DB" w:rsidRDefault="001F6712" w:rsidP="002728DB">
      <w:pPr>
        <w:rPr>
          <w:lang w:eastAsia="x-none"/>
        </w:rPr>
      </w:pPr>
      <w:hyperlink r:id="rId1631" w:history="1">
        <w:r w:rsidR="00A320A8">
          <w:rPr>
            <w:rStyle w:val="Hyperlink"/>
            <w:lang w:eastAsia="x-none"/>
          </w:rPr>
          <w:t>R1-2109000</w:t>
        </w:r>
      </w:hyperlink>
      <w:r w:rsidR="002728DB">
        <w:rPr>
          <w:lang w:eastAsia="x-none"/>
        </w:rPr>
        <w:tab/>
        <w:t>Other aspects on SL enhancements</w:t>
      </w:r>
      <w:r w:rsidR="002728DB">
        <w:rPr>
          <w:lang w:eastAsia="x-none"/>
        </w:rPr>
        <w:tab/>
        <w:t>vivo</w:t>
      </w:r>
    </w:p>
    <w:p w14:paraId="653A693D" w14:textId="3D88B272" w:rsidR="002728DB" w:rsidRDefault="001F6712" w:rsidP="002728DB">
      <w:pPr>
        <w:rPr>
          <w:lang w:eastAsia="x-none"/>
        </w:rPr>
      </w:pPr>
      <w:hyperlink r:id="rId1632" w:history="1">
        <w:r w:rsidR="00A320A8">
          <w:rPr>
            <w:rStyle w:val="Hyperlink"/>
            <w:lang w:eastAsia="x-none"/>
          </w:rPr>
          <w:t>R1-2109061</w:t>
        </w:r>
      </w:hyperlink>
      <w:r w:rsidR="002728DB">
        <w:rPr>
          <w:lang w:eastAsia="x-none"/>
        </w:rPr>
        <w:tab/>
        <w:t>Wake up signal for NR sidelink</w:t>
      </w:r>
      <w:r w:rsidR="002728DB">
        <w:rPr>
          <w:lang w:eastAsia="x-none"/>
        </w:rPr>
        <w:tab/>
        <w:t>OPPO</w:t>
      </w:r>
    </w:p>
    <w:p w14:paraId="0CE4374F" w14:textId="348CE599" w:rsidR="002728DB" w:rsidRDefault="001F6712" w:rsidP="002728DB">
      <w:pPr>
        <w:rPr>
          <w:lang w:eastAsia="x-none"/>
        </w:rPr>
      </w:pPr>
      <w:hyperlink r:id="rId1633" w:history="1">
        <w:r w:rsidR="00A320A8">
          <w:rPr>
            <w:rStyle w:val="Hyperlink"/>
            <w:lang w:eastAsia="x-none"/>
          </w:rPr>
          <w:t>R1-2109193</w:t>
        </w:r>
      </w:hyperlink>
      <w:r w:rsidR="002728DB">
        <w:rPr>
          <w:lang w:eastAsia="x-none"/>
        </w:rPr>
        <w:tab/>
        <w:t>Discussion on SL DRX configuration granularity</w:t>
      </w:r>
      <w:r w:rsidR="002728DB">
        <w:rPr>
          <w:lang w:eastAsia="x-none"/>
        </w:rPr>
        <w:tab/>
        <w:t>CATT, GOHIGH</w:t>
      </w:r>
    </w:p>
    <w:p w14:paraId="2A2A85A0" w14:textId="16733D4C" w:rsidR="002728DB" w:rsidRDefault="001F6712" w:rsidP="002728DB">
      <w:pPr>
        <w:rPr>
          <w:lang w:eastAsia="x-none"/>
        </w:rPr>
      </w:pPr>
      <w:hyperlink r:id="rId1634" w:history="1">
        <w:r w:rsidR="00A320A8">
          <w:rPr>
            <w:rStyle w:val="Hyperlink"/>
            <w:lang w:eastAsia="x-none"/>
          </w:rPr>
          <w:t>R1-2109386</w:t>
        </w:r>
      </w:hyperlink>
      <w:r w:rsidR="002728DB">
        <w:rPr>
          <w:lang w:eastAsia="x-none"/>
        </w:rPr>
        <w:tab/>
        <w:t>Discussion on other design aspects for sidelink enhancement</w:t>
      </w:r>
      <w:r w:rsidR="002728DB">
        <w:rPr>
          <w:lang w:eastAsia="x-none"/>
        </w:rPr>
        <w:tab/>
        <w:t>Xiaomi</w:t>
      </w:r>
    </w:p>
    <w:p w14:paraId="3C55203E" w14:textId="0177BE47" w:rsidR="002728DB" w:rsidRDefault="001F6712" w:rsidP="002728DB">
      <w:pPr>
        <w:rPr>
          <w:lang w:eastAsia="x-none"/>
        </w:rPr>
      </w:pPr>
      <w:hyperlink r:id="rId1635" w:history="1">
        <w:r w:rsidR="00A320A8">
          <w:rPr>
            <w:rStyle w:val="Hyperlink"/>
            <w:lang w:eastAsia="x-none"/>
          </w:rPr>
          <w:t>R1-2109514</w:t>
        </w:r>
      </w:hyperlink>
      <w:r w:rsidR="002728DB">
        <w:rPr>
          <w:lang w:eastAsia="x-none"/>
        </w:rPr>
        <w:tab/>
        <w:t>Discussion on Sidelink Enhancement</w:t>
      </w:r>
      <w:r w:rsidR="002728DB">
        <w:rPr>
          <w:lang w:eastAsia="x-none"/>
        </w:rPr>
        <w:tab/>
        <w:t>Samsung</w:t>
      </w:r>
    </w:p>
    <w:p w14:paraId="28C2D18D" w14:textId="62046A53" w:rsidR="002728DB" w:rsidRDefault="001F6712" w:rsidP="002728DB">
      <w:pPr>
        <w:rPr>
          <w:lang w:eastAsia="x-none"/>
        </w:rPr>
      </w:pPr>
      <w:hyperlink r:id="rId1636" w:history="1">
        <w:r w:rsidR="00A320A8">
          <w:rPr>
            <w:rStyle w:val="Hyperlink"/>
            <w:lang w:eastAsia="x-none"/>
          </w:rPr>
          <w:t>R1-2109734</w:t>
        </w:r>
      </w:hyperlink>
      <w:r w:rsidR="002728DB">
        <w:rPr>
          <w:lang w:eastAsia="x-none"/>
        </w:rPr>
        <w:tab/>
        <w:t>BWP configuration for power saving</w:t>
      </w:r>
      <w:r w:rsidR="002728DB">
        <w:rPr>
          <w:lang w:eastAsia="x-none"/>
        </w:rPr>
        <w:tab/>
        <w:t>ZTE, Sanechips</w:t>
      </w:r>
    </w:p>
    <w:p w14:paraId="54EDDEB2" w14:textId="1F695639" w:rsidR="002728DB" w:rsidRDefault="001F6712" w:rsidP="002728DB">
      <w:pPr>
        <w:rPr>
          <w:lang w:eastAsia="x-none"/>
        </w:rPr>
      </w:pPr>
      <w:hyperlink r:id="rId1637" w:history="1">
        <w:r w:rsidR="00A320A8">
          <w:rPr>
            <w:rStyle w:val="Hyperlink"/>
            <w:lang w:eastAsia="x-none"/>
          </w:rPr>
          <w:t>R1-2109754</w:t>
        </w:r>
      </w:hyperlink>
      <w:r w:rsidR="002728DB">
        <w:rPr>
          <w:lang w:eastAsia="x-none"/>
        </w:rPr>
        <w:tab/>
        <w:t>Physical layer impacts of sidelink DRX</w:t>
      </w:r>
      <w:r w:rsidR="002728DB">
        <w:rPr>
          <w:lang w:eastAsia="x-none"/>
        </w:rPr>
        <w:tab/>
        <w:t>Huawei, HiSilicon</w:t>
      </w:r>
    </w:p>
    <w:p w14:paraId="44852FA6" w14:textId="67FA2131" w:rsidR="002728DB" w:rsidRDefault="001F6712" w:rsidP="002728DB">
      <w:pPr>
        <w:rPr>
          <w:lang w:eastAsia="x-none"/>
        </w:rPr>
      </w:pPr>
      <w:hyperlink r:id="rId1638" w:history="1">
        <w:r w:rsidR="00A320A8">
          <w:rPr>
            <w:rStyle w:val="Hyperlink"/>
            <w:lang w:eastAsia="x-none"/>
          </w:rPr>
          <w:t>R1-2109885</w:t>
        </w:r>
      </w:hyperlink>
      <w:r w:rsidR="002728DB">
        <w:rPr>
          <w:lang w:eastAsia="x-none"/>
        </w:rPr>
        <w:tab/>
        <w:t>On gNB-designated resources for inter-UE coordination and sensing in SL DRX</w:t>
      </w:r>
      <w:r w:rsidR="002728DB">
        <w:rPr>
          <w:lang w:eastAsia="x-none"/>
        </w:rPr>
        <w:tab/>
        <w:t>InterDigital, Inc.</w:t>
      </w:r>
    </w:p>
    <w:p w14:paraId="4481DD1A" w14:textId="18E8BBA7" w:rsidR="002728DB" w:rsidRDefault="001F6712" w:rsidP="002728DB">
      <w:pPr>
        <w:rPr>
          <w:lang w:eastAsia="x-none"/>
        </w:rPr>
      </w:pPr>
      <w:hyperlink r:id="rId1639" w:history="1">
        <w:r w:rsidR="00A320A8">
          <w:rPr>
            <w:rStyle w:val="Hyperlink"/>
            <w:lang w:eastAsia="x-none"/>
          </w:rPr>
          <w:t>R1-2110055</w:t>
        </w:r>
      </w:hyperlink>
      <w:r w:rsidR="002728DB">
        <w:rPr>
          <w:lang w:eastAsia="x-none"/>
        </w:rPr>
        <w:tab/>
        <w:t>Network Assisted Resource Selection</w:t>
      </w:r>
      <w:r w:rsidR="002728DB">
        <w:rPr>
          <w:lang w:eastAsia="x-none"/>
        </w:rPr>
        <w:tab/>
        <w:t>Apple</w:t>
      </w:r>
    </w:p>
    <w:p w14:paraId="450C1A91" w14:textId="2FB7FACD" w:rsidR="002728DB" w:rsidRDefault="001F6712" w:rsidP="002728DB">
      <w:pPr>
        <w:rPr>
          <w:lang w:eastAsia="x-none"/>
        </w:rPr>
      </w:pPr>
      <w:hyperlink r:id="rId1640" w:history="1">
        <w:r w:rsidR="00A320A8">
          <w:rPr>
            <w:rStyle w:val="Hyperlink"/>
            <w:lang w:eastAsia="x-none"/>
          </w:rPr>
          <w:t>R1-2110341</w:t>
        </w:r>
      </w:hyperlink>
      <w:r w:rsidR="002728DB">
        <w:rPr>
          <w:lang w:eastAsia="x-none"/>
        </w:rPr>
        <w:tab/>
        <w:t>Additional enhancements to resource allocation procedures</w:t>
      </w:r>
      <w:r w:rsidR="002728DB">
        <w:rPr>
          <w:lang w:eastAsia="x-none"/>
        </w:rPr>
        <w:tab/>
        <w:t>Ericsson</w:t>
      </w:r>
    </w:p>
    <w:p w14:paraId="7C640AA2" w14:textId="5ECC0B07" w:rsidR="002728DB" w:rsidRDefault="002728DB" w:rsidP="002728DB">
      <w:pPr>
        <w:rPr>
          <w:lang w:eastAsia="x-none"/>
        </w:rPr>
      </w:pPr>
    </w:p>
    <w:p w14:paraId="09171000" w14:textId="77777777" w:rsidR="00422C77" w:rsidRDefault="009E3AD3" w:rsidP="00422C77">
      <w:pPr>
        <w:pStyle w:val="ListParagraph"/>
        <w:spacing w:after="0"/>
        <w:ind w:left="0"/>
        <w:jc w:val="both"/>
        <w:rPr>
          <w:rFonts w:ascii="Times" w:eastAsia="Batang" w:hAnsi="Times"/>
          <w:szCs w:val="24"/>
          <w:lang w:eastAsia="en-US"/>
        </w:rPr>
      </w:pPr>
      <w:r w:rsidRPr="00422C77">
        <w:t xml:space="preserve">[106bis-e-NR-R17-Sidelink-04] </w:t>
      </w:r>
      <w:r w:rsidR="00422C77" w:rsidRPr="00422C77">
        <w:rPr>
          <w:rFonts w:ascii="Times" w:eastAsia="Batang" w:hAnsi="Times"/>
          <w:szCs w:val="24"/>
          <w:lang w:eastAsia="en-US"/>
        </w:rPr>
        <w:t>– Rui (CATT)</w:t>
      </w:r>
    </w:p>
    <w:p w14:paraId="2A91497B" w14:textId="19D62AFA" w:rsidR="009E3AD3" w:rsidRPr="00422C77" w:rsidRDefault="009E3AD3" w:rsidP="00422C77">
      <w:pPr>
        <w:pStyle w:val="ListParagraph"/>
        <w:spacing w:after="0"/>
        <w:ind w:left="0"/>
        <w:jc w:val="both"/>
        <w:rPr>
          <w:rFonts w:ascii="Times" w:eastAsia="Batang" w:hAnsi="Times"/>
          <w:szCs w:val="24"/>
          <w:lang w:eastAsia="en-US"/>
        </w:rPr>
      </w:pPr>
      <w:r w:rsidRPr="00422C77">
        <w:t xml:space="preserve">Discuss incoming LS </w:t>
      </w:r>
      <w:r w:rsidR="00422C77">
        <w:t>(</w:t>
      </w:r>
      <w:hyperlink r:id="rId1641" w:history="1">
        <w:r w:rsidR="00A320A8">
          <w:rPr>
            <w:rStyle w:val="Hyperlink"/>
          </w:rPr>
          <w:t>R1-2106430</w:t>
        </w:r>
      </w:hyperlink>
      <w:r w:rsidR="00422C77">
        <w:rPr>
          <w:lang w:val="en-US" w:eastAsia="x-none"/>
        </w:rPr>
        <w:t xml:space="preserve">) </w:t>
      </w:r>
      <w:r w:rsidRPr="00422C77">
        <w:t xml:space="preserve">on synchronous operation between Uu and SL in TDD band n79 for a possible </w:t>
      </w:r>
      <w:r w:rsidRPr="00422C77">
        <w:rPr>
          <w:rFonts w:ascii="Times" w:eastAsia="Batang" w:hAnsi="Times"/>
          <w:szCs w:val="24"/>
          <w:lang w:eastAsia="en-US"/>
        </w:rPr>
        <w:t>reply LS by October 18</w:t>
      </w:r>
    </w:p>
    <w:p w14:paraId="54CFFF9B" w14:textId="6A891EA3" w:rsidR="009E3AD3" w:rsidRDefault="001F6712" w:rsidP="00052E98">
      <w:pPr>
        <w:rPr>
          <w:b/>
          <w:bCs/>
          <w:lang w:val="en-US" w:eastAsia="x-none"/>
        </w:rPr>
      </w:pPr>
      <w:hyperlink r:id="rId1642" w:history="1">
        <w:r w:rsidR="00A320A8">
          <w:rPr>
            <w:rStyle w:val="Hyperlink"/>
            <w:b/>
            <w:bCs/>
            <w:lang w:val="en-US" w:eastAsia="x-none"/>
          </w:rPr>
          <w:t>R1-2110593</w:t>
        </w:r>
      </w:hyperlink>
      <w:r w:rsidR="00052E98" w:rsidRPr="00052E98">
        <w:rPr>
          <w:b/>
          <w:bCs/>
          <w:lang w:val="en-US" w:eastAsia="x-none"/>
        </w:rPr>
        <w:tab/>
        <w:t>Summary for email discussion [106bis-e-NR-R17-Sidelink-04]</w:t>
      </w:r>
      <w:r w:rsidR="00052E98" w:rsidRPr="00052E98">
        <w:rPr>
          <w:b/>
          <w:bCs/>
          <w:lang w:val="en-US" w:eastAsia="x-none"/>
        </w:rPr>
        <w:tab/>
        <w:t>Moderator (CATT)</w:t>
      </w:r>
    </w:p>
    <w:p w14:paraId="190E4963" w14:textId="7AFDF032" w:rsidR="00052E98" w:rsidRPr="00052E98" w:rsidRDefault="00052E98" w:rsidP="00052E98">
      <w:pPr>
        <w:rPr>
          <w:lang w:val="en-US" w:eastAsia="x-none"/>
        </w:rPr>
      </w:pPr>
      <w:r>
        <w:rPr>
          <w:b/>
          <w:bCs/>
          <w:lang w:val="en-US" w:eastAsia="x-none"/>
        </w:rPr>
        <w:t>Decision:</w:t>
      </w:r>
      <w:r w:rsidRPr="00052E98">
        <w:rPr>
          <w:lang w:val="en-US" w:eastAsia="x-none"/>
        </w:rPr>
        <w:t xml:space="preserve"> As per email decision posted on Oct 20</w:t>
      </w:r>
      <w:r w:rsidRPr="00052E98">
        <w:rPr>
          <w:vertAlign w:val="superscript"/>
          <w:lang w:val="en-US" w:eastAsia="x-none"/>
        </w:rPr>
        <w:t>th</w:t>
      </w:r>
      <w:r w:rsidRPr="00052E98">
        <w:rPr>
          <w:lang w:val="en-US" w:eastAsia="x-none"/>
        </w:rPr>
        <w:t>,</w:t>
      </w:r>
    </w:p>
    <w:p w14:paraId="303493BC" w14:textId="77777777" w:rsidR="00052E98" w:rsidRPr="00052E98" w:rsidRDefault="00052E98" w:rsidP="00052E98">
      <w:pPr>
        <w:rPr>
          <w:bCs/>
          <w:highlight w:val="green"/>
          <w:lang w:eastAsia="x-none"/>
        </w:rPr>
      </w:pPr>
      <w:r w:rsidRPr="00052E98">
        <w:rPr>
          <w:bCs/>
          <w:highlight w:val="green"/>
          <w:lang w:eastAsia="x-none"/>
        </w:rPr>
        <w:t xml:space="preserve">Agreement </w:t>
      </w:r>
    </w:p>
    <w:p w14:paraId="6C1464D1" w14:textId="5405201A" w:rsidR="00052E98" w:rsidRDefault="00052E98" w:rsidP="00052E98">
      <w:pPr>
        <w:rPr>
          <w:lang w:eastAsia="x-none"/>
        </w:rPr>
      </w:pPr>
      <w:r>
        <w:rPr>
          <w:lang w:eastAsia="x-none"/>
        </w:rPr>
        <w:t>Reply LS to RAN4 with the following content is endorsed:</w:t>
      </w:r>
    </w:p>
    <w:p w14:paraId="656C97BD" w14:textId="77777777" w:rsidR="00052E98" w:rsidRDefault="00052E98" w:rsidP="00605D78">
      <w:pPr>
        <w:numPr>
          <w:ilvl w:val="0"/>
          <w:numId w:val="281"/>
        </w:numPr>
        <w:rPr>
          <w:lang w:eastAsia="x-none"/>
        </w:rPr>
      </w:pPr>
      <w:r>
        <w:rPr>
          <w:lang w:eastAsia="x-none"/>
        </w:rPr>
        <w:t>There is no consensus in RAN1 on the feasibility of option 2(using UL timing as a reference for NR SL transmission) in Rel-17.</w:t>
      </w:r>
    </w:p>
    <w:p w14:paraId="12062A92" w14:textId="77777777" w:rsidR="00052E98" w:rsidRDefault="00052E98" w:rsidP="00605D78">
      <w:pPr>
        <w:numPr>
          <w:ilvl w:val="0"/>
          <w:numId w:val="281"/>
        </w:numPr>
        <w:rPr>
          <w:lang w:eastAsia="x-none"/>
        </w:rPr>
      </w:pPr>
      <w:r>
        <w:rPr>
          <w:lang w:eastAsia="x-none"/>
        </w:rPr>
        <w:t>RAN1 notes that there is only 1 meeting left for RAN1 in Rel-17 sidelink enhancement, and there is no objective on SL synchronization enhancement in Rel-17 eSL WID.</w:t>
      </w:r>
    </w:p>
    <w:p w14:paraId="119BCEA7" w14:textId="77777777" w:rsidR="00052E98" w:rsidRDefault="00052E98" w:rsidP="00052E98">
      <w:pPr>
        <w:rPr>
          <w:lang w:eastAsia="x-none"/>
        </w:rPr>
      </w:pPr>
    </w:p>
    <w:p w14:paraId="0ED6B20E" w14:textId="57277461" w:rsidR="00052E98" w:rsidRPr="00052E98" w:rsidRDefault="001F6712" w:rsidP="00052E98">
      <w:pPr>
        <w:rPr>
          <w:b/>
          <w:bCs/>
          <w:lang w:val="en-US" w:eastAsia="x-none"/>
        </w:rPr>
      </w:pPr>
      <w:hyperlink r:id="rId1643" w:history="1">
        <w:r w:rsidR="00A320A8">
          <w:rPr>
            <w:rStyle w:val="Hyperlink"/>
            <w:b/>
            <w:bCs/>
            <w:highlight w:val="green"/>
            <w:lang w:val="en-US" w:eastAsia="x-none"/>
          </w:rPr>
          <w:t>R1-2110586</w:t>
        </w:r>
      </w:hyperlink>
      <w:r w:rsidR="00052E98" w:rsidRPr="00052E98">
        <w:rPr>
          <w:b/>
          <w:bCs/>
          <w:lang w:val="en-US" w:eastAsia="x-none"/>
        </w:rPr>
        <w:tab/>
        <w:t>Reply LS on synchronous operation between Uu and SL in TDD band n79</w:t>
      </w:r>
      <w:r w:rsidR="00052E98" w:rsidRPr="00052E98">
        <w:rPr>
          <w:b/>
          <w:bCs/>
          <w:lang w:val="en-US" w:eastAsia="x-none"/>
        </w:rPr>
        <w:tab/>
        <w:t>RAN1, GOHIGH</w:t>
      </w:r>
    </w:p>
    <w:p w14:paraId="42263DC1" w14:textId="448A9177" w:rsidR="00052E98" w:rsidRPr="00052E98" w:rsidRDefault="00052E98" w:rsidP="00052E98">
      <w:pPr>
        <w:rPr>
          <w:lang w:val="en-US" w:eastAsia="x-none"/>
        </w:rPr>
      </w:pPr>
      <w:bookmarkStart w:id="283" w:name="_Toc83813075"/>
      <w:bookmarkStart w:id="284" w:name="_Toc83813512"/>
      <w:r>
        <w:rPr>
          <w:b/>
          <w:bCs/>
          <w:lang w:val="en-US" w:eastAsia="x-none"/>
        </w:rPr>
        <w:t>Decision:</w:t>
      </w:r>
      <w:r w:rsidRPr="00052E98">
        <w:rPr>
          <w:lang w:val="en-US" w:eastAsia="x-none"/>
        </w:rPr>
        <w:t xml:space="preserve"> As per email decision posted on Oct 20</w:t>
      </w:r>
      <w:r w:rsidRPr="00052E98">
        <w:rPr>
          <w:vertAlign w:val="superscript"/>
          <w:lang w:val="en-US" w:eastAsia="x-none"/>
        </w:rPr>
        <w:t>th</w:t>
      </w:r>
      <w:r w:rsidRPr="00052E98">
        <w:rPr>
          <w:lang w:val="en-US" w:eastAsia="x-none"/>
        </w:rPr>
        <w:t>,</w:t>
      </w:r>
      <w:r>
        <w:rPr>
          <w:lang w:val="en-US" w:eastAsia="x-none"/>
        </w:rPr>
        <w:t xml:space="preserve"> the LS is approved.</w:t>
      </w:r>
    </w:p>
    <w:p w14:paraId="24F8E084" w14:textId="77777777" w:rsidR="002728DB" w:rsidRPr="007B38DB" w:rsidRDefault="002728DB" w:rsidP="009968D9">
      <w:pPr>
        <w:pStyle w:val="Heading2"/>
      </w:pPr>
      <w:bookmarkStart w:id="285" w:name="_Toc86672683"/>
      <w:r w:rsidRPr="007B38DB">
        <w:t>NR Multicast and Broadcast Services</w:t>
      </w:r>
      <w:bookmarkEnd w:id="283"/>
      <w:bookmarkEnd w:id="284"/>
      <w:bookmarkEnd w:id="285"/>
    </w:p>
    <w:p w14:paraId="7AC9DE93" w14:textId="77777777" w:rsidR="002728DB" w:rsidRDefault="002728DB" w:rsidP="002728DB">
      <w:pPr>
        <w:rPr>
          <w:i/>
          <w:iCs/>
        </w:rPr>
      </w:pPr>
      <w:r w:rsidRPr="007B38DB">
        <w:rPr>
          <w:i/>
          <w:iCs/>
        </w:rPr>
        <w:t xml:space="preserve">Please refer to </w:t>
      </w:r>
      <w:hyperlink r:id="rId1644" w:history="1">
        <w:r w:rsidRPr="007B38DB">
          <w:rPr>
            <w:rStyle w:val="Hyperlink"/>
            <w:i/>
            <w:iCs/>
          </w:rPr>
          <w:t>RP-201038</w:t>
        </w:r>
      </w:hyperlink>
      <w:r w:rsidRPr="007B38DB">
        <w:rPr>
          <w:i/>
          <w:iCs/>
          <w:u w:val="single"/>
        </w:rPr>
        <w:t xml:space="preserve"> </w:t>
      </w:r>
      <w:r w:rsidRPr="007B38DB">
        <w:rPr>
          <w:i/>
          <w:iCs/>
        </w:rPr>
        <w:t>for detailed scope of the WI</w:t>
      </w:r>
      <w:r>
        <w:rPr>
          <w:i/>
          <w:iCs/>
        </w:rPr>
        <w:t>.</w:t>
      </w:r>
    </w:p>
    <w:p w14:paraId="2D6C9734" w14:textId="3DD9107E" w:rsidR="002728DB" w:rsidRDefault="002728DB" w:rsidP="002728DB">
      <w:pPr>
        <w:rPr>
          <w:i/>
          <w:iCs/>
        </w:rPr>
      </w:pPr>
      <w:r w:rsidRPr="00392476">
        <w:rPr>
          <w:i/>
          <w:iCs/>
        </w:rPr>
        <w:t>Please also refer to section 5</w:t>
      </w:r>
      <w:r>
        <w:rPr>
          <w:i/>
          <w:iCs/>
        </w:rPr>
        <w:t>.1</w:t>
      </w:r>
      <w:r w:rsidRPr="00392476">
        <w:rPr>
          <w:i/>
          <w:iCs/>
        </w:rPr>
        <w:t xml:space="preserve"> of </w:t>
      </w:r>
      <w:hyperlink r:id="rId1645" w:history="1">
        <w:r w:rsidRPr="00392476">
          <w:rPr>
            <w:rStyle w:val="Hyperlink"/>
            <w:i/>
          </w:rPr>
          <w:t>RP-212559</w:t>
        </w:r>
      </w:hyperlink>
      <w:r w:rsidRPr="00392476">
        <w:rPr>
          <w:i/>
          <w:iCs/>
        </w:rPr>
        <w:t xml:space="preserve"> for additional guidance for this e-meeting</w:t>
      </w:r>
      <w:r>
        <w:rPr>
          <w:i/>
          <w:iCs/>
        </w:rPr>
        <w:t>.</w:t>
      </w:r>
    </w:p>
    <w:p w14:paraId="4B5A8684" w14:textId="5E29FFDA" w:rsidR="0058681C" w:rsidRDefault="0058681C" w:rsidP="0058681C"/>
    <w:p w14:paraId="6D863375" w14:textId="43E90E52" w:rsidR="00835485" w:rsidRPr="00835485" w:rsidRDefault="001F6712" w:rsidP="00835485">
      <w:pPr>
        <w:rPr>
          <w:b/>
          <w:bCs/>
        </w:rPr>
      </w:pPr>
      <w:hyperlink r:id="rId1646" w:history="1">
        <w:r w:rsidR="00A320A8">
          <w:rPr>
            <w:rStyle w:val="Hyperlink"/>
            <w:b/>
            <w:bCs/>
          </w:rPr>
          <w:t>R1-2110619</w:t>
        </w:r>
      </w:hyperlink>
      <w:r w:rsidR="00835485" w:rsidRPr="00835485">
        <w:rPr>
          <w:b/>
          <w:bCs/>
        </w:rPr>
        <w:tab/>
        <w:t>Session notes for 8.12 (NR Multicast and Broadcast Services)</w:t>
      </w:r>
      <w:r w:rsidR="00835485" w:rsidRPr="00835485">
        <w:rPr>
          <w:b/>
          <w:bCs/>
        </w:rPr>
        <w:tab/>
        <w:t>Ad-Hoc Chair (Ericsson)</w:t>
      </w:r>
    </w:p>
    <w:p w14:paraId="0C4927BD" w14:textId="77777777" w:rsidR="00835485" w:rsidRDefault="00835485" w:rsidP="0058681C"/>
    <w:p w14:paraId="49A32BB6" w14:textId="77777777" w:rsidR="008461FA" w:rsidRPr="008461FA" w:rsidRDefault="002728DB" w:rsidP="002728DB">
      <w:pPr>
        <w:rPr>
          <w:lang w:eastAsia="x-none"/>
        </w:rPr>
      </w:pPr>
      <w:r w:rsidRPr="008461FA">
        <w:rPr>
          <w:lang w:eastAsia="x-none"/>
        </w:rPr>
        <w:t xml:space="preserve">[106bis-e-R17-RRC-MBS] </w:t>
      </w:r>
      <w:r w:rsidR="008461FA" w:rsidRPr="008461FA">
        <w:t xml:space="preserve">– </w:t>
      </w:r>
      <w:r w:rsidR="008461FA" w:rsidRPr="008461FA">
        <w:rPr>
          <w:lang w:eastAsia="x-none"/>
        </w:rPr>
        <w:t>Fei (CMCC)</w:t>
      </w:r>
    </w:p>
    <w:p w14:paraId="39F16BA6" w14:textId="0A17AF0D" w:rsidR="002728DB" w:rsidRPr="008461FA" w:rsidRDefault="002728DB" w:rsidP="002728DB">
      <w:r w:rsidRPr="008461FA">
        <w:rPr>
          <w:lang w:eastAsia="x-none"/>
        </w:rPr>
        <w:t>Email discussion on Rel-17 RRC parameters for NR MBS</w:t>
      </w:r>
    </w:p>
    <w:p w14:paraId="7DBB9D43" w14:textId="77777777" w:rsidR="002728DB" w:rsidRPr="008461FA" w:rsidRDefault="002728DB" w:rsidP="00425731">
      <w:pPr>
        <w:numPr>
          <w:ilvl w:val="0"/>
          <w:numId w:val="60"/>
        </w:numPr>
        <w:rPr>
          <w:lang w:eastAsia="x-none"/>
        </w:rPr>
      </w:pPr>
      <w:r w:rsidRPr="008461FA">
        <w:rPr>
          <w:rFonts w:hint="eastAsia"/>
          <w:lang w:eastAsia="x-none"/>
        </w:rPr>
        <w:t>1</w:t>
      </w:r>
      <w:r w:rsidRPr="008461FA">
        <w:rPr>
          <w:rFonts w:hint="eastAsia"/>
          <w:vertAlign w:val="superscript"/>
          <w:lang w:eastAsia="x-none"/>
        </w:rPr>
        <w:t>st</w:t>
      </w:r>
      <w:r w:rsidRPr="008461FA">
        <w:rPr>
          <w:rFonts w:hint="eastAsia"/>
          <w:lang w:eastAsia="x-none"/>
        </w:rPr>
        <w:t xml:space="preserve"> check point: </w:t>
      </w:r>
      <w:r w:rsidRPr="008461FA">
        <w:t>October</w:t>
      </w:r>
      <w:r w:rsidRPr="008461FA">
        <w:rPr>
          <w:rFonts w:hint="eastAsia"/>
        </w:rPr>
        <w:t xml:space="preserve"> </w:t>
      </w:r>
      <w:r w:rsidRPr="008461FA">
        <w:t>14</w:t>
      </w:r>
    </w:p>
    <w:p w14:paraId="218D0B01" w14:textId="0880DC64" w:rsidR="002728DB" w:rsidRPr="008461FA" w:rsidRDefault="002728DB" w:rsidP="00425731">
      <w:pPr>
        <w:numPr>
          <w:ilvl w:val="0"/>
          <w:numId w:val="60"/>
        </w:numPr>
        <w:rPr>
          <w:lang w:eastAsia="x-none"/>
        </w:rPr>
      </w:pPr>
      <w:r w:rsidRPr="008461FA">
        <w:rPr>
          <w:lang w:eastAsia="x-none"/>
        </w:rPr>
        <w:t>Final</w:t>
      </w:r>
      <w:r w:rsidRPr="008461FA">
        <w:rPr>
          <w:rFonts w:hint="eastAsia"/>
          <w:lang w:eastAsia="x-none"/>
        </w:rPr>
        <w:t xml:space="preserve"> check point: </w:t>
      </w:r>
      <w:r w:rsidRPr="008461FA">
        <w:rPr>
          <w:lang w:eastAsia="x-none"/>
        </w:rPr>
        <w:t>October</w:t>
      </w:r>
      <w:r w:rsidRPr="008461FA">
        <w:rPr>
          <w:rFonts w:hint="eastAsia"/>
          <w:lang w:eastAsia="x-none"/>
        </w:rPr>
        <w:t xml:space="preserve"> </w:t>
      </w:r>
      <w:r w:rsidRPr="008461FA">
        <w:rPr>
          <w:lang w:eastAsia="x-none"/>
        </w:rPr>
        <w:t>19</w:t>
      </w:r>
    </w:p>
    <w:p w14:paraId="3FE6D5FC" w14:textId="1A674905" w:rsidR="00345F7F" w:rsidRPr="00345F7F" w:rsidRDefault="001F6712" w:rsidP="00345F7F">
      <w:pPr>
        <w:rPr>
          <w:b/>
          <w:bCs/>
          <w:lang w:eastAsia="x-none"/>
        </w:rPr>
      </w:pPr>
      <w:hyperlink r:id="rId1647" w:history="1">
        <w:r w:rsidR="00A320A8">
          <w:rPr>
            <w:rStyle w:val="Hyperlink"/>
            <w:b/>
            <w:bCs/>
            <w:lang w:eastAsia="x-none"/>
          </w:rPr>
          <w:t>R1-2110694</w:t>
        </w:r>
      </w:hyperlink>
      <w:r w:rsidR="00345F7F" w:rsidRPr="00345F7F">
        <w:rPr>
          <w:b/>
          <w:bCs/>
          <w:lang w:eastAsia="x-none"/>
        </w:rPr>
        <w:tab/>
        <w:t>Summary of email discussion on Rel-17 RRC parameters for NR MBS</w:t>
      </w:r>
      <w:r w:rsidR="00345F7F" w:rsidRPr="00345F7F">
        <w:rPr>
          <w:b/>
          <w:bCs/>
          <w:lang w:eastAsia="x-none"/>
        </w:rPr>
        <w:tab/>
        <w:t>Moderator (CMCC, Huawei, BBC)</w:t>
      </w:r>
    </w:p>
    <w:p w14:paraId="0130F342" w14:textId="77777777" w:rsidR="008461FA" w:rsidRPr="00967EE1" w:rsidRDefault="008461FA" w:rsidP="008461FA">
      <w:r w:rsidRPr="009C4C1C">
        <w:t xml:space="preserve">Document is noted. For consolidation under 8 in </w:t>
      </w:r>
      <w:r w:rsidRPr="009C4C1C">
        <w:rPr>
          <w:lang w:eastAsia="x-none"/>
        </w:rPr>
        <w:t>[106bis-e-R17-RRC].</w:t>
      </w:r>
    </w:p>
    <w:p w14:paraId="329C5EA0" w14:textId="77777777" w:rsidR="00345F7F" w:rsidRDefault="00345F7F" w:rsidP="00345F7F">
      <w:pPr>
        <w:rPr>
          <w:lang w:eastAsia="x-none"/>
        </w:rPr>
      </w:pPr>
    </w:p>
    <w:p w14:paraId="0A825DF9" w14:textId="09F94D5A" w:rsidR="00345F7F" w:rsidRDefault="001F6712" w:rsidP="00345F7F">
      <w:pPr>
        <w:rPr>
          <w:highlight w:val="cyan"/>
          <w:lang w:eastAsia="x-none"/>
        </w:rPr>
      </w:pPr>
      <w:hyperlink r:id="rId1648" w:history="1">
        <w:r w:rsidR="00A320A8">
          <w:rPr>
            <w:rStyle w:val="Hyperlink"/>
            <w:lang w:eastAsia="x-none"/>
          </w:rPr>
          <w:t>R1-2110696</w:t>
        </w:r>
      </w:hyperlink>
      <w:r w:rsidR="00345F7F">
        <w:rPr>
          <w:lang w:eastAsia="x-none"/>
        </w:rPr>
        <w:tab/>
        <w:t>Agreements for NR MBS up to RAN1#106b</w:t>
      </w:r>
      <w:r w:rsidR="00345F7F">
        <w:rPr>
          <w:lang w:eastAsia="x-none"/>
        </w:rPr>
        <w:tab/>
        <w:t>WI rapporteur (CMCC)</w:t>
      </w:r>
    </w:p>
    <w:p w14:paraId="3AEBDBFD" w14:textId="77777777" w:rsidR="002728DB" w:rsidRDefault="002728DB" w:rsidP="00472C8E">
      <w:pPr>
        <w:pStyle w:val="Heading3"/>
      </w:pPr>
      <w:bookmarkStart w:id="286" w:name="_Toc83813076"/>
      <w:bookmarkStart w:id="287" w:name="_Toc83813513"/>
      <w:bookmarkStart w:id="288" w:name="_Toc86672684"/>
      <w:r w:rsidRPr="007B38DB">
        <w:t>Mechanisms to support group scheduling for RRC_CONNECTED UEs</w:t>
      </w:r>
      <w:bookmarkEnd w:id="286"/>
      <w:bookmarkEnd w:id="287"/>
      <w:bookmarkEnd w:id="288"/>
    </w:p>
    <w:p w14:paraId="15EA9852" w14:textId="27A5ED3D" w:rsidR="002728DB" w:rsidRPr="00B82329" w:rsidRDefault="001F6712" w:rsidP="002728DB">
      <w:pPr>
        <w:rPr>
          <w:iCs/>
        </w:rPr>
      </w:pPr>
      <w:hyperlink r:id="rId1649" w:history="1">
        <w:r w:rsidR="00A320A8">
          <w:rPr>
            <w:rStyle w:val="Hyperlink"/>
            <w:iCs/>
          </w:rPr>
          <w:t>R1-2108723</w:t>
        </w:r>
      </w:hyperlink>
      <w:r w:rsidR="002728DB" w:rsidRPr="00B82329">
        <w:rPr>
          <w:iCs/>
        </w:rPr>
        <w:tab/>
        <w:t>Resource configuration and group scheduling for RRC_CONNECTED UEs</w:t>
      </w:r>
      <w:r w:rsidR="002728DB" w:rsidRPr="00B82329">
        <w:rPr>
          <w:iCs/>
        </w:rPr>
        <w:tab/>
        <w:t>Huawei, HiSilicon, CBN</w:t>
      </w:r>
    </w:p>
    <w:p w14:paraId="63E22CB9" w14:textId="05F1A53F" w:rsidR="002728DB" w:rsidRPr="00B82329" w:rsidRDefault="001F6712" w:rsidP="002728DB">
      <w:pPr>
        <w:rPr>
          <w:iCs/>
        </w:rPr>
      </w:pPr>
      <w:hyperlink r:id="rId1650" w:history="1">
        <w:r w:rsidR="00A320A8">
          <w:rPr>
            <w:rStyle w:val="Hyperlink"/>
            <w:iCs/>
          </w:rPr>
          <w:t>R1-2108804</w:t>
        </w:r>
      </w:hyperlink>
      <w:r w:rsidR="002728DB" w:rsidRPr="00B82329">
        <w:rPr>
          <w:iCs/>
        </w:rPr>
        <w:tab/>
        <w:t>Group Scheduling Aspects for Connected UEs</w:t>
      </w:r>
      <w:r w:rsidR="002728DB" w:rsidRPr="00B82329">
        <w:rPr>
          <w:iCs/>
        </w:rPr>
        <w:tab/>
        <w:t>FUTUREWEI</w:t>
      </w:r>
    </w:p>
    <w:p w14:paraId="76DA921D" w14:textId="1F4B3A8C" w:rsidR="002728DB" w:rsidRPr="00B82329" w:rsidRDefault="001F6712" w:rsidP="002728DB">
      <w:pPr>
        <w:rPr>
          <w:iCs/>
        </w:rPr>
      </w:pPr>
      <w:hyperlink r:id="rId1651" w:history="1">
        <w:r w:rsidR="00A320A8">
          <w:rPr>
            <w:rStyle w:val="Hyperlink"/>
            <w:iCs/>
          </w:rPr>
          <w:t>R1-2108851</w:t>
        </w:r>
      </w:hyperlink>
      <w:r w:rsidR="002728DB" w:rsidRPr="00B82329">
        <w:rPr>
          <w:iCs/>
        </w:rPr>
        <w:tab/>
        <w:t>Discussion on Mechanisms to Support Group Scheduling for RRC_CONNECTED UEs</w:t>
      </w:r>
      <w:r w:rsidR="002728DB" w:rsidRPr="00B82329">
        <w:rPr>
          <w:iCs/>
        </w:rPr>
        <w:tab/>
        <w:t>ZTE</w:t>
      </w:r>
    </w:p>
    <w:p w14:paraId="3A246BBB" w14:textId="54706B7C" w:rsidR="002728DB" w:rsidRPr="00B82329" w:rsidRDefault="001F6712" w:rsidP="002728DB">
      <w:pPr>
        <w:rPr>
          <w:iCs/>
        </w:rPr>
      </w:pPr>
      <w:hyperlink r:id="rId1652" w:history="1">
        <w:r w:rsidR="00A320A8">
          <w:rPr>
            <w:rStyle w:val="Hyperlink"/>
            <w:iCs/>
          </w:rPr>
          <w:t>R1-2108926</w:t>
        </w:r>
      </w:hyperlink>
      <w:r w:rsidR="002728DB" w:rsidRPr="00B82329">
        <w:rPr>
          <w:iCs/>
        </w:rPr>
        <w:tab/>
        <w:t>Discussion on MBS group scheduling for RRC_CONNETED UEs</w:t>
      </w:r>
      <w:r w:rsidR="002728DB" w:rsidRPr="00B82329">
        <w:rPr>
          <w:iCs/>
        </w:rPr>
        <w:tab/>
        <w:t>Spreadtrum Communications</w:t>
      </w:r>
    </w:p>
    <w:p w14:paraId="2245AEE4" w14:textId="4661DE9B" w:rsidR="002728DB" w:rsidRPr="00B82329" w:rsidRDefault="001F6712" w:rsidP="002728DB">
      <w:pPr>
        <w:rPr>
          <w:iCs/>
        </w:rPr>
      </w:pPr>
      <w:hyperlink r:id="rId1653" w:history="1">
        <w:r w:rsidR="00A320A8">
          <w:rPr>
            <w:rStyle w:val="Hyperlink"/>
            <w:iCs/>
          </w:rPr>
          <w:t>R1-2109001</w:t>
        </w:r>
      </w:hyperlink>
      <w:r w:rsidR="002728DB" w:rsidRPr="00B82329">
        <w:rPr>
          <w:iCs/>
        </w:rPr>
        <w:tab/>
        <w:t>Discussion on mechanisms to support group scheduling for RRC_CONNECTED Ues</w:t>
      </w:r>
      <w:r w:rsidR="002728DB" w:rsidRPr="00B82329">
        <w:rPr>
          <w:iCs/>
        </w:rPr>
        <w:tab/>
        <w:t>vivo</w:t>
      </w:r>
    </w:p>
    <w:p w14:paraId="66531F04" w14:textId="29078BFF" w:rsidR="002728DB" w:rsidRPr="00B82329" w:rsidRDefault="001F6712" w:rsidP="002728DB">
      <w:pPr>
        <w:rPr>
          <w:iCs/>
        </w:rPr>
      </w:pPr>
      <w:hyperlink r:id="rId1654" w:history="1">
        <w:r w:rsidR="00A320A8">
          <w:rPr>
            <w:rStyle w:val="Hyperlink"/>
            <w:iCs/>
          </w:rPr>
          <w:t>R1-2109067</w:t>
        </w:r>
      </w:hyperlink>
      <w:r w:rsidR="002728DB" w:rsidRPr="00B82329">
        <w:rPr>
          <w:iCs/>
        </w:rPr>
        <w:tab/>
        <w:t>Discussion on group Scheduling mechanism for RRC_CONNECTED UEs</w:t>
      </w:r>
      <w:r w:rsidR="002728DB" w:rsidRPr="00B82329">
        <w:rPr>
          <w:iCs/>
        </w:rPr>
        <w:tab/>
        <w:t>OPPO</w:t>
      </w:r>
    </w:p>
    <w:p w14:paraId="1DD9D384" w14:textId="3CAF5DF9" w:rsidR="002728DB" w:rsidRPr="00B82329" w:rsidRDefault="001F6712" w:rsidP="002728DB">
      <w:pPr>
        <w:rPr>
          <w:iCs/>
        </w:rPr>
      </w:pPr>
      <w:hyperlink r:id="rId1655" w:history="1">
        <w:r w:rsidR="00A320A8">
          <w:rPr>
            <w:rStyle w:val="Hyperlink"/>
            <w:iCs/>
          </w:rPr>
          <w:t>R1-2109135</w:t>
        </w:r>
      </w:hyperlink>
      <w:r w:rsidR="002728DB" w:rsidRPr="00B82329">
        <w:rPr>
          <w:iCs/>
        </w:rPr>
        <w:tab/>
        <w:t>Discussion on Group Scheduling Mechanisms for RRC_CONNECTED Ues</w:t>
      </w:r>
      <w:r w:rsidR="002728DB" w:rsidRPr="00B82329">
        <w:rPr>
          <w:iCs/>
        </w:rPr>
        <w:tab/>
        <w:t>NEC</w:t>
      </w:r>
    </w:p>
    <w:p w14:paraId="48943A7B" w14:textId="36223D86" w:rsidR="002728DB" w:rsidRPr="00B82329" w:rsidRDefault="001F6712" w:rsidP="002728DB">
      <w:pPr>
        <w:rPr>
          <w:iCs/>
        </w:rPr>
      </w:pPr>
      <w:hyperlink r:id="rId1656" w:history="1">
        <w:r w:rsidR="00A320A8">
          <w:rPr>
            <w:rStyle w:val="Hyperlink"/>
            <w:iCs/>
          </w:rPr>
          <w:t>R1-2109194</w:t>
        </w:r>
      </w:hyperlink>
      <w:r w:rsidR="002728DB" w:rsidRPr="00B82329">
        <w:rPr>
          <w:iCs/>
        </w:rPr>
        <w:tab/>
        <w:t>Discussion on group scheduling mechanism for RRC_CONNECTED UEs in MBS</w:t>
      </w:r>
      <w:r w:rsidR="002728DB" w:rsidRPr="00B82329">
        <w:rPr>
          <w:iCs/>
        </w:rPr>
        <w:tab/>
        <w:t>CATT</w:t>
      </w:r>
    </w:p>
    <w:p w14:paraId="79945E1E" w14:textId="1F1644E5" w:rsidR="002728DB" w:rsidRPr="00B82329" w:rsidRDefault="001F6712" w:rsidP="002728DB">
      <w:pPr>
        <w:rPr>
          <w:iCs/>
        </w:rPr>
      </w:pPr>
      <w:hyperlink r:id="rId1657" w:history="1">
        <w:r w:rsidR="00A320A8">
          <w:rPr>
            <w:rStyle w:val="Hyperlink"/>
            <w:iCs/>
          </w:rPr>
          <w:t>R1-2109302</w:t>
        </w:r>
      </w:hyperlink>
      <w:r w:rsidR="002728DB" w:rsidRPr="00B82329">
        <w:rPr>
          <w:iCs/>
        </w:rPr>
        <w:tab/>
        <w:t>Summary#1 on mechanisms to support group scheduling for RRC_CONNECTED UEs for NR MBS</w:t>
      </w:r>
      <w:r w:rsidR="002728DB" w:rsidRPr="00B82329">
        <w:rPr>
          <w:iCs/>
        </w:rPr>
        <w:tab/>
        <w:t>Moderator (CMCC)</w:t>
      </w:r>
    </w:p>
    <w:p w14:paraId="4BEB9225" w14:textId="26F2C79B" w:rsidR="002728DB" w:rsidRPr="00B82329" w:rsidRDefault="001F6712" w:rsidP="002728DB">
      <w:pPr>
        <w:rPr>
          <w:iCs/>
        </w:rPr>
      </w:pPr>
      <w:hyperlink r:id="rId1658" w:history="1">
        <w:r w:rsidR="00A320A8">
          <w:rPr>
            <w:rStyle w:val="Hyperlink"/>
            <w:iCs/>
          </w:rPr>
          <w:t>R1-2109303</w:t>
        </w:r>
      </w:hyperlink>
      <w:r w:rsidR="002728DB" w:rsidRPr="00B82329">
        <w:rPr>
          <w:iCs/>
        </w:rPr>
        <w:tab/>
        <w:t>Discussion on group scheduling mechanisms</w:t>
      </w:r>
      <w:r w:rsidR="002728DB" w:rsidRPr="00B82329">
        <w:rPr>
          <w:iCs/>
        </w:rPr>
        <w:tab/>
        <w:t>CMCC</w:t>
      </w:r>
    </w:p>
    <w:p w14:paraId="275268FD" w14:textId="127E2851" w:rsidR="002728DB" w:rsidRPr="00B82329" w:rsidRDefault="001F6712" w:rsidP="002728DB">
      <w:pPr>
        <w:rPr>
          <w:iCs/>
        </w:rPr>
      </w:pPr>
      <w:hyperlink r:id="rId1659" w:history="1">
        <w:r w:rsidR="00A320A8">
          <w:rPr>
            <w:rStyle w:val="Hyperlink"/>
            <w:iCs/>
          </w:rPr>
          <w:t>R1-2109316</w:t>
        </w:r>
      </w:hyperlink>
      <w:r w:rsidR="002728DB" w:rsidRPr="00B82329">
        <w:rPr>
          <w:iCs/>
        </w:rPr>
        <w:tab/>
        <w:t>Group Scheduling Mechanisms to Support 5G Multicast / Broadcast Services for RRC_CONNECTED Ues</w:t>
      </w:r>
      <w:r w:rsidR="002728DB" w:rsidRPr="00B82329">
        <w:rPr>
          <w:iCs/>
        </w:rPr>
        <w:tab/>
        <w:t>Nokia, Nokia Shanghai Bell</w:t>
      </w:r>
    </w:p>
    <w:p w14:paraId="1F9279B2" w14:textId="1ED9CEC9" w:rsidR="002728DB" w:rsidRPr="00B82329" w:rsidRDefault="001F6712" w:rsidP="002728DB">
      <w:pPr>
        <w:rPr>
          <w:iCs/>
        </w:rPr>
      </w:pPr>
      <w:hyperlink r:id="rId1660" w:history="1">
        <w:r w:rsidR="00A320A8">
          <w:rPr>
            <w:rStyle w:val="Hyperlink"/>
            <w:iCs/>
          </w:rPr>
          <w:t>R1-2109387</w:t>
        </w:r>
      </w:hyperlink>
      <w:r w:rsidR="002728DB" w:rsidRPr="00B82329">
        <w:rPr>
          <w:iCs/>
        </w:rPr>
        <w:tab/>
        <w:t>Discussion on mechanisms to support group scheduling for RRC_CONNECTED UE</w:t>
      </w:r>
      <w:r w:rsidR="002728DB" w:rsidRPr="00B82329">
        <w:rPr>
          <w:iCs/>
        </w:rPr>
        <w:tab/>
        <w:t>Xiaomi</w:t>
      </w:r>
    </w:p>
    <w:p w14:paraId="51535597" w14:textId="6B684CFD" w:rsidR="002728DB" w:rsidRPr="00B82329" w:rsidRDefault="001F6712" w:rsidP="002728DB">
      <w:pPr>
        <w:rPr>
          <w:iCs/>
        </w:rPr>
      </w:pPr>
      <w:hyperlink r:id="rId1661" w:history="1">
        <w:r w:rsidR="00A320A8">
          <w:rPr>
            <w:rStyle w:val="Hyperlink"/>
            <w:iCs/>
          </w:rPr>
          <w:t>R1-2109515</w:t>
        </w:r>
      </w:hyperlink>
      <w:r w:rsidR="002728DB" w:rsidRPr="00B82329">
        <w:rPr>
          <w:iCs/>
        </w:rPr>
        <w:tab/>
        <w:t>Support of group scheduling for RRC_CONNECTED UEs</w:t>
      </w:r>
      <w:r w:rsidR="002728DB" w:rsidRPr="00B82329">
        <w:rPr>
          <w:iCs/>
        </w:rPr>
        <w:tab/>
        <w:t>Samsung</w:t>
      </w:r>
    </w:p>
    <w:p w14:paraId="050756FA" w14:textId="6A1F1F3E" w:rsidR="002728DB" w:rsidRPr="00B82329" w:rsidRDefault="001F6712" w:rsidP="002728DB">
      <w:pPr>
        <w:rPr>
          <w:iCs/>
        </w:rPr>
      </w:pPr>
      <w:hyperlink r:id="rId1662" w:history="1">
        <w:r w:rsidR="00A320A8">
          <w:rPr>
            <w:rStyle w:val="Hyperlink"/>
            <w:iCs/>
          </w:rPr>
          <w:t>R1-2109538</w:t>
        </w:r>
      </w:hyperlink>
      <w:r w:rsidR="002728DB" w:rsidRPr="00B82329">
        <w:rPr>
          <w:iCs/>
        </w:rPr>
        <w:tab/>
        <w:t>On group scheduling mechanism for RRC_CONNECTED UEs</w:t>
      </w:r>
      <w:r w:rsidR="002728DB" w:rsidRPr="00B82329">
        <w:rPr>
          <w:iCs/>
        </w:rPr>
        <w:tab/>
        <w:t>Lenovo, Motorola Mobility</w:t>
      </w:r>
    </w:p>
    <w:p w14:paraId="05A0757D" w14:textId="6A47CF18" w:rsidR="002728DB" w:rsidRPr="00B82329" w:rsidRDefault="001F6712" w:rsidP="002728DB">
      <w:pPr>
        <w:rPr>
          <w:iCs/>
        </w:rPr>
      </w:pPr>
      <w:hyperlink r:id="rId1663" w:history="1">
        <w:r w:rsidR="00A320A8">
          <w:rPr>
            <w:rStyle w:val="Hyperlink"/>
            <w:iCs/>
          </w:rPr>
          <w:t>R1-2109567</w:t>
        </w:r>
      </w:hyperlink>
      <w:r w:rsidR="002728DB" w:rsidRPr="00B82329">
        <w:rPr>
          <w:iCs/>
        </w:rPr>
        <w:tab/>
        <w:t>Discussion on NR MBS group scheduling for RRC_CONNECTED UEs</w:t>
      </w:r>
      <w:r w:rsidR="002728DB" w:rsidRPr="00B82329">
        <w:rPr>
          <w:iCs/>
        </w:rPr>
        <w:tab/>
        <w:t>MediaTek Inc.</w:t>
      </w:r>
    </w:p>
    <w:p w14:paraId="77C7E684" w14:textId="2FBEBF47" w:rsidR="002728DB" w:rsidRPr="00B82329" w:rsidRDefault="001F6712" w:rsidP="002728DB">
      <w:pPr>
        <w:rPr>
          <w:iCs/>
        </w:rPr>
      </w:pPr>
      <w:hyperlink r:id="rId1664" w:history="1">
        <w:r w:rsidR="00A320A8">
          <w:rPr>
            <w:rStyle w:val="Hyperlink"/>
            <w:iCs/>
          </w:rPr>
          <w:t>R1-2109633</w:t>
        </w:r>
      </w:hyperlink>
      <w:r w:rsidR="002728DB" w:rsidRPr="00B82329">
        <w:rPr>
          <w:iCs/>
        </w:rPr>
        <w:tab/>
        <w:t>NR-MBS Group Scheduling for RRC_CONNECTED UEs</w:t>
      </w:r>
      <w:r w:rsidR="002728DB" w:rsidRPr="00B82329">
        <w:rPr>
          <w:iCs/>
        </w:rPr>
        <w:tab/>
        <w:t>Intel Corporation</w:t>
      </w:r>
    </w:p>
    <w:p w14:paraId="4AE3594D" w14:textId="55679ADE" w:rsidR="002728DB" w:rsidRPr="00B82329" w:rsidRDefault="001F6712" w:rsidP="002728DB">
      <w:pPr>
        <w:rPr>
          <w:iCs/>
        </w:rPr>
      </w:pPr>
      <w:hyperlink r:id="rId1665" w:history="1">
        <w:r w:rsidR="00A320A8">
          <w:rPr>
            <w:rStyle w:val="Hyperlink"/>
            <w:iCs/>
          </w:rPr>
          <w:t>R1-2109701</w:t>
        </w:r>
      </w:hyperlink>
      <w:r w:rsidR="002728DB" w:rsidRPr="00B82329">
        <w:rPr>
          <w:iCs/>
        </w:rPr>
        <w:tab/>
        <w:t>Discussion on group scheduling mechanism for RRC_CONNECTED UEs</w:t>
      </w:r>
      <w:r w:rsidR="002728DB" w:rsidRPr="00B82329">
        <w:rPr>
          <w:iCs/>
        </w:rPr>
        <w:tab/>
        <w:t>NTT DOCOMO, INC.</w:t>
      </w:r>
    </w:p>
    <w:p w14:paraId="0EE5C8DA" w14:textId="65AF744F" w:rsidR="002728DB" w:rsidRPr="00B82329" w:rsidRDefault="001F6712" w:rsidP="002728DB">
      <w:pPr>
        <w:rPr>
          <w:iCs/>
        </w:rPr>
      </w:pPr>
      <w:hyperlink r:id="rId1666" w:history="1">
        <w:r w:rsidR="00A320A8">
          <w:rPr>
            <w:rStyle w:val="Hyperlink"/>
            <w:iCs/>
          </w:rPr>
          <w:t>R1-2109767</w:t>
        </w:r>
      </w:hyperlink>
      <w:r w:rsidR="002728DB" w:rsidRPr="00B82329">
        <w:rPr>
          <w:iCs/>
        </w:rPr>
        <w:tab/>
        <w:t>Group scheduling related questions for RRC_CONNECTED UEs</w:t>
      </w:r>
      <w:r w:rsidR="002728DB" w:rsidRPr="00B82329">
        <w:rPr>
          <w:iCs/>
        </w:rPr>
        <w:tab/>
        <w:t>TD Tech</w:t>
      </w:r>
    </w:p>
    <w:p w14:paraId="2056F990" w14:textId="78B81BBC" w:rsidR="002728DB" w:rsidRPr="00B82329" w:rsidRDefault="001F6712" w:rsidP="002728DB">
      <w:pPr>
        <w:rPr>
          <w:iCs/>
        </w:rPr>
      </w:pPr>
      <w:hyperlink r:id="rId1667" w:history="1">
        <w:r w:rsidR="00A320A8">
          <w:rPr>
            <w:rStyle w:val="Hyperlink"/>
            <w:iCs/>
          </w:rPr>
          <w:t>R1-2109823</w:t>
        </w:r>
      </w:hyperlink>
      <w:r w:rsidR="002728DB" w:rsidRPr="00B82329">
        <w:rPr>
          <w:iCs/>
        </w:rPr>
        <w:tab/>
        <w:t>Discussion on group scheduling mechanism for RRC_CONNECTED UEs</w:t>
      </w:r>
      <w:r w:rsidR="002728DB" w:rsidRPr="00B82329">
        <w:rPr>
          <w:iCs/>
        </w:rPr>
        <w:tab/>
        <w:t>FGI, Asia Pacific Telecom</w:t>
      </w:r>
    </w:p>
    <w:p w14:paraId="43B0BCCA" w14:textId="4F0F4B0F" w:rsidR="002728DB" w:rsidRPr="00B82329" w:rsidRDefault="001F6712" w:rsidP="002728DB">
      <w:pPr>
        <w:rPr>
          <w:iCs/>
        </w:rPr>
      </w:pPr>
      <w:hyperlink r:id="rId1668" w:history="1">
        <w:r w:rsidR="00A320A8">
          <w:rPr>
            <w:rStyle w:val="Hyperlink"/>
            <w:iCs/>
          </w:rPr>
          <w:t>R1-2109983</w:t>
        </w:r>
      </w:hyperlink>
      <w:r w:rsidR="002728DB" w:rsidRPr="00B82329">
        <w:rPr>
          <w:iCs/>
        </w:rPr>
        <w:tab/>
        <w:t>Support of group scheduling for RRC_CONNECTED UEs</w:t>
      </w:r>
      <w:r w:rsidR="002728DB" w:rsidRPr="00B82329">
        <w:rPr>
          <w:iCs/>
        </w:rPr>
        <w:tab/>
        <w:t>LG Electronics</w:t>
      </w:r>
    </w:p>
    <w:p w14:paraId="6E47630D" w14:textId="5225D32D" w:rsidR="002728DB" w:rsidRPr="00B82329" w:rsidRDefault="001F6712" w:rsidP="002728DB">
      <w:pPr>
        <w:rPr>
          <w:iCs/>
        </w:rPr>
      </w:pPr>
      <w:hyperlink r:id="rId1669" w:history="1">
        <w:r w:rsidR="00A320A8">
          <w:rPr>
            <w:rStyle w:val="Hyperlink"/>
            <w:iCs/>
          </w:rPr>
          <w:t>R1-2110056</w:t>
        </w:r>
      </w:hyperlink>
      <w:r w:rsidR="002728DB" w:rsidRPr="00B82329">
        <w:rPr>
          <w:iCs/>
        </w:rPr>
        <w:tab/>
        <w:t>Discussion on group scheduling mechanism for RRC_CONNECTED UEs</w:t>
      </w:r>
      <w:r w:rsidR="002728DB" w:rsidRPr="00B82329">
        <w:rPr>
          <w:iCs/>
        </w:rPr>
        <w:tab/>
        <w:t>Apple</w:t>
      </w:r>
    </w:p>
    <w:p w14:paraId="43AFE97A" w14:textId="6779507E" w:rsidR="002728DB" w:rsidRPr="00B82329" w:rsidRDefault="001F6712" w:rsidP="002728DB">
      <w:pPr>
        <w:rPr>
          <w:iCs/>
        </w:rPr>
      </w:pPr>
      <w:hyperlink r:id="rId1670" w:history="1">
        <w:r w:rsidR="00A320A8">
          <w:rPr>
            <w:rStyle w:val="Hyperlink"/>
            <w:iCs/>
          </w:rPr>
          <w:t>R1-2110074</w:t>
        </w:r>
      </w:hyperlink>
      <w:r w:rsidR="002728DB" w:rsidRPr="00B82329">
        <w:rPr>
          <w:iCs/>
        </w:rPr>
        <w:tab/>
        <w:t>Discussion on common frequency resource configuration for multicast of RRC_CONNECTED UEs</w:t>
      </w:r>
      <w:r w:rsidR="002728DB" w:rsidRPr="00B82329">
        <w:rPr>
          <w:iCs/>
        </w:rPr>
        <w:tab/>
        <w:t>ETRI</w:t>
      </w:r>
    </w:p>
    <w:p w14:paraId="4E9CBB9F" w14:textId="75C2F886" w:rsidR="002728DB" w:rsidRPr="00B82329" w:rsidRDefault="001F6712" w:rsidP="002728DB">
      <w:pPr>
        <w:rPr>
          <w:iCs/>
        </w:rPr>
      </w:pPr>
      <w:hyperlink r:id="rId1671" w:history="1">
        <w:r w:rsidR="00A320A8">
          <w:rPr>
            <w:rStyle w:val="Hyperlink"/>
            <w:iCs/>
          </w:rPr>
          <w:t>R1-2110118</w:t>
        </w:r>
      </w:hyperlink>
      <w:r w:rsidR="002728DB" w:rsidRPr="00B82329">
        <w:rPr>
          <w:iCs/>
        </w:rPr>
        <w:tab/>
        <w:t>Discussion on group scheduling mechanism for RRC_CONNECTED UEs</w:t>
      </w:r>
      <w:r w:rsidR="002728DB" w:rsidRPr="00B82329">
        <w:rPr>
          <w:iCs/>
        </w:rPr>
        <w:tab/>
        <w:t>Convida Wireless</w:t>
      </w:r>
    </w:p>
    <w:p w14:paraId="6DD6957B" w14:textId="66F76FEE" w:rsidR="002728DB" w:rsidRPr="00B82329" w:rsidRDefault="001F6712" w:rsidP="002728DB">
      <w:pPr>
        <w:rPr>
          <w:iCs/>
        </w:rPr>
      </w:pPr>
      <w:hyperlink r:id="rId1672" w:history="1">
        <w:r w:rsidR="00A320A8">
          <w:rPr>
            <w:rStyle w:val="Hyperlink"/>
            <w:iCs/>
          </w:rPr>
          <w:t>R1-2110210</w:t>
        </w:r>
      </w:hyperlink>
      <w:r w:rsidR="002728DB" w:rsidRPr="00B82329">
        <w:rPr>
          <w:iCs/>
        </w:rPr>
        <w:tab/>
        <w:t>Views on group scheduling for Multicast RRC_CONNECTED UEs</w:t>
      </w:r>
      <w:r w:rsidR="002728DB" w:rsidRPr="00B82329">
        <w:rPr>
          <w:iCs/>
        </w:rPr>
        <w:tab/>
        <w:t>Qualcomm Incorporated</w:t>
      </w:r>
    </w:p>
    <w:p w14:paraId="5C317DE7" w14:textId="7EF4C078" w:rsidR="002728DB" w:rsidRPr="00B82329" w:rsidRDefault="001F6712" w:rsidP="002728DB">
      <w:pPr>
        <w:rPr>
          <w:iCs/>
        </w:rPr>
      </w:pPr>
      <w:hyperlink r:id="rId1673" w:history="1">
        <w:r w:rsidR="00A320A8">
          <w:rPr>
            <w:rStyle w:val="Hyperlink"/>
            <w:iCs/>
          </w:rPr>
          <w:t>R1-2110249</w:t>
        </w:r>
      </w:hyperlink>
      <w:r w:rsidR="002728DB" w:rsidRPr="00B82329">
        <w:rPr>
          <w:iCs/>
        </w:rPr>
        <w:tab/>
        <w:t>Discussion on group scheduling mechanism for RRC_CONNECTED UEs</w:t>
      </w:r>
      <w:r w:rsidR="002728DB" w:rsidRPr="00B82329">
        <w:rPr>
          <w:iCs/>
        </w:rPr>
        <w:tab/>
        <w:t>Google Inc.</w:t>
      </w:r>
    </w:p>
    <w:p w14:paraId="71B7E83F" w14:textId="5B12FF8D" w:rsidR="002728DB" w:rsidRPr="00B82329" w:rsidRDefault="001F6712" w:rsidP="002728DB">
      <w:pPr>
        <w:rPr>
          <w:iCs/>
        </w:rPr>
      </w:pPr>
      <w:hyperlink r:id="rId1674" w:history="1">
        <w:r w:rsidR="00A320A8">
          <w:rPr>
            <w:rStyle w:val="Hyperlink"/>
            <w:iCs/>
          </w:rPr>
          <w:t>R1-2110255</w:t>
        </w:r>
      </w:hyperlink>
      <w:r w:rsidR="002728DB" w:rsidRPr="00B82329">
        <w:rPr>
          <w:iCs/>
        </w:rPr>
        <w:tab/>
        <w:t>Discussion on mechanisms to support group scheduling for RRC_CONNECTED UEs</w:t>
      </w:r>
      <w:r w:rsidR="002728DB" w:rsidRPr="00B82329">
        <w:rPr>
          <w:iCs/>
        </w:rPr>
        <w:tab/>
        <w:t>ASUSTeK</w:t>
      </w:r>
    </w:p>
    <w:p w14:paraId="3755B737" w14:textId="0B6B4D04" w:rsidR="002728DB" w:rsidRPr="00B82329" w:rsidRDefault="001F6712" w:rsidP="002728DB">
      <w:pPr>
        <w:rPr>
          <w:iCs/>
        </w:rPr>
      </w:pPr>
      <w:hyperlink r:id="rId1675" w:history="1">
        <w:r w:rsidR="00A320A8">
          <w:rPr>
            <w:rStyle w:val="Hyperlink"/>
            <w:iCs/>
          </w:rPr>
          <w:t>R1-2110355</w:t>
        </w:r>
      </w:hyperlink>
      <w:r w:rsidR="002728DB" w:rsidRPr="00B82329">
        <w:rPr>
          <w:iCs/>
        </w:rPr>
        <w:tab/>
        <w:t>Mechanisms to support MBS group scheduling for RRC_CONNECTED Ues</w:t>
      </w:r>
      <w:r w:rsidR="002728DB" w:rsidRPr="00B82329">
        <w:rPr>
          <w:iCs/>
        </w:rPr>
        <w:tab/>
        <w:t>Ericsson</w:t>
      </w:r>
    </w:p>
    <w:p w14:paraId="6E629C68" w14:textId="1A264FF5" w:rsidR="002728DB" w:rsidRDefault="002728DB" w:rsidP="002728DB">
      <w:pPr>
        <w:rPr>
          <w:lang w:eastAsia="x-none"/>
        </w:rPr>
      </w:pPr>
    </w:p>
    <w:p w14:paraId="01E02445" w14:textId="77777777" w:rsidR="0058681C" w:rsidRPr="0058681C" w:rsidRDefault="0058681C" w:rsidP="0058681C">
      <w:pPr>
        <w:rPr>
          <w:lang w:eastAsia="x-none"/>
        </w:rPr>
      </w:pPr>
      <w:r w:rsidRPr="0058681C">
        <w:rPr>
          <w:lang w:eastAsia="x-none"/>
        </w:rPr>
        <w:t>[106bis-e-NR-MBS-01] – Fei (CMCC)</w:t>
      </w:r>
    </w:p>
    <w:p w14:paraId="1389259C" w14:textId="38F09DBD" w:rsidR="0058681C" w:rsidRPr="0058681C" w:rsidRDefault="0058681C" w:rsidP="0058681C">
      <w:pPr>
        <w:rPr>
          <w:lang w:eastAsia="x-none"/>
        </w:rPr>
      </w:pPr>
      <w:r w:rsidRPr="0058681C">
        <w:rPr>
          <w:lang w:eastAsia="x-none"/>
        </w:rPr>
        <w:t>Email discussion/approval on mechanisms to support group scheduling for RRC_CONNECTED UEs with checkpoints for agreements on October 14 and 19</w:t>
      </w:r>
    </w:p>
    <w:p w14:paraId="5449A51A" w14:textId="18E36698" w:rsidR="0058681C" w:rsidRPr="0058681C" w:rsidRDefault="001F6712" w:rsidP="0058681C">
      <w:pPr>
        <w:rPr>
          <w:b/>
          <w:bCs/>
          <w:lang w:eastAsia="x-none"/>
        </w:rPr>
      </w:pPr>
      <w:hyperlink r:id="rId1676" w:history="1">
        <w:r w:rsidR="00A320A8">
          <w:rPr>
            <w:rStyle w:val="Hyperlink"/>
            <w:b/>
            <w:bCs/>
            <w:lang w:eastAsia="x-none"/>
          </w:rPr>
          <w:t>R1-2110465</w:t>
        </w:r>
      </w:hyperlink>
      <w:r w:rsidR="0058681C" w:rsidRPr="0058681C">
        <w:rPr>
          <w:b/>
          <w:bCs/>
          <w:lang w:eastAsia="x-none"/>
        </w:rPr>
        <w:tab/>
        <w:t>Summary#2 on mechanisms to support group scheduling for RRC_CONNECTED UEs for NR MBS</w:t>
      </w:r>
      <w:r w:rsidR="0058681C" w:rsidRPr="0058681C">
        <w:rPr>
          <w:b/>
          <w:bCs/>
          <w:lang w:eastAsia="x-none"/>
        </w:rPr>
        <w:tab/>
        <w:t>Moderator (CMCC)</w:t>
      </w:r>
    </w:p>
    <w:p w14:paraId="503E5D15" w14:textId="63CA156C" w:rsidR="0058681C" w:rsidRDefault="00D45E86" w:rsidP="0058681C">
      <w:pPr>
        <w:rPr>
          <w:lang w:eastAsia="x-none"/>
        </w:rPr>
      </w:pPr>
      <w:r>
        <w:rPr>
          <w:lang w:eastAsia="x-none"/>
        </w:rPr>
        <w:t>From Oct 12</w:t>
      </w:r>
      <w:r w:rsidRPr="00D45E86">
        <w:rPr>
          <w:vertAlign w:val="superscript"/>
          <w:lang w:eastAsia="x-none"/>
        </w:rPr>
        <w:t>th</w:t>
      </w:r>
      <w:r>
        <w:rPr>
          <w:lang w:eastAsia="x-none"/>
        </w:rPr>
        <w:t xml:space="preserve"> GTW session</w:t>
      </w:r>
    </w:p>
    <w:p w14:paraId="0385D523" w14:textId="77777777" w:rsidR="0058681C" w:rsidRDefault="0058681C" w:rsidP="0058681C">
      <w:pPr>
        <w:rPr>
          <w:lang w:eastAsia="x-none"/>
        </w:rPr>
      </w:pPr>
      <w:r w:rsidRPr="00294BA0">
        <w:rPr>
          <w:highlight w:val="green"/>
          <w:lang w:eastAsia="x-none"/>
        </w:rPr>
        <w:t>Agreement:</w:t>
      </w:r>
    </w:p>
    <w:p w14:paraId="404E3F69" w14:textId="77777777" w:rsidR="0058681C" w:rsidRDefault="0058681C" w:rsidP="0058681C">
      <w:r>
        <w:t xml:space="preserve">The </w:t>
      </w:r>
      <w:r w:rsidRPr="002D7484">
        <w:t xml:space="preserve">starting PRB and </w:t>
      </w:r>
      <w:r>
        <w:t>the length</w:t>
      </w:r>
      <w:r w:rsidRPr="002D7484">
        <w:t xml:space="preserve"> of</w:t>
      </w:r>
      <w:r>
        <w:t xml:space="preserve"> </w:t>
      </w:r>
      <w:r w:rsidRPr="002D7484">
        <w:t xml:space="preserve">PRBs of CFR are jointly indicated </w:t>
      </w:r>
      <w:r>
        <w:t xml:space="preserve">reusing the </w:t>
      </w:r>
      <w:r w:rsidRPr="002D7484">
        <w:t>RIV</w:t>
      </w:r>
      <w:r>
        <w:t xml:space="preserve"> indication</w:t>
      </w:r>
      <w:r w:rsidRPr="002D7484">
        <w:t xml:space="preserve"> mechanism </w:t>
      </w:r>
      <w:r>
        <w:t xml:space="preserve">in the same way as </w:t>
      </w:r>
      <w:r w:rsidRPr="002D7484">
        <w:rPr>
          <w:i/>
          <w:iCs/>
        </w:rPr>
        <w:t>locationAndBandwidth</w:t>
      </w:r>
      <w:r w:rsidRPr="002D7484">
        <w:t xml:space="preserve"> </w:t>
      </w:r>
      <w:r>
        <w:t>of a BWP.</w:t>
      </w:r>
    </w:p>
    <w:p w14:paraId="14E3729E" w14:textId="77777777" w:rsidR="0058681C" w:rsidRDefault="0058681C" w:rsidP="0058681C">
      <w:pPr>
        <w:rPr>
          <w:lang w:eastAsia="x-none"/>
        </w:rPr>
      </w:pPr>
    </w:p>
    <w:p w14:paraId="74B0D835" w14:textId="77777777" w:rsidR="0058681C" w:rsidRPr="001645E6" w:rsidRDefault="0058681C" w:rsidP="0058681C">
      <w:r w:rsidRPr="00FC2D23">
        <w:rPr>
          <w:highlight w:val="green"/>
        </w:rPr>
        <w:t>Agreement:</w:t>
      </w:r>
      <w:r w:rsidRPr="001645E6">
        <w:t xml:space="preserve"> </w:t>
      </w:r>
    </w:p>
    <w:p w14:paraId="3F636E07" w14:textId="77777777" w:rsidR="0058681C" w:rsidRDefault="0058681C" w:rsidP="0058681C">
      <w:r w:rsidRPr="00F22E9C">
        <w:t xml:space="preserve">RBG and PRG for multicast </w:t>
      </w:r>
      <w:r>
        <w:t>GC-</w:t>
      </w:r>
      <w:r w:rsidRPr="00F22E9C">
        <w:t>PDSCH in CFR are defined using the same procedure as for unicast PDSCH in DL BWP.</w:t>
      </w:r>
    </w:p>
    <w:p w14:paraId="6480D749" w14:textId="77777777" w:rsidR="0058681C" w:rsidRDefault="0058681C" w:rsidP="001169E9">
      <w:pPr>
        <w:pStyle w:val="ListParagraph"/>
        <w:numPr>
          <w:ilvl w:val="0"/>
          <w:numId w:val="65"/>
        </w:numPr>
      </w:pPr>
      <w:r>
        <w:t>For RBG, the size</w:t>
      </w:r>
      <w:r w:rsidRPr="0048482F">
        <w:t xml:space="preserve"> </w:t>
      </w:r>
      <w:r>
        <w:t>is</w:t>
      </w:r>
      <w:r w:rsidRPr="0048482F">
        <w:t xml:space="preserve"> defined </w:t>
      </w:r>
      <w:r>
        <w:t>based on</w:t>
      </w:r>
      <w:r w:rsidRPr="0048482F">
        <w:t xml:space="preserve"> </w:t>
      </w:r>
      <w:r w:rsidRPr="0058681C">
        <w:rPr>
          <w:rFonts w:eastAsia="MS Mincho" w:hint="eastAsia"/>
          <w:bCs/>
        </w:rPr>
        <w:t>the starting PRB of the CFR, size of the CFR</w:t>
      </w:r>
      <w:r w:rsidRPr="0058681C">
        <w:rPr>
          <w:rFonts w:eastAsia="MS Mincho"/>
          <w:bCs/>
        </w:rPr>
        <w:t xml:space="preserve"> and the</w:t>
      </w:r>
      <w:r w:rsidRPr="0058681C">
        <w:rPr>
          <w:rFonts w:eastAsia="MS Mincho" w:hint="eastAsia"/>
          <w:bCs/>
        </w:rPr>
        <w:t xml:space="preserve"> </w:t>
      </w:r>
      <w:r w:rsidRPr="0048482F">
        <w:t xml:space="preserve">higher layer parameter </w:t>
      </w:r>
      <w:r w:rsidRPr="0058681C">
        <w:rPr>
          <w:i/>
        </w:rPr>
        <w:t xml:space="preserve">rbg-Size </w:t>
      </w:r>
      <w:r>
        <w:t xml:space="preserve">configured by </w:t>
      </w:r>
      <w:r w:rsidRPr="0058681C">
        <w:rPr>
          <w:i/>
        </w:rPr>
        <w:t>PDSCH-Config</w:t>
      </w:r>
      <w:r>
        <w:t xml:space="preserve"> for multicast</w:t>
      </w:r>
      <w:r w:rsidRPr="0048482F">
        <w:t xml:space="preserve"> </w:t>
      </w:r>
      <w:r>
        <w:t>in the CFR</w:t>
      </w:r>
      <w:r w:rsidRPr="0048482F">
        <w:t>.</w:t>
      </w:r>
    </w:p>
    <w:p w14:paraId="3DCFF611" w14:textId="77777777" w:rsidR="0058681C" w:rsidRDefault="0058681C" w:rsidP="001169E9">
      <w:pPr>
        <w:pStyle w:val="ListParagraph"/>
        <w:numPr>
          <w:ilvl w:val="0"/>
          <w:numId w:val="65"/>
        </w:numPr>
      </w:pPr>
      <w:r w:rsidRPr="001645E6">
        <w:t xml:space="preserve">For PRG, the size is defined based on the starting PRB of the CFR, </w:t>
      </w:r>
      <w:r w:rsidRPr="001645E6">
        <w:rPr>
          <w:rFonts w:hint="eastAsia"/>
        </w:rPr>
        <w:t>size of the CFR</w:t>
      </w:r>
      <w:r w:rsidRPr="001645E6">
        <w:t xml:space="preserve"> and precoding granularity for multicast which </w:t>
      </w:r>
      <w:r>
        <w:t xml:space="preserve">can be equal to one of the values among </w:t>
      </w:r>
      <w:r w:rsidRPr="0048482F">
        <w:t xml:space="preserve">{2, 4, </w:t>
      </w:r>
      <w:r>
        <w:t>wideband</w:t>
      </w:r>
      <w:r w:rsidRPr="0048482F">
        <w:t>}</w:t>
      </w:r>
      <w:r w:rsidRPr="001645E6">
        <w:t>.</w:t>
      </w:r>
    </w:p>
    <w:p w14:paraId="6E1FCF40" w14:textId="77777777" w:rsidR="0058681C" w:rsidRDefault="0058681C" w:rsidP="001169E9">
      <w:pPr>
        <w:pStyle w:val="ListParagraph"/>
        <w:numPr>
          <w:ilvl w:val="0"/>
          <w:numId w:val="65"/>
        </w:numPr>
      </w:pPr>
      <w:r>
        <w:t>Note: Whether the RBG and PRG size for multicast (configured directly or indirectly) is the same as for unicast can be discussed separately.</w:t>
      </w:r>
    </w:p>
    <w:p w14:paraId="6E34CFC8" w14:textId="7B1424E3" w:rsidR="00D45E86" w:rsidRDefault="00D45E86" w:rsidP="002728DB">
      <w:pPr>
        <w:rPr>
          <w:lang w:eastAsia="x-none"/>
        </w:rPr>
      </w:pPr>
    </w:p>
    <w:p w14:paraId="4F626E49" w14:textId="2C0322A9" w:rsidR="00D45E86" w:rsidRPr="00D45E86" w:rsidRDefault="001F6712" w:rsidP="00D45E86">
      <w:pPr>
        <w:rPr>
          <w:lang w:eastAsia="x-none"/>
        </w:rPr>
      </w:pPr>
      <w:hyperlink r:id="rId1677" w:history="1">
        <w:r w:rsidR="00A320A8">
          <w:rPr>
            <w:rStyle w:val="Hyperlink"/>
            <w:lang w:eastAsia="x-none"/>
          </w:rPr>
          <w:t>R1-2110466</w:t>
        </w:r>
      </w:hyperlink>
      <w:r w:rsidR="00D45E86" w:rsidRPr="00D45E86">
        <w:rPr>
          <w:lang w:eastAsia="x-none"/>
        </w:rPr>
        <w:tab/>
        <w:t>Summary#3 on mechanisms to support group scheduling for RRC_CONNECTED UEs for NR MBS</w:t>
      </w:r>
      <w:r w:rsidR="00D45E86" w:rsidRPr="00D45E86">
        <w:rPr>
          <w:lang w:eastAsia="x-none"/>
        </w:rPr>
        <w:tab/>
        <w:t>Moderator (CMCC)</w:t>
      </w:r>
    </w:p>
    <w:p w14:paraId="0E2DD052" w14:textId="62B84734" w:rsidR="00D45E86" w:rsidRPr="004D3C3C" w:rsidRDefault="001F6712" w:rsidP="00D45E86">
      <w:pPr>
        <w:rPr>
          <w:b/>
          <w:bCs/>
          <w:lang w:eastAsia="x-none"/>
        </w:rPr>
      </w:pPr>
      <w:hyperlink r:id="rId1678" w:history="1">
        <w:r w:rsidR="00A320A8">
          <w:rPr>
            <w:rStyle w:val="Hyperlink"/>
            <w:b/>
            <w:bCs/>
            <w:lang w:eastAsia="x-none"/>
          </w:rPr>
          <w:t>R1-2110467</w:t>
        </w:r>
      </w:hyperlink>
      <w:r w:rsidR="00D45E86" w:rsidRPr="004D3C3C">
        <w:rPr>
          <w:b/>
          <w:bCs/>
          <w:lang w:eastAsia="x-none"/>
        </w:rPr>
        <w:tab/>
        <w:t>Summary#4 on mechanisms to support group scheduling for RRC_CONNECTED UEs for NR MBS</w:t>
      </w:r>
      <w:r w:rsidR="00D45E86" w:rsidRPr="004D3C3C">
        <w:rPr>
          <w:b/>
          <w:bCs/>
          <w:lang w:eastAsia="x-none"/>
        </w:rPr>
        <w:tab/>
        <w:t>Moderator (CMCC)</w:t>
      </w:r>
    </w:p>
    <w:p w14:paraId="11EE3E1C" w14:textId="2F34ED49" w:rsidR="004D3C3C" w:rsidRDefault="004D3C3C" w:rsidP="004D3C3C">
      <w:pPr>
        <w:rPr>
          <w:lang w:eastAsia="x-none"/>
        </w:rPr>
      </w:pPr>
      <w:r>
        <w:rPr>
          <w:lang w:eastAsia="x-none"/>
        </w:rPr>
        <w:lastRenderedPageBreak/>
        <w:t>From Oct 15</w:t>
      </w:r>
      <w:r w:rsidRPr="00D45E86">
        <w:rPr>
          <w:vertAlign w:val="superscript"/>
          <w:lang w:eastAsia="x-none"/>
        </w:rPr>
        <w:t>th</w:t>
      </w:r>
      <w:r>
        <w:rPr>
          <w:lang w:eastAsia="x-none"/>
        </w:rPr>
        <w:t xml:space="preserve"> GTW session</w:t>
      </w:r>
    </w:p>
    <w:p w14:paraId="1C9A6B41" w14:textId="77777777" w:rsidR="004D3C3C" w:rsidRPr="00C53203" w:rsidRDefault="004D3C3C" w:rsidP="004D3C3C">
      <w:pPr>
        <w:rPr>
          <w:lang w:eastAsia="zh-CN"/>
        </w:rPr>
      </w:pPr>
      <w:r w:rsidRPr="00C53203">
        <w:rPr>
          <w:highlight w:val="green"/>
          <w:lang w:eastAsia="zh-CN"/>
        </w:rPr>
        <w:t>Agreement:</w:t>
      </w:r>
    </w:p>
    <w:p w14:paraId="6B116C09" w14:textId="77777777" w:rsidR="004D3C3C" w:rsidRDefault="004D3C3C" w:rsidP="004D3C3C">
      <w:r>
        <w:rPr>
          <w:lang w:eastAsia="zh-CN"/>
        </w:rPr>
        <w:t>T</w:t>
      </w:r>
      <w:r w:rsidRPr="00F71075">
        <w:rPr>
          <w:lang w:eastAsia="zh-CN"/>
        </w:rPr>
        <w:t xml:space="preserve">he number of CFRs for multicast </w:t>
      </w:r>
      <w:r>
        <w:rPr>
          <w:lang w:eastAsia="zh-CN"/>
        </w:rPr>
        <w:t xml:space="preserve">is no more than </w:t>
      </w:r>
      <w:r w:rsidRPr="00F71075">
        <w:rPr>
          <w:lang w:eastAsia="zh-CN"/>
        </w:rPr>
        <w:t>one per dedicated unicast BWP in Rel-17.</w:t>
      </w:r>
    </w:p>
    <w:p w14:paraId="166A83CB" w14:textId="77777777" w:rsidR="004D3C3C" w:rsidRDefault="004D3C3C" w:rsidP="004D3C3C">
      <w:pPr>
        <w:rPr>
          <w:lang w:eastAsia="zh-CN"/>
        </w:rPr>
      </w:pPr>
    </w:p>
    <w:p w14:paraId="0F4EB33A" w14:textId="77777777" w:rsidR="004D3C3C" w:rsidRDefault="004D3C3C" w:rsidP="004D3C3C">
      <w:pPr>
        <w:rPr>
          <w:lang w:eastAsia="zh-CN"/>
        </w:rPr>
      </w:pPr>
      <w:r w:rsidRPr="00C53203">
        <w:rPr>
          <w:highlight w:val="green"/>
          <w:lang w:eastAsia="zh-CN"/>
        </w:rPr>
        <w:t>Agreement:</w:t>
      </w:r>
    </w:p>
    <w:p w14:paraId="593E7F8D" w14:textId="77777777" w:rsidR="004D3C3C" w:rsidRPr="00BA6088" w:rsidRDefault="004D3C3C" w:rsidP="004D3C3C">
      <w:pPr>
        <w:rPr>
          <w:lang w:eastAsia="zh-CN"/>
        </w:rPr>
      </w:pP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r w:rsidRPr="00BA6088">
        <w:rPr>
          <w:i/>
          <w:iCs/>
        </w:rPr>
        <w:t>maxMIMO-Layers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4DB02900" w14:textId="77777777" w:rsidR="004D3C3C" w:rsidRDefault="004D3C3C" w:rsidP="004D3C3C">
      <w:pPr>
        <w:rPr>
          <w:lang w:eastAsia="zh-CN"/>
        </w:rPr>
      </w:pPr>
    </w:p>
    <w:p w14:paraId="7A21CA99" w14:textId="77777777" w:rsidR="004D3C3C" w:rsidRDefault="004D3C3C" w:rsidP="004D3C3C">
      <w:pPr>
        <w:rPr>
          <w:lang w:eastAsia="zh-CN"/>
        </w:rPr>
      </w:pPr>
      <w:r w:rsidRPr="00C53203">
        <w:rPr>
          <w:highlight w:val="green"/>
          <w:lang w:eastAsia="zh-CN"/>
        </w:rPr>
        <w:t>Agreement:</w:t>
      </w:r>
    </w:p>
    <w:p w14:paraId="7D665B78" w14:textId="77777777" w:rsidR="004D3C3C" w:rsidRDefault="004D3C3C" w:rsidP="004D3C3C">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5AD00F97" w14:textId="77777777" w:rsidR="004D3C3C" w:rsidRDefault="004D3C3C" w:rsidP="00605D78">
      <w:pPr>
        <w:pStyle w:val="ListParagraph"/>
        <w:numPr>
          <w:ilvl w:val="0"/>
          <w:numId w:val="159"/>
        </w:numPr>
        <w:rPr>
          <w:lang w:eastAsia="zh-CN"/>
        </w:rPr>
      </w:pPr>
      <w:r w:rsidRPr="00BA6088">
        <w:t xml:space="preserve">if </w:t>
      </w:r>
      <w:r w:rsidRPr="004D3C3C">
        <w:rPr>
          <w:i/>
          <w:iCs/>
        </w:rPr>
        <w:t>mcs-Table</w:t>
      </w:r>
      <w:r w:rsidRPr="00BA6088">
        <w:t xml:space="preserve"> in </w:t>
      </w:r>
      <w:r w:rsidRPr="004D3C3C">
        <w:rPr>
          <w:i/>
          <w:iCs/>
        </w:rPr>
        <w:t>PDSCH-Config</w:t>
      </w:r>
      <w:r w:rsidRPr="00BA6088">
        <w:t xml:space="preserve"> for MBS is not configured in CFR, Table 5.1.3.1-1 in TS38.214 is used (similar as the default value in R16).</w:t>
      </w:r>
    </w:p>
    <w:p w14:paraId="56F6FBEB" w14:textId="77777777" w:rsidR="004D3C3C" w:rsidRPr="00C53203" w:rsidRDefault="004D3C3C" w:rsidP="004D3C3C">
      <w:pPr>
        <w:rPr>
          <w:lang w:eastAsia="zh-CN"/>
        </w:rPr>
      </w:pPr>
      <w:r w:rsidRPr="00C53203">
        <w:rPr>
          <w:highlight w:val="green"/>
          <w:lang w:eastAsia="zh-CN"/>
        </w:rPr>
        <w:t>Agreement:</w:t>
      </w:r>
    </w:p>
    <w:p w14:paraId="5C2B489A" w14:textId="77777777" w:rsidR="004D3C3C" w:rsidRDefault="004D3C3C" w:rsidP="004D3C3C">
      <w:pPr>
        <w:rPr>
          <w:lang w:eastAsia="zh-CN"/>
        </w:rPr>
      </w:pPr>
      <w:r>
        <w:rPr>
          <w:lang w:eastAsia="zh-CN"/>
        </w:rPr>
        <w:t xml:space="preserve">For multicast of RRC_CONNECTED UEs, the G-RNTI(s) </w:t>
      </w:r>
      <w:r>
        <w:t>is/are configured</w:t>
      </w:r>
    </w:p>
    <w:p w14:paraId="038D1ACF" w14:textId="77777777" w:rsidR="004D3C3C" w:rsidRDefault="004D3C3C" w:rsidP="00605D78">
      <w:pPr>
        <w:pStyle w:val="ListParagraph"/>
        <w:numPr>
          <w:ilvl w:val="0"/>
          <w:numId w:val="159"/>
        </w:numPr>
      </w:pPr>
      <w:r>
        <w:t>Opt.2: per serving cell.</w:t>
      </w:r>
    </w:p>
    <w:p w14:paraId="574A2907" w14:textId="77777777" w:rsidR="004D3C3C" w:rsidRDefault="004D3C3C" w:rsidP="00605D78">
      <w:pPr>
        <w:pStyle w:val="ListParagraph"/>
        <w:numPr>
          <w:ilvl w:val="0"/>
          <w:numId w:val="159"/>
        </w:numPr>
      </w:pPr>
      <w:r>
        <w:rPr>
          <w:rFonts w:hint="eastAsia"/>
        </w:rPr>
        <w:t>F</w:t>
      </w:r>
      <w:r>
        <w:t xml:space="preserve">FS </w:t>
      </w:r>
      <w:r>
        <w:rPr>
          <w:lang w:eastAsia="zh-CN"/>
        </w:rPr>
        <w:t>G-CS-RNTI(s)</w:t>
      </w:r>
    </w:p>
    <w:p w14:paraId="5E97AE1C" w14:textId="77777777" w:rsidR="004D3C3C" w:rsidRDefault="004D3C3C" w:rsidP="004D3C3C">
      <w:pPr>
        <w:rPr>
          <w:lang w:eastAsia="zh-CN"/>
        </w:rPr>
      </w:pPr>
      <w:r w:rsidRPr="00C53203">
        <w:rPr>
          <w:highlight w:val="green"/>
          <w:lang w:eastAsia="zh-CN"/>
        </w:rPr>
        <w:t>Agreement:</w:t>
      </w:r>
    </w:p>
    <w:p w14:paraId="7BFF5484" w14:textId="77777777" w:rsidR="004D3C3C" w:rsidRPr="00C53203" w:rsidRDefault="004D3C3C" w:rsidP="004D3C3C">
      <w:pPr>
        <w:rPr>
          <w:rFonts w:eastAsia="Times New Roman"/>
          <w:b/>
          <w:bCs/>
          <w:lang w:eastAsia="zh-CN"/>
        </w:rPr>
      </w:pPr>
      <w:r w:rsidRPr="00C53203">
        <w:rPr>
          <w:rFonts w:eastAsia="Times New Roman"/>
          <w:lang w:eastAsia="zh-CN"/>
        </w:rPr>
        <w:t>The ‘TPC command for scheduled PUCCH’ field is not needed for the first DCI format for multicast.</w:t>
      </w:r>
    </w:p>
    <w:p w14:paraId="0D5A3ED2" w14:textId="77777777" w:rsidR="004D3C3C" w:rsidRPr="004D3C3C" w:rsidRDefault="004D3C3C" w:rsidP="00605D78">
      <w:pPr>
        <w:pStyle w:val="ListParagraph"/>
        <w:numPr>
          <w:ilvl w:val="0"/>
          <w:numId w:val="160"/>
        </w:numPr>
        <w:rPr>
          <w:rFonts w:eastAsia="Times New Roman"/>
          <w:lang w:eastAsia="zh-CN"/>
        </w:rPr>
      </w:pPr>
      <w:r w:rsidRPr="004D3C3C">
        <w:rPr>
          <w:rFonts w:eastAsia="Times New Roman"/>
          <w:lang w:eastAsia="zh-CN"/>
        </w:rPr>
        <w:t>FFS: Whether the field should be reserved or should be removed.</w:t>
      </w:r>
    </w:p>
    <w:p w14:paraId="68D91F9C" w14:textId="77777777" w:rsidR="004D3C3C" w:rsidRPr="00780CAD" w:rsidRDefault="004D3C3C" w:rsidP="004D3C3C">
      <w:pPr>
        <w:rPr>
          <w:rFonts w:eastAsia="Times New Roman"/>
          <w:lang w:eastAsia="zh-CN"/>
        </w:rPr>
      </w:pPr>
      <w:r w:rsidRPr="00780CAD">
        <w:rPr>
          <w:rFonts w:eastAsia="Times New Roman"/>
          <w:highlight w:val="green"/>
          <w:lang w:eastAsia="zh-CN"/>
        </w:rPr>
        <w:t>Agreement:</w:t>
      </w:r>
    </w:p>
    <w:p w14:paraId="6C9E9E2D" w14:textId="77777777" w:rsidR="004D3C3C" w:rsidRPr="00C53203" w:rsidRDefault="004D3C3C" w:rsidP="004D3C3C">
      <w:pPr>
        <w:rPr>
          <w:rFonts w:eastAsia="Times New Roman"/>
          <w:b/>
          <w:bCs/>
          <w:lang w:eastAsia="zh-CN"/>
        </w:rPr>
      </w:pPr>
      <w:r w:rsidRPr="00C53203">
        <w:rPr>
          <w:rFonts w:eastAsia="Times New Roman"/>
          <w:lang w:eastAsia="zh-CN"/>
        </w:rPr>
        <w:t>The ‘TPC command for scheduled PUCCH’ field is not needed for the second DCI format for multicast.</w:t>
      </w:r>
    </w:p>
    <w:p w14:paraId="1C2723E1" w14:textId="77777777" w:rsidR="004D3C3C" w:rsidRPr="004D3C3C" w:rsidRDefault="004D3C3C" w:rsidP="00605D78">
      <w:pPr>
        <w:pStyle w:val="ListParagraph"/>
        <w:numPr>
          <w:ilvl w:val="0"/>
          <w:numId w:val="160"/>
        </w:numPr>
        <w:rPr>
          <w:rFonts w:eastAsia="Times New Roman"/>
          <w:lang w:eastAsia="zh-CN"/>
        </w:rPr>
      </w:pPr>
      <w:r w:rsidRPr="004D3C3C">
        <w:rPr>
          <w:rFonts w:eastAsia="Times New Roman"/>
          <w:lang w:eastAsia="zh-CN"/>
        </w:rPr>
        <w:t>FFS: Whether the field should be reserved or should be removed.</w:t>
      </w:r>
    </w:p>
    <w:p w14:paraId="7C4B5F4E" w14:textId="77777777" w:rsidR="004D3C3C" w:rsidRDefault="004D3C3C" w:rsidP="004D3C3C">
      <w:r w:rsidRPr="00BF799A">
        <w:rPr>
          <w:highlight w:val="green"/>
        </w:rPr>
        <w:t>Agreement:</w:t>
      </w:r>
    </w:p>
    <w:p w14:paraId="72941C4F" w14:textId="77777777" w:rsidR="004D3C3C" w:rsidRPr="00780CAD" w:rsidRDefault="004D3C3C" w:rsidP="004D3C3C">
      <w:pPr>
        <w:rPr>
          <w:rFonts w:eastAsia="Times New Roman"/>
          <w:lang w:eastAsia="zh-CN"/>
        </w:rPr>
      </w:pPr>
      <w:r w:rsidRPr="00780CAD">
        <w:rPr>
          <w:rFonts w:eastAsia="Times New Roman"/>
          <w:lang w:eastAsia="zh-CN"/>
        </w:rPr>
        <w:t>The first and second DCI formats for multicast can be configured in the same or different search space sets belonging to type-x CSS.</w:t>
      </w:r>
    </w:p>
    <w:p w14:paraId="370EEEF9" w14:textId="77777777" w:rsidR="004D3C3C" w:rsidRDefault="004D3C3C" w:rsidP="004D3C3C"/>
    <w:p w14:paraId="52F28C11" w14:textId="77777777" w:rsidR="004D3C3C" w:rsidRDefault="004D3C3C" w:rsidP="004D3C3C">
      <w:r w:rsidRPr="00BF799A">
        <w:rPr>
          <w:highlight w:val="green"/>
        </w:rPr>
        <w:t>Agreement:</w:t>
      </w:r>
    </w:p>
    <w:p w14:paraId="3DF43833" w14:textId="77777777" w:rsidR="004D3C3C" w:rsidRPr="00E05DD8" w:rsidRDefault="004D3C3C" w:rsidP="004D3C3C">
      <w:r w:rsidRPr="00E05DD8">
        <w:t xml:space="preserve">For </w:t>
      </w:r>
      <w:r w:rsidRPr="00E05DD8">
        <w:rPr>
          <w:lang w:eastAsia="zh-CN"/>
        </w:rPr>
        <w:t>FDRA</w:t>
      </w:r>
      <w:r w:rsidRPr="00E05DD8">
        <w:t xml:space="preserve"> determination of the first DCI format</w:t>
      </w:r>
      <w:r w:rsidRPr="00E05DD8">
        <w:rPr>
          <w:bCs/>
        </w:rPr>
        <w:t xml:space="preserve"> for GC-PDCCH, Option 2 is supported.</w:t>
      </w:r>
    </w:p>
    <w:p w14:paraId="5D1CD611" w14:textId="77777777" w:rsidR="004D3C3C" w:rsidRPr="004D3C3C" w:rsidRDefault="004D3C3C" w:rsidP="00605D78">
      <w:pPr>
        <w:pStyle w:val="ListParagraph"/>
        <w:numPr>
          <w:ilvl w:val="0"/>
          <w:numId w:val="160"/>
        </w:numPr>
      </w:pPr>
      <w:r w:rsidRPr="004D3C3C">
        <w:t>Option 2:</w:t>
      </w:r>
    </w:p>
    <w:p w14:paraId="364D2657" w14:textId="77777777" w:rsidR="004D3C3C" w:rsidRPr="004D3C3C" w:rsidRDefault="004D3C3C" w:rsidP="00605D78">
      <w:pPr>
        <w:pStyle w:val="ListParagraph"/>
        <w:numPr>
          <w:ilvl w:val="1"/>
          <w:numId w:val="160"/>
        </w:numPr>
      </w:pPr>
      <w:r w:rsidRPr="00E05DD8">
        <w:rPr>
          <w:position w:val="-10"/>
        </w:rPr>
        <w:object w:dxaOrig="675" w:dyaOrig="330" w14:anchorId="77CF3D1A">
          <v:shape id="_x0000_i1065" type="#_x0000_t75" style="width:32.65pt;height:16.75pt" o:ole="">
            <v:imagedata r:id="rId1679" o:title=""/>
          </v:shape>
          <o:OLEObject Type="Embed" ProgID="Equation.3" ShapeID="_x0000_i1065" DrawAspect="Content" ObjectID="_1697898038" r:id="rId1680"/>
        </w:object>
      </w:r>
      <w:r w:rsidRPr="004D3C3C">
        <w:t xml:space="preserve"> is given by</w:t>
      </w:r>
    </w:p>
    <w:p w14:paraId="48C49B1E" w14:textId="77777777" w:rsidR="004D3C3C" w:rsidRPr="004D3C3C" w:rsidRDefault="004D3C3C" w:rsidP="00605D78">
      <w:pPr>
        <w:pStyle w:val="ListParagraph"/>
        <w:numPr>
          <w:ilvl w:val="2"/>
          <w:numId w:val="160"/>
        </w:numPr>
      </w:pPr>
      <w:r w:rsidRPr="004D3C3C">
        <w:t>the size of CORESET 0 if CORESET 0 is configured for the cell; and</w:t>
      </w:r>
    </w:p>
    <w:p w14:paraId="397F9AA0" w14:textId="77777777" w:rsidR="004D3C3C" w:rsidRPr="004D3C3C" w:rsidRDefault="004D3C3C" w:rsidP="00605D78">
      <w:pPr>
        <w:pStyle w:val="ListParagraph"/>
        <w:numPr>
          <w:ilvl w:val="2"/>
          <w:numId w:val="160"/>
        </w:numPr>
      </w:pPr>
      <w:r w:rsidRPr="004D3C3C">
        <w:rPr>
          <w:lang w:eastAsia="zh-CN"/>
        </w:rPr>
        <w:t>the size of initial DL bandwidth part if CORESET 0 is not configured for the cell.</w:t>
      </w:r>
    </w:p>
    <w:p w14:paraId="6F5BC5F6" w14:textId="77777777" w:rsidR="004D3C3C" w:rsidRPr="004D3C3C" w:rsidRDefault="004D3C3C" w:rsidP="00605D78">
      <w:pPr>
        <w:pStyle w:val="ListParagraph"/>
        <w:numPr>
          <w:ilvl w:val="1"/>
          <w:numId w:val="160"/>
        </w:numPr>
      </w:pPr>
      <w:r w:rsidRPr="004D3C3C">
        <w:t xml:space="preserve">For </w:t>
      </w:r>
      <w:r w:rsidRPr="004D3C3C">
        <w:rPr>
          <w:color w:val="000000"/>
        </w:rPr>
        <w:t>resource indication value (</w:t>
      </w:r>
      <w:r w:rsidRPr="004D3C3C">
        <w:rPr>
          <w:i/>
          <w:color w:val="000000"/>
        </w:rPr>
        <w:t>RIV</w:t>
      </w:r>
      <w:r w:rsidRPr="004D3C3C">
        <w:rPr>
          <w:color w:val="000000"/>
        </w:rPr>
        <w:t>) of downlink resource allocation type 1, the similar scheme as for the case that the DCI size for DCI format 1_0 in USS is derived from the size of DCI format 1_0 in CSS but applied to an active BWP is used.</w:t>
      </w:r>
    </w:p>
    <w:p w14:paraId="2EC66667" w14:textId="0ADE2822" w:rsidR="004D3C3C" w:rsidRPr="004D3C3C" w:rsidRDefault="004D3C3C" w:rsidP="00605D78">
      <w:pPr>
        <w:pStyle w:val="ListParagraph"/>
        <w:numPr>
          <w:ilvl w:val="2"/>
          <w:numId w:val="160"/>
        </w:numPr>
      </w:pPr>
      <w:r w:rsidRPr="004D3C3C">
        <w:t xml:space="preserve">If the size of CFR (i.e. </w:t>
      </w:r>
      <m:oMath>
        <m:sSub>
          <m:sSubPr>
            <m:ctrlPr>
              <w:rPr>
                <w:rFonts w:ascii="Cambria Math" w:hAnsi="Cambria Math"/>
              </w:rPr>
            </m:ctrlPr>
          </m:sSubPr>
          <m:e>
            <m:r>
              <w:rPr>
                <w:rFonts w:ascii="Cambria Math" w:hAnsi="Cambria Math"/>
              </w:rPr>
              <m:t>N</m:t>
            </m:r>
          </m:e>
          <m:sub>
            <m:r>
              <w:rPr>
                <w:rFonts w:ascii="Cambria Math" w:hAnsi="Cambria Math"/>
              </w:rPr>
              <m:t>CFR</m:t>
            </m:r>
          </m:sub>
        </m:sSub>
      </m:oMath>
      <w:r w:rsidRPr="004D3C3C">
        <w:t xml:space="preserve">) is larger than the size of CORESET0/initial DL bandwidth part, the </w:t>
      </w:r>
      <w:r w:rsidRPr="004D3C3C">
        <w:rPr>
          <w:color w:val="000000"/>
        </w:rPr>
        <w:t>resource indication value (</w:t>
      </w:r>
      <w:r w:rsidRPr="004D3C3C">
        <w:rPr>
          <w:i/>
          <w:color w:val="000000"/>
        </w:rPr>
        <w:t>RIV</w:t>
      </w:r>
      <w:r w:rsidRPr="004D3C3C">
        <w:rPr>
          <w:color w:val="000000"/>
        </w:rPr>
        <w:t xml:space="preserve">) is defined as in section 5.1.2.2.2 in TS38.214, where </w:t>
      </w:r>
      <w:r w:rsidRPr="004D3C3C">
        <w:t xml:space="preserve">K is the maximum value from set {1, 2, 4, 6, 8, 10, 12} which satisfies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4D3C3C">
        <w:t xml:space="preserve">;otherwise, </w:t>
      </w:r>
      <m:oMath>
        <m:r>
          <m:rPr>
            <m:sty m:val="p"/>
          </m:rPr>
          <w:rPr>
            <w:rFonts w:ascii="Cambria Math" w:hAnsi="Cambria Math"/>
          </w:rPr>
          <m:t>K=1.</m:t>
        </m:r>
      </m:oMath>
    </w:p>
    <w:p w14:paraId="262E3F28" w14:textId="542E269D" w:rsidR="004D3C3C" w:rsidRDefault="004D3C3C" w:rsidP="004D3C3C">
      <w:pPr>
        <w:rPr>
          <w:rFonts w:eastAsia="Times New Roman"/>
          <w:lang w:eastAsia="zh-CN"/>
        </w:rPr>
      </w:pPr>
      <w:r w:rsidRPr="00C45045">
        <w:rPr>
          <w:rFonts w:eastAsia="Times New Roman"/>
          <w:highlight w:val="green"/>
          <w:lang w:eastAsia="zh-CN"/>
        </w:rPr>
        <w:t>Agreement:</w:t>
      </w:r>
    </w:p>
    <w:p w14:paraId="57399BF9" w14:textId="77777777" w:rsidR="004D3C3C" w:rsidRPr="00C45045" w:rsidRDefault="004D3C3C" w:rsidP="004D3C3C">
      <w:pPr>
        <w:rPr>
          <w:rFonts w:eastAsia="Times New Roman"/>
          <w:lang w:eastAsia="zh-CN"/>
        </w:rPr>
      </w:pPr>
      <w:r w:rsidRPr="00C45045">
        <w:rPr>
          <w:rFonts w:eastAsia="Times New Roman"/>
          <w:lang w:eastAsia="zh-CN"/>
        </w:rPr>
        <w:t>For GC-PDSCH scheduled with the first DCI format for multicast, RB numbering starts from the lowest RB of the CFR.</w:t>
      </w:r>
    </w:p>
    <w:p w14:paraId="5821935F" w14:textId="77777777" w:rsidR="004D3C3C" w:rsidRDefault="004D3C3C" w:rsidP="004D3C3C">
      <w:pPr>
        <w:rPr>
          <w:lang w:eastAsia="zh-CN"/>
        </w:rPr>
      </w:pPr>
    </w:p>
    <w:p w14:paraId="1B1F7D47" w14:textId="77777777" w:rsidR="004D3C3C" w:rsidRDefault="004D3C3C" w:rsidP="004D3C3C">
      <w:pPr>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2215D780" w14:textId="7822A172" w:rsidR="004D3C3C" w:rsidRPr="00544B86" w:rsidRDefault="004D3C3C" w:rsidP="004D3C3C">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3AF900A6" w14:textId="77777777" w:rsidR="004D3C3C" w:rsidRDefault="004D3C3C" w:rsidP="004D3C3C">
      <w:pPr>
        <w:rPr>
          <w:rFonts w:eastAsia="Times New Roman"/>
          <w:highlight w:val="green"/>
          <w:lang w:eastAsia="zh-CN"/>
        </w:rPr>
      </w:pPr>
    </w:p>
    <w:p w14:paraId="7D9AAE27" w14:textId="77777777" w:rsidR="004D3C3C" w:rsidRDefault="004D3C3C" w:rsidP="004D3C3C">
      <w:pPr>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321803CE" w14:textId="77777777" w:rsidR="004D3C3C" w:rsidRPr="008E173A" w:rsidRDefault="004D3C3C" w:rsidP="004D3C3C">
      <w:r w:rsidRPr="008E173A">
        <w:t xml:space="preserve">For initializing scrambling sequence generator for GC-PDSCH scheduled by the first DCI format for multicast received in Type-x CSS for RRC_CONNECTED UEs, </w:t>
      </w:r>
    </w:p>
    <w:p w14:paraId="5E56D691" w14:textId="51B31787" w:rsidR="004D3C3C" w:rsidRPr="004D3C3C" w:rsidRDefault="001F6712" w:rsidP="00605D78">
      <w:pPr>
        <w:pStyle w:val="ListParagraph"/>
        <w:numPr>
          <w:ilvl w:val="0"/>
          <w:numId w:val="160"/>
        </w:numPr>
        <w:rPr>
          <w:iCs/>
        </w:rPr>
      </w:pPr>
      <m:oMath>
        <m:sSub>
          <m:sSubPr>
            <m:ctrlPr>
              <w:rPr>
                <w:rFonts w:ascii="Cambria Math" w:hAnsi="Cambria Math"/>
                <w:iCs/>
              </w:rPr>
            </m:ctrlPr>
          </m:sSubPr>
          <m:e>
            <m:r>
              <m:rPr>
                <m:sty m:val="b"/>
              </m:rPr>
              <w:rPr>
                <w:rFonts w:ascii="Cambria Math" w:hAnsi="Cambria Math"/>
              </w:rPr>
              <m:t>n</m:t>
            </m:r>
          </m:e>
          <m:sub>
            <m:r>
              <m:rPr>
                <m:nor/>
              </m:rPr>
              <w:rPr>
                <w:iCs/>
              </w:rPr>
              <m:t>ID</m:t>
            </m:r>
          </m:sub>
        </m:sSub>
      </m:oMath>
      <w:r w:rsidR="004D3C3C" w:rsidRPr="004D3C3C">
        <w:rPr>
          <w:iCs/>
        </w:rPr>
        <w:t xml:space="preserve"> equals the higher layer parameter </w:t>
      </w:r>
      <w:r w:rsidR="004D3C3C" w:rsidRPr="004D3C3C">
        <w:rPr>
          <w:i/>
        </w:rPr>
        <w:t>dataScramblingIdentityPDSCH</w:t>
      </w:r>
      <w:r w:rsidR="004D3C3C" w:rsidRPr="004D3C3C">
        <w:rPr>
          <w:iCs/>
        </w:rPr>
        <w:t xml:space="preserve"> if it is configured in </w:t>
      </w:r>
      <w:r w:rsidR="004D3C3C" w:rsidRPr="004D3C3C">
        <w:rPr>
          <w:i/>
        </w:rPr>
        <w:t>PDSCH-Config</w:t>
      </w:r>
      <w:r w:rsidR="004D3C3C" w:rsidRPr="004D3C3C">
        <w:rPr>
          <w:iCs/>
        </w:rPr>
        <w:t xml:space="preserve"> in a CFR used for GC-PDSCH and the RNTI equals the G-RNTI or G-CS-RNTI; </w:t>
      </w:r>
      <m:oMath>
        <m:sSub>
          <m:sSubPr>
            <m:ctrlPr>
              <w:rPr>
                <w:rFonts w:ascii="Cambria Math" w:hAnsi="Cambria Math"/>
                <w:iCs/>
              </w:rPr>
            </m:ctrlPr>
          </m:sSubPr>
          <m:e>
            <m:r>
              <m:rPr>
                <m:sty m:val="b"/>
              </m:rPr>
              <w:rPr>
                <w:rFonts w:ascii="Cambria Math" w:hAnsi="Cambria Math"/>
              </w:rPr>
              <m:t>n</m:t>
            </m:r>
          </m:e>
          <m:sub>
            <m:r>
              <m:rPr>
                <m:nor/>
              </m:rPr>
              <w:rPr>
                <w:iCs/>
              </w:rPr>
              <m:t>ID</m:t>
            </m:r>
          </m:sub>
        </m:sSub>
        <m:r>
          <m:rPr>
            <m:sty m:val="p"/>
          </m:rPr>
          <w:rPr>
            <w:rFonts w:ascii="Cambria Math" w:hAnsi="Cambria Math"/>
          </w:rPr>
          <m:t>=</m:t>
        </m:r>
        <m:sSubSup>
          <m:sSubSupPr>
            <m:ctrlPr>
              <w:rPr>
                <w:rFonts w:ascii="Cambria Math" w:hAnsi="Cambria Math"/>
                <w:iCs/>
              </w:rPr>
            </m:ctrlPr>
          </m:sSubSupPr>
          <m:e>
            <m:r>
              <m:rPr>
                <m:sty m:val="b"/>
              </m:rPr>
              <w:rPr>
                <w:rFonts w:ascii="Cambria Math" w:hAnsi="Cambria Math"/>
              </w:rPr>
              <m:t>N</m:t>
            </m:r>
          </m:e>
          <m:sub>
            <m:r>
              <m:rPr>
                <m:nor/>
              </m:rPr>
              <w:rPr>
                <w:iCs/>
              </w:rPr>
              <m:t>ID</m:t>
            </m:r>
          </m:sub>
          <m:sup>
            <m:r>
              <m:rPr>
                <m:nor/>
              </m:rPr>
              <w:rPr>
                <w:iCs/>
              </w:rPr>
              <m:t>cell</m:t>
            </m:r>
          </m:sup>
        </m:sSubSup>
      </m:oMath>
      <w:r w:rsidR="004D3C3C" w:rsidRPr="004D3C3C">
        <w:rPr>
          <w:iCs/>
        </w:rPr>
        <w:t xml:space="preserve"> otherwise.</w:t>
      </w:r>
    </w:p>
    <w:p w14:paraId="4472659F" w14:textId="627B16C9" w:rsidR="004D3C3C" w:rsidRPr="004D3C3C" w:rsidRDefault="001F6712" w:rsidP="00605D78">
      <w:pPr>
        <w:pStyle w:val="ListParagraph"/>
        <w:numPr>
          <w:ilvl w:val="0"/>
          <w:numId w:val="160"/>
        </w:numPr>
        <w:rPr>
          <w:iCs/>
        </w:rPr>
      </w:pPr>
      <m:oMath>
        <m:sSub>
          <m:sSubPr>
            <m:ctrlPr>
              <w:rPr>
                <w:rFonts w:ascii="Cambria Math" w:hAnsi="Cambria Math"/>
                <w:iCs/>
              </w:rPr>
            </m:ctrlPr>
          </m:sSubPr>
          <m:e>
            <m:r>
              <m:rPr>
                <m:sty m:val="b"/>
              </m:rPr>
              <w:rPr>
                <w:rFonts w:ascii="Cambria Math" w:hAnsi="Cambria Math"/>
              </w:rPr>
              <m:t>n</m:t>
            </m:r>
          </m:e>
          <m:sub>
            <m:r>
              <m:rPr>
                <m:nor/>
              </m:rPr>
              <w:rPr>
                <w:iCs/>
              </w:rPr>
              <m:t>RNTI</m:t>
            </m:r>
          </m:sub>
        </m:sSub>
      </m:oMath>
      <w:r w:rsidR="004D3C3C" w:rsidRPr="004D3C3C">
        <w:rPr>
          <w:iCs/>
        </w:rPr>
        <w:t xml:space="preserve"> corresponds to the RNTI associated with the GC-PDSCH transmission (i.e., the G-RNTI used by the scheduling GC-PDCCH, or the G-CS-RNTI used by the SPS GC-PDSCH activation PDCCH)</w:t>
      </w:r>
    </w:p>
    <w:p w14:paraId="772244A1" w14:textId="77777777" w:rsidR="004D3C3C" w:rsidRDefault="004D3C3C" w:rsidP="004D3C3C">
      <w:pPr>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78AFDBE1" w14:textId="77777777" w:rsidR="004D3C3C" w:rsidRPr="008E173A" w:rsidRDefault="004D3C3C" w:rsidP="004D3C3C">
      <w:pPr>
        <w:rPr>
          <w:rFonts w:cs="Times"/>
          <w:lang w:eastAsia="zh-CN"/>
        </w:rPr>
      </w:pPr>
      <w:r w:rsidRPr="008E173A">
        <w:rPr>
          <w:rFonts w:cs="Times"/>
        </w:rPr>
        <w:t xml:space="preserve">For initializing sequence generator for DMRS of GC-PDSCH, </w:t>
      </w:r>
    </w:p>
    <w:p w14:paraId="0D934FA3" w14:textId="3A5BF3BF" w:rsidR="004D3C3C" w:rsidRPr="004D3C3C" w:rsidRDefault="001F6712" w:rsidP="00605D78">
      <w:pPr>
        <w:pStyle w:val="ListParagraph"/>
        <w:numPr>
          <w:ilvl w:val="0"/>
          <w:numId w:val="161"/>
        </w:numPr>
        <w:rPr>
          <w:color w:val="000000"/>
        </w:rPr>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 xml:space="preserve"> </m:t>
        </m:r>
      </m:oMath>
      <w:r w:rsidR="004D3C3C" w:rsidRPr="004D3C3C">
        <w:rPr>
          <w:color w:val="000000"/>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 xml:space="preserve"> </m:t>
        </m:r>
      </m:oMath>
      <w:r w:rsidR="004D3C3C" w:rsidRPr="004D3C3C">
        <w:rPr>
          <w:color w:val="000000"/>
        </w:rPr>
        <w:t>are given by the higher-layer parameters </w:t>
      </w:r>
      <w:r w:rsidR="004D3C3C" w:rsidRPr="004D3C3C">
        <w:rPr>
          <w:i/>
          <w:iCs/>
          <w:color w:val="000000"/>
        </w:rPr>
        <w:t>scramblingID0</w:t>
      </w:r>
      <w:r w:rsidR="004D3C3C" w:rsidRPr="004D3C3C">
        <w:rPr>
          <w:color w:val="000000"/>
        </w:rPr>
        <w:t> and </w:t>
      </w:r>
      <w:r w:rsidR="004D3C3C" w:rsidRPr="004D3C3C">
        <w:rPr>
          <w:i/>
          <w:iCs/>
          <w:color w:val="000000"/>
        </w:rPr>
        <w:t>scramblingID1</w:t>
      </w:r>
      <w:r w:rsidR="004D3C3C" w:rsidRPr="004D3C3C">
        <w:rPr>
          <w:color w:val="000000"/>
        </w:rPr>
        <w:t>, respectively, in the </w:t>
      </w:r>
      <w:r w:rsidR="004D3C3C" w:rsidRPr="004D3C3C">
        <w:rPr>
          <w:i/>
          <w:iCs/>
          <w:color w:val="000000"/>
        </w:rPr>
        <w:t>DMRS-DownlinkConfig </w:t>
      </w:r>
      <w:r w:rsidR="004D3C3C" w:rsidRPr="004D3C3C">
        <w:rPr>
          <w:color w:val="000000"/>
        </w:rPr>
        <w:t xml:space="preserve">IE if provided in </w:t>
      </w:r>
      <w:r w:rsidR="004D3C3C" w:rsidRPr="004D3C3C">
        <w:rPr>
          <w:i/>
          <w:iCs/>
          <w:color w:val="000000"/>
        </w:rPr>
        <w:t>PDSCH-Config</w:t>
      </w:r>
      <w:r w:rsidR="004D3C3C" w:rsidRPr="004D3C3C">
        <w:rPr>
          <w:color w:val="000000"/>
        </w:rPr>
        <w:t xml:space="preserve"> </w:t>
      </w:r>
      <w:r w:rsidR="004D3C3C" w:rsidRPr="004D3C3C">
        <w:rPr>
          <w:rFonts w:cs="Times"/>
          <w:color w:val="000000"/>
        </w:rPr>
        <w:t xml:space="preserve">in a CFR used for GC-PDSCH </w:t>
      </w:r>
      <w:r w:rsidR="004D3C3C" w:rsidRPr="004D3C3C">
        <w:rPr>
          <w:color w:val="000000"/>
        </w:rPr>
        <w:t>and the GC-PDSCH is scheduled by GC-PDCCH using the second DCI format</w:t>
      </w:r>
    </w:p>
    <w:p w14:paraId="6762CE4B" w14:textId="60A785A9" w:rsidR="004D3C3C" w:rsidRPr="004D3C3C" w:rsidRDefault="001F6712" w:rsidP="00605D78">
      <w:pPr>
        <w:pStyle w:val="ListParagraph"/>
        <w:numPr>
          <w:ilvl w:val="0"/>
          <w:numId w:val="161"/>
        </w:numPr>
        <w:rPr>
          <w:color w:val="000000"/>
        </w:rPr>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oMath>
      <w:r w:rsidR="004D3C3C" w:rsidRPr="004D3C3C">
        <w:rPr>
          <w:color w:val="000000"/>
        </w:rPr>
        <w:t> is given by the higher-layer parameter </w:t>
      </w:r>
      <w:r w:rsidR="004D3C3C" w:rsidRPr="004D3C3C">
        <w:rPr>
          <w:i/>
          <w:iCs/>
          <w:color w:val="000000"/>
        </w:rPr>
        <w:t>scramblingID0</w:t>
      </w:r>
      <w:r w:rsidR="004D3C3C" w:rsidRPr="004D3C3C">
        <w:rPr>
          <w:color w:val="000000"/>
        </w:rPr>
        <w:t> </w:t>
      </w:r>
      <w:r w:rsidR="004D3C3C" w:rsidRPr="004D3C3C">
        <w:t>if provided</w:t>
      </w:r>
      <w:r w:rsidR="004D3C3C" w:rsidRPr="004D3C3C">
        <w:rPr>
          <w:color w:val="000000"/>
        </w:rPr>
        <w:t xml:space="preserve"> in </w:t>
      </w:r>
      <w:r w:rsidR="004D3C3C" w:rsidRPr="004D3C3C">
        <w:rPr>
          <w:i/>
          <w:iCs/>
          <w:color w:val="000000"/>
        </w:rPr>
        <w:t>PDSCH-Config</w:t>
      </w:r>
      <w:r w:rsidR="004D3C3C" w:rsidRPr="004D3C3C">
        <w:rPr>
          <w:color w:val="000000"/>
        </w:rPr>
        <w:t xml:space="preserve"> </w:t>
      </w:r>
      <w:r w:rsidR="004D3C3C" w:rsidRPr="004D3C3C">
        <w:rPr>
          <w:rFonts w:cs="Times"/>
          <w:color w:val="000000"/>
        </w:rPr>
        <w:t>in a CFR</w:t>
      </w:r>
      <w:r w:rsidR="004D3C3C" w:rsidRPr="004D3C3C">
        <w:rPr>
          <w:color w:val="FF0000"/>
        </w:rPr>
        <w:t xml:space="preserve"> </w:t>
      </w:r>
      <w:r w:rsidR="004D3C3C" w:rsidRPr="004D3C3C">
        <w:rPr>
          <w:rFonts w:cs="Times"/>
          <w:color w:val="000000"/>
        </w:rPr>
        <w:t xml:space="preserve">used for GC-PDSCH </w:t>
      </w:r>
      <w:r w:rsidR="004D3C3C" w:rsidRPr="004D3C3C">
        <w:rPr>
          <w:color w:val="000000"/>
        </w:rPr>
        <w:t>and the GC-PDSCH is scheduled by GC-PDCCH using the first DCI format;</w:t>
      </w:r>
    </w:p>
    <w:p w14:paraId="54910848" w14:textId="2CBEBF3E" w:rsidR="004D3C3C" w:rsidRPr="004D3C3C" w:rsidRDefault="001F6712" w:rsidP="00605D78">
      <w:pPr>
        <w:pStyle w:val="ListParagraph"/>
        <w:numPr>
          <w:ilvl w:val="0"/>
          <w:numId w:val="161"/>
        </w:numPr>
        <w:rPr>
          <w:color w:val="000000"/>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4D3C3C" w:rsidRPr="004D3C3C">
        <w:t xml:space="preserve"> otherwise</w:t>
      </w:r>
      <w:r w:rsidR="004D3C3C" w:rsidRPr="004D3C3C">
        <w:rPr>
          <w:color w:val="000000"/>
        </w:rPr>
        <w:t>;</w:t>
      </w:r>
    </w:p>
    <w:p w14:paraId="5AF7A7B8" w14:textId="63BAE158" w:rsidR="004D3C3C" w:rsidRPr="004D3C3C" w:rsidRDefault="004D3C3C" w:rsidP="00605D78">
      <w:pPr>
        <w:pStyle w:val="ListParagraph"/>
        <w:numPr>
          <w:ilvl w:val="0"/>
          <w:numId w:val="161"/>
        </w:numPr>
        <w:rPr>
          <w:color w:val="000000"/>
        </w:rPr>
      </w:pPr>
      <w:r w:rsidRPr="004D3C3C">
        <w:t xml:space="preserve">FFS: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D3C3C">
        <w:t xml:space="preserve"> is given by the DM-RS sequence initialization field, if present, in the DCI associated with the GC-PDSCH transmission if </w:t>
      </w:r>
      <w:r w:rsidRPr="004D3C3C">
        <w:rPr>
          <w:color w:val="000000"/>
        </w:rPr>
        <w:t>second DCI format</w:t>
      </w:r>
      <w:r w:rsidRPr="004D3C3C">
        <w:t xml:space="preserve">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D3C3C">
        <w:t>.</w:t>
      </w:r>
    </w:p>
    <w:p w14:paraId="69EA1775" w14:textId="7FA2F624" w:rsidR="004D3C3C" w:rsidRDefault="004D3C3C" w:rsidP="004D3C3C"/>
    <w:p w14:paraId="42172DFE" w14:textId="737AA540" w:rsidR="00247DAA" w:rsidRDefault="001F6712" w:rsidP="00247DAA">
      <w:pPr>
        <w:rPr>
          <w:b/>
          <w:bCs/>
        </w:rPr>
      </w:pPr>
      <w:hyperlink r:id="rId1681" w:history="1">
        <w:r w:rsidR="00A320A8">
          <w:rPr>
            <w:rStyle w:val="Hyperlink"/>
            <w:b/>
            <w:bCs/>
          </w:rPr>
          <w:t>R1-2110543</w:t>
        </w:r>
      </w:hyperlink>
      <w:r w:rsidR="00247DAA" w:rsidRPr="00247DAA">
        <w:rPr>
          <w:b/>
          <w:bCs/>
        </w:rPr>
        <w:tab/>
        <w:t>Summary#5 on mechanisms to support group scheduling for RRC_CONNECTED UEs for NR MBS</w:t>
      </w:r>
      <w:r w:rsidR="00247DAA" w:rsidRPr="00247DAA">
        <w:rPr>
          <w:b/>
          <w:bCs/>
        </w:rPr>
        <w:tab/>
        <w:t>Moderator (CMCC)</w:t>
      </w:r>
    </w:p>
    <w:p w14:paraId="5DB32C72" w14:textId="39415E4F" w:rsidR="00247DAA" w:rsidRPr="00247DAA" w:rsidRDefault="00247DAA" w:rsidP="00247DAA">
      <w:r w:rsidRPr="00247DAA">
        <w:t>From Oct 18</w:t>
      </w:r>
      <w:r w:rsidRPr="00247DAA">
        <w:rPr>
          <w:vertAlign w:val="superscript"/>
        </w:rPr>
        <w:t>th</w:t>
      </w:r>
      <w:r w:rsidRPr="00247DAA">
        <w:t xml:space="preserve"> GTW session</w:t>
      </w:r>
    </w:p>
    <w:p w14:paraId="32AC4D02" w14:textId="046D56D2" w:rsidR="00247DAA" w:rsidRDefault="00247DAA" w:rsidP="00247DAA">
      <w:pPr>
        <w:rPr>
          <w:lang w:eastAsia="x-none"/>
        </w:rPr>
      </w:pPr>
      <w:r w:rsidRPr="00702CFA">
        <w:rPr>
          <w:highlight w:val="green"/>
          <w:lang w:eastAsia="x-none"/>
        </w:rPr>
        <w:t>Agreement:</w:t>
      </w:r>
    </w:p>
    <w:p w14:paraId="171324E3" w14:textId="77777777" w:rsidR="00247DAA" w:rsidRDefault="00247DAA" w:rsidP="00247DAA">
      <w:pPr>
        <w:widowControl w:val="0"/>
        <w:jc w:val="both"/>
      </w:pPr>
      <w:r w:rsidRPr="00CB44A7">
        <w:t xml:space="preserve">The association between a G-CS-RNTI and a SPS-Config-Multicast is indicated by the activation GC-PDCCH for SPS GC-PDSCH, i.e., a value of the </w:t>
      </w:r>
      <w:r w:rsidRPr="00CB44A7">
        <w:rPr>
          <w:rFonts w:eastAsia="DengXian"/>
          <w:lang w:eastAsia="zh-CN"/>
        </w:rPr>
        <w:t>HARQ process number</w:t>
      </w:r>
      <w:r w:rsidRPr="00CB44A7">
        <w:t xml:space="preserve"> field in a DCI format indicates an activation for a SPS GC-PDSCH</w:t>
      </w:r>
      <w:r w:rsidRPr="00CB44A7">
        <w:rPr>
          <w:rFonts w:eastAsia="DengXian"/>
          <w:lang w:eastAsia="zh-CN"/>
        </w:rPr>
        <w:t xml:space="preserve"> configuration for multicast</w:t>
      </w:r>
      <w:r w:rsidRPr="00CB44A7">
        <w:t xml:space="preserve"> with </w:t>
      </w:r>
      <w:r>
        <w:t>a same value as provided by</w:t>
      </w:r>
      <w:r w:rsidRPr="00CB44A7">
        <w:t xml:space="preserve"> </w:t>
      </w:r>
      <w:r w:rsidRPr="00CB44A7">
        <w:rPr>
          <w:i/>
          <w:iCs/>
        </w:rPr>
        <w:t>sps-ConfigIndex</w:t>
      </w:r>
      <w:r w:rsidRPr="00CB44A7">
        <w:t xml:space="preserve"> in a </w:t>
      </w:r>
      <w:r w:rsidRPr="00CB44A7">
        <w:rPr>
          <w:i/>
          <w:iCs/>
        </w:rPr>
        <w:t>SPS-Config</w:t>
      </w:r>
      <w:r>
        <w:rPr>
          <w:i/>
          <w:iCs/>
        </w:rPr>
        <w:t>-Multicast.</w:t>
      </w:r>
    </w:p>
    <w:p w14:paraId="547AE62A" w14:textId="172DF00B" w:rsidR="00247DAA" w:rsidRDefault="00247DAA" w:rsidP="00247DAA">
      <w:pPr>
        <w:rPr>
          <w:lang w:eastAsia="x-none"/>
        </w:rPr>
      </w:pPr>
    </w:p>
    <w:p w14:paraId="41590FC3" w14:textId="555B64A4" w:rsidR="00174847" w:rsidRPr="00247DAA" w:rsidRDefault="001F6712" w:rsidP="00174847">
      <w:pPr>
        <w:rPr>
          <w:b/>
          <w:bCs/>
        </w:rPr>
      </w:pPr>
      <w:hyperlink r:id="rId1682" w:history="1">
        <w:r w:rsidR="00A320A8">
          <w:rPr>
            <w:rStyle w:val="Hyperlink"/>
            <w:b/>
            <w:bCs/>
          </w:rPr>
          <w:t>R1-2110544</w:t>
        </w:r>
      </w:hyperlink>
      <w:r w:rsidR="00174847" w:rsidRPr="00247DAA">
        <w:rPr>
          <w:b/>
          <w:bCs/>
        </w:rPr>
        <w:tab/>
        <w:t>Summary#6 on mechanisms to support group scheduling for RRC_CONNECTED UEs for NR MBS</w:t>
      </w:r>
      <w:r w:rsidR="00174847" w:rsidRPr="00247DAA">
        <w:rPr>
          <w:b/>
          <w:bCs/>
        </w:rPr>
        <w:tab/>
        <w:t>Moderator (CMCC)</w:t>
      </w:r>
    </w:p>
    <w:p w14:paraId="585EA126" w14:textId="77777777" w:rsidR="00174847" w:rsidRDefault="00174847" w:rsidP="00247DAA">
      <w:pPr>
        <w:rPr>
          <w:lang w:eastAsia="x-none"/>
        </w:rPr>
      </w:pPr>
    </w:p>
    <w:p w14:paraId="1007D1FB" w14:textId="683A5481" w:rsidR="00247DAA" w:rsidRDefault="00247DAA" w:rsidP="00247DAA">
      <w:pPr>
        <w:rPr>
          <w:lang w:eastAsia="x-none"/>
        </w:rPr>
      </w:pPr>
      <w:r w:rsidRPr="00247DAA">
        <w:rPr>
          <w:b/>
          <w:bCs/>
          <w:lang w:eastAsia="x-none"/>
        </w:rPr>
        <w:t>Decision:</w:t>
      </w:r>
      <w:r>
        <w:rPr>
          <w:lang w:eastAsia="x-none"/>
        </w:rPr>
        <w:t xml:space="preserve"> As per email decision posted on Oct 20</w:t>
      </w:r>
      <w:r w:rsidRPr="00247DAA">
        <w:rPr>
          <w:vertAlign w:val="superscript"/>
          <w:lang w:eastAsia="x-none"/>
        </w:rPr>
        <w:t>th</w:t>
      </w:r>
      <w:r>
        <w:rPr>
          <w:lang w:eastAsia="x-none"/>
        </w:rPr>
        <w:t>,</w:t>
      </w:r>
    </w:p>
    <w:p w14:paraId="09DCC0F6" w14:textId="77777777" w:rsidR="00247DAA" w:rsidRDefault="00247DAA" w:rsidP="00247DAA">
      <w:pPr>
        <w:rPr>
          <w:lang w:eastAsia="x-none"/>
        </w:rPr>
      </w:pPr>
      <w:r w:rsidRPr="00702CFA">
        <w:rPr>
          <w:highlight w:val="green"/>
          <w:lang w:eastAsia="x-none"/>
        </w:rPr>
        <w:t>Agreement:</w:t>
      </w:r>
    </w:p>
    <w:p w14:paraId="74E35FD3" w14:textId="77777777" w:rsidR="00247DAA" w:rsidRPr="00751BE7" w:rsidRDefault="00247DAA" w:rsidP="00247DAA">
      <w:pPr>
        <w:jc w:val="both"/>
        <w:rPr>
          <w:rFonts w:eastAsia="Calibri" w:cs="Times"/>
          <w:szCs w:val="20"/>
          <w:lang w:val="en-US" w:eastAsia="zh-CN"/>
        </w:rPr>
      </w:pPr>
      <w:r w:rsidRPr="00751BE7">
        <w:rPr>
          <w:rFonts w:cs="Times"/>
          <w:szCs w:val="20"/>
          <w:lang w:eastAsia="zh-CN"/>
        </w:rPr>
        <w:t xml:space="preserve">For initializing scrambling sequence generator for GC-PDCCH with the first DCI format for RRC_CONNECTED UEs, </w:t>
      </w:r>
    </w:p>
    <w:p w14:paraId="51E02646" w14:textId="263A3CAF" w:rsidR="00247DAA" w:rsidRPr="00247DAA" w:rsidRDefault="001F6712" w:rsidP="00605D78">
      <w:pPr>
        <w:pStyle w:val="ListParagraph"/>
        <w:numPr>
          <w:ilvl w:val="0"/>
          <w:numId w:val="320"/>
        </w:numPr>
        <w:rPr>
          <w:lang w:eastAsia="zh-CN"/>
        </w:rPr>
      </w:pPr>
      <m:oMath>
        <m:sSub>
          <m:sSubPr>
            <m:ctrlPr>
              <w:rPr>
                <w:rFonts w:ascii="Cambria Math" w:hAnsi="Cambria Math" w:cs="Calibri"/>
                <w:i/>
                <w:iCs/>
                <w:sz w:val="22"/>
                <w:szCs w:val="22"/>
              </w:rPr>
            </m:ctrlPr>
          </m:sSubPr>
          <m:e>
            <m:r>
              <w:rPr>
                <w:rFonts w:ascii="Cambria Math" w:hAnsi="Cambria Math"/>
                <w:lang w:eastAsia="zh-CN"/>
              </w:rPr>
              <m:t>n</m:t>
            </m:r>
          </m:e>
          <m:sub>
            <m:r>
              <m:rPr>
                <m:nor/>
              </m:rPr>
              <w:rPr>
                <w:lang w:eastAsia="zh-CN"/>
              </w:rPr>
              <m:t>ID</m:t>
            </m:r>
          </m:sub>
        </m:sSub>
      </m:oMath>
      <w:r w:rsidR="00247DAA" w:rsidRPr="00751BE7">
        <w:rPr>
          <w:lang w:eastAsia="zh-CN"/>
        </w:rPr>
        <w:t xml:space="preserve"> equals the higher layer parameter</w:t>
      </w:r>
      <w:r w:rsidR="00247DAA" w:rsidRPr="00247DAA">
        <w:rPr>
          <w:i/>
          <w:iCs/>
          <w:lang w:eastAsia="zh-CN"/>
        </w:rPr>
        <w:t xml:space="preserve"> pdcch-DMRS-ScramblingID</w:t>
      </w:r>
      <w:r w:rsidR="00247DAA" w:rsidRPr="00751BE7">
        <w:rPr>
          <w:lang w:eastAsia="zh-CN"/>
        </w:rPr>
        <w:t xml:space="preserve"> if it is configured in the CORESET configured within CFR-Config-Multicast for the GC-PDCCH;</w:t>
      </w:r>
      <w:r w:rsidR="00247DAA" w:rsidRPr="00247DAA">
        <w:rPr>
          <w:i/>
          <w:iCs/>
          <w:lang w:eastAsia="zh-CN"/>
        </w:rPr>
        <w:t xml:space="preserve"> </w:t>
      </w:r>
      <m:oMath>
        <m:sSub>
          <m:sSubPr>
            <m:ctrlPr>
              <w:rPr>
                <w:rFonts w:ascii="Cambria Math" w:hAnsi="Cambria Math" w:cs="Calibri"/>
                <w:i/>
                <w:iCs/>
                <w:sz w:val="22"/>
                <w:szCs w:val="22"/>
              </w:rPr>
            </m:ctrlPr>
          </m:sSubPr>
          <m:e>
            <m:r>
              <w:rPr>
                <w:rFonts w:ascii="Cambria Math" w:hAnsi="Cambria Math"/>
                <w:lang w:eastAsia="zh-CN"/>
              </w:rPr>
              <m:t>n</m:t>
            </m:r>
          </m:e>
          <m:sub>
            <m:r>
              <m:rPr>
                <m:nor/>
              </m:rPr>
              <w:rPr>
                <w:lang w:eastAsia="zh-CN"/>
              </w:rPr>
              <m:t>ID</m:t>
            </m:r>
          </m:sub>
        </m:sSub>
        <m:r>
          <w:rPr>
            <w:rFonts w:ascii="Cambria Math" w:hAnsi="Cambria Math"/>
            <w:lang w:eastAsia="zh-CN"/>
          </w:rPr>
          <m:t>=</m:t>
        </m:r>
        <m:sSubSup>
          <m:sSubSupPr>
            <m:ctrlPr>
              <w:rPr>
                <w:rFonts w:ascii="Cambria Math" w:hAnsi="Cambria Math" w:cs="Calibri"/>
                <w:i/>
                <w:iCs/>
                <w:sz w:val="22"/>
                <w:szCs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247DAA" w:rsidRPr="00751BE7">
        <w:rPr>
          <w:lang w:eastAsia="zh-CN"/>
        </w:rPr>
        <w:t xml:space="preserve"> otherwise.</w:t>
      </w:r>
    </w:p>
    <w:p w14:paraId="1F2938C1" w14:textId="53A9C211" w:rsidR="00247DAA" w:rsidRPr="00751BE7" w:rsidRDefault="001F6712" w:rsidP="00605D78">
      <w:pPr>
        <w:pStyle w:val="ListParagraph"/>
        <w:numPr>
          <w:ilvl w:val="0"/>
          <w:numId w:val="320"/>
        </w:numPr>
        <w:rPr>
          <w:lang w:eastAsia="zh-CN"/>
        </w:rPr>
      </w:pPr>
      <m:oMath>
        <m:sSub>
          <m:sSubPr>
            <m:ctrlPr>
              <w:rPr>
                <w:rFonts w:ascii="Cambria Math" w:hAnsi="Cambria Math" w:cs="Calibri"/>
                <w:i/>
                <w:iCs/>
                <w:sz w:val="22"/>
                <w:szCs w:val="22"/>
              </w:rPr>
            </m:ctrlPr>
          </m:sSubPr>
          <m:e>
            <m:r>
              <w:rPr>
                <w:rFonts w:ascii="Cambria Math" w:hAnsi="Cambria Math"/>
                <w:lang w:eastAsia="zh-CN"/>
              </w:rPr>
              <m:t>n</m:t>
            </m:r>
          </m:e>
          <m:sub>
            <m:r>
              <m:rPr>
                <m:nor/>
              </m:rPr>
              <w:rPr>
                <w:lang w:eastAsia="zh-CN"/>
              </w:rPr>
              <m:t>RNTI</m:t>
            </m:r>
          </m:sub>
        </m:sSub>
      </m:oMath>
      <w:r w:rsidR="00247DAA" w:rsidRPr="00751BE7">
        <w:rPr>
          <w:lang w:eastAsia="zh-CN"/>
        </w:rPr>
        <w:t xml:space="preserve"> = 0. </w:t>
      </w:r>
    </w:p>
    <w:p w14:paraId="54A54C9F" w14:textId="77777777" w:rsidR="00247DAA" w:rsidRDefault="00247DAA" w:rsidP="00247DAA">
      <w:pPr>
        <w:rPr>
          <w:lang w:eastAsia="x-none"/>
        </w:rPr>
      </w:pPr>
      <w:r w:rsidRPr="00702CFA">
        <w:rPr>
          <w:highlight w:val="green"/>
          <w:lang w:eastAsia="x-none"/>
        </w:rPr>
        <w:t>Agreement:</w:t>
      </w:r>
    </w:p>
    <w:p w14:paraId="647952AA" w14:textId="77777777" w:rsidR="00247DAA" w:rsidRPr="00751BE7" w:rsidRDefault="00247DAA" w:rsidP="00247DAA">
      <w:pPr>
        <w:rPr>
          <w:rFonts w:cs="Times"/>
          <w:szCs w:val="20"/>
          <w:lang w:eastAsia="zh-CN"/>
        </w:rPr>
      </w:pPr>
      <w:r w:rsidRPr="00751BE7">
        <w:rPr>
          <w:rFonts w:cs="Times"/>
          <w:szCs w:val="20"/>
          <w:lang w:eastAsia="zh-CN"/>
        </w:rPr>
        <w:t xml:space="preserve">For initializing sequence generator for DMRS of GC-PDCCH with the first DCI format received in Type-x CSS for RRC_CONNECTED UEs, </w:t>
      </w:r>
    </w:p>
    <w:p w14:paraId="1D653AF9" w14:textId="13A8D4CA" w:rsidR="00247DAA" w:rsidRPr="00751BE7" w:rsidRDefault="001F6712" w:rsidP="00605D78">
      <w:pPr>
        <w:pStyle w:val="ListParagraph"/>
        <w:numPr>
          <w:ilvl w:val="0"/>
          <w:numId w:val="321"/>
        </w:numPr>
      </w:pPr>
      <m:oMath>
        <m:sSub>
          <m:sSubPr>
            <m:ctrlPr>
              <w:rPr>
                <w:rFonts w:ascii="Cambria Math" w:eastAsia="Calibri" w:hAnsi="Cambria Math" w:cs="Calibri"/>
                <w:i/>
                <w:iCs/>
                <w:sz w:val="22"/>
                <w:szCs w:val="22"/>
              </w:rPr>
            </m:ctrlPr>
          </m:sSubPr>
          <m:e>
            <m:r>
              <w:rPr>
                <w:rFonts w:ascii="Cambria Math" w:hAnsi="Cambria Math"/>
                <w:lang w:eastAsia="zh-CN"/>
              </w:rPr>
              <m:t>N</m:t>
            </m:r>
          </m:e>
          <m:sub>
            <m:r>
              <m:rPr>
                <m:nor/>
              </m:rPr>
              <w:rPr>
                <w:lang w:eastAsia="zh-CN"/>
              </w:rPr>
              <m:t>ID</m:t>
            </m:r>
          </m:sub>
        </m:sSub>
      </m:oMath>
      <w:r w:rsidR="00247DAA" w:rsidRPr="00751BE7">
        <w:rPr>
          <w:lang w:eastAsia="zh-CN"/>
        </w:rPr>
        <w:t xml:space="preserve"> equals the higher layer parameter </w:t>
      </w:r>
      <w:r w:rsidR="00247DAA" w:rsidRPr="00247DAA">
        <w:rPr>
          <w:i/>
          <w:iCs/>
          <w:color w:val="000000"/>
          <w:lang w:eastAsia="zh-CN"/>
        </w:rPr>
        <w:t>pdcch-DMRS-ScramblingID</w:t>
      </w:r>
      <w:r w:rsidR="00247DAA" w:rsidRPr="00751BE7">
        <w:rPr>
          <w:lang w:eastAsia="zh-CN"/>
        </w:rPr>
        <w:t xml:space="preserve"> if it is configured in the CORESET configured within CFR-Config-Multicast for the GC-PDCCH; </w:t>
      </w:r>
      <m:oMath>
        <m:sSub>
          <m:sSubPr>
            <m:ctrlPr>
              <w:rPr>
                <w:rFonts w:ascii="Cambria Math" w:eastAsia="Calibri" w:hAnsi="Cambria Math" w:cs="Calibri"/>
                <w:i/>
                <w:iCs/>
                <w:sz w:val="22"/>
                <w:szCs w:val="22"/>
              </w:rPr>
            </m:ctrlPr>
          </m:sSubPr>
          <m:e>
            <m:r>
              <w:rPr>
                <w:rFonts w:ascii="Cambria Math" w:hAnsi="Cambria Math"/>
                <w:lang w:eastAsia="zh-CN"/>
              </w:rPr>
              <m:t>N</m:t>
            </m:r>
          </m:e>
          <m:sub>
            <m:r>
              <m:rPr>
                <m:nor/>
              </m:rPr>
              <w:rPr>
                <w:lang w:eastAsia="zh-CN"/>
              </w:rPr>
              <m:t>ID</m:t>
            </m:r>
          </m:sub>
        </m:sSub>
        <m:r>
          <w:rPr>
            <w:rFonts w:ascii="Cambria Math" w:hAnsi="Cambria Math"/>
            <w:lang w:eastAsia="zh-CN"/>
          </w:rPr>
          <m:t>=</m:t>
        </m:r>
        <m:sSubSup>
          <m:sSubSupPr>
            <m:ctrlPr>
              <w:rPr>
                <w:rFonts w:ascii="Cambria Math" w:eastAsia="Calibri" w:hAnsi="Cambria Math" w:cs="Calibri"/>
                <w:i/>
                <w:iCs/>
                <w:sz w:val="22"/>
                <w:szCs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247DAA" w:rsidRPr="00751BE7">
        <w:rPr>
          <w:lang w:eastAsia="zh-CN"/>
        </w:rPr>
        <w:t xml:space="preserve"> otherwise. </w:t>
      </w:r>
    </w:p>
    <w:p w14:paraId="7F0BE424" w14:textId="77777777" w:rsidR="00247DAA" w:rsidRDefault="00247DAA" w:rsidP="00247DAA">
      <w:pPr>
        <w:rPr>
          <w:lang w:eastAsia="x-none"/>
        </w:rPr>
      </w:pPr>
      <w:r w:rsidRPr="00702CFA">
        <w:rPr>
          <w:highlight w:val="green"/>
          <w:lang w:eastAsia="x-none"/>
        </w:rPr>
        <w:t>Agreement:</w:t>
      </w:r>
    </w:p>
    <w:p w14:paraId="063C2714" w14:textId="77777777" w:rsidR="00247DAA" w:rsidRPr="00751BE7" w:rsidRDefault="00247DAA" w:rsidP="00247DAA">
      <w:pPr>
        <w:rPr>
          <w:rFonts w:cs="Times"/>
          <w:szCs w:val="20"/>
        </w:rPr>
      </w:pPr>
      <w:r w:rsidRPr="00751BE7">
        <w:rPr>
          <w:rFonts w:cs="Times"/>
          <w:szCs w:val="20"/>
          <w:lang w:eastAsia="zh-CN"/>
        </w:rPr>
        <w:t>Study the following options for the LBRM/TBS determination for PTP retransmission of multicast.</w:t>
      </w:r>
    </w:p>
    <w:p w14:paraId="4CB3D041" w14:textId="77777777" w:rsidR="00247DAA" w:rsidRPr="00751BE7" w:rsidRDefault="00247DAA" w:rsidP="00605D78">
      <w:pPr>
        <w:pStyle w:val="ListParagraph"/>
        <w:numPr>
          <w:ilvl w:val="0"/>
          <w:numId w:val="321"/>
        </w:numPr>
        <w:rPr>
          <w:lang w:eastAsia="zh-CN"/>
        </w:rPr>
      </w:pPr>
      <w:r w:rsidRPr="00751BE7">
        <w:rPr>
          <w:lang w:eastAsia="zh-CN"/>
        </w:rPr>
        <w:t>Option 1: based on the LBRM/TBS determination of the PTM initial transmission using same HPID and NDI.</w:t>
      </w:r>
    </w:p>
    <w:p w14:paraId="29492AFA" w14:textId="77777777" w:rsidR="00247DAA" w:rsidRPr="00751BE7" w:rsidRDefault="00247DAA" w:rsidP="00605D78">
      <w:pPr>
        <w:pStyle w:val="ListParagraph"/>
        <w:numPr>
          <w:ilvl w:val="0"/>
          <w:numId w:val="321"/>
        </w:numPr>
        <w:rPr>
          <w:lang w:eastAsia="zh-CN"/>
        </w:rPr>
      </w:pPr>
      <w:r w:rsidRPr="00751BE7">
        <w:rPr>
          <w:lang w:eastAsia="zh-CN"/>
        </w:rPr>
        <w:t>Option 2: based on the LBRM/TBS determination of the legacy unicast PDSCH transmission.</w:t>
      </w:r>
    </w:p>
    <w:p w14:paraId="770278BB" w14:textId="77777777" w:rsidR="00247DAA" w:rsidRPr="00EC137F" w:rsidRDefault="00247DAA" w:rsidP="00247DAA">
      <w:pPr>
        <w:rPr>
          <w:lang w:eastAsia="x-none"/>
        </w:rPr>
      </w:pPr>
    </w:p>
    <w:p w14:paraId="16281D6F" w14:textId="07D15F5C" w:rsidR="00247DAA" w:rsidRPr="00EC137F" w:rsidRDefault="00247DAA" w:rsidP="004D3C3C">
      <w:r>
        <w:t xml:space="preserve">Final summary in </w:t>
      </w:r>
      <w:hyperlink r:id="rId1683" w:history="1">
        <w:r w:rsidR="00A320A8">
          <w:rPr>
            <w:rStyle w:val="Hyperlink"/>
          </w:rPr>
          <w:t>R1-2110637</w:t>
        </w:r>
      </w:hyperlink>
      <w:r>
        <w:t>.</w:t>
      </w:r>
    </w:p>
    <w:p w14:paraId="58174368" w14:textId="16481A88" w:rsidR="002728DB" w:rsidRDefault="002728DB" w:rsidP="00472C8E">
      <w:pPr>
        <w:pStyle w:val="Heading3"/>
      </w:pPr>
      <w:bookmarkStart w:id="289" w:name="_Toc83813077"/>
      <w:bookmarkStart w:id="290" w:name="_Toc83813514"/>
      <w:bookmarkStart w:id="291" w:name="_Toc86672685"/>
      <w:r w:rsidRPr="007B38DB">
        <w:t>Mechanisms to improve reliability for RRC_CONNECTED UEs</w:t>
      </w:r>
      <w:bookmarkEnd w:id="289"/>
      <w:bookmarkEnd w:id="290"/>
      <w:bookmarkEnd w:id="291"/>
    </w:p>
    <w:p w14:paraId="08192D29" w14:textId="120ED106" w:rsidR="002728DB" w:rsidRDefault="001F6712" w:rsidP="002728DB">
      <w:pPr>
        <w:rPr>
          <w:lang w:eastAsia="x-none"/>
        </w:rPr>
      </w:pPr>
      <w:hyperlink r:id="rId1684" w:history="1">
        <w:r w:rsidR="00A320A8">
          <w:rPr>
            <w:rStyle w:val="Hyperlink"/>
            <w:lang w:eastAsia="x-none"/>
          </w:rPr>
          <w:t>R1-2108724</w:t>
        </w:r>
      </w:hyperlink>
      <w:r w:rsidR="002728DB">
        <w:rPr>
          <w:lang w:eastAsia="x-none"/>
        </w:rPr>
        <w:tab/>
        <w:t>Mechanisms to improve reliability for RRC_CONNECTED UEs</w:t>
      </w:r>
      <w:r w:rsidR="002728DB">
        <w:rPr>
          <w:lang w:eastAsia="x-none"/>
        </w:rPr>
        <w:tab/>
        <w:t>Huawei, HiSilicon, CBN</w:t>
      </w:r>
    </w:p>
    <w:p w14:paraId="48E62DDA" w14:textId="2A982ED5" w:rsidR="002728DB" w:rsidRDefault="001F6712" w:rsidP="002728DB">
      <w:pPr>
        <w:rPr>
          <w:lang w:eastAsia="x-none"/>
        </w:rPr>
      </w:pPr>
      <w:hyperlink r:id="rId1685" w:history="1">
        <w:r w:rsidR="00A320A8">
          <w:rPr>
            <w:rStyle w:val="Hyperlink"/>
            <w:lang w:eastAsia="x-none"/>
          </w:rPr>
          <w:t>R1-2108805</w:t>
        </w:r>
      </w:hyperlink>
      <w:r w:rsidR="002728DB">
        <w:rPr>
          <w:lang w:eastAsia="x-none"/>
        </w:rPr>
        <w:tab/>
        <w:t>Further Discussions on Reliability for RRC_CONNECTED UEs</w:t>
      </w:r>
      <w:r w:rsidR="002728DB">
        <w:rPr>
          <w:lang w:eastAsia="x-none"/>
        </w:rPr>
        <w:tab/>
        <w:t>FUTUREWEI</w:t>
      </w:r>
    </w:p>
    <w:p w14:paraId="4179D841" w14:textId="7F2BCECA" w:rsidR="002728DB" w:rsidRDefault="001F6712" w:rsidP="002728DB">
      <w:pPr>
        <w:rPr>
          <w:lang w:eastAsia="x-none"/>
        </w:rPr>
      </w:pPr>
      <w:hyperlink r:id="rId1686" w:history="1">
        <w:r w:rsidR="00A320A8">
          <w:rPr>
            <w:rStyle w:val="Hyperlink"/>
            <w:lang w:eastAsia="x-none"/>
          </w:rPr>
          <w:t>R1-2108852</w:t>
        </w:r>
      </w:hyperlink>
      <w:r w:rsidR="002728DB">
        <w:rPr>
          <w:lang w:eastAsia="x-none"/>
        </w:rPr>
        <w:tab/>
        <w:t>Discussion on Mechanisms to Improve Reliability for RRC_CONNECTED UEs</w:t>
      </w:r>
      <w:r w:rsidR="002728DB">
        <w:rPr>
          <w:lang w:eastAsia="x-none"/>
        </w:rPr>
        <w:tab/>
        <w:t>ZTE</w:t>
      </w:r>
    </w:p>
    <w:p w14:paraId="7A6A1EE2" w14:textId="0E134D7C" w:rsidR="002728DB" w:rsidRDefault="001F6712" w:rsidP="002728DB">
      <w:pPr>
        <w:rPr>
          <w:lang w:eastAsia="x-none"/>
        </w:rPr>
      </w:pPr>
      <w:hyperlink r:id="rId1687" w:history="1">
        <w:r w:rsidR="00A320A8">
          <w:rPr>
            <w:rStyle w:val="Hyperlink"/>
            <w:lang w:eastAsia="x-none"/>
          </w:rPr>
          <w:t>R1-2108927</w:t>
        </w:r>
      </w:hyperlink>
      <w:r w:rsidR="002728DB">
        <w:rPr>
          <w:lang w:eastAsia="x-none"/>
        </w:rPr>
        <w:tab/>
        <w:t>Mechanisms to improve MBS reliability for RRC_CONNECTED UEs</w:t>
      </w:r>
      <w:r w:rsidR="002728DB">
        <w:rPr>
          <w:lang w:eastAsia="x-none"/>
        </w:rPr>
        <w:tab/>
        <w:t>Spreadtrum Communications</w:t>
      </w:r>
    </w:p>
    <w:p w14:paraId="542FCC2C" w14:textId="78808ECF" w:rsidR="002728DB" w:rsidRDefault="001F6712" w:rsidP="002728DB">
      <w:pPr>
        <w:rPr>
          <w:lang w:eastAsia="x-none"/>
        </w:rPr>
      </w:pPr>
      <w:hyperlink r:id="rId1688" w:history="1">
        <w:r w:rsidR="00A320A8">
          <w:rPr>
            <w:rStyle w:val="Hyperlink"/>
            <w:lang w:eastAsia="x-none"/>
          </w:rPr>
          <w:t>R1-2109002</w:t>
        </w:r>
      </w:hyperlink>
      <w:r w:rsidR="002728DB">
        <w:rPr>
          <w:lang w:eastAsia="x-none"/>
        </w:rPr>
        <w:tab/>
        <w:t>Discussion on mechanisms to improve reliability for RRC_CONNECTED Ues</w:t>
      </w:r>
      <w:r w:rsidR="002728DB">
        <w:rPr>
          <w:lang w:eastAsia="x-none"/>
        </w:rPr>
        <w:tab/>
        <w:t>vivo</w:t>
      </w:r>
    </w:p>
    <w:p w14:paraId="48B8886E" w14:textId="3E58EA41" w:rsidR="002728DB" w:rsidRDefault="001F6712" w:rsidP="002728DB">
      <w:pPr>
        <w:rPr>
          <w:lang w:eastAsia="x-none"/>
        </w:rPr>
      </w:pPr>
      <w:hyperlink r:id="rId1689" w:history="1">
        <w:r w:rsidR="00A320A8">
          <w:rPr>
            <w:rStyle w:val="Hyperlink"/>
            <w:lang w:eastAsia="x-none"/>
          </w:rPr>
          <w:t>R1-2109068</w:t>
        </w:r>
      </w:hyperlink>
      <w:r w:rsidR="002728DB">
        <w:rPr>
          <w:lang w:eastAsia="x-none"/>
        </w:rPr>
        <w:tab/>
        <w:t>UL feedback for RRC-CONNECTED UEs in MBS</w:t>
      </w:r>
      <w:r w:rsidR="002728DB">
        <w:rPr>
          <w:lang w:eastAsia="x-none"/>
        </w:rPr>
        <w:tab/>
        <w:t>OPPO</w:t>
      </w:r>
    </w:p>
    <w:p w14:paraId="6A56B2A2" w14:textId="06D3098F" w:rsidR="002728DB" w:rsidRDefault="001F6712" w:rsidP="002728DB">
      <w:pPr>
        <w:rPr>
          <w:lang w:eastAsia="x-none"/>
        </w:rPr>
      </w:pPr>
      <w:hyperlink r:id="rId1690" w:history="1">
        <w:r w:rsidR="00A320A8">
          <w:rPr>
            <w:rStyle w:val="Hyperlink"/>
            <w:lang w:eastAsia="x-none"/>
          </w:rPr>
          <w:t>R1-2109136</w:t>
        </w:r>
      </w:hyperlink>
      <w:r w:rsidR="002728DB">
        <w:rPr>
          <w:lang w:eastAsia="x-none"/>
        </w:rPr>
        <w:tab/>
        <w:t>Discussion on Reliability Improvements for RRC_CONNECTED UEs</w:t>
      </w:r>
      <w:r w:rsidR="002728DB">
        <w:rPr>
          <w:lang w:eastAsia="x-none"/>
        </w:rPr>
        <w:tab/>
        <w:t>NEC</w:t>
      </w:r>
    </w:p>
    <w:p w14:paraId="1B0FE66B" w14:textId="332FFCE2" w:rsidR="002728DB" w:rsidRDefault="001F6712" w:rsidP="002728DB">
      <w:pPr>
        <w:rPr>
          <w:lang w:eastAsia="x-none"/>
        </w:rPr>
      </w:pPr>
      <w:hyperlink r:id="rId1691" w:history="1">
        <w:r w:rsidR="00A320A8">
          <w:rPr>
            <w:rStyle w:val="Hyperlink"/>
            <w:lang w:eastAsia="x-none"/>
          </w:rPr>
          <w:t>R1-2109195</w:t>
        </w:r>
      </w:hyperlink>
      <w:r w:rsidR="002728DB">
        <w:rPr>
          <w:lang w:eastAsia="x-none"/>
        </w:rPr>
        <w:tab/>
        <w:t>Discussion on reliability improvement mechanism for RRC_CONNECTED UEs in MBS</w:t>
      </w:r>
      <w:r w:rsidR="002728DB">
        <w:rPr>
          <w:lang w:eastAsia="x-none"/>
        </w:rPr>
        <w:tab/>
        <w:t>CATT</w:t>
      </w:r>
    </w:p>
    <w:p w14:paraId="4C074A1F" w14:textId="65C17E1A" w:rsidR="002728DB" w:rsidRDefault="001F6712" w:rsidP="002728DB">
      <w:pPr>
        <w:rPr>
          <w:lang w:eastAsia="x-none"/>
        </w:rPr>
      </w:pPr>
      <w:hyperlink r:id="rId1692" w:history="1">
        <w:r w:rsidR="00A320A8">
          <w:rPr>
            <w:rStyle w:val="Hyperlink"/>
            <w:lang w:eastAsia="x-none"/>
          </w:rPr>
          <w:t>R1-2109304</w:t>
        </w:r>
      </w:hyperlink>
      <w:r w:rsidR="002728DB">
        <w:rPr>
          <w:lang w:eastAsia="x-none"/>
        </w:rPr>
        <w:tab/>
        <w:t>Discussion on reliability improvement</w:t>
      </w:r>
      <w:r w:rsidR="002728DB">
        <w:rPr>
          <w:lang w:eastAsia="x-none"/>
        </w:rPr>
        <w:tab/>
        <w:t>CMCC</w:t>
      </w:r>
    </w:p>
    <w:p w14:paraId="4EB36A64" w14:textId="2B14DD0D" w:rsidR="002728DB" w:rsidRDefault="001F6712" w:rsidP="002728DB">
      <w:pPr>
        <w:rPr>
          <w:lang w:eastAsia="x-none"/>
        </w:rPr>
      </w:pPr>
      <w:hyperlink r:id="rId1693" w:history="1">
        <w:r w:rsidR="00A320A8">
          <w:rPr>
            <w:rStyle w:val="Hyperlink"/>
            <w:lang w:eastAsia="x-none"/>
          </w:rPr>
          <w:t>R1-2109317</w:t>
        </w:r>
      </w:hyperlink>
      <w:r w:rsidR="002728DB">
        <w:rPr>
          <w:lang w:eastAsia="x-none"/>
        </w:rPr>
        <w:tab/>
        <w:t>Reliability Improvements for RRC_CONNECTED UEs</w:t>
      </w:r>
      <w:r w:rsidR="002728DB">
        <w:rPr>
          <w:lang w:eastAsia="x-none"/>
        </w:rPr>
        <w:tab/>
        <w:t>Nokia, Nokia Shanghai Bell</w:t>
      </w:r>
    </w:p>
    <w:p w14:paraId="54056414" w14:textId="666222CB" w:rsidR="002728DB" w:rsidRDefault="001F6712" w:rsidP="002728DB">
      <w:pPr>
        <w:rPr>
          <w:lang w:eastAsia="x-none"/>
        </w:rPr>
      </w:pPr>
      <w:hyperlink r:id="rId1694" w:history="1">
        <w:r w:rsidR="00A320A8">
          <w:rPr>
            <w:rStyle w:val="Hyperlink"/>
            <w:lang w:eastAsia="x-none"/>
          </w:rPr>
          <w:t>R1-2109516</w:t>
        </w:r>
      </w:hyperlink>
      <w:r w:rsidR="002728DB">
        <w:rPr>
          <w:lang w:eastAsia="x-none"/>
        </w:rPr>
        <w:tab/>
        <w:t>On mechanisms to improve reliability for RRC_CONNECTED UEs</w:t>
      </w:r>
      <w:r w:rsidR="002728DB">
        <w:rPr>
          <w:lang w:eastAsia="x-none"/>
        </w:rPr>
        <w:tab/>
        <w:t>Samsung</w:t>
      </w:r>
    </w:p>
    <w:p w14:paraId="6DDD46BA" w14:textId="25BDE46E" w:rsidR="002728DB" w:rsidRDefault="001F6712" w:rsidP="002728DB">
      <w:pPr>
        <w:rPr>
          <w:lang w:eastAsia="x-none"/>
        </w:rPr>
      </w:pPr>
      <w:hyperlink r:id="rId1695" w:history="1">
        <w:r w:rsidR="00A320A8">
          <w:rPr>
            <w:rStyle w:val="Hyperlink"/>
            <w:lang w:eastAsia="x-none"/>
          </w:rPr>
          <w:t>R1-2109539</w:t>
        </w:r>
      </w:hyperlink>
      <w:r w:rsidR="002728DB">
        <w:rPr>
          <w:lang w:eastAsia="x-none"/>
        </w:rPr>
        <w:tab/>
        <w:t>On reliability improvement for RRC-CONNECTED UEs</w:t>
      </w:r>
      <w:r w:rsidR="002728DB">
        <w:rPr>
          <w:lang w:eastAsia="x-none"/>
        </w:rPr>
        <w:tab/>
        <w:t>Lenovo, Motorola Mobility</w:t>
      </w:r>
    </w:p>
    <w:p w14:paraId="5CEF4A40" w14:textId="5FBB8BAF" w:rsidR="002728DB" w:rsidRDefault="001F6712" w:rsidP="002728DB">
      <w:pPr>
        <w:rPr>
          <w:lang w:eastAsia="x-none"/>
        </w:rPr>
      </w:pPr>
      <w:hyperlink r:id="rId1696" w:history="1">
        <w:r w:rsidR="00A320A8">
          <w:rPr>
            <w:rStyle w:val="Hyperlink"/>
            <w:lang w:eastAsia="x-none"/>
          </w:rPr>
          <w:t>R1-2109568</w:t>
        </w:r>
      </w:hyperlink>
      <w:r w:rsidR="002728DB">
        <w:rPr>
          <w:lang w:eastAsia="x-none"/>
        </w:rPr>
        <w:tab/>
        <w:t>Discussion on mechanisms to improve reliability for RRC_CONNECTED UEs</w:t>
      </w:r>
      <w:r w:rsidR="002728DB">
        <w:rPr>
          <w:lang w:eastAsia="x-none"/>
        </w:rPr>
        <w:tab/>
        <w:t>MediaTek Inc.</w:t>
      </w:r>
    </w:p>
    <w:p w14:paraId="63005CAE" w14:textId="20D80089" w:rsidR="002728DB" w:rsidRDefault="001F6712" w:rsidP="002728DB">
      <w:pPr>
        <w:rPr>
          <w:lang w:eastAsia="x-none"/>
        </w:rPr>
      </w:pPr>
      <w:hyperlink r:id="rId1697" w:history="1">
        <w:r w:rsidR="00A320A8">
          <w:rPr>
            <w:rStyle w:val="Hyperlink"/>
            <w:lang w:eastAsia="x-none"/>
          </w:rPr>
          <w:t>R1-2109634</w:t>
        </w:r>
      </w:hyperlink>
      <w:r w:rsidR="002728DB">
        <w:rPr>
          <w:lang w:eastAsia="x-none"/>
        </w:rPr>
        <w:tab/>
        <w:t>Mechanisms to Improve Reliability of NR-MBS for RRC_CONNECTED UEs</w:t>
      </w:r>
      <w:r w:rsidR="002728DB">
        <w:rPr>
          <w:lang w:eastAsia="x-none"/>
        </w:rPr>
        <w:tab/>
        <w:t>Intel Corporation</w:t>
      </w:r>
    </w:p>
    <w:p w14:paraId="1FF05A7A" w14:textId="454CA5B6" w:rsidR="002728DB" w:rsidRDefault="001F6712" w:rsidP="002728DB">
      <w:pPr>
        <w:rPr>
          <w:lang w:eastAsia="x-none"/>
        </w:rPr>
      </w:pPr>
      <w:hyperlink r:id="rId1698" w:history="1">
        <w:r w:rsidR="00A320A8">
          <w:rPr>
            <w:rStyle w:val="Hyperlink"/>
            <w:lang w:eastAsia="x-none"/>
          </w:rPr>
          <w:t>R1-2109702</w:t>
        </w:r>
      </w:hyperlink>
      <w:r w:rsidR="002728DB">
        <w:rPr>
          <w:lang w:eastAsia="x-none"/>
        </w:rPr>
        <w:tab/>
        <w:t>Discussion on mechanisms to improve reliability for multicast for RRC_CONNECTED UEs</w:t>
      </w:r>
      <w:r w:rsidR="002728DB">
        <w:rPr>
          <w:lang w:eastAsia="x-none"/>
        </w:rPr>
        <w:tab/>
        <w:t>NTT DOCOMO, INC.</w:t>
      </w:r>
    </w:p>
    <w:p w14:paraId="62CBB6EF" w14:textId="035B95D0" w:rsidR="002728DB" w:rsidRDefault="001F6712" w:rsidP="002728DB">
      <w:pPr>
        <w:rPr>
          <w:lang w:eastAsia="x-none"/>
        </w:rPr>
      </w:pPr>
      <w:hyperlink r:id="rId1699" w:history="1">
        <w:r w:rsidR="00A320A8">
          <w:rPr>
            <w:rStyle w:val="Hyperlink"/>
            <w:lang w:eastAsia="x-none"/>
          </w:rPr>
          <w:t>R1-2109768</w:t>
        </w:r>
      </w:hyperlink>
      <w:r w:rsidR="002728DB">
        <w:rPr>
          <w:lang w:eastAsia="x-none"/>
        </w:rPr>
        <w:tab/>
        <w:t>PUCCH formats for NACK-ONLY based HARQ-ACK feedback</w:t>
      </w:r>
      <w:r w:rsidR="002728DB">
        <w:rPr>
          <w:lang w:eastAsia="x-none"/>
        </w:rPr>
        <w:tab/>
        <w:t>TD Tech</w:t>
      </w:r>
    </w:p>
    <w:p w14:paraId="3C35ED01" w14:textId="6506F970" w:rsidR="002728DB" w:rsidRDefault="001F6712" w:rsidP="002728DB">
      <w:pPr>
        <w:rPr>
          <w:lang w:eastAsia="x-none"/>
        </w:rPr>
      </w:pPr>
      <w:hyperlink r:id="rId1700" w:history="1">
        <w:r w:rsidR="00A320A8">
          <w:rPr>
            <w:rStyle w:val="Hyperlink"/>
            <w:lang w:eastAsia="x-none"/>
          </w:rPr>
          <w:t>R1-2109984</w:t>
        </w:r>
      </w:hyperlink>
      <w:r w:rsidR="002728DB">
        <w:rPr>
          <w:lang w:eastAsia="x-none"/>
        </w:rPr>
        <w:tab/>
        <w:t>Mechanisms to improve reliability of Broadcast/Multicast service</w:t>
      </w:r>
      <w:r w:rsidR="002728DB">
        <w:rPr>
          <w:lang w:eastAsia="x-none"/>
        </w:rPr>
        <w:tab/>
        <w:t>LG Electronics</w:t>
      </w:r>
    </w:p>
    <w:p w14:paraId="7BD214B4" w14:textId="2EEC1330" w:rsidR="002728DB" w:rsidRDefault="001F6712" w:rsidP="002728DB">
      <w:pPr>
        <w:rPr>
          <w:lang w:eastAsia="x-none"/>
        </w:rPr>
      </w:pPr>
      <w:hyperlink r:id="rId1701" w:history="1">
        <w:r w:rsidR="00A320A8">
          <w:rPr>
            <w:rStyle w:val="Hyperlink"/>
            <w:lang w:eastAsia="x-none"/>
          </w:rPr>
          <w:t>R1-2110057</w:t>
        </w:r>
      </w:hyperlink>
      <w:r w:rsidR="002728DB">
        <w:rPr>
          <w:lang w:eastAsia="x-none"/>
        </w:rPr>
        <w:tab/>
        <w:t>Discussion on MBS reliability improvement for RRC_CONNECTED UEs</w:t>
      </w:r>
      <w:r w:rsidR="002728DB">
        <w:rPr>
          <w:lang w:eastAsia="x-none"/>
        </w:rPr>
        <w:tab/>
        <w:t>Apple</w:t>
      </w:r>
    </w:p>
    <w:p w14:paraId="45713952" w14:textId="235F22DF" w:rsidR="002728DB" w:rsidRDefault="001F6712" w:rsidP="002728DB">
      <w:pPr>
        <w:rPr>
          <w:lang w:eastAsia="x-none"/>
        </w:rPr>
      </w:pPr>
      <w:hyperlink r:id="rId1702" w:history="1">
        <w:r w:rsidR="00A320A8">
          <w:rPr>
            <w:rStyle w:val="Hyperlink"/>
            <w:lang w:eastAsia="x-none"/>
          </w:rPr>
          <w:t>R1-2110075</w:t>
        </w:r>
      </w:hyperlink>
      <w:r w:rsidR="002728DB">
        <w:rPr>
          <w:lang w:eastAsia="x-none"/>
        </w:rPr>
        <w:tab/>
        <w:t>Discussion on HARQ-ACK feedback mechanism for multicast of RRC_CONNECTED UEs</w:t>
      </w:r>
      <w:r w:rsidR="002728DB">
        <w:rPr>
          <w:lang w:eastAsia="x-none"/>
        </w:rPr>
        <w:tab/>
        <w:t>ETRI</w:t>
      </w:r>
    </w:p>
    <w:p w14:paraId="23B0E96A" w14:textId="19BF9FA5" w:rsidR="002728DB" w:rsidRDefault="001F6712" w:rsidP="002728DB">
      <w:pPr>
        <w:rPr>
          <w:lang w:eastAsia="x-none"/>
        </w:rPr>
      </w:pPr>
      <w:hyperlink r:id="rId1703" w:history="1">
        <w:r w:rsidR="00A320A8">
          <w:rPr>
            <w:rStyle w:val="Hyperlink"/>
            <w:lang w:eastAsia="x-none"/>
          </w:rPr>
          <w:t>R1-2110119</w:t>
        </w:r>
      </w:hyperlink>
      <w:r w:rsidR="002728DB">
        <w:rPr>
          <w:lang w:eastAsia="x-none"/>
        </w:rPr>
        <w:tab/>
        <w:t>Discussion on reliability enhancement for RRC_CONNECTED UEs</w:t>
      </w:r>
      <w:r w:rsidR="002728DB">
        <w:rPr>
          <w:lang w:eastAsia="x-none"/>
        </w:rPr>
        <w:tab/>
        <w:t>Convida Wireless</w:t>
      </w:r>
    </w:p>
    <w:p w14:paraId="54F74D31" w14:textId="0B785DC7" w:rsidR="002728DB" w:rsidRDefault="001F6712" w:rsidP="002728DB">
      <w:pPr>
        <w:rPr>
          <w:lang w:eastAsia="x-none"/>
        </w:rPr>
      </w:pPr>
      <w:hyperlink r:id="rId1704" w:history="1">
        <w:r w:rsidR="00A320A8">
          <w:rPr>
            <w:rStyle w:val="Hyperlink"/>
            <w:lang w:eastAsia="x-none"/>
          </w:rPr>
          <w:t>R1-2110211</w:t>
        </w:r>
      </w:hyperlink>
      <w:r w:rsidR="002728DB">
        <w:rPr>
          <w:lang w:eastAsia="x-none"/>
        </w:rPr>
        <w:tab/>
        <w:t>Views on UE feedback for Multicast RRC_CONNECTED UEs</w:t>
      </w:r>
      <w:r w:rsidR="002728DB">
        <w:rPr>
          <w:lang w:eastAsia="x-none"/>
        </w:rPr>
        <w:tab/>
        <w:t>Qualcomm Incorporated</w:t>
      </w:r>
    </w:p>
    <w:p w14:paraId="2E5927CB" w14:textId="2B8AA944" w:rsidR="002728DB" w:rsidRDefault="001F6712" w:rsidP="002728DB">
      <w:pPr>
        <w:rPr>
          <w:lang w:eastAsia="x-none"/>
        </w:rPr>
      </w:pPr>
      <w:hyperlink r:id="rId1705" w:history="1">
        <w:r w:rsidR="00A320A8">
          <w:rPr>
            <w:rStyle w:val="Hyperlink"/>
            <w:lang w:eastAsia="x-none"/>
          </w:rPr>
          <w:t>R1-2110250</w:t>
        </w:r>
      </w:hyperlink>
      <w:r w:rsidR="002728DB">
        <w:rPr>
          <w:lang w:eastAsia="x-none"/>
        </w:rPr>
        <w:tab/>
        <w:t>Discussion on MBS reliability for RRC_CONNECTED UEs</w:t>
      </w:r>
      <w:r w:rsidR="002728DB">
        <w:rPr>
          <w:lang w:eastAsia="x-none"/>
        </w:rPr>
        <w:tab/>
        <w:t>Google Inc.</w:t>
      </w:r>
    </w:p>
    <w:p w14:paraId="2D586C2A" w14:textId="0D2A68CE" w:rsidR="002728DB" w:rsidRDefault="001F6712" w:rsidP="002728DB">
      <w:pPr>
        <w:rPr>
          <w:lang w:eastAsia="x-none"/>
        </w:rPr>
      </w:pPr>
      <w:hyperlink r:id="rId1706" w:history="1">
        <w:r w:rsidR="00A320A8">
          <w:rPr>
            <w:rStyle w:val="Hyperlink"/>
            <w:lang w:eastAsia="x-none"/>
          </w:rPr>
          <w:t>R1-2110356</w:t>
        </w:r>
      </w:hyperlink>
      <w:r w:rsidR="002728DB">
        <w:rPr>
          <w:lang w:eastAsia="x-none"/>
        </w:rPr>
        <w:tab/>
        <w:t>Mechanisms to improve reliability for RRC_CONNECTED Ues</w:t>
      </w:r>
      <w:r w:rsidR="002728DB">
        <w:rPr>
          <w:lang w:eastAsia="x-none"/>
        </w:rPr>
        <w:tab/>
        <w:t>Ericsson</w:t>
      </w:r>
    </w:p>
    <w:p w14:paraId="343A63CC" w14:textId="15A1E4C0" w:rsidR="002728DB" w:rsidRDefault="002728DB" w:rsidP="002728DB">
      <w:pPr>
        <w:rPr>
          <w:lang w:eastAsia="x-none"/>
        </w:rPr>
      </w:pPr>
    </w:p>
    <w:p w14:paraId="3FDEBD35" w14:textId="77777777" w:rsidR="00D45E86" w:rsidRPr="00D45E86" w:rsidRDefault="00D45E86" w:rsidP="00D45E86">
      <w:pPr>
        <w:rPr>
          <w:lang w:eastAsia="x-none"/>
        </w:rPr>
      </w:pPr>
      <w:r w:rsidRPr="00D45E86">
        <w:rPr>
          <w:lang w:eastAsia="x-none"/>
        </w:rPr>
        <w:t>[106bis-e-NR-MBS-02] – Jinhuan (Huawei)</w:t>
      </w:r>
    </w:p>
    <w:p w14:paraId="3D338B43" w14:textId="26FC809D" w:rsidR="00D45E86" w:rsidRPr="00D45E86" w:rsidRDefault="00D45E86" w:rsidP="00D45E86">
      <w:pPr>
        <w:rPr>
          <w:lang w:eastAsia="x-none"/>
        </w:rPr>
      </w:pPr>
      <w:r w:rsidRPr="00D45E86">
        <w:rPr>
          <w:lang w:eastAsia="x-none"/>
        </w:rPr>
        <w:t>Email discussion/approval on mechanisms to improve reliability for RRC_CONNECTED UEs with checkpoints for agreements on October 14 and 19</w:t>
      </w:r>
    </w:p>
    <w:p w14:paraId="07738AA1" w14:textId="1E3238B0" w:rsidR="00D45E86" w:rsidRPr="00D45E86" w:rsidRDefault="001F6712" w:rsidP="00D45E86">
      <w:pPr>
        <w:rPr>
          <w:b/>
          <w:bCs/>
          <w:lang w:eastAsia="x-none"/>
        </w:rPr>
      </w:pPr>
      <w:hyperlink r:id="rId1707" w:history="1">
        <w:r w:rsidR="00A320A8">
          <w:rPr>
            <w:rStyle w:val="Hyperlink"/>
            <w:b/>
            <w:bCs/>
            <w:lang w:eastAsia="x-none"/>
          </w:rPr>
          <w:t>R1-2110408</w:t>
        </w:r>
      </w:hyperlink>
      <w:r w:rsidR="00D45E86" w:rsidRPr="00D45E86">
        <w:rPr>
          <w:b/>
          <w:bCs/>
          <w:lang w:eastAsia="x-none"/>
        </w:rPr>
        <w:tab/>
        <w:t>FL summary#1 on improving reliability for MBS for RRC_CONNECTED UEs</w:t>
      </w:r>
      <w:r w:rsidR="00D45E86" w:rsidRPr="00D45E86">
        <w:rPr>
          <w:b/>
          <w:bCs/>
          <w:lang w:eastAsia="x-none"/>
        </w:rPr>
        <w:tab/>
        <w:t>Moderator (Huawei)</w:t>
      </w:r>
    </w:p>
    <w:p w14:paraId="7A74E161" w14:textId="77777777" w:rsidR="00D45E86" w:rsidRDefault="00D45E86" w:rsidP="00D45E86">
      <w:pPr>
        <w:rPr>
          <w:lang w:eastAsia="x-none"/>
        </w:rPr>
      </w:pPr>
      <w:r>
        <w:rPr>
          <w:lang w:eastAsia="x-none"/>
        </w:rPr>
        <w:t>From Oct 12</w:t>
      </w:r>
      <w:r w:rsidRPr="00D45E86">
        <w:rPr>
          <w:vertAlign w:val="superscript"/>
          <w:lang w:eastAsia="x-none"/>
        </w:rPr>
        <w:t>th</w:t>
      </w:r>
      <w:r>
        <w:rPr>
          <w:lang w:eastAsia="x-none"/>
        </w:rPr>
        <w:t xml:space="preserve"> GTW session</w:t>
      </w:r>
    </w:p>
    <w:p w14:paraId="457AD110" w14:textId="77777777" w:rsidR="00D45E86" w:rsidRDefault="00D45E86" w:rsidP="00D45E86">
      <w:pPr>
        <w:rPr>
          <w:lang w:eastAsia="zh-CN"/>
        </w:rPr>
      </w:pPr>
      <w:r w:rsidRPr="008A2ACD">
        <w:rPr>
          <w:highlight w:val="green"/>
          <w:lang w:eastAsia="x-none"/>
        </w:rPr>
        <w:t>Agreement:</w:t>
      </w:r>
    </w:p>
    <w:p w14:paraId="13B33319" w14:textId="77777777" w:rsidR="00D45E86" w:rsidRDefault="00D45E86" w:rsidP="00D45E86">
      <w:pPr>
        <w:rPr>
          <w:lang w:eastAsia="zh-CN"/>
        </w:rPr>
      </w:pPr>
      <w:r>
        <w:rPr>
          <w:lang w:eastAsia="zh-CN"/>
        </w:rPr>
        <w:t>T</w:t>
      </w:r>
      <w:r w:rsidRPr="00635E36">
        <w:rPr>
          <w:lang w:eastAsia="zh-CN"/>
        </w:rPr>
        <w:t xml:space="preserve">he group-common DCI indicating the enabling/disabling </w:t>
      </w:r>
      <w:r w:rsidRPr="00970172">
        <w:rPr>
          <w:lang w:eastAsia="zh-CN"/>
        </w:rPr>
        <w:t>ACK/NACK based</w:t>
      </w:r>
      <w:r w:rsidRPr="00635E36">
        <w:rPr>
          <w:lang w:eastAsia="zh-CN"/>
        </w:rPr>
        <w:t xml:space="preserve"> HARQ-ACK feedback is configured per G-R</w:t>
      </w:r>
      <w:r>
        <w:rPr>
          <w:lang w:eastAsia="zh-CN"/>
        </w:rPr>
        <w:t>NTI by UE RRC signalling.</w:t>
      </w:r>
    </w:p>
    <w:p w14:paraId="5CBC0937" w14:textId="77777777" w:rsidR="00D45E86" w:rsidRDefault="00D45E86" w:rsidP="00D45E86">
      <w:pPr>
        <w:contextualSpacing/>
        <w:rPr>
          <w:lang w:eastAsia="zh-CN"/>
        </w:rPr>
      </w:pPr>
    </w:p>
    <w:p w14:paraId="34BA7998" w14:textId="77777777" w:rsidR="00D45E86" w:rsidRDefault="00D45E86" w:rsidP="00D45E86">
      <w:pPr>
        <w:contextualSpacing/>
        <w:rPr>
          <w:lang w:eastAsia="zh-CN"/>
        </w:rPr>
      </w:pPr>
      <w:r w:rsidRPr="008A2ACD">
        <w:rPr>
          <w:highlight w:val="green"/>
          <w:lang w:eastAsia="zh-CN"/>
        </w:rPr>
        <w:t>Agreement:</w:t>
      </w:r>
    </w:p>
    <w:p w14:paraId="70D7844C" w14:textId="77777777" w:rsidR="00D45E86" w:rsidRPr="00635E36" w:rsidRDefault="00D45E86" w:rsidP="00D45E86">
      <w:pPr>
        <w:contextualSpacing/>
        <w:rPr>
          <w:lang w:eastAsia="zh-CN"/>
        </w:rPr>
      </w:pPr>
      <w:r>
        <w:rPr>
          <w:lang w:eastAsia="zh-CN"/>
        </w:rPr>
        <w:t xml:space="preserve">If the </w:t>
      </w:r>
      <w:r w:rsidRPr="00635E36">
        <w:rPr>
          <w:lang w:eastAsia="zh-CN"/>
        </w:rPr>
        <w:t xml:space="preserve">group-common DCI indicating the enabling/disabling </w:t>
      </w:r>
      <w:r w:rsidRPr="00970172">
        <w:rPr>
          <w:lang w:eastAsia="zh-CN"/>
        </w:rPr>
        <w:t>ACK/NACK based</w:t>
      </w:r>
      <w:r w:rsidRPr="00635E36">
        <w:rPr>
          <w:lang w:eastAsia="zh-CN"/>
        </w:rPr>
        <w:t xml:space="preserve"> HARQ-ACK feedback</w:t>
      </w:r>
      <w:r>
        <w:rPr>
          <w:lang w:eastAsia="zh-CN"/>
        </w:rPr>
        <w:t xml:space="preserve"> is not configured</w:t>
      </w:r>
      <w:r w:rsidRPr="00635E36">
        <w:rPr>
          <w:lang w:eastAsia="zh-CN"/>
        </w:rPr>
        <w:t xml:space="preserve">, enabling/disabling </w:t>
      </w:r>
      <w:r w:rsidRPr="00970172">
        <w:rPr>
          <w:lang w:eastAsia="zh-CN"/>
        </w:rPr>
        <w:t>ACK/NACK based</w:t>
      </w:r>
      <w:r>
        <w:rPr>
          <w:lang w:eastAsia="zh-CN"/>
        </w:rPr>
        <w:t xml:space="preserve"> </w:t>
      </w:r>
      <w:r w:rsidRPr="00635E36">
        <w:rPr>
          <w:lang w:eastAsia="zh-CN"/>
        </w:rPr>
        <w:t>HARQ-ACK feedback is configured per G-RNTI by</w:t>
      </w:r>
      <w:r>
        <w:rPr>
          <w:lang w:eastAsia="zh-CN"/>
        </w:rPr>
        <w:t xml:space="preserve"> UE</w:t>
      </w:r>
      <w:r w:rsidRPr="00635E36">
        <w:rPr>
          <w:lang w:eastAsia="zh-CN"/>
        </w:rPr>
        <w:t xml:space="preserve"> RRC </w:t>
      </w:r>
      <w:r>
        <w:rPr>
          <w:lang w:eastAsia="zh-CN"/>
        </w:rPr>
        <w:t xml:space="preserve">signalling. </w:t>
      </w:r>
    </w:p>
    <w:p w14:paraId="27A73525" w14:textId="03E17E06" w:rsidR="00D45E86" w:rsidRDefault="00D45E86" w:rsidP="00D45E86">
      <w:pPr>
        <w:rPr>
          <w:lang w:eastAsia="x-none"/>
        </w:rPr>
      </w:pPr>
    </w:p>
    <w:p w14:paraId="40789418" w14:textId="419AD7E4" w:rsidR="004B46D5" w:rsidRPr="004B46D5" w:rsidRDefault="001F6712" w:rsidP="004B46D5">
      <w:pPr>
        <w:rPr>
          <w:b/>
          <w:bCs/>
          <w:lang w:eastAsia="x-none"/>
        </w:rPr>
      </w:pPr>
      <w:hyperlink r:id="rId1708" w:history="1">
        <w:r w:rsidR="00A320A8">
          <w:rPr>
            <w:rStyle w:val="Hyperlink"/>
            <w:b/>
            <w:bCs/>
            <w:lang w:eastAsia="x-none"/>
          </w:rPr>
          <w:t>R1-2110493</w:t>
        </w:r>
      </w:hyperlink>
      <w:r w:rsidR="004B46D5" w:rsidRPr="004B46D5">
        <w:rPr>
          <w:b/>
          <w:bCs/>
          <w:lang w:eastAsia="x-none"/>
        </w:rPr>
        <w:tab/>
        <w:t>FL summary#2 on improving reliability for MBS for RRC_CONNECTED UEs</w:t>
      </w:r>
      <w:r w:rsidR="004B46D5" w:rsidRPr="004B46D5">
        <w:rPr>
          <w:b/>
          <w:bCs/>
          <w:lang w:eastAsia="x-none"/>
        </w:rPr>
        <w:tab/>
        <w:t>Moderator (Huawei)</w:t>
      </w:r>
    </w:p>
    <w:p w14:paraId="6CD62805" w14:textId="77777777" w:rsidR="004B46D5" w:rsidRDefault="004B46D5" w:rsidP="004B46D5">
      <w:pPr>
        <w:rPr>
          <w:lang w:eastAsia="x-none"/>
        </w:rPr>
      </w:pPr>
      <w:r>
        <w:rPr>
          <w:lang w:eastAsia="x-none"/>
        </w:rPr>
        <w:t>From Oct 14</w:t>
      </w:r>
      <w:r w:rsidRPr="00D45E86">
        <w:rPr>
          <w:vertAlign w:val="superscript"/>
          <w:lang w:eastAsia="x-none"/>
        </w:rPr>
        <w:t>th</w:t>
      </w:r>
      <w:r>
        <w:rPr>
          <w:lang w:eastAsia="x-none"/>
        </w:rPr>
        <w:t xml:space="preserve"> GTW session</w:t>
      </w:r>
    </w:p>
    <w:p w14:paraId="72A1FECB" w14:textId="77777777" w:rsidR="004B46D5" w:rsidRDefault="004B46D5" w:rsidP="004B46D5">
      <w:pPr>
        <w:rPr>
          <w:lang w:eastAsia="x-none"/>
        </w:rPr>
      </w:pPr>
      <w:r w:rsidRPr="00CF2B8A">
        <w:rPr>
          <w:highlight w:val="green"/>
          <w:lang w:eastAsia="x-none"/>
        </w:rPr>
        <w:t>Agreement:</w:t>
      </w:r>
    </w:p>
    <w:p w14:paraId="4BB8AD7D" w14:textId="77555019" w:rsidR="004B46D5" w:rsidRDefault="004B46D5" w:rsidP="004B46D5">
      <w:pPr>
        <w:contextualSpacing/>
        <w:rPr>
          <w:rFonts w:eastAsia="MS Mincho"/>
          <w:lang w:eastAsia="ja-JP"/>
        </w:rPr>
      </w:pPr>
      <w:r w:rsidRPr="00AE53DE">
        <w:rPr>
          <w:rFonts w:eastAsia="MS Mincho"/>
          <w:lang w:eastAsia="ja-JP"/>
        </w:rPr>
        <w:t xml:space="preserve">When PUCCH transmission for </w:t>
      </w:r>
      <w:r>
        <w:rPr>
          <w:rFonts w:eastAsia="MS Mincho"/>
          <w:lang w:eastAsia="ja-JP"/>
        </w:rPr>
        <w:t xml:space="preserve">the </w:t>
      </w:r>
      <w:r w:rsidRPr="00AE53DE">
        <w:rPr>
          <w:rFonts w:eastAsia="MS Mincho"/>
          <w:lang w:eastAsia="ja-JP"/>
        </w:rPr>
        <w:t xml:space="preserve">NACK-only </w:t>
      </w:r>
      <w:r>
        <w:rPr>
          <w:rFonts w:eastAsia="MS Mincho"/>
          <w:lang w:eastAsia="ja-JP"/>
        </w:rPr>
        <w:t xml:space="preserve">based </w:t>
      </w:r>
      <w:r w:rsidRPr="00AE53DE">
        <w:rPr>
          <w:rFonts w:eastAsia="MS Mincho"/>
          <w:lang w:eastAsia="ja-JP"/>
        </w:rPr>
        <w:t xml:space="preserve">feedback for multicast collides with PUCCH transmissions for </w:t>
      </w:r>
      <w:r>
        <w:rPr>
          <w:rFonts w:eastAsia="MS Mincho"/>
          <w:lang w:eastAsia="ja-JP"/>
        </w:rPr>
        <w:t xml:space="preserve">HARQ-ACK feedback/CSI </w:t>
      </w:r>
      <w:r w:rsidRPr="00AE53DE">
        <w:rPr>
          <w:rFonts w:eastAsia="MS Mincho"/>
          <w:lang w:eastAsia="ja-JP"/>
        </w:rPr>
        <w:t>for unicast for the same priority</w:t>
      </w:r>
      <w:r w:rsidRPr="00905158">
        <w:rPr>
          <w:rFonts w:eastAsia="MS Mincho"/>
          <w:lang w:eastAsia="ja-JP"/>
        </w:rPr>
        <w:t xml:space="preserve"> </w:t>
      </w:r>
      <w:r>
        <w:rPr>
          <w:rFonts w:eastAsia="MS Mincho"/>
          <w:lang w:eastAsia="ja-JP"/>
        </w:rPr>
        <w:t>or PUSCH transmission for the same priority</w:t>
      </w:r>
      <w:r w:rsidRPr="00AE53DE">
        <w:rPr>
          <w:rFonts w:eastAsia="MS Mincho"/>
          <w:lang w:eastAsia="ja-JP"/>
        </w:rPr>
        <w:t xml:space="preserve">, support UE multiplexing the NACK-only </w:t>
      </w:r>
      <w:r>
        <w:rPr>
          <w:rFonts w:eastAsia="MS Mincho"/>
          <w:lang w:eastAsia="ja-JP"/>
        </w:rPr>
        <w:t>based feedback with the</w:t>
      </w:r>
      <w:r w:rsidRPr="005E0F44">
        <w:rPr>
          <w:rFonts w:eastAsia="MS Mincho"/>
          <w:lang w:eastAsia="ja-JP"/>
        </w:rPr>
        <w:t xml:space="preserve"> HARQ-ACK feedback/CSI</w:t>
      </w:r>
      <w:r>
        <w:rPr>
          <w:rFonts w:eastAsia="MS Mincho"/>
          <w:lang w:eastAsia="ja-JP"/>
        </w:rPr>
        <w:t xml:space="preserve"> on PUCCH or on to PUSCH by transforming NACK-only into the ACK/NACK HARQ bit</w:t>
      </w:r>
      <w:r w:rsidRPr="00AE53DE">
        <w:rPr>
          <w:rFonts w:eastAsia="MS Mincho"/>
          <w:lang w:eastAsia="ja-JP"/>
        </w:rPr>
        <w:t xml:space="preserve">. </w:t>
      </w:r>
    </w:p>
    <w:p w14:paraId="06E480AF" w14:textId="77777777" w:rsidR="004B46D5" w:rsidRDefault="004B46D5" w:rsidP="00605D78">
      <w:pPr>
        <w:pStyle w:val="ListParagraph"/>
        <w:numPr>
          <w:ilvl w:val="0"/>
          <w:numId w:val="132"/>
        </w:numPr>
      </w:pPr>
      <w:r>
        <w:rPr>
          <w:rFonts w:hint="eastAsia"/>
        </w:rPr>
        <w:t xml:space="preserve">This applies to at least the case of the feedback </w:t>
      </w:r>
      <w:r>
        <w:t>addressing</w:t>
      </w:r>
      <w:r>
        <w:rPr>
          <w:rFonts w:hint="eastAsia"/>
        </w:rPr>
        <w:t xml:space="preserve"> one TB. </w:t>
      </w:r>
      <w:r>
        <w:t xml:space="preserve">NACK-only based feedback for more than one TBs is to be handled separately. </w:t>
      </w:r>
    </w:p>
    <w:p w14:paraId="07297F1D" w14:textId="77777777" w:rsidR="004B46D5" w:rsidRDefault="004B46D5" w:rsidP="00605D78">
      <w:pPr>
        <w:pStyle w:val="ListParagraph"/>
        <w:numPr>
          <w:ilvl w:val="0"/>
          <w:numId w:val="132"/>
        </w:numPr>
      </w:pPr>
      <w:r>
        <w:t xml:space="preserve">Note: When the TB is correctly decoded, the ACK will be transmitted and multiplexed with others. </w:t>
      </w:r>
    </w:p>
    <w:p w14:paraId="5DFE1E3A" w14:textId="77777777" w:rsidR="004B46D5" w:rsidRDefault="004B46D5" w:rsidP="00605D78">
      <w:pPr>
        <w:pStyle w:val="ListParagraph"/>
        <w:numPr>
          <w:ilvl w:val="0"/>
          <w:numId w:val="132"/>
        </w:numPr>
      </w:pPr>
      <w:r>
        <w:t xml:space="preserve">FFS the case of PUCCH for SR. </w:t>
      </w:r>
    </w:p>
    <w:p w14:paraId="41915150" w14:textId="77777777" w:rsidR="004B46D5" w:rsidRDefault="004B46D5" w:rsidP="004B46D5">
      <w:pPr>
        <w:rPr>
          <w:lang w:eastAsia="x-none"/>
        </w:rPr>
      </w:pPr>
      <w:r w:rsidRPr="00CF2B8A">
        <w:rPr>
          <w:highlight w:val="green"/>
          <w:lang w:eastAsia="x-none"/>
        </w:rPr>
        <w:t>Agreement:</w:t>
      </w:r>
    </w:p>
    <w:p w14:paraId="7EE9526F" w14:textId="77777777" w:rsidR="004B46D5" w:rsidRPr="003B6765" w:rsidRDefault="004B46D5" w:rsidP="004B46D5">
      <w:pPr>
        <w:contextualSpacing/>
        <w:rPr>
          <w:szCs w:val="20"/>
          <w:lang w:eastAsia="zh-CN"/>
        </w:rPr>
      </w:pPr>
      <w:r w:rsidRPr="003B6765">
        <w:rPr>
          <w:rFonts w:hint="eastAsia"/>
          <w:szCs w:val="20"/>
          <w:lang w:eastAsia="zh-CN"/>
        </w:rPr>
        <w:t>W</w:t>
      </w:r>
      <w:r w:rsidRPr="003B6765">
        <w:rPr>
          <w:szCs w:val="20"/>
          <w:lang w:eastAsia="zh-CN"/>
        </w:rPr>
        <w:t xml:space="preserve">hen more than one NACK-only based feedback are available for transmission in the same PUCCH slot, </w:t>
      </w:r>
      <w:r>
        <w:rPr>
          <w:szCs w:val="20"/>
          <w:lang w:eastAsia="zh-CN"/>
        </w:rPr>
        <w:t xml:space="preserve">further decide based on </w:t>
      </w:r>
      <w:r w:rsidRPr="003B6765">
        <w:rPr>
          <w:szCs w:val="20"/>
          <w:lang w:eastAsia="zh-CN"/>
        </w:rPr>
        <w:t xml:space="preserve">the following </w:t>
      </w:r>
      <w:r>
        <w:rPr>
          <w:szCs w:val="20"/>
          <w:lang w:eastAsia="zh-CN"/>
        </w:rPr>
        <w:t xml:space="preserve">subset of </w:t>
      </w:r>
      <w:r w:rsidRPr="003B6765">
        <w:rPr>
          <w:szCs w:val="20"/>
          <w:lang w:eastAsia="zh-CN"/>
        </w:rPr>
        <w:t>alternatives</w:t>
      </w:r>
      <w:r>
        <w:rPr>
          <w:szCs w:val="20"/>
          <w:lang w:eastAsia="zh-CN"/>
        </w:rPr>
        <w:t xml:space="preserve"> (from previous agreement) with potential further down-selection</w:t>
      </w:r>
      <w:r w:rsidRPr="003B6765">
        <w:rPr>
          <w:szCs w:val="20"/>
          <w:lang w:eastAsia="zh-CN"/>
        </w:rPr>
        <w:t>:</w:t>
      </w:r>
    </w:p>
    <w:p w14:paraId="580C6D80" w14:textId="77777777" w:rsidR="004B46D5" w:rsidRPr="003B6765" w:rsidRDefault="004B46D5" w:rsidP="00605D78">
      <w:pPr>
        <w:pStyle w:val="ListParagraph"/>
        <w:numPr>
          <w:ilvl w:val="0"/>
          <w:numId w:val="133"/>
        </w:numPr>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6FD1A708" w14:textId="77777777" w:rsidR="004B46D5" w:rsidRPr="004B46D5" w:rsidRDefault="004B46D5" w:rsidP="00605D78">
      <w:pPr>
        <w:pStyle w:val="ListParagraph"/>
        <w:numPr>
          <w:ilvl w:val="0"/>
          <w:numId w:val="133"/>
        </w:numPr>
        <w:rPr>
          <w:strike/>
          <w:color w:val="FF0000"/>
          <w:lang w:eastAsia="zh-CN"/>
        </w:rPr>
      </w:pPr>
      <w:r w:rsidRPr="004B46D5">
        <w:rPr>
          <w:strike/>
          <w:color w:val="FF0000"/>
          <w:lang w:eastAsia="zh-CN"/>
        </w:rPr>
        <w:t xml:space="preserve">Alt2: Support sub-slot based PUCCH for this case. </w:t>
      </w:r>
    </w:p>
    <w:p w14:paraId="5901CE73" w14:textId="77777777" w:rsidR="004B46D5" w:rsidRPr="004B46D5" w:rsidRDefault="004B46D5" w:rsidP="00605D78">
      <w:pPr>
        <w:pStyle w:val="ListParagraph"/>
        <w:numPr>
          <w:ilvl w:val="0"/>
          <w:numId w:val="133"/>
        </w:numPr>
        <w:rPr>
          <w:strike/>
          <w:color w:val="FF0000"/>
          <w:lang w:eastAsia="zh-CN"/>
        </w:rPr>
      </w:pPr>
      <w:r w:rsidRPr="004B46D5">
        <w:rPr>
          <w:strike/>
          <w:color w:val="FF0000"/>
          <w:lang w:eastAsia="zh-CN"/>
        </w:rPr>
        <w:t xml:space="preserve">Alt3: Support UE transmitting more than one slot-based PUCCHs in the same PUCCH slot. </w:t>
      </w:r>
    </w:p>
    <w:p w14:paraId="3559E506" w14:textId="77777777" w:rsidR="004B46D5" w:rsidRPr="003B6765" w:rsidRDefault="004B46D5" w:rsidP="00605D78">
      <w:pPr>
        <w:pStyle w:val="ListParagraph"/>
        <w:numPr>
          <w:ilvl w:val="0"/>
          <w:numId w:val="133"/>
        </w:numPr>
        <w:rPr>
          <w:lang w:eastAsia="zh-CN"/>
        </w:rPr>
      </w:pPr>
      <w:r w:rsidRPr="003B6765">
        <w:rPr>
          <w:lang w:eastAsia="zh-CN"/>
        </w:rPr>
        <w:t xml:space="preserve">Alt4: Define combination of NACK-only which corresponds to a specific sequence or a PUCCH transmission. </w:t>
      </w:r>
    </w:p>
    <w:p w14:paraId="54B3E973" w14:textId="77777777" w:rsidR="004B46D5" w:rsidRPr="004B46D5" w:rsidRDefault="004B46D5" w:rsidP="00605D78">
      <w:pPr>
        <w:pStyle w:val="ListParagraph"/>
        <w:numPr>
          <w:ilvl w:val="0"/>
          <w:numId w:val="133"/>
        </w:numPr>
        <w:rPr>
          <w:strike/>
          <w:color w:val="FF0000"/>
          <w:lang w:eastAsia="zh-CN"/>
        </w:rPr>
      </w:pPr>
      <w:r w:rsidRPr="004B46D5">
        <w:rPr>
          <w:strike/>
          <w:color w:val="FF0000"/>
          <w:lang w:eastAsia="zh-CN"/>
        </w:rPr>
        <w:t>Alt5: NACK-only bundling</w:t>
      </w:r>
    </w:p>
    <w:p w14:paraId="150FCB8E" w14:textId="77777777" w:rsidR="004B46D5" w:rsidRDefault="004B46D5" w:rsidP="004B46D5">
      <w:pPr>
        <w:rPr>
          <w:lang w:eastAsia="x-none"/>
        </w:rPr>
      </w:pPr>
    </w:p>
    <w:p w14:paraId="22A2AC18" w14:textId="64D5E8CC" w:rsidR="00936771" w:rsidRDefault="00936771" w:rsidP="00D45E86">
      <w:pPr>
        <w:rPr>
          <w:lang w:eastAsia="x-none"/>
        </w:rPr>
      </w:pPr>
      <w:r w:rsidRPr="00936771">
        <w:rPr>
          <w:b/>
          <w:bCs/>
          <w:lang w:eastAsia="x-none"/>
        </w:rPr>
        <w:t xml:space="preserve">Decision: </w:t>
      </w:r>
      <w:r>
        <w:rPr>
          <w:lang w:eastAsia="x-none"/>
        </w:rPr>
        <w:t>As per email decision posted on Oct 15</w:t>
      </w:r>
      <w:r w:rsidRPr="00936771">
        <w:rPr>
          <w:vertAlign w:val="superscript"/>
          <w:lang w:eastAsia="x-none"/>
        </w:rPr>
        <w:t>th</w:t>
      </w:r>
      <w:r>
        <w:rPr>
          <w:lang w:eastAsia="x-none"/>
        </w:rPr>
        <w:t>,</w:t>
      </w:r>
    </w:p>
    <w:p w14:paraId="01F227F4" w14:textId="77777777" w:rsidR="00936771" w:rsidRDefault="00936771" w:rsidP="00936771">
      <w:pPr>
        <w:rPr>
          <w:rFonts w:ascii="Times New Roman" w:hAnsi="Times New Roman"/>
          <w:b/>
          <w:bCs/>
          <w:lang w:eastAsia="zh-CN"/>
        </w:rPr>
      </w:pPr>
      <w:r>
        <w:rPr>
          <w:highlight w:val="green"/>
        </w:rPr>
        <w:t>Agreement:</w:t>
      </w:r>
    </w:p>
    <w:p w14:paraId="41F3787C" w14:textId="39AA5B74" w:rsidR="00936771" w:rsidRDefault="00936771" w:rsidP="00936771">
      <w:pPr>
        <w:rPr>
          <w:rFonts w:ascii="Times New Roman" w:hAnsi="Times New Roman"/>
          <w:lang w:eastAsia="zh-CN"/>
        </w:rPr>
      </w:pPr>
      <w:r>
        <w:rPr>
          <w:rFonts w:ascii="Times New Roman" w:hAnsi="Times New Roman"/>
          <w:lang w:eastAsia="zh-CN"/>
        </w:rPr>
        <w:t>Confirm the WA made in RAN1#106-e meeting regarding enabling/disabling HARQ-ACK feedback.</w:t>
      </w:r>
    </w:p>
    <w:p w14:paraId="3461F368" w14:textId="77777777" w:rsidR="00936771" w:rsidRDefault="00936771" w:rsidP="00936771">
      <w:pPr>
        <w:rPr>
          <w:rFonts w:ascii="Times New Roman" w:hAnsi="Times New Roman"/>
          <w:lang w:eastAsia="zh-CN"/>
        </w:rPr>
      </w:pPr>
    </w:p>
    <w:p w14:paraId="2CC3BCC4" w14:textId="77777777" w:rsidR="00936771" w:rsidRDefault="00936771" w:rsidP="00936771">
      <w:pPr>
        <w:rPr>
          <w:rFonts w:ascii="Times New Roman" w:hAnsi="Times New Roman"/>
          <w:lang w:val="en-US" w:eastAsia="zh-CN"/>
        </w:rPr>
      </w:pPr>
      <w:r>
        <w:rPr>
          <w:rFonts w:ascii="Times New Roman" w:hAnsi="Times New Roman"/>
          <w:highlight w:val="green"/>
          <w:lang w:eastAsia="zh-CN"/>
        </w:rPr>
        <w:t>Agreement:</w:t>
      </w:r>
    </w:p>
    <w:p w14:paraId="6C2D78D4" w14:textId="77777777" w:rsidR="00936771" w:rsidRDefault="00936771" w:rsidP="00936771">
      <w:pPr>
        <w:rPr>
          <w:rFonts w:ascii="Times New Roman" w:hAnsi="Times New Roman"/>
          <w:lang w:eastAsia="zh-CN"/>
        </w:rPr>
      </w:pPr>
      <w:r>
        <w:rPr>
          <w:rFonts w:ascii="Times New Roman" w:hAnsi="Times New Roman"/>
          <w:lang w:eastAsia="zh-CN"/>
        </w:rPr>
        <w:t>For group-common DCI indicating whether ACK/NACK based HARQ-ACK feedback is enabled/disabled, down-select from the following alternatives:</w:t>
      </w:r>
    </w:p>
    <w:p w14:paraId="27813DC0" w14:textId="77777777" w:rsidR="00936771" w:rsidRPr="00936771" w:rsidRDefault="00936771" w:rsidP="00605D78">
      <w:pPr>
        <w:pStyle w:val="ListParagraph"/>
        <w:numPr>
          <w:ilvl w:val="0"/>
          <w:numId w:val="121"/>
        </w:numPr>
        <w:rPr>
          <w:lang w:eastAsia="zh-CN"/>
        </w:rPr>
      </w:pPr>
      <w:r w:rsidRPr="00936771">
        <w:rPr>
          <w:lang w:eastAsia="zh-CN"/>
        </w:rPr>
        <w:t>Alt1: Reuse one existing field in the group-common DCI.</w:t>
      </w:r>
    </w:p>
    <w:p w14:paraId="242AB569" w14:textId="77777777" w:rsidR="00936771" w:rsidRPr="00936771" w:rsidRDefault="00936771" w:rsidP="00605D78">
      <w:pPr>
        <w:pStyle w:val="ListParagraph"/>
        <w:numPr>
          <w:ilvl w:val="0"/>
          <w:numId w:val="121"/>
        </w:numPr>
        <w:rPr>
          <w:lang w:eastAsia="zh-CN"/>
        </w:rPr>
      </w:pPr>
      <w:r w:rsidRPr="00936771">
        <w:rPr>
          <w:lang w:eastAsia="zh-CN"/>
        </w:rPr>
        <w:t xml:space="preserve">Alt2: Introduce a new field in the group-common DCI. </w:t>
      </w:r>
    </w:p>
    <w:p w14:paraId="7ED1443B" w14:textId="2B143B33" w:rsidR="00D45E86" w:rsidRDefault="00D45E86" w:rsidP="002728DB">
      <w:pPr>
        <w:rPr>
          <w:lang w:eastAsia="x-none"/>
        </w:rPr>
      </w:pPr>
    </w:p>
    <w:p w14:paraId="422FDE15" w14:textId="52C2AB94" w:rsidR="004B46D5" w:rsidRPr="00036CE4" w:rsidRDefault="001F6712" w:rsidP="002728DB">
      <w:pPr>
        <w:rPr>
          <w:b/>
          <w:bCs/>
          <w:lang w:eastAsia="x-none"/>
        </w:rPr>
      </w:pPr>
      <w:hyperlink r:id="rId1709" w:history="1">
        <w:r w:rsidR="00A320A8">
          <w:rPr>
            <w:rStyle w:val="Hyperlink"/>
            <w:b/>
            <w:bCs/>
            <w:lang w:eastAsia="x-none"/>
          </w:rPr>
          <w:t>R1-2110526</w:t>
        </w:r>
      </w:hyperlink>
      <w:r w:rsidR="004B46D5" w:rsidRPr="00036CE4">
        <w:rPr>
          <w:b/>
          <w:bCs/>
          <w:lang w:eastAsia="x-none"/>
        </w:rPr>
        <w:tab/>
        <w:t>FL summary#3 on improving reliability for MBS for RRC_CONNECTED UEs</w:t>
      </w:r>
      <w:r w:rsidR="004B46D5" w:rsidRPr="00036CE4">
        <w:rPr>
          <w:b/>
          <w:bCs/>
          <w:lang w:eastAsia="x-none"/>
        </w:rPr>
        <w:tab/>
        <w:t>Moderator (Huawei)</w:t>
      </w:r>
    </w:p>
    <w:p w14:paraId="69E1FA4E" w14:textId="3A1012F4" w:rsidR="00036CE4" w:rsidRDefault="00036CE4" w:rsidP="002728DB">
      <w:pPr>
        <w:rPr>
          <w:lang w:eastAsia="x-none"/>
        </w:rPr>
      </w:pPr>
      <w:r>
        <w:rPr>
          <w:lang w:eastAsia="x-none"/>
        </w:rPr>
        <w:t>From Oct 15</w:t>
      </w:r>
      <w:r w:rsidRPr="00036CE4">
        <w:rPr>
          <w:vertAlign w:val="superscript"/>
          <w:lang w:eastAsia="x-none"/>
        </w:rPr>
        <w:t>th</w:t>
      </w:r>
      <w:r>
        <w:rPr>
          <w:lang w:eastAsia="x-none"/>
        </w:rPr>
        <w:t xml:space="preserve"> GTW session</w:t>
      </w:r>
    </w:p>
    <w:p w14:paraId="18A40479" w14:textId="77777777" w:rsidR="00036CE4" w:rsidRDefault="00036CE4" w:rsidP="00036CE4">
      <w:pPr>
        <w:rPr>
          <w:lang w:eastAsia="x-none"/>
        </w:rPr>
      </w:pPr>
      <w:r w:rsidRPr="00FC54B1">
        <w:rPr>
          <w:highlight w:val="green"/>
          <w:lang w:eastAsia="x-none"/>
        </w:rPr>
        <w:t>Agreement:</w:t>
      </w:r>
    </w:p>
    <w:p w14:paraId="674C67ED" w14:textId="77777777" w:rsidR="00036CE4" w:rsidRDefault="00036CE4" w:rsidP="00036CE4">
      <w:pPr>
        <w:rPr>
          <w:rFonts w:eastAsia="MS Mincho"/>
          <w:lang w:eastAsia="ja-JP"/>
        </w:rPr>
      </w:pPr>
      <w:r w:rsidRPr="007D7404">
        <w:rPr>
          <w:rFonts w:eastAsia="MS Mincho"/>
          <w:lang w:eastAsia="ja-JP"/>
        </w:rPr>
        <w:t xml:space="preserve">For multicast SPS PDSCH without PDCCH scheduling, HARQ-ACK feedback option is configured </w:t>
      </w:r>
      <w:r>
        <w:rPr>
          <w:rFonts w:eastAsia="MS Mincho"/>
          <w:lang w:eastAsia="ja-JP"/>
        </w:rPr>
        <w:t xml:space="preserve">by UE RRC signalling. </w:t>
      </w:r>
    </w:p>
    <w:p w14:paraId="793BE45B" w14:textId="77777777" w:rsidR="00036CE4" w:rsidRPr="006C664B" w:rsidRDefault="00036CE4" w:rsidP="00605D78">
      <w:pPr>
        <w:pStyle w:val="ListParagraph"/>
        <w:numPr>
          <w:ilvl w:val="0"/>
          <w:numId w:val="165"/>
        </w:numPr>
      </w:pPr>
      <w:r>
        <w:t>FFS: Whether the configuration is per SPS configuration index or per G-CS-RNTI</w:t>
      </w:r>
      <w:r w:rsidRPr="006C664B">
        <w:t>.</w:t>
      </w:r>
    </w:p>
    <w:p w14:paraId="09B48188" w14:textId="77777777" w:rsidR="00036CE4" w:rsidRPr="007D7404" w:rsidRDefault="00036CE4" w:rsidP="00605D78">
      <w:pPr>
        <w:pStyle w:val="ListParagraph"/>
        <w:numPr>
          <w:ilvl w:val="0"/>
          <w:numId w:val="165"/>
        </w:numPr>
      </w:pPr>
      <w:r w:rsidRPr="007D7404">
        <w:t xml:space="preserve">Note: Whether there is a UE capability for support of NACK-only based HARQ-ACK or not will be discussed </w:t>
      </w:r>
      <w:r>
        <w:t>as part of UE features discussion</w:t>
      </w:r>
      <w:r w:rsidRPr="007D7404">
        <w:t>.</w:t>
      </w:r>
    </w:p>
    <w:p w14:paraId="7E3E527F" w14:textId="77777777" w:rsidR="00036CE4" w:rsidRDefault="00036CE4" w:rsidP="00036CE4">
      <w:pPr>
        <w:rPr>
          <w:lang w:eastAsia="x-none"/>
        </w:rPr>
      </w:pPr>
      <w:r w:rsidRPr="00FC54B1">
        <w:rPr>
          <w:highlight w:val="green"/>
          <w:lang w:eastAsia="x-none"/>
        </w:rPr>
        <w:t>Agreement:</w:t>
      </w:r>
    </w:p>
    <w:p w14:paraId="37EFD3D7" w14:textId="77777777" w:rsidR="00036CE4" w:rsidRDefault="00036CE4" w:rsidP="00605D78">
      <w:pPr>
        <w:pStyle w:val="ListParagraph"/>
        <w:numPr>
          <w:ilvl w:val="0"/>
          <w:numId w:val="162"/>
        </w:numPr>
        <w:autoSpaceDE/>
        <w:autoSpaceDN/>
        <w:adjustRightInd/>
        <w:spacing w:line="259" w:lineRule="auto"/>
        <w:rPr>
          <w:rFonts w:eastAsia="Times New Roman"/>
          <w:lang w:eastAsia="zh-CN"/>
        </w:rPr>
      </w:pPr>
      <w:r w:rsidRPr="00FC54B1">
        <w:rPr>
          <w:rFonts w:eastAsia="Times New Roman"/>
          <w:lang w:eastAsia="zh-CN"/>
        </w:rPr>
        <w:lastRenderedPageBreak/>
        <w:t xml:space="preserve">If configured, the </w:t>
      </w:r>
      <w:r w:rsidRPr="00FC54B1">
        <w:rPr>
          <w:rFonts w:eastAsia="Times New Roman"/>
          <w:i/>
          <w:lang w:eastAsia="zh-CN"/>
        </w:rPr>
        <w:t>pdsch-AggregationFactor</w:t>
      </w:r>
      <w:r w:rsidRPr="00FC54B1">
        <w:rPr>
          <w:rFonts w:eastAsia="Times New Roman"/>
          <w:lang w:eastAsia="zh-CN"/>
        </w:rPr>
        <w:t xml:space="preserve"> for multicast dynamic scheduling is configured per G-RNTI. </w:t>
      </w:r>
    </w:p>
    <w:p w14:paraId="069EA2C5" w14:textId="77777777" w:rsidR="00036CE4" w:rsidRPr="00FC54B1" w:rsidRDefault="00036CE4" w:rsidP="00605D78">
      <w:pPr>
        <w:pStyle w:val="ListParagraph"/>
        <w:numPr>
          <w:ilvl w:val="0"/>
          <w:numId w:val="162"/>
        </w:numPr>
        <w:autoSpaceDE/>
        <w:autoSpaceDN/>
        <w:adjustRightInd/>
        <w:spacing w:line="259" w:lineRule="auto"/>
        <w:rPr>
          <w:rFonts w:eastAsia="Times New Roman"/>
          <w:lang w:eastAsia="zh-CN"/>
        </w:rPr>
      </w:pPr>
      <w:r w:rsidRPr="00FC54B1">
        <w:rPr>
          <w:rFonts w:eastAsia="Times New Roman"/>
          <w:lang w:eastAsia="zh-CN"/>
        </w:rPr>
        <w:t xml:space="preserve">If configured, the </w:t>
      </w:r>
      <w:r w:rsidRPr="00FC54B1">
        <w:rPr>
          <w:rFonts w:eastAsia="Times New Roman"/>
          <w:i/>
          <w:lang w:eastAsia="zh-CN"/>
        </w:rPr>
        <w:t>pdsch-AggregationFactor</w:t>
      </w:r>
      <w:r w:rsidRPr="00FC54B1">
        <w:rPr>
          <w:rFonts w:eastAsia="Times New Roman"/>
          <w:lang w:eastAsia="zh-CN"/>
        </w:rPr>
        <w:t xml:space="preserve"> for multicast SPS is configured per </w:t>
      </w:r>
      <w:r w:rsidRPr="00FC54B1">
        <w:rPr>
          <w:rFonts w:eastAsia="Times New Roman"/>
          <w:i/>
          <w:lang w:eastAsia="zh-CN"/>
        </w:rPr>
        <w:t>SPS-Config</w:t>
      </w:r>
      <w:r w:rsidRPr="00FC54B1">
        <w:rPr>
          <w:rFonts w:eastAsia="Times New Roman" w:hint="eastAsia"/>
          <w:i/>
          <w:lang w:eastAsia="zh-CN"/>
        </w:rPr>
        <w:t>-</w:t>
      </w:r>
      <w:r w:rsidRPr="00FC54B1">
        <w:rPr>
          <w:rFonts w:eastAsia="Times New Roman"/>
          <w:i/>
          <w:lang w:eastAsia="zh-CN"/>
        </w:rPr>
        <w:t>Multicast</w:t>
      </w:r>
      <w:r w:rsidRPr="00FC54B1">
        <w:rPr>
          <w:rFonts w:eastAsia="Times New Roman"/>
          <w:lang w:eastAsia="zh-CN"/>
        </w:rPr>
        <w:t xml:space="preserve">. </w:t>
      </w:r>
    </w:p>
    <w:p w14:paraId="0ED713DF" w14:textId="77777777" w:rsidR="00036CE4" w:rsidRDefault="00036CE4" w:rsidP="00036CE4">
      <w:pPr>
        <w:rPr>
          <w:lang w:eastAsia="x-none"/>
        </w:rPr>
      </w:pPr>
      <w:r w:rsidRPr="00FC54B1">
        <w:rPr>
          <w:highlight w:val="green"/>
          <w:lang w:eastAsia="x-none"/>
        </w:rPr>
        <w:t>Agreement:</w:t>
      </w:r>
    </w:p>
    <w:p w14:paraId="6C21FD3E" w14:textId="77777777" w:rsidR="00036CE4" w:rsidRPr="00FC54B1" w:rsidRDefault="00036CE4" w:rsidP="00036CE4">
      <w:pPr>
        <w:overflowPunct w:val="0"/>
        <w:contextualSpacing/>
        <w:rPr>
          <w:rFonts w:eastAsia="Times New Roman"/>
          <w:lang w:eastAsia="zh-CN"/>
        </w:rPr>
      </w:pPr>
      <w:r w:rsidRPr="00FC54B1">
        <w:rPr>
          <w:rFonts w:eastAsia="Times New Roman"/>
          <w:bCs/>
          <w:lang w:eastAsia="zh-CN"/>
        </w:rPr>
        <w:t>For slot-level repetition for SPS GC-PDSCH for multicast RRC_CONNECTED UEs.</w:t>
      </w:r>
    </w:p>
    <w:p w14:paraId="6EFD2C4E" w14:textId="77777777" w:rsidR="00036CE4" w:rsidRPr="002B65F3" w:rsidRDefault="00036CE4" w:rsidP="00605D78">
      <w:pPr>
        <w:pStyle w:val="ListParagraph"/>
        <w:numPr>
          <w:ilvl w:val="0"/>
          <w:numId w:val="166"/>
        </w:numPr>
      </w:pPr>
      <w:r w:rsidRPr="002B65F3">
        <w:t xml:space="preserve">Config A </w:t>
      </w:r>
      <w:r>
        <w:t>or</w:t>
      </w:r>
      <w:r w:rsidRPr="002B65F3">
        <w:t xml:space="preserve"> Config B can be </w:t>
      </w:r>
      <w:r>
        <w:t>configured to UE:</w:t>
      </w:r>
    </w:p>
    <w:p w14:paraId="0199A50D" w14:textId="77777777" w:rsidR="00036CE4" w:rsidRPr="00036CE4" w:rsidRDefault="00036CE4" w:rsidP="00605D78">
      <w:pPr>
        <w:pStyle w:val="ListParagraph"/>
        <w:numPr>
          <w:ilvl w:val="1"/>
          <w:numId w:val="166"/>
        </w:numPr>
        <w:rPr>
          <w:rFonts w:eastAsia="Times New Roman"/>
          <w:lang w:eastAsia="zh-CN"/>
        </w:rPr>
      </w:pPr>
      <w:r w:rsidRPr="00036CE4">
        <w:rPr>
          <w:rFonts w:eastAsia="Times New Roman"/>
          <w:lang w:eastAsia="zh-CN"/>
        </w:rPr>
        <w:t xml:space="preserve">(Config A) UE can be optionally configured with </w:t>
      </w:r>
      <w:r w:rsidRPr="00036CE4">
        <w:rPr>
          <w:rFonts w:eastAsia="Times New Roman"/>
          <w:i/>
          <w:lang w:eastAsia="zh-CN"/>
        </w:rPr>
        <w:t>pdsch-AggregationFactor</w:t>
      </w:r>
      <w:r w:rsidRPr="00036CE4">
        <w:rPr>
          <w:rFonts w:eastAsia="Times New Roman"/>
          <w:lang w:eastAsia="zh-CN"/>
        </w:rPr>
        <w:t xml:space="preserve"> per </w:t>
      </w:r>
      <w:r w:rsidRPr="00036CE4">
        <w:rPr>
          <w:rFonts w:eastAsia="Times New Roman"/>
          <w:i/>
          <w:lang w:eastAsia="zh-CN"/>
        </w:rPr>
        <w:t>SPS-Config-Multicast</w:t>
      </w:r>
      <w:r w:rsidRPr="00036CE4">
        <w:rPr>
          <w:rFonts w:eastAsia="Times New Roman"/>
          <w:lang w:eastAsia="zh-CN"/>
        </w:rPr>
        <w:t>.</w:t>
      </w:r>
    </w:p>
    <w:p w14:paraId="7E5D88CF" w14:textId="77777777" w:rsidR="00036CE4" w:rsidRPr="008C585F" w:rsidRDefault="00036CE4" w:rsidP="00605D78">
      <w:pPr>
        <w:pStyle w:val="ListParagraph"/>
        <w:numPr>
          <w:ilvl w:val="1"/>
          <w:numId w:val="166"/>
        </w:numPr>
      </w:pPr>
      <w:r w:rsidRPr="00036CE4">
        <w:rPr>
          <w:rFonts w:eastAsia="Times New Roman"/>
          <w:lang w:eastAsia="zh-CN"/>
        </w:rPr>
        <w:t xml:space="preserve">(Config B) UE can be optionally configured with TDRA table with </w:t>
      </w:r>
      <w:r w:rsidRPr="00036CE4">
        <w:rPr>
          <w:rFonts w:eastAsia="Times New Roman"/>
          <w:i/>
          <w:lang w:eastAsia="zh-CN"/>
        </w:rPr>
        <w:t>repetitionNumber</w:t>
      </w:r>
      <w:r w:rsidRPr="00036CE4">
        <w:rPr>
          <w:rFonts w:eastAsia="Times New Roman"/>
          <w:lang w:eastAsia="zh-CN"/>
        </w:rPr>
        <w:t xml:space="preserve"> as part of the TDRA table in </w:t>
      </w:r>
      <w:r w:rsidRPr="00036CE4">
        <w:rPr>
          <w:rFonts w:eastAsia="Times New Roman"/>
          <w:i/>
          <w:lang w:eastAsia="zh-CN"/>
        </w:rPr>
        <w:t>PDSCH-Config-Multicast</w:t>
      </w:r>
      <w:r w:rsidRPr="00036CE4">
        <w:rPr>
          <w:rFonts w:eastAsia="Times New Roman"/>
          <w:lang w:eastAsia="zh-CN"/>
        </w:rPr>
        <w:t xml:space="preserve">. </w:t>
      </w:r>
      <w:r w:rsidRPr="008C585F">
        <w:t xml:space="preserve">If UE is configured with Config B, UE does not expect to be configured with Config A for the same </w:t>
      </w:r>
      <w:r w:rsidRPr="00036CE4">
        <w:rPr>
          <w:bCs/>
        </w:rPr>
        <w:t xml:space="preserve">SPS </w:t>
      </w:r>
      <w:r w:rsidRPr="008C585F">
        <w:t>group-common PDSCH.</w:t>
      </w:r>
    </w:p>
    <w:p w14:paraId="65566A07" w14:textId="77777777" w:rsidR="00036CE4" w:rsidRDefault="00036CE4" w:rsidP="00605D78">
      <w:pPr>
        <w:pStyle w:val="ListParagraph"/>
        <w:numPr>
          <w:ilvl w:val="0"/>
          <w:numId w:val="166"/>
        </w:numPr>
      </w:pPr>
      <w:r w:rsidRPr="002B65F3">
        <w:t xml:space="preserve">For Config A, if </w:t>
      </w:r>
      <w:r w:rsidRPr="00036CE4">
        <w:rPr>
          <w:i/>
        </w:rPr>
        <w:t>pdsch-AggregationFactor</w:t>
      </w:r>
      <w:r w:rsidRPr="002B65F3">
        <w:t xml:space="preserve"> in </w:t>
      </w:r>
      <w:r w:rsidRPr="00036CE4">
        <w:rPr>
          <w:i/>
        </w:rPr>
        <w:t>SPS-Config-Multicast</w:t>
      </w:r>
      <w:r w:rsidRPr="002B65F3">
        <w:t xml:space="preserve"> is not configured, default value </w:t>
      </w:r>
      <w:r>
        <w:t>is</w:t>
      </w:r>
    </w:p>
    <w:p w14:paraId="3F2E8B73" w14:textId="77777777" w:rsidR="00036CE4" w:rsidRDefault="00036CE4" w:rsidP="00605D78">
      <w:pPr>
        <w:pStyle w:val="ListParagraph"/>
        <w:numPr>
          <w:ilvl w:val="1"/>
          <w:numId w:val="166"/>
        </w:numPr>
      </w:pPr>
      <w:r>
        <w:t>Alt1:</w:t>
      </w:r>
      <w:r w:rsidRPr="002B65F3">
        <w:t xml:space="preserve"> equal to 1.</w:t>
      </w:r>
    </w:p>
    <w:p w14:paraId="182C70A7" w14:textId="77777777" w:rsidR="00036CE4" w:rsidRDefault="00036CE4" w:rsidP="00036CE4">
      <w:pPr>
        <w:rPr>
          <w:lang w:eastAsia="x-none"/>
        </w:rPr>
      </w:pPr>
      <w:r w:rsidRPr="00A674A2">
        <w:rPr>
          <w:highlight w:val="green"/>
          <w:lang w:eastAsia="x-none"/>
        </w:rPr>
        <w:t>Agreement:</w:t>
      </w:r>
    </w:p>
    <w:p w14:paraId="7BEA747B" w14:textId="77777777" w:rsidR="00036CE4" w:rsidRDefault="00036CE4" w:rsidP="00036CE4">
      <w:pPr>
        <w:contextualSpacing/>
        <w:rPr>
          <w:iCs/>
          <w:lang w:eastAsia="zh-CN"/>
        </w:rPr>
      </w:pPr>
      <w:r w:rsidRPr="00EC51FF">
        <w:rPr>
          <w:lang w:eastAsia="zh-CN"/>
        </w:rPr>
        <w:t>For UE supporting both ACK/NACK based and NACK-only based</w:t>
      </w:r>
      <w:r w:rsidRPr="00EC51FF">
        <w:rPr>
          <w:i/>
          <w:iCs/>
          <w:lang w:eastAsia="zh-CN"/>
        </w:rPr>
        <w:t xml:space="preserve"> </w:t>
      </w:r>
      <w:r w:rsidRPr="00DC44DF">
        <w:rPr>
          <w:iCs/>
          <w:lang w:eastAsia="zh-CN"/>
        </w:rPr>
        <w:t>feedback for multicast</w:t>
      </w:r>
      <w:r>
        <w:rPr>
          <w:iCs/>
          <w:lang w:eastAsia="zh-CN"/>
        </w:rPr>
        <w:t>, for the same G</w:t>
      </w:r>
      <w:r>
        <w:rPr>
          <w:rFonts w:hint="eastAsia"/>
          <w:iCs/>
          <w:lang w:eastAsia="zh-CN"/>
        </w:rPr>
        <w:t>-RNTI</w:t>
      </w:r>
      <w:r>
        <w:rPr>
          <w:iCs/>
          <w:lang w:eastAsia="zh-CN"/>
        </w:rPr>
        <w:t>, support the following</w:t>
      </w:r>
    </w:p>
    <w:p w14:paraId="6C838D44" w14:textId="77777777" w:rsidR="00036CE4" w:rsidRPr="00FC54B1" w:rsidRDefault="00036CE4" w:rsidP="00605D78">
      <w:pPr>
        <w:numPr>
          <w:ilvl w:val="0"/>
          <w:numId w:val="164"/>
        </w:numPr>
        <w:contextualSpacing/>
        <w:rPr>
          <w:iCs/>
          <w:lang w:eastAsia="zh-CN"/>
        </w:rPr>
      </w:pPr>
      <w:r>
        <w:rPr>
          <w:lang w:eastAsia="zh-CN"/>
        </w:rPr>
        <w:t>UE can be configured with either ACK/NACK based or NACK-only feedback for a single G-RNTI.</w:t>
      </w:r>
    </w:p>
    <w:p w14:paraId="0DCF49D7" w14:textId="77777777" w:rsidR="00036CE4" w:rsidRPr="00A15037" w:rsidRDefault="00036CE4" w:rsidP="00605D78">
      <w:pPr>
        <w:pStyle w:val="ListParagraph"/>
        <w:numPr>
          <w:ilvl w:val="1"/>
          <w:numId w:val="163"/>
        </w:numPr>
        <w:autoSpaceDE/>
        <w:autoSpaceDN/>
        <w:adjustRightInd/>
        <w:spacing w:after="0" w:line="259" w:lineRule="auto"/>
        <w:rPr>
          <w:lang w:eastAsia="zh-CN"/>
        </w:rPr>
      </w:pPr>
      <w:r>
        <w:rPr>
          <w:lang w:eastAsia="zh-CN"/>
        </w:rPr>
        <w:t xml:space="preserve">Note: Case1-1: if configured with ACK/NACK based feedback, </w:t>
      </w:r>
      <w:r w:rsidRPr="00A15037">
        <w:rPr>
          <w:lang w:val="en-US" w:eastAsia="zh-CN"/>
        </w:rPr>
        <w:t xml:space="preserve">UE can be optionally configured a separate </w:t>
      </w:r>
      <w:r w:rsidRPr="00A15037">
        <w:rPr>
          <w:i/>
          <w:iCs/>
          <w:lang w:val="en-US" w:eastAsia="zh-CN"/>
        </w:rPr>
        <w:t>PUCCH-Config</w:t>
      </w:r>
      <w:r>
        <w:rPr>
          <w:i/>
          <w:lang w:val="en-US" w:eastAsia="zh-CN"/>
        </w:rPr>
        <w:t>/</w:t>
      </w:r>
      <w:r w:rsidRPr="00A15037">
        <w:rPr>
          <w:i/>
          <w:iCs/>
          <w:lang w:val="en-US" w:eastAsia="zh-CN"/>
        </w:rPr>
        <w:t>PUCCH-ConfigurationList</w:t>
      </w:r>
      <w:r w:rsidRPr="00A15037">
        <w:rPr>
          <w:lang w:val="en-US" w:eastAsia="zh-CN"/>
        </w:rPr>
        <w:t xml:space="preserve"> for multicast. Otherwise, </w:t>
      </w:r>
      <w:r w:rsidRPr="00A15037">
        <w:rPr>
          <w:i/>
          <w:iCs/>
          <w:lang w:val="en-US" w:eastAsia="zh-CN"/>
        </w:rPr>
        <w:t>PUCCH-Config</w:t>
      </w:r>
      <w:r>
        <w:rPr>
          <w:i/>
          <w:iCs/>
          <w:lang w:val="en-US" w:eastAsia="zh-CN"/>
        </w:rPr>
        <w:t>/</w:t>
      </w:r>
      <w:r w:rsidRPr="00A15037">
        <w:rPr>
          <w:i/>
          <w:iCs/>
          <w:lang w:val="en-US" w:eastAsia="zh-CN"/>
        </w:rPr>
        <w:t>PUCCH-ConfigurationList</w:t>
      </w:r>
      <w:r>
        <w:rPr>
          <w:lang w:val="en-US" w:eastAsia="zh-CN"/>
        </w:rPr>
        <w:t xml:space="preserve"> for unicast applies (This has been agreed.)</w:t>
      </w:r>
    </w:p>
    <w:p w14:paraId="64507261" w14:textId="77777777" w:rsidR="00036CE4" w:rsidRDefault="00036CE4" w:rsidP="00605D78">
      <w:pPr>
        <w:pStyle w:val="ListParagraph"/>
        <w:numPr>
          <w:ilvl w:val="1"/>
          <w:numId w:val="163"/>
        </w:numPr>
        <w:autoSpaceDE/>
        <w:autoSpaceDN/>
        <w:adjustRightInd/>
        <w:spacing w:after="0" w:line="259" w:lineRule="auto"/>
        <w:rPr>
          <w:lang w:eastAsia="zh-CN"/>
        </w:rPr>
      </w:pPr>
      <w:r>
        <w:rPr>
          <w:lang w:eastAsia="zh-CN"/>
        </w:rPr>
        <w:t xml:space="preserve">Case 1-2: if </w:t>
      </w:r>
      <w:r w:rsidRPr="00A15037">
        <w:rPr>
          <w:lang w:val="en-US" w:eastAsia="zh-CN"/>
        </w:rPr>
        <w:t xml:space="preserve">configured with </w:t>
      </w:r>
      <w:r>
        <w:rPr>
          <w:lang w:val="en-US" w:eastAsia="zh-CN"/>
        </w:rPr>
        <w:t>NACK-only</w:t>
      </w:r>
      <w:r w:rsidRPr="00A15037">
        <w:rPr>
          <w:lang w:val="en-US" w:eastAsia="zh-CN"/>
        </w:rPr>
        <w:t xml:space="preserve"> based feedback</w:t>
      </w:r>
      <w:r>
        <w:rPr>
          <w:lang w:val="en-US" w:eastAsia="zh-CN"/>
        </w:rPr>
        <w:t xml:space="preserve">, when separate </w:t>
      </w:r>
      <w:r w:rsidRPr="00A15037">
        <w:rPr>
          <w:i/>
          <w:iCs/>
          <w:lang w:val="en-US" w:eastAsia="zh-CN"/>
        </w:rPr>
        <w:t>PUCCH-Config/</w:t>
      </w:r>
      <w:r w:rsidRPr="00A15037">
        <w:rPr>
          <w:i/>
          <w:lang w:val="en-US" w:eastAsia="zh-CN"/>
        </w:rPr>
        <w:t>PUCCH-ConfigurationList</w:t>
      </w:r>
      <w:r>
        <w:rPr>
          <w:i/>
          <w:lang w:val="en-US" w:eastAsia="zh-CN"/>
        </w:rPr>
        <w:t xml:space="preserve"> </w:t>
      </w:r>
      <w:r w:rsidRPr="00A15037">
        <w:rPr>
          <w:lang w:val="en-US" w:eastAsia="zh-CN"/>
        </w:rPr>
        <w:t>for NACK-only</w:t>
      </w:r>
      <w:r w:rsidRPr="00A15037">
        <w:rPr>
          <w:i/>
          <w:lang w:val="en-US" w:eastAsia="zh-CN"/>
        </w:rPr>
        <w:t xml:space="preserve"> </w:t>
      </w:r>
      <w:r>
        <w:rPr>
          <w:lang w:val="en-US" w:eastAsia="zh-CN"/>
        </w:rPr>
        <w:t xml:space="preserve">is not configured, </w:t>
      </w:r>
      <w:r w:rsidRPr="00A15037">
        <w:rPr>
          <w:i/>
          <w:iCs/>
          <w:lang w:val="en-US" w:eastAsia="zh-CN"/>
        </w:rPr>
        <w:t>PUCCH-Config/PUCCH-ConfigurationList</w:t>
      </w:r>
      <w:r w:rsidRPr="00A15037">
        <w:rPr>
          <w:lang w:val="en-US" w:eastAsia="zh-CN"/>
        </w:rPr>
        <w:t xml:space="preserve"> for unicast applies</w:t>
      </w:r>
      <w:r>
        <w:rPr>
          <w:lang w:val="en-US" w:eastAsia="zh-CN"/>
        </w:rPr>
        <w:t xml:space="preserve">. </w:t>
      </w:r>
    </w:p>
    <w:p w14:paraId="15B3F681" w14:textId="18A03101" w:rsidR="00036CE4" w:rsidRDefault="00036CE4" w:rsidP="002728DB">
      <w:pPr>
        <w:rPr>
          <w:lang w:eastAsia="x-none"/>
        </w:rPr>
      </w:pPr>
    </w:p>
    <w:p w14:paraId="3F1EA6C5" w14:textId="36B3C878" w:rsidR="00775434" w:rsidRPr="00775434" w:rsidRDefault="001F6712" w:rsidP="00775434">
      <w:pPr>
        <w:rPr>
          <w:b/>
          <w:bCs/>
          <w:lang w:eastAsia="x-none"/>
        </w:rPr>
      </w:pPr>
      <w:hyperlink r:id="rId1710" w:history="1">
        <w:r w:rsidR="00A320A8">
          <w:rPr>
            <w:rStyle w:val="Hyperlink"/>
            <w:b/>
            <w:bCs/>
            <w:lang w:eastAsia="x-none"/>
          </w:rPr>
          <w:t>R1-2110545</w:t>
        </w:r>
      </w:hyperlink>
      <w:r w:rsidR="00775434" w:rsidRPr="00775434">
        <w:rPr>
          <w:b/>
          <w:bCs/>
          <w:lang w:eastAsia="x-none"/>
        </w:rPr>
        <w:tab/>
        <w:t>FL summary#4 on improving reliability for MBS for RRC_CONNECTED UEs</w:t>
      </w:r>
      <w:r w:rsidR="00775434" w:rsidRPr="00775434">
        <w:rPr>
          <w:b/>
          <w:bCs/>
          <w:lang w:eastAsia="x-none"/>
        </w:rPr>
        <w:tab/>
        <w:t>Moderator (Huawei)</w:t>
      </w:r>
    </w:p>
    <w:p w14:paraId="5C81A3F9" w14:textId="77777777" w:rsidR="00F372BB" w:rsidRDefault="00775434" w:rsidP="00775434">
      <w:pPr>
        <w:rPr>
          <w:lang w:eastAsia="x-none"/>
        </w:rPr>
      </w:pPr>
      <w:r>
        <w:rPr>
          <w:lang w:eastAsia="x-none"/>
        </w:rPr>
        <w:t xml:space="preserve">From Oct </w:t>
      </w:r>
      <w:r w:rsidR="00F372BB">
        <w:rPr>
          <w:lang w:eastAsia="x-none"/>
        </w:rPr>
        <w:t>18</w:t>
      </w:r>
      <w:r w:rsidR="00F372BB" w:rsidRPr="00F372BB">
        <w:rPr>
          <w:vertAlign w:val="superscript"/>
          <w:lang w:eastAsia="x-none"/>
        </w:rPr>
        <w:t>th</w:t>
      </w:r>
      <w:r w:rsidR="00F372BB">
        <w:rPr>
          <w:lang w:eastAsia="x-none"/>
        </w:rPr>
        <w:t xml:space="preserve"> GTW session</w:t>
      </w:r>
    </w:p>
    <w:p w14:paraId="078D782A" w14:textId="77777777" w:rsidR="00F372BB" w:rsidRDefault="00F372BB" w:rsidP="00F372BB">
      <w:pPr>
        <w:rPr>
          <w:lang w:eastAsia="x-none"/>
        </w:rPr>
      </w:pPr>
      <w:r w:rsidRPr="000E1785">
        <w:rPr>
          <w:highlight w:val="green"/>
          <w:lang w:eastAsia="x-none"/>
        </w:rPr>
        <w:t>Agreement:</w:t>
      </w:r>
    </w:p>
    <w:p w14:paraId="594794C9" w14:textId="77777777" w:rsidR="00F372BB" w:rsidRDefault="00F372BB" w:rsidP="00F372BB">
      <w:pPr>
        <w:pStyle w:val="3GPPAgreements"/>
        <w:numPr>
          <w:ilvl w:val="0"/>
          <w:numId w:val="0"/>
        </w:numPr>
        <w:spacing w:before="0" w:after="0"/>
        <w:contextualSpacing/>
      </w:pPr>
      <w:r>
        <w:t>For t</w:t>
      </w:r>
      <w:r w:rsidRPr="003534CB">
        <w:t>he priority index for the f</w:t>
      </w:r>
      <w:r>
        <w:t>irst DCI format for GC-PDCCH, support the following</w:t>
      </w:r>
      <w:r>
        <w:rPr>
          <w:b/>
        </w:rPr>
        <w:t xml:space="preserve"> Alt2</w:t>
      </w:r>
      <w:r>
        <w:t xml:space="preserve"> from the </w:t>
      </w:r>
      <w:r w:rsidRPr="007641DC">
        <w:rPr>
          <w:lang w:val="en-GB"/>
        </w:rPr>
        <w:t>previous agreement</w:t>
      </w:r>
      <w:r>
        <w:rPr>
          <w:lang w:val="en-GB"/>
        </w:rPr>
        <w:t xml:space="preserve">: </w:t>
      </w:r>
    </w:p>
    <w:p w14:paraId="2A23D654" w14:textId="77777777" w:rsidR="00F372BB" w:rsidRPr="00CC7190" w:rsidRDefault="00F372BB" w:rsidP="00605D78">
      <w:pPr>
        <w:numPr>
          <w:ilvl w:val="1"/>
          <w:numId w:val="322"/>
        </w:numPr>
        <w:contextualSpacing/>
        <w:jc w:val="both"/>
        <w:rPr>
          <w:strike/>
          <w:szCs w:val="20"/>
          <w:lang w:eastAsia="zh-CN"/>
        </w:rPr>
      </w:pPr>
      <w:r w:rsidRPr="00CC7190">
        <w:rPr>
          <w:strike/>
          <w:szCs w:val="20"/>
          <w:lang w:eastAsia="zh-CN"/>
        </w:rPr>
        <w:t>Alt1: Optionally configured to be included in the DCI format. If not configured, the priority index is not included in the DCI format and is low priory by default.</w:t>
      </w:r>
    </w:p>
    <w:p w14:paraId="3BE20D9D" w14:textId="77777777" w:rsidR="00F372BB" w:rsidRPr="00CC7190" w:rsidRDefault="00F372BB" w:rsidP="00605D78">
      <w:pPr>
        <w:numPr>
          <w:ilvl w:val="1"/>
          <w:numId w:val="322"/>
        </w:numPr>
        <w:contextualSpacing/>
        <w:jc w:val="both"/>
        <w:rPr>
          <w:szCs w:val="20"/>
          <w:lang w:eastAsia="zh-CN"/>
        </w:rPr>
      </w:pPr>
      <w:r w:rsidRPr="00CC7190">
        <w:rPr>
          <w:szCs w:val="20"/>
          <w:lang w:eastAsia="zh-CN"/>
        </w:rPr>
        <w:t xml:space="preserve">Alt2: Always low priority, i.e., the priority index is not included in the DCI format. </w:t>
      </w:r>
    </w:p>
    <w:p w14:paraId="6A31033E" w14:textId="77777777" w:rsidR="00F372BB" w:rsidRDefault="00F372BB" w:rsidP="00F372BB">
      <w:pPr>
        <w:rPr>
          <w:lang w:eastAsia="x-none"/>
        </w:rPr>
      </w:pPr>
    </w:p>
    <w:p w14:paraId="75565F1A" w14:textId="77777777" w:rsidR="00F372BB" w:rsidRDefault="00F372BB" w:rsidP="00F372BB">
      <w:pPr>
        <w:rPr>
          <w:lang w:eastAsia="x-none"/>
        </w:rPr>
      </w:pPr>
      <w:r w:rsidRPr="00797D0A">
        <w:rPr>
          <w:highlight w:val="green"/>
          <w:lang w:eastAsia="x-none"/>
        </w:rPr>
        <w:t>Agreement:</w:t>
      </w:r>
    </w:p>
    <w:p w14:paraId="0D8B52C6" w14:textId="77777777" w:rsidR="00F372BB" w:rsidRPr="00F811BA" w:rsidRDefault="00F372BB" w:rsidP="00F372BB">
      <w:pPr>
        <w:contextualSpacing/>
        <w:rPr>
          <w:szCs w:val="20"/>
          <w:lang w:eastAsia="zh-CN"/>
        </w:rPr>
      </w:pPr>
      <w:r w:rsidRPr="00F811BA">
        <w:rPr>
          <w:lang w:eastAsia="zh-CN"/>
        </w:rPr>
        <w:t xml:space="preserve">For TDM-ed unicast and multicast, for Type-1 HARQ-ACK codebook construction for ACK/NACK-based unicast and multicast to be multiplexed in the same PUCCH resource, determining PDSCH reception candidate occasions </w:t>
      </w:r>
      <w:r>
        <w:rPr>
          <w:lang w:eastAsia="zh-CN"/>
        </w:rPr>
        <w:t>can be configured</w:t>
      </w:r>
      <w:r>
        <w:rPr>
          <w:b/>
          <w:lang w:eastAsia="zh-CN"/>
        </w:rPr>
        <w:t xml:space="preserve"> </w:t>
      </w:r>
      <w:r w:rsidRPr="006E690D">
        <w:rPr>
          <w:bCs/>
          <w:lang w:eastAsia="zh-CN"/>
        </w:rPr>
        <w:t>between the following alternatives</w:t>
      </w:r>
      <w:r w:rsidRPr="00F811BA">
        <w:rPr>
          <w:b/>
          <w:lang w:eastAsia="zh-CN"/>
        </w:rPr>
        <w:t xml:space="preserve"> </w:t>
      </w:r>
      <w:r w:rsidRPr="002E783C">
        <w:rPr>
          <w:lang w:eastAsia="zh-CN"/>
        </w:rPr>
        <w:t>from the previous agreement</w:t>
      </w:r>
      <w:r w:rsidRPr="00F811BA">
        <w:rPr>
          <w:szCs w:val="20"/>
          <w:lang w:eastAsia="zh-CN"/>
        </w:rPr>
        <w:t>:</w:t>
      </w:r>
    </w:p>
    <w:p w14:paraId="34F31FD1" w14:textId="77777777" w:rsidR="00F372BB" w:rsidRPr="006E690D" w:rsidRDefault="00F372BB" w:rsidP="00605D78">
      <w:pPr>
        <w:pStyle w:val="ListParagraph"/>
        <w:numPr>
          <w:ilvl w:val="0"/>
          <w:numId w:val="323"/>
        </w:numPr>
        <w:rPr>
          <w:lang w:eastAsia="zh-CN"/>
        </w:rPr>
      </w:pPr>
      <w:r w:rsidRPr="006E690D">
        <w:rPr>
          <w:lang w:eastAsia="zh-CN"/>
        </w:rPr>
        <w:t>Alt 1:</w:t>
      </w:r>
    </w:p>
    <w:p w14:paraId="6E185D01" w14:textId="30D03A4E" w:rsidR="00F372BB" w:rsidRPr="006E690D" w:rsidRDefault="00F372BB" w:rsidP="00605D78">
      <w:pPr>
        <w:pStyle w:val="ListParagraph"/>
        <w:numPr>
          <w:ilvl w:val="1"/>
          <w:numId w:val="323"/>
        </w:numPr>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set </w:t>
      </w:r>
      <w:r w:rsidRPr="00F372BB">
        <w:rPr>
          <w:rFonts w:eastAsia="Gulim"/>
        </w:rPr>
        <w:t xml:space="preserve">for unicast </w:t>
      </w:r>
      <w:r w:rsidRPr="006E690D">
        <w:rPr>
          <w:lang w:eastAsia="zh-CN"/>
        </w:rPr>
        <w:t xml:space="preserve">(termed set </w:t>
      </w:r>
      <w:r w:rsidRPr="00F372BB">
        <w:rPr>
          <w:i/>
          <w:lang w:eastAsia="zh-CN"/>
        </w:rPr>
        <w:t>A</w:t>
      </w:r>
      <w:r w:rsidRPr="006E690D">
        <w:rPr>
          <w:lang w:eastAsia="zh-CN"/>
        </w:rPr>
        <w:t>)</w:t>
      </w:r>
      <w:r w:rsidRPr="00F372BB">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372BB">
        <w:rPr>
          <w:rFonts w:eastAsia="Times New Roman"/>
          <w:lang w:eastAsia="zh-CN"/>
        </w:rPr>
        <w:t xml:space="preserve"> set for multicast (</w:t>
      </w:r>
      <w:r w:rsidRPr="006E690D">
        <w:rPr>
          <w:lang w:eastAsia="zh-CN"/>
        </w:rPr>
        <w:t xml:space="preserve">termed </w:t>
      </w:r>
      <w:r w:rsidRPr="00F372BB">
        <w:rPr>
          <w:rFonts w:eastAsia="Times New Roman"/>
          <w:lang w:eastAsia="zh-CN"/>
        </w:rPr>
        <w:t xml:space="preserve">set </w:t>
      </w:r>
      <w:r w:rsidRPr="00F372BB">
        <w:rPr>
          <w:rFonts w:eastAsia="Times New Roman"/>
          <w:i/>
          <w:lang w:eastAsia="zh-CN"/>
        </w:rPr>
        <w:t>B</w:t>
      </w:r>
      <w:r w:rsidRPr="00F372BB">
        <w:rPr>
          <w:rFonts w:eastAsia="Times New Roman"/>
          <w:lang w:eastAsia="zh-CN"/>
        </w:rPr>
        <w:t xml:space="preserve">), based on </w:t>
      </w:r>
      <w:r w:rsidRPr="006E690D">
        <w:rPr>
          <w:lang w:eastAsia="zh-CN"/>
        </w:rPr>
        <w:t xml:space="preserve">union of the PDSCH TDRA sets, </w:t>
      </w:r>
    </w:p>
    <w:p w14:paraId="37B4E587" w14:textId="578A4DDF" w:rsidR="00F372BB" w:rsidRPr="006E690D" w:rsidRDefault="00F372BB" w:rsidP="00605D78">
      <w:pPr>
        <w:pStyle w:val="ListParagraph"/>
        <w:numPr>
          <w:ilvl w:val="1"/>
          <w:numId w:val="323"/>
        </w:numPr>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F372BB">
        <w:rPr>
          <w:i/>
          <w:lang w:eastAsia="zh-CN"/>
        </w:rPr>
        <w:t>A</w:t>
      </w:r>
      <w:r w:rsidRPr="006E690D">
        <w:rPr>
          <w:lang w:eastAsia="zh-CN"/>
        </w:rPr>
        <w:t xml:space="preserve"> but not in set </w:t>
      </w:r>
      <w:r w:rsidRPr="00F372BB">
        <w:rPr>
          <w:i/>
          <w:lang w:eastAsia="zh-CN"/>
        </w:rPr>
        <w:t>B</w:t>
      </w:r>
      <w:r w:rsidRPr="006E690D">
        <w:rPr>
          <w:lang w:eastAsia="zh-CN"/>
        </w:rPr>
        <w:t>, based on PDSCH TDRA set for unicast, and</w:t>
      </w:r>
    </w:p>
    <w:p w14:paraId="31D630C1" w14:textId="09A0528E" w:rsidR="00F372BB" w:rsidRPr="006E690D" w:rsidRDefault="00F372BB" w:rsidP="00605D78">
      <w:pPr>
        <w:pStyle w:val="ListParagraph"/>
        <w:numPr>
          <w:ilvl w:val="1"/>
          <w:numId w:val="323"/>
        </w:numPr>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F372BB">
        <w:rPr>
          <w:i/>
          <w:lang w:eastAsia="zh-CN"/>
        </w:rPr>
        <w:t>B</w:t>
      </w:r>
      <w:r w:rsidRPr="006E690D">
        <w:rPr>
          <w:lang w:eastAsia="zh-CN"/>
        </w:rPr>
        <w:t xml:space="preserve"> but not in set </w:t>
      </w:r>
      <w:r w:rsidRPr="00F372BB">
        <w:rPr>
          <w:i/>
          <w:lang w:eastAsia="zh-CN"/>
        </w:rPr>
        <w:t>A,</w:t>
      </w:r>
      <w:r w:rsidRPr="006E690D">
        <w:rPr>
          <w:lang w:eastAsia="zh-CN"/>
        </w:rPr>
        <w:t xml:space="preserve"> based on PDSCH TDRA set for multicast. </w:t>
      </w:r>
    </w:p>
    <w:p w14:paraId="0119253F" w14:textId="608A2D97" w:rsidR="00F372BB" w:rsidRDefault="00F372BB" w:rsidP="00605D78">
      <w:pPr>
        <w:pStyle w:val="ListParagraph"/>
        <w:numPr>
          <w:ilvl w:val="0"/>
          <w:numId w:val="323"/>
        </w:numPr>
        <w:rPr>
          <w:lang w:eastAsia="zh-CN"/>
        </w:rPr>
      </w:pPr>
      <w:r w:rsidRPr="00DB767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DB767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multicast, based on the union of the PDSCH TDRA sets.</w:t>
      </w:r>
    </w:p>
    <w:p w14:paraId="3CB6A027" w14:textId="77777777" w:rsidR="00F372BB" w:rsidRPr="00DB7678" w:rsidRDefault="00F372BB" w:rsidP="00605D78">
      <w:pPr>
        <w:pStyle w:val="ListParagraph"/>
        <w:numPr>
          <w:ilvl w:val="0"/>
          <w:numId w:val="323"/>
        </w:numPr>
        <w:rPr>
          <w:lang w:eastAsia="zh-CN"/>
        </w:rPr>
      </w:pPr>
      <w:r>
        <w:rPr>
          <w:lang w:eastAsia="zh-CN"/>
        </w:rPr>
        <w:t>Support of Alt. 1 is a UE capability</w:t>
      </w:r>
    </w:p>
    <w:p w14:paraId="6456DF24" w14:textId="2E302761" w:rsidR="00F372BB" w:rsidRDefault="00F372BB" w:rsidP="00775434">
      <w:pPr>
        <w:rPr>
          <w:lang w:eastAsia="x-none"/>
        </w:rPr>
      </w:pPr>
    </w:p>
    <w:p w14:paraId="15F09AD3" w14:textId="5632337F" w:rsidR="00775434" w:rsidRPr="00F372BB" w:rsidRDefault="001F6712" w:rsidP="00775434">
      <w:pPr>
        <w:rPr>
          <w:b/>
          <w:bCs/>
          <w:lang w:eastAsia="x-none"/>
        </w:rPr>
      </w:pPr>
      <w:hyperlink r:id="rId1711" w:history="1">
        <w:r w:rsidR="00A320A8">
          <w:rPr>
            <w:rStyle w:val="Hyperlink"/>
            <w:b/>
            <w:bCs/>
            <w:lang w:eastAsia="x-none"/>
          </w:rPr>
          <w:t>R1-2110583</w:t>
        </w:r>
      </w:hyperlink>
      <w:r w:rsidR="00775434" w:rsidRPr="00F372BB">
        <w:rPr>
          <w:b/>
          <w:bCs/>
          <w:lang w:eastAsia="x-none"/>
        </w:rPr>
        <w:tab/>
        <w:t>FL summary#5 on improving reliability for MBS for RRC_CONNECTED UEs</w:t>
      </w:r>
      <w:r w:rsidR="00775434" w:rsidRPr="00F372BB">
        <w:rPr>
          <w:b/>
          <w:bCs/>
          <w:lang w:eastAsia="x-none"/>
        </w:rPr>
        <w:tab/>
        <w:t>Moderator (Huawei)</w:t>
      </w:r>
    </w:p>
    <w:p w14:paraId="72669FD5" w14:textId="5E3FA3C4" w:rsidR="00F372BB" w:rsidRDefault="00F372BB" w:rsidP="00F372BB">
      <w:pPr>
        <w:rPr>
          <w:lang w:eastAsia="x-none"/>
        </w:rPr>
      </w:pPr>
      <w:r>
        <w:rPr>
          <w:lang w:eastAsia="x-none"/>
        </w:rPr>
        <w:t>From Oct 19</w:t>
      </w:r>
      <w:r w:rsidRPr="00F372BB">
        <w:rPr>
          <w:vertAlign w:val="superscript"/>
          <w:lang w:eastAsia="x-none"/>
        </w:rPr>
        <w:t>th</w:t>
      </w:r>
      <w:r>
        <w:rPr>
          <w:lang w:eastAsia="x-none"/>
        </w:rPr>
        <w:t xml:space="preserve"> GTW session</w:t>
      </w:r>
    </w:p>
    <w:p w14:paraId="2FB04FA3" w14:textId="77777777" w:rsidR="00F372BB" w:rsidRDefault="00F372BB" w:rsidP="00F372BB">
      <w:pPr>
        <w:rPr>
          <w:lang w:eastAsia="zh-CN"/>
        </w:rPr>
      </w:pPr>
      <w:r w:rsidRPr="00175988">
        <w:rPr>
          <w:highlight w:val="green"/>
          <w:lang w:eastAsia="zh-CN"/>
        </w:rPr>
        <w:t>Agreement:</w:t>
      </w:r>
    </w:p>
    <w:p w14:paraId="19EBDA96" w14:textId="77777777" w:rsidR="00F372BB" w:rsidRPr="00E95C8B" w:rsidRDefault="00F372BB" w:rsidP="00F372BB">
      <w:pPr>
        <w:rPr>
          <w:szCs w:val="20"/>
          <w:lang w:eastAsia="zh-CN"/>
        </w:rPr>
      </w:pPr>
      <w:r w:rsidRPr="00E95C8B">
        <w:rPr>
          <w:rFonts w:eastAsia="Times New Roman"/>
          <w:szCs w:val="20"/>
          <w:lang w:eastAsia="zh-CN"/>
        </w:rPr>
        <w:t>For multiplexing the ACK/NACK-based HARQ-ACK feedback for multicast and unicast, determining the PUCCH resources for transmission is based on the PRI indicated in the “last</w:t>
      </w:r>
      <w:r w:rsidRPr="00E95C8B">
        <w:rPr>
          <w:bCs/>
          <w:szCs w:val="20"/>
        </w:rPr>
        <w:t xml:space="preserve"> </w:t>
      </w:r>
      <w:r w:rsidRPr="00E95C8B">
        <w:rPr>
          <w:rFonts w:eastAsia="Times New Roman"/>
          <w:szCs w:val="20"/>
          <w:lang w:eastAsia="zh-CN"/>
        </w:rPr>
        <w:t>DCI”, where the “last</w:t>
      </w:r>
      <w:r w:rsidRPr="00E95C8B">
        <w:rPr>
          <w:bCs/>
          <w:szCs w:val="20"/>
        </w:rPr>
        <w:t xml:space="preserve"> </w:t>
      </w:r>
      <w:r w:rsidRPr="00E95C8B">
        <w:rPr>
          <w:rFonts w:eastAsia="Times New Roman"/>
          <w:szCs w:val="20"/>
          <w:lang w:eastAsia="zh-CN"/>
        </w:rPr>
        <w:t>DCI” refers to</w:t>
      </w:r>
      <w:r w:rsidRPr="00E95C8B">
        <w:rPr>
          <w:szCs w:val="20"/>
          <w:lang w:eastAsia="zh-CN"/>
        </w:rPr>
        <w:t xml:space="preserve"> </w:t>
      </w:r>
      <w:r w:rsidRPr="00F852E8">
        <w:rPr>
          <w:szCs w:val="20"/>
          <w:lang w:eastAsia="zh-CN"/>
        </w:rPr>
        <w:t>the following</w:t>
      </w:r>
      <w:r>
        <w:rPr>
          <w:szCs w:val="20"/>
          <w:lang w:eastAsia="zh-CN"/>
        </w:rPr>
        <w:t xml:space="preserve"> </w:t>
      </w:r>
      <w:r w:rsidRPr="00F852E8">
        <w:rPr>
          <w:b/>
          <w:szCs w:val="20"/>
          <w:lang w:eastAsia="zh-CN"/>
        </w:rPr>
        <w:t>Alt</w:t>
      </w:r>
      <w:r>
        <w:rPr>
          <w:b/>
          <w:szCs w:val="20"/>
          <w:lang w:eastAsia="zh-CN"/>
        </w:rPr>
        <w:t>1</w:t>
      </w:r>
      <w:r>
        <w:rPr>
          <w:szCs w:val="20"/>
          <w:lang w:eastAsia="zh-CN"/>
        </w:rPr>
        <w:t xml:space="preserve"> from </w:t>
      </w:r>
      <w:r w:rsidRPr="00F852E8">
        <w:rPr>
          <w:szCs w:val="20"/>
          <w:lang w:eastAsia="zh-CN"/>
        </w:rPr>
        <w:t>the previous agreement</w:t>
      </w:r>
      <w:r>
        <w:rPr>
          <w:szCs w:val="20"/>
          <w:lang w:eastAsia="zh-CN"/>
        </w:rPr>
        <w:t>:</w:t>
      </w:r>
    </w:p>
    <w:p w14:paraId="082D7314" w14:textId="77777777" w:rsidR="00F372BB" w:rsidRDefault="00F372BB" w:rsidP="00605D78">
      <w:pPr>
        <w:pStyle w:val="ListParagraph"/>
        <w:numPr>
          <w:ilvl w:val="0"/>
          <w:numId w:val="324"/>
        </w:numPr>
        <w:rPr>
          <w:lang w:eastAsia="zh-CN"/>
        </w:rPr>
      </w:pPr>
      <w:r w:rsidRPr="00477166">
        <w:rPr>
          <w:lang w:eastAsia="zh-CN"/>
        </w:rPr>
        <w:t xml:space="preserve">Alt.1: </w:t>
      </w:r>
      <w:r>
        <w:rPr>
          <w:lang w:eastAsia="zh-CN"/>
        </w:rPr>
        <w:t>T</w:t>
      </w:r>
      <w:r w:rsidRPr="00477166">
        <w:rPr>
          <w:lang w:eastAsia="zh-CN"/>
        </w:rPr>
        <w:t>he last DCI for unicast</w:t>
      </w:r>
    </w:p>
    <w:p w14:paraId="52A47DC9" w14:textId="77777777" w:rsidR="00F372BB" w:rsidRPr="00477166" w:rsidRDefault="00F372BB" w:rsidP="00605D78">
      <w:pPr>
        <w:pStyle w:val="ListParagraph"/>
        <w:numPr>
          <w:ilvl w:val="0"/>
          <w:numId w:val="324"/>
        </w:numPr>
        <w:rPr>
          <w:lang w:eastAsia="zh-CN"/>
        </w:rPr>
      </w:pPr>
      <w:r>
        <w:rPr>
          <w:lang w:eastAsia="zh-CN"/>
        </w:rPr>
        <w:t>FFS: Any details when last DCI is missed by the UE if it is necessary to make them different from current specifications for this case.</w:t>
      </w:r>
    </w:p>
    <w:p w14:paraId="06E6255F" w14:textId="77777777" w:rsidR="00F372BB" w:rsidRDefault="00F372BB" w:rsidP="00775434">
      <w:pPr>
        <w:rPr>
          <w:lang w:eastAsia="x-none"/>
        </w:rPr>
      </w:pPr>
    </w:p>
    <w:p w14:paraId="3289F162" w14:textId="33C0A534" w:rsidR="00F372BB" w:rsidRDefault="00F372BB" w:rsidP="00775434">
      <w:pPr>
        <w:rPr>
          <w:lang w:eastAsia="x-none"/>
        </w:rPr>
      </w:pPr>
      <w:r>
        <w:rPr>
          <w:lang w:eastAsia="x-none"/>
        </w:rPr>
        <w:t xml:space="preserve">Final summary in </w:t>
      </w:r>
      <w:hyperlink r:id="rId1712" w:history="1">
        <w:r w:rsidR="00A320A8">
          <w:rPr>
            <w:rStyle w:val="Hyperlink"/>
            <w:lang w:eastAsia="x-none"/>
          </w:rPr>
          <w:t>R1-2110646</w:t>
        </w:r>
      </w:hyperlink>
      <w:r>
        <w:rPr>
          <w:lang w:eastAsia="x-none"/>
        </w:rPr>
        <w:t>.</w:t>
      </w:r>
    </w:p>
    <w:p w14:paraId="3F134919" w14:textId="77777777" w:rsidR="002728DB" w:rsidRDefault="002728DB" w:rsidP="00472C8E">
      <w:pPr>
        <w:pStyle w:val="Heading3"/>
      </w:pPr>
      <w:bookmarkStart w:id="292" w:name="_Toc83813078"/>
      <w:bookmarkStart w:id="293" w:name="_Toc83813515"/>
      <w:bookmarkStart w:id="294" w:name="_Toc86672686"/>
      <w:r w:rsidRPr="001A7008">
        <w:t>Basic functions for broadcast/multicast for RRC_IDLE/RRC_INACTIVE UEs</w:t>
      </w:r>
      <w:bookmarkEnd w:id="292"/>
      <w:bookmarkEnd w:id="293"/>
      <w:bookmarkEnd w:id="294"/>
    </w:p>
    <w:p w14:paraId="374CEC65" w14:textId="18EF4572" w:rsidR="002728DB" w:rsidRDefault="001F6712" w:rsidP="002728DB">
      <w:pPr>
        <w:rPr>
          <w:lang w:eastAsia="x-none"/>
        </w:rPr>
      </w:pPr>
      <w:hyperlink r:id="rId1713" w:history="1">
        <w:r w:rsidR="00A320A8">
          <w:rPr>
            <w:rStyle w:val="Hyperlink"/>
            <w:lang w:eastAsia="x-none"/>
          </w:rPr>
          <w:t>R1-2108725</w:t>
        </w:r>
      </w:hyperlink>
      <w:r w:rsidR="002728DB">
        <w:rPr>
          <w:lang w:eastAsia="x-none"/>
        </w:rPr>
        <w:tab/>
        <w:t>Discussion on UE receiving broadcast in RRC IDLE/INACTIVE state</w:t>
      </w:r>
      <w:r w:rsidR="002728DB">
        <w:rPr>
          <w:lang w:eastAsia="x-none"/>
        </w:rPr>
        <w:tab/>
        <w:t>Huawei, HiSilicon, CBN</w:t>
      </w:r>
    </w:p>
    <w:p w14:paraId="1D159DC9" w14:textId="27B6D1F2" w:rsidR="002728DB" w:rsidRDefault="001F6712" w:rsidP="002728DB">
      <w:pPr>
        <w:rPr>
          <w:lang w:eastAsia="x-none"/>
        </w:rPr>
      </w:pPr>
      <w:hyperlink r:id="rId1714" w:history="1">
        <w:r w:rsidR="00A320A8">
          <w:rPr>
            <w:rStyle w:val="Hyperlink"/>
            <w:lang w:eastAsia="x-none"/>
          </w:rPr>
          <w:t>R1-2108806</w:t>
        </w:r>
      </w:hyperlink>
      <w:r w:rsidR="002728DB">
        <w:rPr>
          <w:lang w:eastAsia="x-none"/>
        </w:rPr>
        <w:tab/>
        <w:t>MBS Support for RRC IDLE/INACTIVE UEs</w:t>
      </w:r>
      <w:r w:rsidR="002728DB">
        <w:rPr>
          <w:lang w:eastAsia="x-none"/>
        </w:rPr>
        <w:tab/>
        <w:t>FUTUREWEI</w:t>
      </w:r>
    </w:p>
    <w:p w14:paraId="6152D93F" w14:textId="4AD31545" w:rsidR="002728DB" w:rsidRDefault="001F6712" w:rsidP="002728DB">
      <w:pPr>
        <w:rPr>
          <w:lang w:eastAsia="x-none"/>
        </w:rPr>
      </w:pPr>
      <w:hyperlink r:id="rId1715" w:history="1">
        <w:r w:rsidR="00A320A8">
          <w:rPr>
            <w:rStyle w:val="Hyperlink"/>
            <w:lang w:eastAsia="x-none"/>
          </w:rPr>
          <w:t>R1-2108853</w:t>
        </w:r>
      </w:hyperlink>
      <w:r w:rsidR="002728DB">
        <w:rPr>
          <w:lang w:eastAsia="x-none"/>
        </w:rPr>
        <w:tab/>
        <w:t>Discussion on basic Functions for Broadcast or Multicast for RRC_IDLE or RRC_INACTIVE UEs</w:t>
      </w:r>
      <w:r w:rsidR="002728DB">
        <w:rPr>
          <w:lang w:eastAsia="x-none"/>
        </w:rPr>
        <w:tab/>
        <w:t>ZTE</w:t>
      </w:r>
    </w:p>
    <w:p w14:paraId="42652CB0" w14:textId="7247F375" w:rsidR="002728DB" w:rsidRDefault="001F6712" w:rsidP="002728DB">
      <w:pPr>
        <w:rPr>
          <w:lang w:eastAsia="x-none"/>
        </w:rPr>
      </w:pPr>
      <w:hyperlink r:id="rId1716" w:history="1">
        <w:r w:rsidR="00A320A8">
          <w:rPr>
            <w:rStyle w:val="Hyperlink"/>
            <w:lang w:eastAsia="x-none"/>
          </w:rPr>
          <w:t>R1-2108928</w:t>
        </w:r>
      </w:hyperlink>
      <w:r w:rsidR="002728DB">
        <w:rPr>
          <w:lang w:eastAsia="x-none"/>
        </w:rPr>
        <w:tab/>
        <w:t>Basic Functions for Broadcast or Multicast for RRC_IDLE or RRC_INACTIVE UEs</w:t>
      </w:r>
      <w:r w:rsidR="002728DB">
        <w:rPr>
          <w:lang w:eastAsia="x-none"/>
        </w:rPr>
        <w:tab/>
        <w:t>Spreadtrum Communications</w:t>
      </w:r>
    </w:p>
    <w:p w14:paraId="3E703DDF" w14:textId="01C52C16" w:rsidR="002728DB" w:rsidRDefault="001F6712" w:rsidP="002728DB">
      <w:pPr>
        <w:rPr>
          <w:lang w:eastAsia="x-none"/>
        </w:rPr>
      </w:pPr>
      <w:hyperlink r:id="rId1717" w:history="1">
        <w:r w:rsidR="00A320A8">
          <w:rPr>
            <w:rStyle w:val="Hyperlink"/>
            <w:lang w:eastAsia="x-none"/>
          </w:rPr>
          <w:t>R1-2109003</w:t>
        </w:r>
      </w:hyperlink>
      <w:r w:rsidR="002728DB">
        <w:rPr>
          <w:lang w:eastAsia="x-none"/>
        </w:rPr>
        <w:tab/>
        <w:t>Remaining issues on basic functions for broadcast/multicast for RRC_IDLE/RRC_INACTIVE Ues</w:t>
      </w:r>
      <w:r w:rsidR="002728DB">
        <w:rPr>
          <w:lang w:eastAsia="x-none"/>
        </w:rPr>
        <w:tab/>
        <w:t>vivo</w:t>
      </w:r>
    </w:p>
    <w:p w14:paraId="730256FF" w14:textId="71DFA0C8" w:rsidR="002728DB" w:rsidRDefault="001F6712" w:rsidP="002728DB">
      <w:pPr>
        <w:rPr>
          <w:lang w:eastAsia="x-none"/>
        </w:rPr>
      </w:pPr>
      <w:hyperlink r:id="rId1718" w:history="1">
        <w:r w:rsidR="00A320A8">
          <w:rPr>
            <w:rStyle w:val="Hyperlink"/>
            <w:lang w:eastAsia="x-none"/>
          </w:rPr>
          <w:t>R1-2109069</w:t>
        </w:r>
      </w:hyperlink>
      <w:r w:rsidR="002728DB">
        <w:rPr>
          <w:lang w:eastAsia="x-none"/>
        </w:rPr>
        <w:tab/>
        <w:t>Discussion on basic functions for RRC_IDLE/RRC_INACTIVE UEs</w:t>
      </w:r>
      <w:r w:rsidR="002728DB">
        <w:rPr>
          <w:lang w:eastAsia="x-none"/>
        </w:rPr>
        <w:tab/>
        <w:t>OPPO</w:t>
      </w:r>
    </w:p>
    <w:p w14:paraId="3BD05D50" w14:textId="7A8404D4" w:rsidR="002728DB" w:rsidRDefault="001F6712" w:rsidP="002728DB">
      <w:pPr>
        <w:rPr>
          <w:lang w:eastAsia="x-none"/>
        </w:rPr>
      </w:pPr>
      <w:hyperlink r:id="rId1719" w:history="1">
        <w:r w:rsidR="00A320A8">
          <w:rPr>
            <w:rStyle w:val="Hyperlink"/>
            <w:lang w:eastAsia="x-none"/>
          </w:rPr>
          <w:t>R1-2109196</w:t>
        </w:r>
      </w:hyperlink>
      <w:r w:rsidR="002728DB">
        <w:rPr>
          <w:lang w:eastAsia="x-none"/>
        </w:rPr>
        <w:tab/>
        <w:t>Discussion on basic functions for broadcast multicast for RRC_IDLE RRC_INACTIVE UEs</w:t>
      </w:r>
      <w:r w:rsidR="002728DB">
        <w:rPr>
          <w:lang w:eastAsia="x-none"/>
        </w:rPr>
        <w:tab/>
        <w:t>CATT</w:t>
      </w:r>
    </w:p>
    <w:p w14:paraId="43989676" w14:textId="24CEBE86" w:rsidR="002728DB" w:rsidRDefault="001F6712" w:rsidP="002728DB">
      <w:pPr>
        <w:rPr>
          <w:lang w:eastAsia="x-none"/>
        </w:rPr>
      </w:pPr>
      <w:hyperlink r:id="rId1720" w:history="1">
        <w:r w:rsidR="00A320A8">
          <w:rPr>
            <w:rStyle w:val="Hyperlink"/>
            <w:lang w:eastAsia="x-none"/>
          </w:rPr>
          <w:t>R1-2109305</w:t>
        </w:r>
      </w:hyperlink>
      <w:r w:rsidR="002728DB">
        <w:rPr>
          <w:lang w:eastAsia="x-none"/>
        </w:rPr>
        <w:tab/>
        <w:t>Discussion on NR MBS in RRC_IDLE/ RRC_INACTIVE states</w:t>
      </w:r>
      <w:r w:rsidR="002728DB">
        <w:rPr>
          <w:lang w:eastAsia="x-none"/>
        </w:rPr>
        <w:tab/>
        <w:t>CMCC</w:t>
      </w:r>
    </w:p>
    <w:p w14:paraId="4FD102E2" w14:textId="72A27F53" w:rsidR="002728DB" w:rsidRDefault="001F6712" w:rsidP="002728DB">
      <w:pPr>
        <w:rPr>
          <w:lang w:eastAsia="x-none"/>
        </w:rPr>
      </w:pPr>
      <w:hyperlink r:id="rId1721" w:history="1">
        <w:r w:rsidR="00A320A8">
          <w:rPr>
            <w:rStyle w:val="Hyperlink"/>
            <w:lang w:eastAsia="x-none"/>
          </w:rPr>
          <w:t>R1-2109318</w:t>
        </w:r>
      </w:hyperlink>
      <w:r w:rsidR="002728DB">
        <w:rPr>
          <w:lang w:eastAsia="x-none"/>
        </w:rPr>
        <w:tab/>
        <w:t>Basic Functions for Broadcast / Multicast for  RRC_IDLE / RRC_INACTIVE Ues</w:t>
      </w:r>
      <w:r w:rsidR="002728DB">
        <w:rPr>
          <w:lang w:eastAsia="x-none"/>
        </w:rPr>
        <w:tab/>
        <w:t>Nokia, Nokia Shanghai Bell</w:t>
      </w:r>
    </w:p>
    <w:p w14:paraId="2B3D9FC4" w14:textId="4F0A99F5" w:rsidR="004B46D5" w:rsidRDefault="001F6712" w:rsidP="004B46D5">
      <w:pPr>
        <w:rPr>
          <w:lang w:eastAsia="x-none"/>
        </w:rPr>
      </w:pPr>
      <w:hyperlink r:id="rId1722" w:history="1">
        <w:r w:rsidR="00A320A8">
          <w:rPr>
            <w:rStyle w:val="Hyperlink"/>
            <w:lang w:eastAsia="x-none"/>
          </w:rPr>
          <w:t>R1-2109388</w:t>
        </w:r>
      </w:hyperlink>
      <w:r w:rsidR="004B46D5">
        <w:rPr>
          <w:lang w:eastAsia="x-none"/>
        </w:rPr>
        <w:tab/>
        <w:t>Discussion on basic functions for broadcast/multicast for RRC_IDLERRC_INACTIVE UEs</w:t>
      </w:r>
      <w:r w:rsidR="004B46D5">
        <w:rPr>
          <w:lang w:eastAsia="x-none"/>
        </w:rPr>
        <w:tab/>
        <w:t>Xiaomi</w:t>
      </w:r>
    </w:p>
    <w:p w14:paraId="20688606" w14:textId="37103492" w:rsidR="002728DB" w:rsidRDefault="001F6712" w:rsidP="002728DB">
      <w:pPr>
        <w:rPr>
          <w:lang w:eastAsia="x-none"/>
        </w:rPr>
      </w:pPr>
      <w:hyperlink r:id="rId1723" w:history="1">
        <w:r w:rsidR="00A320A8">
          <w:rPr>
            <w:rStyle w:val="Hyperlink"/>
            <w:lang w:eastAsia="x-none"/>
          </w:rPr>
          <w:t>R1-2109517</w:t>
        </w:r>
      </w:hyperlink>
      <w:r w:rsidR="002728DB">
        <w:rPr>
          <w:lang w:eastAsia="x-none"/>
        </w:rPr>
        <w:tab/>
        <w:t>On basic functions for broadcast/multicast for RRC_IDLE/RRC_INACTIVE UEs</w:t>
      </w:r>
      <w:r w:rsidR="002728DB">
        <w:rPr>
          <w:lang w:eastAsia="x-none"/>
        </w:rPr>
        <w:tab/>
        <w:t>Samsung</w:t>
      </w:r>
    </w:p>
    <w:p w14:paraId="64EA5990" w14:textId="48CB2360" w:rsidR="002728DB" w:rsidRDefault="001F6712" w:rsidP="002728DB">
      <w:pPr>
        <w:rPr>
          <w:lang w:eastAsia="x-none"/>
        </w:rPr>
      </w:pPr>
      <w:hyperlink r:id="rId1724" w:history="1">
        <w:r w:rsidR="00A320A8">
          <w:rPr>
            <w:rStyle w:val="Hyperlink"/>
            <w:lang w:eastAsia="x-none"/>
          </w:rPr>
          <w:t>R1-2109540</w:t>
        </w:r>
      </w:hyperlink>
      <w:r w:rsidR="002728DB">
        <w:rPr>
          <w:lang w:eastAsia="x-none"/>
        </w:rPr>
        <w:tab/>
        <w:t>Basic functions for broadcast/multicast in idle/inactive states</w:t>
      </w:r>
      <w:r w:rsidR="002728DB">
        <w:rPr>
          <w:lang w:eastAsia="x-none"/>
        </w:rPr>
        <w:tab/>
        <w:t>Lenovo, Motorola Mobility</w:t>
      </w:r>
    </w:p>
    <w:p w14:paraId="0D7ACACC" w14:textId="03921AB6" w:rsidR="002728DB" w:rsidRDefault="001F6712" w:rsidP="002728DB">
      <w:pPr>
        <w:rPr>
          <w:lang w:eastAsia="x-none"/>
        </w:rPr>
      </w:pPr>
      <w:hyperlink r:id="rId1725" w:history="1">
        <w:r w:rsidR="00A320A8">
          <w:rPr>
            <w:rStyle w:val="Hyperlink"/>
            <w:lang w:eastAsia="x-none"/>
          </w:rPr>
          <w:t>R1-2109569</w:t>
        </w:r>
      </w:hyperlink>
      <w:r w:rsidR="002728DB">
        <w:rPr>
          <w:lang w:eastAsia="x-none"/>
        </w:rPr>
        <w:tab/>
        <w:t>Discussion on MBS for RRC_IDLE/INACTIVE UEs</w:t>
      </w:r>
      <w:r w:rsidR="002728DB">
        <w:rPr>
          <w:lang w:eastAsia="x-none"/>
        </w:rPr>
        <w:tab/>
        <w:t>MediaTek Inc.</w:t>
      </w:r>
    </w:p>
    <w:p w14:paraId="3AC2B3A6" w14:textId="290ED508" w:rsidR="002728DB" w:rsidRDefault="001F6712" w:rsidP="002728DB">
      <w:pPr>
        <w:rPr>
          <w:lang w:eastAsia="x-none"/>
        </w:rPr>
      </w:pPr>
      <w:hyperlink r:id="rId1726" w:history="1">
        <w:r w:rsidR="00A320A8">
          <w:rPr>
            <w:rStyle w:val="Hyperlink"/>
            <w:lang w:eastAsia="x-none"/>
          </w:rPr>
          <w:t>R1-2109635</w:t>
        </w:r>
      </w:hyperlink>
      <w:r w:rsidR="002728DB">
        <w:rPr>
          <w:lang w:eastAsia="x-none"/>
        </w:rPr>
        <w:tab/>
        <w:t>NR-MBS for RRC_IDLE/INACTIVE UEs</w:t>
      </w:r>
      <w:r w:rsidR="002728DB">
        <w:rPr>
          <w:lang w:eastAsia="x-none"/>
        </w:rPr>
        <w:tab/>
        <w:t>Intel Corporation</w:t>
      </w:r>
    </w:p>
    <w:p w14:paraId="5A72C257" w14:textId="241F58ED" w:rsidR="002728DB" w:rsidRDefault="001F6712" w:rsidP="002728DB">
      <w:pPr>
        <w:rPr>
          <w:lang w:eastAsia="x-none"/>
        </w:rPr>
      </w:pPr>
      <w:hyperlink r:id="rId1727" w:history="1">
        <w:r w:rsidR="00A320A8">
          <w:rPr>
            <w:rStyle w:val="Hyperlink"/>
            <w:lang w:eastAsia="x-none"/>
          </w:rPr>
          <w:t>R1-2109703</w:t>
        </w:r>
      </w:hyperlink>
      <w:r w:rsidR="002728DB">
        <w:rPr>
          <w:lang w:eastAsia="x-none"/>
        </w:rPr>
        <w:tab/>
        <w:t>Discussion on basic functions for broadcast/multicast for RRC_IDLE/RRC_INACTIVE UEs</w:t>
      </w:r>
      <w:r w:rsidR="002728DB">
        <w:rPr>
          <w:lang w:eastAsia="x-none"/>
        </w:rPr>
        <w:tab/>
        <w:t>NTT DOCOMO, INC.</w:t>
      </w:r>
    </w:p>
    <w:p w14:paraId="7F96780A" w14:textId="531A5F1B" w:rsidR="002728DB" w:rsidRDefault="001F6712" w:rsidP="002728DB">
      <w:pPr>
        <w:rPr>
          <w:lang w:eastAsia="x-none"/>
        </w:rPr>
      </w:pPr>
      <w:hyperlink r:id="rId1728" w:history="1">
        <w:r w:rsidR="00A320A8">
          <w:rPr>
            <w:rStyle w:val="Hyperlink"/>
            <w:lang w:eastAsia="x-none"/>
          </w:rPr>
          <w:t>R1-2109769</w:t>
        </w:r>
      </w:hyperlink>
      <w:r w:rsidR="002728DB">
        <w:rPr>
          <w:lang w:eastAsia="x-none"/>
        </w:rPr>
        <w:tab/>
        <w:t>Further discussion on basic functions for RRC_IDLE/RRC_INACTIVE UEs</w:t>
      </w:r>
      <w:r w:rsidR="002728DB">
        <w:rPr>
          <w:lang w:eastAsia="x-none"/>
        </w:rPr>
        <w:tab/>
        <w:t>TD Tech, Chengdu TD Tech</w:t>
      </w:r>
    </w:p>
    <w:p w14:paraId="4A88222D" w14:textId="173EB787" w:rsidR="002728DB" w:rsidRDefault="001F6712" w:rsidP="002728DB">
      <w:pPr>
        <w:rPr>
          <w:lang w:eastAsia="x-none"/>
        </w:rPr>
      </w:pPr>
      <w:hyperlink r:id="rId1729" w:history="1">
        <w:r w:rsidR="00A320A8">
          <w:rPr>
            <w:rStyle w:val="Hyperlink"/>
            <w:lang w:eastAsia="x-none"/>
          </w:rPr>
          <w:t>R1-2109802</w:t>
        </w:r>
      </w:hyperlink>
      <w:r w:rsidR="002728DB">
        <w:rPr>
          <w:lang w:eastAsia="x-none"/>
        </w:rPr>
        <w:tab/>
        <w:t>Considerations on MBS functions for RRC_IDLE/INACTIVE UEs</w:t>
      </w:r>
      <w:r w:rsidR="002728DB">
        <w:rPr>
          <w:lang w:eastAsia="x-none"/>
        </w:rPr>
        <w:tab/>
        <w:t>Sony</w:t>
      </w:r>
    </w:p>
    <w:p w14:paraId="6393ECA4" w14:textId="3755D79C" w:rsidR="002728DB" w:rsidRDefault="001F6712" w:rsidP="002728DB">
      <w:pPr>
        <w:rPr>
          <w:lang w:eastAsia="x-none"/>
        </w:rPr>
      </w:pPr>
      <w:hyperlink r:id="rId1730" w:history="1">
        <w:r w:rsidR="00A320A8">
          <w:rPr>
            <w:rStyle w:val="Hyperlink"/>
            <w:lang w:eastAsia="x-none"/>
          </w:rPr>
          <w:t>R1-2109985</w:t>
        </w:r>
      </w:hyperlink>
      <w:r w:rsidR="002728DB">
        <w:rPr>
          <w:lang w:eastAsia="x-none"/>
        </w:rPr>
        <w:tab/>
        <w:t>Basic function for broadcast/multicast</w:t>
      </w:r>
      <w:r w:rsidR="002728DB">
        <w:rPr>
          <w:lang w:eastAsia="x-none"/>
        </w:rPr>
        <w:tab/>
        <w:t>LG Electronics</w:t>
      </w:r>
    </w:p>
    <w:p w14:paraId="3CEA36AE" w14:textId="1F83589E" w:rsidR="002728DB" w:rsidRDefault="001F6712" w:rsidP="002728DB">
      <w:pPr>
        <w:rPr>
          <w:lang w:eastAsia="x-none"/>
        </w:rPr>
      </w:pPr>
      <w:hyperlink r:id="rId1731" w:history="1">
        <w:r w:rsidR="00A320A8">
          <w:rPr>
            <w:rStyle w:val="Hyperlink"/>
            <w:lang w:eastAsia="x-none"/>
          </w:rPr>
          <w:t>R1-2110058</w:t>
        </w:r>
      </w:hyperlink>
      <w:r w:rsidR="002728DB">
        <w:rPr>
          <w:lang w:eastAsia="x-none"/>
        </w:rPr>
        <w:tab/>
        <w:t>Discussion on MBS for RRC_IDLE and RRC_INACTIVE UEs</w:t>
      </w:r>
      <w:r w:rsidR="002728DB">
        <w:rPr>
          <w:lang w:eastAsia="x-none"/>
        </w:rPr>
        <w:tab/>
        <w:t>Apple</w:t>
      </w:r>
    </w:p>
    <w:p w14:paraId="004088A8" w14:textId="5C8E23B4" w:rsidR="002728DB" w:rsidRDefault="001F6712" w:rsidP="002728DB">
      <w:pPr>
        <w:rPr>
          <w:lang w:eastAsia="x-none"/>
        </w:rPr>
      </w:pPr>
      <w:hyperlink r:id="rId1732" w:history="1">
        <w:r w:rsidR="00A320A8">
          <w:rPr>
            <w:rStyle w:val="Hyperlink"/>
            <w:lang w:eastAsia="x-none"/>
          </w:rPr>
          <w:t>R1-2110120</w:t>
        </w:r>
      </w:hyperlink>
      <w:r w:rsidR="002728DB">
        <w:rPr>
          <w:lang w:eastAsia="x-none"/>
        </w:rPr>
        <w:tab/>
        <w:t>Discussion on MBS for RRC_IDLE/RRC_INACTIVE UEs</w:t>
      </w:r>
      <w:r w:rsidR="002728DB">
        <w:rPr>
          <w:lang w:eastAsia="x-none"/>
        </w:rPr>
        <w:tab/>
        <w:t>Convida Wireless</w:t>
      </w:r>
    </w:p>
    <w:p w14:paraId="46C74788" w14:textId="063E3D21" w:rsidR="002728DB" w:rsidRDefault="001F6712" w:rsidP="002728DB">
      <w:pPr>
        <w:rPr>
          <w:lang w:eastAsia="x-none"/>
        </w:rPr>
      </w:pPr>
      <w:hyperlink r:id="rId1733" w:history="1">
        <w:r w:rsidR="00A320A8">
          <w:rPr>
            <w:rStyle w:val="Hyperlink"/>
            <w:lang w:eastAsia="x-none"/>
          </w:rPr>
          <w:t>R1-2110212</w:t>
        </w:r>
      </w:hyperlink>
      <w:r w:rsidR="002728DB">
        <w:rPr>
          <w:lang w:eastAsia="x-none"/>
        </w:rPr>
        <w:tab/>
        <w:t>Views on group scheduling for Broadcast RRC_IDLE/INACTIVE UEs</w:t>
      </w:r>
      <w:r w:rsidR="002728DB">
        <w:rPr>
          <w:lang w:eastAsia="x-none"/>
        </w:rPr>
        <w:tab/>
        <w:t>Qualcomm Incorporated</w:t>
      </w:r>
    </w:p>
    <w:p w14:paraId="66101694" w14:textId="030C6CF0" w:rsidR="002728DB" w:rsidRDefault="001F6712" w:rsidP="002728DB">
      <w:pPr>
        <w:rPr>
          <w:lang w:eastAsia="x-none"/>
        </w:rPr>
      </w:pPr>
      <w:hyperlink r:id="rId1734" w:history="1">
        <w:r w:rsidR="00A320A8">
          <w:rPr>
            <w:rStyle w:val="Hyperlink"/>
            <w:lang w:eastAsia="x-none"/>
          </w:rPr>
          <w:t>R1-2110251</w:t>
        </w:r>
      </w:hyperlink>
      <w:r w:rsidR="002728DB">
        <w:rPr>
          <w:lang w:eastAsia="x-none"/>
        </w:rPr>
        <w:tab/>
        <w:t>Discussion on MBS for RRC_IDLE/RRC_INACTIVE UEs</w:t>
      </w:r>
      <w:r w:rsidR="002728DB">
        <w:rPr>
          <w:lang w:eastAsia="x-none"/>
        </w:rPr>
        <w:tab/>
        <w:t>Google Inc.</w:t>
      </w:r>
    </w:p>
    <w:p w14:paraId="123F22C1" w14:textId="2DF43902" w:rsidR="002728DB" w:rsidRDefault="001F6712" w:rsidP="002728DB">
      <w:pPr>
        <w:rPr>
          <w:lang w:eastAsia="x-none"/>
        </w:rPr>
      </w:pPr>
      <w:hyperlink r:id="rId1735" w:history="1">
        <w:r w:rsidR="00A320A8">
          <w:rPr>
            <w:rStyle w:val="Hyperlink"/>
            <w:lang w:eastAsia="x-none"/>
          </w:rPr>
          <w:t>R1-2110258</w:t>
        </w:r>
      </w:hyperlink>
      <w:r w:rsidR="002728DB">
        <w:rPr>
          <w:lang w:eastAsia="x-none"/>
        </w:rPr>
        <w:tab/>
        <w:t>Discussion on basic functions for broadcast or multicast for RRC_IDLE and RRC_INACTIVE UEs</w:t>
      </w:r>
      <w:r w:rsidR="002728DB">
        <w:rPr>
          <w:lang w:eastAsia="x-none"/>
        </w:rPr>
        <w:tab/>
        <w:t>ASUSTeK</w:t>
      </w:r>
    </w:p>
    <w:p w14:paraId="1B250AAD" w14:textId="6C6436BB" w:rsidR="002728DB" w:rsidRDefault="001F6712" w:rsidP="002728DB">
      <w:pPr>
        <w:rPr>
          <w:lang w:eastAsia="x-none"/>
        </w:rPr>
      </w:pPr>
      <w:hyperlink r:id="rId1736" w:history="1">
        <w:r w:rsidR="00A320A8">
          <w:rPr>
            <w:rStyle w:val="Hyperlink"/>
            <w:lang w:eastAsia="x-none"/>
          </w:rPr>
          <w:t>R1-2110357</w:t>
        </w:r>
      </w:hyperlink>
      <w:r w:rsidR="002728DB">
        <w:rPr>
          <w:lang w:eastAsia="x-none"/>
        </w:rPr>
        <w:tab/>
        <w:t>Support for NR multicast reception in RRC Inactive/Idle</w:t>
      </w:r>
      <w:r w:rsidR="002728DB">
        <w:rPr>
          <w:lang w:eastAsia="x-none"/>
        </w:rPr>
        <w:tab/>
        <w:t>Ericsson</w:t>
      </w:r>
    </w:p>
    <w:p w14:paraId="53804E81" w14:textId="6860AA9C" w:rsidR="002728DB" w:rsidRDefault="002728DB" w:rsidP="002728DB">
      <w:pPr>
        <w:rPr>
          <w:lang w:eastAsia="x-none"/>
        </w:rPr>
      </w:pPr>
    </w:p>
    <w:p w14:paraId="7866A76A" w14:textId="77777777" w:rsidR="00E76C72" w:rsidRPr="00E76C72" w:rsidRDefault="00E76C72" w:rsidP="00E76C72">
      <w:pPr>
        <w:rPr>
          <w:lang w:eastAsia="x-none"/>
        </w:rPr>
      </w:pPr>
      <w:r w:rsidRPr="00E76C72">
        <w:rPr>
          <w:lang w:eastAsia="x-none"/>
        </w:rPr>
        <w:t>[106bis-e-NR-MBS-03] – David (BBC)</w:t>
      </w:r>
    </w:p>
    <w:p w14:paraId="690C46A0" w14:textId="7920BFAF" w:rsidR="00E76C72" w:rsidRDefault="00E76C72" w:rsidP="00E76C72">
      <w:pPr>
        <w:rPr>
          <w:lang w:eastAsia="x-none"/>
        </w:rPr>
      </w:pPr>
      <w:r w:rsidRPr="00E76C72">
        <w:rPr>
          <w:lang w:eastAsia="x-none"/>
        </w:rPr>
        <w:t>Email discussion/approval on basic functions for broadcast/multicast for RRC_IDLE/RRC_INACTIVE UEs with checkpoints for agreements on October 14 and 19</w:t>
      </w:r>
    </w:p>
    <w:p w14:paraId="4F1F998B" w14:textId="05E0B550" w:rsidR="004B46D5" w:rsidRPr="004B46D5" w:rsidRDefault="001F6712" w:rsidP="004B46D5">
      <w:pPr>
        <w:rPr>
          <w:b/>
          <w:bCs/>
          <w:lang w:eastAsia="x-none"/>
        </w:rPr>
      </w:pPr>
      <w:hyperlink r:id="rId1737" w:history="1">
        <w:r w:rsidR="00A320A8">
          <w:rPr>
            <w:rStyle w:val="Hyperlink"/>
            <w:b/>
            <w:bCs/>
            <w:lang w:eastAsia="x-none"/>
          </w:rPr>
          <w:t>R1-2110409</w:t>
        </w:r>
      </w:hyperlink>
      <w:r w:rsidR="004B46D5" w:rsidRPr="004B46D5">
        <w:rPr>
          <w:b/>
          <w:bCs/>
          <w:lang w:eastAsia="x-none"/>
        </w:rPr>
        <w:tab/>
        <w:t>Feature Lead summary #1 on RAN basic functions for broadcast/multicast for UEs in RRC_IDLE/RRC_INACTIVE states</w:t>
      </w:r>
      <w:r w:rsidR="004B46D5" w:rsidRPr="004B46D5">
        <w:rPr>
          <w:b/>
          <w:bCs/>
          <w:lang w:eastAsia="x-none"/>
        </w:rPr>
        <w:tab/>
        <w:t>Moderator (BBC)</w:t>
      </w:r>
    </w:p>
    <w:p w14:paraId="5F08FAD4" w14:textId="08A23A81" w:rsidR="004B46D5" w:rsidRDefault="004B46D5" w:rsidP="004B46D5">
      <w:pPr>
        <w:rPr>
          <w:lang w:eastAsia="x-none"/>
        </w:rPr>
      </w:pPr>
      <w:r>
        <w:rPr>
          <w:lang w:eastAsia="x-none"/>
        </w:rPr>
        <w:t>From Oct 14</w:t>
      </w:r>
      <w:r w:rsidRPr="004B46D5">
        <w:rPr>
          <w:vertAlign w:val="superscript"/>
          <w:lang w:eastAsia="x-none"/>
        </w:rPr>
        <w:t>th</w:t>
      </w:r>
      <w:r>
        <w:rPr>
          <w:lang w:eastAsia="x-none"/>
        </w:rPr>
        <w:t xml:space="preserve"> GTW session</w:t>
      </w:r>
    </w:p>
    <w:p w14:paraId="158F4EED" w14:textId="77777777" w:rsidR="004B46D5" w:rsidRDefault="004B46D5" w:rsidP="004B46D5">
      <w:pPr>
        <w:rPr>
          <w:lang w:eastAsia="x-none"/>
        </w:rPr>
      </w:pPr>
      <w:r w:rsidRPr="006E0890">
        <w:rPr>
          <w:highlight w:val="green"/>
          <w:lang w:eastAsia="x-none"/>
        </w:rPr>
        <w:t>Agreement:</w:t>
      </w:r>
    </w:p>
    <w:p w14:paraId="35D38A34" w14:textId="77777777" w:rsidR="004B46D5" w:rsidRDefault="004B46D5" w:rsidP="004B46D5">
      <w:r>
        <w:t>For RRC_IDLE/RRC_INACTIVE UEs, for broadcast reception, both searchSpace#0 and common search space other than searchSpace#0 can be configured for GC-PDCCH scheduling MTCH.</w:t>
      </w:r>
    </w:p>
    <w:p w14:paraId="0F69B7E6" w14:textId="77777777" w:rsidR="004B46D5" w:rsidRDefault="004B46D5" w:rsidP="004B46D5">
      <w:pPr>
        <w:rPr>
          <w:lang w:eastAsia="x-none"/>
        </w:rPr>
      </w:pPr>
    </w:p>
    <w:p w14:paraId="65C09F36" w14:textId="77777777" w:rsidR="004B46D5" w:rsidRDefault="004B46D5" w:rsidP="004B46D5">
      <w:pPr>
        <w:rPr>
          <w:lang w:eastAsia="x-none"/>
        </w:rPr>
      </w:pPr>
      <w:r w:rsidRPr="00A23EFF">
        <w:rPr>
          <w:highlight w:val="green"/>
          <w:lang w:eastAsia="x-none"/>
        </w:rPr>
        <w:t>Agreement:</w:t>
      </w:r>
    </w:p>
    <w:p w14:paraId="29A8BE59" w14:textId="77777777" w:rsidR="004B46D5" w:rsidRDefault="004B46D5" w:rsidP="004B46D5">
      <w:r w:rsidRPr="003D5C64">
        <w:t>The PDCCH/PDSCH parameters for broadcast reception with GC-PDCCH/PDSCH, which are not configured, use as default the value of the PDCCH/PDSCH parameters for the configuration of the Rel-15/Rel-16 initial BWP for RRC_IDLE/RRC_INACTIVE UEs.</w:t>
      </w:r>
    </w:p>
    <w:p w14:paraId="499B2D1B" w14:textId="77777777" w:rsidR="004B46D5" w:rsidRDefault="004B46D5" w:rsidP="004B46D5">
      <w:pPr>
        <w:rPr>
          <w:lang w:eastAsia="x-none"/>
        </w:rPr>
      </w:pPr>
    </w:p>
    <w:p w14:paraId="611E374E" w14:textId="77777777" w:rsidR="004B46D5" w:rsidRDefault="004B46D5" w:rsidP="004B46D5">
      <w:pPr>
        <w:rPr>
          <w:lang w:eastAsia="x-none"/>
        </w:rPr>
      </w:pPr>
      <w:r w:rsidRPr="004F6FA1">
        <w:rPr>
          <w:highlight w:val="green"/>
          <w:lang w:eastAsia="x-none"/>
        </w:rPr>
        <w:t>Agreement:</w:t>
      </w:r>
    </w:p>
    <w:p w14:paraId="5F3C84A6" w14:textId="77777777" w:rsidR="004B46D5" w:rsidRPr="00A96638" w:rsidRDefault="004B46D5" w:rsidP="004B46D5">
      <w:pPr>
        <w:jc w:val="both"/>
        <w:rPr>
          <w:bCs/>
          <w:lang w:eastAsia="zh-CN"/>
        </w:rPr>
      </w:pPr>
      <w:r w:rsidRPr="00A96638">
        <w:rPr>
          <w:bCs/>
          <w:lang w:eastAsia="zh-CN"/>
        </w:rPr>
        <w:t>For initializing scrambling sequence generator for GC-PDCCH for MCCH/MTCH</w:t>
      </w:r>
      <w:r>
        <w:rPr>
          <w:bCs/>
          <w:lang w:eastAsia="zh-CN"/>
        </w:rPr>
        <w:t xml:space="preserve"> for broadcast</w:t>
      </w:r>
      <w:r w:rsidRPr="00A96638">
        <w:rPr>
          <w:bCs/>
          <w:lang w:eastAsia="zh-CN"/>
        </w:rPr>
        <w:t>,</w:t>
      </w:r>
    </w:p>
    <w:p w14:paraId="2FB9C1ED" w14:textId="52E0D5A9" w:rsidR="004B46D5" w:rsidRPr="00A96638" w:rsidRDefault="001F6712" w:rsidP="00605D78">
      <w:pPr>
        <w:pStyle w:val="ListParagraph"/>
        <w:widowControl w:val="0"/>
        <w:numPr>
          <w:ilvl w:val="0"/>
          <w:numId w:val="134"/>
        </w:numPr>
        <w:overflowPunct/>
        <w:autoSpaceDE/>
        <w:autoSpaceDN/>
        <w:adjustRightInd/>
        <w:spacing w:after="0"/>
        <w:contextualSpacing w:val="0"/>
        <w:jc w:val="both"/>
        <w:textAlignment w:val="auto"/>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4B46D5" w:rsidRPr="00A96638">
        <w:rPr>
          <w:bCs/>
          <w:lang w:eastAsia="zh-CN"/>
        </w:rPr>
        <w:t xml:space="preserve"> equals the higher layer parameter</w:t>
      </w:r>
      <w:r w:rsidR="004B46D5" w:rsidRPr="00A96638">
        <w:rPr>
          <w:bCs/>
          <w:i/>
          <w:iCs/>
          <w:lang w:eastAsia="zh-CN"/>
        </w:rPr>
        <w:t xml:space="preserve"> pdcch-DMRS-ScramblingID</w:t>
      </w:r>
      <w:r w:rsidR="004B46D5" w:rsidRPr="00A96638">
        <w:rPr>
          <w:bCs/>
          <w:lang w:eastAsia="zh-CN"/>
        </w:rPr>
        <w:t xml:space="preserve"> if it is configured in a CFR used for the GC-PDCCH for MCCH/MTCH;</w:t>
      </w:r>
      <w:r w:rsidR="004B46D5" w:rsidRPr="00A9663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4B46D5" w:rsidRPr="00A96638">
        <w:rPr>
          <w:bCs/>
        </w:rPr>
        <w:t xml:space="preserve"> otherwise.</w:t>
      </w:r>
    </w:p>
    <w:p w14:paraId="045170FA" w14:textId="190F5B2D" w:rsidR="004B46D5" w:rsidRDefault="001F6712" w:rsidP="00605D78">
      <w:pPr>
        <w:pStyle w:val="ListParagraph"/>
        <w:widowControl w:val="0"/>
        <w:numPr>
          <w:ilvl w:val="0"/>
          <w:numId w:val="134"/>
        </w:numPr>
        <w:overflowPunct/>
        <w:autoSpaceDE/>
        <w:autoSpaceDN/>
        <w:adjustRightInd/>
        <w:spacing w:after="0"/>
        <w:contextualSpacing w:val="0"/>
        <w:jc w:val="both"/>
        <w:textAlignment w:val="auto"/>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52AB0A61" w14:textId="77777777" w:rsidR="004B46D5" w:rsidRDefault="004B46D5" w:rsidP="004B46D5">
      <w:pPr>
        <w:rPr>
          <w:lang w:eastAsia="x-none"/>
        </w:rPr>
      </w:pPr>
    </w:p>
    <w:p w14:paraId="0DB54DA5" w14:textId="1EFD9A20" w:rsidR="00036CE4" w:rsidRPr="00036CE4" w:rsidRDefault="001F6712" w:rsidP="00036CE4">
      <w:pPr>
        <w:rPr>
          <w:b/>
          <w:bCs/>
          <w:lang w:eastAsia="x-none"/>
        </w:rPr>
      </w:pPr>
      <w:hyperlink r:id="rId1738" w:history="1">
        <w:r w:rsidR="00A320A8">
          <w:rPr>
            <w:rStyle w:val="Hyperlink"/>
            <w:b/>
            <w:bCs/>
            <w:lang w:eastAsia="x-none"/>
          </w:rPr>
          <w:t>R1-2110410</w:t>
        </w:r>
      </w:hyperlink>
      <w:r w:rsidR="00036CE4" w:rsidRPr="00036CE4">
        <w:rPr>
          <w:b/>
          <w:bCs/>
          <w:lang w:eastAsia="x-none"/>
        </w:rPr>
        <w:tab/>
        <w:t>Feature Lead summary #2 on RAN basic functions for broadcast/multicast for UEs in RRC_IDLE/RRC_INACTIVE states</w:t>
      </w:r>
      <w:r w:rsidR="00036CE4" w:rsidRPr="00036CE4">
        <w:rPr>
          <w:b/>
          <w:bCs/>
          <w:lang w:eastAsia="x-none"/>
        </w:rPr>
        <w:tab/>
        <w:t>Moderator (BBC)</w:t>
      </w:r>
    </w:p>
    <w:p w14:paraId="49946D7B" w14:textId="0CD87313" w:rsidR="004B46D5" w:rsidRDefault="00036CE4" w:rsidP="004B46D5">
      <w:pPr>
        <w:rPr>
          <w:lang w:eastAsia="x-none"/>
        </w:rPr>
      </w:pPr>
      <w:r>
        <w:rPr>
          <w:lang w:eastAsia="x-none"/>
        </w:rPr>
        <w:t>From Oct 15</w:t>
      </w:r>
      <w:r w:rsidRPr="00036CE4">
        <w:rPr>
          <w:vertAlign w:val="superscript"/>
          <w:lang w:eastAsia="x-none"/>
        </w:rPr>
        <w:t>th</w:t>
      </w:r>
      <w:r>
        <w:rPr>
          <w:lang w:eastAsia="x-none"/>
        </w:rPr>
        <w:t xml:space="preserve"> GTW session</w:t>
      </w:r>
    </w:p>
    <w:p w14:paraId="413067A3" w14:textId="77777777" w:rsidR="00036CE4" w:rsidRDefault="00036CE4" w:rsidP="00036CE4">
      <w:pPr>
        <w:rPr>
          <w:lang w:eastAsia="x-none"/>
        </w:rPr>
      </w:pPr>
      <w:r w:rsidRPr="00703FCE">
        <w:rPr>
          <w:highlight w:val="darkYellow"/>
          <w:lang w:eastAsia="x-none"/>
        </w:rPr>
        <w:t>Working assumption:</w:t>
      </w:r>
    </w:p>
    <w:p w14:paraId="79049E92" w14:textId="77777777" w:rsidR="00036CE4" w:rsidRDefault="00036CE4" w:rsidP="00036CE4">
      <w:pPr>
        <w:rPr>
          <w:lang w:eastAsia="x-none"/>
        </w:rPr>
      </w:pPr>
      <w:r w:rsidRPr="007F1473">
        <w:rPr>
          <w:lang w:eastAsia="x-none"/>
        </w:rPr>
        <w:t xml:space="preserve">Alt </w:t>
      </w:r>
      <w:r>
        <w:rPr>
          <w:lang w:eastAsia="x-none"/>
        </w:rPr>
        <w:t xml:space="preserve">2 (from previous agreement) is supported for broadcast reception with </w:t>
      </w:r>
      <w:r w:rsidRPr="007F1473">
        <w:rPr>
          <w:lang w:eastAsia="x-none"/>
        </w:rPr>
        <w:t>RRC_IDLE/RRC_INACTIVE UEs</w:t>
      </w:r>
      <w:r>
        <w:rPr>
          <w:lang w:eastAsia="x-none"/>
        </w:rPr>
        <w:t xml:space="preserve"> </w:t>
      </w:r>
      <w:r w:rsidRPr="007F1473">
        <w:rPr>
          <w:lang w:eastAsia="x-none"/>
        </w:rPr>
        <w:t>for the notification of MCCH configuration changes</w:t>
      </w:r>
      <w:r>
        <w:rPr>
          <w:lang w:eastAsia="x-none"/>
        </w:rPr>
        <w:t>.</w:t>
      </w:r>
    </w:p>
    <w:p w14:paraId="41443662" w14:textId="77777777" w:rsidR="00036CE4" w:rsidRDefault="00036CE4" w:rsidP="00605D78">
      <w:pPr>
        <w:pStyle w:val="ListParagraph"/>
        <w:numPr>
          <w:ilvl w:val="0"/>
          <w:numId w:val="164"/>
        </w:numPr>
        <w:spacing w:after="0"/>
        <w:contextualSpacing w:val="0"/>
      </w:pPr>
      <w:r>
        <w:t>Send an LS to RAN2 with the mechanism agreed in RAN1</w:t>
      </w:r>
    </w:p>
    <w:p w14:paraId="70E72471" w14:textId="77777777" w:rsidR="00036CE4" w:rsidRPr="00EC137F" w:rsidRDefault="00036CE4" w:rsidP="00036CE4">
      <w:pPr>
        <w:rPr>
          <w:lang w:eastAsia="x-none"/>
        </w:rPr>
      </w:pPr>
    </w:p>
    <w:p w14:paraId="66C34F68" w14:textId="77777777" w:rsidR="00036CE4" w:rsidRDefault="00036CE4" w:rsidP="004B46D5">
      <w:pPr>
        <w:rPr>
          <w:lang w:eastAsia="x-none"/>
        </w:rPr>
      </w:pPr>
    </w:p>
    <w:p w14:paraId="01EAC122" w14:textId="77777777" w:rsidR="00E76C72" w:rsidRDefault="00E76C72" w:rsidP="00E76C72">
      <w:pPr>
        <w:rPr>
          <w:lang w:eastAsia="x-none"/>
        </w:rPr>
      </w:pPr>
      <w:r w:rsidRPr="00936771">
        <w:rPr>
          <w:b/>
          <w:bCs/>
          <w:lang w:eastAsia="x-none"/>
        </w:rPr>
        <w:t xml:space="preserve">Decision: </w:t>
      </w:r>
      <w:r>
        <w:rPr>
          <w:lang w:eastAsia="x-none"/>
        </w:rPr>
        <w:t>As per email decision posted on Oct 15</w:t>
      </w:r>
      <w:r w:rsidRPr="00936771">
        <w:rPr>
          <w:vertAlign w:val="superscript"/>
          <w:lang w:eastAsia="x-none"/>
        </w:rPr>
        <w:t>th</w:t>
      </w:r>
      <w:r>
        <w:rPr>
          <w:lang w:eastAsia="x-none"/>
        </w:rPr>
        <w:t>,</w:t>
      </w:r>
    </w:p>
    <w:p w14:paraId="5D865A3C" w14:textId="77777777" w:rsidR="00E76C72" w:rsidRPr="00E76C72" w:rsidRDefault="00E76C72" w:rsidP="00E76C72">
      <w:pPr>
        <w:rPr>
          <w:rFonts w:ascii="Times New Roman" w:hAnsi="Times New Roman"/>
          <w:szCs w:val="20"/>
          <w:lang w:val="en-US" w:eastAsia="en-GB"/>
        </w:rPr>
      </w:pPr>
      <w:r w:rsidRPr="00E76C72">
        <w:rPr>
          <w:rFonts w:ascii="Times New Roman" w:hAnsi="Times New Roman"/>
          <w:szCs w:val="20"/>
          <w:highlight w:val="green"/>
          <w:lang w:val="en-US"/>
        </w:rPr>
        <w:t>Agreement:</w:t>
      </w:r>
    </w:p>
    <w:p w14:paraId="064094F4" w14:textId="4EBFFC3B" w:rsidR="00E76C72" w:rsidRDefault="00E76C72" w:rsidP="00E76C72">
      <w:pPr>
        <w:rPr>
          <w:rFonts w:ascii="Times New Roman" w:hAnsi="Times New Roman"/>
          <w:szCs w:val="20"/>
          <w:lang w:val="en-US" w:eastAsia="x-none"/>
        </w:rPr>
      </w:pPr>
      <w:r w:rsidRPr="00E76C72">
        <w:rPr>
          <w:rFonts w:ascii="Times New Roman" w:hAnsi="Times New Roman"/>
          <w:szCs w:val="20"/>
          <w:lang w:val="en-US"/>
        </w:rPr>
        <w:t xml:space="preserve">For broadcast reception with UEs in RRC_IDLE/INACTIVE states, support slot-level repetition for </w:t>
      </w:r>
      <w:r w:rsidRPr="00E76C72">
        <w:rPr>
          <w:rFonts w:ascii="Times New Roman" w:hAnsi="Times New Roman"/>
          <w:szCs w:val="20"/>
          <w:lang w:val="en-US" w:eastAsia="x-none"/>
        </w:rPr>
        <w:t>MTCH.</w:t>
      </w:r>
    </w:p>
    <w:p w14:paraId="363C5447" w14:textId="77777777" w:rsidR="00E76C72" w:rsidRPr="00E76C72" w:rsidRDefault="00E76C72" w:rsidP="00E76C72">
      <w:pPr>
        <w:rPr>
          <w:rFonts w:ascii="Times New Roman" w:hAnsi="Times New Roman"/>
          <w:szCs w:val="20"/>
          <w:lang w:val="en-US" w:eastAsia="x-none"/>
        </w:rPr>
      </w:pPr>
    </w:p>
    <w:p w14:paraId="769F105B" w14:textId="77777777" w:rsidR="00E76C72" w:rsidRPr="00E76C72" w:rsidRDefault="00E76C72" w:rsidP="00E76C72">
      <w:pPr>
        <w:rPr>
          <w:rFonts w:ascii="Times New Roman" w:hAnsi="Times New Roman"/>
          <w:szCs w:val="20"/>
          <w:lang w:eastAsia="en-GB"/>
        </w:rPr>
      </w:pPr>
      <w:r w:rsidRPr="00E76C72">
        <w:rPr>
          <w:rFonts w:ascii="Times New Roman" w:hAnsi="Times New Roman"/>
          <w:szCs w:val="20"/>
          <w:highlight w:val="green"/>
          <w:lang w:val="en-US"/>
        </w:rPr>
        <w:lastRenderedPageBreak/>
        <w:t>Agreement:</w:t>
      </w:r>
      <w:r w:rsidRPr="00E76C72">
        <w:rPr>
          <w:rFonts w:ascii="Times New Roman" w:hAnsi="Times New Roman"/>
          <w:szCs w:val="20"/>
          <w:lang w:val="en-US"/>
        </w:rPr>
        <w:t xml:space="preserve"> </w:t>
      </w:r>
    </w:p>
    <w:p w14:paraId="4F436A58" w14:textId="77777777" w:rsidR="00E76C72" w:rsidRPr="00E76C72" w:rsidRDefault="00E76C72" w:rsidP="00E76C72">
      <w:pPr>
        <w:rPr>
          <w:rFonts w:ascii="Times New Roman" w:hAnsi="Times New Roman"/>
          <w:szCs w:val="20"/>
          <w:lang w:val="en-US"/>
        </w:rPr>
      </w:pPr>
      <w:r w:rsidRPr="00E76C72">
        <w:rPr>
          <w:rFonts w:ascii="Times New Roman" w:hAnsi="Times New Roman"/>
          <w:szCs w:val="20"/>
          <w:lang w:val="en-US"/>
        </w:rPr>
        <w:t xml:space="preserve">For initializing scrambling sequence generator for GC-PDSCH for MCCH/MTCH for broadcast, </w:t>
      </w:r>
    </w:p>
    <w:p w14:paraId="68539266" w14:textId="50472F89" w:rsidR="00E76C72" w:rsidRPr="00E76C72" w:rsidRDefault="001F6712" w:rsidP="00605D78">
      <w:pPr>
        <w:pStyle w:val="ListParagraph"/>
        <w:numPr>
          <w:ilvl w:val="0"/>
          <w:numId w:val="122"/>
        </w:numPr>
        <w:rPr>
          <w:lang w:val="en-US"/>
        </w:rPr>
      </w:pPr>
      <m:oMath>
        <m:sSub>
          <m:sSubPr>
            <m:ctrlPr>
              <w:rPr>
                <w:rFonts w:ascii="Cambria Math" w:hAnsi="Cambria Math"/>
                <w:bCs/>
                <w:i/>
              </w:rPr>
            </m:ctrlPr>
          </m:sSubPr>
          <m:e>
            <m:r>
              <w:rPr>
                <w:rFonts w:ascii="Cambria Math" w:hAnsi="Cambria Math"/>
              </w:rPr>
              <m:t>n</m:t>
            </m:r>
          </m:e>
          <m:sub>
            <m:r>
              <m:rPr>
                <m:nor/>
              </m:rPr>
              <w:rPr>
                <w:bCs/>
              </w:rPr>
              <m:t>ID</m:t>
            </m:r>
          </m:sub>
        </m:sSub>
      </m:oMath>
      <w:r w:rsidR="004660E5" w:rsidRPr="00A96638">
        <w:rPr>
          <w:bCs/>
          <w:lang w:eastAsia="zh-CN"/>
        </w:rPr>
        <w:t xml:space="preserve"> </w:t>
      </w:r>
      <w:r w:rsidR="00E76C72" w:rsidRPr="00E76C72">
        <w:rPr>
          <w:lang w:val="en-US" w:eastAsia="zh-CN"/>
        </w:rPr>
        <w:t>equals the higher layer parameter</w:t>
      </w:r>
      <w:r w:rsidR="00E76C72" w:rsidRPr="00E76C72">
        <w:rPr>
          <w:i/>
          <w:iCs/>
          <w:lang w:val="en-US" w:eastAsia="zh-CN"/>
        </w:rPr>
        <w:t xml:space="preserve"> </w:t>
      </w:r>
      <w:r w:rsidR="00E76C72" w:rsidRPr="00E76C72">
        <w:rPr>
          <w:i/>
          <w:iCs/>
          <w:lang w:val="en-US"/>
        </w:rPr>
        <w:t>dataScramblingIdentityPDSCH</w:t>
      </w:r>
      <w:r w:rsidR="00E76C72" w:rsidRPr="00E76C72">
        <w:rPr>
          <w:lang w:val="en-US" w:eastAsia="zh-CN"/>
        </w:rPr>
        <w:t xml:space="preserve"> if it is configured in a CFR used for GC-PDSCH for MCCH/MTCH </w:t>
      </w:r>
      <w:r w:rsidR="00E76C72" w:rsidRPr="00E76C72">
        <w:rPr>
          <w:lang w:val="en-US"/>
        </w:rPr>
        <w:t>and the RNTI equals the G-RNTI or MCCH-RNTI</w:t>
      </w:r>
      <w:r w:rsidR="00E76C72" w:rsidRPr="00E76C72">
        <w:rPr>
          <w:lang w:val="en-US" w:eastAsia="zh-CN"/>
        </w:rPr>
        <w:t>;</w:t>
      </w:r>
      <w:r w:rsidR="00E76C72" w:rsidRPr="00E76C72">
        <w:rPr>
          <w:i/>
          <w:iCs/>
          <w:lang w:val="en-US"/>
        </w:rPr>
        <w:t xml:space="preserve"> </w:t>
      </w:r>
      <w:r w:rsidR="00E76C72" w:rsidRPr="00E76C72">
        <w:rPr>
          <w:noProof/>
          <w:position w:val="-5"/>
          <w:lang w:val="en-US"/>
        </w:rPr>
        <w:drawing>
          <wp:inline distT="0" distB="0" distL="0" distR="0" wp14:anchorId="3A5DC24F" wp14:editId="57F20BDE">
            <wp:extent cx="574040" cy="170180"/>
            <wp:effectExtent l="0" t="0" r="1651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39" r:link="rId1740" cstate="print">
                      <a:extLst>
                        <a:ext uri="{28A0092B-C50C-407E-A947-70E740481C1C}">
                          <a14:useLocalDpi xmlns:a14="http://schemas.microsoft.com/office/drawing/2010/main" val="0"/>
                        </a:ext>
                      </a:extLst>
                    </a:blip>
                    <a:srcRect/>
                    <a:stretch>
                      <a:fillRect/>
                    </a:stretch>
                  </pic:blipFill>
                  <pic:spPr bwMode="auto">
                    <a:xfrm>
                      <a:off x="0" y="0"/>
                      <a:ext cx="574040" cy="170180"/>
                    </a:xfrm>
                    <a:prstGeom prst="rect">
                      <a:avLst/>
                    </a:prstGeom>
                    <a:noFill/>
                    <a:ln>
                      <a:noFill/>
                    </a:ln>
                  </pic:spPr>
                </pic:pic>
              </a:graphicData>
            </a:graphic>
          </wp:inline>
        </w:drawing>
      </w:r>
      <w:r w:rsidR="00E76C72">
        <w:rPr>
          <w:lang w:val="en-US"/>
        </w:rPr>
        <w:t xml:space="preserve"> </w:t>
      </w:r>
      <w:r w:rsidR="00E76C72" w:rsidRPr="00E76C72">
        <w:rPr>
          <w:lang w:val="en-US"/>
        </w:rPr>
        <w:t>otherwise.</w:t>
      </w:r>
    </w:p>
    <w:p w14:paraId="69244A7D" w14:textId="6BD0A42F" w:rsidR="00E76C72" w:rsidRPr="004660E5" w:rsidRDefault="001F6712" w:rsidP="00605D78">
      <w:pPr>
        <w:pStyle w:val="ListParagraph"/>
        <w:widowControl w:val="0"/>
        <w:numPr>
          <w:ilvl w:val="0"/>
          <w:numId w:val="122"/>
        </w:numPr>
        <w:overflowPunct/>
        <w:autoSpaceDE/>
        <w:autoSpaceDN/>
        <w:adjustRightInd/>
        <w:spacing w:after="0"/>
        <w:contextualSpacing w:val="0"/>
        <w:jc w:val="both"/>
        <w:textAlignment w:val="auto"/>
        <w:rPr>
          <w:lang w:val="en-US" w:eastAsia="zh-CN"/>
        </w:rPr>
      </w:pPr>
      <m:oMath>
        <m:sSub>
          <m:sSubPr>
            <m:ctrlPr>
              <w:rPr>
                <w:rFonts w:ascii="Cambria Math" w:hAnsi="Cambria Math"/>
                <w:bCs/>
                <w:i/>
              </w:rPr>
            </m:ctrlPr>
          </m:sSubPr>
          <m:e>
            <m:r>
              <w:rPr>
                <w:rFonts w:ascii="Cambria Math" w:hAnsi="Cambria Math"/>
              </w:rPr>
              <m:t>n</m:t>
            </m:r>
          </m:e>
          <m:sub>
            <m:r>
              <m:rPr>
                <m:nor/>
              </m:rPr>
              <w:rPr>
                <w:bCs/>
              </w:rPr>
              <m:t>RNTI</m:t>
            </m:r>
          </m:sub>
        </m:sSub>
      </m:oMath>
      <w:r w:rsidR="004660E5" w:rsidRPr="004660E5">
        <w:rPr>
          <w:lang w:val="en-US"/>
        </w:rPr>
        <w:t xml:space="preserve"> c</w:t>
      </w:r>
      <w:r w:rsidR="00E76C72" w:rsidRPr="004660E5">
        <w:rPr>
          <w:lang w:val="en-US"/>
        </w:rPr>
        <w:t xml:space="preserve">orresponds to the RNTI associated with </w:t>
      </w:r>
      <w:r w:rsidR="00E76C72" w:rsidRPr="004660E5">
        <w:rPr>
          <w:lang w:val="en-US" w:eastAsia="zh-CN"/>
        </w:rPr>
        <w:t>the GC-PDSCH</w:t>
      </w:r>
      <w:r w:rsidR="00E76C72" w:rsidRPr="004660E5">
        <w:rPr>
          <w:lang w:val="en-US"/>
        </w:rPr>
        <w:t xml:space="preserve"> transmission</w:t>
      </w:r>
      <w:r w:rsidR="00E76C72" w:rsidRPr="004660E5">
        <w:rPr>
          <w:lang w:val="en-US" w:eastAsia="zh-CN"/>
        </w:rPr>
        <w:t>.</w:t>
      </w:r>
    </w:p>
    <w:p w14:paraId="304A8BC8" w14:textId="77777777" w:rsidR="00E76C72" w:rsidRPr="00E76C72" w:rsidRDefault="00E76C72" w:rsidP="00E76C72">
      <w:pPr>
        <w:rPr>
          <w:rFonts w:ascii="Times New Roman" w:hAnsi="Times New Roman"/>
          <w:szCs w:val="20"/>
          <w:lang w:val="en-US" w:eastAsia="en-GB"/>
        </w:rPr>
      </w:pPr>
    </w:p>
    <w:p w14:paraId="36E1407D" w14:textId="77777777" w:rsidR="00E76C72" w:rsidRPr="00E76C72" w:rsidRDefault="00E76C72" w:rsidP="00E76C72">
      <w:pPr>
        <w:rPr>
          <w:rFonts w:ascii="Times New Roman" w:hAnsi="Times New Roman"/>
          <w:b/>
          <w:bCs/>
          <w:szCs w:val="20"/>
          <w:lang w:val="en-US"/>
        </w:rPr>
      </w:pPr>
      <w:r w:rsidRPr="00E76C72">
        <w:rPr>
          <w:rFonts w:ascii="Times New Roman" w:hAnsi="Times New Roman"/>
          <w:szCs w:val="20"/>
          <w:highlight w:val="green"/>
          <w:lang w:val="en-US"/>
        </w:rPr>
        <w:t>Agreement:</w:t>
      </w:r>
      <w:r w:rsidRPr="00E76C72">
        <w:rPr>
          <w:rFonts w:ascii="Times New Roman" w:hAnsi="Times New Roman"/>
          <w:b/>
          <w:bCs/>
          <w:szCs w:val="20"/>
          <w:lang w:val="en-US"/>
        </w:rPr>
        <w:t xml:space="preserve"> </w:t>
      </w:r>
    </w:p>
    <w:p w14:paraId="7A73C42A" w14:textId="77777777" w:rsidR="00E76C72" w:rsidRPr="00E76C72" w:rsidRDefault="00E76C72" w:rsidP="00E76C72">
      <w:pPr>
        <w:rPr>
          <w:rFonts w:ascii="Times New Roman" w:hAnsi="Times New Roman"/>
          <w:b/>
          <w:bCs/>
          <w:szCs w:val="20"/>
          <w:lang w:val="en-US"/>
        </w:rPr>
      </w:pPr>
      <w:r w:rsidRPr="00E76C72">
        <w:rPr>
          <w:rFonts w:ascii="Times New Roman" w:hAnsi="Times New Roman"/>
          <w:szCs w:val="20"/>
          <w:lang w:val="en-US"/>
        </w:rPr>
        <w:t>For initializing sequence generator for DMRS of GC-PDCCH for MCCH/MTCH for broadcast,</w:t>
      </w:r>
    </w:p>
    <w:p w14:paraId="46396768" w14:textId="35B0ABC9" w:rsidR="00E76C72" w:rsidRPr="00E76C72" w:rsidRDefault="00E76C72" w:rsidP="00605D78">
      <w:pPr>
        <w:pStyle w:val="ListParagraph"/>
        <w:numPr>
          <w:ilvl w:val="0"/>
          <w:numId w:val="123"/>
        </w:numPr>
        <w:rPr>
          <w:b/>
          <w:bCs/>
          <w:lang w:val="en-US"/>
        </w:rPr>
      </w:pPr>
      <w:r w:rsidRPr="00E76C72">
        <w:rPr>
          <w:noProof/>
          <w:position w:val="-5"/>
          <w:lang w:val="en-US"/>
        </w:rPr>
        <w:drawing>
          <wp:inline distT="0" distB="0" distL="0" distR="0" wp14:anchorId="67F6C2EC" wp14:editId="54AE6D79">
            <wp:extent cx="191135" cy="159385"/>
            <wp:effectExtent l="0" t="0" r="18415" b="1206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41" r:link="rId1742" cstate="print">
                      <a:extLst>
                        <a:ext uri="{28A0092B-C50C-407E-A947-70E740481C1C}">
                          <a14:useLocalDpi xmlns:a14="http://schemas.microsoft.com/office/drawing/2010/main" val="0"/>
                        </a:ext>
                      </a:extLst>
                    </a:blip>
                    <a:srcRect/>
                    <a:stretch>
                      <a:fillRect/>
                    </a:stretch>
                  </pic:blipFill>
                  <pic:spPr bwMode="auto">
                    <a:xfrm>
                      <a:off x="0" y="0"/>
                      <a:ext cx="191135" cy="159385"/>
                    </a:xfrm>
                    <a:prstGeom prst="rect">
                      <a:avLst/>
                    </a:prstGeom>
                    <a:noFill/>
                    <a:ln>
                      <a:noFill/>
                    </a:ln>
                  </pic:spPr>
                </pic:pic>
              </a:graphicData>
            </a:graphic>
          </wp:inline>
        </w:drawing>
      </w:r>
      <w:r>
        <w:rPr>
          <w:lang w:val="en-US" w:eastAsia="zh-CN"/>
        </w:rPr>
        <w:t xml:space="preserve"> </w:t>
      </w:r>
      <w:r w:rsidRPr="00E76C72">
        <w:rPr>
          <w:lang w:val="en-US" w:eastAsia="zh-CN"/>
        </w:rPr>
        <w:t xml:space="preserve">equals the higher layer parameter </w:t>
      </w:r>
      <w:r w:rsidRPr="00E76C72">
        <w:rPr>
          <w:i/>
          <w:iCs/>
          <w:lang w:val="en-US" w:eastAsia="zh-CN"/>
        </w:rPr>
        <w:t>pdcch-DMRS-ScramblingID</w:t>
      </w:r>
      <w:r w:rsidRPr="00E76C72">
        <w:rPr>
          <w:lang w:val="en-US" w:eastAsia="zh-CN"/>
        </w:rPr>
        <w:t xml:space="preserve"> if it is configured in a CFR used for the GC-PDCCH for MCCH/MTCH; </w:t>
      </w:r>
      <w:r w:rsidRPr="00E76C72">
        <w:rPr>
          <w:noProof/>
          <w:position w:val="-5"/>
          <w:lang w:val="en-US"/>
        </w:rPr>
        <w:drawing>
          <wp:inline distT="0" distB="0" distL="0" distR="0" wp14:anchorId="00A0B8B2" wp14:editId="1C73B882">
            <wp:extent cx="595630" cy="170180"/>
            <wp:effectExtent l="0" t="0" r="1397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43" r:link="rId1744" cstate="print">
                      <a:extLst>
                        <a:ext uri="{28A0092B-C50C-407E-A947-70E740481C1C}">
                          <a14:useLocalDpi xmlns:a14="http://schemas.microsoft.com/office/drawing/2010/main" val="0"/>
                        </a:ext>
                      </a:extLst>
                    </a:blip>
                    <a:srcRect/>
                    <a:stretch>
                      <a:fillRect/>
                    </a:stretch>
                  </pic:blipFill>
                  <pic:spPr bwMode="auto">
                    <a:xfrm>
                      <a:off x="0" y="0"/>
                      <a:ext cx="595630" cy="170180"/>
                    </a:xfrm>
                    <a:prstGeom prst="rect">
                      <a:avLst/>
                    </a:prstGeom>
                    <a:noFill/>
                    <a:ln>
                      <a:noFill/>
                    </a:ln>
                  </pic:spPr>
                </pic:pic>
              </a:graphicData>
            </a:graphic>
          </wp:inline>
        </w:drawing>
      </w:r>
      <w:r>
        <w:rPr>
          <w:lang w:val="en-US" w:eastAsia="zh-CN"/>
        </w:rPr>
        <w:t xml:space="preserve"> </w:t>
      </w:r>
      <w:r w:rsidRPr="00E76C72">
        <w:rPr>
          <w:lang w:val="en-US" w:eastAsia="zh-CN"/>
        </w:rPr>
        <w:t>otherwise.</w:t>
      </w:r>
    </w:p>
    <w:p w14:paraId="0CD8B75D" w14:textId="77777777" w:rsidR="00E76C72" w:rsidRPr="00E76C72" w:rsidRDefault="00E76C72" w:rsidP="00E76C72">
      <w:pPr>
        <w:rPr>
          <w:rFonts w:ascii="Times New Roman" w:hAnsi="Times New Roman"/>
          <w:szCs w:val="20"/>
          <w:lang w:val="en-US"/>
        </w:rPr>
      </w:pPr>
      <w:r w:rsidRPr="00E76C72">
        <w:rPr>
          <w:rFonts w:ascii="Times New Roman" w:hAnsi="Times New Roman"/>
          <w:szCs w:val="20"/>
          <w:highlight w:val="green"/>
          <w:lang w:val="en-US"/>
        </w:rPr>
        <w:t>Agreement:</w:t>
      </w:r>
    </w:p>
    <w:p w14:paraId="70FF2B98" w14:textId="77777777" w:rsidR="00E76C72" w:rsidRPr="00E76C72" w:rsidRDefault="00E76C72" w:rsidP="00E76C72">
      <w:pPr>
        <w:rPr>
          <w:rFonts w:ascii="Times New Roman" w:hAnsi="Times New Roman"/>
          <w:szCs w:val="20"/>
          <w:lang w:val="en-US"/>
        </w:rPr>
      </w:pPr>
      <w:r w:rsidRPr="00E76C72">
        <w:rPr>
          <w:rFonts w:ascii="Times New Roman" w:hAnsi="Times New Roman"/>
          <w:szCs w:val="20"/>
          <w:lang w:val="en-US"/>
        </w:rPr>
        <w:t>For initializing sequence generator for DMRS of GC-PDSCH for MCCH/MTCH for broadcast,</w:t>
      </w:r>
    </w:p>
    <w:p w14:paraId="08386AFF" w14:textId="72D00BF5" w:rsidR="00E76C72" w:rsidRPr="00E76C72" w:rsidRDefault="00E76C72" w:rsidP="00605D78">
      <w:pPr>
        <w:pStyle w:val="ListParagraph"/>
        <w:numPr>
          <w:ilvl w:val="0"/>
          <w:numId w:val="123"/>
        </w:numPr>
        <w:rPr>
          <w:lang w:val="en-US"/>
        </w:rPr>
      </w:pPr>
      <w:r w:rsidRPr="00E76C72">
        <w:rPr>
          <w:noProof/>
          <w:position w:val="-5"/>
          <w:lang w:val="en-US"/>
        </w:rPr>
        <w:drawing>
          <wp:inline distT="0" distB="0" distL="0" distR="0" wp14:anchorId="30DA39CA" wp14:editId="2779C9C1">
            <wp:extent cx="244475" cy="170180"/>
            <wp:effectExtent l="0" t="0" r="317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45" r:link="rId1746" cstate="print">
                      <a:extLst>
                        <a:ext uri="{28A0092B-C50C-407E-A947-70E740481C1C}">
                          <a14:useLocalDpi xmlns:a14="http://schemas.microsoft.com/office/drawing/2010/main" val="0"/>
                        </a:ext>
                      </a:extLst>
                    </a:blip>
                    <a:srcRect/>
                    <a:stretch>
                      <a:fillRect/>
                    </a:stretch>
                  </pic:blipFill>
                  <pic:spPr bwMode="auto">
                    <a:xfrm>
                      <a:off x="0" y="0"/>
                      <a:ext cx="244475" cy="170180"/>
                    </a:xfrm>
                    <a:prstGeom prst="rect">
                      <a:avLst/>
                    </a:prstGeom>
                    <a:noFill/>
                    <a:ln>
                      <a:noFill/>
                    </a:ln>
                  </pic:spPr>
                </pic:pic>
              </a:graphicData>
            </a:graphic>
          </wp:inline>
        </w:drawing>
      </w:r>
      <w:r w:rsidRPr="00E76C72">
        <w:rPr>
          <w:color w:val="000000"/>
          <w:lang w:val="en-US"/>
        </w:rPr>
        <w:t>equals the higher-layer parameters</w:t>
      </w:r>
      <w:r>
        <w:rPr>
          <w:color w:val="000000"/>
          <w:lang w:val="en-US"/>
        </w:rPr>
        <w:t xml:space="preserve"> </w:t>
      </w:r>
      <w:r w:rsidRPr="00E76C72">
        <w:rPr>
          <w:i/>
          <w:iCs/>
          <w:color w:val="000000"/>
          <w:lang w:val="en-US"/>
        </w:rPr>
        <w:t>scramblingID0</w:t>
      </w:r>
      <w:r>
        <w:rPr>
          <w:color w:val="000000"/>
          <w:lang w:val="en-US"/>
        </w:rPr>
        <w:t xml:space="preserve"> </w:t>
      </w:r>
      <w:r w:rsidRPr="00E76C72">
        <w:rPr>
          <w:color w:val="000000"/>
          <w:lang w:val="en-US"/>
        </w:rPr>
        <w:t>if it is configured in the</w:t>
      </w:r>
      <w:r w:rsidR="00477730">
        <w:rPr>
          <w:color w:val="000000"/>
          <w:lang w:val="en-US"/>
        </w:rPr>
        <w:t xml:space="preserve"> </w:t>
      </w:r>
      <w:r w:rsidRPr="00E76C72">
        <w:rPr>
          <w:i/>
          <w:iCs/>
          <w:color w:val="000000"/>
          <w:lang w:val="en-US"/>
        </w:rPr>
        <w:t>DMRS-DownlinkConfig</w:t>
      </w:r>
      <w:r w:rsidR="00477730">
        <w:rPr>
          <w:i/>
          <w:iCs/>
          <w:color w:val="000000"/>
          <w:lang w:val="en-US"/>
        </w:rPr>
        <w:t xml:space="preserve"> </w:t>
      </w:r>
      <w:r w:rsidRPr="00E76C72">
        <w:rPr>
          <w:color w:val="000000"/>
          <w:lang w:val="en-US"/>
        </w:rPr>
        <w:t xml:space="preserve">IE in a CFR used for GC-PDSCH for MCCH/MTCH; </w:t>
      </w:r>
      <w:r w:rsidRPr="00E76C72">
        <w:rPr>
          <w:noProof/>
          <w:position w:val="-6"/>
          <w:lang w:val="en-US"/>
        </w:rPr>
        <w:drawing>
          <wp:inline distT="0" distB="0" distL="0" distR="0" wp14:anchorId="3EE7CBE8" wp14:editId="3E6995E7">
            <wp:extent cx="744220" cy="244475"/>
            <wp:effectExtent l="0" t="0" r="177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47" r:link="rId1748" cstate="print">
                      <a:extLst>
                        <a:ext uri="{28A0092B-C50C-407E-A947-70E740481C1C}">
                          <a14:useLocalDpi xmlns:a14="http://schemas.microsoft.com/office/drawing/2010/main" val="0"/>
                        </a:ext>
                      </a:extLst>
                    </a:blip>
                    <a:srcRect/>
                    <a:stretch>
                      <a:fillRect/>
                    </a:stretch>
                  </pic:blipFill>
                  <pic:spPr bwMode="auto">
                    <a:xfrm>
                      <a:off x="0" y="0"/>
                      <a:ext cx="744220" cy="244475"/>
                    </a:xfrm>
                    <a:prstGeom prst="rect">
                      <a:avLst/>
                    </a:prstGeom>
                    <a:noFill/>
                    <a:ln>
                      <a:noFill/>
                    </a:ln>
                  </pic:spPr>
                </pic:pic>
              </a:graphicData>
            </a:graphic>
          </wp:inline>
        </w:drawing>
      </w:r>
      <w:r>
        <w:rPr>
          <w:lang w:val="en-US"/>
        </w:rPr>
        <w:t xml:space="preserve"> </w:t>
      </w:r>
      <w:r w:rsidRPr="00E76C72">
        <w:rPr>
          <w:lang w:val="en-US"/>
        </w:rPr>
        <w:t>otherwise</w:t>
      </w:r>
      <w:r w:rsidRPr="00E76C72">
        <w:rPr>
          <w:color w:val="000000"/>
          <w:lang w:val="en-US"/>
        </w:rPr>
        <w:t>.</w:t>
      </w:r>
    </w:p>
    <w:p w14:paraId="776D6704" w14:textId="77777777" w:rsidR="00E76C72" w:rsidRPr="00E76C72" w:rsidRDefault="00E76C72" w:rsidP="00E76C72">
      <w:pPr>
        <w:rPr>
          <w:rFonts w:ascii="Times New Roman" w:hAnsi="Times New Roman"/>
          <w:szCs w:val="20"/>
          <w:lang w:val="en-US"/>
        </w:rPr>
      </w:pPr>
    </w:p>
    <w:p w14:paraId="2498D579" w14:textId="1FDBABAE" w:rsidR="004B46D5" w:rsidRPr="007734EF" w:rsidRDefault="001F6712" w:rsidP="004B46D5">
      <w:pPr>
        <w:rPr>
          <w:b/>
          <w:bCs/>
          <w:lang w:eastAsia="x-none"/>
        </w:rPr>
      </w:pPr>
      <w:hyperlink r:id="rId1749" w:history="1">
        <w:r w:rsidR="00A320A8">
          <w:rPr>
            <w:rStyle w:val="Hyperlink"/>
            <w:b/>
            <w:bCs/>
            <w:lang w:eastAsia="x-none"/>
          </w:rPr>
          <w:t>R1-2110411</w:t>
        </w:r>
      </w:hyperlink>
      <w:r w:rsidR="004B46D5" w:rsidRPr="007734EF">
        <w:rPr>
          <w:b/>
          <w:bCs/>
          <w:lang w:eastAsia="x-none"/>
        </w:rPr>
        <w:tab/>
        <w:t>Feature Lead summary #3 on RAN basic functions for broadcast/multicast for UEs in RRC_IDLE/RRC_INACTIVE states</w:t>
      </w:r>
      <w:r w:rsidR="004B46D5" w:rsidRPr="007734EF">
        <w:rPr>
          <w:b/>
          <w:bCs/>
          <w:lang w:eastAsia="x-none"/>
        </w:rPr>
        <w:tab/>
        <w:t>Moderator (BBC)</w:t>
      </w:r>
    </w:p>
    <w:p w14:paraId="5F7E0DF8" w14:textId="737B4D6F" w:rsidR="00E76C72" w:rsidRDefault="007734EF" w:rsidP="00E76C72">
      <w:pPr>
        <w:rPr>
          <w:rFonts w:ascii="Times New Roman" w:hAnsi="Times New Roman"/>
          <w:szCs w:val="20"/>
          <w:lang w:eastAsia="x-none"/>
        </w:rPr>
      </w:pPr>
      <w:r>
        <w:rPr>
          <w:rFonts w:ascii="Times New Roman" w:hAnsi="Times New Roman"/>
          <w:szCs w:val="20"/>
          <w:lang w:eastAsia="x-none"/>
        </w:rPr>
        <w:t>From Oct 18</w:t>
      </w:r>
      <w:r w:rsidRPr="007734EF">
        <w:rPr>
          <w:rFonts w:ascii="Times New Roman" w:hAnsi="Times New Roman"/>
          <w:szCs w:val="20"/>
          <w:vertAlign w:val="superscript"/>
          <w:lang w:eastAsia="x-none"/>
        </w:rPr>
        <w:t>th</w:t>
      </w:r>
      <w:r>
        <w:rPr>
          <w:rFonts w:ascii="Times New Roman" w:hAnsi="Times New Roman"/>
          <w:szCs w:val="20"/>
          <w:lang w:eastAsia="x-none"/>
        </w:rPr>
        <w:t xml:space="preserve"> GTW session</w:t>
      </w:r>
    </w:p>
    <w:p w14:paraId="08B52CFE" w14:textId="77777777" w:rsidR="007734EF" w:rsidRPr="00266701" w:rsidRDefault="007734EF" w:rsidP="007734EF">
      <w:pPr>
        <w:rPr>
          <w:b/>
          <w:bCs/>
          <w:i/>
          <w:iCs/>
          <w:lang w:eastAsia="x-none"/>
        </w:rPr>
      </w:pPr>
      <w:r w:rsidRPr="00266701">
        <w:rPr>
          <w:b/>
          <w:bCs/>
          <w:i/>
          <w:iCs/>
          <w:lang w:eastAsia="x-none"/>
        </w:rPr>
        <w:t>Proposal:</w:t>
      </w:r>
    </w:p>
    <w:p w14:paraId="298BB689" w14:textId="77777777" w:rsidR="007734EF" w:rsidRPr="00B23874" w:rsidRDefault="007734EF" w:rsidP="007734EF">
      <w:pPr>
        <w:spacing w:line="256" w:lineRule="auto"/>
        <w:rPr>
          <w:rFonts w:eastAsia="Malgun Gothic"/>
          <w:lang w:val="en-US" w:eastAsia="ja-JP"/>
        </w:rPr>
      </w:pPr>
      <w:r w:rsidRPr="00B23874">
        <w:rPr>
          <w:rFonts w:eastAsia="Malgun Gothic"/>
          <w:lang w:val="en-US" w:eastAsia="ja-JP"/>
        </w:rPr>
        <w:t>For a configured/defined CFR for GC-PDCCH/PDSCH carrying MCCH and MTCH for broadcast reception with UEs in RRC IDLE/INACTIVE state.</w:t>
      </w:r>
    </w:p>
    <w:p w14:paraId="6FE66A54" w14:textId="77777777" w:rsidR="007734EF" w:rsidRDefault="007734EF" w:rsidP="00605D78">
      <w:pPr>
        <w:numPr>
          <w:ilvl w:val="0"/>
          <w:numId w:val="325"/>
        </w:numPr>
        <w:overflowPunct w:val="0"/>
        <w:autoSpaceDE w:val="0"/>
        <w:autoSpaceDN w:val="0"/>
        <w:adjustRightInd w:val="0"/>
        <w:spacing w:line="256" w:lineRule="auto"/>
        <w:rPr>
          <w:rFonts w:eastAsia="Calibri"/>
          <w:lang w:val="en-US" w:eastAsia="es-ES"/>
        </w:rPr>
      </w:pPr>
      <w:r w:rsidRPr="00B23874">
        <w:rPr>
          <w:rFonts w:eastAsia="Calibri"/>
          <w:lang w:val="en-US" w:eastAsia="es-ES"/>
        </w:rPr>
        <w:t>Support Case D and Case E.</w:t>
      </w:r>
    </w:p>
    <w:p w14:paraId="7589FA12" w14:textId="77777777" w:rsidR="007734EF" w:rsidRPr="00B23874" w:rsidRDefault="007734EF" w:rsidP="00605D78">
      <w:pPr>
        <w:numPr>
          <w:ilvl w:val="0"/>
          <w:numId w:val="325"/>
        </w:numPr>
        <w:overflowPunct w:val="0"/>
        <w:autoSpaceDE w:val="0"/>
        <w:autoSpaceDN w:val="0"/>
        <w:adjustRightInd w:val="0"/>
        <w:spacing w:line="256" w:lineRule="auto"/>
        <w:rPr>
          <w:rFonts w:eastAsia="Calibri"/>
          <w:lang w:val="en-US" w:eastAsia="es-ES"/>
        </w:rPr>
      </w:pPr>
      <w:r>
        <w:rPr>
          <w:rFonts w:eastAsia="Calibri"/>
          <w:lang w:val="en-US" w:eastAsia="es-ES"/>
        </w:rPr>
        <w:t xml:space="preserve">Note: </w:t>
      </w:r>
      <w:r w:rsidRPr="00834B7C">
        <w:rPr>
          <w:rFonts w:eastAsia="Calibri"/>
          <w:lang w:val="en-US" w:eastAsia="es-ES"/>
        </w:rPr>
        <w:t>details on the signalling on the implementation of case D an</w:t>
      </w:r>
      <w:r>
        <w:rPr>
          <w:rFonts w:eastAsia="Calibri"/>
          <w:lang w:val="en-US" w:eastAsia="es-ES"/>
        </w:rPr>
        <w:t>d</w:t>
      </w:r>
      <w:r w:rsidRPr="00834B7C">
        <w:rPr>
          <w:rFonts w:eastAsia="Calibri"/>
          <w:lang w:val="en-US" w:eastAsia="es-ES"/>
        </w:rPr>
        <w:t xml:space="preserve"> Case E</w:t>
      </w:r>
      <w:r>
        <w:rPr>
          <w:rFonts w:eastAsia="Calibri"/>
          <w:lang w:val="en-US" w:eastAsia="es-ES"/>
        </w:rPr>
        <w:t xml:space="preserve"> are up to RAN2.</w:t>
      </w:r>
    </w:p>
    <w:p w14:paraId="36EB7972" w14:textId="1C942347" w:rsidR="007734EF" w:rsidRDefault="007734EF" w:rsidP="007734EF">
      <w:pPr>
        <w:rPr>
          <w:lang w:val="en-US" w:eastAsia="x-none"/>
        </w:rPr>
      </w:pPr>
    </w:p>
    <w:p w14:paraId="5967E7C6" w14:textId="671CB25B" w:rsidR="007734EF" w:rsidRPr="007734EF" w:rsidRDefault="001F6712" w:rsidP="007734EF">
      <w:pPr>
        <w:rPr>
          <w:b/>
          <w:bCs/>
          <w:lang w:eastAsia="x-none"/>
        </w:rPr>
      </w:pPr>
      <w:hyperlink r:id="rId1750" w:history="1">
        <w:r w:rsidR="00A320A8">
          <w:rPr>
            <w:rStyle w:val="Hyperlink"/>
            <w:b/>
            <w:bCs/>
            <w:lang w:eastAsia="x-none"/>
          </w:rPr>
          <w:t>R1-2110412</w:t>
        </w:r>
      </w:hyperlink>
      <w:r w:rsidR="007734EF" w:rsidRPr="007734EF">
        <w:rPr>
          <w:b/>
          <w:bCs/>
          <w:lang w:eastAsia="x-none"/>
        </w:rPr>
        <w:tab/>
        <w:t>Feature Lead summary #</w:t>
      </w:r>
      <w:r w:rsidR="007734EF">
        <w:rPr>
          <w:b/>
          <w:bCs/>
          <w:lang w:eastAsia="x-none"/>
        </w:rPr>
        <w:t>4</w:t>
      </w:r>
      <w:r w:rsidR="007734EF" w:rsidRPr="007734EF">
        <w:rPr>
          <w:b/>
          <w:bCs/>
          <w:lang w:eastAsia="x-none"/>
        </w:rPr>
        <w:t xml:space="preserve"> on RAN basic functions for broadcast/multicast for UEs in RRC_IDLE/RRC_INACTIVE states</w:t>
      </w:r>
      <w:r w:rsidR="007734EF" w:rsidRPr="007734EF">
        <w:rPr>
          <w:b/>
          <w:bCs/>
          <w:lang w:eastAsia="x-none"/>
        </w:rPr>
        <w:tab/>
        <w:t>Moderator (BBC)</w:t>
      </w:r>
    </w:p>
    <w:p w14:paraId="02337DA9" w14:textId="24AAF752" w:rsidR="007734EF" w:rsidRDefault="007734EF" w:rsidP="007734EF">
      <w:pPr>
        <w:rPr>
          <w:rFonts w:ascii="Times New Roman" w:hAnsi="Times New Roman"/>
          <w:szCs w:val="20"/>
          <w:lang w:eastAsia="x-none"/>
        </w:rPr>
      </w:pPr>
      <w:r>
        <w:rPr>
          <w:rFonts w:ascii="Times New Roman" w:hAnsi="Times New Roman"/>
          <w:szCs w:val="20"/>
          <w:lang w:eastAsia="x-none"/>
        </w:rPr>
        <w:t>From Oct 19</w:t>
      </w:r>
      <w:r w:rsidRPr="007734EF">
        <w:rPr>
          <w:rFonts w:ascii="Times New Roman" w:hAnsi="Times New Roman"/>
          <w:szCs w:val="20"/>
          <w:vertAlign w:val="superscript"/>
          <w:lang w:eastAsia="x-none"/>
        </w:rPr>
        <w:t>th</w:t>
      </w:r>
      <w:r>
        <w:rPr>
          <w:rFonts w:ascii="Times New Roman" w:hAnsi="Times New Roman"/>
          <w:szCs w:val="20"/>
          <w:lang w:eastAsia="x-none"/>
        </w:rPr>
        <w:t xml:space="preserve"> GTW session</w:t>
      </w:r>
    </w:p>
    <w:p w14:paraId="1C958D5E" w14:textId="1C7B07EB" w:rsidR="007734EF" w:rsidRPr="00266701" w:rsidRDefault="007734EF" w:rsidP="007734EF">
      <w:pPr>
        <w:rPr>
          <w:b/>
          <w:bCs/>
          <w:i/>
          <w:iCs/>
          <w:lang w:eastAsia="x-none"/>
        </w:rPr>
      </w:pPr>
      <w:r w:rsidRPr="00266701">
        <w:rPr>
          <w:b/>
          <w:bCs/>
          <w:i/>
          <w:iCs/>
          <w:lang w:eastAsia="x-none"/>
        </w:rPr>
        <w:t>Proposal:</w:t>
      </w:r>
    </w:p>
    <w:p w14:paraId="305D1C67" w14:textId="77777777" w:rsidR="007734EF" w:rsidRPr="00B23874" w:rsidRDefault="007734EF" w:rsidP="007734EF">
      <w:pPr>
        <w:spacing w:line="256" w:lineRule="auto"/>
        <w:rPr>
          <w:rFonts w:eastAsia="Malgun Gothic"/>
          <w:lang w:val="en-US" w:eastAsia="ja-JP"/>
        </w:rPr>
      </w:pPr>
      <w:r w:rsidRPr="00B23874">
        <w:rPr>
          <w:rFonts w:eastAsia="Malgun Gothic"/>
          <w:lang w:val="en-US" w:eastAsia="ja-JP"/>
        </w:rPr>
        <w:t>For a configured/defined CFR for GC-PDCCH/PDSCH carrying MCCH and MTCH for broadcast reception with UEs in RRC IDLE/INACTIVE state.</w:t>
      </w:r>
    </w:p>
    <w:p w14:paraId="7F17594E" w14:textId="77777777" w:rsidR="007734EF" w:rsidRDefault="007734EF" w:rsidP="00605D78">
      <w:pPr>
        <w:numPr>
          <w:ilvl w:val="0"/>
          <w:numId w:val="325"/>
        </w:numPr>
        <w:overflowPunct w:val="0"/>
        <w:autoSpaceDE w:val="0"/>
        <w:autoSpaceDN w:val="0"/>
        <w:adjustRightInd w:val="0"/>
        <w:spacing w:line="256" w:lineRule="auto"/>
        <w:rPr>
          <w:rFonts w:eastAsia="Calibri"/>
          <w:lang w:val="en-US" w:eastAsia="es-ES"/>
        </w:rPr>
      </w:pPr>
      <w:r w:rsidRPr="00B23874">
        <w:rPr>
          <w:rFonts w:eastAsia="Calibri"/>
          <w:lang w:val="en-US" w:eastAsia="es-ES"/>
        </w:rPr>
        <w:t>Support Case D</w:t>
      </w:r>
    </w:p>
    <w:p w14:paraId="3DCA06E3" w14:textId="77777777" w:rsidR="007734EF" w:rsidRDefault="007734EF" w:rsidP="00605D78">
      <w:pPr>
        <w:numPr>
          <w:ilvl w:val="0"/>
          <w:numId w:val="325"/>
        </w:numPr>
        <w:overflowPunct w:val="0"/>
        <w:autoSpaceDE w:val="0"/>
        <w:autoSpaceDN w:val="0"/>
        <w:adjustRightInd w:val="0"/>
        <w:spacing w:line="256" w:lineRule="auto"/>
        <w:rPr>
          <w:rFonts w:eastAsia="Calibri"/>
          <w:lang w:val="en-US" w:eastAsia="es-ES"/>
        </w:rPr>
      </w:pPr>
      <w:r>
        <w:rPr>
          <w:rFonts w:eastAsia="Calibri"/>
          <w:lang w:val="en-US" w:eastAsia="es-ES"/>
        </w:rPr>
        <w:t>Working assumption: Support Case E</w:t>
      </w:r>
    </w:p>
    <w:p w14:paraId="0A770E8E" w14:textId="77777777" w:rsidR="007734EF" w:rsidRDefault="007734EF" w:rsidP="00605D78">
      <w:pPr>
        <w:numPr>
          <w:ilvl w:val="0"/>
          <w:numId w:val="325"/>
        </w:numPr>
        <w:overflowPunct w:val="0"/>
        <w:autoSpaceDE w:val="0"/>
        <w:autoSpaceDN w:val="0"/>
        <w:adjustRightInd w:val="0"/>
        <w:spacing w:line="256" w:lineRule="auto"/>
        <w:rPr>
          <w:rFonts w:eastAsia="Calibri"/>
          <w:lang w:val="en-US" w:eastAsia="es-ES"/>
        </w:rPr>
      </w:pPr>
      <w:r w:rsidRPr="001B00B0">
        <w:rPr>
          <w:rFonts w:eastAsia="Calibri"/>
          <w:lang w:val="en-US" w:eastAsia="es-ES"/>
        </w:rPr>
        <w:t>Note: Case D and E are defined in previous agreements</w:t>
      </w:r>
    </w:p>
    <w:p w14:paraId="14761A22" w14:textId="0FF5F372" w:rsidR="007734EF" w:rsidRDefault="007734EF" w:rsidP="007734EF">
      <w:pPr>
        <w:overflowPunct w:val="0"/>
        <w:autoSpaceDE w:val="0"/>
        <w:autoSpaceDN w:val="0"/>
        <w:adjustRightInd w:val="0"/>
        <w:spacing w:line="256" w:lineRule="auto"/>
        <w:rPr>
          <w:rFonts w:eastAsia="Calibri"/>
          <w:lang w:val="en-US" w:eastAsia="es-ES"/>
        </w:rPr>
      </w:pPr>
      <w:r>
        <w:rPr>
          <w:rFonts w:eastAsia="Calibri"/>
          <w:lang w:val="en-US" w:eastAsia="es-ES"/>
        </w:rPr>
        <w:t>Objection sustained by: Lenovo, CMCC, Xiaomi, Spreadtrum, O</w:t>
      </w:r>
      <w:r w:rsidR="00266701">
        <w:rPr>
          <w:rFonts w:eastAsia="Calibri"/>
          <w:lang w:val="en-US" w:eastAsia="es-ES"/>
        </w:rPr>
        <w:t>PPO</w:t>
      </w:r>
    </w:p>
    <w:p w14:paraId="11D534D7" w14:textId="77777777" w:rsidR="007734EF" w:rsidRDefault="007734EF" w:rsidP="007734EF">
      <w:pPr>
        <w:overflowPunct w:val="0"/>
        <w:autoSpaceDE w:val="0"/>
        <w:autoSpaceDN w:val="0"/>
        <w:adjustRightInd w:val="0"/>
        <w:spacing w:line="256" w:lineRule="auto"/>
        <w:rPr>
          <w:rFonts w:eastAsia="Calibri"/>
          <w:lang w:val="en-US" w:eastAsia="es-ES"/>
        </w:rPr>
      </w:pPr>
    </w:p>
    <w:p w14:paraId="3B58CF35" w14:textId="77777777" w:rsidR="007734EF" w:rsidRPr="00266701" w:rsidRDefault="007734EF" w:rsidP="007734EF">
      <w:pPr>
        <w:rPr>
          <w:b/>
          <w:bCs/>
          <w:i/>
          <w:iCs/>
          <w:lang w:eastAsia="x-none"/>
        </w:rPr>
      </w:pPr>
      <w:r w:rsidRPr="00266701">
        <w:rPr>
          <w:b/>
          <w:bCs/>
          <w:i/>
          <w:iCs/>
          <w:lang w:eastAsia="x-none"/>
        </w:rPr>
        <w:t>Proposal:</w:t>
      </w:r>
    </w:p>
    <w:p w14:paraId="5911F972" w14:textId="77777777" w:rsidR="007734EF" w:rsidRPr="00B23874" w:rsidRDefault="007734EF" w:rsidP="007734EF">
      <w:pPr>
        <w:spacing w:line="256" w:lineRule="auto"/>
        <w:rPr>
          <w:rFonts w:eastAsia="Malgun Gothic"/>
          <w:lang w:val="en-US" w:eastAsia="ja-JP"/>
        </w:rPr>
      </w:pPr>
      <w:r w:rsidRPr="00B23874">
        <w:rPr>
          <w:rFonts w:eastAsia="Malgun Gothic"/>
          <w:lang w:val="en-US" w:eastAsia="ja-JP"/>
        </w:rPr>
        <w:t>For a configured/defined CFR for GC-PDCCH/PDSCH carrying MCCH and MTCH for broadcast reception with UEs in RRC IDLE/INACTIVE state.</w:t>
      </w:r>
    </w:p>
    <w:p w14:paraId="219B7869" w14:textId="77777777" w:rsidR="007734EF" w:rsidRDefault="007734EF" w:rsidP="00605D78">
      <w:pPr>
        <w:numPr>
          <w:ilvl w:val="0"/>
          <w:numId w:val="325"/>
        </w:numPr>
        <w:overflowPunct w:val="0"/>
        <w:autoSpaceDE w:val="0"/>
        <w:autoSpaceDN w:val="0"/>
        <w:adjustRightInd w:val="0"/>
        <w:spacing w:line="256" w:lineRule="auto"/>
        <w:rPr>
          <w:rFonts w:eastAsia="Calibri"/>
          <w:lang w:val="en-US" w:eastAsia="es-ES"/>
        </w:rPr>
      </w:pPr>
      <w:r w:rsidRPr="00B23874">
        <w:rPr>
          <w:rFonts w:eastAsia="Calibri"/>
          <w:lang w:val="en-US" w:eastAsia="es-ES"/>
        </w:rPr>
        <w:t>Support Case D</w:t>
      </w:r>
    </w:p>
    <w:p w14:paraId="6467207F" w14:textId="77777777" w:rsidR="007734EF" w:rsidRPr="00D4771F" w:rsidRDefault="007734EF" w:rsidP="00605D78">
      <w:pPr>
        <w:numPr>
          <w:ilvl w:val="0"/>
          <w:numId w:val="325"/>
        </w:numPr>
        <w:overflowPunct w:val="0"/>
        <w:autoSpaceDE w:val="0"/>
        <w:autoSpaceDN w:val="0"/>
        <w:adjustRightInd w:val="0"/>
        <w:spacing w:line="256" w:lineRule="auto"/>
        <w:rPr>
          <w:rFonts w:eastAsia="Calibri"/>
          <w:lang w:val="en-US" w:eastAsia="es-ES"/>
        </w:rPr>
      </w:pPr>
      <w:r>
        <w:rPr>
          <w:rFonts w:eastAsia="Calibri"/>
          <w:lang w:val="en-US" w:eastAsia="es-ES"/>
        </w:rPr>
        <w:t>FFS</w:t>
      </w:r>
      <w:r w:rsidRPr="00D4771F">
        <w:rPr>
          <w:rFonts w:eastAsia="Calibri"/>
          <w:lang w:val="en-US" w:eastAsia="es-ES"/>
        </w:rPr>
        <w:t xml:space="preserve">: Support Case </w:t>
      </w:r>
      <w:r>
        <w:rPr>
          <w:rFonts w:eastAsia="Calibri"/>
          <w:lang w:val="en-US" w:eastAsia="es-ES"/>
        </w:rPr>
        <w:t>E</w:t>
      </w:r>
    </w:p>
    <w:p w14:paraId="6356857F" w14:textId="77777777" w:rsidR="007734EF" w:rsidRDefault="007734EF" w:rsidP="00605D78">
      <w:pPr>
        <w:numPr>
          <w:ilvl w:val="0"/>
          <w:numId w:val="325"/>
        </w:numPr>
        <w:overflowPunct w:val="0"/>
        <w:autoSpaceDE w:val="0"/>
        <w:autoSpaceDN w:val="0"/>
        <w:adjustRightInd w:val="0"/>
        <w:spacing w:line="256" w:lineRule="auto"/>
        <w:rPr>
          <w:rFonts w:eastAsia="Calibri"/>
          <w:lang w:val="en-US" w:eastAsia="es-ES"/>
        </w:rPr>
      </w:pPr>
      <w:r w:rsidRPr="001B00B0">
        <w:rPr>
          <w:rFonts w:eastAsia="Calibri"/>
          <w:lang w:val="en-US" w:eastAsia="es-ES"/>
        </w:rPr>
        <w:t>Note: Case D and E are defined in previous agreements</w:t>
      </w:r>
    </w:p>
    <w:p w14:paraId="094C3F6B" w14:textId="4D8A6363" w:rsidR="007734EF" w:rsidRDefault="007734EF" w:rsidP="007734EF">
      <w:pPr>
        <w:overflowPunct w:val="0"/>
        <w:autoSpaceDE w:val="0"/>
        <w:autoSpaceDN w:val="0"/>
        <w:adjustRightInd w:val="0"/>
        <w:spacing w:line="256" w:lineRule="auto"/>
        <w:rPr>
          <w:rFonts w:eastAsia="Calibri"/>
          <w:lang w:val="en-US" w:eastAsia="es-ES"/>
        </w:rPr>
      </w:pPr>
      <w:r>
        <w:rPr>
          <w:rFonts w:eastAsia="Calibri"/>
          <w:lang w:val="en-US" w:eastAsia="es-ES"/>
        </w:rPr>
        <w:t>Objection sustained by: N</w:t>
      </w:r>
      <w:r w:rsidR="00266701">
        <w:rPr>
          <w:rFonts w:eastAsia="Calibri"/>
          <w:lang w:val="en-US" w:eastAsia="es-ES"/>
        </w:rPr>
        <w:t xml:space="preserve">okia </w:t>
      </w:r>
      <w:r>
        <w:rPr>
          <w:rFonts w:eastAsia="Calibri"/>
          <w:lang w:val="en-US" w:eastAsia="es-ES"/>
        </w:rPr>
        <w:t>S</w:t>
      </w:r>
      <w:r w:rsidR="00266701">
        <w:rPr>
          <w:rFonts w:eastAsia="Calibri"/>
          <w:lang w:val="en-US" w:eastAsia="es-ES"/>
        </w:rPr>
        <w:t xml:space="preserve">hanghai </w:t>
      </w:r>
      <w:r>
        <w:rPr>
          <w:rFonts w:eastAsia="Calibri"/>
          <w:lang w:val="en-US" w:eastAsia="es-ES"/>
        </w:rPr>
        <w:t>B</w:t>
      </w:r>
      <w:r w:rsidR="00266701">
        <w:rPr>
          <w:rFonts w:eastAsia="Calibri"/>
          <w:lang w:val="en-US" w:eastAsia="es-ES"/>
        </w:rPr>
        <w:t>ell</w:t>
      </w:r>
      <w:r>
        <w:rPr>
          <w:rFonts w:eastAsia="Calibri"/>
          <w:lang w:val="en-US" w:eastAsia="es-ES"/>
        </w:rPr>
        <w:t>, ZTE, vivo, LG</w:t>
      </w:r>
      <w:r w:rsidR="00266701">
        <w:rPr>
          <w:rFonts w:eastAsia="Calibri"/>
          <w:lang w:val="en-US" w:eastAsia="es-ES"/>
        </w:rPr>
        <w:t xml:space="preserve"> Electronics</w:t>
      </w:r>
      <w:r>
        <w:rPr>
          <w:rFonts w:eastAsia="Calibri"/>
          <w:lang w:val="en-US" w:eastAsia="es-ES"/>
        </w:rPr>
        <w:t>, Qualcomm</w:t>
      </w:r>
    </w:p>
    <w:p w14:paraId="4D299D06" w14:textId="77777777" w:rsidR="007734EF" w:rsidRPr="007734EF" w:rsidRDefault="007734EF" w:rsidP="007734EF">
      <w:pPr>
        <w:rPr>
          <w:rFonts w:ascii="Times New Roman" w:hAnsi="Times New Roman"/>
          <w:szCs w:val="20"/>
        </w:rPr>
      </w:pPr>
    </w:p>
    <w:p w14:paraId="345B2520" w14:textId="65A10859" w:rsidR="007734EF" w:rsidRDefault="007734EF" w:rsidP="007734EF">
      <w:pPr>
        <w:rPr>
          <w:lang w:eastAsia="x-none"/>
        </w:rPr>
      </w:pPr>
      <w:bookmarkStart w:id="295" w:name="_Hlk85582192"/>
      <w:r w:rsidRPr="00936771">
        <w:rPr>
          <w:b/>
          <w:bCs/>
          <w:lang w:eastAsia="x-none"/>
        </w:rPr>
        <w:t xml:space="preserve">Decision: </w:t>
      </w:r>
      <w:r>
        <w:rPr>
          <w:lang w:eastAsia="x-none"/>
        </w:rPr>
        <w:t>As per email decision posted on Oct 20</w:t>
      </w:r>
      <w:r w:rsidRPr="00936771">
        <w:rPr>
          <w:vertAlign w:val="superscript"/>
          <w:lang w:eastAsia="x-none"/>
        </w:rPr>
        <w:t>th</w:t>
      </w:r>
      <w:r>
        <w:rPr>
          <w:lang w:eastAsia="x-none"/>
        </w:rPr>
        <w:t>,</w:t>
      </w:r>
    </w:p>
    <w:p w14:paraId="5079CF03" w14:textId="77777777" w:rsidR="007734EF" w:rsidRPr="007734EF" w:rsidRDefault="007734EF" w:rsidP="007734EF">
      <w:pPr>
        <w:rPr>
          <w:rFonts w:ascii="Times New Roman" w:hAnsi="Times New Roman"/>
          <w:szCs w:val="20"/>
        </w:rPr>
      </w:pPr>
      <w:r w:rsidRPr="007734EF">
        <w:rPr>
          <w:rFonts w:ascii="Times New Roman" w:hAnsi="Times New Roman"/>
          <w:szCs w:val="20"/>
          <w:highlight w:val="green"/>
        </w:rPr>
        <w:t>Agreement:</w:t>
      </w:r>
    </w:p>
    <w:p w14:paraId="6C078C24" w14:textId="77777777" w:rsidR="007734EF" w:rsidRPr="007734EF" w:rsidRDefault="007734EF" w:rsidP="007734EF">
      <w:pPr>
        <w:rPr>
          <w:rFonts w:ascii="Times New Roman" w:eastAsia="SimSun" w:hAnsi="Times New Roman"/>
          <w:szCs w:val="20"/>
          <w:lang w:val="en-US"/>
        </w:rPr>
      </w:pPr>
      <w:r w:rsidRPr="007734EF">
        <w:rPr>
          <w:rFonts w:ascii="Times New Roman" w:hAnsi="Times New Roman"/>
          <w:szCs w:val="20"/>
        </w:rPr>
        <w:t>For RRC_IDLE/RRC_INACTIVE UEs for broadcast reception</w:t>
      </w:r>
      <w:r w:rsidRPr="007734EF">
        <w:rPr>
          <w:rFonts w:ascii="Times New Roman" w:hAnsi="Times New Roman"/>
          <w:szCs w:val="20"/>
          <w:lang w:eastAsia="zh-CN"/>
        </w:rPr>
        <w:t>, MTCH scheduling is associated with a window defined by the MTCH monitoring periodicity and the starting of the periodicity</w:t>
      </w:r>
    </w:p>
    <w:p w14:paraId="78982A0D" w14:textId="77777777" w:rsidR="007734EF" w:rsidRPr="007734EF" w:rsidRDefault="007734EF" w:rsidP="00605D78">
      <w:pPr>
        <w:pStyle w:val="ListParagraph"/>
        <w:numPr>
          <w:ilvl w:val="0"/>
          <w:numId w:val="326"/>
        </w:numPr>
      </w:pPr>
      <w:r w:rsidRPr="007734EF">
        <w:rPr>
          <w:lang w:eastAsia="zh-CN"/>
        </w:rPr>
        <w:t>FFS: the window is associated to one or multiple or all G-RNTI.</w:t>
      </w:r>
    </w:p>
    <w:p w14:paraId="01089C40" w14:textId="77777777" w:rsidR="007734EF" w:rsidRPr="007734EF" w:rsidRDefault="007734EF" w:rsidP="007734EF">
      <w:pPr>
        <w:rPr>
          <w:rFonts w:ascii="Times New Roman" w:hAnsi="Times New Roman"/>
          <w:szCs w:val="20"/>
        </w:rPr>
      </w:pPr>
      <w:r w:rsidRPr="007734EF">
        <w:rPr>
          <w:rFonts w:ascii="Times New Roman" w:hAnsi="Times New Roman"/>
          <w:szCs w:val="20"/>
          <w:highlight w:val="green"/>
        </w:rPr>
        <w:t>Agreement:</w:t>
      </w:r>
    </w:p>
    <w:p w14:paraId="425EECE9" w14:textId="77777777" w:rsidR="007734EF" w:rsidRPr="007734EF" w:rsidRDefault="007734EF" w:rsidP="007734EF">
      <w:pPr>
        <w:rPr>
          <w:rFonts w:ascii="Times New Roman" w:hAnsi="Times New Roman"/>
          <w:szCs w:val="20"/>
        </w:rPr>
      </w:pPr>
      <w:r w:rsidRPr="007734EF">
        <w:rPr>
          <w:rFonts w:ascii="Times New Roman" w:hAnsi="Times New Roman"/>
          <w:szCs w:val="20"/>
          <w:lang w:eastAsia="zh-CN"/>
        </w:rPr>
        <w:t>For RRC_IDLE/RRC_INACTIVE UEs for broadcast reception, at least support that within the MTCH scheduling window, the association between the PDCCH monitoring occasions and SSB is defined as:</w:t>
      </w:r>
    </w:p>
    <w:p w14:paraId="4EB38BAF" w14:textId="77777777" w:rsidR="007734EF" w:rsidRPr="007734EF" w:rsidRDefault="007734EF" w:rsidP="00605D78">
      <w:pPr>
        <w:pStyle w:val="ListParagraph"/>
        <w:numPr>
          <w:ilvl w:val="0"/>
          <w:numId w:val="326"/>
        </w:numPr>
      </w:pPr>
      <w:r w:rsidRPr="007734EF">
        <w:rPr>
          <w:lang w:eastAsia="zh-CN"/>
        </w:rPr>
        <w:t>the [</w:t>
      </w:r>
      <w:r w:rsidRPr="007734EF">
        <w:rPr>
          <w:i/>
          <w:iCs/>
          <w:lang w:eastAsia="zh-CN"/>
        </w:rPr>
        <w:t>x</w:t>
      </w:r>
      <w:r w:rsidRPr="007734EF">
        <w:rPr>
          <w:lang w:eastAsia="zh-CN"/>
        </w:rPr>
        <w:t>×</w:t>
      </w:r>
      <w:r w:rsidRPr="007734EF">
        <w:rPr>
          <w:i/>
          <w:iCs/>
          <w:lang w:eastAsia="zh-CN"/>
        </w:rPr>
        <w:t>N</w:t>
      </w:r>
      <w:r w:rsidRPr="007734EF">
        <w:rPr>
          <w:lang w:eastAsia="zh-CN"/>
        </w:rPr>
        <w:t>+</w:t>
      </w:r>
      <w:r w:rsidRPr="007734EF">
        <w:rPr>
          <w:i/>
          <w:iCs/>
          <w:lang w:eastAsia="zh-CN"/>
        </w:rPr>
        <w:t>K</w:t>
      </w:r>
      <w:r w:rsidRPr="007734EF">
        <w:rPr>
          <w:lang w:eastAsia="zh-CN"/>
        </w:rPr>
        <w:t>]</w:t>
      </w:r>
      <w:r w:rsidRPr="007734EF">
        <w:rPr>
          <w:vertAlign w:val="superscript"/>
          <w:lang w:eastAsia="zh-CN"/>
        </w:rPr>
        <w:t>th</w:t>
      </w:r>
      <w:r w:rsidRPr="007734EF">
        <w:rPr>
          <w:lang w:eastAsia="zh-CN"/>
        </w:rPr>
        <w:t xml:space="preserve"> PDCCH monitoring occasion(s) for MTCH in the scheduling window corresponds to the </w:t>
      </w:r>
      <w:r w:rsidRPr="007734EF">
        <w:rPr>
          <w:i/>
          <w:iCs/>
          <w:lang w:eastAsia="zh-CN"/>
        </w:rPr>
        <w:t>K</w:t>
      </w:r>
      <w:r w:rsidRPr="007734EF">
        <w:rPr>
          <w:vertAlign w:val="superscript"/>
          <w:lang w:eastAsia="zh-CN"/>
        </w:rPr>
        <w:t>th</w:t>
      </w:r>
      <w:r w:rsidRPr="007734EF">
        <w:rPr>
          <w:lang w:eastAsia="zh-CN"/>
        </w:rPr>
        <w:t xml:space="preserve"> transmitted SSB, where </w:t>
      </w:r>
      <w:r w:rsidRPr="007734EF">
        <w:rPr>
          <w:i/>
          <w:iCs/>
          <w:lang w:eastAsia="zh-CN"/>
        </w:rPr>
        <w:t>x</w:t>
      </w:r>
      <w:r w:rsidRPr="007734EF">
        <w:rPr>
          <w:lang w:eastAsia="zh-CN"/>
        </w:rPr>
        <w:t xml:space="preserve"> = 0, 1, ...</w:t>
      </w:r>
      <w:r w:rsidRPr="007734EF">
        <w:rPr>
          <w:i/>
          <w:iCs/>
          <w:lang w:eastAsia="zh-CN"/>
        </w:rPr>
        <w:t>X</w:t>
      </w:r>
      <w:r w:rsidRPr="007734EF">
        <w:rPr>
          <w:lang w:eastAsia="zh-CN"/>
        </w:rPr>
        <w:t xml:space="preserve">-1, </w:t>
      </w:r>
      <w:r w:rsidRPr="007734EF">
        <w:rPr>
          <w:i/>
          <w:iCs/>
          <w:lang w:eastAsia="zh-CN"/>
        </w:rPr>
        <w:t>K</w:t>
      </w:r>
      <w:r w:rsidRPr="007734EF">
        <w:rPr>
          <w:lang w:eastAsia="zh-CN"/>
        </w:rPr>
        <w:t xml:space="preserve"> = 1, 2, …</w:t>
      </w:r>
      <w:r w:rsidRPr="007734EF">
        <w:rPr>
          <w:i/>
          <w:iCs/>
          <w:lang w:eastAsia="zh-CN"/>
        </w:rPr>
        <w:t>N</w:t>
      </w:r>
      <w:r w:rsidRPr="007734EF">
        <w:rPr>
          <w:lang w:eastAsia="zh-CN"/>
        </w:rPr>
        <w:t xml:space="preserve">, </w:t>
      </w:r>
      <w:r w:rsidRPr="007734EF">
        <w:rPr>
          <w:i/>
          <w:iCs/>
          <w:lang w:eastAsia="zh-CN"/>
        </w:rPr>
        <w:t>N</w:t>
      </w:r>
      <w:r w:rsidRPr="007734EF">
        <w:rPr>
          <w:lang w:eastAsia="zh-CN"/>
        </w:rPr>
        <w:t xml:space="preserve"> is the number of actual transmitted SSBs determined according to </w:t>
      </w:r>
      <w:r w:rsidRPr="007734EF">
        <w:rPr>
          <w:i/>
          <w:iCs/>
          <w:lang w:eastAsia="zh-CN"/>
        </w:rPr>
        <w:t>ssb-PositionsInBurst</w:t>
      </w:r>
      <w:r w:rsidRPr="007734EF">
        <w:rPr>
          <w:lang w:eastAsia="zh-CN"/>
        </w:rPr>
        <w:t xml:space="preserve"> in SIB1 and </w:t>
      </w:r>
      <w:r w:rsidRPr="007734EF">
        <w:rPr>
          <w:i/>
          <w:iCs/>
          <w:lang w:eastAsia="zh-CN"/>
        </w:rPr>
        <w:t>X</w:t>
      </w:r>
      <w:r w:rsidRPr="007734EF">
        <w:rPr>
          <w:lang w:eastAsia="zh-CN"/>
        </w:rPr>
        <w:t xml:space="preserve"> is equal to CEIL(</w:t>
      </w:r>
      <w:r w:rsidRPr="007734EF">
        <w:rPr>
          <w:i/>
          <w:iCs/>
          <w:lang w:eastAsia="zh-CN"/>
        </w:rPr>
        <w:t>number of PDCCH monitoring occasions in MTCH transmission window</w:t>
      </w:r>
      <w:r w:rsidRPr="007734EF">
        <w:rPr>
          <w:lang w:eastAsia="zh-CN"/>
        </w:rPr>
        <w:t>/</w:t>
      </w:r>
      <w:r w:rsidRPr="007734EF">
        <w:rPr>
          <w:i/>
          <w:iCs/>
          <w:lang w:eastAsia="zh-CN"/>
        </w:rPr>
        <w:t>N</w:t>
      </w:r>
      <w:r w:rsidRPr="007734EF">
        <w:rPr>
          <w:lang w:eastAsia="zh-CN"/>
        </w:rPr>
        <w:t xml:space="preserve">). </w:t>
      </w:r>
    </w:p>
    <w:p w14:paraId="59028C6B" w14:textId="77777777" w:rsidR="007734EF" w:rsidRPr="007734EF" w:rsidRDefault="007734EF" w:rsidP="00605D78">
      <w:pPr>
        <w:pStyle w:val="ListParagraph"/>
        <w:numPr>
          <w:ilvl w:val="0"/>
          <w:numId w:val="326"/>
        </w:numPr>
      </w:pPr>
      <w:r w:rsidRPr="007734EF">
        <w:rPr>
          <w:lang w:eastAsia="zh-CN"/>
        </w:rPr>
        <w:lastRenderedPageBreak/>
        <w:t>For the purpose of associating PDCCH monitoring occasion for MTCH and SSB, the UE assumes that, in the MTCH scheduling window, PDCCH for an MTCH scrambled by G-RNTI is transmitted in at least one PDCCH monitoring occasion corresponding to each transmitted SSB.</w:t>
      </w:r>
    </w:p>
    <w:bookmarkEnd w:id="295"/>
    <w:p w14:paraId="34532FB8" w14:textId="77777777" w:rsidR="007734EF" w:rsidRDefault="007734EF" w:rsidP="00E76C72">
      <w:pPr>
        <w:rPr>
          <w:rFonts w:ascii="Times New Roman" w:hAnsi="Times New Roman"/>
          <w:szCs w:val="20"/>
          <w:lang w:eastAsia="x-none"/>
        </w:rPr>
      </w:pPr>
    </w:p>
    <w:p w14:paraId="692DF8BF" w14:textId="155ADD1F" w:rsidR="0055164B" w:rsidRPr="00E76C72" w:rsidRDefault="0055164B" w:rsidP="00E76C72">
      <w:pPr>
        <w:rPr>
          <w:rFonts w:ascii="Times New Roman" w:hAnsi="Times New Roman"/>
          <w:szCs w:val="20"/>
          <w:lang w:eastAsia="x-none"/>
        </w:rPr>
      </w:pPr>
      <w:r>
        <w:rPr>
          <w:rFonts w:ascii="Times New Roman" w:hAnsi="Times New Roman"/>
          <w:szCs w:val="20"/>
          <w:lang w:eastAsia="x-none"/>
        </w:rPr>
        <w:t xml:space="preserve">Final summary in </w:t>
      </w:r>
      <w:hyperlink r:id="rId1751" w:history="1">
        <w:r w:rsidR="00A320A8">
          <w:rPr>
            <w:rStyle w:val="Hyperlink"/>
            <w:rFonts w:ascii="Times New Roman" w:hAnsi="Times New Roman"/>
            <w:szCs w:val="20"/>
            <w:lang w:eastAsia="x-none"/>
          </w:rPr>
          <w:t>R1-2110595</w:t>
        </w:r>
      </w:hyperlink>
      <w:r>
        <w:rPr>
          <w:rFonts w:ascii="Times New Roman" w:hAnsi="Times New Roman"/>
          <w:szCs w:val="20"/>
          <w:lang w:eastAsia="x-none"/>
        </w:rPr>
        <w:t>.</w:t>
      </w:r>
    </w:p>
    <w:p w14:paraId="7C5081DA" w14:textId="0ED8660B" w:rsidR="002728DB" w:rsidRDefault="002728DB" w:rsidP="00472C8E">
      <w:pPr>
        <w:pStyle w:val="Heading3"/>
      </w:pPr>
      <w:bookmarkStart w:id="296" w:name="_Toc83813079"/>
      <w:bookmarkStart w:id="297" w:name="_Toc83813516"/>
      <w:bookmarkStart w:id="298" w:name="_Toc86672687"/>
      <w:r w:rsidRPr="001A7008">
        <w:t>Other</w:t>
      </w:r>
      <w:bookmarkEnd w:id="296"/>
      <w:bookmarkEnd w:id="297"/>
      <w:bookmarkEnd w:id="298"/>
    </w:p>
    <w:p w14:paraId="379283FA" w14:textId="33D6FF0C" w:rsidR="002728DB" w:rsidRDefault="001F6712" w:rsidP="002728DB">
      <w:pPr>
        <w:rPr>
          <w:lang w:eastAsia="x-none"/>
        </w:rPr>
      </w:pPr>
      <w:hyperlink r:id="rId1752" w:history="1">
        <w:r w:rsidR="00A320A8">
          <w:rPr>
            <w:rStyle w:val="Hyperlink"/>
            <w:lang w:eastAsia="x-none"/>
          </w:rPr>
          <w:t>R1-2108854</w:t>
        </w:r>
      </w:hyperlink>
      <w:r w:rsidR="002728DB">
        <w:rPr>
          <w:lang w:eastAsia="x-none"/>
        </w:rPr>
        <w:tab/>
        <w:t>Consideration on potential further enhancement for MBS</w:t>
      </w:r>
      <w:r w:rsidR="002728DB">
        <w:rPr>
          <w:lang w:eastAsia="x-none"/>
        </w:rPr>
        <w:tab/>
        <w:t>ZTE</w:t>
      </w:r>
    </w:p>
    <w:p w14:paraId="0ADDEA5C" w14:textId="76DB846B" w:rsidR="002728DB" w:rsidRDefault="001F6712" w:rsidP="002728DB">
      <w:pPr>
        <w:rPr>
          <w:lang w:eastAsia="x-none"/>
        </w:rPr>
      </w:pPr>
      <w:hyperlink r:id="rId1753" w:history="1">
        <w:r w:rsidR="00A320A8">
          <w:rPr>
            <w:rStyle w:val="Hyperlink"/>
            <w:lang w:eastAsia="x-none"/>
          </w:rPr>
          <w:t>R1-2109004</w:t>
        </w:r>
      </w:hyperlink>
      <w:r w:rsidR="002728DB">
        <w:rPr>
          <w:lang w:eastAsia="x-none"/>
        </w:rPr>
        <w:tab/>
        <w:t>Other issues for Rel-17 MBS</w:t>
      </w:r>
      <w:r w:rsidR="002728DB">
        <w:rPr>
          <w:lang w:eastAsia="x-none"/>
        </w:rPr>
        <w:tab/>
        <w:t>vivo</w:t>
      </w:r>
    </w:p>
    <w:p w14:paraId="7E748B68" w14:textId="0BC202E1" w:rsidR="002728DB" w:rsidRDefault="001F6712" w:rsidP="002728DB">
      <w:pPr>
        <w:rPr>
          <w:lang w:eastAsia="x-none"/>
        </w:rPr>
      </w:pPr>
      <w:hyperlink r:id="rId1754" w:history="1">
        <w:r w:rsidR="00A320A8">
          <w:rPr>
            <w:rStyle w:val="Hyperlink"/>
            <w:lang w:eastAsia="x-none"/>
          </w:rPr>
          <w:t>R1-2109197</w:t>
        </w:r>
      </w:hyperlink>
      <w:r w:rsidR="002728DB">
        <w:rPr>
          <w:lang w:eastAsia="x-none"/>
        </w:rPr>
        <w:tab/>
        <w:t>Discussion on other issues in Rel-17 MBS</w:t>
      </w:r>
      <w:r w:rsidR="002728DB">
        <w:rPr>
          <w:lang w:eastAsia="x-none"/>
        </w:rPr>
        <w:tab/>
        <w:t>CATT</w:t>
      </w:r>
    </w:p>
    <w:p w14:paraId="581519A1" w14:textId="67EF2C43" w:rsidR="002728DB" w:rsidRDefault="001F6712" w:rsidP="002728DB">
      <w:pPr>
        <w:rPr>
          <w:lang w:eastAsia="x-none"/>
        </w:rPr>
      </w:pPr>
      <w:hyperlink r:id="rId1755" w:history="1">
        <w:r w:rsidR="00A320A8">
          <w:rPr>
            <w:rStyle w:val="Hyperlink"/>
            <w:lang w:eastAsia="x-none"/>
          </w:rPr>
          <w:t>R1-2109319</w:t>
        </w:r>
      </w:hyperlink>
      <w:r w:rsidR="002728DB">
        <w:rPr>
          <w:lang w:eastAsia="x-none"/>
        </w:rPr>
        <w:tab/>
        <w:t>Other Aspects for Rel-17 MBS</w:t>
      </w:r>
      <w:r w:rsidR="002728DB">
        <w:rPr>
          <w:lang w:eastAsia="x-none"/>
        </w:rPr>
        <w:tab/>
        <w:t>Nokia, Nokia Shanghai Bell</w:t>
      </w:r>
    </w:p>
    <w:p w14:paraId="3C851147" w14:textId="54246DF4" w:rsidR="002728DB" w:rsidRDefault="001F6712" w:rsidP="002728DB">
      <w:pPr>
        <w:rPr>
          <w:lang w:eastAsia="x-none"/>
        </w:rPr>
      </w:pPr>
      <w:hyperlink r:id="rId1756" w:history="1">
        <w:r w:rsidR="00A320A8">
          <w:rPr>
            <w:rStyle w:val="Hyperlink"/>
            <w:lang w:eastAsia="x-none"/>
          </w:rPr>
          <w:t>R1-2109389</w:t>
        </w:r>
      </w:hyperlink>
      <w:r w:rsidR="002728DB">
        <w:rPr>
          <w:lang w:eastAsia="x-none"/>
        </w:rPr>
        <w:tab/>
        <w:t>Discussion on remaining issues for idle and inactive UE</w:t>
      </w:r>
      <w:r w:rsidR="002728DB">
        <w:rPr>
          <w:lang w:eastAsia="x-none"/>
        </w:rPr>
        <w:tab/>
        <w:t>Xiaomi</w:t>
      </w:r>
    </w:p>
    <w:p w14:paraId="57F497D3" w14:textId="66555A01" w:rsidR="002728DB" w:rsidRDefault="001F6712" w:rsidP="002728DB">
      <w:pPr>
        <w:rPr>
          <w:lang w:eastAsia="x-none"/>
        </w:rPr>
      </w:pPr>
      <w:hyperlink r:id="rId1757" w:history="1">
        <w:r w:rsidR="00A320A8">
          <w:rPr>
            <w:rStyle w:val="Hyperlink"/>
            <w:lang w:eastAsia="x-none"/>
          </w:rPr>
          <w:t>R1-2109742</w:t>
        </w:r>
      </w:hyperlink>
      <w:r w:rsidR="002728DB">
        <w:rPr>
          <w:lang w:eastAsia="x-none"/>
        </w:rPr>
        <w:tab/>
        <w:t>Impact from MCCH and MTCH on broadcast reception</w:t>
      </w:r>
      <w:r w:rsidR="002728DB">
        <w:rPr>
          <w:lang w:eastAsia="x-none"/>
        </w:rPr>
        <w:tab/>
        <w:t>Huawei, HiSilicon</w:t>
      </w:r>
    </w:p>
    <w:p w14:paraId="5D715AFC" w14:textId="536853F4" w:rsidR="002728DB" w:rsidRDefault="001F6712" w:rsidP="002728DB">
      <w:pPr>
        <w:rPr>
          <w:lang w:eastAsia="x-none"/>
        </w:rPr>
      </w:pPr>
      <w:hyperlink r:id="rId1758" w:history="1">
        <w:r w:rsidR="00A320A8">
          <w:rPr>
            <w:rStyle w:val="Hyperlink"/>
            <w:lang w:eastAsia="x-none"/>
          </w:rPr>
          <w:t>R1-2109770</w:t>
        </w:r>
      </w:hyperlink>
      <w:r w:rsidR="002728DB">
        <w:rPr>
          <w:lang w:eastAsia="x-none"/>
        </w:rPr>
        <w:tab/>
        <w:t>Discussion on typical configuration for NR MBS</w:t>
      </w:r>
      <w:r w:rsidR="002728DB">
        <w:rPr>
          <w:lang w:eastAsia="x-none"/>
        </w:rPr>
        <w:tab/>
        <w:t>CHENGDU TD TECH LTD.</w:t>
      </w:r>
    </w:p>
    <w:p w14:paraId="60BC4D83" w14:textId="3344C003" w:rsidR="002728DB" w:rsidRDefault="001F6712" w:rsidP="002728DB">
      <w:pPr>
        <w:rPr>
          <w:lang w:eastAsia="x-none"/>
        </w:rPr>
      </w:pPr>
      <w:hyperlink r:id="rId1759" w:history="1">
        <w:r w:rsidR="00A320A8">
          <w:rPr>
            <w:rStyle w:val="Hyperlink"/>
            <w:lang w:eastAsia="x-none"/>
          </w:rPr>
          <w:t>R1-2109986</w:t>
        </w:r>
      </w:hyperlink>
      <w:r w:rsidR="002728DB">
        <w:rPr>
          <w:lang w:eastAsia="x-none"/>
        </w:rPr>
        <w:tab/>
        <w:t>Other aspects for MBS</w:t>
      </w:r>
      <w:r w:rsidR="002728DB">
        <w:rPr>
          <w:lang w:eastAsia="x-none"/>
        </w:rPr>
        <w:tab/>
        <w:t>LG Electronics</w:t>
      </w:r>
    </w:p>
    <w:p w14:paraId="3547A157" w14:textId="7D0982D8" w:rsidR="002728DB" w:rsidRPr="00B82329" w:rsidRDefault="001F6712" w:rsidP="002728DB">
      <w:pPr>
        <w:rPr>
          <w:lang w:eastAsia="x-none"/>
        </w:rPr>
      </w:pPr>
      <w:hyperlink r:id="rId1760" w:history="1">
        <w:r w:rsidR="00A320A8">
          <w:rPr>
            <w:rStyle w:val="Hyperlink"/>
            <w:lang w:eastAsia="x-none"/>
          </w:rPr>
          <w:t>R1-2110358</w:t>
        </w:r>
      </w:hyperlink>
      <w:r w:rsidR="002728DB">
        <w:rPr>
          <w:lang w:eastAsia="x-none"/>
        </w:rPr>
        <w:tab/>
        <w:t>Assumptions for performance evaluations of NR-MBS</w:t>
      </w:r>
      <w:r w:rsidR="002728DB">
        <w:rPr>
          <w:lang w:eastAsia="x-none"/>
        </w:rPr>
        <w:tab/>
        <w:t>Ericsson</w:t>
      </w:r>
    </w:p>
    <w:p w14:paraId="18054B78" w14:textId="1124A744" w:rsidR="002728DB" w:rsidRPr="007B38DB" w:rsidRDefault="002728DB" w:rsidP="00E26DA7">
      <w:pPr>
        <w:pStyle w:val="Heading2"/>
      </w:pPr>
      <w:bookmarkStart w:id="299" w:name="_Toc83813080"/>
      <w:bookmarkStart w:id="300" w:name="_Toc83813517"/>
      <w:bookmarkStart w:id="301" w:name="_Toc86672688"/>
      <w:r w:rsidRPr="007B38DB">
        <w:t>NR Dynamic spectrum sharing (DSS)</w:t>
      </w:r>
      <w:bookmarkEnd w:id="299"/>
      <w:bookmarkEnd w:id="300"/>
      <w:bookmarkEnd w:id="301"/>
    </w:p>
    <w:p w14:paraId="1E2CEB4D" w14:textId="77777777" w:rsidR="002728DB" w:rsidRPr="002C5655" w:rsidRDefault="002728DB" w:rsidP="002728DB">
      <w:pPr>
        <w:rPr>
          <w:i/>
          <w:iCs/>
        </w:rPr>
      </w:pPr>
      <w:r w:rsidRPr="00075213">
        <w:rPr>
          <w:i/>
          <w:iCs/>
        </w:rPr>
        <w:t xml:space="preserve">Please refer to </w:t>
      </w:r>
      <w:hyperlink r:id="rId1761" w:history="1">
        <w:r w:rsidRPr="00ED2E01">
          <w:rPr>
            <w:rStyle w:val="Hyperlink"/>
            <w:i/>
            <w:iCs/>
          </w:rPr>
          <w:t>RP-211345</w:t>
        </w:r>
      </w:hyperlink>
      <w:r>
        <w:rPr>
          <w:i/>
          <w:iCs/>
        </w:rPr>
        <w:t xml:space="preserve"> </w:t>
      </w:r>
      <w:r w:rsidRPr="00075213">
        <w:rPr>
          <w:i/>
          <w:iCs/>
        </w:rPr>
        <w:t>for detailed scope of the WI</w:t>
      </w:r>
      <w:r>
        <w:rPr>
          <w:i/>
          <w:iCs/>
        </w:rPr>
        <w:t>.</w:t>
      </w:r>
    </w:p>
    <w:p w14:paraId="3C4B9EFF" w14:textId="77777777" w:rsidR="002728DB" w:rsidRDefault="002728DB" w:rsidP="002728DB">
      <w:pPr>
        <w:rPr>
          <w:i/>
          <w:iCs/>
        </w:rPr>
      </w:pPr>
      <w:r w:rsidRPr="002C5655">
        <w:rPr>
          <w:i/>
          <w:iCs/>
        </w:rPr>
        <w:t xml:space="preserve">Also include RAN1 impact from </w:t>
      </w:r>
      <w:hyperlink r:id="rId1762" w:history="1">
        <w:r w:rsidRPr="00ED2E01">
          <w:rPr>
            <w:rStyle w:val="Hyperlink"/>
            <w:i/>
            <w:iCs/>
          </w:rPr>
          <w:t>RP-201040</w:t>
        </w:r>
      </w:hyperlink>
      <w:r>
        <w:rPr>
          <w:i/>
          <w:iCs/>
        </w:rPr>
        <w:t xml:space="preserve"> </w:t>
      </w:r>
      <w:r w:rsidRPr="002C5655">
        <w:t>(</w:t>
      </w:r>
      <w:r w:rsidRPr="002C5655">
        <w:rPr>
          <w:i/>
          <w:iCs/>
        </w:rPr>
        <w:t>LTE_NR_DC_enh2)</w:t>
      </w:r>
      <w:r>
        <w:rPr>
          <w:i/>
          <w:iCs/>
        </w:rPr>
        <w:t>.</w:t>
      </w:r>
    </w:p>
    <w:p w14:paraId="3C1F750D" w14:textId="426C54C8" w:rsidR="002728DB" w:rsidRDefault="002728DB" w:rsidP="002728DB">
      <w:pPr>
        <w:rPr>
          <w:i/>
          <w:iCs/>
        </w:rPr>
      </w:pPr>
      <w:r>
        <w:rPr>
          <w:i/>
          <w:iCs/>
        </w:rPr>
        <w:t xml:space="preserve">Incoming LS(s) related to this work/study item under agenda item 5: </w:t>
      </w:r>
      <w:hyperlink r:id="rId1763" w:history="1">
        <w:r w:rsidR="00A320A8">
          <w:rPr>
            <w:rStyle w:val="Hyperlink"/>
            <w:i/>
            <w:iCs/>
          </w:rPr>
          <w:t>R1-2108708</w:t>
        </w:r>
      </w:hyperlink>
      <w:r>
        <w:rPr>
          <w:i/>
          <w:iCs/>
        </w:rPr>
        <w:t>.</w:t>
      </w:r>
    </w:p>
    <w:p w14:paraId="0BC12783" w14:textId="3A3F8A6D" w:rsidR="00E26DA7" w:rsidRDefault="00E26DA7" w:rsidP="00E26DA7"/>
    <w:p w14:paraId="6579BBB8" w14:textId="29F774E1" w:rsidR="00835485" w:rsidRPr="00835485" w:rsidRDefault="001F6712" w:rsidP="00835485">
      <w:pPr>
        <w:rPr>
          <w:b/>
          <w:bCs/>
        </w:rPr>
      </w:pPr>
      <w:hyperlink r:id="rId1764" w:history="1">
        <w:r w:rsidR="00A320A8">
          <w:rPr>
            <w:rStyle w:val="Hyperlink"/>
            <w:b/>
            <w:bCs/>
          </w:rPr>
          <w:t>R1-2110620</w:t>
        </w:r>
      </w:hyperlink>
      <w:r w:rsidR="00835485" w:rsidRPr="00835485">
        <w:rPr>
          <w:b/>
          <w:bCs/>
        </w:rPr>
        <w:tab/>
        <w:t>Session notes for 8.13 (NR Dynamic spectrum sharing (DSS))</w:t>
      </w:r>
      <w:r w:rsidR="00835485" w:rsidRPr="00835485">
        <w:rPr>
          <w:b/>
          <w:bCs/>
        </w:rPr>
        <w:tab/>
        <w:t>Ad-hoc Chair (CMCC)</w:t>
      </w:r>
    </w:p>
    <w:p w14:paraId="32AE582E" w14:textId="77777777" w:rsidR="00835485" w:rsidRDefault="00835485" w:rsidP="00E26DA7"/>
    <w:p w14:paraId="2163AD95" w14:textId="77777777" w:rsidR="00B337D6" w:rsidRPr="00B337D6" w:rsidRDefault="002728DB" w:rsidP="002728DB">
      <w:pPr>
        <w:rPr>
          <w:lang w:eastAsia="x-none"/>
        </w:rPr>
      </w:pPr>
      <w:r w:rsidRPr="00B337D6">
        <w:rPr>
          <w:lang w:eastAsia="x-none"/>
        </w:rPr>
        <w:t xml:space="preserve">[106bis-e-R17-RRC-DSS] </w:t>
      </w:r>
      <w:r w:rsidR="00B337D6" w:rsidRPr="00B337D6">
        <w:t xml:space="preserve">– </w:t>
      </w:r>
      <w:r w:rsidR="00B337D6" w:rsidRPr="00B337D6">
        <w:rPr>
          <w:lang w:eastAsia="x-none"/>
        </w:rPr>
        <w:t>Ravi (Ericsson)</w:t>
      </w:r>
    </w:p>
    <w:p w14:paraId="1DDA5A74" w14:textId="5C0E085D" w:rsidR="002728DB" w:rsidRPr="00B337D6" w:rsidRDefault="002728DB" w:rsidP="002728DB">
      <w:r w:rsidRPr="00B337D6">
        <w:rPr>
          <w:lang w:eastAsia="x-none"/>
        </w:rPr>
        <w:t>Email discussion on Rel-17 RRC parameters for DSS</w:t>
      </w:r>
    </w:p>
    <w:p w14:paraId="5CCCC8BD" w14:textId="77777777" w:rsidR="002728DB" w:rsidRPr="00B337D6" w:rsidRDefault="002728DB" w:rsidP="00425731">
      <w:pPr>
        <w:numPr>
          <w:ilvl w:val="0"/>
          <w:numId w:val="60"/>
        </w:numPr>
        <w:rPr>
          <w:lang w:eastAsia="x-none"/>
        </w:rPr>
      </w:pPr>
      <w:r w:rsidRPr="00B337D6">
        <w:rPr>
          <w:rFonts w:hint="eastAsia"/>
          <w:lang w:eastAsia="x-none"/>
        </w:rPr>
        <w:t>1</w:t>
      </w:r>
      <w:r w:rsidRPr="00B337D6">
        <w:rPr>
          <w:rFonts w:hint="eastAsia"/>
          <w:vertAlign w:val="superscript"/>
          <w:lang w:eastAsia="x-none"/>
        </w:rPr>
        <w:t>st</w:t>
      </w:r>
      <w:r w:rsidRPr="00B337D6">
        <w:rPr>
          <w:rFonts w:hint="eastAsia"/>
          <w:lang w:eastAsia="x-none"/>
        </w:rPr>
        <w:t xml:space="preserve"> check point: </w:t>
      </w:r>
      <w:r w:rsidRPr="00B337D6">
        <w:t>October</w:t>
      </w:r>
      <w:r w:rsidRPr="00B337D6">
        <w:rPr>
          <w:rFonts w:hint="eastAsia"/>
        </w:rPr>
        <w:t xml:space="preserve"> </w:t>
      </w:r>
      <w:r w:rsidRPr="00B337D6">
        <w:t>14</w:t>
      </w:r>
    </w:p>
    <w:p w14:paraId="373DE822" w14:textId="77777777" w:rsidR="002728DB" w:rsidRPr="00B337D6" w:rsidRDefault="002728DB" w:rsidP="00425731">
      <w:pPr>
        <w:numPr>
          <w:ilvl w:val="0"/>
          <w:numId w:val="60"/>
        </w:numPr>
        <w:rPr>
          <w:lang w:eastAsia="x-none"/>
        </w:rPr>
      </w:pPr>
      <w:r w:rsidRPr="00B337D6">
        <w:rPr>
          <w:lang w:eastAsia="x-none"/>
        </w:rPr>
        <w:t>Final</w:t>
      </w:r>
      <w:r w:rsidRPr="00B337D6">
        <w:rPr>
          <w:rFonts w:hint="eastAsia"/>
          <w:lang w:eastAsia="x-none"/>
        </w:rPr>
        <w:t xml:space="preserve"> check point: </w:t>
      </w:r>
      <w:r w:rsidRPr="00B337D6">
        <w:rPr>
          <w:lang w:eastAsia="x-none"/>
        </w:rPr>
        <w:t>October</w:t>
      </w:r>
      <w:r w:rsidRPr="00B337D6">
        <w:rPr>
          <w:rFonts w:hint="eastAsia"/>
          <w:lang w:eastAsia="x-none"/>
        </w:rPr>
        <w:t xml:space="preserve"> </w:t>
      </w:r>
      <w:r w:rsidRPr="00B337D6">
        <w:rPr>
          <w:lang w:eastAsia="x-none"/>
        </w:rPr>
        <w:t>19</w:t>
      </w:r>
    </w:p>
    <w:p w14:paraId="5548B4D0" w14:textId="6C65FD08" w:rsidR="002877A5" w:rsidRPr="00B337D6" w:rsidRDefault="001F6712" w:rsidP="002877A5">
      <w:pPr>
        <w:rPr>
          <w:b/>
          <w:bCs/>
        </w:rPr>
      </w:pPr>
      <w:hyperlink r:id="rId1765" w:history="1">
        <w:r w:rsidR="00A320A8">
          <w:rPr>
            <w:rStyle w:val="Hyperlink"/>
            <w:b/>
            <w:bCs/>
          </w:rPr>
          <w:t>R1-2110665</w:t>
        </w:r>
      </w:hyperlink>
      <w:r w:rsidR="002877A5" w:rsidRPr="00B337D6">
        <w:rPr>
          <w:b/>
          <w:bCs/>
        </w:rPr>
        <w:tab/>
        <w:t>Summary of Email discussion [106bis-e-R17-RRC-DSS]</w:t>
      </w:r>
      <w:r w:rsidR="002877A5" w:rsidRPr="00B337D6">
        <w:rPr>
          <w:b/>
          <w:bCs/>
        </w:rPr>
        <w:tab/>
        <w:t>Moderator (Ericsson)</w:t>
      </w:r>
    </w:p>
    <w:p w14:paraId="08A400F8" w14:textId="77777777" w:rsidR="00B337D6" w:rsidRPr="00967EE1" w:rsidRDefault="00B337D6" w:rsidP="00B337D6">
      <w:r w:rsidRPr="009C4C1C">
        <w:t xml:space="preserve">Document is noted. For consolidation under 8 in </w:t>
      </w:r>
      <w:r w:rsidRPr="009C4C1C">
        <w:rPr>
          <w:lang w:eastAsia="x-none"/>
        </w:rPr>
        <w:t>[106bis-e-R17-RRC].</w:t>
      </w:r>
    </w:p>
    <w:p w14:paraId="00672232" w14:textId="60725E84" w:rsidR="002877A5" w:rsidRDefault="00B337D6" w:rsidP="00B337D6">
      <w:r>
        <w:t xml:space="preserve">For the editors: The table (excel file in </w:t>
      </w:r>
      <w:hyperlink r:id="rId1766" w:history="1">
        <w:r w:rsidR="00A320A8">
          <w:rPr>
            <w:rStyle w:val="Hyperlink"/>
          </w:rPr>
          <w:t>R1-2110665</w:t>
        </w:r>
      </w:hyperlink>
      <w:r>
        <w:t>) is endorsed in principle. Please consider them during drafting the specification.</w:t>
      </w:r>
    </w:p>
    <w:p w14:paraId="15ED6AFB" w14:textId="502DCE2A" w:rsidR="00B337D6" w:rsidRDefault="00B337D6" w:rsidP="00B337D6"/>
    <w:p w14:paraId="084AF6D4" w14:textId="77777777" w:rsidR="00B337D6" w:rsidRDefault="00B337D6" w:rsidP="00B337D6"/>
    <w:p w14:paraId="09F1B9CB" w14:textId="77777777" w:rsidR="00B337D6" w:rsidRPr="00285718" w:rsidRDefault="002728DB" w:rsidP="002728DB">
      <w:pPr>
        <w:rPr>
          <w:lang w:eastAsia="x-none"/>
        </w:rPr>
      </w:pPr>
      <w:r w:rsidRPr="00285718">
        <w:rPr>
          <w:lang w:eastAsia="x-none"/>
        </w:rPr>
        <w:t xml:space="preserve">[106bis-e-R17-RRC-NR-DC] </w:t>
      </w:r>
      <w:r w:rsidR="00B337D6" w:rsidRPr="00285718">
        <w:t xml:space="preserve">– </w:t>
      </w:r>
      <w:r w:rsidR="00B337D6" w:rsidRPr="00285718">
        <w:rPr>
          <w:lang w:eastAsia="x-none"/>
        </w:rPr>
        <w:t>Frank (Huawei)</w:t>
      </w:r>
    </w:p>
    <w:p w14:paraId="42D344BA" w14:textId="03DB2A48" w:rsidR="002728DB" w:rsidRPr="00285718" w:rsidRDefault="002728DB" w:rsidP="002728DB">
      <w:r w:rsidRPr="00285718">
        <w:rPr>
          <w:lang w:eastAsia="x-none"/>
        </w:rPr>
        <w:t>Email discussion on Rel-17 RRC parameters for LTE_NR_DC_enh2</w:t>
      </w:r>
    </w:p>
    <w:p w14:paraId="3E00773A" w14:textId="77777777" w:rsidR="002728DB" w:rsidRPr="00285718" w:rsidRDefault="002728DB" w:rsidP="00425731">
      <w:pPr>
        <w:numPr>
          <w:ilvl w:val="0"/>
          <w:numId w:val="60"/>
        </w:numPr>
        <w:rPr>
          <w:lang w:eastAsia="x-none"/>
        </w:rPr>
      </w:pPr>
      <w:r w:rsidRPr="00285718">
        <w:rPr>
          <w:rFonts w:hint="eastAsia"/>
          <w:lang w:eastAsia="x-none"/>
        </w:rPr>
        <w:t>1</w:t>
      </w:r>
      <w:r w:rsidRPr="00285718">
        <w:rPr>
          <w:rFonts w:hint="eastAsia"/>
          <w:vertAlign w:val="superscript"/>
          <w:lang w:eastAsia="x-none"/>
        </w:rPr>
        <w:t>st</w:t>
      </w:r>
      <w:r w:rsidRPr="00285718">
        <w:rPr>
          <w:rFonts w:hint="eastAsia"/>
          <w:lang w:eastAsia="x-none"/>
        </w:rPr>
        <w:t xml:space="preserve"> check point: </w:t>
      </w:r>
      <w:r w:rsidRPr="00285718">
        <w:t>October</w:t>
      </w:r>
      <w:r w:rsidRPr="00285718">
        <w:rPr>
          <w:rFonts w:hint="eastAsia"/>
        </w:rPr>
        <w:t xml:space="preserve"> </w:t>
      </w:r>
      <w:r w:rsidRPr="00285718">
        <w:t>14</w:t>
      </w:r>
    </w:p>
    <w:p w14:paraId="32EAB5E0" w14:textId="77777777" w:rsidR="002728DB" w:rsidRPr="00285718" w:rsidRDefault="002728DB" w:rsidP="00425731">
      <w:pPr>
        <w:numPr>
          <w:ilvl w:val="0"/>
          <w:numId w:val="60"/>
        </w:numPr>
        <w:rPr>
          <w:lang w:eastAsia="x-none"/>
        </w:rPr>
      </w:pPr>
      <w:r w:rsidRPr="00285718">
        <w:rPr>
          <w:lang w:eastAsia="x-none"/>
        </w:rPr>
        <w:t>Final</w:t>
      </w:r>
      <w:r w:rsidRPr="00285718">
        <w:rPr>
          <w:rFonts w:hint="eastAsia"/>
          <w:lang w:eastAsia="x-none"/>
        </w:rPr>
        <w:t xml:space="preserve"> check point: </w:t>
      </w:r>
      <w:r w:rsidRPr="00285718">
        <w:rPr>
          <w:lang w:eastAsia="x-none"/>
        </w:rPr>
        <w:t>October</w:t>
      </w:r>
      <w:r w:rsidRPr="00285718">
        <w:rPr>
          <w:rFonts w:hint="eastAsia"/>
          <w:lang w:eastAsia="x-none"/>
        </w:rPr>
        <w:t xml:space="preserve"> </w:t>
      </w:r>
      <w:r w:rsidRPr="00285718">
        <w:rPr>
          <w:lang w:eastAsia="x-none"/>
        </w:rPr>
        <w:t>19</w:t>
      </w:r>
    </w:p>
    <w:p w14:paraId="1D424466" w14:textId="55320A32" w:rsidR="00B337D6" w:rsidRDefault="00285718" w:rsidP="00B337D6">
      <w:r w:rsidRPr="00285718">
        <w:t xml:space="preserve">No </w:t>
      </w:r>
      <w:r w:rsidR="00B337D6" w:rsidRPr="00285718">
        <w:t>stable RRC list to be agreed this meeting</w:t>
      </w:r>
    </w:p>
    <w:p w14:paraId="2B417137" w14:textId="77777777" w:rsidR="002728DB" w:rsidRDefault="002728DB" w:rsidP="00E26DA7">
      <w:pPr>
        <w:pStyle w:val="Heading3"/>
      </w:pPr>
      <w:bookmarkStart w:id="302" w:name="_Toc83813081"/>
      <w:bookmarkStart w:id="303" w:name="_Toc83813518"/>
      <w:bookmarkStart w:id="304" w:name="_Toc86672689"/>
      <w:r w:rsidRPr="007B38DB">
        <w:t>Cross-carrier scheduling (from Scell to Pcell)</w:t>
      </w:r>
      <w:bookmarkEnd w:id="302"/>
      <w:bookmarkEnd w:id="303"/>
      <w:bookmarkEnd w:id="304"/>
    </w:p>
    <w:p w14:paraId="074B9A59" w14:textId="3F68F4CC" w:rsidR="002728DB" w:rsidRDefault="001F6712" w:rsidP="002728DB">
      <w:pPr>
        <w:rPr>
          <w:lang w:eastAsia="x-none"/>
        </w:rPr>
      </w:pPr>
      <w:hyperlink r:id="rId1767" w:history="1">
        <w:r w:rsidR="00A320A8">
          <w:rPr>
            <w:rStyle w:val="Hyperlink"/>
            <w:lang w:eastAsia="x-none"/>
          </w:rPr>
          <w:t>R1-2108773</w:t>
        </w:r>
      </w:hyperlink>
      <w:r w:rsidR="002728DB">
        <w:rPr>
          <w:lang w:eastAsia="x-none"/>
        </w:rPr>
        <w:tab/>
        <w:t>Discussion on SCell PDCCH scheduling P(S)Cell PDSCH or PUSCH</w:t>
      </w:r>
      <w:r w:rsidR="002728DB">
        <w:rPr>
          <w:lang w:eastAsia="x-none"/>
        </w:rPr>
        <w:tab/>
        <w:t>Huawei, HiSilicon</w:t>
      </w:r>
    </w:p>
    <w:p w14:paraId="7A6D0C80" w14:textId="79A8D6C0" w:rsidR="002728DB" w:rsidRDefault="001F6712" w:rsidP="002728DB">
      <w:pPr>
        <w:rPr>
          <w:lang w:eastAsia="x-none"/>
        </w:rPr>
      </w:pPr>
      <w:hyperlink r:id="rId1768" w:history="1">
        <w:r w:rsidR="00A320A8">
          <w:rPr>
            <w:rStyle w:val="Hyperlink"/>
            <w:lang w:eastAsia="x-none"/>
          </w:rPr>
          <w:t>R1-2108855</w:t>
        </w:r>
      </w:hyperlink>
      <w:r w:rsidR="002728DB">
        <w:rPr>
          <w:lang w:eastAsia="x-none"/>
        </w:rPr>
        <w:tab/>
        <w:t>Discussion on Cross-Carrier Scheduling from SCell to PCell</w:t>
      </w:r>
      <w:r w:rsidR="002728DB">
        <w:rPr>
          <w:lang w:eastAsia="x-none"/>
        </w:rPr>
        <w:tab/>
        <w:t>ZTE</w:t>
      </w:r>
    </w:p>
    <w:p w14:paraId="44857F0D" w14:textId="7BD37990" w:rsidR="002728DB" w:rsidRDefault="001F6712" w:rsidP="002728DB">
      <w:pPr>
        <w:rPr>
          <w:lang w:eastAsia="x-none"/>
        </w:rPr>
      </w:pPr>
      <w:hyperlink r:id="rId1769" w:history="1">
        <w:r w:rsidR="00A320A8">
          <w:rPr>
            <w:rStyle w:val="Hyperlink"/>
            <w:lang w:eastAsia="x-none"/>
          </w:rPr>
          <w:t>R1-2108929</w:t>
        </w:r>
      </w:hyperlink>
      <w:r w:rsidR="002728DB">
        <w:rPr>
          <w:lang w:eastAsia="x-none"/>
        </w:rPr>
        <w:tab/>
        <w:t>Discussion on cross-carrier scheduling from SCell to Pcell</w:t>
      </w:r>
      <w:r w:rsidR="002728DB">
        <w:rPr>
          <w:lang w:eastAsia="x-none"/>
        </w:rPr>
        <w:tab/>
        <w:t>Spreadtrum Communications</w:t>
      </w:r>
    </w:p>
    <w:p w14:paraId="5067F136" w14:textId="29847C72" w:rsidR="002728DB" w:rsidRDefault="001F6712" w:rsidP="002728DB">
      <w:pPr>
        <w:rPr>
          <w:lang w:eastAsia="x-none"/>
        </w:rPr>
      </w:pPr>
      <w:hyperlink r:id="rId1770" w:history="1">
        <w:r w:rsidR="00A320A8">
          <w:rPr>
            <w:rStyle w:val="Hyperlink"/>
            <w:lang w:eastAsia="x-none"/>
          </w:rPr>
          <w:t>R1-2109005</w:t>
        </w:r>
      </w:hyperlink>
      <w:r w:rsidR="002728DB">
        <w:rPr>
          <w:lang w:eastAsia="x-none"/>
        </w:rPr>
        <w:tab/>
        <w:t>Discussion on Scell scheduling Pcell</w:t>
      </w:r>
      <w:r w:rsidR="002728DB">
        <w:rPr>
          <w:lang w:eastAsia="x-none"/>
        </w:rPr>
        <w:tab/>
        <w:t>vivo</w:t>
      </w:r>
    </w:p>
    <w:p w14:paraId="3E9D7624" w14:textId="19A7450B" w:rsidR="002728DB" w:rsidRDefault="001F6712" w:rsidP="002728DB">
      <w:pPr>
        <w:rPr>
          <w:lang w:eastAsia="x-none"/>
        </w:rPr>
      </w:pPr>
      <w:hyperlink r:id="rId1771" w:history="1">
        <w:r w:rsidR="00A320A8">
          <w:rPr>
            <w:rStyle w:val="Hyperlink"/>
            <w:lang w:eastAsia="x-none"/>
          </w:rPr>
          <w:t>R1-2109098</w:t>
        </w:r>
      </w:hyperlink>
      <w:r w:rsidR="002728DB">
        <w:rPr>
          <w:lang w:eastAsia="x-none"/>
        </w:rPr>
        <w:tab/>
        <w:t>Discussion on cross-carrier scheduling from Scell to Pcell</w:t>
      </w:r>
      <w:r w:rsidR="002728DB">
        <w:rPr>
          <w:lang w:eastAsia="x-none"/>
        </w:rPr>
        <w:tab/>
        <w:t>OPPO</w:t>
      </w:r>
    </w:p>
    <w:p w14:paraId="39CA0E88" w14:textId="6A688801" w:rsidR="002728DB" w:rsidRDefault="001F6712" w:rsidP="002728DB">
      <w:pPr>
        <w:rPr>
          <w:lang w:eastAsia="x-none"/>
        </w:rPr>
      </w:pPr>
      <w:hyperlink r:id="rId1772" w:history="1">
        <w:r w:rsidR="00A320A8">
          <w:rPr>
            <w:rStyle w:val="Hyperlink"/>
            <w:lang w:eastAsia="x-none"/>
          </w:rPr>
          <w:t>R1-2109306</w:t>
        </w:r>
      </w:hyperlink>
      <w:r w:rsidR="002728DB">
        <w:rPr>
          <w:lang w:eastAsia="x-none"/>
        </w:rPr>
        <w:tab/>
        <w:t>Discussion on cross-carrier scheduling from SCell to Pcell</w:t>
      </w:r>
      <w:r w:rsidR="002728DB">
        <w:rPr>
          <w:lang w:eastAsia="x-none"/>
        </w:rPr>
        <w:tab/>
        <w:t>CMCC</w:t>
      </w:r>
    </w:p>
    <w:p w14:paraId="179C4DE0" w14:textId="4B715F1C" w:rsidR="002728DB" w:rsidRDefault="001F6712" w:rsidP="002728DB">
      <w:pPr>
        <w:rPr>
          <w:lang w:eastAsia="x-none"/>
        </w:rPr>
      </w:pPr>
      <w:hyperlink r:id="rId1773" w:history="1">
        <w:r w:rsidR="00A320A8">
          <w:rPr>
            <w:rStyle w:val="Hyperlink"/>
            <w:lang w:eastAsia="x-none"/>
          </w:rPr>
          <w:t>R1-2109390</w:t>
        </w:r>
      </w:hyperlink>
      <w:r w:rsidR="002728DB">
        <w:rPr>
          <w:lang w:eastAsia="x-none"/>
        </w:rPr>
        <w:tab/>
        <w:t>Discussion on cross-carrier scheduling from SCell to PCell</w:t>
      </w:r>
      <w:r w:rsidR="002728DB">
        <w:rPr>
          <w:lang w:eastAsia="x-none"/>
        </w:rPr>
        <w:tab/>
        <w:t>Xiaomi</w:t>
      </w:r>
    </w:p>
    <w:p w14:paraId="62645560" w14:textId="70995F41" w:rsidR="002728DB" w:rsidRDefault="001F6712" w:rsidP="002728DB">
      <w:pPr>
        <w:rPr>
          <w:lang w:eastAsia="x-none"/>
        </w:rPr>
      </w:pPr>
      <w:hyperlink r:id="rId1774" w:history="1">
        <w:r w:rsidR="00A320A8">
          <w:rPr>
            <w:rStyle w:val="Hyperlink"/>
            <w:lang w:eastAsia="x-none"/>
          </w:rPr>
          <w:t>R1-2109518</w:t>
        </w:r>
      </w:hyperlink>
      <w:r w:rsidR="002728DB">
        <w:rPr>
          <w:lang w:eastAsia="x-none"/>
        </w:rPr>
        <w:tab/>
        <w:t>Cross-carrier scheduling from SCell to PCell</w:t>
      </w:r>
      <w:r w:rsidR="002728DB">
        <w:rPr>
          <w:lang w:eastAsia="x-none"/>
        </w:rPr>
        <w:tab/>
        <w:t>Samsung</w:t>
      </w:r>
    </w:p>
    <w:p w14:paraId="3E2C3D42" w14:textId="7DC8DD87" w:rsidR="002728DB" w:rsidRDefault="001F6712" w:rsidP="002728DB">
      <w:pPr>
        <w:rPr>
          <w:lang w:eastAsia="x-none"/>
        </w:rPr>
      </w:pPr>
      <w:hyperlink r:id="rId1775" w:history="1">
        <w:r w:rsidR="00A320A8">
          <w:rPr>
            <w:rStyle w:val="Hyperlink"/>
            <w:lang w:eastAsia="x-none"/>
          </w:rPr>
          <w:t>R1-2109551</w:t>
        </w:r>
      </w:hyperlink>
      <w:r w:rsidR="002728DB">
        <w:rPr>
          <w:lang w:eastAsia="x-none"/>
        </w:rPr>
        <w:tab/>
        <w:t>On Cross-Carrier Scheduling from sSCell to P(S)Cell</w:t>
      </w:r>
      <w:r w:rsidR="002728DB">
        <w:rPr>
          <w:lang w:eastAsia="x-none"/>
        </w:rPr>
        <w:tab/>
        <w:t>MediaTek Inc.</w:t>
      </w:r>
    </w:p>
    <w:p w14:paraId="4236F0B5" w14:textId="25ABCC11" w:rsidR="002728DB" w:rsidRDefault="001F6712" w:rsidP="002728DB">
      <w:pPr>
        <w:rPr>
          <w:lang w:eastAsia="x-none"/>
        </w:rPr>
      </w:pPr>
      <w:hyperlink r:id="rId1776" w:history="1">
        <w:r w:rsidR="00A320A8">
          <w:rPr>
            <w:rStyle w:val="Hyperlink"/>
            <w:lang w:eastAsia="x-none"/>
          </w:rPr>
          <w:t>R1-2109636</w:t>
        </w:r>
      </w:hyperlink>
      <w:r w:rsidR="002728DB">
        <w:rPr>
          <w:lang w:eastAsia="x-none"/>
        </w:rPr>
        <w:tab/>
        <w:t>On SCell scheduling PCell transmissions</w:t>
      </w:r>
      <w:r w:rsidR="002728DB">
        <w:rPr>
          <w:lang w:eastAsia="x-none"/>
        </w:rPr>
        <w:tab/>
        <w:t>Intel Corporation</w:t>
      </w:r>
    </w:p>
    <w:p w14:paraId="50BD2087" w14:textId="6F9999F7" w:rsidR="002728DB" w:rsidRDefault="001F6712" w:rsidP="002728DB">
      <w:pPr>
        <w:rPr>
          <w:lang w:eastAsia="x-none"/>
        </w:rPr>
      </w:pPr>
      <w:hyperlink r:id="rId1777" w:history="1">
        <w:r w:rsidR="00A320A8">
          <w:rPr>
            <w:rStyle w:val="Hyperlink"/>
            <w:lang w:eastAsia="x-none"/>
          </w:rPr>
          <w:t>R1-2109704</w:t>
        </w:r>
      </w:hyperlink>
      <w:r w:rsidR="002728DB">
        <w:rPr>
          <w:lang w:eastAsia="x-none"/>
        </w:rPr>
        <w:tab/>
        <w:t>Discussion on cross-carrier scheduling enhancements for NR DSS</w:t>
      </w:r>
      <w:r w:rsidR="002728DB">
        <w:rPr>
          <w:lang w:eastAsia="x-none"/>
        </w:rPr>
        <w:tab/>
        <w:t>NTT DOCOMO, INC.</w:t>
      </w:r>
    </w:p>
    <w:p w14:paraId="0295AD8B" w14:textId="6CBAE9F9" w:rsidR="002728DB" w:rsidRDefault="001F6712" w:rsidP="002728DB">
      <w:pPr>
        <w:rPr>
          <w:lang w:eastAsia="x-none"/>
        </w:rPr>
      </w:pPr>
      <w:hyperlink r:id="rId1778" w:history="1">
        <w:r w:rsidR="00A320A8">
          <w:rPr>
            <w:rStyle w:val="Hyperlink"/>
            <w:lang w:eastAsia="x-none"/>
          </w:rPr>
          <w:t>R1-2109820</w:t>
        </w:r>
      </w:hyperlink>
      <w:r w:rsidR="002728DB">
        <w:rPr>
          <w:lang w:eastAsia="x-none"/>
        </w:rPr>
        <w:tab/>
        <w:t>Discussion on cross-carrier scheduling from SCell to Pcell</w:t>
      </w:r>
      <w:r w:rsidR="002728DB">
        <w:rPr>
          <w:lang w:eastAsia="x-none"/>
        </w:rPr>
        <w:tab/>
        <w:t>ETRI</w:t>
      </w:r>
    </w:p>
    <w:p w14:paraId="432F6073" w14:textId="3E1974F5" w:rsidR="002728DB" w:rsidRDefault="001F6712" w:rsidP="002728DB">
      <w:pPr>
        <w:rPr>
          <w:lang w:eastAsia="x-none"/>
        </w:rPr>
      </w:pPr>
      <w:hyperlink r:id="rId1779" w:history="1">
        <w:r w:rsidR="00A320A8">
          <w:rPr>
            <w:rStyle w:val="Hyperlink"/>
            <w:lang w:eastAsia="x-none"/>
          </w:rPr>
          <w:t>R1-2109895</w:t>
        </w:r>
      </w:hyperlink>
      <w:r w:rsidR="002728DB">
        <w:rPr>
          <w:lang w:eastAsia="x-none"/>
        </w:rPr>
        <w:tab/>
        <w:t>Discussion on cross carrier scheduling from sSCell to PCell</w:t>
      </w:r>
      <w:r w:rsidR="002728DB">
        <w:rPr>
          <w:lang w:eastAsia="x-none"/>
        </w:rPr>
        <w:tab/>
        <w:t>InterDigital, Inc.</w:t>
      </w:r>
    </w:p>
    <w:p w14:paraId="0B93E30A" w14:textId="253871EB" w:rsidR="002728DB" w:rsidRDefault="001F6712" w:rsidP="002728DB">
      <w:pPr>
        <w:rPr>
          <w:lang w:eastAsia="x-none"/>
        </w:rPr>
      </w:pPr>
      <w:hyperlink r:id="rId1780" w:history="1">
        <w:r w:rsidR="00A320A8">
          <w:rPr>
            <w:rStyle w:val="Hyperlink"/>
            <w:lang w:eastAsia="x-none"/>
          </w:rPr>
          <w:t>R1-2109938</w:t>
        </w:r>
      </w:hyperlink>
      <w:r w:rsidR="002728DB">
        <w:rPr>
          <w:lang w:eastAsia="x-none"/>
        </w:rPr>
        <w:tab/>
        <w:t>Cross-carrier scheduling (from Scell to Pcell)</w:t>
      </w:r>
      <w:r w:rsidR="002728DB">
        <w:rPr>
          <w:lang w:eastAsia="x-none"/>
        </w:rPr>
        <w:tab/>
        <w:t>Lenovo, Motorola Mobility</w:t>
      </w:r>
    </w:p>
    <w:p w14:paraId="4379B725" w14:textId="7C4466ED" w:rsidR="002728DB" w:rsidRDefault="001F6712" w:rsidP="002728DB">
      <w:pPr>
        <w:rPr>
          <w:lang w:eastAsia="x-none"/>
        </w:rPr>
      </w:pPr>
      <w:hyperlink r:id="rId1781" w:history="1">
        <w:r w:rsidR="00A320A8">
          <w:rPr>
            <w:rStyle w:val="Hyperlink"/>
            <w:lang w:eastAsia="x-none"/>
          </w:rPr>
          <w:t>R1-2109987</w:t>
        </w:r>
      </w:hyperlink>
      <w:r w:rsidR="002728DB">
        <w:rPr>
          <w:lang w:eastAsia="x-none"/>
        </w:rPr>
        <w:tab/>
        <w:t>Discussion on cross-carrier scheduling from SCell to Pcell</w:t>
      </w:r>
      <w:r w:rsidR="002728DB">
        <w:rPr>
          <w:lang w:eastAsia="x-none"/>
        </w:rPr>
        <w:tab/>
        <w:t>LG Electronics</w:t>
      </w:r>
    </w:p>
    <w:p w14:paraId="2F73EF58" w14:textId="23444A1C" w:rsidR="002728DB" w:rsidRDefault="001F6712" w:rsidP="002728DB">
      <w:pPr>
        <w:rPr>
          <w:lang w:eastAsia="x-none"/>
        </w:rPr>
      </w:pPr>
      <w:hyperlink r:id="rId1782" w:history="1">
        <w:r w:rsidR="00A320A8">
          <w:rPr>
            <w:rStyle w:val="Hyperlink"/>
            <w:lang w:eastAsia="x-none"/>
          </w:rPr>
          <w:t>R1-2110059</w:t>
        </w:r>
      </w:hyperlink>
      <w:r w:rsidR="002728DB">
        <w:rPr>
          <w:lang w:eastAsia="x-none"/>
        </w:rPr>
        <w:tab/>
        <w:t>Views on Rel-17 DSS SCell scheduling PCell</w:t>
      </w:r>
      <w:r w:rsidR="002728DB">
        <w:rPr>
          <w:lang w:eastAsia="x-none"/>
        </w:rPr>
        <w:tab/>
        <w:t>Apple</w:t>
      </w:r>
    </w:p>
    <w:p w14:paraId="0DB1C1D6" w14:textId="6460D574" w:rsidR="002728DB" w:rsidRDefault="001F6712" w:rsidP="002728DB">
      <w:pPr>
        <w:rPr>
          <w:lang w:eastAsia="x-none"/>
        </w:rPr>
      </w:pPr>
      <w:hyperlink r:id="rId1783" w:history="1">
        <w:r w:rsidR="00A320A8">
          <w:rPr>
            <w:rStyle w:val="Hyperlink"/>
            <w:lang w:eastAsia="x-none"/>
          </w:rPr>
          <w:t>R1-2110141</w:t>
        </w:r>
      </w:hyperlink>
      <w:r w:rsidR="002728DB">
        <w:rPr>
          <w:lang w:eastAsia="x-none"/>
        </w:rPr>
        <w:tab/>
        <w:t>Enhanced cross-carrier scheduling for DSS</w:t>
      </w:r>
      <w:r w:rsidR="002728DB">
        <w:rPr>
          <w:lang w:eastAsia="x-none"/>
        </w:rPr>
        <w:tab/>
        <w:t>Ericsson</w:t>
      </w:r>
    </w:p>
    <w:p w14:paraId="7765F16D" w14:textId="0E41A56B" w:rsidR="002728DB" w:rsidRDefault="001F6712" w:rsidP="002728DB">
      <w:pPr>
        <w:rPr>
          <w:lang w:eastAsia="x-none"/>
        </w:rPr>
      </w:pPr>
      <w:hyperlink r:id="rId1784" w:history="1">
        <w:r w:rsidR="00A320A8">
          <w:rPr>
            <w:rStyle w:val="Hyperlink"/>
            <w:lang w:eastAsia="x-none"/>
          </w:rPr>
          <w:t>R1-2110213</w:t>
        </w:r>
      </w:hyperlink>
      <w:r w:rsidR="002728DB">
        <w:rPr>
          <w:lang w:eastAsia="x-none"/>
        </w:rPr>
        <w:tab/>
        <w:t>Cross-carrier scheduling from an SCell to the PCell/PSCell</w:t>
      </w:r>
      <w:r w:rsidR="002728DB">
        <w:rPr>
          <w:lang w:eastAsia="x-none"/>
        </w:rPr>
        <w:tab/>
        <w:t>Qualcomm Incorporated</w:t>
      </w:r>
    </w:p>
    <w:p w14:paraId="7594DFB9" w14:textId="1B55B3A8" w:rsidR="002728DB" w:rsidRDefault="001F6712" w:rsidP="002728DB">
      <w:pPr>
        <w:rPr>
          <w:lang w:eastAsia="x-none"/>
        </w:rPr>
      </w:pPr>
      <w:hyperlink r:id="rId1785" w:history="1">
        <w:r w:rsidR="00A320A8">
          <w:rPr>
            <w:rStyle w:val="Hyperlink"/>
            <w:lang w:eastAsia="x-none"/>
          </w:rPr>
          <w:t>R1-2110376</w:t>
        </w:r>
      </w:hyperlink>
      <w:r w:rsidR="002728DB">
        <w:rPr>
          <w:lang w:eastAsia="x-none"/>
        </w:rPr>
        <w:tab/>
      </w:r>
      <w:r w:rsidR="002728DB" w:rsidRPr="00BF6DD5">
        <w:rPr>
          <w:lang w:eastAsia="x-none"/>
        </w:rPr>
        <w:t xml:space="preserve">On cross-carrier </w:t>
      </w:r>
      <w:r w:rsidR="002728DB">
        <w:rPr>
          <w:lang w:eastAsia="x-none"/>
        </w:rPr>
        <w:t>scheduling from SCell to Pcell</w:t>
      </w:r>
      <w:r w:rsidR="002728DB">
        <w:rPr>
          <w:lang w:eastAsia="x-none"/>
        </w:rPr>
        <w:tab/>
      </w:r>
      <w:r w:rsidR="002728DB" w:rsidRPr="00BF6DD5">
        <w:rPr>
          <w:lang w:eastAsia="x-none"/>
        </w:rPr>
        <w:t>Nokia, Nokia Shanghai Bell</w:t>
      </w:r>
      <w:r w:rsidR="00E26DA7">
        <w:rPr>
          <w:lang w:eastAsia="x-none"/>
        </w:rPr>
        <w:tab/>
        <w:t xml:space="preserve">(rev </w:t>
      </w:r>
      <w:r w:rsidR="002728DB">
        <w:rPr>
          <w:lang w:eastAsia="x-none"/>
        </w:rPr>
        <w:t xml:space="preserve">of </w:t>
      </w:r>
      <w:hyperlink r:id="rId1786" w:history="1">
        <w:r w:rsidR="00A320A8">
          <w:rPr>
            <w:rStyle w:val="Hyperlink"/>
            <w:lang w:eastAsia="x-none"/>
          </w:rPr>
          <w:t>R1-2110294</w:t>
        </w:r>
      </w:hyperlink>
      <w:r w:rsidR="00E26DA7" w:rsidRPr="00E26DA7">
        <w:rPr>
          <w:rStyle w:val="Hyperlink"/>
          <w:u w:val="none"/>
          <w:lang w:eastAsia="x-none"/>
        </w:rPr>
        <w:t>)</w:t>
      </w:r>
    </w:p>
    <w:p w14:paraId="6B57B836" w14:textId="281877BE" w:rsidR="002728DB" w:rsidRDefault="002728DB" w:rsidP="002728DB">
      <w:pPr>
        <w:rPr>
          <w:lang w:eastAsia="x-none"/>
        </w:rPr>
      </w:pPr>
    </w:p>
    <w:p w14:paraId="4A50E991" w14:textId="77777777" w:rsidR="00E26DA7" w:rsidRPr="00E26DA7" w:rsidRDefault="00E26DA7" w:rsidP="00E26DA7">
      <w:pPr>
        <w:rPr>
          <w:lang w:eastAsia="x-none"/>
        </w:rPr>
      </w:pPr>
      <w:r w:rsidRPr="00E26DA7">
        <w:rPr>
          <w:lang w:eastAsia="x-none"/>
        </w:rPr>
        <w:t>[106bis-e-NR-DSS-01] – Ravi (Ericsson)</w:t>
      </w:r>
    </w:p>
    <w:p w14:paraId="6CE945EC" w14:textId="2DBD1810" w:rsidR="00E26DA7" w:rsidRPr="00E26DA7" w:rsidRDefault="00E26DA7" w:rsidP="00E26DA7">
      <w:pPr>
        <w:rPr>
          <w:lang w:eastAsia="x-none"/>
        </w:rPr>
      </w:pPr>
      <w:r w:rsidRPr="00E26DA7">
        <w:rPr>
          <w:lang w:eastAsia="x-none"/>
        </w:rPr>
        <w:t>Email discussion/approval for CCS</w:t>
      </w:r>
    </w:p>
    <w:p w14:paraId="4C2C70E2" w14:textId="77777777" w:rsidR="00E26DA7" w:rsidRPr="00E26DA7" w:rsidRDefault="00E26DA7" w:rsidP="00E26DA7">
      <w:pPr>
        <w:numPr>
          <w:ilvl w:val="0"/>
          <w:numId w:val="60"/>
        </w:numPr>
        <w:rPr>
          <w:lang w:eastAsia="x-none"/>
        </w:rPr>
      </w:pPr>
      <w:r w:rsidRPr="00E26DA7">
        <w:rPr>
          <w:rFonts w:hint="eastAsia"/>
          <w:lang w:eastAsia="x-none"/>
        </w:rPr>
        <w:t>1</w:t>
      </w:r>
      <w:r w:rsidRPr="00E26DA7">
        <w:rPr>
          <w:rFonts w:hint="eastAsia"/>
          <w:vertAlign w:val="superscript"/>
          <w:lang w:eastAsia="x-none"/>
        </w:rPr>
        <w:t>st</w:t>
      </w:r>
      <w:r w:rsidRPr="00E26DA7">
        <w:rPr>
          <w:rFonts w:hint="eastAsia"/>
          <w:lang w:eastAsia="x-none"/>
        </w:rPr>
        <w:t xml:space="preserve"> check point: </w:t>
      </w:r>
      <w:r w:rsidRPr="00E26DA7">
        <w:t>October</w:t>
      </w:r>
      <w:r w:rsidRPr="00E26DA7">
        <w:rPr>
          <w:rFonts w:hint="eastAsia"/>
        </w:rPr>
        <w:t xml:space="preserve"> </w:t>
      </w:r>
      <w:r w:rsidRPr="00E26DA7">
        <w:t>14</w:t>
      </w:r>
    </w:p>
    <w:p w14:paraId="5FF37B92" w14:textId="77777777" w:rsidR="00E26DA7" w:rsidRPr="00E26DA7" w:rsidRDefault="00E26DA7" w:rsidP="00E26DA7">
      <w:pPr>
        <w:numPr>
          <w:ilvl w:val="0"/>
          <w:numId w:val="60"/>
        </w:numPr>
        <w:rPr>
          <w:lang w:eastAsia="x-none"/>
        </w:rPr>
      </w:pPr>
      <w:r w:rsidRPr="00E26DA7">
        <w:rPr>
          <w:lang w:eastAsia="x-none"/>
        </w:rPr>
        <w:t>Final</w:t>
      </w:r>
      <w:r w:rsidRPr="00E26DA7">
        <w:rPr>
          <w:rFonts w:hint="eastAsia"/>
          <w:lang w:eastAsia="x-none"/>
        </w:rPr>
        <w:t xml:space="preserve"> check point: </w:t>
      </w:r>
      <w:r w:rsidRPr="00E26DA7">
        <w:rPr>
          <w:lang w:eastAsia="x-none"/>
        </w:rPr>
        <w:t>October</w:t>
      </w:r>
      <w:r w:rsidRPr="00E26DA7">
        <w:rPr>
          <w:rFonts w:hint="eastAsia"/>
          <w:lang w:eastAsia="x-none"/>
        </w:rPr>
        <w:t xml:space="preserve"> </w:t>
      </w:r>
      <w:r w:rsidRPr="00E26DA7">
        <w:rPr>
          <w:lang w:eastAsia="x-none"/>
        </w:rPr>
        <w:t>19</w:t>
      </w:r>
    </w:p>
    <w:p w14:paraId="4DB67D14" w14:textId="187C939C" w:rsidR="00E26DA7" w:rsidRPr="001B42F1" w:rsidRDefault="001F6712" w:rsidP="002728DB">
      <w:pPr>
        <w:rPr>
          <w:b/>
          <w:bCs/>
          <w:lang w:eastAsia="x-none"/>
        </w:rPr>
      </w:pPr>
      <w:hyperlink r:id="rId1787" w:history="1">
        <w:r w:rsidR="00A320A8">
          <w:rPr>
            <w:rStyle w:val="Hyperlink"/>
            <w:b/>
            <w:bCs/>
            <w:lang w:eastAsia="x-none"/>
          </w:rPr>
          <w:t>R1-2110452</w:t>
        </w:r>
      </w:hyperlink>
      <w:r w:rsidR="001B42F1" w:rsidRPr="001B42F1">
        <w:rPr>
          <w:b/>
          <w:bCs/>
          <w:lang w:eastAsia="x-none"/>
        </w:rPr>
        <w:tab/>
        <w:t>Summary of Email discussion [106bis-e-NR-DSS-01]</w:t>
      </w:r>
      <w:r w:rsidR="001B42F1" w:rsidRPr="001B42F1">
        <w:rPr>
          <w:b/>
          <w:bCs/>
          <w:lang w:eastAsia="x-none"/>
        </w:rPr>
        <w:tab/>
        <w:t>Moderator (Ericsson)</w:t>
      </w:r>
    </w:p>
    <w:p w14:paraId="0452D0E7" w14:textId="6195D2C2" w:rsidR="001B42F1" w:rsidRDefault="001B42F1" w:rsidP="002728DB">
      <w:pPr>
        <w:rPr>
          <w:lang w:eastAsia="x-none"/>
        </w:rPr>
      </w:pPr>
      <w:r>
        <w:rPr>
          <w:lang w:eastAsia="x-none"/>
        </w:rPr>
        <w:t>From Oct 12</w:t>
      </w:r>
      <w:r w:rsidRPr="001B42F1">
        <w:rPr>
          <w:vertAlign w:val="superscript"/>
          <w:lang w:eastAsia="x-none"/>
        </w:rPr>
        <w:t>th</w:t>
      </w:r>
      <w:r>
        <w:rPr>
          <w:lang w:eastAsia="x-none"/>
        </w:rPr>
        <w:t xml:space="preserve"> GTW session</w:t>
      </w:r>
    </w:p>
    <w:p w14:paraId="593FC429" w14:textId="77777777" w:rsidR="001B42F1" w:rsidRPr="00285718" w:rsidRDefault="001B42F1" w:rsidP="001B42F1">
      <w:pPr>
        <w:rPr>
          <w:b/>
          <w:bCs/>
          <w:i/>
          <w:iCs/>
          <w:lang w:val="en-US" w:eastAsia="zh-CN"/>
        </w:rPr>
      </w:pPr>
      <w:r w:rsidRPr="00285718">
        <w:rPr>
          <w:b/>
          <w:bCs/>
          <w:i/>
          <w:iCs/>
          <w:lang w:val="en-US" w:eastAsia="zh-CN"/>
        </w:rPr>
        <w:t>Discussion Point</w:t>
      </w:r>
    </w:p>
    <w:p w14:paraId="7E553401" w14:textId="77777777" w:rsidR="001B42F1" w:rsidRDefault="001B42F1" w:rsidP="00A009BD">
      <w:pPr>
        <w:pStyle w:val="ListParagraph"/>
        <w:numPr>
          <w:ilvl w:val="0"/>
          <w:numId w:val="94"/>
        </w:numPr>
        <w:overflowPunct/>
        <w:autoSpaceDE/>
        <w:autoSpaceDN/>
        <w:adjustRightInd/>
        <w:spacing w:after="160" w:line="259" w:lineRule="auto"/>
        <w:textAlignment w:val="auto"/>
      </w:pPr>
      <w:r>
        <w:t>Companies are encouraged to provide their view on the following on how to proceed for Type A UE</w:t>
      </w:r>
    </w:p>
    <w:p w14:paraId="25B905C6" w14:textId="77777777" w:rsidR="001B42F1" w:rsidRPr="008C7203" w:rsidRDefault="001B42F1" w:rsidP="00A009BD">
      <w:pPr>
        <w:pStyle w:val="ListParagraph"/>
        <w:numPr>
          <w:ilvl w:val="1"/>
          <w:numId w:val="94"/>
        </w:numPr>
        <w:overflowPunct/>
        <w:autoSpaceDE/>
        <w:autoSpaceDN/>
        <w:adjustRightInd/>
        <w:spacing w:after="160" w:line="259" w:lineRule="auto"/>
        <w:textAlignment w:val="auto"/>
      </w:pPr>
      <w:r w:rsidRPr="008C7203">
        <w:t>Possible Approach 1</w:t>
      </w:r>
    </w:p>
    <w:p w14:paraId="461F36B3" w14:textId="77777777" w:rsidR="001B42F1" w:rsidRPr="008C7203" w:rsidRDefault="001B42F1" w:rsidP="00A009BD">
      <w:pPr>
        <w:pStyle w:val="ListParagraph"/>
        <w:numPr>
          <w:ilvl w:val="2"/>
          <w:numId w:val="94"/>
        </w:numPr>
        <w:overflowPunct/>
        <w:autoSpaceDE/>
        <w:autoSpaceDN/>
        <w:adjustRightInd/>
        <w:spacing w:after="160" w:line="259" w:lineRule="auto"/>
        <w:textAlignment w:val="auto"/>
      </w:pPr>
      <w:r w:rsidRPr="008C7203">
        <w:t>All UEs (supporting cross-carrier scheduling from SCell to PCell) can simultaneously monitor ‘USS sets (for P(S)Cell scheduling) on sSCell’ and ‘Type 0/0A/1/2/CSS sets on P(S)Cell at least for broadcast DCI formats’</w:t>
      </w:r>
    </w:p>
    <w:p w14:paraId="36824C97" w14:textId="77777777" w:rsidR="001B42F1" w:rsidRPr="008C7203" w:rsidRDefault="001B42F1" w:rsidP="00A009BD">
      <w:pPr>
        <w:pStyle w:val="ListParagraph"/>
        <w:numPr>
          <w:ilvl w:val="2"/>
          <w:numId w:val="94"/>
        </w:numPr>
        <w:overflowPunct/>
        <w:autoSpaceDE/>
        <w:autoSpaceDN/>
        <w:adjustRightInd/>
        <w:spacing w:after="160" w:line="259" w:lineRule="auto"/>
        <w:textAlignment w:val="auto"/>
      </w:pPr>
      <w:r w:rsidRPr="008C7203">
        <w:t xml:space="preserve">BD/CCE limits for Type B UEs are applicable for all UEs </w:t>
      </w:r>
    </w:p>
    <w:p w14:paraId="3FC11559" w14:textId="77777777" w:rsidR="001B42F1" w:rsidRPr="008C7203" w:rsidRDefault="001B42F1" w:rsidP="00A009BD">
      <w:pPr>
        <w:pStyle w:val="ListParagraph"/>
        <w:numPr>
          <w:ilvl w:val="2"/>
          <w:numId w:val="94"/>
        </w:numPr>
        <w:overflowPunct/>
        <w:autoSpaceDE/>
        <w:autoSpaceDN/>
        <w:adjustRightInd/>
        <w:spacing w:after="160" w:line="259" w:lineRule="auto"/>
        <w:textAlignment w:val="auto"/>
      </w:pPr>
      <w:r w:rsidRPr="008C7203">
        <w:t xml:space="preserve">Separate UE capability/incapability is introduced to indicate support/no support of simultaneous monitoring of </w:t>
      </w:r>
      <w:bookmarkStart w:id="305" w:name="_Hlk84794943"/>
      <w:r w:rsidRPr="008C7203">
        <w:t>‘USS sets (for P(S)Cell scheduling) on sSCell’ and ‘Type 0/0A/1/2/CSS sets on P(S)Cell for unicast DCI formats’</w:t>
      </w:r>
    </w:p>
    <w:bookmarkEnd w:id="305"/>
    <w:p w14:paraId="6D5CBEA9" w14:textId="77777777" w:rsidR="001B42F1" w:rsidRDefault="001B42F1" w:rsidP="00A009BD">
      <w:pPr>
        <w:pStyle w:val="ListParagraph"/>
        <w:numPr>
          <w:ilvl w:val="1"/>
          <w:numId w:val="94"/>
        </w:numPr>
        <w:overflowPunct/>
        <w:autoSpaceDE/>
        <w:autoSpaceDN/>
        <w:adjustRightInd/>
        <w:spacing w:after="160" w:line="259" w:lineRule="auto"/>
        <w:textAlignment w:val="auto"/>
      </w:pPr>
      <w:r>
        <w:t xml:space="preserve">Possible Approach 2 </w:t>
      </w:r>
    </w:p>
    <w:p w14:paraId="1A0B569A" w14:textId="77777777" w:rsidR="001B42F1" w:rsidRDefault="001B42F1" w:rsidP="00A009BD">
      <w:pPr>
        <w:pStyle w:val="ListParagraph"/>
        <w:numPr>
          <w:ilvl w:val="2"/>
          <w:numId w:val="94"/>
        </w:numPr>
        <w:overflowPunct/>
        <w:autoSpaceDE/>
        <w:autoSpaceDN/>
        <w:adjustRightInd/>
        <w:spacing w:after="160" w:line="259" w:lineRule="auto"/>
        <w:textAlignment w:val="auto"/>
      </w:pPr>
      <w:r>
        <w:t xml:space="preserve">All </w:t>
      </w:r>
      <w:r w:rsidRPr="00FD3AF4">
        <w:t>UE</w:t>
      </w:r>
      <w:r>
        <w:t>s (supporting cross-carrier scheduling from SCell to PCell)</w:t>
      </w:r>
      <w:r w:rsidRPr="00FD3AF4">
        <w:t xml:space="preserve"> can </w:t>
      </w:r>
      <w:r>
        <w:t xml:space="preserve">be configured with </w:t>
      </w:r>
      <w:r w:rsidRPr="00FD3AF4">
        <w:t xml:space="preserve">Type 0/0A/1/2/CSS </w:t>
      </w:r>
      <w:r>
        <w:t xml:space="preserve">sets </w:t>
      </w:r>
      <w:r w:rsidRPr="00FD3AF4">
        <w:t>on P(S)Cell</w:t>
      </w:r>
      <w:r>
        <w:t xml:space="preserve"> that overlap with </w:t>
      </w:r>
      <w:r w:rsidRPr="00FD3AF4">
        <w:t xml:space="preserve">sSCell USS </w:t>
      </w:r>
      <w:r>
        <w:t xml:space="preserve">sets </w:t>
      </w:r>
      <w:r w:rsidRPr="00FD3AF4">
        <w:t>(for P</w:t>
      </w:r>
      <w:r>
        <w:t>(S)</w:t>
      </w:r>
      <w:r w:rsidRPr="00FD3AF4">
        <w:t>Cell scheduling)</w:t>
      </w:r>
    </w:p>
    <w:p w14:paraId="40061981" w14:textId="77777777" w:rsidR="001B42F1" w:rsidRDefault="001B42F1" w:rsidP="00A009BD">
      <w:pPr>
        <w:pStyle w:val="ListParagraph"/>
        <w:numPr>
          <w:ilvl w:val="2"/>
          <w:numId w:val="94"/>
        </w:numPr>
        <w:overflowPunct/>
        <w:autoSpaceDE/>
        <w:autoSpaceDN/>
        <w:adjustRightInd/>
        <w:spacing w:after="160" w:line="259" w:lineRule="auto"/>
        <w:textAlignment w:val="auto"/>
      </w:pPr>
      <w:r>
        <w:t xml:space="preserve">Type A UEs drop the USS set(s) on sSCell </w:t>
      </w:r>
      <w:r w:rsidRPr="00FD3AF4">
        <w:t>(for P</w:t>
      </w:r>
      <w:r>
        <w:t>(S)</w:t>
      </w:r>
      <w:r w:rsidRPr="00FD3AF4">
        <w:t>Cell scheduling)</w:t>
      </w:r>
      <w:r>
        <w:t xml:space="preserve"> that overlap in same [symbol/slot] as </w:t>
      </w:r>
      <w:r w:rsidRPr="00FD3AF4">
        <w:t xml:space="preserve">Type 0/0A/1/2/CSS </w:t>
      </w:r>
      <w:r>
        <w:t xml:space="preserve">sets </w:t>
      </w:r>
      <w:r w:rsidRPr="00FD3AF4">
        <w:t>on P(S)Cell</w:t>
      </w:r>
    </w:p>
    <w:p w14:paraId="450D2F3F" w14:textId="77777777" w:rsidR="001B42F1" w:rsidRDefault="001B42F1" w:rsidP="00A009BD">
      <w:pPr>
        <w:pStyle w:val="ListParagraph"/>
        <w:numPr>
          <w:ilvl w:val="3"/>
          <w:numId w:val="94"/>
        </w:numPr>
        <w:overflowPunct/>
        <w:autoSpaceDE/>
        <w:autoSpaceDN/>
        <w:adjustRightInd/>
        <w:spacing w:after="160" w:line="259" w:lineRule="auto"/>
        <w:textAlignment w:val="auto"/>
      </w:pPr>
      <w:r>
        <w:t>Separate UE capability is introduced for the Type A UEs</w:t>
      </w:r>
    </w:p>
    <w:p w14:paraId="25DA655F" w14:textId="77777777" w:rsidR="001B42F1" w:rsidRDefault="001B42F1" w:rsidP="00A009BD">
      <w:pPr>
        <w:pStyle w:val="ListParagraph"/>
        <w:numPr>
          <w:ilvl w:val="2"/>
          <w:numId w:val="94"/>
        </w:numPr>
        <w:overflowPunct/>
        <w:autoSpaceDE/>
        <w:autoSpaceDN/>
        <w:adjustRightInd/>
        <w:spacing w:after="160" w:line="259" w:lineRule="auto"/>
        <w:textAlignment w:val="auto"/>
      </w:pPr>
      <w:r>
        <w:t>BD/CCE limit for Type A UE is based on one of the following approaches</w:t>
      </w:r>
    </w:p>
    <w:p w14:paraId="466FAD0D" w14:textId="77777777" w:rsidR="001B42F1" w:rsidRDefault="001B42F1" w:rsidP="00A009BD">
      <w:pPr>
        <w:pStyle w:val="ListParagraph"/>
        <w:numPr>
          <w:ilvl w:val="3"/>
          <w:numId w:val="94"/>
        </w:numPr>
        <w:overflowPunct/>
        <w:autoSpaceDE/>
        <w:autoSpaceDN/>
        <w:adjustRightInd/>
        <w:spacing w:after="160" w:line="259" w:lineRule="auto"/>
        <w:textAlignment w:val="auto"/>
      </w:pPr>
      <w:r>
        <w:t>Option B (discussed earlier for Type B UEs)</w:t>
      </w:r>
    </w:p>
    <w:p w14:paraId="454EA6C3" w14:textId="77777777" w:rsidR="001B42F1" w:rsidRDefault="001B42F1" w:rsidP="00A009BD">
      <w:pPr>
        <w:pStyle w:val="ListParagraph"/>
        <w:numPr>
          <w:ilvl w:val="3"/>
          <w:numId w:val="94"/>
        </w:numPr>
        <w:overflowPunct/>
        <w:autoSpaceDE/>
        <w:autoSpaceDN/>
        <w:adjustRightInd/>
        <w:spacing w:after="160" w:line="259" w:lineRule="auto"/>
        <w:textAlignment w:val="auto"/>
      </w:pPr>
      <w:r>
        <w:t>Option D</w:t>
      </w:r>
    </w:p>
    <w:p w14:paraId="756054EA" w14:textId="77777777" w:rsidR="001B42F1" w:rsidRPr="00A7315B" w:rsidRDefault="001B42F1" w:rsidP="00A009BD">
      <w:pPr>
        <w:pStyle w:val="ListParagraph"/>
        <w:numPr>
          <w:ilvl w:val="4"/>
          <w:numId w:val="94"/>
        </w:numPr>
        <w:overflowPunct/>
        <w:autoSpaceDE/>
        <w:autoSpaceDN/>
        <w:adjustRightInd/>
        <w:spacing w:after="160" w:line="259" w:lineRule="auto"/>
        <w:textAlignment w:val="auto"/>
      </w:pPr>
      <w:r>
        <w:rPr>
          <w:rFonts w:eastAsia="Times New Roman"/>
        </w:rPr>
        <w:t xml:space="preserve">In a slot, </w:t>
      </w:r>
      <w:r w:rsidRPr="00914BE7">
        <w:rPr>
          <w:rFonts w:eastAsia="Times New Roman"/>
        </w:rPr>
        <w:t>if the PDCCH candidates are only configured on P</w:t>
      </w:r>
      <w:r>
        <w:rPr>
          <w:rFonts w:eastAsia="Times New Roman"/>
        </w:rPr>
        <w:t>(S)</w:t>
      </w:r>
      <w:r w:rsidRPr="00914BE7">
        <w:rPr>
          <w:rFonts w:eastAsia="Times New Roman"/>
        </w:rPr>
        <w:t xml:space="preserve">Cell, the BD/CCE limit on this slot is determined </w:t>
      </w:r>
      <w:r w:rsidRPr="00914BE7">
        <w:rPr>
          <w:rFonts w:eastAsia="MS Mincho"/>
        </w:rPr>
        <w:t>based on the P</w:t>
      </w:r>
      <w:r>
        <w:rPr>
          <w:rFonts w:eastAsia="MS Mincho"/>
        </w:rPr>
        <w:t>(S)</w:t>
      </w:r>
      <w:r w:rsidRPr="00914BE7">
        <w:rPr>
          <w:rFonts w:eastAsia="MS Mincho"/>
        </w:rPr>
        <w:t>Cell configurations</w:t>
      </w:r>
    </w:p>
    <w:p w14:paraId="0BA67931" w14:textId="77777777" w:rsidR="001B42F1" w:rsidRPr="00A7315B" w:rsidRDefault="001B42F1" w:rsidP="00A009BD">
      <w:pPr>
        <w:pStyle w:val="ListParagraph"/>
        <w:numPr>
          <w:ilvl w:val="4"/>
          <w:numId w:val="94"/>
        </w:numPr>
        <w:overflowPunct/>
        <w:autoSpaceDE/>
        <w:autoSpaceDN/>
        <w:adjustRightInd/>
        <w:spacing w:after="160" w:line="259" w:lineRule="auto"/>
        <w:textAlignment w:val="auto"/>
      </w:pPr>
      <w:r>
        <w:rPr>
          <w:rFonts w:eastAsia="Times New Roman"/>
        </w:rPr>
        <w:t xml:space="preserve">In a slot, if the PDCCH candidates are configured only on sSCell, the </w:t>
      </w:r>
      <w:r w:rsidRPr="00AF2F3E">
        <w:rPr>
          <w:rFonts w:eastAsia="Times New Roman"/>
        </w:rPr>
        <w:t>BD/CCE limit</w:t>
      </w:r>
      <w:r>
        <w:rPr>
          <w:rFonts w:eastAsia="Times New Roman"/>
        </w:rPr>
        <w:t xml:space="preserve"> on this slot is determined </w:t>
      </w:r>
      <w:r>
        <w:rPr>
          <w:rFonts w:eastAsia="MS Mincho"/>
        </w:rPr>
        <w:t>based on the sSCell configurations</w:t>
      </w:r>
    </w:p>
    <w:p w14:paraId="0C83FABC" w14:textId="77777777" w:rsidR="001B42F1" w:rsidRPr="00914BE7" w:rsidRDefault="001B42F1" w:rsidP="00A009BD">
      <w:pPr>
        <w:pStyle w:val="ListParagraph"/>
        <w:numPr>
          <w:ilvl w:val="4"/>
          <w:numId w:val="94"/>
        </w:numPr>
        <w:overflowPunct/>
        <w:autoSpaceDE/>
        <w:autoSpaceDN/>
        <w:adjustRightInd/>
        <w:spacing w:after="160" w:line="259" w:lineRule="auto"/>
        <w:textAlignment w:val="auto"/>
      </w:pPr>
      <w:r>
        <w:rPr>
          <w:rFonts w:eastAsia="Times New Roman"/>
        </w:rPr>
        <w:t>The limit of Rel-16 UE capability is applied without further restrictions</w:t>
      </w:r>
    </w:p>
    <w:p w14:paraId="3E36BF09" w14:textId="77777777" w:rsidR="001B42F1" w:rsidRPr="00914BE7" w:rsidRDefault="001B42F1" w:rsidP="00A009BD">
      <w:pPr>
        <w:pStyle w:val="ListParagraph"/>
        <w:numPr>
          <w:ilvl w:val="3"/>
          <w:numId w:val="94"/>
        </w:numPr>
        <w:overflowPunct/>
        <w:autoSpaceDE/>
        <w:autoSpaceDN/>
        <w:adjustRightInd/>
        <w:spacing w:after="160" w:line="259" w:lineRule="auto"/>
        <w:textAlignment w:val="auto"/>
      </w:pPr>
      <w:r>
        <w:rPr>
          <w:rFonts w:eastAsia="Times New Roman"/>
        </w:rPr>
        <w:t>Option E</w:t>
      </w:r>
    </w:p>
    <w:p w14:paraId="554B93B6" w14:textId="66685143" w:rsidR="001B42F1" w:rsidRDefault="001B42F1" w:rsidP="00A009BD">
      <w:pPr>
        <w:pStyle w:val="ListParagraph"/>
        <w:numPr>
          <w:ilvl w:val="4"/>
          <w:numId w:val="94"/>
        </w:numPr>
        <w:overflowPunct/>
        <w:autoSpaceDE/>
        <w:autoSpaceDN/>
        <w:adjustRightInd/>
        <w:spacing w:after="160" w:line="259" w:lineRule="auto"/>
        <w:textAlignment w:val="auto"/>
      </w:pPr>
      <w:r>
        <w:rPr>
          <w:iCs/>
          <w:lang w:eastAsia="ko-KR"/>
        </w:rPr>
        <w:t>N</w:t>
      </w:r>
      <w:r w:rsidRPr="00196644">
        <w:rPr>
          <w:iCs/>
          <w:lang w:eastAsia="ko-KR"/>
        </w:rPr>
        <w:t xml:space="preserve">o per-slot change in </w:t>
      </w:r>
      <m:oMath>
        <m:sSubSup>
          <m:sSubSupPr>
            <m:ctrlPr>
              <w:rPr>
                <w:rFonts w:ascii="Cambria Math" w:eastAsia="MS PGothic" w:hAnsi="Cambria Math"/>
                <w:i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r>
          <m:rPr>
            <m:sty m:val="p"/>
          </m:rPr>
          <w:rPr>
            <w:rFonts w:ascii="Cambria Math" w:hAnsi="Cambria Math"/>
          </w:rPr>
          <m:t>/</m:t>
        </m:r>
        <m:sSubSup>
          <m:sSubSupPr>
            <m:ctrlPr>
              <w:rPr>
                <w:rFonts w:ascii="Cambria Math" w:eastAsia="MS PGothic" w:hAnsi="Cambria Math"/>
                <w:iCs/>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sidRPr="00196644">
        <w:rPr>
          <w:iCs/>
        </w:rPr>
        <w:t xml:space="preserve"> and </w:t>
      </w:r>
      <m:oMath>
        <m:sSubSup>
          <m:sSubSupPr>
            <m:ctrlPr>
              <w:rPr>
                <w:rFonts w:ascii="Cambria Math" w:eastAsia="MS PGothic" w:hAnsi="Cambria Math"/>
                <w:iCs/>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sSubSup>
          <m:sSubSupPr>
            <m:ctrlPr>
              <w:rPr>
                <w:rFonts w:ascii="Cambria Math" w:eastAsia="MS PGothic" w:hAnsi="Cambria Math"/>
                <w:iCs/>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total,slot,μ1</m:t>
            </m:r>
          </m:sup>
        </m:sSubSup>
      </m:oMath>
    </w:p>
    <w:p w14:paraId="4F6E85FB" w14:textId="77777777" w:rsidR="001B42F1" w:rsidRDefault="001B42F1" w:rsidP="00A009BD">
      <w:pPr>
        <w:pStyle w:val="ListParagraph"/>
        <w:numPr>
          <w:ilvl w:val="1"/>
          <w:numId w:val="94"/>
        </w:numPr>
        <w:overflowPunct/>
        <w:autoSpaceDE/>
        <w:autoSpaceDN/>
        <w:adjustRightInd/>
        <w:spacing w:after="160" w:line="259" w:lineRule="auto"/>
        <w:textAlignment w:val="auto"/>
      </w:pPr>
      <w:r>
        <w:t xml:space="preserve">Discuss further the following </w:t>
      </w:r>
      <w:r w:rsidRPr="00914BE7">
        <w:t xml:space="preserve">(this related to </w:t>
      </w:r>
      <w:r w:rsidRPr="00914BE7">
        <w:rPr>
          <w:i/>
          <w:iCs/>
        </w:rPr>
        <w:t>“…DCI formats 0_1,1_1,0_2,1_2 (if supported for Type A UE).</w:t>
      </w:r>
      <w:r w:rsidRPr="00914BE7">
        <w:t>.” part in RAN1#105e agreement and the WA from RAN1#104-e)</w:t>
      </w:r>
    </w:p>
    <w:p w14:paraId="5E16D85B" w14:textId="77777777" w:rsidR="001B42F1" w:rsidRDefault="001B42F1" w:rsidP="00A009BD">
      <w:pPr>
        <w:pStyle w:val="ListParagraph"/>
        <w:numPr>
          <w:ilvl w:val="2"/>
          <w:numId w:val="94"/>
        </w:numPr>
        <w:overflowPunct/>
        <w:autoSpaceDE/>
        <w:autoSpaceDN/>
        <w:adjustRightInd/>
        <w:spacing w:after="160" w:line="259" w:lineRule="auto"/>
        <w:textAlignment w:val="auto"/>
      </w:pPr>
      <w:r>
        <w:t>For Possible Approach 1</w:t>
      </w:r>
    </w:p>
    <w:p w14:paraId="2D7703A9" w14:textId="77777777" w:rsidR="001B42F1" w:rsidRDefault="001B42F1" w:rsidP="00A009BD">
      <w:pPr>
        <w:pStyle w:val="ListParagraph"/>
        <w:numPr>
          <w:ilvl w:val="3"/>
          <w:numId w:val="94"/>
        </w:numPr>
        <w:overflowPunct/>
        <w:autoSpaceDE/>
        <w:autoSpaceDN/>
        <w:adjustRightInd/>
        <w:spacing w:after="160" w:line="259" w:lineRule="auto"/>
        <w:textAlignment w:val="auto"/>
      </w:pPr>
      <w:r>
        <w:t xml:space="preserve">Whether UEs not supporting </w:t>
      </w:r>
      <w:r w:rsidRPr="00FD3AF4">
        <w:t>simultaneous</w:t>
      </w:r>
      <w:r>
        <w:t xml:space="preserve"> </w:t>
      </w:r>
      <w:r w:rsidRPr="00FD3AF4">
        <w:t>monitor</w:t>
      </w:r>
      <w:r>
        <w:t>ing of</w:t>
      </w:r>
      <w:r w:rsidRPr="00FD3AF4">
        <w:t xml:space="preserve"> </w:t>
      </w:r>
      <w:r>
        <w:t>‘</w:t>
      </w:r>
      <w:r w:rsidRPr="00FD3AF4">
        <w:t xml:space="preserve">Type 0/0A/1/2/CSS </w:t>
      </w:r>
      <w:r>
        <w:t xml:space="preserve">sets </w:t>
      </w:r>
      <w:r w:rsidRPr="00FD3AF4">
        <w:t>on P(S)Cell</w:t>
      </w:r>
      <w:r>
        <w:t xml:space="preserve"> for unicast DCIs’ and ‘</w:t>
      </w:r>
      <w:r w:rsidRPr="00FD3AF4">
        <w:t xml:space="preserve">USS </w:t>
      </w:r>
      <w:r>
        <w:t>sets</w:t>
      </w:r>
      <w:r w:rsidRPr="00FD3AF4">
        <w:t xml:space="preserve"> (for P</w:t>
      </w:r>
      <w:r>
        <w:t>(S)</w:t>
      </w:r>
      <w:r w:rsidRPr="00FD3AF4">
        <w:t>Cell scheduling)</w:t>
      </w:r>
      <w:r>
        <w:t xml:space="preserve"> on sSCell’ support monitoring of non-fallback USS on P(S)Cell when configured for SCell to P(S)cell scheduling</w:t>
      </w:r>
    </w:p>
    <w:p w14:paraId="49D433C0" w14:textId="77777777" w:rsidR="001B42F1" w:rsidRDefault="001B42F1" w:rsidP="00A009BD">
      <w:pPr>
        <w:pStyle w:val="ListParagraph"/>
        <w:numPr>
          <w:ilvl w:val="2"/>
          <w:numId w:val="94"/>
        </w:numPr>
        <w:overflowPunct/>
        <w:autoSpaceDE/>
        <w:autoSpaceDN/>
        <w:adjustRightInd/>
        <w:spacing w:after="160" w:line="259" w:lineRule="auto"/>
        <w:textAlignment w:val="auto"/>
      </w:pPr>
      <w:r>
        <w:t>For Possible Approach 2</w:t>
      </w:r>
    </w:p>
    <w:p w14:paraId="6CD21FEB" w14:textId="77777777" w:rsidR="001B42F1" w:rsidRDefault="001B42F1" w:rsidP="00A009BD">
      <w:pPr>
        <w:pStyle w:val="ListParagraph"/>
        <w:numPr>
          <w:ilvl w:val="3"/>
          <w:numId w:val="94"/>
        </w:numPr>
        <w:overflowPunct/>
        <w:autoSpaceDE/>
        <w:autoSpaceDN/>
        <w:adjustRightInd/>
        <w:spacing w:after="160" w:line="259" w:lineRule="auto"/>
        <w:textAlignment w:val="auto"/>
      </w:pPr>
      <w:r>
        <w:t>Whether Type A UEs support monitoring of non-fallback USS on P(S)Cell when configured for SCell to P(S)cell scheduling</w:t>
      </w:r>
    </w:p>
    <w:p w14:paraId="541F6C09" w14:textId="77777777" w:rsidR="001B42F1" w:rsidRDefault="001B42F1" w:rsidP="00A009BD">
      <w:pPr>
        <w:pStyle w:val="ListParagraph"/>
        <w:numPr>
          <w:ilvl w:val="1"/>
          <w:numId w:val="94"/>
        </w:numPr>
        <w:overflowPunct/>
        <w:autoSpaceDE/>
        <w:autoSpaceDN/>
        <w:adjustRightInd/>
        <w:spacing w:after="160" w:line="259" w:lineRule="auto"/>
        <w:textAlignment w:val="auto"/>
      </w:pPr>
      <w:r>
        <w:t>Note</w:t>
      </w:r>
    </w:p>
    <w:p w14:paraId="5480843D" w14:textId="77777777" w:rsidR="001B42F1" w:rsidRDefault="001B42F1" w:rsidP="00A009BD">
      <w:pPr>
        <w:pStyle w:val="ListParagraph"/>
        <w:numPr>
          <w:ilvl w:val="2"/>
          <w:numId w:val="94"/>
        </w:numPr>
        <w:overflowPunct/>
        <w:autoSpaceDE/>
        <w:autoSpaceDN/>
        <w:adjustRightInd/>
        <w:spacing w:after="160" w:line="259" w:lineRule="auto"/>
        <w:textAlignment w:val="auto"/>
      </w:pPr>
      <w:r>
        <w:t xml:space="preserve">‘broadcast DCI formats’ implies </w:t>
      </w:r>
      <w:r w:rsidRPr="00FD3AF4">
        <w:t xml:space="preserve">DCI format(s) </w:t>
      </w:r>
      <w:r>
        <w:t xml:space="preserve">on </w:t>
      </w:r>
      <w:r w:rsidRPr="00FD3AF4">
        <w:t xml:space="preserve">Type 0/0A/1/2/CSS with CRC </w:t>
      </w:r>
      <w:r>
        <w:t xml:space="preserve">not </w:t>
      </w:r>
      <w:r w:rsidRPr="00FD3AF4">
        <w:t>scrambled</w:t>
      </w:r>
      <w:r>
        <w:t xml:space="preserve"> by</w:t>
      </w:r>
      <w:r w:rsidRPr="00FD3AF4">
        <w:t xml:space="preserve"> C-RNTI/MCS-C-RNTI/CS-RNTI</w:t>
      </w:r>
      <w:r>
        <w:t xml:space="preserve">  </w:t>
      </w:r>
    </w:p>
    <w:p w14:paraId="615DF25F" w14:textId="77777777" w:rsidR="001B42F1" w:rsidRPr="00A423D6" w:rsidRDefault="001B42F1" w:rsidP="00A009BD">
      <w:pPr>
        <w:pStyle w:val="ListParagraph"/>
        <w:numPr>
          <w:ilvl w:val="2"/>
          <w:numId w:val="94"/>
        </w:numPr>
        <w:overflowPunct/>
        <w:autoSpaceDE/>
        <w:autoSpaceDN/>
        <w:adjustRightInd/>
        <w:spacing w:after="160" w:line="259" w:lineRule="auto"/>
        <w:textAlignment w:val="auto"/>
      </w:pPr>
      <w:r>
        <w:t xml:space="preserve">‘unicast DCI formats’ implies </w:t>
      </w:r>
      <w:r w:rsidRPr="00FD3AF4">
        <w:t xml:space="preserve">DCI format(s) </w:t>
      </w:r>
      <w:r>
        <w:t xml:space="preserve">on </w:t>
      </w:r>
      <w:r w:rsidRPr="00FD3AF4">
        <w:t>Type 0/0A/1/2/CSS with CRC scrambled</w:t>
      </w:r>
      <w:r>
        <w:t xml:space="preserve"> by</w:t>
      </w:r>
      <w:r w:rsidRPr="00FD3AF4">
        <w:t xml:space="preserve"> C-RNTI/MCS-C-RNTI/CS-RNTI</w:t>
      </w:r>
      <w:r>
        <w:t xml:space="preserve">  </w:t>
      </w:r>
    </w:p>
    <w:p w14:paraId="6C281B06" w14:textId="77777777" w:rsidR="001B42F1" w:rsidRPr="00CC61BC" w:rsidRDefault="001B42F1" w:rsidP="001B42F1">
      <w:pPr>
        <w:rPr>
          <w:lang w:eastAsia="x-none"/>
        </w:rPr>
      </w:pPr>
    </w:p>
    <w:p w14:paraId="0CEFAE0F" w14:textId="596B12DE" w:rsidR="00B337D6" w:rsidRDefault="001F6712" w:rsidP="00B337D6">
      <w:pPr>
        <w:rPr>
          <w:lang w:eastAsia="x-none"/>
        </w:rPr>
      </w:pPr>
      <w:hyperlink r:id="rId1788" w:history="1">
        <w:r w:rsidR="00A320A8">
          <w:rPr>
            <w:rStyle w:val="Hyperlink"/>
            <w:lang w:eastAsia="x-none"/>
          </w:rPr>
          <w:t>R1-2110507</w:t>
        </w:r>
      </w:hyperlink>
      <w:r w:rsidR="00B337D6">
        <w:rPr>
          <w:lang w:eastAsia="x-none"/>
        </w:rPr>
        <w:tab/>
        <w:t>Summary#2 of Email discussion [106bis-e-NR-DSS-01]</w:t>
      </w:r>
      <w:r w:rsidR="00B337D6">
        <w:rPr>
          <w:lang w:eastAsia="x-none"/>
        </w:rPr>
        <w:tab/>
        <w:t>Moderator (Ericsson)</w:t>
      </w:r>
    </w:p>
    <w:p w14:paraId="61F5313E" w14:textId="5B820B88" w:rsidR="00B337D6" w:rsidRPr="00320E7D" w:rsidRDefault="001F6712" w:rsidP="00B337D6">
      <w:pPr>
        <w:rPr>
          <w:b/>
          <w:bCs/>
          <w:lang w:eastAsia="x-none"/>
        </w:rPr>
      </w:pPr>
      <w:hyperlink r:id="rId1789" w:history="1">
        <w:r w:rsidR="00A320A8">
          <w:rPr>
            <w:rStyle w:val="Hyperlink"/>
            <w:b/>
            <w:bCs/>
            <w:lang w:eastAsia="x-none"/>
          </w:rPr>
          <w:t>R1-2110557</w:t>
        </w:r>
      </w:hyperlink>
      <w:r w:rsidR="00B337D6" w:rsidRPr="00320E7D">
        <w:rPr>
          <w:b/>
          <w:bCs/>
          <w:lang w:eastAsia="x-none"/>
        </w:rPr>
        <w:tab/>
        <w:t>Summary#3 of Email discussion [106bis-e-NR-DSS-01]</w:t>
      </w:r>
      <w:r w:rsidR="00B337D6" w:rsidRPr="00320E7D">
        <w:rPr>
          <w:b/>
          <w:bCs/>
          <w:lang w:eastAsia="x-none"/>
        </w:rPr>
        <w:tab/>
        <w:t>Moderator (Ericsson)</w:t>
      </w:r>
    </w:p>
    <w:p w14:paraId="3A9C15A4" w14:textId="25B9EFEF" w:rsidR="00E64B7D" w:rsidRDefault="00320E7D" w:rsidP="00B337D6">
      <w:pPr>
        <w:rPr>
          <w:lang w:eastAsia="x-none"/>
        </w:rPr>
      </w:pPr>
      <w:r>
        <w:rPr>
          <w:lang w:eastAsia="x-none"/>
        </w:rPr>
        <w:t>From Oct 18</w:t>
      </w:r>
      <w:r w:rsidRPr="00320E7D">
        <w:rPr>
          <w:vertAlign w:val="superscript"/>
          <w:lang w:eastAsia="x-none"/>
        </w:rPr>
        <w:t>th</w:t>
      </w:r>
      <w:r>
        <w:rPr>
          <w:lang w:eastAsia="x-none"/>
        </w:rPr>
        <w:t xml:space="preserve"> GTW session</w:t>
      </w:r>
    </w:p>
    <w:p w14:paraId="4470F94B" w14:textId="77777777" w:rsidR="00320E7D" w:rsidRPr="00094AF9" w:rsidRDefault="00320E7D" w:rsidP="00320E7D">
      <w:pPr>
        <w:rPr>
          <w:rFonts w:eastAsia="DengXian"/>
          <w:lang w:val="en-US" w:eastAsia="zh-CN"/>
        </w:rPr>
      </w:pPr>
      <w:r w:rsidRPr="00094AF9">
        <w:rPr>
          <w:rFonts w:eastAsia="DengXian"/>
          <w:highlight w:val="green"/>
          <w:lang w:val="en-US" w:eastAsia="zh-CN"/>
        </w:rPr>
        <w:t>Agreement</w:t>
      </w:r>
    </w:p>
    <w:p w14:paraId="3D18790E" w14:textId="77777777" w:rsidR="00320E7D" w:rsidRPr="00665F6A" w:rsidRDefault="00320E7D" w:rsidP="00320E7D">
      <w:pPr>
        <w:rPr>
          <w:rFonts w:eastAsia="DengXian"/>
          <w:lang w:val="en-US" w:eastAsia="zh-CN"/>
        </w:rPr>
      </w:pPr>
      <w:r w:rsidRPr="00665F6A">
        <w:rPr>
          <w:rFonts w:eastAsia="DengXian" w:hint="eastAsia"/>
          <w:lang w:val="en-US" w:eastAsia="zh-CN"/>
        </w:rPr>
        <w:t>O</w:t>
      </w:r>
      <w:r w:rsidRPr="00665F6A">
        <w:rPr>
          <w:rFonts w:eastAsia="DengXian"/>
          <w:lang w:val="en-US" w:eastAsia="zh-CN"/>
        </w:rPr>
        <w:t>ption A is supported in Rel-17</w:t>
      </w:r>
    </w:p>
    <w:p w14:paraId="6EE8DA83" w14:textId="1DEB0130" w:rsidR="00320E7D" w:rsidRDefault="00320E7D" w:rsidP="00605D78">
      <w:pPr>
        <w:numPr>
          <w:ilvl w:val="0"/>
          <w:numId w:val="329"/>
        </w:numPr>
        <w:spacing w:after="160" w:line="259" w:lineRule="auto"/>
        <w:contextualSpacing/>
      </w:pPr>
      <w:r w:rsidRPr="00E84D65">
        <w:t xml:space="preserve">At least for Type B UE, when the UE is configured for CCS from sSCell to P(S)Cell and </w:t>
      </w:r>
      <w:r w:rsidRPr="00E84D65">
        <w:rPr>
          <w:lang w:eastAsia="zh-CN"/>
        </w:rPr>
        <w:t>when P(S)Cell SCS (</w:t>
      </w:r>
      <m:oMath>
        <m:r>
          <m:rPr>
            <m:sty m:val="p"/>
          </m:rPr>
          <w:rPr>
            <w:rFonts w:ascii="Cambria Math" w:hAnsi="Cambria Math"/>
          </w:rPr>
          <m:t>μ</m:t>
        </m:r>
      </m:oMath>
      <w:r w:rsidRPr="00E84D65">
        <w:rPr>
          <w:lang w:eastAsia="zh-CN"/>
        </w:rPr>
        <w:t>) is less than or equal to sSCell SCS (</w:t>
      </w:r>
      <m:oMath>
        <m:r>
          <m:rPr>
            <m:sty m:val="p"/>
          </m:rPr>
          <w:rPr>
            <w:rFonts w:ascii="Cambria Math" w:hAnsi="Cambria Math"/>
          </w:rPr>
          <m:t>μ1</m:t>
        </m:r>
      </m:oMath>
      <w:r w:rsidRPr="00E84D65">
        <w:rPr>
          <w:lang w:eastAsia="zh-CN"/>
        </w:rPr>
        <w:t>),</w:t>
      </w:r>
      <w:r w:rsidRPr="00046F92">
        <w:rPr>
          <w:lang w:eastAsia="zh-CN"/>
        </w:rPr>
        <w:t>[and at least when UE is not provided</w:t>
      </w:r>
      <w:r w:rsidRPr="00046F92">
        <w:t xml:space="preserve"> monitoringCapabilityConfig for any cell]</w:t>
      </w:r>
    </w:p>
    <w:p w14:paraId="7613B7EA" w14:textId="77777777" w:rsidR="00320E7D" w:rsidRDefault="00320E7D" w:rsidP="00605D78">
      <w:pPr>
        <w:numPr>
          <w:ilvl w:val="1"/>
          <w:numId w:val="329"/>
        </w:numPr>
        <w:spacing w:after="160" w:line="259" w:lineRule="auto"/>
        <w:contextualSpacing/>
      </w:pPr>
      <w:r w:rsidRPr="00E84D65">
        <w:t>Option A</w:t>
      </w:r>
    </w:p>
    <w:p w14:paraId="6D83949A" w14:textId="77777777" w:rsidR="00320E7D" w:rsidRDefault="00320E7D" w:rsidP="00605D78">
      <w:pPr>
        <w:pStyle w:val="ListParagraph"/>
        <w:numPr>
          <w:ilvl w:val="2"/>
          <w:numId w:val="329"/>
        </w:numPr>
        <w:overflowPunct/>
        <w:autoSpaceDE/>
        <w:autoSpaceDN/>
        <w:adjustRightInd/>
        <w:spacing w:after="160" w:line="259" w:lineRule="auto"/>
        <w:jc w:val="both"/>
        <w:textAlignment w:val="auto"/>
      </w:pPr>
      <w:r w:rsidRPr="00D55301">
        <w:t>On P(S)Cell (for self-scheduling)</w:t>
      </w:r>
    </w:p>
    <w:p w14:paraId="6BE8B6E1" w14:textId="6C35933C" w:rsidR="00320E7D" w:rsidRPr="00D55301" w:rsidRDefault="00320E7D" w:rsidP="00605D78">
      <w:pPr>
        <w:pStyle w:val="ListParagraph"/>
        <w:numPr>
          <w:ilvl w:val="3"/>
          <w:numId w:val="329"/>
        </w:numPr>
        <w:overflowPunct/>
        <w:autoSpaceDE/>
        <w:autoSpaceDN/>
        <w:adjustRightInd/>
        <w:spacing w:after="160" w:line="259" w:lineRule="auto"/>
        <w:jc w:val="both"/>
        <w:textAlignment w:val="auto"/>
      </w:pPr>
      <w:r w:rsidRPr="00D55301">
        <w:lastRenderedPageBreak/>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PDCCH BD candidates per P(S)Cell slot</w:t>
      </w:r>
    </w:p>
    <w:p w14:paraId="59BCB4F9" w14:textId="77777777" w:rsidR="00320E7D" w:rsidRPr="00D55301" w:rsidRDefault="00320E7D" w:rsidP="00605D78">
      <w:pPr>
        <w:pStyle w:val="ListParagraph"/>
        <w:numPr>
          <w:ilvl w:val="2"/>
          <w:numId w:val="329"/>
        </w:numPr>
        <w:overflowPunct/>
        <w:autoSpaceDE/>
        <w:autoSpaceDN/>
        <w:adjustRightInd/>
        <w:spacing w:after="160" w:line="259" w:lineRule="auto"/>
        <w:jc w:val="both"/>
        <w:textAlignment w:val="auto"/>
      </w:pPr>
      <w:r w:rsidRPr="00D55301">
        <w:rPr>
          <w:rFonts w:eastAsia="DengXian"/>
        </w:rPr>
        <w:t>On sSCell (for cross-carrier scheduling to P(S)Cell)</w:t>
      </w:r>
    </w:p>
    <w:p w14:paraId="37778934" w14:textId="2EE799C0" w:rsidR="00320E7D" w:rsidRPr="00D55301" w:rsidRDefault="00320E7D" w:rsidP="00605D78">
      <w:pPr>
        <w:pStyle w:val="ListParagraph"/>
        <w:numPr>
          <w:ilvl w:val="3"/>
          <w:numId w:val="329"/>
        </w:numPr>
        <w:overflowPunct/>
        <w:autoSpaceDE/>
        <w:autoSpaceDN/>
        <w:adjustRightInd/>
        <w:spacing w:after="160" w:line="259" w:lineRule="auto"/>
        <w:jc w:val="both"/>
        <w:textAlignment w:val="auto"/>
      </w:pPr>
      <w:r w:rsidRPr="00D55301">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eastAsia="DengXian"/>
        </w:rPr>
        <w:t>] PDCCH BD candidates per sSCell slot</w:t>
      </w:r>
    </w:p>
    <w:p w14:paraId="7FD75412" w14:textId="6008BA28" w:rsidR="00320E7D" w:rsidRPr="00D55301" w:rsidRDefault="00320E7D" w:rsidP="00605D78">
      <w:pPr>
        <w:pStyle w:val="ListParagraph"/>
        <w:numPr>
          <w:ilvl w:val="3"/>
          <w:numId w:val="329"/>
        </w:numPr>
        <w:overflowPunct/>
        <w:autoSpaceDE/>
        <w:autoSpaceDN/>
        <w:adjustRightInd/>
        <w:spacing w:after="160" w:line="259" w:lineRule="auto"/>
        <w:jc w:val="both"/>
        <w:textAlignment w:val="auto"/>
      </w:pPr>
      <w:r w:rsidRPr="00D55301">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eastAsia="DengXian"/>
        </w:rPr>
        <w:t xml:space="preserve"> PDCCH BD candidates per P(S)Cell slot</w:t>
      </w:r>
    </w:p>
    <w:p w14:paraId="02C141FC" w14:textId="6023568E" w:rsidR="00320E7D" w:rsidRDefault="00320E7D" w:rsidP="00605D78">
      <w:pPr>
        <w:pStyle w:val="ListParagraph"/>
        <w:numPr>
          <w:ilvl w:val="2"/>
          <w:numId w:val="329"/>
        </w:numPr>
        <w:overflowPunct/>
        <w:autoSpaceDE/>
        <w:autoSpaceDN/>
        <w:adjustRightInd/>
        <w:spacing w:after="160" w:line="259" w:lineRule="auto"/>
        <w:jc w:val="both"/>
        <w:textAlignment w:val="auto"/>
      </w:pPr>
      <m:oMath>
        <m:r>
          <m:rPr>
            <m:sty m:val="p"/>
          </m:rPr>
          <w:rPr>
            <w:rFonts w:ascii="Cambria Math" w:hAnsi="Cambria Math"/>
          </w:rPr>
          <m:t>0≤α≤1</m:t>
        </m:r>
      </m:oMath>
      <w:r w:rsidRPr="00D55301">
        <w:t xml:space="preserve">  is based on RRC configuration </w:t>
      </w:r>
    </w:p>
    <w:p w14:paraId="4B0D155F" w14:textId="0A31741E" w:rsidR="00320E7D" w:rsidRPr="00D55301" w:rsidRDefault="00320E7D" w:rsidP="00605D78">
      <w:pPr>
        <w:pStyle w:val="ListParagraph"/>
        <w:numPr>
          <w:ilvl w:val="2"/>
          <w:numId w:val="329"/>
        </w:numPr>
        <w:overflowPunct/>
        <w:autoSpaceDE/>
        <w:autoSpaceDN/>
        <w:adjustRightInd/>
        <w:spacing w:after="160" w:line="259" w:lineRule="auto"/>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is used for P(S)Cell overbooking procedure</w:t>
      </w:r>
    </w:p>
    <w:p w14:paraId="4FF9B986" w14:textId="04E879C2" w:rsidR="00320E7D" w:rsidRDefault="00320E7D" w:rsidP="00605D78">
      <w:pPr>
        <w:pStyle w:val="ListParagraph"/>
        <w:numPr>
          <w:ilvl w:val="2"/>
          <w:numId w:val="329"/>
        </w:numPr>
        <w:overflowPunct/>
        <w:autoSpaceDE/>
        <w:autoSpaceDN/>
        <w:adjustRightInd/>
        <w:spacing w:after="160" w:line="259" w:lineRule="auto"/>
        <w:jc w:val="both"/>
        <w:textAlignment w:val="auto"/>
      </w:pPr>
      <w:r w:rsidRPr="00D55301">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D55301">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D55301">
        <w:t xml:space="preserve"> </w:t>
      </w:r>
    </w:p>
    <w:p w14:paraId="3A4F3C9F" w14:textId="77777777" w:rsidR="00320E7D" w:rsidRDefault="00320E7D" w:rsidP="00605D78">
      <w:pPr>
        <w:pStyle w:val="ListParagraph"/>
        <w:numPr>
          <w:ilvl w:val="3"/>
          <w:numId w:val="329"/>
        </w:numPr>
        <w:overflowPunct/>
        <w:autoSpaceDE/>
        <w:autoSpaceDN/>
        <w:adjustRightInd/>
        <w:spacing w:after="160" w:line="259" w:lineRule="auto"/>
        <w:jc w:val="both"/>
        <w:textAlignment w:val="auto"/>
      </w:pPr>
      <w:r w:rsidRPr="00D55301">
        <w:t xml:space="preserve">P(S)Cell self-scheduling is counted by applying scaling factor s1 </w:t>
      </w:r>
    </w:p>
    <w:p w14:paraId="0CD56BAB" w14:textId="77777777" w:rsidR="00320E7D" w:rsidRPr="00E84D65" w:rsidRDefault="00320E7D" w:rsidP="00605D78">
      <w:pPr>
        <w:pStyle w:val="ListParagraph"/>
        <w:numPr>
          <w:ilvl w:val="3"/>
          <w:numId w:val="329"/>
        </w:numPr>
        <w:tabs>
          <w:tab w:val="left" w:pos="720"/>
          <w:tab w:val="left" w:pos="1440"/>
          <w:tab w:val="left" w:pos="2160"/>
        </w:tabs>
        <w:overflowPunct/>
        <w:autoSpaceDE/>
        <w:autoSpaceDN/>
        <w:adjustRightInd/>
        <w:spacing w:after="0"/>
        <w:jc w:val="both"/>
        <w:rPr>
          <w:lang w:val="en-US" w:eastAsia="zh-CN"/>
        </w:rPr>
      </w:pPr>
      <w:r w:rsidRPr="00D55301">
        <w:t>sSCell to P</w:t>
      </w:r>
      <w:r>
        <w:t>(S)</w:t>
      </w:r>
      <w:r w:rsidRPr="00D55301">
        <w:t>Cell scheduling is counted additionally (assuming SCS of sSCell) by applying scaling factor s2</w:t>
      </w:r>
    </w:p>
    <w:p w14:paraId="729032AB" w14:textId="77777777" w:rsidR="00320E7D" w:rsidRPr="007933B3" w:rsidRDefault="00320E7D" w:rsidP="00605D78">
      <w:pPr>
        <w:pStyle w:val="ListParagraph"/>
        <w:numPr>
          <w:ilvl w:val="3"/>
          <w:numId w:val="329"/>
        </w:numPr>
        <w:tabs>
          <w:tab w:val="left" w:pos="720"/>
          <w:tab w:val="left" w:pos="1440"/>
          <w:tab w:val="left" w:pos="2160"/>
        </w:tabs>
        <w:overflowPunct/>
        <w:autoSpaceDE/>
        <w:autoSpaceDN/>
        <w:adjustRightInd/>
        <w:spacing w:after="0"/>
        <w:jc w:val="both"/>
        <w:rPr>
          <w:color w:val="C45911"/>
          <w:lang w:val="en-US" w:eastAsia="zh-CN"/>
        </w:rPr>
      </w:pPr>
      <w:r w:rsidRPr="002378B7">
        <w:rPr>
          <w:color w:val="C45911"/>
        </w:rPr>
        <w:t>s1=1 and s2=0</w:t>
      </w:r>
      <w:r w:rsidRPr="00665F6A">
        <w:rPr>
          <w:rFonts w:eastAsia="DengXian" w:hint="eastAsia"/>
          <w:color w:val="C45911"/>
          <w:lang w:val="en-US" w:eastAsia="zh-CN"/>
        </w:rPr>
        <w:t>,</w:t>
      </w:r>
      <w:r w:rsidRPr="00665F6A">
        <w:rPr>
          <w:rFonts w:eastAsia="DengXian"/>
          <w:color w:val="C45911"/>
          <w:lang w:val="en-US" w:eastAsia="zh-CN"/>
        </w:rPr>
        <w:t xml:space="preserve"> FFS other s1 and s2</w:t>
      </w:r>
    </w:p>
    <w:p w14:paraId="20F4C920" w14:textId="584965A2" w:rsidR="00320E7D" w:rsidRPr="00E84D65" w:rsidRDefault="00320E7D" w:rsidP="00605D78">
      <w:pPr>
        <w:pStyle w:val="ListParagraph"/>
        <w:numPr>
          <w:ilvl w:val="3"/>
          <w:numId w:val="329"/>
        </w:numPr>
        <w:tabs>
          <w:tab w:val="left" w:pos="720"/>
          <w:tab w:val="left" w:pos="1440"/>
          <w:tab w:val="left" w:pos="2160"/>
        </w:tabs>
        <w:overflowPunct/>
        <w:autoSpaceDE/>
        <w:autoSpaceDN/>
        <w:adjustRightInd/>
        <w:spacing w:after="0"/>
        <w:jc w:val="both"/>
        <w:rPr>
          <w:strike/>
          <w:lang w:val="en-US" w:eastAsia="zh-CN"/>
        </w:rPr>
      </w:pPr>
      <m:oMath>
        <m:r>
          <m:rPr>
            <m:sty m:val="p"/>
          </m:rPr>
          <w:rPr>
            <w:rFonts w:ascii="Cambria Math" w:hAnsi="Cambria Math"/>
            <w:strike/>
          </w:rPr>
          <m:t>0≤s1≤1</m:t>
        </m:r>
      </m:oMath>
      <w:r w:rsidRPr="00E84D65">
        <w:rPr>
          <w:strike/>
        </w:rPr>
        <w:t xml:space="preserve">  and </w:t>
      </w:r>
      <m:oMath>
        <m:r>
          <m:rPr>
            <m:sty m:val="p"/>
          </m:rPr>
          <w:rPr>
            <w:rFonts w:ascii="Cambria Math" w:hAnsi="Cambria Math"/>
            <w:strike/>
          </w:rPr>
          <m:t>0≤s2≤1</m:t>
        </m:r>
      </m:oMath>
      <w:r w:rsidRPr="00E84D65">
        <w:rPr>
          <w:strike/>
        </w:rPr>
        <w:t xml:space="preserve"> are based on RRC configuration</w:t>
      </w:r>
    </w:p>
    <w:p w14:paraId="69D4A5F7" w14:textId="4C71D407" w:rsidR="00320E7D" w:rsidRPr="00E84D65" w:rsidRDefault="00320E7D" w:rsidP="00605D78">
      <w:pPr>
        <w:numPr>
          <w:ilvl w:val="4"/>
          <w:numId w:val="329"/>
        </w:numPr>
        <w:spacing w:after="160" w:line="259" w:lineRule="auto"/>
        <w:contextualSpacing/>
        <w:jc w:val="both"/>
        <w:rPr>
          <w:strike/>
        </w:rPr>
      </w:pPr>
      <w:r w:rsidRPr="00E84D65">
        <w:rPr>
          <w:strike/>
        </w:rPr>
        <w:t xml:space="preserve">FFS: additional constraints on s1 and s2 e.g., </w:t>
      </w:r>
      <w:r w:rsidRPr="00E84D65">
        <w:rPr>
          <w:strike/>
          <w:lang w:val="en-US" w:eastAsia="zh-CN"/>
        </w:rPr>
        <w:t>1 ≤ s1+s2 ≤ 2</w:t>
      </w:r>
      <w:r w:rsidRPr="00E84D65">
        <w:rPr>
          <w:strike/>
        </w:rPr>
        <w:t xml:space="preserve"> or </w:t>
      </w:r>
      <w:r w:rsidRPr="00E84D65">
        <w:rPr>
          <w:bCs/>
          <w:strike/>
          <w:lang w:eastAsia="zh-CN"/>
        </w:rPr>
        <w:t xml:space="preserve">s1 + s2 </w:t>
      </w:r>
      <m:oMath>
        <m:r>
          <m:rPr>
            <m:sty m:val="p"/>
          </m:rPr>
          <w:rPr>
            <w:rFonts w:ascii="Cambria Math" w:hAnsi="Cambria Math"/>
            <w:strike/>
            <w:lang w:eastAsia="zh-CN"/>
          </w:rPr>
          <m:t>≤</m:t>
        </m:r>
      </m:oMath>
      <w:r w:rsidRPr="00E84D65">
        <w:rPr>
          <w:bCs/>
          <w:strike/>
          <w:lang w:eastAsia="zh-CN"/>
        </w:rPr>
        <w:t xml:space="preserve"> 1</w:t>
      </w:r>
    </w:p>
    <w:p w14:paraId="1DEFF0AA" w14:textId="753334F6" w:rsidR="00320E7D" w:rsidRPr="00E84D65" w:rsidRDefault="00320E7D" w:rsidP="00605D78">
      <w:pPr>
        <w:numPr>
          <w:ilvl w:val="3"/>
          <w:numId w:val="329"/>
        </w:numPr>
        <w:spacing w:after="160" w:line="259" w:lineRule="auto"/>
        <w:contextualSpacing/>
        <w:jc w:val="both"/>
        <w:rPr>
          <w:strike/>
        </w:rPr>
      </w:pPr>
      <w:r w:rsidRPr="00E84D65">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E84D65">
        <w:rPr>
          <w:strike/>
        </w:rPr>
        <w:t xml:space="preserve"> is as in Rel16 </w:t>
      </w:r>
    </w:p>
    <w:p w14:paraId="18F06DDF" w14:textId="77777777" w:rsidR="00320E7D" w:rsidRPr="0091219F" w:rsidRDefault="00320E7D" w:rsidP="00605D78">
      <w:pPr>
        <w:numPr>
          <w:ilvl w:val="2"/>
          <w:numId w:val="329"/>
        </w:numPr>
        <w:spacing w:after="160" w:line="259" w:lineRule="auto"/>
        <w:contextualSpacing/>
        <w:jc w:val="both"/>
      </w:pPr>
      <w:r w:rsidRPr="0091219F">
        <w:t xml:space="preserve">UE capability/incapability indication for below </w:t>
      </w:r>
      <w:r>
        <w:t>to be</w:t>
      </w:r>
      <w:r w:rsidRPr="0091219F">
        <w:t xml:space="preserve"> discussed as part of UE features discussion</w:t>
      </w:r>
    </w:p>
    <w:p w14:paraId="5AB3BBC2" w14:textId="77777777" w:rsidR="00320E7D" w:rsidRDefault="00320E7D" w:rsidP="00605D78">
      <w:pPr>
        <w:numPr>
          <w:ilvl w:val="3"/>
          <w:numId w:val="329"/>
        </w:numPr>
        <w:spacing w:after="160" w:line="259" w:lineRule="auto"/>
        <w:contextualSpacing/>
        <w:jc w:val="both"/>
      </w:pPr>
      <w:r w:rsidRPr="00B3303F">
        <w:t xml:space="preserve">All search space configurations monitored on sSCell for cross-carrier scheduling to P(S)Cell are within a single span of </w:t>
      </w:r>
      <w:r w:rsidRPr="002378B7">
        <w:rPr>
          <w:color w:val="C45911"/>
        </w:rPr>
        <w:t>[3]</w:t>
      </w:r>
      <w:r w:rsidRPr="00B3303F">
        <w:t xml:space="preserve"> consecutive OFDM symbols within a duration spanning P(S)Cell slot</w:t>
      </w:r>
    </w:p>
    <w:p w14:paraId="3C36E0B6" w14:textId="77777777" w:rsidR="00320E7D" w:rsidRDefault="00320E7D" w:rsidP="00605D78">
      <w:pPr>
        <w:numPr>
          <w:ilvl w:val="2"/>
          <w:numId w:val="329"/>
        </w:numPr>
        <w:spacing w:after="160" w:line="259" w:lineRule="auto"/>
        <w:contextualSpacing/>
        <w:jc w:val="both"/>
      </w:pPr>
      <w:r>
        <w:t>Same approach as above is used for CCE limits</w:t>
      </w:r>
    </w:p>
    <w:p w14:paraId="20577ACA" w14:textId="28684EB2" w:rsidR="00320E7D" w:rsidRDefault="00320E7D" w:rsidP="00605D78">
      <w:pPr>
        <w:numPr>
          <w:ilvl w:val="3"/>
          <w:numId w:val="329"/>
        </w:numPr>
        <w:spacing w:after="160" w:line="259" w:lineRule="auto"/>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570E5499" w14:textId="2AE61330" w:rsidR="00320E7D" w:rsidRPr="00665F6A" w:rsidRDefault="00320E7D" w:rsidP="00605D78">
      <w:pPr>
        <w:numPr>
          <w:ilvl w:val="0"/>
          <w:numId w:val="330"/>
        </w:numPr>
        <w:spacing w:after="160" w:line="259" w:lineRule="auto"/>
        <w:contextualSpacing/>
        <w:jc w:val="both"/>
        <w:rPr>
          <w:rFonts w:eastAsia="DengXian"/>
          <w:lang w:eastAsia="zh-CN"/>
        </w:rPr>
      </w:pPr>
      <w:r>
        <w:rPr>
          <w:lang w:eastAsia="zh-CN"/>
        </w:rPr>
        <w:t>W</w:t>
      </w:r>
      <w:r w:rsidRPr="00E84D65">
        <w:rPr>
          <w:lang w:eastAsia="zh-CN"/>
        </w:rPr>
        <w:t>hen P(S)Cell SCS (</w:t>
      </w:r>
      <m:oMath>
        <m:r>
          <m:rPr>
            <m:sty m:val="p"/>
          </m:rPr>
          <w:rPr>
            <w:rFonts w:ascii="Cambria Math" w:hAnsi="Cambria Math"/>
          </w:rPr>
          <m:t>μ</m:t>
        </m:r>
      </m:oMath>
      <w:r w:rsidRPr="00E84D65">
        <w:rPr>
          <w:lang w:eastAsia="zh-CN"/>
        </w:rPr>
        <w:t>) is l</w:t>
      </w:r>
      <w:r>
        <w:rPr>
          <w:lang w:eastAsia="zh-CN"/>
        </w:rPr>
        <w:t xml:space="preserve">arger </w:t>
      </w:r>
      <w:r w:rsidRPr="00E84D65">
        <w:rPr>
          <w:lang w:eastAsia="zh-CN"/>
        </w:rPr>
        <w:t>than sSCell SCS (</w:t>
      </w:r>
      <m:oMath>
        <m:r>
          <m:rPr>
            <m:sty m:val="p"/>
          </m:rPr>
          <w:rPr>
            <w:rFonts w:ascii="Cambria Math" w:hAnsi="Cambria Math"/>
          </w:rPr>
          <m:t>μ1</m:t>
        </m:r>
      </m:oMath>
      <w:r w:rsidRPr="00E84D65">
        <w:rPr>
          <w:lang w:eastAsia="zh-CN"/>
        </w:rPr>
        <w:t>),</w:t>
      </w:r>
      <w:r>
        <w:rPr>
          <w:lang w:eastAsia="zh-CN"/>
        </w:rPr>
        <w:t xml:space="preserve"> </w:t>
      </w:r>
      <w:r>
        <w:t xml:space="preserve">for </w:t>
      </w:r>
      <w:r w:rsidRPr="00E84D65">
        <w:t>CCS from sSCell to P(S)Cell and</w:t>
      </w:r>
      <w:r>
        <w:t xml:space="preserve">, </w:t>
      </w:r>
      <w:r>
        <w:rPr>
          <w:lang w:eastAsia="zh-CN"/>
        </w:rPr>
        <w:t>it is not supported Rel-17 DSS.</w:t>
      </w:r>
    </w:p>
    <w:p w14:paraId="69365832" w14:textId="119FC322" w:rsidR="00320E7D" w:rsidRDefault="00320E7D" w:rsidP="00B337D6">
      <w:pPr>
        <w:rPr>
          <w:lang w:eastAsia="x-none"/>
        </w:rPr>
      </w:pPr>
    </w:p>
    <w:p w14:paraId="390D9963" w14:textId="77777777" w:rsidR="00320E7D" w:rsidRDefault="00320E7D" w:rsidP="00B337D6">
      <w:pPr>
        <w:rPr>
          <w:lang w:eastAsia="x-none"/>
        </w:rPr>
      </w:pPr>
    </w:p>
    <w:p w14:paraId="71780A76" w14:textId="29DCA90C" w:rsidR="00E64B7D" w:rsidRDefault="00E64B7D" w:rsidP="00B337D6">
      <w:pPr>
        <w:rPr>
          <w:lang w:eastAsia="x-none"/>
        </w:rPr>
      </w:pPr>
      <w:r w:rsidRPr="003B68FE">
        <w:rPr>
          <w:b/>
          <w:bCs/>
          <w:lang w:eastAsia="x-none"/>
        </w:rPr>
        <w:t>Decision:</w:t>
      </w:r>
      <w:r>
        <w:rPr>
          <w:lang w:eastAsia="x-none"/>
        </w:rPr>
        <w:t xml:space="preserve"> As per email decision posted on Oct 20</w:t>
      </w:r>
      <w:r w:rsidRPr="00E64B7D">
        <w:rPr>
          <w:vertAlign w:val="superscript"/>
          <w:lang w:eastAsia="x-none"/>
        </w:rPr>
        <w:t>th</w:t>
      </w:r>
      <w:r>
        <w:rPr>
          <w:lang w:eastAsia="x-none"/>
        </w:rPr>
        <w:t>,</w:t>
      </w:r>
    </w:p>
    <w:p w14:paraId="4959FCFD" w14:textId="77777777" w:rsidR="00E64B7D" w:rsidRPr="003B68FE" w:rsidRDefault="00E64B7D" w:rsidP="003B68FE">
      <w:pPr>
        <w:rPr>
          <w:rFonts w:ascii="Times New Roman" w:hAnsi="Times New Roman"/>
          <w:szCs w:val="20"/>
          <w:u w:val="single"/>
          <w:lang w:val="en-US" w:eastAsia="zh-CN"/>
        </w:rPr>
      </w:pPr>
      <w:r w:rsidRPr="003B68FE">
        <w:rPr>
          <w:rFonts w:ascii="Times New Roman" w:hAnsi="Times New Roman"/>
          <w:szCs w:val="20"/>
          <w:u w:val="single"/>
          <w:shd w:val="clear" w:color="auto" w:fill="FFFFFF"/>
          <w:lang w:val="en-US" w:eastAsia="zh-CN"/>
        </w:rPr>
        <w:t>Conclusion</w:t>
      </w:r>
    </w:p>
    <w:p w14:paraId="1C4B5A9E" w14:textId="77777777" w:rsidR="00E64B7D" w:rsidRPr="003B68FE" w:rsidRDefault="00E64B7D" w:rsidP="00605D78">
      <w:pPr>
        <w:pStyle w:val="ListParagraph"/>
        <w:numPr>
          <w:ilvl w:val="0"/>
          <w:numId w:val="327"/>
        </w:numPr>
        <w:rPr>
          <w:rFonts w:eastAsia="Microsoft YaHei UI"/>
          <w:lang w:val="en-US" w:eastAsia="zh-CN"/>
        </w:rPr>
      </w:pPr>
      <w:r w:rsidRPr="003B68FE">
        <w:rPr>
          <w:rFonts w:eastAsia="Microsoft YaHei UI"/>
          <w:lang w:val="en-US" w:eastAsia="zh-CN"/>
        </w:rPr>
        <w:t>When sSCell to PCell cross-carrier scheduling is configured, DCI format 2_6 (if configured) is monitored only on P(S)Cell</w:t>
      </w:r>
    </w:p>
    <w:p w14:paraId="5EB0B0FB" w14:textId="77777777" w:rsidR="00E64B7D" w:rsidRPr="003B68FE" w:rsidRDefault="00E64B7D" w:rsidP="003B68FE">
      <w:pPr>
        <w:rPr>
          <w:rFonts w:ascii="Times New Roman" w:eastAsia="Microsoft YaHei UI" w:hAnsi="Times New Roman"/>
          <w:szCs w:val="20"/>
          <w:lang w:val="en-US" w:eastAsia="zh-CN"/>
        </w:rPr>
      </w:pPr>
      <w:r w:rsidRPr="003B68FE">
        <w:rPr>
          <w:rFonts w:ascii="Times New Roman" w:eastAsia="Microsoft YaHei UI" w:hAnsi="Times New Roman"/>
          <w:szCs w:val="20"/>
          <w:shd w:val="clear" w:color="auto" w:fill="808000"/>
          <w:lang w:val="en-US" w:eastAsia="zh-CN"/>
        </w:rPr>
        <w:t>Working Assumption</w:t>
      </w:r>
    </w:p>
    <w:p w14:paraId="3B828106" w14:textId="77777777" w:rsidR="00E64B7D" w:rsidRPr="003B68FE" w:rsidRDefault="00E64B7D" w:rsidP="00605D78">
      <w:pPr>
        <w:pStyle w:val="ListParagraph"/>
        <w:numPr>
          <w:ilvl w:val="0"/>
          <w:numId w:val="327"/>
        </w:numPr>
        <w:rPr>
          <w:rFonts w:eastAsia="Microsoft YaHei UI"/>
          <w:lang w:val="en-US" w:eastAsia="zh-CN"/>
        </w:rPr>
      </w:pPr>
      <w:r w:rsidRPr="003B68FE">
        <w:rPr>
          <w:rFonts w:eastAsia="Microsoft YaHei UI"/>
          <w:lang w:val="en-US" w:eastAsia="zh-CN"/>
        </w:rPr>
        <w:t>When CIF for sSCell to PCell cross-carrier scheduling is configured, non-fallback DCI formats on P(S)Cell include same number of CIF bits as the corresponding non-fallback DCI formats on sSCell that are used for sSCell to P(S)Cell scheduling</w:t>
      </w:r>
    </w:p>
    <w:p w14:paraId="4A3266A5" w14:textId="77777777" w:rsidR="00E64B7D" w:rsidRPr="003B68FE" w:rsidRDefault="00E64B7D" w:rsidP="003B68FE">
      <w:pPr>
        <w:rPr>
          <w:rFonts w:ascii="Times New Roman" w:eastAsia="Microsoft YaHei UI" w:hAnsi="Times New Roman"/>
          <w:szCs w:val="20"/>
          <w:u w:val="single"/>
          <w:lang w:val="en-US" w:eastAsia="zh-CN"/>
        </w:rPr>
      </w:pPr>
      <w:r w:rsidRPr="003B68FE">
        <w:rPr>
          <w:rFonts w:ascii="Times New Roman" w:eastAsia="Microsoft YaHei UI" w:hAnsi="Times New Roman"/>
          <w:szCs w:val="20"/>
          <w:u w:val="single"/>
          <w:lang w:val="en-US" w:eastAsia="zh-CN"/>
        </w:rPr>
        <w:t>Conclusion</w:t>
      </w:r>
    </w:p>
    <w:p w14:paraId="0A98A515" w14:textId="30A21B9E" w:rsidR="00E64B7D" w:rsidRPr="003B68FE" w:rsidRDefault="00E64B7D" w:rsidP="00605D78">
      <w:pPr>
        <w:pStyle w:val="ListParagraph"/>
        <w:numPr>
          <w:ilvl w:val="0"/>
          <w:numId w:val="327"/>
        </w:numPr>
        <w:rPr>
          <w:rFonts w:eastAsia="Microsoft YaHei UI"/>
          <w:lang w:val="en-US" w:eastAsia="zh-CN"/>
        </w:rPr>
      </w:pPr>
      <w:r w:rsidRPr="003B68FE">
        <w:rPr>
          <w:rFonts w:eastAsia="Microsoft YaHei UI"/>
          <w:lang w:eastAsia="zh-CN"/>
        </w:rPr>
        <w:t>A UE configured for cross-carrier scheduling from SCell to P(S)Cell can also be configured with unaligned CA (i.e., using</w:t>
      </w:r>
      <w:r w:rsidR="003B68FE">
        <w:rPr>
          <w:rFonts w:eastAsia="Microsoft YaHei UI"/>
          <w:lang w:eastAsia="zh-CN"/>
        </w:rPr>
        <w:t xml:space="preserve"> </w:t>
      </w:r>
      <w:r w:rsidRPr="003B68FE">
        <w:rPr>
          <w:rFonts w:eastAsia="Microsoft YaHei UI"/>
          <w:i/>
          <w:iCs/>
          <w:lang w:eastAsia="zh-CN"/>
        </w:rPr>
        <w:t>ca-SlotOffset </w:t>
      </w:r>
      <w:r w:rsidRPr="003B68FE">
        <w:rPr>
          <w:rFonts w:eastAsia="Microsoft YaHei UI"/>
          <w:lang w:eastAsia="zh-CN"/>
        </w:rPr>
        <w:t>),</w:t>
      </w:r>
      <w:r w:rsidR="003B68FE">
        <w:rPr>
          <w:rFonts w:eastAsia="Microsoft YaHei UI"/>
          <w:lang w:eastAsia="zh-CN"/>
        </w:rPr>
        <w:t xml:space="preserve"> </w:t>
      </w:r>
      <w:r w:rsidRPr="003B68FE">
        <w:rPr>
          <w:rFonts w:eastAsia="Microsoft YaHei UI"/>
          <w:lang w:eastAsia="zh-CN"/>
        </w:rPr>
        <w:t>and a non-zero value for </w:t>
      </w:r>
      <w:r w:rsidRPr="003B68FE">
        <w:rPr>
          <w:rFonts w:eastAsia="Microsoft YaHei UI"/>
          <w:i/>
          <w:iCs/>
          <w:lang w:eastAsia="zh-CN"/>
        </w:rPr>
        <w:t>ca-SlotOffset </w:t>
      </w:r>
      <w:r w:rsidRPr="003B68FE">
        <w:rPr>
          <w:rFonts w:eastAsia="Microsoft YaHei UI"/>
          <w:lang w:eastAsia="zh-CN"/>
        </w:rPr>
        <w:t>can be configured at least for SCells other than the sSCell</w:t>
      </w:r>
    </w:p>
    <w:p w14:paraId="1D01C1A4" w14:textId="77777777" w:rsidR="00E64B7D" w:rsidRPr="003B68FE" w:rsidRDefault="00E64B7D" w:rsidP="00605D78">
      <w:pPr>
        <w:pStyle w:val="ListParagraph"/>
        <w:numPr>
          <w:ilvl w:val="1"/>
          <w:numId w:val="327"/>
        </w:numPr>
        <w:rPr>
          <w:rFonts w:eastAsia="Microsoft YaHei UI"/>
          <w:lang w:val="en-US" w:eastAsia="zh-CN"/>
        </w:rPr>
      </w:pPr>
      <w:r w:rsidRPr="003B68FE">
        <w:rPr>
          <w:rFonts w:eastAsia="Microsoft YaHei UI"/>
          <w:lang w:val="en-US" w:eastAsia="zh-CN"/>
        </w:rPr>
        <w:t>FFS: Whether case when sSCell is configured with non-zero </w:t>
      </w:r>
      <w:r w:rsidRPr="003B68FE">
        <w:rPr>
          <w:rFonts w:eastAsia="Microsoft YaHei UI"/>
          <w:i/>
          <w:iCs/>
          <w:lang w:eastAsia="zh-CN"/>
        </w:rPr>
        <w:t>ca-SlotOffset </w:t>
      </w:r>
      <w:r w:rsidRPr="003B68FE">
        <w:rPr>
          <w:rFonts w:eastAsia="Microsoft YaHei UI"/>
          <w:lang w:eastAsia="zh-CN"/>
        </w:rPr>
        <w:t>is supported and any associated capability signalling</w:t>
      </w:r>
    </w:p>
    <w:p w14:paraId="676E6E18" w14:textId="77777777" w:rsidR="00E64B7D" w:rsidRPr="003B68FE" w:rsidRDefault="00E64B7D" w:rsidP="00605D78">
      <w:pPr>
        <w:pStyle w:val="ListParagraph"/>
        <w:numPr>
          <w:ilvl w:val="0"/>
          <w:numId w:val="327"/>
        </w:numPr>
        <w:rPr>
          <w:rFonts w:eastAsia="Microsoft YaHei UI"/>
          <w:lang w:val="en-US" w:eastAsia="zh-CN"/>
        </w:rPr>
      </w:pPr>
      <w:r w:rsidRPr="003B68FE">
        <w:rPr>
          <w:rFonts w:eastAsia="Microsoft YaHei UI"/>
          <w:lang w:val="en-US" w:eastAsia="zh-CN"/>
        </w:rPr>
        <w:t>Note: No additional L1 spec impact related to </w:t>
      </w:r>
      <w:r w:rsidRPr="003B68FE">
        <w:rPr>
          <w:rFonts w:eastAsia="Microsoft YaHei UI"/>
          <w:i/>
          <w:iCs/>
          <w:lang w:val="en-US" w:eastAsia="zh-CN"/>
        </w:rPr>
        <w:t>ca-SlotOffset</w:t>
      </w:r>
      <w:r w:rsidRPr="003B68FE">
        <w:rPr>
          <w:rFonts w:eastAsia="Microsoft YaHei UI"/>
          <w:lang w:val="en-US" w:eastAsia="zh-CN"/>
        </w:rPr>
        <w:t> had been identified</w:t>
      </w:r>
    </w:p>
    <w:p w14:paraId="30ACDF37" w14:textId="77777777" w:rsidR="00E64B7D" w:rsidRPr="003B68FE" w:rsidRDefault="00E64B7D" w:rsidP="003B68FE">
      <w:pPr>
        <w:rPr>
          <w:rFonts w:ascii="Times New Roman" w:hAnsi="Times New Roman"/>
          <w:szCs w:val="20"/>
          <w:u w:val="single"/>
          <w:lang w:val="en-US" w:eastAsia="zh-CN"/>
        </w:rPr>
      </w:pPr>
      <w:r w:rsidRPr="003B68FE">
        <w:rPr>
          <w:rFonts w:ascii="Times New Roman" w:hAnsi="Times New Roman"/>
          <w:szCs w:val="20"/>
          <w:u w:val="single"/>
          <w:lang w:val="en-US" w:eastAsia="zh-CN"/>
        </w:rPr>
        <w:t>Conclusion</w:t>
      </w:r>
    </w:p>
    <w:p w14:paraId="72FC1B0B" w14:textId="77777777" w:rsidR="00E64B7D" w:rsidRPr="003B68FE" w:rsidRDefault="00E64B7D" w:rsidP="00605D78">
      <w:pPr>
        <w:pStyle w:val="ListParagraph"/>
        <w:numPr>
          <w:ilvl w:val="0"/>
          <w:numId w:val="328"/>
        </w:numPr>
        <w:rPr>
          <w:rFonts w:eastAsia="Microsoft YaHei UI"/>
          <w:lang w:val="en-US" w:eastAsia="zh-CN"/>
        </w:rPr>
      </w:pPr>
      <w:r w:rsidRPr="003B68FE">
        <w:rPr>
          <w:rFonts w:eastAsia="Microsoft YaHei UI"/>
          <w:lang w:eastAsia="zh-CN"/>
        </w:rPr>
        <w:t>When CCS from sSCell to P(S)Cell is configured for a UE</w:t>
      </w:r>
    </w:p>
    <w:p w14:paraId="4CA65B93" w14:textId="77777777" w:rsidR="00E64B7D" w:rsidRPr="003B68FE" w:rsidRDefault="00E64B7D" w:rsidP="00605D78">
      <w:pPr>
        <w:pStyle w:val="ListParagraph"/>
        <w:numPr>
          <w:ilvl w:val="1"/>
          <w:numId w:val="328"/>
        </w:numPr>
        <w:rPr>
          <w:rFonts w:eastAsia="Microsoft YaHei UI"/>
          <w:lang w:val="en-US" w:eastAsia="zh-CN"/>
        </w:rPr>
      </w:pPr>
      <w:r w:rsidRPr="003B68FE">
        <w:rPr>
          <w:rFonts w:eastAsia="Microsoft YaHei UI"/>
          <w:lang w:eastAsia="zh-CN"/>
        </w:rPr>
        <w:t>monitoringSlotPeriodicityAndOffset, monitoringSymbolsWithinSlot, duration for the PDCCH monitoring candidates monitored on sSCell as determined per Rel16 SS linking approach</w:t>
      </w:r>
    </w:p>
    <w:p w14:paraId="114DF253" w14:textId="77777777" w:rsidR="00E64B7D" w:rsidRPr="00E64B7D" w:rsidRDefault="00E64B7D" w:rsidP="00B337D6">
      <w:pPr>
        <w:rPr>
          <w:lang w:val="en-US" w:eastAsia="x-none"/>
        </w:rPr>
      </w:pPr>
    </w:p>
    <w:p w14:paraId="4BC337BD" w14:textId="332D09B0" w:rsidR="001B42F1" w:rsidRPr="004C1466" w:rsidRDefault="00E64B7D" w:rsidP="00B337D6">
      <w:pPr>
        <w:rPr>
          <w:lang w:eastAsia="x-none"/>
        </w:rPr>
      </w:pPr>
      <w:r>
        <w:rPr>
          <w:lang w:eastAsia="x-none"/>
        </w:rPr>
        <w:t xml:space="preserve">Final summary in </w:t>
      </w:r>
      <w:hyperlink r:id="rId1790" w:history="1">
        <w:r w:rsidR="00A320A8">
          <w:rPr>
            <w:rStyle w:val="Hyperlink"/>
            <w:lang w:eastAsia="x-none"/>
          </w:rPr>
          <w:t>R1-2110664</w:t>
        </w:r>
      </w:hyperlink>
      <w:r>
        <w:rPr>
          <w:lang w:eastAsia="x-none"/>
        </w:rPr>
        <w:t>.</w:t>
      </w:r>
    </w:p>
    <w:p w14:paraId="1F42E123" w14:textId="77777777" w:rsidR="002728DB" w:rsidRDefault="002728DB" w:rsidP="001B42F1">
      <w:pPr>
        <w:pStyle w:val="Heading3"/>
      </w:pPr>
      <w:bookmarkStart w:id="306" w:name="_Toc83813082"/>
      <w:bookmarkStart w:id="307" w:name="_Toc83813519"/>
      <w:bookmarkStart w:id="308" w:name="_Toc86672690"/>
      <w:r w:rsidRPr="007B38DB">
        <w:t>Support efficient activation/de-activation mechanism for SCells in NR CA</w:t>
      </w:r>
      <w:bookmarkEnd w:id="306"/>
      <w:bookmarkEnd w:id="307"/>
      <w:bookmarkEnd w:id="308"/>
    </w:p>
    <w:p w14:paraId="6183D020" w14:textId="087579AE" w:rsidR="002728DB" w:rsidRDefault="001F6712" w:rsidP="002728DB">
      <w:pPr>
        <w:rPr>
          <w:lang w:eastAsia="x-none"/>
        </w:rPr>
      </w:pPr>
      <w:hyperlink r:id="rId1791" w:history="1">
        <w:r w:rsidR="00A320A8">
          <w:rPr>
            <w:rStyle w:val="Hyperlink"/>
            <w:lang w:eastAsia="x-none"/>
          </w:rPr>
          <w:t>R1-2108774</w:t>
        </w:r>
      </w:hyperlink>
      <w:r w:rsidR="002728DB">
        <w:rPr>
          <w:lang w:eastAsia="x-none"/>
        </w:rPr>
        <w:tab/>
        <w:t>Discussion on efficient activation/de-activation mechanism for SCells</w:t>
      </w:r>
      <w:r w:rsidR="002728DB">
        <w:rPr>
          <w:lang w:eastAsia="x-none"/>
        </w:rPr>
        <w:tab/>
        <w:t>Huawei, HiSilicon</w:t>
      </w:r>
    </w:p>
    <w:p w14:paraId="18D43864" w14:textId="467B35F4" w:rsidR="002728DB" w:rsidRDefault="001F6712" w:rsidP="002728DB">
      <w:pPr>
        <w:rPr>
          <w:lang w:eastAsia="x-none"/>
        </w:rPr>
      </w:pPr>
      <w:hyperlink r:id="rId1792" w:history="1">
        <w:r w:rsidR="00A320A8">
          <w:rPr>
            <w:rStyle w:val="Hyperlink"/>
            <w:lang w:eastAsia="x-none"/>
          </w:rPr>
          <w:t>R1-2108797</w:t>
        </w:r>
      </w:hyperlink>
      <w:r w:rsidR="002728DB">
        <w:rPr>
          <w:lang w:eastAsia="x-none"/>
        </w:rPr>
        <w:tab/>
        <w:t>Support efficient activation/de-activation mechanism for Scells</w:t>
      </w:r>
      <w:r w:rsidR="002728DB">
        <w:rPr>
          <w:lang w:eastAsia="x-none"/>
        </w:rPr>
        <w:tab/>
        <w:t>FUTUREWEI</w:t>
      </w:r>
    </w:p>
    <w:p w14:paraId="208402DC" w14:textId="600F0EFD" w:rsidR="002728DB" w:rsidRDefault="001F6712" w:rsidP="002728DB">
      <w:pPr>
        <w:rPr>
          <w:lang w:eastAsia="x-none"/>
        </w:rPr>
      </w:pPr>
      <w:hyperlink r:id="rId1793" w:history="1">
        <w:r w:rsidR="00A320A8">
          <w:rPr>
            <w:rStyle w:val="Hyperlink"/>
            <w:lang w:eastAsia="x-none"/>
          </w:rPr>
          <w:t>R1-2108856</w:t>
        </w:r>
      </w:hyperlink>
      <w:r w:rsidR="002728DB">
        <w:rPr>
          <w:lang w:eastAsia="x-none"/>
        </w:rPr>
        <w:tab/>
        <w:t>Discussion on Support Efficient Activation De-activation Mechanism for SCells in NR CA</w:t>
      </w:r>
      <w:r w:rsidR="002728DB">
        <w:rPr>
          <w:lang w:eastAsia="x-none"/>
        </w:rPr>
        <w:tab/>
        <w:t>ZTE</w:t>
      </w:r>
    </w:p>
    <w:p w14:paraId="036E840C" w14:textId="1789C511" w:rsidR="002728DB" w:rsidRDefault="001F6712" w:rsidP="002728DB">
      <w:pPr>
        <w:rPr>
          <w:lang w:eastAsia="x-none"/>
        </w:rPr>
      </w:pPr>
      <w:hyperlink r:id="rId1794" w:history="1">
        <w:r w:rsidR="00A320A8">
          <w:rPr>
            <w:rStyle w:val="Hyperlink"/>
            <w:lang w:eastAsia="x-none"/>
          </w:rPr>
          <w:t>R1-2108930</w:t>
        </w:r>
      </w:hyperlink>
      <w:r w:rsidR="002728DB">
        <w:rPr>
          <w:lang w:eastAsia="x-none"/>
        </w:rPr>
        <w:tab/>
        <w:t>Discussion on efficient activation</w:t>
      </w:r>
      <w:r w:rsidR="00FC1FCE">
        <w:rPr>
          <w:lang w:eastAsia="x-none"/>
        </w:rPr>
        <w:t xml:space="preserve"> </w:t>
      </w:r>
      <w:r w:rsidR="002728DB">
        <w:rPr>
          <w:lang w:eastAsia="x-none"/>
        </w:rPr>
        <w:t>de-activation mechanism for SCells in NR CA</w:t>
      </w:r>
      <w:r w:rsidR="002728DB">
        <w:rPr>
          <w:lang w:eastAsia="x-none"/>
        </w:rPr>
        <w:tab/>
        <w:t>Spreadtrum Communications</w:t>
      </w:r>
    </w:p>
    <w:p w14:paraId="41CC76D5" w14:textId="5883CB3D" w:rsidR="002728DB" w:rsidRDefault="001F6712" w:rsidP="002728DB">
      <w:pPr>
        <w:rPr>
          <w:lang w:eastAsia="x-none"/>
        </w:rPr>
      </w:pPr>
      <w:hyperlink r:id="rId1795" w:history="1">
        <w:r w:rsidR="00A320A8">
          <w:rPr>
            <w:rStyle w:val="Hyperlink"/>
            <w:lang w:eastAsia="x-none"/>
          </w:rPr>
          <w:t>R1-2109006</w:t>
        </w:r>
      </w:hyperlink>
      <w:r w:rsidR="002728DB">
        <w:rPr>
          <w:lang w:eastAsia="x-none"/>
        </w:rPr>
        <w:tab/>
        <w:t>Discussion on efficient activation/de-activation mechanism for Scells</w:t>
      </w:r>
      <w:r w:rsidR="002728DB">
        <w:rPr>
          <w:lang w:eastAsia="x-none"/>
        </w:rPr>
        <w:tab/>
        <w:t>vivo</w:t>
      </w:r>
    </w:p>
    <w:p w14:paraId="5BF7A53D" w14:textId="108EF741" w:rsidR="002728DB" w:rsidRDefault="001F6712" w:rsidP="002728DB">
      <w:pPr>
        <w:rPr>
          <w:lang w:eastAsia="x-none"/>
        </w:rPr>
      </w:pPr>
      <w:hyperlink r:id="rId1796" w:history="1">
        <w:r w:rsidR="00A320A8">
          <w:rPr>
            <w:rStyle w:val="Hyperlink"/>
            <w:lang w:eastAsia="x-none"/>
          </w:rPr>
          <w:t>R1-2109099</w:t>
        </w:r>
      </w:hyperlink>
      <w:r w:rsidR="002728DB">
        <w:rPr>
          <w:lang w:eastAsia="x-none"/>
        </w:rPr>
        <w:tab/>
        <w:t>Discussion on efficient activation/de-activation for Scell</w:t>
      </w:r>
      <w:r w:rsidR="002728DB">
        <w:rPr>
          <w:lang w:eastAsia="x-none"/>
        </w:rPr>
        <w:tab/>
        <w:t>OPPO</w:t>
      </w:r>
    </w:p>
    <w:p w14:paraId="468B0986" w14:textId="40FF741A" w:rsidR="002728DB" w:rsidRDefault="001F6712" w:rsidP="002728DB">
      <w:pPr>
        <w:rPr>
          <w:lang w:eastAsia="x-none"/>
        </w:rPr>
      </w:pPr>
      <w:hyperlink r:id="rId1797" w:history="1">
        <w:r w:rsidR="00A320A8">
          <w:rPr>
            <w:rStyle w:val="Hyperlink"/>
            <w:lang w:eastAsia="x-none"/>
          </w:rPr>
          <w:t>R1-2109391</w:t>
        </w:r>
      </w:hyperlink>
      <w:r w:rsidR="002728DB">
        <w:rPr>
          <w:lang w:eastAsia="x-none"/>
        </w:rPr>
        <w:tab/>
        <w:t>Discussion on efficient activation and de-activation mechanism for SCell in NR CA</w:t>
      </w:r>
      <w:r w:rsidR="002728DB">
        <w:rPr>
          <w:lang w:eastAsia="x-none"/>
        </w:rPr>
        <w:tab/>
        <w:t>Xiaomi</w:t>
      </w:r>
    </w:p>
    <w:p w14:paraId="5EF936E4" w14:textId="740A8A0F" w:rsidR="002728DB" w:rsidRDefault="001F6712" w:rsidP="002728DB">
      <w:pPr>
        <w:rPr>
          <w:lang w:eastAsia="x-none"/>
        </w:rPr>
      </w:pPr>
      <w:hyperlink r:id="rId1798" w:history="1">
        <w:r w:rsidR="00A320A8">
          <w:rPr>
            <w:rStyle w:val="Hyperlink"/>
            <w:lang w:eastAsia="x-none"/>
          </w:rPr>
          <w:t>R1-2109519</w:t>
        </w:r>
      </w:hyperlink>
      <w:r w:rsidR="002728DB">
        <w:rPr>
          <w:lang w:eastAsia="x-none"/>
        </w:rPr>
        <w:tab/>
        <w:t>Remaining Issues on Scell Activation/Deactivation</w:t>
      </w:r>
      <w:r w:rsidR="002728DB">
        <w:rPr>
          <w:lang w:eastAsia="x-none"/>
        </w:rPr>
        <w:tab/>
        <w:t>Samsung</w:t>
      </w:r>
    </w:p>
    <w:p w14:paraId="19BBA12C" w14:textId="18933488" w:rsidR="002728DB" w:rsidRDefault="001F6712" w:rsidP="002728DB">
      <w:pPr>
        <w:rPr>
          <w:lang w:eastAsia="x-none"/>
        </w:rPr>
      </w:pPr>
      <w:hyperlink r:id="rId1799" w:history="1">
        <w:r w:rsidR="00A320A8">
          <w:rPr>
            <w:rStyle w:val="Hyperlink"/>
            <w:lang w:eastAsia="x-none"/>
          </w:rPr>
          <w:t>R1-2109637</w:t>
        </w:r>
      </w:hyperlink>
      <w:r w:rsidR="002728DB">
        <w:rPr>
          <w:lang w:eastAsia="x-none"/>
        </w:rPr>
        <w:tab/>
        <w:t>On efficient activation/de-activation for SCells</w:t>
      </w:r>
      <w:r w:rsidR="002728DB">
        <w:rPr>
          <w:lang w:eastAsia="x-none"/>
        </w:rPr>
        <w:tab/>
        <w:t>Intel Corporation</w:t>
      </w:r>
    </w:p>
    <w:p w14:paraId="4E22CE61" w14:textId="11C8D808" w:rsidR="002728DB" w:rsidRDefault="001F6712" w:rsidP="002728DB">
      <w:pPr>
        <w:rPr>
          <w:lang w:eastAsia="x-none"/>
        </w:rPr>
      </w:pPr>
      <w:hyperlink r:id="rId1800" w:history="1">
        <w:r w:rsidR="00A320A8">
          <w:rPr>
            <w:rStyle w:val="Hyperlink"/>
            <w:lang w:eastAsia="x-none"/>
          </w:rPr>
          <w:t>R1-2109705</w:t>
        </w:r>
      </w:hyperlink>
      <w:r w:rsidR="002728DB">
        <w:rPr>
          <w:lang w:eastAsia="x-none"/>
        </w:rPr>
        <w:tab/>
        <w:t>Discussion on efficient activation deactivation mechanism for Scells</w:t>
      </w:r>
      <w:r w:rsidR="002728DB">
        <w:rPr>
          <w:lang w:eastAsia="x-none"/>
        </w:rPr>
        <w:tab/>
        <w:t>NTT DOCOMO, INC.</w:t>
      </w:r>
    </w:p>
    <w:p w14:paraId="28543E53" w14:textId="6AF42745" w:rsidR="002728DB" w:rsidRDefault="001F6712" w:rsidP="002728DB">
      <w:pPr>
        <w:rPr>
          <w:lang w:eastAsia="x-none"/>
        </w:rPr>
      </w:pPr>
      <w:hyperlink r:id="rId1801" w:history="1">
        <w:r w:rsidR="00A320A8">
          <w:rPr>
            <w:rStyle w:val="Hyperlink"/>
            <w:lang w:eastAsia="x-none"/>
          </w:rPr>
          <w:t>R1-2109896</w:t>
        </w:r>
      </w:hyperlink>
      <w:r w:rsidR="002728DB">
        <w:rPr>
          <w:lang w:eastAsia="x-none"/>
        </w:rPr>
        <w:tab/>
        <w:t>Discussion on fast SCell activation/deactivation</w:t>
      </w:r>
      <w:r w:rsidR="002728DB">
        <w:rPr>
          <w:lang w:eastAsia="x-none"/>
        </w:rPr>
        <w:tab/>
        <w:t>InterDigital, Inc.</w:t>
      </w:r>
    </w:p>
    <w:p w14:paraId="42E7BCE3" w14:textId="433321AE" w:rsidR="002728DB" w:rsidRDefault="001F6712" w:rsidP="002728DB">
      <w:pPr>
        <w:rPr>
          <w:lang w:eastAsia="x-none"/>
        </w:rPr>
      </w:pPr>
      <w:hyperlink r:id="rId1802" w:history="1">
        <w:r w:rsidR="00A320A8">
          <w:rPr>
            <w:rStyle w:val="Hyperlink"/>
            <w:lang w:eastAsia="x-none"/>
          </w:rPr>
          <w:t>R1-2109988</w:t>
        </w:r>
      </w:hyperlink>
      <w:r w:rsidR="002728DB">
        <w:rPr>
          <w:lang w:eastAsia="x-none"/>
        </w:rPr>
        <w:tab/>
        <w:t>Discussion on fast and efficient SCell activation in NR CA</w:t>
      </w:r>
      <w:r w:rsidR="002728DB">
        <w:rPr>
          <w:lang w:eastAsia="x-none"/>
        </w:rPr>
        <w:tab/>
        <w:t>LG Electronics</w:t>
      </w:r>
    </w:p>
    <w:p w14:paraId="4F4615EC" w14:textId="5304CFAE" w:rsidR="002728DB" w:rsidRDefault="001F6712" w:rsidP="002728DB">
      <w:pPr>
        <w:rPr>
          <w:lang w:eastAsia="x-none"/>
        </w:rPr>
      </w:pPr>
      <w:hyperlink r:id="rId1803" w:history="1">
        <w:r w:rsidR="00A320A8">
          <w:rPr>
            <w:rStyle w:val="Hyperlink"/>
            <w:lang w:eastAsia="x-none"/>
          </w:rPr>
          <w:t>R1-2110060</w:t>
        </w:r>
      </w:hyperlink>
      <w:r w:rsidR="002728DB">
        <w:rPr>
          <w:lang w:eastAsia="x-none"/>
        </w:rPr>
        <w:tab/>
        <w:t>On efficient SCell Activation/Deactivation</w:t>
      </w:r>
      <w:r w:rsidR="002728DB">
        <w:rPr>
          <w:lang w:eastAsia="x-none"/>
        </w:rPr>
        <w:tab/>
        <w:t>Apple</w:t>
      </w:r>
    </w:p>
    <w:p w14:paraId="4EC3E72F" w14:textId="3C4D3292" w:rsidR="002728DB" w:rsidRDefault="001F6712" w:rsidP="002728DB">
      <w:pPr>
        <w:rPr>
          <w:lang w:eastAsia="x-none"/>
        </w:rPr>
      </w:pPr>
      <w:hyperlink r:id="rId1804" w:history="1">
        <w:r w:rsidR="00A320A8">
          <w:rPr>
            <w:rStyle w:val="Hyperlink"/>
            <w:lang w:eastAsia="x-none"/>
          </w:rPr>
          <w:t>R1-2110129</w:t>
        </w:r>
      </w:hyperlink>
      <w:r w:rsidR="002728DB">
        <w:rPr>
          <w:lang w:eastAsia="x-none"/>
        </w:rPr>
        <w:tab/>
        <w:t>Efficient activation/deactivation of SCell</w:t>
      </w:r>
      <w:r w:rsidR="002728DB">
        <w:rPr>
          <w:lang w:eastAsia="x-none"/>
        </w:rPr>
        <w:tab/>
        <w:t>ASUSTeK</w:t>
      </w:r>
    </w:p>
    <w:p w14:paraId="4C88D7DB" w14:textId="247178FB" w:rsidR="002728DB" w:rsidRDefault="001F6712" w:rsidP="002728DB">
      <w:pPr>
        <w:rPr>
          <w:lang w:eastAsia="x-none"/>
        </w:rPr>
      </w:pPr>
      <w:hyperlink r:id="rId1805" w:history="1">
        <w:r w:rsidR="00A320A8">
          <w:rPr>
            <w:rStyle w:val="Hyperlink"/>
            <w:lang w:eastAsia="x-none"/>
          </w:rPr>
          <w:t>R1-2110142</w:t>
        </w:r>
      </w:hyperlink>
      <w:r w:rsidR="002728DB">
        <w:rPr>
          <w:lang w:eastAsia="x-none"/>
        </w:rPr>
        <w:tab/>
        <w:t>Reduced Latency SCell Activation</w:t>
      </w:r>
      <w:r w:rsidR="002728DB">
        <w:rPr>
          <w:lang w:eastAsia="x-none"/>
        </w:rPr>
        <w:tab/>
        <w:t>Ericsson</w:t>
      </w:r>
    </w:p>
    <w:p w14:paraId="38CDC7F9" w14:textId="4F59624F" w:rsidR="002728DB" w:rsidRDefault="001F6712" w:rsidP="002728DB">
      <w:pPr>
        <w:rPr>
          <w:lang w:eastAsia="x-none"/>
        </w:rPr>
      </w:pPr>
      <w:hyperlink r:id="rId1806" w:history="1">
        <w:r w:rsidR="00A320A8">
          <w:rPr>
            <w:rStyle w:val="Hyperlink"/>
            <w:lang w:eastAsia="x-none"/>
          </w:rPr>
          <w:t>R1-2110214</w:t>
        </w:r>
      </w:hyperlink>
      <w:r w:rsidR="002728DB">
        <w:rPr>
          <w:lang w:eastAsia="x-none"/>
        </w:rPr>
        <w:tab/>
        <w:t>Efficient activation/de-activation mechanism for SCells in NR CA</w:t>
      </w:r>
      <w:r w:rsidR="002728DB">
        <w:rPr>
          <w:lang w:eastAsia="x-none"/>
        </w:rPr>
        <w:tab/>
        <w:t>Qualcomm Incorporated</w:t>
      </w:r>
    </w:p>
    <w:p w14:paraId="497D6603" w14:textId="79FAA006" w:rsidR="002728DB" w:rsidRDefault="001F6712" w:rsidP="002728DB">
      <w:pPr>
        <w:rPr>
          <w:lang w:eastAsia="x-none"/>
        </w:rPr>
      </w:pPr>
      <w:hyperlink r:id="rId1807" w:history="1">
        <w:r w:rsidR="00A320A8">
          <w:rPr>
            <w:rStyle w:val="Hyperlink"/>
            <w:lang w:eastAsia="x-none"/>
          </w:rPr>
          <w:t>R1-2110295</w:t>
        </w:r>
      </w:hyperlink>
      <w:r w:rsidR="002728DB">
        <w:rPr>
          <w:lang w:eastAsia="x-none"/>
        </w:rPr>
        <w:tab/>
        <w:t>On low latency Scell activation</w:t>
      </w:r>
      <w:r w:rsidR="002728DB">
        <w:rPr>
          <w:lang w:eastAsia="x-none"/>
        </w:rPr>
        <w:tab/>
        <w:t>Nokia, Nokia Shanghai Bell</w:t>
      </w:r>
    </w:p>
    <w:p w14:paraId="6ABF50A9" w14:textId="7CA7587B" w:rsidR="002728DB" w:rsidRDefault="002728DB" w:rsidP="002728DB">
      <w:pPr>
        <w:rPr>
          <w:lang w:eastAsia="x-none"/>
        </w:rPr>
      </w:pPr>
    </w:p>
    <w:p w14:paraId="7D31DDF3" w14:textId="77777777" w:rsidR="0077283F" w:rsidRPr="0077283F" w:rsidRDefault="0077283F" w:rsidP="0077283F">
      <w:pPr>
        <w:rPr>
          <w:lang w:eastAsia="x-none"/>
        </w:rPr>
      </w:pPr>
      <w:r w:rsidRPr="0077283F">
        <w:rPr>
          <w:lang w:eastAsia="x-none"/>
        </w:rPr>
        <w:t>[106bis-e-NR-DSS-02] – Frank (Huawei)</w:t>
      </w:r>
    </w:p>
    <w:p w14:paraId="5752B24A" w14:textId="32658F29" w:rsidR="0077283F" w:rsidRPr="0077283F" w:rsidRDefault="0077283F" w:rsidP="0077283F">
      <w:pPr>
        <w:rPr>
          <w:lang w:eastAsia="x-none"/>
        </w:rPr>
      </w:pPr>
      <w:r w:rsidRPr="0077283F">
        <w:rPr>
          <w:lang w:eastAsia="x-none"/>
        </w:rPr>
        <w:t>Email discussion/approval for efficient activation/de-activation mechanism</w:t>
      </w:r>
    </w:p>
    <w:p w14:paraId="1A8E9F2F" w14:textId="77777777" w:rsidR="0077283F" w:rsidRPr="0077283F" w:rsidRDefault="0077283F" w:rsidP="0077283F">
      <w:pPr>
        <w:numPr>
          <w:ilvl w:val="0"/>
          <w:numId w:val="60"/>
        </w:numPr>
        <w:rPr>
          <w:lang w:eastAsia="x-none"/>
        </w:rPr>
      </w:pPr>
      <w:r w:rsidRPr="0077283F">
        <w:rPr>
          <w:rFonts w:hint="eastAsia"/>
          <w:lang w:eastAsia="x-none"/>
        </w:rPr>
        <w:t>1</w:t>
      </w:r>
      <w:r w:rsidRPr="0077283F">
        <w:rPr>
          <w:rFonts w:hint="eastAsia"/>
          <w:vertAlign w:val="superscript"/>
          <w:lang w:eastAsia="x-none"/>
        </w:rPr>
        <w:t>st</w:t>
      </w:r>
      <w:r w:rsidRPr="0077283F">
        <w:rPr>
          <w:rFonts w:hint="eastAsia"/>
          <w:lang w:eastAsia="x-none"/>
        </w:rPr>
        <w:t xml:space="preserve"> check point: </w:t>
      </w:r>
      <w:r w:rsidRPr="0077283F">
        <w:t>October</w:t>
      </w:r>
      <w:r w:rsidRPr="0077283F">
        <w:rPr>
          <w:rFonts w:hint="eastAsia"/>
        </w:rPr>
        <w:t xml:space="preserve"> </w:t>
      </w:r>
      <w:r w:rsidRPr="0077283F">
        <w:t>14</w:t>
      </w:r>
    </w:p>
    <w:p w14:paraId="6C7D8538" w14:textId="77777777" w:rsidR="0077283F" w:rsidRPr="0077283F" w:rsidRDefault="0077283F" w:rsidP="0077283F">
      <w:pPr>
        <w:numPr>
          <w:ilvl w:val="0"/>
          <w:numId w:val="60"/>
        </w:numPr>
        <w:rPr>
          <w:lang w:eastAsia="x-none"/>
        </w:rPr>
      </w:pPr>
      <w:r w:rsidRPr="0077283F">
        <w:rPr>
          <w:lang w:eastAsia="x-none"/>
        </w:rPr>
        <w:t>Final</w:t>
      </w:r>
      <w:r w:rsidRPr="0077283F">
        <w:rPr>
          <w:rFonts w:hint="eastAsia"/>
          <w:lang w:eastAsia="x-none"/>
        </w:rPr>
        <w:t xml:space="preserve"> check point: </w:t>
      </w:r>
      <w:r w:rsidRPr="0077283F">
        <w:rPr>
          <w:lang w:eastAsia="x-none"/>
        </w:rPr>
        <w:t>October</w:t>
      </w:r>
      <w:r w:rsidRPr="0077283F">
        <w:rPr>
          <w:rFonts w:hint="eastAsia"/>
          <w:lang w:eastAsia="x-none"/>
        </w:rPr>
        <w:t xml:space="preserve"> </w:t>
      </w:r>
      <w:r w:rsidRPr="0077283F">
        <w:rPr>
          <w:lang w:eastAsia="x-none"/>
        </w:rPr>
        <w:t>19</w:t>
      </w:r>
    </w:p>
    <w:p w14:paraId="59C0FEAD" w14:textId="1287A87E" w:rsidR="0077283F" w:rsidRPr="0077283F" w:rsidRDefault="001F6712" w:rsidP="0077283F">
      <w:pPr>
        <w:rPr>
          <w:b/>
          <w:bCs/>
          <w:lang w:eastAsia="x-none"/>
        </w:rPr>
      </w:pPr>
      <w:hyperlink r:id="rId1808" w:history="1">
        <w:r w:rsidR="00A320A8">
          <w:rPr>
            <w:rStyle w:val="Hyperlink"/>
            <w:b/>
            <w:bCs/>
            <w:lang w:eastAsia="x-none"/>
          </w:rPr>
          <w:t>R1-2110490</w:t>
        </w:r>
      </w:hyperlink>
      <w:r w:rsidR="0077283F" w:rsidRPr="0077283F">
        <w:rPr>
          <w:b/>
          <w:bCs/>
          <w:lang w:eastAsia="x-none"/>
        </w:rPr>
        <w:tab/>
        <w:t>Summary#1 of efficient SCell activation/de-activation mechanism of NR CA</w:t>
      </w:r>
      <w:r w:rsidR="0077283F" w:rsidRPr="0077283F">
        <w:rPr>
          <w:b/>
          <w:bCs/>
          <w:lang w:eastAsia="x-none"/>
        </w:rPr>
        <w:tab/>
        <w:t>Moderator (Huawei)</w:t>
      </w:r>
    </w:p>
    <w:p w14:paraId="3F0798DA" w14:textId="74C19F5A" w:rsidR="0077283F" w:rsidRDefault="0077283F" w:rsidP="0077283F">
      <w:pPr>
        <w:rPr>
          <w:lang w:eastAsia="x-none"/>
        </w:rPr>
      </w:pPr>
      <w:r>
        <w:rPr>
          <w:lang w:eastAsia="x-none"/>
        </w:rPr>
        <w:t>From Oct 14</w:t>
      </w:r>
      <w:r w:rsidRPr="0077283F">
        <w:rPr>
          <w:vertAlign w:val="superscript"/>
          <w:lang w:eastAsia="x-none"/>
        </w:rPr>
        <w:t>th</w:t>
      </w:r>
      <w:r>
        <w:rPr>
          <w:lang w:eastAsia="x-none"/>
        </w:rPr>
        <w:t xml:space="preserve"> GTW session</w:t>
      </w:r>
    </w:p>
    <w:p w14:paraId="4A66AEA8" w14:textId="77777777" w:rsidR="0077283F" w:rsidRPr="00FD0E5D" w:rsidRDefault="0077283F" w:rsidP="0077283F">
      <w:pPr>
        <w:rPr>
          <w:rFonts w:eastAsia="DengXian"/>
          <w:highlight w:val="green"/>
          <w:lang w:eastAsia="zh-CN"/>
        </w:rPr>
      </w:pPr>
      <w:r w:rsidRPr="00FD0E5D">
        <w:rPr>
          <w:rFonts w:eastAsia="DengXian" w:hint="eastAsia"/>
          <w:highlight w:val="green"/>
          <w:lang w:eastAsia="zh-CN"/>
        </w:rPr>
        <w:t>A</w:t>
      </w:r>
      <w:r w:rsidRPr="00FD0E5D">
        <w:rPr>
          <w:rFonts w:eastAsia="DengXian"/>
          <w:highlight w:val="green"/>
          <w:lang w:eastAsia="zh-CN"/>
        </w:rPr>
        <w:t>greement</w:t>
      </w:r>
    </w:p>
    <w:p w14:paraId="60473A8C" w14:textId="77777777" w:rsidR="0077283F" w:rsidRPr="00FD0E5D" w:rsidRDefault="0077283F" w:rsidP="00605D78">
      <w:pPr>
        <w:pStyle w:val="ListParagraph"/>
        <w:numPr>
          <w:ilvl w:val="0"/>
          <w:numId w:val="123"/>
        </w:numPr>
        <w:rPr>
          <w:lang w:eastAsia="zh-CN"/>
        </w:rPr>
      </w:pPr>
      <w:r w:rsidRPr="00FD0E5D">
        <w:rPr>
          <w:lang w:eastAsia="zh-CN"/>
        </w:rPr>
        <w:t xml:space="preserve">Provide the functionality to be fulfilled, as well as </w:t>
      </w:r>
      <w:r w:rsidRPr="00CF56D4">
        <w:rPr>
          <w:lang w:eastAsia="zh-CN"/>
        </w:rPr>
        <w:t>the status about the understanding on Alt 1 and Alt 2, which could be provided by examples</w:t>
      </w:r>
      <w:r>
        <w:rPr>
          <w:lang w:eastAsia="zh-CN"/>
        </w:rPr>
        <w:t xml:space="preserve"> (including respective possible RRC parameters, if agreed, required by Alt 1 and Alt 2)</w:t>
      </w:r>
      <w:r w:rsidRPr="00CF56D4">
        <w:rPr>
          <w:lang w:eastAsia="zh-CN"/>
        </w:rPr>
        <w:t xml:space="preserve"> to facilitate RAN2’ understanding.</w:t>
      </w:r>
    </w:p>
    <w:p w14:paraId="279DECB2" w14:textId="77777777" w:rsidR="0077283F" w:rsidRPr="00FD0E5D" w:rsidRDefault="0077283F" w:rsidP="00605D78">
      <w:pPr>
        <w:pStyle w:val="ListParagraph"/>
        <w:numPr>
          <w:ilvl w:val="0"/>
          <w:numId w:val="123"/>
        </w:numPr>
        <w:rPr>
          <w:lang w:eastAsia="zh-CN"/>
        </w:rPr>
      </w:pPr>
      <w:r w:rsidRPr="00FD0E5D">
        <w:rPr>
          <w:lang w:eastAsia="zh-CN"/>
        </w:rPr>
        <w:t>Send LS to ask RAN2 to consider the following alternatives and finalize the MAC-CE or RRC signalling design, including parameters.</w:t>
      </w:r>
    </w:p>
    <w:p w14:paraId="708E285A" w14:textId="77777777" w:rsidR="0077283F" w:rsidRPr="00FD0E5D" w:rsidRDefault="0077283F" w:rsidP="00605D78">
      <w:pPr>
        <w:pStyle w:val="ListParagraph"/>
        <w:numPr>
          <w:ilvl w:val="0"/>
          <w:numId w:val="123"/>
        </w:numPr>
        <w:rPr>
          <w:lang w:eastAsia="zh-CN"/>
        </w:rPr>
      </w:pPr>
      <w:r w:rsidRPr="005F299F">
        <w:rPr>
          <w:lang w:eastAsia="zh-CN"/>
        </w:rPr>
        <w:t xml:space="preserve">RAN1 </w:t>
      </w:r>
      <w:r>
        <w:rPr>
          <w:lang w:eastAsia="zh-CN"/>
        </w:rPr>
        <w:t xml:space="preserve">only needs to focus on </w:t>
      </w:r>
      <w:r w:rsidRPr="005F299F">
        <w:rPr>
          <w:rFonts w:hint="eastAsia"/>
          <w:lang w:eastAsia="zh-CN"/>
        </w:rPr>
        <w:t>RRC</w:t>
      </w:r>
      <w:r w:rsidRPr="005F299F">
        <w:rPr>
          <w:lang w:eastAsia="zh-CN"/>
        </w:rPr>
        <w:t xml:space="preserve"> parameters </w:t>
      </w:r>
      <w:r>
        <w:rPr>
          <w:lang w:eastAsia="zh-CN"/>
        </w:rPr>
        <w:t>examples, if needed.</w:t>
      </w:r>
    </w:p>
    <w:p w14:paraId="2BAB0179" w14:textId="7A422C35" w:rsidR="0077283F" w:rsidRPr="0077283F" w:rsidRDefault="0077283F" w:rsidP="00605D78">
      <w:pPr>
        <w:pStyle w:val="ListParagraph"/>
        <w:numPr>
          <w:ilvl w:val="0"/>
          <w:numId w:val="123"/>
        </w:numPr>
        <w:rPr>
          <w:strike/>
          <w:lang w:eastAsia="zh-CN"/>
        </w:rPr>
      </w:pPr>
      <w:r w:rsidRPr="0077283F">
        <w:rPr>
          <w:strike/>
          <w:lang w:eastAsia="zh-CN"/>
        </w:rPr>
        <w:t xml:space="preserve">List of RAN1 endorsed </w:t>
      </w:r>
      <w:r w:rsidRPr="0077283F">
        <w:rPr>
          <w:rFonts w:hint="eastAsia"/>
          <w:strike/>
          <w:lang w:eastAsia="zh-CN"/>
        </w:rPr>
        <w:t>RRC</w:t>
      </w:r>
      <w:r w:rsidRPr="0077283F">
        <w:rPr>
          <w:strike/>
          <w:lang w:eastAsia="zh-CN"/>
        </w:rPr>
        <w:t xml:space="preserve"> parameters for this issue will not be sent to RAN2</w:t>
      </w:r>
    </w:p>
    <w:p w14:paraId="0A35D93A" w14:textId="77777777" w:rsidR="0077283F" w:rsidRPr="0077283F" w:rsidRDefault="0077283F" w:rsidP="00605D78">
      <w:pPr>
        <w:pStyle w:val="ListParagraph"/>
        <w:numPr>
          <w:ilvl w:val="0"/>
          <w:numId w:val="123"/>
        </w:numPr>
        <w:rPr>
          <w:iCs/>
        </w:rPr>
      </w:pPr>
      <w:r w:rsidRPr="0077283F">
        <w:rPr>
          <w:iCs/>
        </w:rPr>
        <w:t xml:space="preserve">Alt 1: Bitmap approach in MAC-CE </w:t>
      </w:r>
    </w:p>
    <w:p w14:paraId="4EDB4F20" w14:textId="77777777" w:rsidR="0077283F" w:rsidRPr="001B7CD9" w:rsidRDefault="0077283F" w:rsidP="00605D78">
      <w:pPr>
        <w:pStyle w:val="ListParagraph"/>
        <w:numPr>
          <w:ilvl w:val="1"/>
          <w:numId w:val="123"/>
        </w:numPr>
      </w:pPr>
      <w:r w:rsidRPr="001B7CD9">
        <w:t>Every Z-bit block in the bitmap corresponds to a SCell, Z&gt;=0</w:t>
      </w:r>
    </w:p>
    <w:p w14:paraId="4E775C49" w14:textId="77777777" w:rsidR="0077283F" w:rsidRPr="001B7CD9" w:rsidRDefault="0077283F" w:rsidP="00605D78">
      <w:pPr>
        <w:pStyle w:val="ListParagraph"/>
        <w:numPr>
          <w:ilvl w:val="1"/>
          <w:numId w:val="123"/>
        </w:numPr>
      </w:pPr>
      <w:r w:rsidRPr="001B7CD9">
        <w:t>A Z-bit block indicates the temporary RS [configuration index], and a value zero indicated by the bit block means no RS resource transmitted.</w:t>
      </w:r>
    </w:p>
    <w:p w14:paraId="541C384E" w14:textId="77777777" w:rsidR="0077283F" w:rsidRPr="001B7CD9" w:rsidRDefault="0077283F" w:rsidP="00605D78">
      <w:pPr>
        <w:pStyle w:val="ListParagraph"/>
        <w:numPr>
          <w:ilvl w:val="1"/>
          <w:numId w:val="123"/>
        </w:numPr>
      </w:pPr>
      <w:r w:rsidRPr="001B7CD9">
        <w:t>The to-be-activated SCell is indicated via the C values in the legacy SCell activation/de-activation MAC CE or in the new MAC-CE</w:t>
      </w:r>
    </w:p>
    <w:p w14:paraId="59A8F5BB" w14:textId="77777777" w:rsidR="0077283F" w:rsidRPr="0077283F" w:rsidRDefault="0077283F" w:rsidP="00605D78">
      <w:pPr>
        <w:pStyle w:val="ListParagraph"/>
        <w:numPr>
          <w:ilvl w:val="0"/>
          <w:numId w:val="123"/>
        </w:numPr>
        <w:rPr>
          <w:iCs/>
        </w:rPr>
      </w:pPr>
      <w:r w:rsidRPr="0077283F">
        <w:rPr>
          <w:iCs/>
        </w:rPr>
        <w:t>Alt 2: Reuse A-TRS triggering framework</w:t>
      </w:r>
    </w:p>
    <w:p w14:paraId="41E7E844" w14:textId="77777777" w:rsidR="0077283F" w:rsidRPr="001B7CD9" w:rsidRDefault="0077283F" w:rsidP="00605D78">
      <w:pPr>
        <w:pStyle w:val="ListParagraph"/>
        <w:numPr>
          <w:ilvl w:val="1"/>
          <w:numId w:val="123"/>
        </w:numPr>
      </w:pPr>
      <w:r w:rsidRPr="001B7CD9">
        <w:t>A trigger state is indicated by the MAC-CE explicitly</w:t>
      </w:r>
    </w:p>
    <w:p w14:paraId="78C650AA" w14:textId="77777777" w:rsidR="0077283F" w:rsidRPr="001B7CD9" w:rsidRDefault="0077283F" w:rsidP="00605D78">
      <w:pPr>
        <w:pStyle w:val="ListParagraph"/>
        <w:numPr>
          <w:ilvl w:val="1"/>
          <w:numId w:val="123"/>
        </w:numPr>
      </w:pPr>
      <w:r w:rsidRPr="001B7CD9">
        <w:t>The association between a trigger state and temporary RS for one or multiple SCells is configured by RRC according Rel-16 A-TRS triggering framework</w:t>
      </w:r>
    </w:p>
    <w:p w14:paraId="6B119366" w14:textId="77777777" w:rsidR="0077283F" w:rsidRDefault="0077283F" w:rsidP="00605D78">
      <w:pPr>
        <w:pStyle w:val="ListParagraph"/>
        <w:numPr>
          <w:ilvl w:val="1"/>
          <w:numId w:val="123"/>
        </w:numPr>
      </w:pPr>
      <w:r w:rsidRPr="001B7CD9">
        <w:t>FFS: The value zero of the MAC-CE indication means no temporary RS is triggered by the MAC-CE for all to-be-activated SCells</w:t>
      </w:r>
    </w:p>
    <w:p w14:paraId="430B4285" w14:textId="77777777" w:rsidR="0077283F" w:rsidRDefault="0077283F" w:rsidP="0077283F">
      <w:pPr>
        <w:rPr>
          <w:lang w:eastAsia="x-none"/>
        </w:rPr>
      </w:pPr>
    </w:p>
    <w:p w14:paraId="3AFA5F2B" w14:textId="4A645B62" w:rsidR="0077283F" w:rsidRDefault="001F6712" w:rsidP="0077283F">
      <w:pPr>
        <w:rPr>
          <w:lang w:eastAsia="x-none"/>
        </w:rPr>
      </w:pPr>
      <w:hyperlink r:id="rId1809" w:history="1">
        <w:r w:rsidR="00A320A8">
          <w:rPr>
            <w:rStyle w:val="Hyperlink"/>
            <w:lang w:eastAsia="x-none"/>
          </w:rPr>
          <w:t>R1-2110491</w:t>
        </w:r>
      </w:hyperlink>
      <w:r w:rsidR="0077283F">
        <w:rPr>
          <w:lang w:eastAsia="x-none"/>
        </w:rPr>
        <w:tab/>
        <w:t>Summary#2 of efficient SCell activation/de-activation mechanism of NR CA</w:t>
      </w:r>
      <w:r w:rsidR="0077283F">
        <w:rPr>
          <w:lang w:eastAsia="x-none"/>
        </w:rPr>
        <w:tab/>
        <w:t>Moderator (Huawei)</w:t>
      </w:r>
    </w:p>
    <w:p w14:paraId="09E69FD6" w14:textId="0E7BF068" w:rsidR="005A5E10" w:rsidRDefault="001F6712" w:rsidP="005A5E10">
      <w:pPr>
        <w:rPr>
          <w:lang w:eastAsia="x-none"/>
        </w:rPr>
      </w:pPr>
      <w:hyperlink r:id="rId1810" w:history="1">
        <w:r w:rsidR="00A320A8">
          <w:rPr>
            <w:rStyle w:val="Hyperlink"/>
            <w:lang w:eastAsia="x-none"/>
          </w:rPr>
          <w:t>R1-2110658</w:t>
        </w:r>
      </w:hyperlink>
      <w:r w:rsidR="005A5E10">
        <w:rPr>
          <w:lang w:eastAsia="x-none"/>
        </w:rPr>
        <w:tab/>
        <w:t>Draft LS on triggering signalling of temporary RS for SCell activation</w:t>
      </w:r>
      <w:r w:rsidR="005A5E10">
        <w:rPr>
          <w:lang w:eastAsia="x-none"/>
        </w:rPr>
        <w:tab/>
        <w:t>Moderator (Huawei)</w:t>
      </w:r>
    </w:p>
    <w:p w14:paraId="4FB8BDF5" w14:textId="19B44DF4" w:rsidR="00FC1FCE" w:rsidRDefault="005A5E10" w:rsidP="0077283F">
      <w:pPr>
        <w:rPr>
          <w:lang w:eastAsia="x-none"/>
        </w:rPr>
      </w:pPr>
      <w:r>
        <w:rPr>
          <w:lang w:eastAsia="x-none"/>
        </w:rPr>
        <w:t xml:space="preserve">Note: </w:t>
      </w:r>
      <w:r w:rsidRPr="005A5E10">
        <w:rPr>
          <w:lang w:eastAsia="x-none"/>
        </w:rPr>
        <w:t xml:space="preserve">The </w:t>
      </w:r>
      <w:r>
        <w:rPr>
          <w:lang w:eastAsia="x-none"/>
        </w:rPr>
        <w:t xml:space="preserve">draft </w:t>
      </w:r>
      <w:r w:rsidRPr="005A5E10">
        <w:rPr>
          <w:lang w:eastAsia="x-none"/>
        </w:rPr>
        <w:t xml:space="preserve">LS </w:t>
      </w:r>
      <w:r>
        <w:rPr>
          <w:lang w:eastAsia="x-none"/>
        </w:rPr>
        <w:t xml:space="preserve">did not proceed due to </w:t>
      </w:r>
      <w:r w:rsidRPr="005A5E10">
        <w:rPr>
          <w:lang w:eastAsia="x-none"/>
        </w:rPr>
        <w:t>corresponding RRC parameter list was not stable.</w:t>
      </w:r>
    </w:p>
    <w:p w14:paraId="5DF9DBE2" w14:textId="77777777" w:rsidR="005A5E10" w:rsidRDefault="005A5E10" w:rsidP="0077283F">
      <w:pPr>
        <w:rPr>
          <w:lang w:eastAsia="x-none"/>
        </w:rPr>
      </w:pPr>
    </w:p>
    <w:p w14:paraId="1C2D9A0F" w14:textId="5456C8B4" w:rsidR="00FC1FCE" w:rsidRDefault="00FC1FCE" w:rsidP="00FC1FCE">
      <w:pPr>
        <w:rPr>
          <w:lang w:eastAsia="x-none"/>
        </w:rPr>
      </w:pPr>
      <w:r w:rsidRPr="00FC1FCE">
        <w:rPr>
          <w:b/>
          <w:bCs/>
          <w:lang w:eastAsia="x-none"/>
        </w:rPr>
        <w:t>Decision:</w:t>
      </w:r>
      <w:r>
        <w:rPr>
          <w:lang w:eastAsia="x-none"/>
        </w:rPr>
        <w:t xml:space="preserve"> As per email decision posted on Oct 22</w:t>
      </w:r>
      <w:r w:rsidRPr="00FC1FCE">
        <w:rPr>
          <w:vertAlign w:val="superscript"/>
          <w:lang w:eastAsia="x-none"/>
        </w:rPr>
        <w:t>nd</w:t>
      </w:r>
      <w:r>
        <w:rPr>
          <w:lang w:eastAsia="x-none"/>
        </w:rPr>
        <w:t>,</w:t>
      </w:r>
    </w:p>
    <w:p w14:paraId="1C7BF257" w14:textId="77777777" w:rsidR="00FC1FCE" w:rsidRPr="00FC1FCE" w:rsidRDefault="00FC1FCE" w:rsidP="00FC1FCE">
      <w:pPr>
        <w:rPr>
          <w:rFonts w:ascii="Times New Roman" w:eastAsia="Microsoft YaHei UI" w:hAnsi="Times New Roman"/>
          <w:color w:val="000000"/>
          <w:szCs w:val="20"/>
          <w:lang w:val="en-US" w:eastAsia="ko-KR"/>
        </w:rPr>
      </w:pPr>
      <w:r w:rsidRPr="00FC1FCE">
        <w:rPr>
          <w:rFonts w:ascii="Times New Roman" w:eastAsia="DengXian" w:hAnsi="Times New Roman"/>
          <w:color w:val="000000"/>
          <w:szCs w:val="20"/>
          <w:highlight w:val="green"/>
          <w:lang w:eastAsia="zh-CN"/>
        </w:rPr>
        <w:t>Agreement</w:t>
      </w:r>
    </w:p>
    <w:p w14:paraId="5A0CB29E" w14:textId="049F401D" w:rsidR="00FC1FCE" w:rsidRDefault="00FC1FCE" w:rsidP="00FC1FCE">
      <w:r>
        <w:t>The detailed signaling structure of the triggering MAC-CE(s) including the down-selection between the following options is left to RAN2 to decide:</w:t>
      </w:r>
    </w:p>
    <w:p w14:paraId="342D4E63" w14:textId="2FF4AB13" w:rsidR="00FC1FCE" w:rsidRDefault="00FC1FCE" w:rsidP="00605D78">
      <w:pPr>
        <w:pStyle w:val="ListParagraph"/>
        <w:numPr>
          <w:ilvl w:val="0"/>
          <w:numId w:val="123"/>
        </w:numPr>
      </w:pPr>
      <w:r>
        <w:t>Opt. 1: One new MAC CE for both SCell activation triggering and corresponding temporary RS triggering</w:t>
      </w:r>
    </w:p>
    <w:p w14:paraId="4924F086" w14:textId="6B207C55" w:rsidR="00FC1FCE" w:rsidRDefault="00FC1FCE" w:rsidP="00605D78">
      <w:pPr>
        <w:pStyle w:val="ListParagraph"/>
        <w:numPr>
          <w:ilvl w:val="0"/>
          <w:numId w:val="123"/>
        </w:numPr>
      </w:pPr>
      <w:r>
        <w:t>Opt. 2: One R15/16 SCell activation MAC CE for SCell activation triggering and one new MAC CE (in the same PDSCH) for corresponding temporary RS triggering</w:t>
      </w:r>
    </w:p>
    <w:p w14:paraId="292C263D" w14:textId="6C6B5C31" w:rsidR="00FC1FCE" w:rsidRDefault="00FC1FCE" w:rsidP="00FC1FCE">
      <w:pPr>
        <w:rPr>
          <w:rFonts w:eastAsia="Microsoft YaHei UI" w:cs="Times"/>
          <w:color w:val="000000"/>
          <w:szCs w:val="20"/>
        </w:rPr>
      </w:pPr>
      <w:r>
        <w:rPr>
          <w:rFonts w:eastAsia="Microsoft YaHei UI" w:cs="Times"/>
          <w:color w:val="000000"/>
          <w:szCs w:val="20"/>
          <w:shd w:val="clear" w:color="auto" w:fill="00FF00"/>
        </w:rPr>
        <w:t>Agreement</w:t>
      </w:r>
    </w:p>
    <w:p w14:paraId="1DC3B8AC" w14:textId="77777777" w:rsidR="00FC1FCE" w:rsidRDefault="00FC1FCE" w:rsidP="00FC1FCE">
      <w:pPr>
        <w:jc w:val="both"/>
        <w:rPr>
          <w:rFonts w:eastAsia="Microsoft YaHei UI" w:cs="Times"/>
          <w:color w:val="000000"/>
          <w:szCs w:val="20"/>
        </w:rPr>
      </w:pPr>
      <w:r>
        <w:rPr>
          <w:rFonts w:eastAsia="Microsoft YaHei UI" w:cs="Times"/>
          <w:color w:val="000000"/>
          <w:szCs w:val="20"/>
        </w:rPr>
        <w:t>If two temporary RS bursts are configured, both bursts share the same antenna port index, OFDM symbol location and PRB location of CSI-RS resources in a slot or CSI-RS resources in two consecutive slots.</w:t>
      </w:r>
    </w:p>
    <w:p w14:paraId="59AA7C88" w14:textId="3377635D" w:rsidR="00FC1FCE" w:rsidRDefault="00FC1FCE" w:rsidP="0077283F">
      <w:pPr>
        <w:rPr>
          <w:lang w:eastAsia="x-none"/>
        </w:rPr>
      </w:pPr>
    </w:p>
    <w:p w14:paraId="272E6A1C" w14:textId="5C8F4D81" w:rsidR="00FC1FCE" w:rsidRDefault="00FC1FCE" w:rsidP="00FC1FCE">
      <w:pPr>
        <w:rPr>
          <w:lang w:eastAsia="x-none"/>
        </w:rPr>
      </w:pPr>
      <w:r>
        <w:rPr>
          <w:lang w:eastAsia="x-none"/>
        </w:rPr>
        <w:t xml:space="preserve">Final summary in </w:t>
      </w:r>
    </w:p>
    <w:p w14:paraId="3AA96AA5" w14:textId="07DD3203" w:rsidR="00FC1FCE" w:rsidRDefault="001F6712" w:rsidP="00FC1FCE">
      <w:pPr>
        <w:rPr>
          <w:lang w:eastAsia="x-none"/>
        </w:rPr>
      </w:pPr>
      <w:hyperlink r:id="rId1811" w:history="1">
        <w:r w:rsidR="00A320A8">
          <w:rPr>
            <w:rStyle w:val="Hyperlink"/>
            <w:lang w:eastAsia="x-none"/>
          </w:rPr>
          <w:t>R1-2110657</w:t>
        </w:r>
      </w:hyperlink>
      <w:r w:rsidR="00FC1FCE">
        <w:rPr>
          <w:lang w:eastAsia="x-none"/>
        </w:rPr>
        <w:tab/>
        <w:t>Summary#4 of efficient SCell activation/de-activation mechanism of NR CA</w:t>
      </w:r>
      <w:r w:rsidR="00FC1FCE">
        <w:rPr>
          <w:lang w:eastAsia="x-none"/>
        </w:rPr>
        <w:tab/>
        <w:t>Moderator (Huawei)</w:t>
      </w:r>
    </w:p>
    <w:p w14:paraId="0D78CB50" w14:textId="77777777" w:rsidR="005A5E10" w:rsidRDefault="005A5E10" w:rsidP="00FC1FCE">
      <w:pPr>
        <w:rPr>
          <w:lang w:eastAsia="x-none"/>
        </w:rPr>
      </w:pPr>
    </w:p>
    <w:p w14:paraId="062BAD5F" w14:textId="3A419BC8" w:rsidR="00FC1FCE" w:rsidRPr="004C1466" w:rsidRDefault="001F6712" w:rsidP="00FC1FCE">
      <w:pPr>
        <w:rPr>
          <w:lang w:eastAsia="x-none"/>
        </w:rPr>
      </w:pPr>
      <w:hyperlink r:id="rId1812" w:history="1">
        <w:r w:rsidR="00A320A8">
          <w:rPr>
            <w:rStyle w:val="Hyperlink"/>
            <w:lang w:eastAsia="x-none"/>
          </w:rPr>
          <w:t>R1-2110697</w:t>
        </w:r>
      </w:hyperlink>
      <w:r w:rsidR="00FC1FCE">
        <w:rPr>
          <w:lang w:eastAsia="x-none"/>
        </w:rPr>
        <w:tab/>
        <w:t>Summary of agreements for Rel-17 feMR-DC WI</w:t>
      </w:r>
      <w:r w:rsidR="00FC1FCE">
        <w:rPr>
          <w:lang w:eastAsia="x-none"/>
        </w:rPr>
        <w:tab/>
        <w:t>WI rapporteur (Huawei)</w:t>
      </w:r>
    </w:p>
    <w:p w14:paraId="48865FDA" w14:textId="251FCC0A" w:rsidR="002728DB" w:rsidRDefault="002728DB" w:rsidP="001B42F1">
      <w:pPr>
        <w:pStyle w:val="Heading3"/>
      </w:pPr>
      <w:bookmarkStart w:id="309" w:name="_Toc83813083"/>
      <w:bookmarkStart w:id="310" w:name="_Toc83813520"/>
      <w:bookmarkStart w:id="311" w:name="_Toc86672691"/>
      <w:r w:rsidRPr="001A7008">
        <w:lastRenderedPageBreak/>
        <w:t>Other</w:t>
      </w:r>
      <w:bookmarkEnd w:id="309"/>
      <w:bookmarkEnd w:id="310"/>
      <w:bookmarkEnd w:id="311"/>
    </w:p>
    <w:p w14:paraId="6617FCB8" w14:textId="15CB8B17" w:rsidR="002728DB" w:rsidRDefault="001F6712" w:rsidP="002728DB">
      <w:pPr>
        <w:rPr>
          <w:lang w:eastAsia="x-none"/>
        </w:rPr>
      </w:pPr>
      <w:hyperlink r:id="rId1813" w:history="1">
        <w:r w:rsidR="00A320A8">
          <w:rPr>
            <w:rStyle w:val="Hyperlink"/>
            <w:lang w:eastAsia="x-none"/>
          </w:rPr>
          <w:t>R1-2109007</w:t>
        </w:r>
      </w:hyperlink>
      <w:r w:rsidR="002728DB">
        <w:rPr>
          <w:lang w:eastAsia="x-none"/>
        </w:rPr>
        <w:tab/>
        <w:t>Discussion on other aspects for DSS</w:t>
      </w:r>
      <w:r w:rsidR="002728DB">
        <w:rPr>
          <w:lang w:eastAsia="x-none"/>
        </w:rPr>
        <w:tab/>
        <w:t>vivo</w:t>
      </w:r>
    </w:p>
    <w:p w14:paraId="41470678" w14:textId="329C97D0" w:rsidR="002728DB" w:rsidRDefault="001F6712" w:rsidP="002728DB">
      <w:pPr>
        <w:rPr>
          <w:lang w:eastAsia="x-none"/>
        </w:rPr>
      </w:pPr>
      <w:hyperlink r:id="rId1814" w:history="1">
        <w:r w:rsidR="00A320A8">
          <w:rPr>
            <w:rStyle w:val="Hyperlink"/>
            <w:lang w:eastAsia="x-none"/>
          </w:rPr>
          <w:t>R1-2109392</w:t>
        </w:r>
      </w:hyperlink>
      <w:r w:rsidR="002728DB">
        <w:rPr>
          <w:lang w:eastAsia="x-none"/>
        </w:rPr>
        <w:tab/>
        <w:t>Discussion on collision between temporary RS and other signalings</w:t>
      </w:r>
      <w:r w:rsidR="002728DB">
        <w:rPr>
          <w:lang w:eastAsia="x-none"/>
        </w:rPr>
        <w:tab/>
        <w:t>Xiaomi</w:t>
      </w:r>
    </w:p>
    <w:p w14:paraId="5CD00B73" w14:textId="31BA8B2B" w:rsidR="002728DB" w:rsidRDefault="001F6712" w:rsidP="002728DB">
      <w:pPr>
        <w:rPr>
          <w:lang w:eastAsia="x-none"/>
        </w:rPr>
      </w:pPr>
      <w:hyperlink r:id="rId1815" w:history="1">
        <w:r w:rsidR="00A320A8">
          <w:rPr>
            <w:rStyle w:val="Hyperlink"/>
            <w:lang w:eastAsia="x-none"/>
          </w:rPr>
          <w:t>R1-2109757</w:t>
        </w:r>
      </w:hyperlink>
      <w:r w:rsidR="002728DB">
        <w:rPr>
          <w:lang w:eastAsia="x-none"/>
        </w:rPr>
        <w:tab/>
        <w:t>Remaining issues on the efficient activation/de-activation mechanism for SCells</w:t>
      </w:r>
      <w:r w:rsidR="002728DB">
        <w:rPr>
          <w:lang w:eastAsia="x-none"/>
        </w:rPr>
        <w:tab/>
        <w:t>Huawei, HiSilicon</w:t>
      </w:r>
    </w:p>
    <w:p w14:paraId="19EF7454" w14:textId="4D9EDD9B" w:rsidR="002728DB" w:rsidRPr="007F550B" w:rsidRDefault="001F6712" w:rsidP="002728DB">
      <w:pPr>
        <w:rPr>
          <w:lang w:eastAsia="x-none"/>
        </w:rPr>
      </w:pPr>
      <w:hyperlink r:id="rId1816" w:history="1">
        <w:r w:rsidR="00A320A8">
          <w:rPr>
            <w:rStyle w:val="Hyperlink"/>
            <w:lang w:eastAsia="x-none"/>
          </w:rPr>
          <w:t>R1-2110143</w:t>
        </w:r>
      </w:hyperlink>
      <w:r w:rsidR="002728DB">
        <w:rPr>
          <w:lang w:eastAsia="x-none"/>
        </w:rPr>
        <w:tab/>
        <w:t>CRS Rate-matching and PDCCH enhancement for DSS</w:t>
      </w:r>
      <w:r w:rsidR="002728DB">
        <w:rPr>
          <w:lang w:eastAsia="x-none"/>
        </w:rPr>
        <w:tab/>
        <w:t>Ericsson</w:t>
      </w:r>
    </w:p>
    <w:p w14:paraId="124E8A78" w14:textId="77777777" w:rsidR="002728DB" w:rsidRDefault="002728DB" w:rsidP="00E26DA7">
      <w:pPr>
        <w:pStyle w:val="Heading2"/>
      </w:pPr>
      <w:bookmarkStart w:id="312" w:name="_Toc83813084"/>
      <w:bookmarkStart w:id="313" w:name="_Toc83813521"/>
      <w:bookmarkStart w:id="314" w:name="_Toc86672692"/>
      <w:r>
        <w:t>Study on XR Evaluations for NR (RAN1)</w:t>
      </w:r>
      <w:bookmarkEnd w:id="312"/>
      <w:bookmarkEnd w:id="313"/>
      <w:bookmarkEnd w:id="314"/>
    </w:p>
    <w:p w14:paraId="6A22C9CD" w14:textId="4FE35939" w:rsidR="002728DB" w:rsidRDefault="002728DB" w:rsidP="002728DB">
      <w:pPr>
        <w:rPr>
          <w:i/>
          <w:iCs/>
        </w:rPr>
      </w:pPr>
      <w:r w:rsidRPr="00440F22">
        <w:rPr>
          <w:i/>
          <w:iCs/>
        </w:rPr>
        <w:t xml:space="preserve">Please refer to </w:t>
      </w:r>
      <w:hyperlink r:id="rId1817" w:history="1">
        <w:r w:rsidRPr="00440F22">
          <w:rPr>
            <w:rStyle w:val="Hyperlink"/>
            <w:i/>
            <w:iCs/>
          </w:rPr>
          <w:t>RP-201145</w:t>
        </w:r>
      </w:hyperlink>
      <w:r w:rsidRPr="00440F22">
        <w:rPr>
          <w:i/>
          <w:iCs/>
          <w:u w:val="single"/>
        </w:rPr>
        <w:t xml:space="preserve"> </w:t>
      </w:r>
      <w:r w:rsidRPr="00440F22">
        <w:rPr>
          <w:i/>
          <w:iCs/>
        </w:rPr>
        <w:t>for detailed scope of the WI</w:t>
      </w:r>
      <w:r>
        <w:rPr>
          <w:i/>
          <w:iCs/>
        </w:rPr>
        <w:t>.</w:t>
      </w:r>
    </w:p>
    <w:p w14:paraId="5FE2C562" w14:textId="52FB45AA" w:rsidR="001B42F1" w:rsidRDefault="001B42F1" w:rsidP="001B42F1"/>
    <w:p w14:paraId="0CAC7B27" w14:textId="1AE4DFF9" w:rsidR="00835485" w:rsidRDefault="001F6712" w:rsidP="001B42F1">
      <w:pPr>
        <w:rPr>
          <w:rStyle w:val="Hyperlink"/>
          <w:u w:val="none"/>
        </w:rPr>
      </w:pPr>
      <w:hyperlink r:id="rId1818" w:history="1">
        <w:r w:rsidR="00A320A8">
          <w:rPr>
            <w:rStyle w:val="Hyperlink"/>
            <w:b/>
            <w:bCs/>
          </w:rPr>
          <w:t>R1-2110702</w:t>
        </w:r>
      </w:hyperlink>
      <w:r w:rsidR="00835485" w:rsidRPr="00835485">
        <w:rPr>
          <w:b/>
          <w:bCs/>
        </w:rPr>
        <w:tab/>
        <w:t>Session notes for 8.14 (Study on XR Evaluations for NR)</w:t>
      </w:r>
      <w:r w:rsidR="00835485" w:rsidRPr="00835485">
        <w:rPr>
          <w:b/>
          <w:bCs/>
        </w:rPr>
        <w:tab/>
        <w:t>Ad-Hoc Chair (CMCC)</w:t>
      </w:r>
      <w:r w:rsidR="00BA5DC0" w:rsidRPr="00BA5DC0">
        <w:tab/>
        <w:t xml:space="preserve">(rev of </w:t>
      </w:r>
      <w:hyperlink r:id="rId1819" w:history="1">
        <w:r w:rsidR="00A320A8">
          <w:rPr>
            <w:rStyle w:val="Hyperlink"/>
          </w:rPr>
          <w:t>R1-2110621</w:t>
        </w:r>
      </w:hyperlink>
      <w:r w:rsidR="00BA5DC0" w:rsidRPr="00BA5DC0">
        <w:rPr>
          <w:rStyle w:val="Hyperlink"/>
          <w:u w:val="none"/>
        </w:rPr>
        <w:t>)</w:t>
      </w:r>
    </w:p>
    <w:p w14:paraId="43B97830" w14:textId="77777777" w:rsidR="00285718" w:rsidRPr="00BA5DC0" w:rsidRDefault="00285718" w:rsidP="001B42F1">
      <w:pPr>
        <w:rPr>
          <w:b/>
          <w:bCs/>
        </w:rPr>
      </w:pPr>
    </w:p>
    <w:p w14:paraId="53A49DC1" w14:textId="39C9EE32" w:rsidR="002728DB" w:rsidRDefault="001F6712" w:rsidP="002728DB">
      <w:pPr>
        <w:rPr>
          <w:iCs/>
        </w:rPr>
      </w:pPr>
      <w:hyperlink r:id="rId1820" w:history="1">
        <w:r w:rsidR="00A320A8">
          <w:rPr>
            <w:rStyle w:val="Hyperlink"/>
            <w:iCs/>
          </w:rPr>
          <w:t>R1-2110215</w:t>
        </w:r>
      </w:hyperlink>
      <w:r w:rsidR="002728DB" w:rsidRPr="007F550B">
        <w:rPr>
          <w:iCs/>
        </w:rPr>
        <w:tab/>
        <w:t>TR for Study on XR Evaluations for NR</w:t>
      </w:r>
      <w:r w:rsidR="002728DB" w:rsidRPr="007F550B">
        <w:rPr>
          <w:iCs/>
        </w:rPr>
        <w:tab/>
        <w:t>Qualcomm Incorporated</w:t>
      </w:r>
    </w:p>
    <w:p w14:paraId="3C3FB95C" w14:textId="77777777" w:rsidR="0077283F" w:rsidRPr="00285718" w:rsidRDefault="0077283F" w:rsidP="0077283F">
      <w:pPr>
        <w:shd w:val="clear" w:color="auto" w:fill="FFFFFF"/>
        <w:rPr>
          <w:lang w:eastAsia="x-none"/>
        </w:rPr>
      </w:pPr>
      <w:r w:rsidRPr="00285718">
        <w:rPr>
          <w:lang w:eastAsia="x-none"/>
        </w:rPr>
        <w:t>[106bis-e-NR-XR-03] – Eddy (Qualcomm)</w:t>
      </w:r>
    </w:p>
    <w:p w14:paraId="33B09B55" w14:textId="62464130" w:rsidR="0077283F" w:rsidRPr="00285718" w:rsidRDefault="0077283F" w:rsidP="0077283F">
      <w:pPr>
        <w:shd w:val="clear" w:color="auto" w:fill="FFFFFF"/>
        <w:rPr>
          <w:lang w:eastAsia="x-none"/>
        </w:rPr>
      </w:pPr>
      <w:r w:rsidRPr="00285718">
        <w:rPr>
          <w:lang w:eastAsia="x-none"/>
        </w:rPr>
        <w:t>Email discussion/approval on an updated version of TR 38.838</w:t>
      </w:r>
    </w:p>
    <w:p w14:paraId="1943DE3A" w14:textId="159100D2" w:rsidR="0077283F" w:rsidRPr="00285718" w:rsidRDefault="0077283F" w:rsidP="0077283F">
      <w:pPr>
        <w:shd w:val="clear" w:color="auto" w:fill="FFFFFF"/>
        <w:ind w:left="760" w:hanging="360"/>
        <w:rPr>
          <w:lang w:eastAsia="x-none"/>
        </w:rPr>
      </w:pPr>
      <w:r w:rsidRPr="00285718">
        <w:rPr>
          <w:lang w:eastAsia="x-none"/>
        </w:rPr>
        <w:t>- 1</w:t>
      </w:r>
      <w:r w:rsidRPr="00285718">
        <w:rPr>
          <w:vertAlign w:val="superscript"/>
          <w:lang w:eastAsia="x-none"/>
        </w:rPr>
        <w:t>st</w:t>
      </w:r>
      <w:r w:rsidRPr="00285718">
        <w:rPr>
          <w:lang w:eastAsia="x-none"/>
        </w:rPr>
        <w:t xml:space="preserve"> check point: October 14</w:t>
      </w:r>
    </w:p>
    <w:p w14:paraId="5BB12272" w14:textId="54EE9242" w:rsidR="0077283F" w:rsidRPr="00285718" w:rsidRDefault="0077283F" w:rsidP="0077283F">
      <w:pPr>
        <w:shd w:val="clear" w:color="auto" w:fill="FFFFFF"/>
        <w:ind w:left="760" w:hanging="360"/>
        <w:rPr>
          <w:lang w:eastAsia="x-none"/>
        </w:rPr>
      </w:pPr>
      <w:r w:rsidRPr="00285718">
        <w:rPr>
          <w:lang w:eastAsia="x-none"/>
        </w:rPr>
        <w:t>- Final check point: October 19</w:t>
      </w:r>
    </w:p>
    <w:p w14:paraId="42A393A8" w14:textId="52525F31" w:rsidR="00285718" w:rsidRPr="00285718" w:rsidRDefault="001F6712" w:rsidP="00285718">
      <w:pPr>
        <w:rPr>
          <w:b/>
          <w:bCs/>
          <w:iCs/>
        </w:rPr>
      </w:pPr>
      <w:hyperlink r:id="rId1821" w:history="1">
        <w:r w:rsidR="00A320A8">
          <w:rPr>
            <w:rStyle w:val="Hyperlink"/>
            <w:b/>
            <w:bCs/>
            <w:iCs/>
          </w:rPr>
          <w:t>R1-2110677</w:t>
        </w:r>
      </w:hyperlink>
      <w:r w:rsidR="00285718" w:rsidRPr="00285718">
        <w:rPr>
          <w:b/>
          <w:bCs/>
          <w:iCs/>
        </w:rPr>
        <w:tab/>
        <w:t>TR for Study on XR Evaluations for NR</w:t>
      </w:r>
      <w:r w:rsidR="00285718" w:rsidRPr="00285718">
        <w:rPr>
          <w:b/>
          <w:bCs/>
          <w:iCs/>
        </w:rPr>
        <w:tab/>
        <w:t>Rapporteur (Qualcomm)</w:t>
      </w:r>
    </w:p>
    <w:p w14:paraId="67942BA0" w14:textId="0AF7B68E" w:rsidR="00285718" w:rsidRDefault="00285718" w:rsidP="00285718">
      <w:pPr>
        <w:rPr>
          <w:iCs/>
        </w:rPr>
      </w:pPr>
      <w:r w:rsidRPr="00285718">
        <w:rPr>
          <w:b/>
          <w:bCs/>
          <w:iCs/>
        </w:rPr>
        <w:t>Decision:</w:t>
      </w:r>
      <w:r>
        <w:rPr>
          <w:iCs/>
        </w:rPr>
        <w:t xml:space="preserve"> </w:t>
      </w:r>
      <w:r w:rsidR="00300FB7">
        <w:rPr>
          <w:iCs/>
        </w:rPr>
        <w:t>As per email decision posted on Oct 22</w:t>
      </w:r>
      <w:r w:rsidR="00300FB7" w:rsidRPr="00300FB7">
        <w:rPr>
          <w:iCs/>
          <w:vertAlign w:val="superscript"/>
        </w:rPr>
        <w:t>nd</w:t>
      </w:r>
      <w:r w:rsidR="00300FB7">
        <w:rPr>
          <w:iCs/>
        </w:rPr>
        <w:t>, the d</w:t>
      </w:r>
      <w:r w:rsidRPr="00285718">
        <w:rPr>
          <w:iCs/>
        </w:rPr>
        <w:t>raft TR update is endorsed in principle</w:t>
      </w:r>
      <w:r>
        <w:rPr>
          <w:iCs/>
        </w:rPr>
        <w:t>. All changes to be accepted and endorsed as v0.1.0 of TR38.838 in:</w:t>
      </w:r>
    </w:p>
    <w:p w14:paraId="0E2A219B" w14:textId="409D1BE4" w:rsidR="00285718" w:rsidRDefault="001F6712" w:rsidP="00285718">
      <w:pPr>
        <w:rPr>
          <w:b/>
          <w:bCs/>
          <w:iCs/>
        </w:rPr>
      </w:pPr>
      <w:hyperlink r:id="rId1822" w:history="1">
        <w:r w:rsidR="00A320A8">
          <w:rPr>
            <w:rStyle w:val="Hyperlink"/>
            <w:b/>
            <w:bCs/>
            <w:iCs/>
            <w:highlight w:val="green"/>
          </w:rPr>
          <w:t>R1-2110678</w:t>
        </w:r>
      </w:hyperlink>
      <w:r w:rsidR="00285718" w:rsidRPr="00285718">
        <w:rPr>
          <w:b/>
          <w:bCs/>
          <w:iCs/>
        </w:rPr>
        <w:tab/>
        <w:t>TR38.838 v0.1.0 Study on XR (Extended Reality) evaluations for NR</w:t>
      </w:r>
      <w:r w:rsidR="00285718" w:rsidRPr="00285718">
        <w:rPr>
          <w:b/>
          <w:bCs/>
          <w:iCs/>
        </w:rPr>
        <w:tab/>
        <w:t>Rapporteur (Qualcomm)</w:t>
      </w:r>
    </w:p>
    <w:p w14:paraId="3A06B862" w14:textId="49F4C446" w:rsidR="00285718" w:rsidRPr="00285718" w:rsidRDefault="00285718" w:rsidP="00285718">
      <w:pPr>
        <w:rPr>
          <w:iCs/>
        </w:rPr>
      </w:pPr>
      <w:r w:rsidRPr="00285718">
        <w:rPr>
          <w:iCs/>
        </w:rPr>
        <w:t xml:space="preserve">Note:V0.1.0 </w:t>
      </w:r>
      <w:r>
        <w:rPr>
          <w:iCs/>
        </w:rPr>
        <w:t xml:space="preserve">is </w:t>
      </w:r>
      <w:r w:rsidRPr="00285718">
        <w:rPr>
          <w:iCs/>
        </w:rPr>
        <w:t>to be used  as basis for future update.</w:t>
      </w:r>
    </w:p>
    <w:p w14:paraId="6D44DE9C" w14:textId="77777777" w:rsidR="002728DB" w:rsidRDefault="002728DB" w:rsidP="001B42F1">
      <w:pPr>
        <w:pStyle w:val="Heading3"/>
      </w:pPr>
      <w:bookmarkStart w:id="315" w:name="_Toc83813085"/>
      <w:bookmarkStart w:id="316" w:name="_Toc83813522"/>
      <w:bookmarkStart w:id="317" w:name="_Toc86672693"/>
      <w:r w:rsidRPr="00B20627">
        <w:t>Performance Evaluation Results</w:t>
      </w:r>
      <w:bookmarkEnd w:id="315"/>
      <w:bookmarkEnd w:id="316"/>
      <w:bookmarkEnd w:id="317"/>
    </w:p>
    <w:p w14:paraId="4AABAC9E" w14:textId="30602CF0" w:rsidR="002728DB" w:rsidRDefault="001F6712" w:rsidP="002728DB">
      <w:pPr>
        <w:rPr>
          <w:lang w:eastAsia="x-none"/>
        </w:rPr>
      </w:pPr>
      <w:hyperlink r:id="rId1823" w:history="1">
        <w:r w:rsidR="00A320A8">
          <w:rPr>
            <w:rStyle w:val="Hyperlink"/>
            <w:lang w:eastAsia="x-none"/>
          </w:rPr>
          <w:t>R1-2108736</w:t>
        </w:r>
      </w:hyperlink>
      <w:r w:rsidR="002728DB">
        <w:rPr>
          <w:lang w:eastAsia="x-none"/>
        </w:rPr>
        <w:tab/>
        <w:t>Performance evaluation results for XR and Cloud Gaming</w:t>
      </w:r>
      <w:r w:rsidR="002728DB">
        <w:rPr>
          <w:lang w:eastAsia="x-none"/>
        </w:rPr>
        <w:tab/>
        <w:t>Huawei, HiSilicon</w:t>
      </w:r>
    </w:p>
    <w:p w14:paraId="370A1599" w14:textId="5A95C231" w:rsidR="002728DB" w:rsidRDefault="001F6712" w:rsidP="002728DB">
      <w:pPr>
        <w:rPr>
          <w:lang w:eastAsia="x-none"/>
        </w:rPr>
      </w:pPr>
      <w:hyperlink r:id="rId1824" w:history="1">
        <w:r w:rsidR="00A320A8">
          <w:rPr>
            <w:rStyle w:val="Hyperlink"/>
            <w:lang w:eastAsia="x-none"/>
          </w:rPr>
          <w:t>R1-2108799</w:t>
        </w:r>
      </w:hyperlink>
      <w:r w:rsidR="002728DB">
        <w:rPr>
          <w:lang w:eastAsia="x-none"/>
        </w:rPr>
        <w:tab/>
        <w:t>XR evaluation results</w:t>
      </w:r>
      <w:r w:rsidR="002728DB">
        <w:rPr>
          <w:lang w:eastAsia="x-none"/>
        </w:rPr>
        <w:tab/>
        <w:t>FUTUREWEI</w:t>
      </w:r>
    </w:p>
    <w:p w14:paraId="18EB4D26" w14:textId="6A4B6C0E" w:rsidR="002728DB" w:rsidRDefault="001F6712" w:rsidP="002728DB">
      <w:pPr>
        <w:rPr>
          <w:lang w:eastAsia="x-none"/>
        </w:rPr>
      </w:pPr>
      <w:hyperlink r:id="rId1825" w:history="1">
        <w:r w:rsidR="00A320A8">
          <w:rPr>
            <w:rStyle w:val="Hyperlink"/>
            <w:lang w:eastAsia="x-none"/>
          </w:rPr>
          <w:t>R1-2108869</w:t>
        </w:r>
      </w:hyperlink>
      <w:r w:rsidR="002728DB">
        <w:rPr>
          <w:lang w:eastAsia="x-none"/>
        </w:rPr>
        <w:tab/>
        <w:t>Initial evaluation results for XR</w:t>
      </w:r>
      <w:r w:rsidR="002728DB">
        <w:rPr>
          <w:lang w:eastAsia="x-none"/>
        </w:rPr>
        <w:tab/>
        <w:t>CEWiT</w:t>
      </w:r>
    </w:p>
    <w:p w14:paraId="15FB77FC" w14:textId="67FECDEE" w:rsidR="002728DB" w:rsidRDefault="001F6712" w:rsidP="002728DB">
      <w:pPr>
        <w:rPr>
          <w:lang w:eastAsia="x-none"/>
        </w:rPr>
      </w:pPr>
      <w:hyperlink r:id="rId1826" w:history="1">
        <w:r w:rsidR="00A320A8">
          <w:rPr>
            <w:rStyle w:val="Hyperlink"/>
            <w:lang w:eastAsia="x-none"/>
          </w:rPr>
          <w:t>R1-2108889</w:t>
        </w:r>
      </w:hyperlink>
      <w:r w:rsidR="002728DB">
        <w:rPr>
          <w:lang w:eastAsia="x-none"/>
        </w:rPr>
        <w:tab/>
        <w:t>Performance Evaluation Results for XR</w:t>
      </w:r>
      <w:r w:rsidR="002728DB">
        <w:rPr>
          <w:lang w:eastAsia="x-none"/>
        </w:rPr>
        <w:tab/>
        <w:t>ZTE, Sanechips</w:t>
      </w:r>
    </w:p>
    <w:p w14:paraId="6B36B578" w14:textId="04A17458" w:rsidR="002728DB" w:rsidRDefault="001F6712" w:rsidP="002728DB">
      <w:pPr>
        <w:rPr>
          <w:lang w:eastAsia="x-none"/>
        </w:rPr>
      </w:pPr>
      <w:hyperlink r:id="rId1827" w:history="1">
        <w:r w:rsidR="00A320A8">
          <w:rPr>
            <w:rStyle w:val="Hyperlink"/>
            <w:lang w:eastAsia="x-none"/>
          </w:rPr>
          <w:t>R1-2109008</w:t>
        </w:r>
      </w:hyperlink>
      <w:r w:rsidR="002728DB">
        <w:rPr>
          <w:lang w:eastAsia="x-none"/>
        </w:rPr>
        <w:tab/>
        <w:t>Performance evaluation results on XR</w:t>
      </w:r>
      <w:r w:rsidR="002728DB">
        <w:rPr>
          <w:lang w:eastAsia="x-none"/>
        </w:rPr>
        <w:tab/>
        <w:t>vivo</w:t>
      </w:r>
    </w:p>
    <w:p w14:paraId="2CDC9BE7" w14:textId="3777AAED" w:rsidR="002728DB" w:rsidRDefault="001F6712" w:rsidP="002728DB">
      <w:pPr>
        <w:rPr>
          <w:lang w:eastAsia="x-none"/>
        </w:rPr>
      </w:pPr>
      <w:hyperlink r:id="rId1828" w:history="1">
        <w:r w:rsidR="00A320A8">
          <w:rPr>
            <w:rStyle w:val="Hyperlink"/>
            <w:lang w:eastAsia="x-none"/>
          </w:rPr>
          <w:t>R1-2109100</w:t>
        </w:r>
      </w:hyperlink>
      <w:r w:rsidR="002728DB">
        <w:rPr>
          <w:lang w:eastAsia="x-none"/>
        </w:rPr>
        <w:tab/>
        <w:t>Evaluation results for XR evaluation</w:t>
      </w:r>
      <w:r w:rsidR="002728DB">
        <w:rPr>
          <w:lang w:eastAsia="x-none"/>
        </w:rPr>
        <w:tab/>
        <w:t>OPPO</w:t>
      </w:r>
    </w:p>
    <w:p w14:paraId="2655C88F" w14:textId="6323C41D" w:rsidR="002728DB" w:rsidRDefault="001F6712" w:rsidP="002728DB">
      <w:pPr>
        <w:rPr>
          <w:lang w:eastAsia="x-none"/>
        </w:rPr>
      </w:pPr>
      <w:hyperlink r:id="rId1829" w:history="1">
        <w:r w:rsidR="00A320A8">
          <w:rPr>
            <w:rStyle w:val="Hyperlink"/>
            <w:lang w:eastAsia="x-none"/>
          </w:rPr>
          <w:t>R1-2109200</w:t>
        </w:r>
      </w:hyperlink>
      <w:r w:rsidR="002728DB">
        <w:rPr>
          <w:lang w:eastAsia="x-none"/>
        </w:rPr>
        <w:tab/>
        <w:t>Evaluation results of XR performance</w:t>
      </w:r>
      <w:r w:rsidR="002728DB">
        <w:rPr>
          <w:lang w:eastAsia="x-none"/>
        </w:rPr>
        <w:tab/>
        <w:t>CATT</w:t>
      </w:r>
    </w:p>
    <w:p w14:paraId="43FBCF0B" w14:textId="41664351" w:rsidR="002728DB" w:rsidRDefault="001F6712" w:rsidP="002728DB">
      <w:pPr>
        <w:rPr>
          <w:lang w:eastAsia="x-none"/>
        </w:rPr>
      </w:pPr>
      <w:hyperlink r:id="rId1830" w:history="1">
        <w:r w:rsidR="00A320A8">
          <w:rPr>
            <w:rStyle w:val="Hyperlink"/>
            <w:lang w:eastAsia="x-none"/>
          </w:rPr>
          <w:t>R1-2109307</w:t>
        </w:r>
      </w:hyperlink>
      <w:r w:rsidR="002728DB">
        <w:rPr>
          <w:lang w:eastAsia="x-none"/>
        </w:rPr>
        <w:tab/>
        <w:t>Performance evaluation results for XR</w:t>
      </w:r>
      <w:r w:rsidR="002728DB">
        <w:rPr>
          <w:lang w:eastAsia="x-none"/>
        </w:rPr>
        <w:tab/>
        <w:t>CMCC</w:t>
      </w:r>
    </w:p>
    <w:p w14:paraId="2E42C292" w14:textId="3C9D9488" w:rsidR="002728DB" w:rsidRDefault="001F6712" w:rsidP="002728DB">
      <w:pPr>
        <w:rPr>
          <w:lang w:eastAsia="x-none"/>
        </w:rPr>
      </w:pPr>
      <w:hyperlink r:id="rId1831" w:history="1">
        <w:r w:rsidR="00A320A8">
          <w:rPr>
            <w:rStyle w:val="Hyperlink"/>
            <w:lang w:eastAsia="x-none"/>
          </w:rPr>
          <w:t>R1-2109393</w:t>
        </w:r>
      </w:hyperlink>
      <w:r w:rsidR="002728DB">
        <w:rPr>
          <w:lang w:eastAsia="x-none"/>
        </w:rPr>
        <w:tab/>
        <w:t>Performance evaluation result for XR</w:t>
      </w:r>
      <w:r w:rsidR="002728DB">
        <w:rPr>
          <w:lang w:eastAsia="x-none"/>
        </w:rPr>
        <w:tab/>
        <w:t>Xiaomi</w:t>
      </w:r>
    </w:p>
    <w:p w14:paraId="522F3241" w14:textId="5877D616" w:rsidR="002728DB" w:rsidRDefault="001F6712" w:rsidP="002728DB">
      <w:pPr>
        <w:rPr>
          <w:lang w:eastAsia="x-none"/>
        </w:rPr>
      </w:pPr>
      <w:hyperlink r:id="rId1832" w:history="1">
        <w:r w:rsidR="00A320A8">
          <w:rPr>
            <w:rStyle w:val="Hyperlink"/>
            <w:lang w:eastAsia="x-none"/>
          </w:rPr>
          <w:t>R1-2109555</w:t>
        </w:r>
      </w:hyperlink>
      <w:r w:rsidR="002728DB">
        <w:rPr>
          <w:lang w:eastAsia="x-none"/>
        </w:rPr>
        <w:tab/>
        <w:t>Performance Evaluation Results</w:t>
      </w:r>
      <w:r w:rsidR="002728DB">
        <w:rPr>
          <w:lang w:eastAsia="x-none"/>
        </w:rPr>
        <w:tab/>
        <w:t>MediaTek Inc.</w:t>
      </w:r>
    </w:p>
    <w:p w14:paraId="77A7D1EF" w14:textId="75480318" w:rsidR="002728DB" w:rsidRDefault="001F6712" w:rsidP="002728DB">
      <w:pPr>
        <w:rPr>
          <w:lang w:eastAsia="x-none"/>
        </w:rPr>
      </w:pPr>
      <w:hyperlink r:id="rId1833" w:history="1">
        <w:r w:rsidR="00A320A8">
          <w:rPr>
            <w:rStyle w:val="Hyperlink"/>
            <w:lang w:eastAsia="x-none"/>
          </w:rPr>
          <w:t>R1-2110401</w:t>
        </w:r>
      </w:hyperlink>
      <w:r w:rsidR="001B42F1">
        <w:rPr>
          <w:lang w:eastAsia="x-none"/>
        </w:rPr>
        <w:tab/>
        <w:t>Performance evaluation results for XR and CG</w:t>
      </w:r>
      <w:r w:rsidR="001B42F1">
        <w:rPr>
          <w:lang w:eastAsia="x-none"/>
        </w:rPr>
        <w:tab/>
        <w:t>Intel Corporation</w:t>
      </w:r>
      <w:r w:rsidR="001B42F1">
        <w:rPr>
          <w:lang w:eastAsia="x-none"/>
        </w:rPr>
        <w:tab/>
        <w:t xml:space="preserve">(rev of </w:t>
      </w:r>
      <w:hyperlink r:id="rId1834" w:history="1">
        <w:r w:rsidR="00A320A8">
          <w:rPr>
            <w:rStyle w:val="Hyperlink"/>
            <w:lang w:eastAsia="x-none"/>
          </w:rPr>
          <w:t>R1-2109638</w:t>
        </w:r>
      </w:hyperlink>
      <w:r w:rsidR="001B42F1">
        <w:rPr>
          <w:lang w:eastAsia="x-none"/>
        </w:rPr>
        <w:t>)</w:t>
      </w:r>
    </w:p>
    <w:p w14:paraId="7C2DB45C" w14:textId="26B435D4" w:rsidR="002728DB" w:rsidRDefault="001F6712" w:rsidP="002728DB">
      <w:pPr>
        <w:rPr>
          <w:lang w:eastAsia="x-none"/>
        </w:rPr>
      </w:pPr>
      <w:hyperlink r:id="rId1835" w:history="1">
        <w:r w:rsidR="00A320A8">
          <w:rPr>
            <w:rStyle w:val="Hyperlink"/>
            <w:lang w:eastAsia="x-none"/>
          </w:rPr>
          <w:t>R1-2110386</w:t>
        </w:r>
      </w:hyperlink>
      <w:r w:rsidR="001B42F1">
        <w:rPr>
          <w:lang w:eastAsia="x-none"/>
        </w:rPr>
        <w:tab/>
        <w:t>Performance results in indoor hotspot and dense urban deployments of CG and VR/AR applications</w:t>
      </w:r>
      <w:r w:rsidR="001B42F1">
        <w:rPr>
          <w:lang w:eastAsia="x-none"/>
        </w:rPr>
        <w:tab/>
        <w:t>Nokia, Nokia Shanghai Bell</w:t>
      </w:r>
      <w:r w:rsidR="001B42F1">
        <w:rPr>
          <w:lang w:eastAsia="x-none"/>
        </w:rPr>
        <w:tab/>
        <w:t xml:space="preserve">(rev of </w:t>
      </w:r>
      <w:hyperlink r:id="rId1836" w:history="1">
        <w:r w:rsidR="00A320A8">
          <w:rPr>
            <w:rStyle w:val="Hyperlink"/>
            <w:lang w:eastAsia="x-none"/>
          </w:rPr>
          <w:t>R1-2109737</w:t>
        </w:r>
      </w:hyperlink>
      <w:r w:rsidR="001B42F1">
        <w:rPr>
          <w:lang w:eastAsia="x-none"/>
        </w:rPr>
        <w:t>)</w:t>
      </w:r>
    </w:p>
    <w:p w14:paraId="006D150D" w14:textId="633E425C" w:rsidR="002728DB" w:rsidRDefault="001F6712" w:rsidP="002728DB">
      <w:pPr>
        <w:rPr>
          <w:lang w:eastAsia="x-none"/>
        </w:rPr>
      </w:pPr>
      <w:hyperlink r:id="rId1837" w:history="1">
        <w:r w:rsidR="00A320A8">
          <w:rPr>
            <w:rStyle w:val="Hyperlink"/>
            <w:lang w:eastAsia="x-none"/>
          </w:rPr>
          <w:t>R1-2109922</w:t>
        </w:r>
      </w:hyperlink>
      <w:r w:rsidR="002728DB">
        <w:rPr>
          <w:lang w:eastAsia="x-none"/>
        </w:rPr>
        <w:tab/>
        <w:t>XR Performance Evaluation Results</w:t>
      </w:r>
      <w:r w:rsidR="002728DB">
        <w:rPr>
          <w:lang w:eastAsia="x-none"/>
        </w:rPr>
        <w:tab/>
        <w:t>AT&amp;T</w:t>
      </w:r>
    </w:p>
    <w:p w14:paraId="73CD4F4A" w14:textId="443F64BF" w:rsidR="002728DB" w:rsidRDefault="001F6712" w:rsidP="002728DB">
      <w:pPr>
        <w:rPr>
          <w:lang w:eastAsia="x-none"/>
        </w:rPr>
      </w:pPr>
      <w:hyperlink r:id="rId1838" w:history="1">
        <w:r w:rsidR="00A320A8">
          <w:rPr>
            <w:rStyle w:val="Hyperlink"/>
            <w:lang w:eastAsia="x-none"/>
          </w:rPr>
          <w:t>R1-2110394</w:t>
        </w:r>
      </w:hyperlink>
      <w:r w:rsidR="001B42F1">
        <w:rPr>
          <w:lang w:eastAsia="x-none"/>
        </w:rPr>
        <w:tab/>
        <w:t>Performance Evaluation Results for XR</w:t>
      </w:r>
      <w:r w:rsidR="001B42F1">
        <w:rPr>
          <w:lang w:eastAsia="x-none"/>
        </w:rPr>
        <w:tab/>
        <w:t>InterDigital, Inc.</w:t>
      </w:r>
      <w:r w:rsidR="001B42F1">
        <w:rPr>
          <w:lang w:eastAsia="x-none"/>
        </w:rPr>
        <w:tab/>
        <w:t xml:space="preserve">(rev of </w:t>
      </w:r>
      <w:hyperlink r:id="rId1839" w:history="1">
        <w:r w:rsidR="00A320A8">
          <w:rPr>
            <w:rStyle w:val="Hyperlink"/>
            <w:lang w:eastAsia="x-none"/>
          </w:rPr>
          <w:t>R1-2109924</w:t>
        </w:r>
      </w:hyperlink>
      <w:r w:rsidR="001B42F1">
        <w:rPr>
          <w:lang w:eastAsia="x-none"/>
        </w:rPr>
        <w:t>)</w:t>
      </w:r>
    </w:p>
    <w:p w14:paraId="2667B33C" w14:textId="5665CB71" w:rsidR="002728DB" w:rsidRDefault="001F6712" w:rsidP="002728DB">
      <w:pPr>
        <w:rPr>
          <w:lang w:eastAsia="x-none"/>
        </w:rPr>
      </w:pPr>
      <w:hyperlink r:id="rId1840" w:history="1">
        <w:r w:rsidR="00A320A8">
          <w:rPr>
            <w:rStyle w:val="Hyperlink"/>
            <w:lang w:eastAsia="x-none"/>
          </w:rPr>
          <w:t>R1-2110403</w:t>
        </w:r>
      </w:hyperlink>
      <w:r w:rsidR="001B42F1">
        <w:rPr>
          <w:lang w:eastAsia="x-none"/>
        </w:rPr>
        <w:tab/>
        <w:t>XR performance evaluation results</w:t>
      </w:r>
      <w:r w:rsidR="001B42F1">
        <w:rPr>
          <w:lang w:eastAsia="x-none"/>
        </w:rPr>
        <w:tab/>
        <w:t>Ericsson</w:t>
      </w:r>
      <w:r w:rsidR="001B42F1">
        <w:rPr>
          <w:lang w:eastAsia="x-none"/>
        </w:rPr>
        <w:tab/>
        <w:t xml:space="preserve">(rev of </w:t>
      </w:r>
      <w:hyperlink r:id="rId1841" w:history="1">
        <w:r w:rsidR="00A320A8">
          <w:rPr>
            <w:rStyle w:val="Hyperlink"/>
            <w:lang w:eastAsia="x-none"/>
          </w:rPr>
          <w:t>R1-2110144</w:t>
        </w:r>
      </w:hyperlink>
      <w:r w:rsidR="001B42F1">
        <w:rPr>
          <w:lang w:eastAsia="x-none"/>
        </w:rPr>
        <w:t>)</w:t>
      </w:r>
    </w:p>
    <w:p w14:paraId="7353D2A5" w14:textId="289A442A" w:rsidR="002728DB" w:rsidRDefault="001F6712" w:rsidP="002728DB">
      <w:pPr>
        <w:rPr>
          <w:lang w:eastAsia="x-none"/>
        </w:rPr>
      </w:pPr>
      <w:hyperlink r:id="rId1842" w:history="1">
        <w:r w:rsidR="00A320A8">
          <w:rPr>
            <w:rStyle w:val="Hyperlink"/>
            <w:lang w:eastAsia="x-none"/>
          </w:rPr>
          <w:t>R1-2110402</w:t>
        </w:r>
      </w:hyperlink>
      <w:r w:rsidR="001B42F1">
        <w:rPr>
          <w:lang w:eastAsia="x-none"/>
        </w:rPr>
        <w:tab/>
        <w:t>Evaluation Results for XR Capacity, UE Power, and Coverage</w:t>
      </w:r>
      <w:r w:rsidR="001B42F1">
        <w:rPr>
          <w:lang w:eastAsia="x-none"/>
        </w:rPr>
        <w:tab/>
        <w:t>Qualcomm Incorporated</w:t>
      </w:r>
      <w:r w:rsidR="001B42F1">
        <w:rPr>
          <w:lang w:eastAsia="x-none"/>
        </w:rPr>
        <w:tab/>
        <w:t xml:space="preserve">(rev of </w:t>
      </w:r>
      <w:hyperlink r:id="rId1843" w:history="1">
        <w:r w:rsidR="00A320A8">
          <w:rPr>
            <w:rStyle w:val="Hyperlink"/>
            <w:lang w:eastAsia="x-none"/>
          </w:rPr>
          <w:t>R1-2110216</w:t>
        </w:r>
      </w:hyperlink>
      <w:r w:rsidR="001B42F1">
        <w:rPr>
          <w:lang w:eastAsia="x-none"/>
        </w:rPr>
        <w:t>)</w:t>
      </w:r>
    </w:p>
    <w:p w14:paraId="71C4F993" w14:textId="4FCEEB4D" w:rsidR="002728DB" w:rsidRDefault="001F6712" w:rsidP="002728DB">
      <w:pPr>
        <w:rPr>
          <w:lang w:eastAsia="x-none"/>
        </w:rPr>
      </w:pPr>
      <w:hyperlink r:id="rId1844" w:history="1">
        <w:r w:rsidR="00A320A8">
          <w:rPr>
            <w:rStyle w:val="Hyperlink"/>
            <w:lang w:eastAsia="x-none"/>
          </w:rPr>
          <w:t>R1-2110246</w:t>
        </w:r>
      </w:hyperlink>
      <w:r w:rsidR="002728DB">
        <w:rPr>
          <w:lang w:eastAsia="x-none"/>
        </w:rPr>
        <w:tab/>
        <w:t>Initial performance evaluation results of XR</w:t>
      </w:r>
      <w:r w:rsidR="002728DB">
        <w:rPr>
          <w:lang w:eastAsia="x-none"/>
        </w:rPr>
        <w:tab/>
        <w:t>ITRI</w:t>
      </w:r>
    </w:p>
    <w:p w14:paraId="1F984267" w14:textId="6A2BD762" w:rsidR="001B42F1" w:rsidRDefault="001F6712" w:rsidP="001B42F1">
      <w:pPr>
        <w:rPr>
          <w:lang w:eastAsia="x-none"/>
        </w:rPr>
      </w:pPr>
      <w:hyperlink r:id="rId1845" w:history="1">
        <w:r w:rsidR="00A320A8">
          <w:rPr>
            <w:rStyle w:val="Hyperlink"/>
            <w:lang w:eastAsia="x-none"/>
          </w:rPr>
          <w:t>R1-2110486</w:t>
        </w:r>
      </w:hyperlink>
      <w:r w:rsidR="001B42F1" w:rsidRPr="001B42F1">
        <w:rPr>
          <w:lang w:eastAsia="x-none"/>
        </w:rPr>
        <w:tab/>
        <w:t>[DRAFT] Observations for XR capacity evaluations in TR</w:t>
      </w:r>
      <w:r w:rsidR="001B42F1" w:rsidRPr="001B42F1">
        <w:rPr>
          <w:lang w:eastAsia="x-none"/>
        </w:rPr>
        <w:tab/>
        <w:t>Moderators (Qualcomm, vivo)</w:t>
      </w:r>
    </w:p>
    <w:p w14:paraId="66B092DD" w14:textId="1EFF037A" w:rsidR="005C1956" w:rsidRDefault="005C1956" w:rsidP="001B42F1">
      <w:pPr>
        <w:rPr>
          <w:lang w:eastAsia="x-none"/>
        </w:rPr>
      </w:pPr>
    </w:p>
    <w:p w14:paraId="65B6A7F1" w14:textId="77777777" w:rsidR="005C1956" w:rsidRPr="0077283F" w:rsidRDefault="005C1956" w:rsidP="005C1956">
      <w:pPr>
        <w:rPr>
          <w:lang w:eastAsia="x-none"/>
        </w:rPr>
      </w:pPr>
      <w:r w:rsidRPr="0077283F">
        <w:rPr>
          <w:lang w:eastAsia="x-none"/>
        </w:rPr>
        <w:t>[106bis-e-NR-XR-01] – Eddy (Qualcomm)</w:t>
      </w:r>
    </w:p>
    <w:p w14:paraId="53AF0F77" w14:textId="3FD1910E" w:rsidR="005C1956" w:rsidRPr="0077283F" w:rsidRDefault="005C1956" w:rsidP="005C1956">
      <w:pPr>
        <w:rPr>
          <w:lang w:eastAsia="x-none"/>
        </w:rPr>
      </w:pPr>
      <w:r w:rsidRPr="0077283F">
        <w:rPr>
          <w:lang w:eastAsia="x-none"/>
        </w:rPr>
        <w:t>Email discussion/approval on XR performance evaluation results</w:t>
      </w:r>
    </w:p>
    <w:p w14:paraId="7DF120F1" w14:textId="77777777" w:rsidR="005C1956" w:rsidRPr="0077283F" w:rsidRDefault="005C1956" w:rsidP="005C1956">
      <w:pPr>
        <w:numPr>
          <w:ilvl w:val="0"/>
          <w:numId w:val="60"/>
        </w:numPr>
        <w:rPr>
          <w:lang w:eastAsia="x-none"/>
        </w:rPr>
      </w:pPr>
      <w:r w:rsidRPr="0077283F">
        <w:rPr>
          <w:rFonts w:hint="eastAsia"/>
          <w:lang w:eastAsia="x-none"/>
        </w:rPr>
        <w:t>1</w:t>
      </w:r>
      <w:r w:rsidRPr="0077283F">
        <w:rPr>
          <w:rFonts w:hint="eastAsia"/>
          <w:vertAlign w:val="superscript"/>
          <w:lang w:eastAsia="x-none"/>
        </w:rPr>
        <w:t>st</w:t>
      </w:r>
      <w:r w:rsidRPr="0077283F">
        <w:rPr>
          <w:rFonts w:hint="eastAsia"/>
          <w:lang w:eastAsia="x-none"/>
        </w:rPr>
        <w:t xml:space="preserve"> check point: </w:t>
      </w:r>
      <w:r w:rsidRPr="0077283F">
        <w:t>October</w:t>
      </w:r>
      <w:r w:rsidRPr="0077283F">
        <w:rPr>
          <w:rFonts w:hint="eastAsia"/>
        </w:rPr>
        <w:t xml:space="preserve"> </w:t>
      </w:r>
      <w:r w:rsidRPr="0077283F">
        <w:t>14</w:t>
      </w:r>
    </w:p>
    <w:p w14:paraId="2689C027" w14:textId="77777777" w:rsidR="005C1956" w:rsidRPr="0077283F" w:rsidRDefault="005C1956" w:rsidP="005C1956">
      <w:pPr>
        <w:numPr>
          <w:ilvl w:val="0"/>
          <w:numId w:val="60"/>
        </w:numPr>
        <w:rPr>
          <w:lang w:eastAsia="x-none"/>
        </w:rPr>
      </w:pPr>
      <w:r w:rsidRPr="0077283F">
        <w:rPr>
          <w:lang w:eastAsia="x-none"/>
        </w:rPr>
        <w:t>Final</w:t>
      </w:r>
      <w:r w:rsidRPr="0077283F">
        <w:rPr>
          <w:rFonts w:hint="eastAsia"/>
          <w:lang w:eastAsia="x-none"/>
        </w:rPr>
        <w:t xml:space="preserve"> check point: </w:t>
      </w:r>
      <w:r w:rsidRPr="0077283F">
        <w:rPr>
          <w:lang w:eastAsia="x-none"/>
        </w:rPr>
        <w:t>October</w:t>
      </w:r>
      <w:r w:rsidRPr="0077283F">
        <w:rPr>
          <w:rFonts w:hint="eastAsia"/>
          <w:lang w:eastAsia="x-none"/>
        </w:rPr>
        <w:t xml:space="preserve"> </w:t>
      </w:r>
      <w:r w:rsidRPr="0077283F">
        <w:rPr>
          <w:lang w:eastAsia="x-none"/>
        </w:rPr>
        <w:t>19</w:t>
      </w:r>
    </w:p>
    <w:p w14:paraId="0D9D62BA" w14:textId="52CCED23" w:rsidR="005C1956" w:rsidRDefault="005C1956" w:rsidP="005C1956">
      <w:pPr>
        <w:rPr>
          <w:lang w:eastAsia="x-none"/>
        </w:rPr>
      </w:pPr>
      <w:r>
        <w:rPr>
          <w:lang w:eastAsia="x-none"/>
        </w:rPr>
        <w:t>From Oct 12</w:t>
      </w:r>
      <w:r w:rsidRPr="005C1956">
        <w:rPr>
          <w:vertAlign w:val="superscript"/>
          <w:lang w:eastAsia="x-none"/>
        </w:rPr>
        <w:t>th</w:t>
      </w:r>
      <w:r>
        <w:rPr>
          <w:lang w:eastAsia="x-none"/>
        </w:rPr>
        <w:t xml:space="preserve"> GTW session</w:t>
      </w:r>
    </w:p>
    <w:p w14:paraId="401B7228" w14:textId="77777777" w:rsidR="005C1956" w:rsidRPr="00300FB7" w:rsidRDefault="005C1956" w:rsidP="005C1956">
      <w:pPr>
        <w:rPr>
          <w:rFonts w:eastAsia="DengXian"/>
          <w:lang w:eastAsia="zh-CN"/>
        </w:rPr>
      </w:pPr>
      <w:r w:rsidRPr="00300FB7">
        <w:rPr>
          <w:rFonts w:eastAsia="DengXian" w:hint="eastAsia"/>
          <w:lang w:eastAsia="zh-CN"/>
        </w:rPr>
        <w:t>F</w:t>
      </w:r>
      <w:r w:rsidRPr="00300FB7">
        <w:rPr>
          <w:rFonts w:eastAsia="DengXian"/>
          <w:lang w:eastAsia="zh-CN"/>
        </w:rPr>
        <w:t>or capacity enhancement</w:t>
      </w:r>
    </w:p>
    <w:p w14:paraId="77F73D6C" w14:textId="77777777" w:rsidR="005C1956" w:rsidRPr="00300FB7" w:rsidRDefault="005C1956" w:rsidP="001169E9">
      <w:pPr>
        <w:pStyle w:val="ListParagraph"/>
        <w:numPr>
          <w:ilvl w:val="0"/>
          <w:numId w:val="65"/>
        </w:numPr>
        <w:rPr>
          <w:lang w:eastAsia="zh-CN"/>
        </w:rPr>
      </w:pPr>
      <w:r w:rsidRPr="00300FB7">
        <w:rPr>
          <w:lang w:eastAsia="zh-CN"/>
        </w:rPr>
        <w:t>How to capture the results from multiple sources? e.g., in Section 2.1, range of result is quite big, which results if any should be taken out? (some filtering mechanism)</w:t>
      </w:r>
    </w:p>
    <w:p w14:paraId="62FC50B8" w14:textId="77777777" w:rsidR="005C1956" w:rsidRPr="00300FB7" w:rsidRDefault="005C1956" w:rsidP="005C1956">
      <w:pPr>
        <w:rPr>
          <w:rFonts w:eastAsia="DengXian"/>
          <w:lang w:eastAsia="zh-CN"/>
        </w:rPr>
      </w:pPr>
      <w:r w:rsidRPr="00300FB7">
        <w:rPr>
          <w:rFonts w:eastAsia="DengXian" w:hint="eastAsia"/>
          <w:lang w:eastAsia="zh-CN"/>
        </w:rPr>
        <w:t>N</w:t>
      </w:r>
      <w:r w:rsidRPr="00300FB7">
        <w:rPr>
          <w:rFonts w:eastAsia="DengXian"/>
          <w:lang w:eastAsia="zh-CN"/>
        </w:rPr>
        <w:t>ote: How to handle some extreme value/results</w:t>
      </w:r>
    </w:p>
    <w:p w14:paraId="04B17FAF" w14:textId="77777777" w:rsidR="005C1956" w:rsidRPr="00300FB7" w:rsidRDefault="005C1956" w:rsidP="001169E9">
      <w:pPr>
        <w:pStyle w:val="ListParagraph"/>
        <w:numPr>
          <w:ilvl w:val="0"/>
          <w:numId w:val="65"/>
        </w:numPr>
        <w:rPr>
          <w:lang w:eastAsia="zh-CN"/>
        </w:rPr>
      </w:pPr>
      <w:r w:rsidRPr="00300FB7">
        <w:rPr>
          <w:lang w:eastAsia="zh-CN"/>
        </w:rPr>
        <w:t>Separate section for parameters and enhancements</w:t>
      </w:r>
    </w:p>
    <w:p w14:paraId="287C1213" w14:textId="77777777" w:rsidR="005C1956" w:rsidRPr="00300FB7" w:rsidRDefault="005C1956" w:rsidP="005C1956">
      <w:pPr>
        <w:rPr>
          <w:rFonts w:eastAsia="DengXian"/>
          <w:lang w:eastAsia="zh-CN"/>
        </w:rPr>
      </w:pPr>
      <w:r w:rsidRPr="00300FB7">
        <w:rPr>
          <w:rFonts w:eastAsia="DengXian"/>
          <w:lang w:eastAsia="zh-CN"/>
        </w:rPr>
        <w:t xml:space="preserve">For structure </w:t>
      </w:r>
    </w:p>
    <w:p w14:paraId="3ACE30E7" w14:textId="77777777" w:rsidR="005C1956" w:rsidRPr="00300FB7" w:rsidRDefault="005C1956" w:rsidP="001169E9">
      <w:pPr>
        <w:pStyle w:val="ListParagraph"/>
        <w:numPr>
          <w:ilvl w:val="0"/>
          <w:numId w:val="65"/>
        </w:numPr>
        <w:rPr>
          <w:lang w:eastAsia="zh-CN"/>
        </w:rPr>
      </w:pPr>
      <w:r w:rsidRPr="00300FB7">
        <w:rPr>
          <w:lang w:eastAsia="zh-CN"/>
        </w:rPr>
        <w:t xml:space="preserve">Where and/or </w:t>
      </w:r>
      <w:r w:rsidRPr="00300FB7">
        <w:rPr>
          <w:rFonts w:hint="eastAsia"/>
          <w:lang w:eastAsia="zh-CN"/>
        </w:rPr>
        <w:t>H</w:t>
      </w:r>
      <w:r w:rsidRPr="00300FB7">
        <w:rPr>
          <w:lang w:eastAsia="zh-CN"/>
        </w:rPr>
        <w:t>ow to draw conclusion?</w:t>
      </w:r>
    </w:p>
    <w:p w14:paraId="1336EB22" w14:textId="77777777" w:rsidR="005C1956" w:rsidRPr="00300FB7" w:rsidRDefault="005C1956" w:rsidP="001169E9">
      <w:pPr>
        <w:pStyle w:val="ListParagraph"/>
        <w:numPr>
          <w:ilvl w:val="0"/>
          <w:numId w:val="65"/>
        </w:numPr>
        <w:rPr>
          <w:lang w:eastAsia="zh-CN"/>
        </w:rPr>
      </w:pPr>
      <w:r w:rsidRPr="00300FB7">
        <w:rPr>
          <w:rFonts w:hint="eastAsia"/>
          <w:lang w:eastAsia="zh-CN"/>
        </w:rPr>
        <w:t>S</w:t>
      </w:r>
      <w:r w:rsidRPr="00300FB7">
        <w:rPr>
          <w:lang w:eastAsia="zh-CN"/>
        </w:rPr>
        <w:t>ource specific observation</w:t>
      </w:r>
    </w:p>
    <w:p w14:paraId="3CE72954" w14:textId="77777777" w:rsidR="005C1956" w:rsidRPr="00300FB7" w:rsidRDefault="005C1956" w:rsidP="001169E9">
      <w:pPr>
        <w:pStyle w:val="ListParagraph"/>
        <w:numPr>
          <w:ilvl w:val="0"/>
          <w:numId w:val="65"/>
        </w:numPr>
        <w:rPr>
          <w:lang w:eastAsia="zh-CN"/>
        </w:rPr>
      </w:pPr>
      <w:r w:rsidRPr="00300FB7">
        <w:rPr>
          <w:rFonts w:hint="eastAsia"/>
          <w:lang w:eastAsia="zh-CN"/>
        </w:rPr>
        <w:t>A</w:t>
      </w:r>
      <w:r w:rsidRPr="00300FB7">
        <w:rPr>
          <w:lang w:eastAsia="zh-CN"/>
        </w:rPr>
        <w:t>ll raw data will be captured</w:t>
      </w:r>
    </w:p>
    <w:p w14:paraId="0B295B47" w14:textId="16F39DEB" w:rsidR="005C1956" w:rsidRPr="00300FB7" w:rsidRDefault="005C1956" w:rsidP="005C1956">
      <w:pPr>
        <w:rPr>
          <w:rFonts w:eastAsia="DengXian"/>
          <w:lang w:eastAsia="zh-CN"/>
        </w:rPr>
      </w:pPr>
      <w:r w:rsidRPr="00300FB7">
        <w:rPr>
          <w:rFonts w:eastAsia="DengXian" w:hint="eastAsia"/>
          <w:lang w:eastAsia="zh-CN"/>
        </w:rPr>
        <w:t>N</w:t>
      </w:r>
      <w:r w:rsidRPr="00300FB7">
        <w:rPr>
          <w:rFonts w:eastAsia="DengXian"/>
          <w:lang w:eastAsia="zh-CN"/>
        </w:rPr>
        <w:t xml:space="preserve">ote: Companies are expected to check whether their results &amp; assumptions are captured correctly in the Appendix </w:t>
      </w:r>
    </w:p>
    <w:p w14:paraId="1AB22AAA" w14:textId="77777777" w:rsidR="005C1956" w:rsidRDefault="005C1956" w:rsidP="005C1956">
      <w:pPr>
        <w:rPr>
          <w:lang w:eastAsia="x-none"/>
        </w:rPr>
      </w:pPr>
    </w:p>
    <w:p w14:paraId="383514F8" w14:textId="3908AAFA" w:rsidR="005C1956" w:rsidRDefault="00300FB7" w:rsidP="001B42F1">
      <w:pPr>
        <w:rPr>
          <w:lang w:eastAsia="x-none"/>
        </w:rPr>
      </w:pPr>
      <w:r w:rsidRPr="00300FB7">
        <w:rPr>
          <w:b/>
          <w:bCs/>
          <w:lang w:eastAsia="x-none"/>
        </w:rPr>
        <w:lastRenderedPageBreak/>
        <w:t>Decision:</w:t>
      </w:r>
      <w:r>
        <w:rPr>
          <w:lang w:eastAsia="x-none"/>
        </w:rPr>
        <w:t xml:space="preserve"> As per email decision posted on Oct 22</w:t>
      </w:r>
      <w:r w:rsidRPr="00300FB7">
        <w:rPr>
          <w:vertAlign w:val="superscript"/>
          <w:lang w:eastAsia="x-none"/>
        </w:rPr>
        <w:t>nd</w:t>
      </w:r>
      <w:r>
        <w:rPr>
          <w:lang w:eastAsia="x-none"/>
        </w:rPr>
        <w:t xml:space="preserve">, the following contributions </w:t>
      </w:r>
      <w:r w:rsidRPr="00300FB7">
        <w:rPr>
          <w:lang w:eastAsia="x-none"/>
        </w:rPr>
        <w:t>captur</w:t>
      </w:r>
      <w:r>
        <w:rPr>
          <w:lang w:eastAsia="x-none"/>
        </w:rPr>
        <w:t>e</w:t>
      </w:r>
      <w:r w:rsidRPr="00300FB7">
        <w:rPr>
          <w:lang w:eastAsia="x-none"/>
        </w:rPr>
        <w:t xml:space="preserve"> the latest </w:t>
      </w:r>
      <w:r>
        <w:rPr>
          <w:lang w:eastAsia="x-none"/>
        </w:rPr>
        <w:t>updates and are just noted</w:t>
      </w:r>
      <w:r w:rsidRPr="00300FB7">
        <w:rPr>
          <w:lang w:eastAsia="x-none"/>
        </w:rPr>
        <w:t xml:space="preserve"> </w:t>
      </w:r>
      <w:r>
        <w:rPr>
          <w:lang w:eastAsia="x-none"/>
        </w:rPr>
        <w:t xml:space="preserve">to </w:t>
      </w:r>
      <w:r w:rsidRPr="00300FB7">
        <w:rPr>
          <w:lang w:eastAsia="x-none"/>
        </w:rPr>
        <w:t>resume the discussion in the next meeting</w:t>
      </w:r>
    </w:p>
    <w:p w14:paraId="1F155772" w14:textId="70B29148" w:rsidR="00300FB7" w:rsidRPr="00300FB7" w:rsidRDefault="001F6712" w:rsidP="00300FB7">
      <w:pPr>
        <w:rPr>
          <w:b/>
          <w:bCs/>
          <w:lang w:eastAsia="x-none"/>
        </w:rPr>
      </w:pPr>
      <w:hyperlink r:id="rId1846" w:history="1">
        <w:r w:rsidR="00A320A8">
          <w:rPr>
            <w:rStyle w:val="Hyperlink"/>
            <w:b/>
            <w:bCs/>
            <w:lang w:eastAsia="x-none"/>
          </w:rPr>
          <w:t>R1-2110682</w:t>
        </w:r>
      </w:hyperlink>
      <w:r w:rsidR="00300FB7" w:rsidRPr="00300FB7">
        <w:rPr>
          <w:b/>
          <w:bCs/>
          <w:lang w:eastAsia="x-none"/>
        </w:rPr>
        <w:tab/>
        <w:t>[DRAFT] Observations for XR capacity evaluations in TR</w:t>
      </w:r>
      <w:r w:rsidR="00300FB7" w:rsidRPr="00300FB7">
        <w:rPr>
          <w:b/>
          <w:bCs/>
          <w:lang w:eastAsia="x-none"/>
        </w:rPr>
        <w:tab/>
        <w:t>Rapporteur (Qualcomm)</w:t>
      </w:r>
    </w:p>
    <w:p w14:paraId="10C874FA" w14:textId="71D516DA" w:rsidR="00300FB7" w:rsidRPr="00300FB7" w:rsidRDefault="001F6712" w:rsidP="00300FB7">
      <w:pPr>
        <w:rPr>
          <w:b/>
          <w:bCs/>
          <w:lang w:eastAsia="x-none"/>
        </w:rPr>
      </w:pPr>
      <w:hyperlink r:id="rId1847" w:history="1">
        <w:r w:rsidR="00A320A8">
          <w:rPr>
            <w:rStyle w:val="Hyperlink"/>
            <w:b/>
            <w:bCs/>
            <w:lang w:eastAsia="x-none"/>
          </w:rPr>
          <w:t>R1-2110683</w:t>
        </w:r>
      </w:hyperlink>
      <w:r w:rsidR="00300FB7" w:rsidRPr="00300FB7">
        <w:rPr>
          <w:b/>
          <w:bCs/>
          <w:lang w:eastAsia="x-none"/>
        </w:rPr>
        <w:tab/>
        <w:t>[DRAFT] Observations for XR power evaluations in TR</w:t>
      </w:r>
      <w:r w:rsidR="00300FB7" w:rsidRPr="00300FB7">
        <w:rPr>
          <w:b/>
          <w:bCs/>
          <w:lang w:eastAsia="x-none"/>
        </w:rPr>
        <w:tab/>
        <w:t>Rapporteur (Qualcomm)</w:t>
      </w:r>
    </w:p>
    <w:p w14:paraId="25695D04" w14:textId="788D7F5B" w:rsidR="00300FB7" w:rsidRPr="00300FB7" w:rsidRDefault="001F6712" w:rsidP="00300FB7">
      <w:pPr>
        <w:rPr>
          <w:b/>
          <w:bCs/>
          <w:lang w:eastAsia="x-none"/>
        </w:rPr>
      </w:pPr>
      <w:hyperlink r:id="rId1848" w:history="1">
        <w:r w:rsidR="00A320A8">
          <w:rPr>
            <w:rStyle w:val="Hyperlink"/>
            <w:b/>
            <w:bCs/>
            <w:lang w:eastAsia="x-none"/>
          </w:rPr>
          <w:t>R1-2110684</w:t>
        </w:r>
      </w:hyperlink>
      <w:r w:rsidR="00300FB7" w:rsidRPr="00300FB7">
        <w:rPr>
          <w:b/>
          <w:bCs/>
          <w:lang w:eastAsia="x-none"/>
        </w:rPr>
        <w:tab/>
        <w:t>[DRAFT] Observations for XR coverage evaluations in TR</w:t>
      </w:r>
      <w:r w:rsidR="00300FB7" w:rsidRPr="00300FB7">
        <w:rPr>
          <w:b/>
          <w:bCs/>
          <w:lang w:eastAsia="x-none"/>
        </w:rPr>
        <w:tab/>
        <w:t>Rapporteur (Qualcomm)</w:t>
      </w:r>
    </w:p>
    <w:p w14:paraId="462D1C64" w14:textId="77777777" w:rsidR="002728DB" w:rsidRPr="00B20627" w:rsidRDefault="002728DB" w:rsidP="001B42F1">
      <w:pPr>
        <w:pStyle w:val="Heading3"/>
      </w:pPr>
      <w:bookmarkStart w:id="318" w:name="_Toc83813086"/>
      <w:bookmarkStart w:id="319" w:name="_Toc83813523"/>
      <w:bookmarkStart w:id="320" w:name="_Toc86672694"/>
      <w:r w:rsidRPr="00B20627">
        <w:t>Any Remaining Issues on Evaluation Methodology</w:t>
      </w:r>
      <w:bookmarkEnd w:id="318"/>
      <w:bookmarkEnd w:id="319"/>
      <w:bookmarkEnd w:id="320"/>
    </w:p>
    <w:p w14:paraId="4BA70743" w14:textId="77777777" w:rsidR="002728DB" w:rsidRDefault="002728DB" w:rsidP="002728DB">
      <w:pPr>
        <w:rPr>
          <w:i/>
          <w:iCs/>
        </w:rPr>
      </w:pPr>
      <w:r w:rsidRPr="00B20627">
        <w:rPr>
          <w:i/>
          <w:iCs/>
        </w:rPr>
        <w:t>Including any remaining details on traffic model, KPIs of interest for relevant deployment scenarios, etc</w:t>
      </w:r>
      <w:r>
        <w:rPr>
          <w:i/>
          <w:iCs/>
        </w:rPr>
        <w:t>.</w:t>
      </w:r>
    </w:p>
    <w:p w14:paraId="3B2595E5" w14:textId="77777777" w:rsidR="002728DB" w:rsidRDefault="002728DB" w:rsidP="002728DB">
      <w:pPr>
        <w:rPr>
          <w:iCs/>
        </w:rPr>
      </w:pPr>
    </w:p>
    <w:p w14:paraId="2BF45087" w14:textId="755AC515" w:rsidR="002728DB" w:rsidRPr="007F550B" w:rsidRDefault="001F6712" w:rsidP="002728DB">
      <w:pPr>
        <w:rPr>
          <w:iCs/>
        </w:rPr>
      </w:pPr>
      <w:hyperlink r:id="rId1849" w:history="1">
        <w:r w:rsidR="00A320A8">
          <w:rPr>
            <w:rStyle w:val="Hyperlink"/>
            <w:iCs/>
          </w:rPr>
          <w:t>R1-2108735</w:t>
        </w:r>
      </w:hyperlink>
      <w:r w:rsidR="002728DB" w:rsidRPr="007F550B">
        <w:rPr>
          <w:iCs/>
        </w:rPr>
        <w:tab/>
        <w:t>Traffic model and evaluation methodology for XR and Cloud Gaming</w:t>
      </w:r>
      <w:r w:rsidR="002728DB" w:rsidRPr="007F550B">
        <w:rPr>
          <w:iCs/>
        </w:rPr>
        <w:tab/>
        <w:t>Huawei, HiSilicon</w:t>
      </w:r>
    </w:p>
    <w:p w14:paraId="56C218D1" w14:textId="180417F4" w:rsidR="002728DB" w:rsidRPr="007F550B" w:rsidRDefault="001F6712" w:rsidP="002728DB">
      <w:pPr>
        <w:rPr>
          <w:iCs/>
        </w:rPr>
      </w:pPr>
      <w:hyperlink r:id="rId1850" w:history="1">
        <w:r w:rsidR="00A320A8">
          <w:rPr>
            <w:rStyle w:val="Hyperlink"/>
            <w:iCs/>
          </w:rPr>
          <w:t>R1-2108890</w:t>
        </w:r>
      </w:hyperlink>
      <w:r w:rsidR="002728DB" w:rsidRPr="007F550B">
        <w:rPr>
          <w:iCs/>
        </w:rPr>
        <w:tab/>
        <w:t>Remaining Issues on XR Traffic and Evaluation Methodology</w:t>
      </w:r>
      <w:r w:rsidR="002728DB" w:rsidRPr="007F550B">
        <w:rPr>
          <w:iCs/>
        </w:rPr>
        <w:tab/>
        <w:t>ZTE, Sanechips</w:t>
      </w:r>
    </w:p>
    <w:p w14:paraId="6F3EF898" w14:textId="0280CBCC" w:rsidR="002728DB" w:rsidRPr="007F550B" w:rsidRDefault="001F6712" w:rsidP="002728DB">
      <w:pPr>
        <w:rPr>
          <w:iCs/>
        </w:rPr>
      </w:pPr>
      <w:hyperlink r:id="rId1851" w:history="1">
        <w:r w:rsidR="00A320A8">
          <w:rPr>
            <w:rStyle w:val="Hyperlink"/>
            <w:iCs/>
          </w:rPr>
          <w:t>R1-2109009</w:t>
        </w:r>
      </w:hyperlink>
      <w:r w:rsidR="002728DB" w:rsidRPr="007F550B">
        <w:rPr>
          <w:iCs/>
        </w:rPr>
        <w:tab/>
        <w:t>Remaining issues on traffic model and EVM for XR</w:t>
      </w:r>
      <w:r w:rsidR="002728DB" w:rsidRPr="007F550B">
        <w:rPr>
          <w:iCs/>
        </w:rPr>
        <w:tab/>
        <w:t>vivo</w:t>
      </w:r>
    </w:p>
    <w:p w14:paraId="5DD3C3EC" w14:textId="578391B1" w:rsidR="002728DB" w:rsidRPr="007F550B" w:rsidRDefault="001F6712" w:rsidP="002728DB">
      <w:pPr>
        <w:rPr>
          <w:iCs/>
        </w:rPr>
      </w:pPr>
      <w:hyperlink r:id="rId1852" w:history="1">
        <w:r w:rsidR="00A320A8">
          <w:rPr>
            <w:rStyle w:val="Hyperlink"/>
            <w:iCs/>
          </w:rPr>
          <w:t>R1-2109101</w:t>
        </w:r>
      </w:hyperlink>
      <w:r w:rsidR="002728DB" w:rsidRPr="007F550B">
        <w:rPr>
          <w:iCs/>
        </w:rPr>
        <w:tab/>
        <w:t>Re</w:t>
      </w:r>
      <w:r w:rsidR="002728DB">
        <w:rPr>
          <w:iCs/>
        </w:rPr>
        <w:t xml:space="preserve">maining issues on </w:t>
      </w:r>
      <w:r w:rsidR="002728DB" w:rsidRPr="007F550B">
        <w:rPr>
          <w:iCs/>
        </w:rPr>
        <w:t>XR traffic model and evaluation methodology</w:t>
      </w:r>
      <w:r w:rsidR="002728DB" w:rsidRPr="007F550B">
        <w:rPr>
          <w:iCs/>
        </w:rPr>
        <w:tab/>
        <w:t>OPPO</w:t>
      </w:r>
    </w:p>
    <w:p w14:paraId="2010135F" w14:textId="38061C21" w:rsidR="002728DB" w:rsidRPr="007F550B" w:rsidRDefault="001F6712" w:rsidP="002728DB">
      <w:pPr>
        <w:rPr>
          <w:iCs/>
        </w:rPr>
      </w:pPr>
      <w:hyperlink r:id="rId1853" w:history="1">
        <w:r w:rsidR="00A320A8">
          <w:rPr>
            <w:rStyle w:val="Hyperlink"/>
            <w:iCs/>
          </w:rPr>
          <w:t>R1-2109111</w:t>
        </w:r>
      </w:hyperlink>
      <w:r w:rsidR="002728DB" w:rsidRPr="007F550B">
        <w:rPr>
          <w:iCs/>
        </w:rPr>
        <w:tab/>
        <w:t>Remaining issues on evaluation methodology</w:t>
      </w:r>
      <w:r w:rsidR="002728DB" w:rsidRPr="007F550B">
        <w:rPr>
          <w:iCs/>
        </w:rPr>
        <w:tab/>
        <w:t>Ericsson</w:t>
      </w:r>
    </w:p>
    <w:p w14:paraId="23C3E6CD" w14:textId="7AD4CBF7" w:rsidR="002728DB" w:rsidRPr="007F550B" w:rsidRDefault="001F6712" w:rsidP="002728DB">
      <w:pPr>
        <w:rPr>
          <w:iCs/>
        </w:rPr>
      </w:pPr>
      <w:hyperlink r:id="rId1854" w:history="1">
        <w:r w:rsidR="00A320A8">
          <w:rPr>
            <w:rStyle w:val="Hyperlink"/>
            <w:iCs/>
          </w:rPr>
          <w:t>R1-2109198</w:t>
        </w:r>
      </w:hyperlink>
      <w:r w:rsidR="002728DB">
        <w:rPr>
          <w:iCs/>
        </w:rPr>
        <w:tab/>
        <w:t xml:space="preserve">Remaining issues of </w:t>
      </w:r>
      <w:r w:rsidR="002728DB" w:rsidRPr="007F550B">
        <w:rPr>
          <w:iCs/>
        </w:rPr>
        <w:t>XR Evaluation methodology</w:t>
      </w:r>
      <w:r w:rsidR="002728DB" w:rsidRPr="007F550B">
        <w:rPr>
          <w:iCs/>
        </w:rPr>
        <w:tab/>
        <w:t>CATT</w:t>
      </w:r>
    </w:p>
    <w:p w14:paraId="2D79FE4C" w14:textId="5F8E98DB" w:rsidR="002728DB" w:rsidRPr="007F550B" w:rsidRDefault="001F6712" w:rsidP="002728DB">
      <w:pPr>
        <w:rPr>
          <w:iCs/>
        </w:rPr>
      </w:pPr>
      <w:hyperlink r:id="rId1855" w:history="1">
        <w:r w:rsidR="00A320A8">
          <w:rPr>
            <w:rStyle w:val="Hyperlink"/>
            <w:iCs/>
          </w:rPr>
          <w:t>R1-2109394</w:t>
        </w:r>
      </w:hyperlink>
      <w:r w:rsidR="002728DB" w:rsidRPr="007F550B">
        <w:rPr>
          <w:iCs/>
        </w:rPr>
        <w:tab/>
        <w:t>Discussion on remaining issues of evaluation methodology for XR services</w:t>
      </w:r>
      <w:r w:rsidR="002728DB" w:rsidRPr="007F550B">
        <w:rPr>
          <w:iCs/>
        </w:rPr>
        <w:tab/>
        <w:t>Xiaomi</w:t>
      </w:r>
    </w:p>
    <w:p w14:paraId="3C1D6973" w14:textId="2CC30D93" w:rsidR="002728DB" w:rsidRPr="007F550B" w:rsidRDefault="001F6712" w:rsidP="002728DB">
      <w:pPr>
        <w:rPr>
          <w:iCs/>
        </w:rPr>
      </w:pPr>
      <w:hyperlink r:id="rId1856" w:history="1">
        <w:r w:rsidR="00A320A8">
          <w:rPr>
            <w:rStyle w:val="Hyperlink"/>
            <w:iCs/>
          </w:rPr>
          <w:t>R1-2109520</w:t>
        </w:r>
      </w:hyperlink>
      <w:r w:rsidR="002728DB" w:rsidRPr="007F550B">
        <w:rPr>
          <w:iCs/>
        </w:rPr>
        <w:tab/>
        <w:t>Remaining issues on evaluation methodology for XR</w:t>
      </w:r>
      <w:r w:rsidR="002728DB" w:rsidRPr="007F550B">
        <w:rPr>
          <w:iCs/>
        </w:rPr>
        <w:tab/>
        <w:t>Samsung</w:t>
      </w:r>
    </w:p>
    <w:p w14:paraId="4F633153" w14:textId="39F83E9E" w:rsidR="002728DB" w:rsidRPr="007F550B" w:rsidRDefault="001F6712" w:rsidP="002728DB">
      <w:pPr>
        <w:rPr>
          <w:iCs/>
        </w:rPr>
      </w:pPr>
      <w:hyperlink r:id="rId1857" w:history="1">
        <w:r w:rsidR="00A320A8">
          <w:rPr>
            <w:rStyle w:val="Hyperlink"/>
            <w:iCs/>
          </w:rPr>
          <w:t>R1-2109552</w:t>
        </w:r>
      </w:hyperlink>
      <w:r w:rsidR="002728DB" w:rsidRPr="007F550B">
        <w:rPr>
          <w:iCs/>
        </w:rPr>
        <w:tab/>
        <w:t>Remaining issues on evaluation methodology for XR and CG</w:t>
      </w:r>
      <w:r w:rsidR="002728DB" w:rsidRPr="007F550B">
        <w:rPr>
          <w:iCs/>
        </w:rPr>
        <w:tab/>
        <w:t>MediaTek Inc.</w:t>
      </w:r>
    </w:p>
    <w:p w14:paraId="2B68211C" w14:textId="7651C63F" w:rsidR="002728DB" w:rsidRPr="007F550B" w:rsidRDefault="001F6712" w:rsidP="002728DB">
      <w:pPr>
        <w:rPr>
          <w:iCs/>
        </w:rPr>
      </w:pPr>
      <w:hyperlink r:id="rId1858" w:history="1">
        <w:r w:rsidR="00A320A8">
          <w:rPr>
            <w:rStyle w:val="Hyperlink"/>
            <w:iCs/>
          </w:rPr>
          <w:t>R1-2109639</w:t>
        </w:r>
      </w:hyperlink>
      <w:r w:rsidR="002728DB" w:rsidRPr="007F550B">
        <w:rPr>
          <w:iCs/>
        </w:rPr>
        <w:tab/>
        <w:t>On remaining issues of evaluation methodology for XR</w:t>
      </w:r>
      <w:r w:rsidR="002728DB" w:rsidRPr="007F550B">
        <w:rPr>
          <w:iCs/>
        </w:rPr>
        <w:tab/>
        <w:t>Intel Corporation</w:t>
      </w:r>
    </w:p>
    <w:p w14:paraId="54CAEE7C" w14:textId="62EA6043" w:rsidR="002728DB" w:rsidRPr="007F550B" w:rsidRDefault="001F6712" w:rsidP="002728DB">
      <w:pPr>
        <w:rPr>
          <w:iCs/>
        </w:rPr>
      </w:pPr>
      <w:hyperlink r:id="rId1859" w:history="1">
        <w:r w:rsidR="00A320A8">
          <w:rPr>
            <w:rStyle w:val="Hyperlink"/>
            <w:iCs/>
          </w:rPr>
          <w:t>R1-2109706</w:t>
        </w:r>
      </w:hyperlink>
      <w:r w:rsidR="002728DB" w:rsidRPr="007F550B">
        <w:rPr>
          <w:iCs/>
        </w:rPr>
        <w:tab/>
        <w:t>Discussion on evaluation methodology for XR</w:t>
      </w:r>
      <w:r w:rsidR="002728DB" w:rsidRPr="007F550B">
        <w:rPr>
          <w:iCs/>
        </w:rPr>
        <w:tab/>
        <w:t>NTT DOCOMO, INC.</w:t>
      </w:r>
    </w:p>
    <w:p w14:paraId="082BF78C" w14:textId="2FF26A72" w:rsidR="002728DB" w:rsidRPr="007F550B" w:rsidRDefault="001F6712" w:rsidP="002728DB">
      <w:pPr>
        <w:rPr>
          <w:iCs/>
        </w:rPr>
      </w:pPr>
      <w:hyperlink r:id="rId1860" w:history="1">
        <w:r w:rsidR="00A320A8">
          <w:rPr>
            <w:rStyle w:val="Hyperlink"/>
            <w:iCs/>
          </w:rPr>
          <w:t>R1-2109738</w:t>
        </w:r>
      </w:hyperlink>
      <w:r w:rsidR="002728DB" w:rsidRPr="007F550B">
        <w:rPr>
          <w:iCs/>
        </w:rPr>
        <w:tab/>
        <w:t>Development of the Evaluation Methodology for XR Study</w:t>
      </w:r>
      <w:r w:rsidR="002728DB" w:rsidRPr="007F550B">
        <w:rPr>
          <w:iCs/>
        </w:rPr>
        <w:tab/>
        <w:t>Nokia, Nokia Shanghai Bell</w:t>
      </w:r>
    </w:p>
    <w:p w14:paraId="19C469F0" w14:textId="3BB5CB89" w:rsidR="002728DB" w:rsidRPr="007F550B" w:rsidRDefault="001F6712" w:rsidP="002728DB">
      <w:pPr>
        <w:rPr>
          <w:iCs/>
        </w:rPr>
      </w:pPr>
      <w:hyperlink r:id="rId1861" w:history="1">
        <w:r w:rsidR="00A320A8">
          <w:rPr>
            <w:rStyle w:val="Hyperlink"/>
            <w:iCs/>
          </w:rPr>
          <w:t>R1-2109925</w:t>
        </w:r>
      </w:hyperlink>
      <w:r w:rsidR="002728DB" w:rsidRPr="007F550B">
        <w:rPr>
          <w:iCs/>
        </w:rPr>
        <w:tab/>
        <w:t>Remaining Issues on XR Evaluation Methodology</w:t>
      </w:r>
      <w:r w:rsidR="002728DB" w:rsidRPr="007F550B">
        <w:rPr>
          <w:iCs/>
        </w:rPr>
        <w:tab/>
        <w:t>InterDigital, Inc.</w:t>
      </w:r>
    </w:p>
    <w:p w14:paraId="1F20D8E2" w14:textId="50F21A7A" w:rsidR="002728DB" w:rsidRPr="007F550B" w:rsidRDefault="001F6712" w:rsidP="002728DB">
      <w:pPr>
        <w:rPr>
          <w:iCs/>
        </w:rPr>
      </w:pPr>
      <w:hyperlink r:id="rId1862" w:history="1">
        <w:r w:rsidR="00A320A8">
          <w:rPr>
            <w:rStyle w:val="Hyperlink"/>
            <w:iCs/>
          </w:rPr>
          <w:t>R1-2109989</w:t>
        </w:r>
      </w:hyperlink>
      <w:r w:rsidR="002728DB" w:rsidRPr="007F550B">
        <w:rPr>
          <w:iCs/>
        </w:rPr>
        <w:tab/>
        <w:t>Remaining issues on evaluation methodology for XR</w:t>
      </w:r>
      <w:r w:rsidR="002728DB" w:rsidRPr="007F550B">
        <w:rPr>
          <w:iCs/>
        </w:rPr>
        <w:tab/>
        <w:t>LG Electronics</w:t>
      </w:r>
    </w:p>
    <w:p w14:paraId="4A2D0E86" w14:textId="1290C87E" w:rsidR="002728DB" w:rsidRPr="007F550B" w:rsidRDefault="001F6712" w:rsidP="002728DB">
      <w:pPr>
        <w:rPr>
          <w:iCs/>
        </w:rPr>
      </w:pPr>
      <w:hyperlink r:id="rId1863" w:history="1">
        <w:r w:rsidR="00A320A8">
          <w:rPr>
            <w:rStyle w:val="Hyperlink"/>
            <w:iCs/>
          </w:rPr>
          <w:t>R1-2110061</w:t>
        </w:r>
      </w:hyperlink>
      <w:r w:rsidR="002728DB" w:rsidRPr="007F550B">
        <w:rPr>
          <w:iCs/>
        </w:rPr>
        <w:tab/>
        <w:t>Remaining issues on XR evaluation methodology</w:t>
      </w:r>
      <w:r w:rsidR="002728DB" w:rsidRPr="007F550B">
        <w:rPr>
          <w:iCs/>
        </w:rPr>
        <w:tab/>
        <w:t>Apple</w:t>
      </w:r>
    </w:p>
    <w:p w14:paraId="3D92FBE7" w14:textId="5C813B87" w:rsidR="002728DB" w:rsidRDefault="001F6712" w:rsidP="002728DB">
      <w:pPr>
        <w:rPr>
          <w:iCs/>
        </w:rPr>
      </w:pPr>
      <w:hyperlink r:id="rId1864" w:history="1">
        <w:r w:rsidR="00A320A8">
          <w:rPr>
            <w:rStyle w:val="Hyperlink"/>
            <w:iCs/>
          </w:rPr>
          <w:t>R1-2110217</w:t>
        </w:r>
      </w:hyperlink>
      <w:r w:rsidR="002728DB" w:rsidRPr="007F550B">
        <w:rPr>
          <w:iCs/>
        </w:rPr>
        <w:tab/>
        <w:t>Remaining Issues on Evaluation Methodology for XR</w:t>
      </w:r>
      <w:r w:rsidR="002728DB" w:rsidRPr="007F550B">
        <w:rPr>
          <w:iCs/>
        </w:rPr>
        <w:tab/>
        <w:t>Qualcomm Incorporated</w:t>
      </w:r>
    </w:p>
    <w:p w14:paraId="4AD6A2DC" w14:textId="1AB8E61E" w:rsidR="002728DB" w:rsidRDefault="002728DB" w:rsidP="002728DB">
      <w:pPr>
        <w:rPr>
          <w:iCs/>
        </w:rPr>
      </w:pPr>
    </w:p>
    <w:p w14:paraId="52FE8518" w14:textId="77777777" w:rsidR="0077283F" w:rsidRPr="0077283F" w:rsidRDefault="0077283F" w:rsidP="0077283F">
      <w:pPr>
        <w:rPr>
          <w:lang w:val="fr-FR" w:eastAsia="x-none"/>
        </w:rPr>
      </w:pPr>
      <w:r w:rsidRPr="0077283F">
        <w:rPr>
          <w:lang w:val="fr-FR" w:eastAsia="x-none"/>
        </w:rPr>
        <w:t>[106bis-e-NR-XR-02] – Xiaohang (vivo)</w:t>
      </w:r>
    </w:p>
    <w:p w14:paraId="170E3A0A" w14:textId="52CB0EAB" w:rsidR="0077283F" w:rsidRPr="0077283F" w:rsidRDefault="0077283F" w:rsidP="0077283F">
      <w:pPr>
        <w:rPr>
          <w:lang w:eastAsia="x-none"/>
        </w:rPr>
      </w:pPr>
      <w:r w:rsidRPr="0077283F">
        <w:rPr>
          <w:lang w:eastAsia="x-none"/>
        </w:rPr>
        <w:t>Email discussion/approval on remaining issues on XR evaluation methodology</w:t>
      </w:r>
    </w:p>
    <w:p w14:paraId="17D543D6" w14:textId="77777777" w:rsidR="0077283F" w:rsidRPr="0077283F" w:rsidRDefault="0077283F" w:rsidP="0077283F">
      <w:pPr>
        <w:numPr>
          <w:ilvl w:val="0"/>
          <w:numId w:val="60"/>
        </w:numPr>
        <w:rPr>
          <w:lang w:eastAsia="x-none"/>
        </w:rPr>
      </w:pPr>
      <w:r w:rsidRPr="0077283F">
        <w:rPr>
          <w:rFonts w:hint="eastAsia"/>
          <w:lang w:eastAsia="x-none"/>
        </w:rPr>
        <w:t>1</w:t>
      </w:r>
      <w:r w:rsidRPr="0077283F">
        <w:rPr>
          <w:rFonts w:hint="eastAsia"/>
          <w:vertAlign w:val="superscript"/>
          <w:lang w:eastAsia="x-none"/>
        </w:rPr>
        <w:t>st</w:t>
      </w:r>
      <w:r w:rsidRPr="0077283F">
        <w:rPr>
          <w:rFonts w:hint="eastAsia"/>
          <w:lang w:eastAsia="x-none"/>
        </w:rPr>
        <w:t xml:space="preserve"> check point: </w:t>
      </w:r>
      <w:r w:rsidRPr="0077283F">
        <w:t>October</w:t>
      </w:r>
      <w:r w:rsidRPr="0077283F">
        <w:rPr>
          <w:rFonts w:hint="eastAsia"/>
        </w:rPr>
        <w:t xml:space="preserve"> </w:t>
      </w:r>
      <w:r w:rsidRPr="0077283F">
        <w:t>14</w:t>
      </w:r>
    </w:p>
    <w:p w14:paraId="6B98370A" w14:textId="77777777" w:rsidR="0077283F" w:rsidRPr="0077283F" w:rsidRDefault="0077283F" w:rsidP="0077283F">
      <w:pPr>
        <w:numPr>
          <w:ilvl w:val="0"/>
          <w:numId w:val="60"/>
        </w:numPr>
        <w:rPr>
          <w:lang w:eastAsia="x-none"/>
        </w:rPr>
      </w:pPr>
      <w:r w:rsidRPr="0077283F">
        <w:rPr>
          <w:lang w:eastAsia="x-none"/>
        </w:rPr>
        <w:t>Final</w:t>
      </w:r>
      <w:r w:rsidRPr="0077283F">
        <w:rPr>
          <w:rFonts w:hint="eastAsia"/>
          <w:lang w:eastAsia="x-none"/>
        </w:rPr>
        <w:t xml:space="preserve"> check point: </w:t>
      </w:r>
      <w:r w:rsidRPr="0077283F">
        <w:rPr>
          <w:lang w:eastAsia="x-none"/>
        </w:rPr>
        <w:t>October</w:t>
      </w:r>
      <w:r w:rsidRPr="0077283F">
        <w:rPr>
          <w:rFonts w:hint="eastAsia"/>
          <w:lang w:eastAsia="x-none"/>
        </w:rPr>
        <w:t xml:space="preserve"> </w:t>
      </w:r>
      <w:r w:rsidRPr="0077283F">
        <w:rPr>
          <w:lang w:eastAsia="x-none"/>
        </w:rPr>
        <w:t>19</w:t>
      </w:r>
    </w:p>
    <w:p w14:paraId="2726CE01" w14:textId="1435E65C" w:rsidR="0077283F" w:rsidRPr="0077283F" w:rsidRDefault="001F6712" w:rsidP="002728DB">
      <w:pPr>
        <w:rPr>
          <w:b/>
          <w:bCs/>
          <w:iCs/>
        </w:rPr>
      </w:pPr>
      <w:hyperlink r:id="rId1865" w:history="1">
        <w:r w:rsidR="00A320A8">
          <w:rPr>
            <w:rStyle w:val="Hyperlink"/>
            <w:b/>
            <w:bCs/>
            <w:iCs/>
          </w:rPr>
          <w:t>R1-2110485</w:t>
        </w:r>
      </w:hyperlink>
      <w:r w:rsidR="0077283F" w:rsidRPr="0077283F">
        <w:rPr>
          <w:b/>
          <w:bCs/>
          <w:iCs/>
        </w:rPr>
        <w:tab/>
        <w:t>Summary #1 on remaining issues of traffic model and evaluation methodology for XR</w:t>
      </w:r>
      <w:r w:rsidR="0077283F" w:rsidRPr="0077283F">
        <w:rPr>
          <w:b/>
          <w:bCs/>
          <w:iCs/>
        </w:rPr>
        <w:tab/>
        <w:t>Moderator (vivo)</w:t>
      </w:r>
    </w:p>
    <w:p w14:paraId="092B94A3" w14:textId="67F1E8E2" w:rsidR="0077283F" w:rsidRDefault="0077283F" w:rsidP="002728DB">
      <w:pPr>
        <w:rPr>
          <w:iCs/>
        </w:rPr>
      </w:pPr>
    </w:p>
    <w:p w14:paraId="3789118A" w14:textId="49E7B600" w:rsidR="00640C0A" w:rsidRPr="00640C0A" w:rsidRDefault="001F6712" w:rsidP="00640C0A">
      <w:pPr>
        <w:rPr>
          <w:b/>
          <w:bCs/>
          <w:iCs/>
        </w:rPr>
      </w:pPr>
      <w:hyperlink r:id="rId1866" w:history="1">
        <w:r w:rsidR="00A320A8">
          <w:rPr>
            <w:rStyle w:val="Hyperlink"/>
            <w:b/>
            <w:bCs/>
            <w:iCs/>
          </w:rPr>
          <w:t>R1-2110553</w:t>
        </w:r>
      </w:hyperlink>
      <w:r w:rsidR="00640C0A" w:rsidRPr="00640C0A">
        <w:rPr>
          <w:b/>
          <w:bCs/>
          <w:iCs/>
        </w:rPr>
        <w:tab/>
        <w:t>Summary #2 on remaining issues of traffic model and evaluation methodology for XR</w:t>
      </w:r>
      <w:r w:rsidR="00640C0A" w:rsidRPr="00640C0A">
        <w:rPr>
          <w:b/>
          <w:bCs/>
          <w:iCs/>
        </w:rPr>
        <w:tab/>
        <w:t>Moderator (vivo)</w:t>
      </w:r>
    </w:p>
    <w:p w14:paraId="4C81E0ED" w14:textId="23E4021D" w:rsidR="00640C0A" w:rsidRDefault="00ED02AD" w:rsidP="00640C0A">
      <w:pPr>
        <w:rPr>
          <w:iCs/>
        </w:rPr>
      </w:pPr>
      <w:r>
        <w:rPr>
          <w:iCs/>
        </w:rPr>
        <w:t>From Oct 18</w:t>
      </w:r>
      <w:r w:rsidRPr="00ED02AD">
        <w:rPr>
          <w:iCs/>
          <w:vertAlign w:val="superscript"/>
        </w:rPr>
        <w:t>th</w:t>
      </w:r>
      <w:r>
        <w:rPr>
          <w:iCs/>
        </w:rPr>
        <w:t xml:space="preserve"> GTW session</w:t>
      </w:r>
    </w:p>
    <w:p w14:paraId="1832BA02" w14:textId="77777777" w:rsidR="00ED02AD" w:rsidRPr="00640C0A" w:rsidRDefault="00ED02AD" w:rsidP="00ED02AD">
      <w:pPr>
        <w:rPr>
          <w:rFonts w:ascii="Times New Roman" w:eastAsia="SimSun" w:hAnsi="Times New Roman"/>
          <w:szCs w:val="20"/>
          <w:highlight w:val="darkYellow"/>
          <w:lang w:val="en-US" w:eastAsia="ko-KR"/>
        </w:rPr>
      </w:pPr>
      <w:r w:rsidRPr="00640C0A">
        <w:rPr>
          <w:rFonts w:ascii="Times New Roman" w:hAnsi="Times New Roman"/>
          <w:szCs w:val="20"/>
          <w:highlight w:val="darkYellow"/>
          <w:lang w:eastAsia="ko-KR"/>
        </w:rPr>
        <w:t>Working Assumption</w:t>
      </w:r>
    </w:p>
    <w:p w14:paraId="6D16AA7A" w14:textId="77777777" w:rsidR="00ED02AD" w:rsidRPr="00640C0A" w:rsidRDefault="00ED02AD" w:rsidP="00ED02AD">
      <w:pPr>
        <w:rPr>
          <w:lang w:eastAsia="ko-KR"/>
        </w:rPr>
      </w:pPr>
      <w:r w:rsidRPr="00640C0A">
        <w:rPr>
          <w:lang w:eastAsia="ko-KR"/>
        </w:rPr>
        <w:t>XR mobility performance is evaluated analytically taking into account mobility procedures, agreed traffic models, and user satisfaction criteria. Following methodology is adopted</w:t>
      </w:r>
    </w:p>
    <w:p w14:paraId="1996FCAA" w14:textId="77777777" w:rsidR="00ED02AD" w:rsidRPr="00640C0A" w:rsidRDefault="00ED02AD" w:rsidP="00605D78">
      <w:pPr>
        <w:pStyle w:val="ListParagraph"/>
        <w:numPr>
          <w:ilvl w:val="0"/>
          <w:numId w:val="331"/>
        </w:numPr>
        <w:rPr>
          <w:lang w:eastAsia="ko-KR"/>
        </w:rPr>
      </w:pPr>
      <w:r w:rsidRPr="00640C0A">
        <w:rPr>
          <w:rFonts w:eastAsia="DengXian"/>
          <w:lang w:eastAsia="zh-CN"/>
        </w:rPr>
        <w:t xml:space="preserve">Alternative 1 (Modified Option 3): </w:t>
      </w:r>
    </w:p>
    <w:p w14:paraId="5067C06D" w14:textId="77777777" w:rsidR="00ED02AD" w:rsidRPr="00640C0A" w:rsidRDefault="00ED02AD" w:rsidP="00605D78">
      <w:pPr>
        <w:pStyle w:val="ListParagraph"/>
        <w:numPr>
          <w:ilvl w:val="1"/>
          <w:numId w:val="331"/>
        </w:numPr>
        <w:rPr>
          <w:lang w:eastAsia="ko-KR"/>
        </w:rPr>
      </w:pPr>
      <w:r w:rsidRPr="00640C0A">
        <w:rPr>
          <w:lang w:eastAsia="ko-KR"/>
        </w:rPr>
        <w:t xml:space="preserve">For XR/Cloud Gaming mobility evaluation, the metric is defined to be </w:t>
      </w:r>
      <m:oMath>
        <m:d>
          <m:dPr>
            <m:begChr m:val="{"/>
            <m:endChr m:val="}"/>
            <m:ctrlPr>
              <w:rPr>
                <w:rFonts w:ascii="Cambria Math" w:eastAsia="DengXian" w:hAnsi="Cambria Math"/>
                <w:i/>
                <w:noProof/>
                <w:lang w:eastAsia="zh-CN"/>
              </w:rPr>
            </m:ctrlPr>
          </m:dPr>
          <m:e>
            <m:r>
              <w:rPr>
                <w:rFonts w:ascii="Cambria Math" w:eastAsia="DengXian" w:hAnsi="Cambria Math"/>
                <w:noProof/>
                <w:lang w:eastAsia="zh-CN"/>
              </w:rPr>
              <m:t>N,T</m:t>
            </m:r>
          </m:e>
        </m:d>
        <m:r>
          <w:rPr>
            <w:rFonts w:ascii="Cambria Math" w:eastAsia="DengXian" w:hAnsi="Cambria Math"/>
            <w:noProof/>
            <w:lang w:eastAsia="zh-CN"/>
          </w:rPr>
          <m:t xml:space="preserve"> </m:t>
        </m:r>
      </m:oMath>
      <w:r w:rsidRPr="00640C0A">
        <w:rPr>
          <w:rFonts w:eastAsia="DengXian"/>
          <w:lang w:eastAsia="zh-CN"/>
        </w:rPr>
        <w:t xml:space="preserve">where </w:t>
      </w:r>
      <w:r w:rsidRPr="00640C0A">
        <w:rPr>
          <w:rFonts w:eastAsia="DengXian"/>
          <w:i/>
          <w:lang w:eastAsia="zh-CN"/>
        </w:rPr>
        <w:t>N</w:t>
      </w:r>
      <w:r w:rsidRPr="00640C0A">
        <w:rPr>
          <w:rFonts w:eastAsia="DengXian"/>
          <w:lang w:eastAsia="zh-CN"/>
        </w:rPr>
        <w:t xml:space="preserve"> is the n</w:t>
      </w:r>
      <w:r w:rsidRPr="00640C0A">
        <w:rPr>
          <w:lang w:eastAsia="ko-KR"/>
        </w:rPr>
        <w:t xml:space="preserve">umber of consecutive XR packets lost due to a HO event and </w:t>
      </w:r>
      <w:r w:rsidRPr="00640C0A">
        <w:rPr>
          <w:i/>
          <w:lang w:eastAsia="ko-KR"/>
        </w:rPr>
        <w:t>T</w:t>
      </w:r>
      <w:r w:rsidRPr="00640C0A">
        <w:rPr>
          <w:lang w:eastAsia="ko-KR"/>
        </w:rPr>
        <w:t xml:space="preserve"> is the minimum target time interval between HO events, which are obtained by the following steps</w:t>
      </w:r>
    </w:p>
    <w:p w14:paraId="374DF80E" w14:textId="77777777" w:rsidR="00ED02AD" w:rsidRPr="00640C0A" w:rsidRDefault="00ED02AD" w:rsidP="00605D78">
      <w:pPr>
        <w:pStyle w:val="ListParagraph"/>
        <w:numPr>
          <w:ilvl w:val="2"/>
          <w:numId w:val="331"/>
        </w:numPr>
        <w:rPr>
          <w:lang w:eastAsia="ko-KR"/>
        </w:rPr>
      </w:pPr>
      <w:r w:rsidRPr="00640C0A">
        <w:rPr>
          <w:lang w:eastAsia="ko-KR"/>
        </w:rPr>
        <w:t>Step 1. HO interruption time is calculated for existing HO techniques by directly following the requirements given in 3GPP TS 38.133.</w:t>
      </w:r>
    </w:p>
    <w:p w14:paraId="4531FE7D" w14:textId="77777777" w:rsidR="00ED02AD" w:rsidRPr="00640C0A" w:rsidRDefault="00ED02AD" w:rsidP="00605D78">
      <w:pPr>
        <w:pStyle w:val="ListParagraph"/>
        <w:numPr>
          <w:ilvl w:val="2"/>
          <w:numId w:val="331"/>
        </w:numPr>
        <w:rPr>
          <w:lang w:eastAsia="ko-KR"/>
        </w:rPr>
      </w:pPr>
      <w:r w:rsidRPr="00640C0A">
        <w:rPr>
          <w:lang w:eastAsia="ko-KR"/>
        </w:rPr>
        <w:t>Step 2. For a HO interruption time Y (calculated in Step 1) and the XR traffic pattern characterized by the inter-arrival time in average R and the packet delay budget PDB:</w:t>
      </w:r>
    </w:p>
    <w:p w14:paraId="29FCCD3D" w14:textId="77777777" w:rsidR="00ED02AD" w:rsidRPr="00640C0A" w:rsidRDefault="00ED02AD" w:rsidP="00605D78">
      <w:pPr>
        <w:pStyle w:val="ListParagraph"/>
        <w:numPr>
          <w:ilvl w:val="3"/>
          <w:numId w:val="331"/>
        </w:numPr>
        <w:rPr>
          <w:lang w:eastAsia="ko-KR"/>
        </w:rPr>
      </w:pPr>
      <w:r w:rsidRPr="00640C0A">
        <w:rPr>
          <w:lang w:eastAsia="ko-KR"/>
        </w:rPr>
        <w:t>Number of consecutive XR packets lost due to a HO event, N is estimated as: N = (Y – PDB) / R</w:t>
      </w:r>
    </w:p>
    <w:p w14:paraId="625A701B" w14:textId="77777777" w:rsidR="00ED02AD" w:rsidRPr="00640C0A" w:rsidRDefault="00ED02AD" w:rsidP="00605D78">
      <w:pPr>
        <w:pStyle w:val="ListParagraph"/>
        <w:numPr>
          <w:ilvl w:val="3"/>
          <w:numId w:val="331"/>
        </w:numPr>
        <w:rPr>
          <w:lang w:eastAsia="ko-KR"/>
        </w:rPr>
      </w:pPr>
      <w:r w:rsidRPr="00640C0A">
        <w:rPr>
          <w:lang w:eastAsia="ko-KR"/>
        </w:rPr>
        <w:t>Minimum target time interval between HO events, T is estimated as:</w:t>
      </w:r>
    </w:p>
    <w:p w14:paraId="428B9892" w14:textId="77777777" w:rsidR="00ED02AD" w:rsidRPr="00640C0A" w:rsidRDefault="00ED02AD" w:rsidP="00ED02AD">
      <w:pPr>
        <w:pStyle w:val="ListParagraph"/>
        <w:ind w:left="2880"/>
        <w:rPr>
          <w:rFonts w:eastAsia="DengXian"/>
          <w:lang w:eastAsia="zh-CN"/>
        </w:rPr>
      </w:pPr>
      <m:oMathPara>
        <m:oMath>
          <m:r>
            <w:rPr>
              <w:rFonts w:ascii="Cambria Math" w:eastAsia="DengXian" w:hAnsi="Cambria Math"/>
              <w:lang w:eastAsia="zh-CN"/>
            </w:rPr>
            <m:t>T=</m:t>
          </m:r>
          <m:d>
            <m:dPr>
              <m:ctrlPr>
                <w:rPr>
                  <w:rFonts w:ascii="Cambria Math" w:eastAsia="DengXian" w:hAnsi="Cambria Math"/>
                  <w:i/>
                  <w:lang w:eastAsia="zh-CN"/>
                </w:rPr>
              </m:ctrlPr>
            </m:dPr>
            <m:e>
              <m:r>
                <w:rPr>
                  <w:rFonts w:ascii="Cambria Math" w:eastAsia="DengXian" w:hAnsi="Cambria Math"/>
                  <w:lang w:eastAsia="zh-CN"/>
                </w:rPr>
                <m:t>Y-PDB</m:t>
              </m:r>
            </m:e>
          </m:d>
          <m:f>
            <m:fPr>
              <m:ctrlPr>
                <w:rPr>
                  <w:rFonts w:ascii="Cambria Math" w:eastAsia="DengXian" w:hAnsi="Cambria Math"/>
                  <w:i/>
                  <w:lang w:eastAsia="zh-CN"/>
                </w:rPr>
              </m:ctrlPr>
            </m:fPr>
            <m:num>
              <m:r>
                <w:rPr>
                  <w:rFonts w:ascii="Cambria Math" w:eastAsia="DengXian" w:hAnsi="Cambria Math"/>
                  <w:lang w:eastAsia="zh-CN"/>
                </w:rPr>
                <m:t>100%-</m:t>
              </m:r>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E,op</m:t>
                  </m:r>
                </m:sub>
              </m:sSub>
            </m:num>
            <m:den>
              <m:r>
                <w:rPr>
                  <w:rFonts w:ascii="Cambria Math" w:eastAsia="DengXian" w:hAnsi="Cambria Math"/>
                  <w:lang w:eastAsia="zh-CN"/>
                </w:rPr>
                <m:t>100%-X-</m:t>
              </m:r>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E,op</m:t>
                  </m:r>
                </m:sub>
              </m:sSub>
            </m:den>
          </m:f>
        </m:oMath>
      </m:oMathPara>
    </w:p>
    <w:p w14:paraId="0068EDF0" w14:textId="77777777" w:rsidR="00ED02AD" w:rsidRPr="00640C0A" w:rsidRDefault="00ED02AD" w:rsidP="00605D78">
      <w:pPr>
        <w:pStyle w:val="ListParagraph"/>
        <w:numPr>
          <w:ilvl w:val="4"/>
          <w:numId w:val="331"/>
        </w:numPr>
        <w:rPr>
          <w:lang w:eastAsia="ko-KR"/>
        </w:rPr>
      </w:pPr>
      <w:r w:rsidRPr="00640C0A">
        <w:rPr>
          <w:rFonts w:eastAsia="DengXian"/>
          <w:lang w:eastAsia="zh-CN"/>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E,op</m:t>
            </m:r>
          </m:sub>
        </m:sSub>
      </m:oMath>
      <w:r w:rsidRPr="00640C0A">
        <w:rPr>
          <w:rFonts w:eastAsia="DengXian"/>
          <w:lang w:eastAsia="zh-CN"/>
        </w:rPr>
        <w:t xml:space="preserve"> is packet error rate during time outside of handover procedure. </w:t>
      </w:r>
      <w:r w:rsidRPr="00640C0A">
        <w:rPr>
          <w:rFonts w:eastAsia="DengXian"/>
          <w:noProof/>
          <w:lang w:eastAsia="zh-CN"/>
        </w:rPr>
        <w:t xml:space="preserve">Companies can report the value of  </w:t>
      </w:r>
      <m:oMath>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E,op</m:t>
            </m:r>
          </m:sub>
        </m:sSub>
      </m:oMath>
      <w:r w:rsidRPr="00640C0A">
        <w:rPr>
          <w:rFonts w:eastAsia="DengXian"/>
          <w:noProof/>
          <w:lang w:eastAsia="zh-CN"/>
        </w:rPr>
        <w:t xml:space="preserve"> used in the evaluation and assumptions.</w:t>
      </w:r>
    </w:p>
    <w:p w14:paraId="547CBBF2" w14:textId="77777777" w:rsidR="00ED02AD" w:rsidRPr="00640C0A" w:rsidRDefault="00ED02AD" w:rsidP="00605D78">
      <w:pPr>
        <w:pStyle w:val="ListParagraph"/>
        <w:numPr>
          <w:ilvl w:val="4"/>
          <w:numId w:val="331"/>
        </w:numPr>
        <w:rPr>
          <w:lang w:eastAsia="ko-KR"/>
        </w:rPr>
      </w:pPr>
      <w:r w:rsidRPr="00640C0A">
        <w:rPr>
          <w:lang w:eastAsia="ko-KR"/>
        </w:rPr>
        <w:t xml:space="preserve">X is the UE satisfactory requirement (baseline: X = 99%, other X value(s) can be also evaluated). </w:t>
      </w:r>
    </w:p>
    <w:p w14:paraId="50430FC0" w14:textId="77777777" w:rsidR="00ED02AD" w:rsidRPr="00640C0A" w:rsidRDefault="00ED02AD" w:rsidP="00605D78">
      <w:pPr>
        <w:pStyle w:val="ListParagraph"/>
        <w:numPr>
          <w:ilvl w:val="0"/>
          <w:numId w:val="331"/>
        </w:numPr>
        <w:rPr>
          <w:lang w:eastAsia="ko-KR"/>
        </w:rPr>
      </w:pPr>
      <w:r w:rsidRPr="00640C0A">
        <w:rPr>
          <w:rFonts w:eastAsia="DengXian"/>
          <w:lang w:eastAsia="zh-CN"/>
        </w:rPr>
        <w:t>Note 1: how to draw the ob</w:t>
      </w:r>
      <w:r>
        <w:rPr>
          <w:rFonts w:eastAsia="DengXian"/>
          <w:lang w:eastAsia="zh-CN"/>
        </w:rPr>
        <w:t>s</w:t>
      </w:r>
      <w:r w:rsidRPr="00640C0A">
        <w:rPr>
          <w:rFonts w:eastAsia="DengXian"/>
          <w:lang w:eastAsia="zh-CN"/>
        </w:rPr>
        <w:t>ervations/conclusion based on the simplified assumption will be discussed in RAN1 #107e.</w:t>
      </w:r>
    </w:p>
    <w:p w14:paraId="37C02300" w14:textId="77777777" w:rsidR="00ED02AD" w:rsidRPr="00640C0A" w:rsidRDefault="00ED02AD" w:rsidP="00605D78">
      <w:pPr>
        <w:pStyle w:val="ListParagraph"/>
        <w:numPr>
          <w:ilvl w:val="0"/>
          <w:numId w:val="331"/>
        </w:numPr>
        <w:rPr>
          <w:lang w:eastAsia="ko-KR"/>
        </w:rPr>
      </w:pPr>
      <w:r w:rsidRPr="00640C0A">
        <w:rPr>
          <w:rFonts w:eastAsia="DengXian"/>
          <w:lang w:eastAsia="zh-CN"/>
        </w:rPr>
        <w:t>Note 2: mobility evaluation is performed in dense Urban and UMA</w:t>
      </w:r>
    </w:p>
    <w:p w14:paraId="610B8034" w14:textId="77777777" w:rsidR="00ED02AD" w:rsidRPr="00640C0A" w:rsidRDefault="00ED02AD" w:rsidP="00605D78">
      <w:pPr>
        <w:pStyle w:val="ListParagraph"/>
        <w:numPr>
          <w:ilvl w:val="0"/>
          <w:numId w:val="331"/>
        </w:numPr>
        <w:rPr>
          <w:lang w:eastAsia="ko-KR"/>
        </w:rPr>
      </w:pPr>
      <w:r w:rsidRPr="00640C0A">
        <w:rPr>
          <w:rFonts w:eastAsia="DengXian"/>
          <w:lang w:eastAsia="zh-CN"/>
        </w:rPr>
        <w:t>Note 3: T maybe affected by system load, interference, etc.</w:t>
      </w:r>
    </w:p>
    <w:p w14:paraId="7D31E9E6" w14:textId="77777777" w:rsidR="00ED02AD" w:rsidRDefault="00ED02AD" w:rsidP="00640C0A">
      <w:pPr>
        <w:rPr>
          <w:iCs/>
        </w:rPr>
      </w:pPr>
    </w:p>
    <w:p w14:paraId="6AB24BF6" w14:textId="6EF3E15B" w:rsidR="00640C0A" w:rsidRDefault="00640C0A" w:rsidP="00640C0A">
      <w:pPr>
        <w:rPr>
          <w:iCs/>
        </w:rPr>
      </w:pPr>
      <w:r w:rsidRPr="00640C0A">
        <w:rPr>
          <w:b/>
          <w:bCs/>
          <w:iCs/>
        </w:rPr>
        <w:lastRenderedPageBreak/>
        <w:t>Decision:</w:t>
      </w:r>
      <w:r>
        <w:rPr>
          <w:iCs/>
        </w:rPr>
        <w:t xml:space="preserve"> As per email decision posted on Oct 22</w:t>
      </w:r>
      <w:r w:rsidRPr="00640C0A">
        <w:rPr>
          <w:iCs/>
          <w:vertAlign w:val="superscript"/>
        </w:rPr>
        <w:t>nd</w:t>
      </w:r>
      <w:r>
        <w:rPr>
          <w:iCs/>
        </w:rPr>
        <w:t>,</w:t>
      </w:r>
    </w:p>
    <w:p w14:paraId="7EBEBEC0" w14:textId="77777777" w:rsidR="00640C0A" w:rsidRPr="00640C0A" w:rsidRDefault="00640C0A" w:rsidP="00640C0A">
      <w:pPr>
        <w:rPr>
          <w:rFonts w:ascii="Times New Roman" w:eastAsia="SimSun" w:hAnsi="Times New Roman"/>
          <w:szCs w:val="20"/>
          <w:lang w:val="en-US" w:eastAsia="zh-CN"/>
        </w:rPr>
      </w:pPr>
      <w:r w:rsidRPr="00640C0A">
        <w:rPr>
          <w:rFonts w:ascii="Times New Roman" w:eastAsia="SimSun" w:hAnsi="Times New Roman"/>
          <w:szCs w:val="20"/>
          <w:shd w:val="clear" w:color="auto" w:fill="00FF00"/>
          <w:lang w:eastAsia="zh-CN"/>
        </w:rPr>
        <w:t>Agreement </w:t>
      </w:r>
    </w:p>
    <w:p w14:paraId="76A8CC96" w14:textId="4F94F974" w:rsidR="00640C0A" w:rsidRPr="00640C0A" w:rsidRDefault="00640C0A" w:rsidP="00640C0A">
      <w:pPr>
        <w:rPr>
          <w:rFonts w:ascii="Times New Roman" w:eastAsia="SimSun" w:hAnsi="Times New Roman"/>
          <w:szCs w:val="20"/>
          <w:lang w:val="en-US" w:eastAsia="zh-CN"/>
        </w:rPr>
      </w:pPr>
      <w:r w:rsidRPr="00640C0A">
        <w:rPr>
          <w:rFonts w:ascii="Times New Roman" w:eastAsia="SimSun" w:hAnsi="Times New Roman"/>
          <w:szCs w:val="20"/>
          <w:lang w:eastAsia="zh-CN"/>
        </w:rPr>
        <w:t>XR mobility performance is evaluated analytically taking into account mobility procedures, agreed traffic models, and user satisfaction criteria. Following methodology is adopted</w:t>
      </w:r>
    </w:p>
    <w:p w14:paraId="44BD9040" w14:textId="20B193C3" w:rsidR="00640C0A" w:rsidRPr="00ED02AD" w:rsidRDefault="00640C0A" w:rsidP="00605D78">
      <w:pPr>
        <w:pStyle w:val="ListParagraph"/>
        <w:numPr>
          <w:ilvl w:val="0"/>
          <w:numId w:val="332"/>
        </w:numPr>
        <w:rPr>
          <w:lang w:val="en-US" w:eastAsia="zh-CN"/>
        </w:rPr>
      </w:pPr>
      <w:r w:rsidRPr="00ED02AD">
        <w:rPr>
          <w:lang w:eastAsia="zh-CN"/>
        </w:rPr>
        <w:t>Alternative 1 (Modified Option 3):</w:t>
      </w:r>
    </w:p>
    <w:p w14:paraId="3753C789" w14:textId="4F7D41EA" w:rsidR="00640C0A" w:rsidRPr="00ED02AD" w:rsidRDefault="00640C0A" w:rsidP="00605D78">
      <w:pPr>
        <w:pStyle w:val="ListParagraph"/>
        <w:numPr>
          <w:ilvl w:val="1"/>
          <w:numId w:val="332"/>
        </w:numPr>
        <w:rPr>
          <w:lang w:val="en-US" w:eastAsia="zh-CN"/>
        </w:rPr>
      </w:pPr>
      <w:r w:rsidRPr="00ED02AD">
        <w:rPr>
          <w:lang w:eastAsia="zh-CN"/>
        </w:rPr>
        <w:t>For XR/Cloud Gaming mobility evaluation, the metric is defined to be </w:t>
      </w:r>
      <w:r w:rsidRPr="00ED02AD">
        <w:rPr>
          <w:lang w:val="en-US" w:eastAsia="zh-CN"/>
        </w:rPr>
        <w:fldChar w:fldCharType="begin"/>
      </w:r>
      <w:r w:rsidRPr="00ED02AD">
        <w:rPr>
          <w:lang w:val="en-US" w:eastAsia="zh-CN"/>
        </w:rPr>
        <w:instrText xml:space="preserve"> INCLUDEPICTURE "C:\\Users\\cmcc\\AppData\\Roaming\\Foxmail7\\Temp-11832-20211020043150\\Attach\\image002(10-21-19-10-24).png" \* MERGEFORMATINET </w:instrText>
      </w:r>
      <w:r w:rsidRPr="00ED02AD">
        <w:rPr>
          <w:lang w:val="en-US" w:eastAsia="zh-CN"/>
        </w:rPr>
        <w:fldChar w:fldCharType="separate"/>
      </w:r>
      <w:r w:rsidR="00B9327F">
        <w:rPr>
          <w:lang w:val="en-US"/>
        </w:rPr>
        <w:fldChar w:fldCharType="begin"/>
      </w:r>
      <w:r w:rsidR="00B9327F">
        <w:rPr>
          <w:lang w:val="en-US"/>
        </w:rPr>
        <w:instrText xml:space="preserve"> INCLUDEPICTURE  "C:\\Users\\cmcc\\AppData\\Roaming\\Foxmail7\\Temp-11832-20211020043150\\Attach\\image002(10-21-19-10-24).png" \* MERGEFORMATINET </w:instrText>
      </w:r>
      <w:r w:rsidR="00B9327F">
        <w:rPr>
          <w:lang w:val="en-US"/>
        </w:rPr>
        <w:fldChar w:fldCharType="separate"/>
      </w:r>
      <w:r w:rsidR="008A4A7B">
        <w:rPr>
          <w:lang w:val="en-US"/>
        </w:rPr>
        <w:fldChar w:fldCharType="begin"/>
      </w:r>
      <w:r w:rsidR="008A4A7B">
        <w:rPr>
          <w:lang w:val="en-US"/>
        </w:rPr>
        <w:instrText xml:space="preserve"> INCLUDEPICTURE  "C:\\Users\\cmcc\\AppData\\Roaming\\Foxmail7\\Temp-11832-20211020043150\\Attach\\image002(10-21-19-10-24).png" \* MERGEFORMATINET </w:instrText>
      </w:r>
      <w:r w:rsidR="008A4A7B">
        <w:rPr>
          <w:lang w:val="en-US"/>
        </w:rPr>
        <w:fldChar w:fldCharType="separate"/>
      </w:r>
      <w:r w:rsidR="001F6712">
        <w:rPr>
          <w:lang w:val="en-US"/>
        </w:rPr>
        <w:fldChar w:fldCharType="begin"/>
      </w:r>
      <w:r w:rsidR="001F6712">
        <w:rPr>
          <w:lang w:val="en-US"/>
        </w:rPr>
        <w:instrText xml:space="preserve"> </w:instrText>
      </w:r>
      <w:r w:rsidR="001F6712">
        <w:rPr>
          <w:lang w:val="en-US"/>
        </w:rPr>
        <w:instrText>INCLUDEPICTURE  "C:\\Users\\cmcc\\AppData\\Roaming\\Foxmail7\\Temp-11832-20211020043150\\Attach\\image002(10-21-19-10-24).png" \* MERGE</w:instrText>
      </w:r>
      <w:r w:rsidR="001F6712">
        <w:rPr>
          <w:lang w:val="en-US"/>
        </w:rPr>
        <w:instrText>FORMATINET</w:instrText>
      </w:r>
      <w:r w:rsidR="001F6712">
        <w:rPr>
          <w:lang w:val="en-US"/>
        </w:rPr>
        <w:instrText xml:space="preserve"> </w:instrText>
      </w:r>
      <w:r w:rsidR="001F6712">
        <w:rPr>
          <w:lang w:val="en-US"/>
        </w:rPr>
        <w:fldChar w:fldCharType="separate"/>
      </w:r>
      <w:r w:rsidR="00387EAC">
        <w:rPr>
          <w:lang w:val="en-US"/>
        </w:rPr>
        <w:pict w14:anchorId="0B1F964F">
          <v:shape id="_x0000_i1066" type="#_x0000_t75" style="width:28.45pt;height:11.7pt">
            <v:imagedata r:id="rId1867" r:href="rId1868"/>
          </v:shape>
        </w:pict>
      </w:r>
      <w:r w:rsidR="001F6712">
        <w:rPr>
          <w:lang w:val="en-US"/>
        </w:rPr>
        <w:fldChar w:fldCharType="end"/>
      </w:r>
      <w:r w:rsidR="008A4A7B">
        <w:rPr>
          <w:lang w:val="en-US"/>
        </w:rPr>
        <w:fldChar w:fldCharType="end"/>
      </w:r>
      <w:r w:rsidR="00B9327F">
        <w:rPr>
          <w:lang w:val="en-US"/>
        </w:rPr>
        <w:fldChar w:fldCharType="end"/>
      </w:r>
      <w:r w:rsidRPr="00ED02AD">
        <w:rPr>
          <w:lang w:val="en-US" w:eastAsia="zh-CN"/>
        </w:rPr>
        <w:fldChar w:fldCharType="end"/>
      </w:r>
      <w:r w:rsidRPr="00ED02AD">
        <w:rPr>
          <w:lang w:eastAsia="zh-CN"/>
        </w:rPr>
        <w:t>where </w:t>
      </w:r>
      <w:r w:rsidRPr="00ED02AD">
        <w:rPr>
          <w:i/>
          <w:iCs/>
          <w:lang w:eastAsia="zh-CN"/>
        </w:rPr>
        <w:t>N</w:t>
      </w:r>
      <w:r w:rsidRPr="00ED02AD">
        <w:rPr>
          <w:lang w:eastAsia="zh-CN"/>
        </w:rPr>
        <w:t> is the number of consecutive XR packets lost due to a HO event and </w:t>
      </w:r>
      <w:r w:rsidRPr="00ED02AD">
        <w:rPr>
          <w:i/>
          <w:iCs/>
          <w:lang w:eastAsia="zh-CN"/>
        </w:rPr>
        <w:t>T</w:t>
      </w:r>
      <w:r w:rsidRPr="00ED02AD">
        <w:rPr>
          <w:lang w:eastAsia="zh-CN"/>
        </w:rPr>
        <w:t> is the minimum target time interval between HO events, which are obtained by the following steps</w:t>
      </w:r>
    </w:p>
    <w:p w14:paraId="241A95E8" w14:textId="7836C77B" w:rsidR="00640C0A" w:rsidRPr="00ED02AD" w:rsidRDefault="00640C0A" w:rsidP="00605D78">
      <w:pPr>
        <w:pStyle w:val="ListParagraph"/>
        <w:numPr>
          <w:ilvl w:val="2"/>
          <w:numId w:val="332"/>
        </w:numPr>
        <w:rPr>
          <w:lang w:val="en-US" w:eastAsia="zh-CN"/>
        </w:rPr>
      </w:pPr>
      <w:r w:rsidRPr="00ED02AD">
        <w:rPr>
          <w:lang w:eastAsia="zh-CN"/>
        </w:rPr>
        <w:t>Step 1. HO interruption time is calculated for existing HO techniques by directly following the requirements given in 3GPP TS 38.133.</w:t>
      </w:r>
    </w:p>
    <w:p w14:paraId="2AF5B588" w14:textId="3CC5F200" w:rsidR="00640C0A" w:rsidRPr="00ED02AD" w:rsidRDefault="00640C0A" w:rsidP="00605D78">
      <w:pPr>
        <w:pStyle w:val="ListParagraph"/>
        <w:numPr>
          <w:ilvl w:val="2"/>
          <w:numId w:val="332"/>
        </w:numPr>
        <w:rPr>
          <w:lang w:val="en-US" w:eastAsia="zh-CN"/>
        </w:rPr>
      </w:pPr>
      <w:r w:rsidRPr="00ED02AD">
        <w:rPr>
          <w:lang w:eastAsia="zh-CN"/>
        </w:rPr>
        <w:t>Step 2. For a HO interruption time Y (calculated in Step 1) and the XR traffic pattern characterized by the</w:t>
      </w:r>
      <w:r w:rsidR="00ED02AD">
        <w:rPr>
          <w:lang w:eastAsia="zh-CN"/>
        </w:rPr>
        <w:t xml:space="preserve"> </w:t>
      </w:r>
      <w:r w:rsidRPr="00ED02AD">
        <w:rPr>
          <w:strike/>
          <w:lang w:eastAsia="zh-CN"/>
        </w:rPr>
        <w:t>inter-arrival time</w:t>
      </w:r>
      <w:r w:rsidR="00ED02AD">
        <w:rPr>
          <w:lang w:eastAsia="zh-CN"/>
        </w:rPr>
        <w:t xml:space="preserve"> </w:t>
      </w:r>
      <w:r w:rsidRPr="00ED02AD">
        <w:rPr>
          <w:lang w:eastAsia="zh-CN"/>
        </w:rPr>
        <w:t>packet arrival rate</w:t>
      </w:r>
      <w:r w:rsidR="00ED02AD">
        <w:rPr>
          <w:lang w:eastAsia="zh-CN"/>
        </w:rPr>
        <w:t xml:space="preserve"> </w:t>
      </w:r>
      <w:r w:rsidRPr="00ED02AD">
        <w:rPr>
          <w:lang w:eastAsia="zh-CN"/>
        </w:rPr>
        <w:t>in average R and the packet delay budget PDB:</w:t>
      </w:r>
    </w:p>
    <w:p w14:paraId="2F41EA7D" w14:textId="01183A31" w:rsidR="00640C0A" w:rsidRPr="00ED02AD" w:rsidRDefault="00640C0A" w:rsidP="00605D78">
      <w:pPr>
        <w:pStyle w:val="ListParagraph"/>
        <w:numPr>
          <w:ilvl w:val="3"/>
          <w:numId w:val="332"/>
        </w:numPr>
        <w:rPr>
          <w:lang w:val="en-US" w:eastAsia="zh-CN"/>
        </w:rPr>
      </w:pPr>
      <w:r w:rsidRPr="00ED02AD">
        <w:rPr>
          <w:lang w:eastAsia="zh-CN"/>
        </w:rPr>
        <w:t>Number of consecutive XR packets lost due to a HO event, N is estimated as: N = (Y – PDB) </w:t>
      </w:r>
      <w:r w:rsidRPr="00ED02AD">
        <w:rPr>
          <w:color w:val="FF0000"/>
          <w:lang w:eastAsia="zh-CN"/>
        </w:rPr>
        <w:t>*</w:t>
      </w:r>
      <w:r w:rsidRPr="00ED02AD">
        <w:rPr>
          <w:lang w:eastAsia="zh-CN"/>
        </w:rPr>
        <w:t xml:space="preserve"> R, </w:t>
      </w:r>
      <w:r w:rsidRPr="00ED02AD">
        <w:rPr>
          <w:color w:val="FF0000"/>
          <w:lang w:eastAsia="zh-CN"/>
        </w:rPr>
        <w:t>Y &gt;= PDB</w:t>
      </w:r>
    </w:p>
    <w:p w14:paraId="0ECD8D36" w14:textId="4B6A98E4" w:rsidR="00640C0A" w:rsidRPr="00ED02AD" w:rsidRDefault="00640C0A" w:rsidP="00605D78">
      <w:pPr>
        <w:pStyle w:val="ListParagraph"/>
        <w:numPr>
          <w:ilvl w:val="3"/>
          <w:numId w:val="332"/>
        </w:numPr>
        <w:rPr>
          <w:lang w:val="en-US" w:eastAsia="zh-CN"/>
        </w:rPr>
      </w:pPr>
      <w:r w:rsidRPr="00ED02AD">
        <w:rPr>
          <w:lang w:eastAsia="zh-CN"/>
        </w:rPr>
        <w:t>Minimum target time interval between HO events, T is estimated as:</w:t>
      </w:r>
    </w:p>
    <w:p w14:paraId="7EAF153F" w14:textId="77777777" w:rsidR="00640C0A" w:rsidRPr="00ED02AD" w:rsidRDefault="00640C0A" w:rsidP="00ED02AD">
      <w:pPr>
        <w:pStyle w:val="ListParagraph"/>
        <w:ind w:left="2880"/>
        <w:rPr>
          <w:lang w:val="en-US" w:eastAsia="zh-CN"/>
        </w:rPr>
      </w:pPr>
      <w:r w:rsidRPr="00ED02AD">
        <w:rPr>
          <w:lang w:val="en-US" w:eastAsia="zh-CN"/>
        </w:rPr>
        <w:fldChar w:fldCharType="begin"/>
      </w:r>
      <w:r w:rsidRPr="00ED02AD">
        <w:rPr>
          <w:lang w:val="en-US" w:eastAsia="zh-CN"/>
        </w:rPr>
        <w:instrText xml:space="preserve"> INCLUDEPICTURE "C:\\Users\\cmcc\\AppData\\Roaming\\Foxmail7\\Temp-11832-20211020043150\\Attach\\image004(10-21-19-10-24).png" \* MERGEFORMATINET </w:instrText>
      </w:r>
      <w:r w:rsidRPr="00ED02AD">
        <w:rPr>
          <w:lang w:val="en-US" w:eastAsia="zh-CN"/>
        </w:rPr>
        <w:fldChar w:fldCharType="separate"/>
      </w:r>
      <w:r w:rsidR="00B9327F">
        <w:rPr>
          <w:lang w:val="en-US"/>
        </w:rPr>
        <w:fldChar w:fldCharType="begin"/>
      </w:r>
      <w:r w:rsidR="00B9327F">
        <w:rPr>
          <w:lang w:val="en-US"/>
        </w:rPr>
        <w:instrText xml:space="preserve"> INCLUDEPICTURE  "C:\\Users\\cmcc\\AppData\\Roaming\\Foxmail7\\Temp-11832-20211020043150\\Attach\\image004(10-21-19-10-24).png" \* MERGEFORMATINET </w:instrText>
      </w:r>
      <w:r w:rsidR="00B9327F">
        <w:rPr>
          <w:lang w:val="en-US"/>
        </w:rPr>
        <w:fldChar w:fldCharType="separate"/>
      </w:r>
      <w:r w:rsidR="008A4A7B">
        <w:rPr>
          <w:lang w:val="en-US"/>
        </w:rPr>
        <w:fldChar w:fldCharType="begin"/>
      </w:r>
      <w:r w:rsidR="008A4A7B">
        <w:rPr>
          <w:lang w:val="en-US"/>
        </w:rPr>
        <w:instrText xml:space="preserve"> INCLUDEPICTURE  "C:\\Users\\cmcc\\AppData\\Roaming\\Foxmail7\\Temp-11832-20211020043150\\Attach\\image004(10-21-19-10-24).png" \* MERGEFORMATINET </w:instrText>
      </w:r>
      <w:r w:rsidR="008A4A7B">
        <w:rPr>
          <w:lang w:val="en-US"/>
        </w:rPr>
        <w:fldChar w:fldCharType="separate"/>
      </w:r>
      <w:r w:rsidR="001F6712">
        <w:rPr>
          <w:lang w:val="en-US"/>
        </w:rPr>
        <w:fldChar w:fldCharType="begin"/>
      </w:r>
      <w:r w:rsidR="001F6712">
        <w:rPr>
          <w:lang w:val="en-US"/>
        </w:rPr>
        <w:instrText xml:space="preserve"> </w:instrText>
      </w:r>
      <w:r w:rsidR="001F6712">
        <w:rPr>
          <w:lang w:val="en-US"/>
        </w:rPr>
        <w:instrText>INCLUDEPICTURE  "C:\\Users\\cmcc\\AppData\\Roaming\\Foxmail7\\Temp-11832-20211020043150\\Attach\\image004(10-21-19-10-24).png" \* ME</w:instrText>
      </w:r>
      <w:r w:rsidR="001F6712">
        <w:rPr>
          <w:lang w:val="en-US"/>
        </w:rPr>
        <w:instrText>RGEFORMATINET</w:instrText>
      </w:r>
      <w:r w:rsidR="001F6712">
        <w:rPr>
          <w:lang w:val="en-US"/>
        </w:rPr>
        <w:instrText xml:space="preserve"> </w:instrText>
      </w:r>
      <w:r w:rsidR="001F6712">
        <w:rPr>
          <w:lang w:val="en-US"/>
        </w:rPr>
        <w:fldChar w:fldCharType="separate"/>
      </w:r>
      <w:r w:rsidR="00387EAC">
        <w:rPr>
          <w:lang w:val="en-US"/>
        </w:rPr>
        <w:pict w14:anchorId="55D608B3">
          <v:shape id="_x0000_i1067" type="#_x0000_t75" style="width:188.35pt;height:25.95pt">
            <v:imagedata r:id="rId1869" r:href="rId1870"/>
          </v:shape>
        </w:pict>
      </w:r>
      <w:r w:rsidR="001F6712">
        <w:rPr>
          <w:lang w:val="en-US"/>
        </w:rPr>
        <w:fldChar w:fldCharType="end"/>
      </w:r>
      <w:r w:rsidR="008A4A7B">
        <w:rPr>
          <w:lang w:val="en-US"/>
        </w:rPr>
        <w:fldChar w:fldCharType="end"/>
      </w:r>
      <w:r w:rsidR="00B9327F">
        <w:rPr>
          <w:lang w:val="en-US"/>
        </w:rPr>
        <w:fldChar w:fldCharType="end"/>
      </w:r>
      <w:r w:rsidRPr="00ED02AD">
        <w:rPr>
          <w:lang w:val="en-US" w:eastAsia="zh-CN"/>
        </w:rPr>
        <w:fldChar w:fldCharType="end"/>
      </w:r>
    </w:p>
    <w:p w14:paraId="1DCF20C7" w14:textId="4E1E97BE" w:rsidR="00640C0A" w:rsidRPr="00ED02AD" w:rsidRDefault="006D4952" w:rsidP="00605D78">
      <w:pPr>
        <w:pStyle w:val="ListParagraph"/>
        <w:numPr>
          <w:ilvl w:val="4"/>
          <w:numId w:val="332"/>
        </w:numPr>
        <w:rPr>
          <w:lang w:val="en-US" w:eastAsia="zh-CN"/>
        </w:rPr>
      </w:pPr>
      <w:r>
        <w:rPr>
          <w:lang w:eastAsia="zh-CN"/>
        </w:rPr>
        <w:t>w</w:t>
      </w:r>
      <w:r w:rsidR="00640C0A" w:rsidRPr="00ED02AD">
        <w:rPr>
          <w:lang w:eastAsia="zh-CN"/>
        </w:rPr>
        <w:t>here</w:t>
      </w:r>
      <w:r>
        <w:rPr>
          <w:lang w:eastAsia="zh-CN"/>
        </w:rPr>
        <w:t xml:space="preserve"> </w:t>
      </w:r>
      <w:r w:rsidR="00640C0A" w:rsidRPr="00ED02AD">
        <w:rPr>
          <w:lang w:val="en-US" w:eastAsia="zh-CN"/>
        </w:rPr>
        <w:fldChar w:fldCharType="begin"/>
      </w:r>
      <w:r w:rsidR="00640C0A" w:rsidRPr="00ED02AD">
        <w:rPr>
          <w:lang w:val="en-US" w:eastAsia="zh-CN"/>
        </w:rPr>
        <w:instrText xml:space="preserve"> INCLUDEPICTURE "C:\\Users\\cmcc\\AppData\\Roaming\\Foxmail7\\Temp-11832-20211020043150\\Attach\\image006(10-21-19-10-24).png" \* MERGEFORMATINET </w:instrText>
      </w:r>
      <w:r w:rsidR="00640C0A" w:rsidRPr="00ED02AD">
        <w:rPr>
          <w:lang w:val="en-US" w:eastAsia="zh-CN"/>
        </w:rPr>
        <w:fldChar w:fldCharType="separate"/>
      </w:r>
      <w:r w:rsidR="00B9327F">
        <w:rPr>
          <w:lang w:val="en-US"/>
        </w:rPr>
        <w:fldChar w:fldCharType="begin"/>
      </w:r>
      <w:r w:rsidR="00B9327F">
        <w:rPr>
          <w:lang w:val="en-US"/>
        </w:rPr>
        <w:instrText xml:space="preserve"> INCLUDEPICTURE  "C:\\Users\\cmcc\\AppData\\Roaming\\Foxmail7\\Temp-11832-20211020043150\\Attach\\image006(10-21-19-10-24).png" \* MERGEFORMATINET </w:instrText>
      </w:r>
      <w:r w:rsidR="00B9327F">
        <w:rPr>
          <w:lang w:val="en-US"/>
        </w:rPr>
        <w:fldChar w:fldCharType="separate"/>
      </w:r>
      <w:r w:rsidR="008A4A7B">
        <w:rPr>
          <w:lang w:val="en-US"/>
        </w:rPr>
        <w:fldChar w:fldCharType="begin"/>
      </w:r>
      <w:r w:rsidR="008A4A7B">
        <w:rPr>
          <w:lang w:val="en-US"/>
        </w:rPr>
        <w:instrText xml:space="preserve"> INCLUDEPICTURE  "C:\\Users\\cmcc\\AppData\\Roaming\\Foxmail7\\Temp-11832-20211020043150\\Attach\\image006(10-21-19-10-24).png" \* MERGEFORMATINET </w:instrText>
      </w:r>
      <w:r w:rsidR="008A4A7B">
        <w:rPr>
          <w:lang w:val="en-US"/>
        </w:rPr>
        <w:fldChar w:fldCharType="separate"/>
      </w:r>
      <w:r w:rsidR="001F6712">
        <w:rPr>
          <w:lang w:val="en-US"/>
        </w:rPr>
        <w:fldChar w:fldCharType="begin"/>
      </w:r>
      <w:r w:rsidR="001F6712">
        <w:rPr>
          <w:lang w:val="en-US"/>
        </w:rPr>
        <w:instrText xml:space="preserve"> </w:instrText>
      </w:r>
      <w:r w:rsidR="001F6712">
        <w:rPr>
          <w:lang w:val="en-US"/>
        </w:rPr>
        <w:instrText>INCLUDEPICTURE  "C:\\Users\\cmcc\\AppData\\Roaming\\Foxmail7\\Temp-1183</w:instrText>
      </w:r>
      <w:r w:rsidR="001F6712">
        <w:rPr>
          <w:lang w:val="en-US"/>
        </w:rPr>
        <w:instrText>2-20211020043150\\Attach\\image006(10-21-19-10-24).png" \* MERGEFORMATINET</w:instrText>
      </w:r>
      <w:r w:rsidR="001F6712">
        <w:rPr>
          <w:lang w:val="en-US"/>
        </w:rPr>
        <w:instrText xml:space="preserve"> </w:instrText>
      </w:r>
      <w:r w:rsidR="001F6712">
        <w:rPr>
          <w:lang w:val="en-US"/>
        </w:rPr>
        <w:fldChar w:fldCharType="separate"/>
      </w:r>
      <w:r w:rsidR="00387EAC">
        <w:rPr>
          <w:lang w:val="en-US"/>
        </w:rPr>
        <w:pict w14:anchorId="0F18971E">
          <v:shape id="_x0000_i1068" type="#_x0000_t75" style="width:20.1pt;height:15.05pt">
            <v:imagedata r:id="rId1871" r:href="rId1872"/>
          </v:shape>
        </w:pict>
      </w:r>
      <w:r w:rsidR="001F6712">
        <w:rPr>
          <w:lang w:val="en-US"/>
        </w:rPr>
        <w:fldChar w:fldCharType="end"/>
      </w:r>
      <w:r w:rsidR="008A4A7B">
        <w:rPr>
          <w:lang w:val="en-US"/>
        </w:rPr>
        <w:fldChar w:fldCharType="end"/>
      </w:r>
      <w:r w:rsidR="00B9327F">
        <w:rPr>
          <w:lang w:val="en-US"/>
        </w:rPr>
        <w:fldChar w:fldCharType="end"/>
      </w:r>
      <w:r w:rsidR="00640C0A" w:rsidRPr="00ED02AD">
        <w:rPr>
          <w:lang w:val="en-US" w:eastAsia="zh-CN"/>
        </w:rPr>
        <w:fldChar w:fldCharType="end"/>
      </w:r>
      <w:r>
        <w:rPr>
          <w:lang w:eastAsia="zh-CN"/>
        </w:rPr>
        <w:t xml:space="preserve"> </w:t>
      </w:r>
      <w:r w:rsidR="00640C0A" w:rsidRPr="00ED02AD">
        <w:rPr>
          <w:lang w:eastAsia="zh-CN"/>
        </w:rPr>
        <w:t>is packet error rate during time outside of handover procedure. Companies can report the value of </w:t>
      </w:r>
      <w:r w:rsidR="00640C0A" w:rsidRPr="00ED02AD">
        <w:rPr>
          <w:lang w:val="en-US" w:eastAsia="zh-CN"/>
        </w:rPr>
        <w:fldChar w:fldCharType="begin"/>
      </w:r>
      <w:r w:rsidR="00640C0A" w:rsidRPr="00ED02AD">
        <w:rPr>
          <w:lang w:val="en-US" w:eastAsia="zh-CN"/>
        </w:rPr>
        <w:instrText xml:space="preserve"> INCLUDEPICTURE "C:\\Users\\cmcc\\AppData\\Roaming\\Foxmail7\\Temp-11832-20211020043150\\Attach\\image006(10-21-19-10-24).png" \* MERGEFORMATINET </w:instrText>
      </w:r>
      <w:r w:rsidR="00640C0A" w:rsidRPr="00ED02AD">
        <w:rPr>
          <w:lang w:val="en-US" w:eastAsia="zh-CN"/>
        </w:rPr>
        <w:fldChar w:fldCharType="separate"/>
      </w:r>
      <w:r w:rsidR="00B9327F">
        <w:rPr>
          <w:lang w:val="en-US"/>
        </w:rPr>
        <w:fldChar w:fldCharType="begin"/>
      </w:r>
      <w:r w:rsidR="00B9327F">
        <w:rPr>
          <w:lang w:val="en-US"/>
        </w:rPr>
        <w:instrText xml:space="preserve"> INCLUDEPICTURE  "C:\\Users\\cmcc\\AppData\\Roaming\\Foxmail7\\Temp-11832-20211020043150\\Attach\\image006(10-21-19-10-24).png" \* MERGEFORMATINET </w:instrText>
      </w:r>
      <w:r w:rsidR="00B9327F">
        <w:rPr>
          <w:lang w:val="en-US"/>
        </w:rPr>
        <w:fldChar w:fldCharType="separate"/>
      </w:r>
      <w:r w:rsidR="008A4A7B">
        <w:rPr>
          <w:lang w:val="en-US"/>
        </w:rPr>
        <w:fldChar w:fldCharType="begin"/>
      </w:r>
      <w:r w:rsidR="008A4A7B">
        <w:rPr>
          <w:lang w:val="en-US"/>
        </w:rPr>
        <w:instrText xml:space="preserve"> INCLUDEPICTURE  "C:\\Users\\cmcc\\AppData\\Roaming\\Foxmail7\\Temp-11832-20211020043150\\Attach\\image006(10-21-19-10-24).png" \* MERGEFORMATINET </w:instrText>
      </w:r>
      <w:r w:rsidR="008A4A7B">
        <w:rPr>
          <w:lang w:val="en-US"/>
        </w:rPr>
        <w:fldChar w:fldCharType="separate"/>
      </w:r>
      <w:r w:rsidR="001F6712">
        <w:rPr>
          <w:lang w:val="en-US"/>
        </w:rPr>
        <w:fldChar w:fldCharType="begin"/>
      </w:r>
      <w:r w:rsidR="001F6712">
        <w:rPr>
          <w:lang w:val="en-US"/>
        </w:rPr>
        <w:instrText xml:space="preserve"> </w:instrText>
      </w:r>
      <w:r w:rsidR="001F6712">
        <w:rPr>
          <w:lang w:val="en-US"/>
        </w:rPr>
        <w:instrText>INCLUDEPICTURE  "C:\\Users\\cmcc\\AppData\\Roaming\\Foxmail7\\Temp-11832-20211020043150\\Attach\\image006(10-21-19-10-24).png" \* MERGEFORMA</w:instrText>
      </w:r>
      <w:r w:rsidR="001F6712">
        <w:rPr>
          <w:lang w:val="en-US"/>
        </w:rPr>
        <w:instrText>TINET</w:instrText>
      </w:r>
      <w:r w:rsidR="001F6712">
        <w:rPr>
          <w:lang w:val="en-US"/>
        </w:rPr>
        <w:instrText xml:space="preserve"> </w:instrText>
      </w:r>
      <w:r w:rsidR="001F6712">
        <w:rPr>
          <w:lang w:val="en-US"/>
        </w:rPr>
        <w:fldChar w:fldCharType="separate"/>
      </w:r>
      <w:r w:rsidR="00387EAC">
        <w:rPr>
          <w:lang w:val="en-US"/>
        </w:rPr>
        <w:pict w14:anchorId="3D6A1671">
          <v:shape id="_x0000_i1069" type="#_x0000_t75" style="width:20.1pt;height:15.05pt">
            <v:imagedata r:id="rId1871" r:href="rId1873"/>
          </v:shape>
        </w:pict>
      </w:r>
      <w:r w:rsidR="001F6712">
        <w:rPr>
          <w:lang w:val="en-US"/>
        </w:rPr>
        <w:fldChar w:fldCharType="end"/>
      </w:r>
      <w:r w:rsidR="008A4A7B">
        <w:rPr>
          <w:lang w:val="en-US"/>
        </w:rPr>
        <w:fldChar w:fldCharType="end"/>
      </w:r>
      <w:r w:rsidR="00B9327F">
        <w:rPr>
          <w:lang w:val="en-US"/>
        </w:rPr>
        <w:fldChar w:fldCharType="end"/>
      </w:r>
      <w:r w:rsidR="00640C0A" w:rsidRPr="00ED02AD">
        <w:rPr>
          <w:lang w:val="en-US" w:eastAsia="zh-CN"/>
        </w:rPr>
        <w:fldChar w:fldCharType="end"/>
      </w:r>
      <w:r w:rsidR="00640C0A" w:rsidRPr="00ED02AD">
        <w:rPr>
          <w:lang w:eastAsia="zh-CN"/>
        </w:rPr>
        <w:t> used in the evaluation and assumptions.</w:t>
      </w:r>
    </w:p>
    <w:p w14:paraId="2E2934C1" w14:textId="10EC562B" w:rsidR="00640C0A" w:rsidRPr="00ED02AD" w:rsidRDefault="00640C0A" w:rsidP="00605D78">
      <w:pPr>
        <w:pStyle w:val="ListParagraph"/>
        <w:numPr>
          <w:ilvl w:val="4"/>
          <w:numId w:val="332"/>
        </w:numPr>
        <w:rPr>
          <w:lang w:val="en-US" w:eastAsia="zh-CN"/>
        </w:rPr>
      </w:pPr>
      <w:r w:rsidRPr="00ED02AD">
        <w:rPr>
          <w:lang w:eastAsia="zh-CN"/>
        </w:rPr>
        <w:t>X is the UE satisfactory requirement (baseline: X = 99%, other X value(s) can be also evaluated).</w:t>
      </w:r>
    </w:p>
    <w:p w14:paraId="7DD9AE5F" w14:textId="2A9BF458" w:rsidR="00640C0A" w:rsidRPr="00ED02AD" w:rsidRDefault="00640C0A" w:rsidP="00605D78">
      <w:pPr>
        <w:pStyle w:val="ListParagraph"/>
        <w:numPr>
          <w:ilvl w:val="3"/>
          <w:numId w:val="332"/>
        </w:numPr>
        <w:rPr>
          <w:color w:val="FF0000"/>
          <w:lang w:val="en-US" w:eastAsia="zh-CN"/>
        </w:rPr>
      </w:pPr>
      <w:r w:rsidRPr="00ED02AD">
        <w:rPr>
          <w:color w:val="FF0000"/>
          <w:lang w:eastAsia="zh-CN"/>
        </w:rPr>
        <w:t>Company can optionally evaluate the case of Y &lt; PDB. E.g.</w:t>
      </w:r>
      <w:r w:rsidR="00ED02AD">
        <w:rPr>
          <w:color w:val="FF0000"/>
          <w:lang w:eastAsia="zh-CN"/>
        </w:rPr>
        <w:t xml:space="preserve"> </w:t>
      </w:r>
      <w:r w:rsidRPr="00ED02AD">
        <w:rPr>
          <w:color w:val="FF0000"/>
          <w:lang w:eastAsia="zh-CN"/>
        </w:rPr>
        <w:t>N = max {(Y – PDB) * R, 0}, and</w:t>
      </w:r>
      <w:r w:rsidR="00ED02AD">
        <w:rPr>
          <w:color w:val="FF0000"/>
          <w:lang w:eastAsia="zh-CN"/>
        </w:rPr>
        <w:t xml:space="preserve"> </w:t>
      </w:r>
      <w:r w:rsidRPr="00ED02AD">
        <w:rPr>
          <w:color w:val="FF0000"/>
          <w:lang w:val="en-US" w:eastAsia="zh-CN"/>
        </w:rPr>
        <w:fldChar w:fldCharType="begin"/>
      </w:r>
      <w:r w:rsidRPr="00ED02AD">
        <w:rPr>
          <w:color w:val="FF0000"/>
          <w:lang w:val="en-US" w:eastAsia="zh-CN"/>
        </w:rPr>
        <w:instrText xml:space="preserve"> INCLUDEPICTURE "C:\\Users\\cmcc\\AppData\\Roaming\\Foxmail7\\Temp-11832-20211020043150\\Attach\\image008(10-21-19-10-24).png" \* MERGEFORMATINET </w:instrText>
      </w:r>
      <w:r w:rsidRPr="00ED02AD">
        <w:rPr>
          <w:color w:val="FF0000"/>
          <w:lang w:val="en-US" w:eastAsia="zh-CN"/>
        </w:rPr>
        <w:fldChar w:fldCharType="separate"/>
      </w:r>
      <w:r w:rsidR="00B9327F">
        <w:rPr>
          <w:color w:val="FF0000"/>
          <w:lang w:val="en-US"/>
        </w:rPr>
        <w:fldChar w:fldCharType="begin"/>
      </w:r>
      <w:r w:rsidR="00B9327F">
        <w:rPr>
          <w:color w:val="FF0000"/>
          <w:lang w:val="en-US"/>
        </w:rPr>
        <w:instrText xml:space="preserve"> INCLUDEPICTURE  "C:\\Users\\cmcc\\AppData\\Roaming\\Foxmail7\\Temp-11832-20211020043150\\Attach\\image008(10-21-19-10-24).png" \* MERGEFORMATINET </w:instrText>
      </w:r>
      <w:r w:rsidR="00B9327F">
        <w:rPr>
          <w:color w:val="FF0000"/>
          <w:lang w:val="en-US"/>
        </w:rPr>
        <w:fldChar w:fldCharType="separate"/>
      </w:r>
      <w:r w:rsidR="008A4A7B">
        <w:rPr>
          <w:color w:val="FF0000"/>
          <w:lang w:val="en-US"/>
        </w:rPr>
        <w:fldChar w:fldCharType="begin"/>
      </w:r>
      <w:r w:rsidR="008A4A7B">
        <w:rPr>
          <w:color w:val="FF0000"/>
          <w:lang w:val="en-US"/>
        </w:rPr>
        <w:instrText xml:space="preserve"> INCLUDEPICTURE  "C:\\Users\\cmcc\\AppData\\Roaming\\Foxmail7\\Temp-11832-20211020043150\\Attach\\image008(10-21-19-10-24).png" \* MERGEFORMATINET </w:instrText>
      </w:r>
      <w:r w:rsidR="008A4A7B">
        <w:rPr>
          <w:color w:val="FF0000"/>
          <w:lang w:val="en-US"/>
        </w:rPr>
        <w:fldChar w:fldCharType="separate"/>
      </w:r>
      <w:r w:rsidR="001F6712">
        <w:rPr>
          <w:color w:val="FF0000"/>
          <w:lang w:val="en-US"/>
        </w:rPr>
        <w:fldChar w:fldCharType="begin"/>
      </w:r>
      <w:r w:rsidR="001F6712">
        <w:rPr>
          <w:color w:val="FF0000"/>
          <w:lang w:val="en-US"/>
        </w:rPr>
        <w:instrText xml:space="preserve"> </w:instrText>
      </w:r>
      <w:r w:rsidR="001F6712">
        <w:rPr>
          <w:color w:val="FF0000"/>
          <w:lang w:val="en-US"/>
        </w:rPr>
        <w:instrText>INCLUDEPICTURE  "C:\\Users\\cmcc\\AppData\\Roaming\\Foxmail7\\Temp-11832-20211020043150\\Attach\\image008(10-21-19-10-24).png" \* MERGEFORMATINET</w:instrText>
      </w:r>
      <w:r w:rsidR="001F6712">
        <w:rPr>
          <w:color w:val="FF0000"/>
          <w:lang w:val="en-US"/>
        </w:rPr>
        <w:instrText xml:space="preserve"> </w:instrText>
      </w:r>
      <w:r w:rsidR="001F6712">
        <w:rPr>
          <w:color w:val="FF0000"/>
          <w:lang w:val="en-US"/>
        </w:rPr>
        <w:fldChar w:fldCharType="separate"/>
      </w:r>
      <w:r w:rsidR="00387EAC">
        <w:rPr>
          <w:color w:val="FF0000"/>
          <w:lang w:val="en-US"/>
        </w:rPr>
        <w:pict w14:anchorId="29EBBDE6">
          <v:shape id="_x0000_i1070" type="#_x0000_t75" style="width:155.7pt;height:20.1pt">
            <v:imagedata r:id="rId1874" r:href="rId1875"/>
          </v:shape>
        </w:pict>
      </w:r>
      <w:r w:rsidR="001F6712">
        <w:rPr>
          <w:color w:val="FF0000"/>
          <w:lang w:val="en-US"/>
        </w:rPr>
        <w:fldChar w:fldCharType="end"/>
      </w:r>
      <w:r w:rsidR="008A4A7B">
        <w:rPr>
          <w:color w:val="FF0000"/>
          <w:lang w:val="en-US"/>
        </w:rPr>
        <w:fldChar w:fldCharType="end"/>
      </w:r>
      <w:r w:rsidR="00B9327F">
        <w:rPr>
          <w:color w:val="FF0000"/>
          <w:lang w:val="en-US"/>
        </w:rPr>
        <w:fldChar w:fldCharType="end"/>
      </w:r>
      <w:r w:rsidRPr="00ED02AD">
        <w:rPr>
          <w:color w:val="FF0000"/>
          <w:lang w:val="en-US" w:eastAsia="zh-CN"/>
        </w:rPr>
        <w:fldChar w:fldCharType="end"/>
      </w:r>
      <w:r w:rsidRPr="00ED02AD">
        <w:rPr>
          <w:color w:val="FF0000"/>
          <w:lang w:val="en-US" w:eastAsia="zh-CN"/>
        </w:rPr>
        <w:t>,</w:t>
      </w:r>
      <w:r w:rsidR="006D4952">
        <w:rPr>
          <w:color w:val="FF0000"/>
          <w:lang w:val="en-US" w:eastAsia="zh-CN"/>
        </w:rPr>
        <w:t xml:space="preserve"> </w:t>
      </w:r>
      <w:r w:rsidRPr="00ED02AD">
        <w:rPr>
          <w:color w:val="FF0000"/>
          <w:lang w:eastAsia="zh-CN"/>
        </w:rPr>
        <w:t>when Y &lt; PDB; Or N = Y * R, and</w:t>
      </w:r>
      <w:r w:rsidR="006D4952">
        <w:rPr>
          <w:color w:val="FF0000"/>
          <w:lang w:eastAsia="zh-CN"/>
        </w:rPr>
        <w:t xml:space="preserve"> </w:t>
      </w:r>
      <w:r w:rsidRPr="00ED02AD">
        <w:rPr>
          <w:color w:val="FF0000"/>
          <w:lang w:val="en-US" w:eastAsia="zh-CN"/>
        </w:rPr>
        <w:fldChar w:fldCharType="begin"/>
      </w:r>
      <w:r w:rsidRPr="00ED02AD">
        <w:rPr>
          <w:color w:val="FF0000"/>
          <w:lang w:val="en-US" w:eastAsia="zh-CN"/>
        </w:rPr>
        <w:instrText xml:space="preserve"> INCLUDEPICTURE "C:\\Users\\cmcc\\AppData\\Roaming\\Foxmail7\\Temp-11832-20211020043150\\Attach\\image015(10-21-19-10-24).png" \* MERGEFORMATINET </w:instrText>
      </w:r>
      <w:r w:rsidRPr="00ED02AD">
        <w:rPr>
          <w:color w:val="FF0000"/>
          <w:lang w:val="en-US" w:eastAsia="zh-CN"/>
        </w:rPr>
        <w:fldChar w:fldCharType="separate"/>
      </w:r>
      <w:r w:rsidR="00B9327F">
        <w:rPr>
          <w:color w:val="FF0000"/>
          <w:lang w:val="en-US"/>
        </w:rPr>
        <w:fldChar w:fldCharType="begin"/>
      </w:r>
      <w:r w:rsidR="00B9327F">
        <w:rPr>
          <w:color w:val="FF0000"/>
          <w:lang w:val="en-US"/>
        </w:rPr>
        <w:instrText xml:space="preserve"> INCLUDEPICTURE  "C:\\Users\\cmcc\\AppData\\Roaming\\Foxmail7\\Temp-11832-20211020043150\\Attach\\image015(10-21-19-10-24).png" \* MERGEFORMATINET </w:instrText>
      </w:r>
      <w:r w:rsidR="00B9327F">
        <w:rPr>
          <w:color w:val="FF0000"/>
          <w:lang w:val="en-US"/>
        </w:rPr>
        <w:fldChar w:fldCharType="separate"/>
      </w:r>
      <w:r w:rsidR="008A4A7B">
        <w:rPr>
          <w:color w:val="FF0000"/>
          <w:lang w:val="en-US"/>
        </w:rPr>
        <w:fldChar w:fldCharType="begin"/>
      </w:r>
      <w:r w:rsidR="008A4A7B">
        <w:rPr>
          <w:color w:val="FF0000"/>
          <w:lang w:val="en-US"/>
        </w:rPr>
        <w:instrText xml:space="preserve"> INCLUDEPICTURE  "C:\\Users\\cmcc\\AppData\\Roaming\\Foxmail7\\Temp-11832-20211020043150\\Attach\\image015(10-21-19-10-24).png" \* MERGEFORMATINET </w:instrText>
      </w:r>
      <w:r w:rsidR="008A4A7B">
        <w:rPr>
          <w:color w:val="FF0000"/>
          <w:lang w:val="en-US"/>
        </w:rPr>
        <w:fldChar w:fldCharType="separate"/>
      </w:r>
      <w:r w:rsidR="001F6712">
        <w:rPr>
          <w:color w:val="FF0000"/>
          <w:lang w:val="en-US"/>
        </w:rPr>
        <w:fldChar w:fldCharType="begin"/>
      </w:r>
      <w:r w:rsidR="001F6712">
        <w:rPr>
          <w:color w:val="FF0000"/>
          <w:lang w:val="en-US"/>
        </w:rPr>
        <w:instrText xml:space="preserve"> </w:instrText>
      </w:r>
      <w:r w:rsidR="001F6712">
        <w:rPr>
          <w:color w:val="FF0000"/>
          <w:lang w:val="en-US"/>
        </w:rPr>
        <w:instrText>INCLUDEPICTURE  "C:\\Users\\cmcc\\AppData\\Roaming\\Foxmail7\\Temp-11832-20211020043150\\Attach</w:instrText>
      </w:r>
      <w:r w:rsidR="001F6712">
        <w:rPr>
          <w:color w:val="FF0000"/>
          <w:lang w:val="en-US"/>
        </w:rPr>
        <w:instrText>\\image015(10-21-19-10-24).png" \* MERGEFORMATINET</w:instrText>
      </w:r>
      <w:r w:rsidR="001F6712">
        <w:rPr>
          <w:color w:val="FF0000"/>
          <w:lang w:val="en-US"/>
        </w:rPr>
        <w:instrText xml:space="preserve"> </w:instrText>
      </w:r>
      <w:r w:rsidR="001F6712">
        <w:rPr>
          <w:color w:val="FF0000"/>
          <w:lang w:val="en-US"/>
        </w:rPr>
        <w:fldChar w:fldCharType="separate"/>
      </w:r>
      <w:r w:rsidR="00387EAC">
        <w:rPr>
          <w:color w:val="FF0000"/>
          <w:lang w:val="en-US"/>
        </w:rPr>
        <w:pict w14:anchorId="53E0FA05">
          <v:shape id="_x0000_i1071" type="#_x0000_t75" style="width:82.9pt;height:23.45pt">
            <v:imagedata r:id="rId1876" r:href="rId1877"/>
          </v:shape>
        </w:pict>
      </w:r>
      <w:r w:rsidR="001F6712">
        <w:rPr>
          <w:color w:val="FF0000"/>
          <w:lang w:val="en-US"/>
        </w:rPr>
        <w:fldChar w:fldCharType="end"/>
      </w:r>
      <w:r w:rsidR="008A4A7B">
        <w:rPr>
          <w:color w:val="FF0000"/>
          <w:lang w:val="en-US"/>
        </w:rPr>
        <w:fldChar w:fldCharType="end"/>
      </w:r>
      <w:r w:rsidR="00B9327F">
        <w:rPr>
          <w:color w:val="FF0000"/>
          <w:lang w:val="en-US"/>
        </w:rPr>
        <w:fldChar w:fldCharType="end"/>
      </w:r>
      <w:r w:rsidRPr="00ED02AD">
        <w:rPr>
          <w:color w:val="FF0000"/>
          <w:lang w:val="en-US" w:eastAsia="zh-CN"/>
        </w:rPr>
        <w:fldChar w:fldCharType="end"/>
      </w:r>
      <w:r w:rsidRPr="00ED02AD">
        <w:rPr>
          <w:color w:val="FF0000"/>
          <w:lang w:eastAsia="zh-CN"/>
        </w:rPr>
        <w:t>, when Y &lt; PDB.</w:t>
      </w:r>
    </w:p>
    <w:p w14:paraId="23035FAF" w14:textId="73C94FF1" w:rsidR="00640C0A" w:rsidRPr="00ED02AD" w:rsidRDefault="00640C0A" w:rsidP="00605D78">
      <w:pPr>
        <w:pStyle w:val="ListParagraph"/>
        <w:numPr>
          <w:ilvl w:val="0"/>
          <w:numId w:val="332"/>
        </w:numPr>
        <w:rPr>
          <w:lang w:val="en-US" w:eastAsia="zh-CN"/>
        </w:rPr>
      </w:pPr>
      <w:r w:rsidRPr="00ED02AD">
        <w:rPr>
          <w:lang w:eastAsia="zh-CN"/>
        </w:rPr>
        <w:t>Note 1: how to draw the ob</w:t>
      </w:r>
      <w:r w:rsidR="00ED02AD">
        <w:rPr>
          <w:lang w:eastAsia="zh-CN"/>
        </w:rPr>
        <w:t>s</w:t>
      </w:r>
      <w:r w:rsidRPr="00ED02AD">
        <w:rPr>
          <w:lang w:eastAsia="zh-CN"/>
        </w:rPr>
        <w:t>ervations/conclusion based on the simplified assumption will be discussed in RAN1 #107e.</w:t>
      </w:r>
    </w:p>
    <w:p w14:paraId="537A8913" w14:textId="12A663FD" w:rsidR="00640C0A" w:rsidRPr="00ED02AD" w:rsidRDefault="00640C0A" w:rsidP="00605D78">
      <w:pPr>
        <w:pStyle w:val="ListParagraph"/>
        <w:numPr>
          <w:ilvl w:val="0"/>
          <w:numId w:val="332"/>
        </w:numPr>
        <w:rPr>
          <w:lang w:val="en-US" w:eastAsia="zh-CN"/>
        </w:rPr>
      </w:pPr>
      <w:r w:rsidRPr="00ED02AD">
        <w:rPr>
          <w:lang w:eastAsia="zh-CN"/>
        </w:rPr>
        <w:t>Note 2: mobility evaluation is performed in dense Urban and UMA</w:t>
      </w:r>
    </w:p>
    <w:p w14:paraId="1EE98934" w14:textId="28ED462C" w:rsidR="00640C0A" w:rsidRPr="00ED02AD" w:rsidRDefault="00640C0A" w:rsidP="00605D78">
      <w:pPr>
        <w:pStyle w:val="ListParagraph"/>
        <w:numPr>
          <w:ilvl w:val="0"/>
          <w:numId w:val="332"/>
        </w:numPr>
        <w:rPr>
          <w:lang w:val="en-US" w:eastAsia="zh-CN"/>
        </w:rPr>
      </w:pPr>
      <w:r w:rsidRPr="00ED02AD">
        <w:rPr>
          <w:lang w:eastAsia="zh-CN"/>
        </w:rPr>
        <w:t>Note 3: T maybe affected by system load, interference, etc.</w:t>
      </w:r>
    </w:p>
    <w:p w14:paraId="00414791" w14:textId="77313C08" w:rsidR="00640C0A" w:rsidRPr="00640C0A" w:rsidRDefault="00640C0A" w:rsidP="00640C0A">
      <w:pPr>
        <w:rPr>
          <w:rFonts w:ascii="Times New Roman" w:eastAsia="Microsoft YaHei UI" w:hAnsi="Times New Roman"/>
          <w:szCs w:val="20"/>
          <w:lang w:val="en-US" w:eastAsia="zh-CN"/>
        </w:rPr>
      </w:pPr>
      <w:r w:rsidRPr="00640C0A">
        <w:rPr>
          <w:rFonts w:ascii="Times New Roman" w:eastAsia="Microsoft YaHei UI" w:hAnsi="Times New Roman"/>
          <w:szCs w:val="20"/>
          <w:lang w:val="en-US" w:eastAsia="zh-CN"/>
        </w:rPr>
        <w:t>Note: above</w:t>
      </w:r>
      <w:r w:rsidR="00ED02AD">
        <w:rPr>
          <w:rFonts w:ascii="Times New Roman" w:eastAsia="Microsoft YaHei UI" w:hAnsi="Times New Roman"/>
          <w:szCs w:val="20"/>
          <w:lang w:val="en-US" w:eastAsia="zh-CN"/>
        </w:rPr>
        <w:t xml:space="preserve"> </w:t>
      </w:r>
      <w:r w:rsidRPr="00640C0A">
        <w:rPr>
          <w:rFonts w:ascii="Times New Roman" w:eastAsia="Microsoft YaHei UI" w:hAnsi="Times New Roman"/>
          <w:szCs w:val="20"/>
          <w:shd w:val="clear" w:color="auto" w:fill="808000"/>
          <w:lang w:val="en-US" w:eastAsia="zh-CN"/>
        </w:rPr>
        <w:t>Working Assumption</w:t>
      </w:r>
      <w:r w:rsidR="00ED02AD">
        <w:rPr>
          <w:rFonts w:ascii="Times New Roman" w:eastAsia="Microsoft YaHei UI" w:hAnsi="Times New Roman"/>
          <w:szCs w:val="20"/>
          <w:lang w:val="en-US" w:eastAsia="zh-CN"/>
        </w:rPr>
        <w:t xml:space="preserve"> </w:t>
      </w:r>
      <w:r w:rsidRPr="00640C0A">
        <w:rPr>
          <w:rFonts w:ascii="Times New Roman" w:eastAsia="Microsoft YaHei UI" w:hAnsi="Times New Roman"/>
          <w:szCs w:val="20"/>
          <w:lang w:val="en-US" w:eastAsia="zh-CN"/>
        </w:rPr>
        <w:t xml:space="preserve">made in this meeting </w:t>
      </w:r>
      <w:r w:rsidR="00ED02AD">
        <w:rPr>
          <w:rFonts w:ascii="Times New Roman" w:eastAsia="Microsoft YaHei UI" w:hAnsi="Times New Roman"/>
          <w:szCs w:val="20"/>
          <w:lang w:val="en-US" w:eastAsia="zh-CN"/>
        </w:rPr>
        <w:t>(from Oct 18</w:t>
      </w:r>
      <w:r w:rsidR="00ED02AD" w:rsidRPr="00ED02AD">
        <w:rPr>
          <w:rFonts w:ascii="Times New Roman" w:eastAsia="Microsoft YaHei UI" w:hAnsi="Times New Roman"/>
          <w:szCs w:val="20"/>
          <w:vertAlign w:val="superscript"/>
          <w:lang w:val="en-US" w:eastAsia="zh-CN"/>
        </w:rPr>
        <w:t>th</w:t>
      </w:r>
      <w:r w:rsidR="00ED02AD">
        <w:rPr>
          <w:rFonts w:ascii="Times New Roman" w:eastAsia="Microsoft YaHei UI" w:hAnsi="Times New Roman"/>
          <w:szCs w:val="20"/>
          <w:lang w:val="en-US" w:eastAsia="zh-CN"/>
        </w:rPr>
        <w:t xml:space="preserve">) </w:t>
      </w:r>
      <w:r w:rsidRPr="00640C0A">
        <w:rPr>
          <w:rFonts w:ascii="Times New Roman" w:eastAsia="Microsoft YaHei UI" w:hAnsi="Times New Roman"/>
          <w:szCs w:val="20"/>
          <w:lang w:val="en-US" w:eastAsia="zh-CN"/>
        </w:rPr>
        <w:t>does not need confirm anymore.</w:t>
      </w:r>
    </w:p>
    <w:p w14:paraId="63633794" w14:textId="77777777" w:rsidR="00640C0A" w:rsidRPr="007315E3" w:rsidRDefault="00640C0A" w:rsidP="00640C0A">
      <w:pPr>
        <w:rPr>
          <w:rFonts w:eastAsia="DengXian"/>
          <w:iCs/>
          <w:lang w:val="en-US" w:eastAsia="zh-CN"/>
        </w:rPr>
      </w:pPr>
    </w:p>
    <w:p w14:paraId="1D1941D8" w14:textId="77777777" w:rsidR="00640C0A" w:rsidRPr="00640C0A" w:rsidRDefault="00640C0A" w:rsidP="00640C0A">
      <w:pPr>
        <w:rPr>
          <w:iCs/>
          <w:lang w:val="en-US"/>
        </w:rPr>
      </w:pPr>
    </w:p>
    <w:p w14:paraId="3F7BDFC1" w14:textId="37A39236" w:rsidR="00640C0A" w:rsidRPr="00640C0A" w:rsidRDefault="00640C0A" w:rsidP="00640C0A">
      <w:pPr>
        <w:rPr>
          <w:iCs/>
        </w:rPr>
      </w:pPr>
      <w:r>
        <w:rPr>
          <w:iCs/>
        </w:rPr>
        <w:t>Final summary in:</w:t>
      </w:r>
    </w:p>
    <w:p w14:paraId="468024BB" w14:textId="2D47B41D" w:rsidR="0077283F" w:rsidRPr="00640C0A" w:rsidRDefault="001F6712" w:rsidP="00640C0A">
      <w:pPr>
        <w:rPr>
          <w:b/>
          <w:bCs/>
          <w:iCs/>
        </w:rPr>
      </w:pPr>
      <w:hyperlink r:id="rId1878" w:history="1">
        <w:r w:rsidR="00A320A8">
          <w:rPr>
            <w:rStyle w:val="Hyperlink"/>
            <w:b/>
            <w:bCs/>
            <w:iCs/>
          </w:rPr>
          <w:t>R1-2110675</w:t>
        </w:r>
      </w:hyperlink>
      <w:r w:rsidR="00640C0A" w:rsidRPr="00640C0A">
        <w:rPr>
          <w:b/>
          <w:bCs/>
          <w:iCs/>
        </w:rPr>
        <w:tab/>
        <w:t>Summary on [106bis-e-NR-XR-02] Email discussion/approval on remaining issues on XR evaluation methodology</w:t>
      </w:r>
      <w:r w:rsidR="00640C0A" w:rsidRPr="00640C0A">
        <w:rPr>
          <w:b/>
          <w:bCs/>
          <w:iCs/>
        </w:rPr>
        <w:tab/>
        <w:t>Moderator (vivo)</w:t>
      </w:r>
    </w:p>
    <w:p w14:paraId="2732B8E0" w14:textId="5E0DBB5F" w:rsidR="002728DB" w:rsidRDefault="002728DB" w:rsidP="001B42F1">
      <w:pPr>
        <w:pStyle w:val="Heading3"/>
      </w:pPr>
      <w:bookmarkStart w:id="321" w:name="_Toc83813087"/>
      <w:bookmarkStart w:id="322" w:name="_Toc83813524"/>
      <w:bookmarkStart w:id="323" w:name="_Toc86672695"/>
      <w:r w:rsidRPr="004C20CB">
        <w:t>Other</w:t>
      </w:r>
      <w:bookmarkEnd w:id="321"/>
      <w:bookmarkEnd w:id="322"/>
      <w:bookmarkEnd w:id="323"/>
    </w:p>
    <w:p w14:paraId="5FEB32E1" w14:textId="6C110868" w:rsidR="002728DB" w:rsidRDefault="001F6712" w:rsidP="002728DB">
      <w:pPr>
        <w:rPr>
          <w:lang w:eastAsia="x-none"/>
        </w:rPr>
      </w:pPr>
      <w:hyperlink r:id="rId1879" w:history="1">
        <w:r w:rsidR="00A320A8">
          <w:rPr>
            <w:rStyle w:val="Hyperlink"/>
            <w:lang w:eastAsia="x-none"/>
          </w:rPr>
          <w:t>R1-2108891</w:t>
        </w:r>
      </w:hyperlink>
      <w:r w:rsidR="002728DB">
        <w:rPr>
          <w:lang w:eastAsia="x-none"/>
        </w:rPr>
        <w:tab/>
        <w:t>On Capacity and Power Working Areas for XR</w:t>
      </w:r>
      <w:r w:rsidR="002728DB">
        <w:rPr>
          <w:lang w:eastAsia="x-none"/>
        </w:rPr>
        <w:tab/>
        <w:t>ZTE, Sanechips</w:t>
      </w:r>
    </w:p>
    <w:p w14:paraId="5D0BC2D8" w14:textId="276C0B81" w:rsidR="002728DB" w:rsidRDefault="001F6712" w:rsidP="002728DB">
      <w:pPr>
        <w:rPr>
          <w:lang w:eastAsia="x-none"/>
        </w:rPr>
      </w:pPr>
      <w:hyperlink r:id="rId1880" w:history="1">
        <w:r w:rsidR="00A320A8">
          <w:rPr>
            <w:rStyle w:val="Hyperlink"/>
            <w:lang w:eastAsia="x-none"/>
          </w:rPr>
          <w:t>R1-2109010</w:t>
        </w:r>
      </w:hyperlink>
      <w:r w:rsidR="002728DB">
        <w:rPr>
          <w:lang w:eastAsia="x-none"/>
        </w:rPr>
        <w:tab/>
        <w:t>Potential enhancement areas for XR</w:t>
      </w:r>
      <w:r w:rsidR="002728DB">
        <w:rPr>
          <w:lang w:eastAsia="x-none"/>
        </w:rPr>
        <w:tab/>
        <w:t>vivo</w:t>
      </w:r>
    </w:p>
    <w:p w14:paraId="273EC1E5" w14:textId="2E5D3ACA" w:rsidR="002728DB" w:rsidRDefault="001F6712" w:rsidP="002728DB">
      <w:pPr>
        <w:rPr>
          <w:lang w:eastAsia="x-none"/>
        </w:rPr>
      </w:pPr>
      <w:hyperlink r:id="rId1881" w:history="1">
        <w:r w:rsidR="00A320A8">
          <w:rPr>
            <w:rStyle w:val="Hyperlink"/>
            <w:lang w:eastAsia="x-none"/>
          </w:rPr>
          <w:t>R1-2109102</w:t>
        </w:r>
      </w:hyperlink>
      <w:r w:rsidR="002728DB">
        <w:rPr>
          <w:lang w:eastAsia="x-none"/>
        </w:rPr>
        <w:tab/>
        <w:t>Discussion on support of XR/CG service</w:t>
      </w:r>
      <w:r w:rsidR="002728DB">
        <w:rPr>
          <w:lang w:eastAsia="x-none"/>
        </w:rPr>
        <w:tab/>
        <w:t>OPPO</w:t>
      </w:r>
    </w:p>
    <w:p w14:paraId="2DA13779" w14:textId="1FBFB31D" w:rsidR="002728DB" w:rsidRDefault="001F6712" w:rsidP="002728DB">
      <w:pPr>
        <w:rPr>
          <w:lang w:eastAsia="x-none"/>
        </w:rPr>
      </w:pPr>
      <w:hyperlink r:id="rId1882" w:history="1">
        <w:r w:rsidR="00A320A8">
          <w:rPr>
            <w:rStyle w:val="Hyperlink"/>
            <w:lang w:eastAsia="x-none"/>
          </w:rPr>
          <w:t>R1-2109112</w:t>
        </w:r>
      </w:hyperlink>
      <w:r w:rsidR="002728DB">
        <w:rPr>
          <w:lang w:eastAsia="x-none"/>
        </w:rPr>
        <w:tab/>
        <w:t>Discussion on enhancements for XR</w:t>
      </w:r>
      <w:r w:rsidR="002728DB">
        <w:rPr>
          <w:lang w:eastAsia="x-none"/>
        </w:rPr>
        <w:tab/>
        <w:t>Ericsson</w:t>
      </w:r>
    </w:p>
    <w:p w14:paraId="1CD9E929" w14:textId="4D28694E" w:rsidR="002728DB" w:rsidRDefault="001F6712" w:rsidP="002728DB">
      <w:pPr>
        <w:rPr>
          <w:lang w:eastAsia="x-none"/>
        </w:rPr>
      </w:pPr>
      <w:hyperlink r:id="rId1883" w:history="1">
        <w:r w:rsidR="00A320A8">
          <w:rPr>
            <w:rStyle w:val="Hyperlink"/>
            <w:lang w:eastAsia="x-none"/>
          </w:rPr>
          <w:t>R1-2109137</w:t>
        </w:r>
      </w:hyperlink>
      <w:r w:rsidR="002728DB">
        <w:rPr>
          <w:lang w:eastAsia="x-none"/>
        </w:rPr>
        <w:tab/>
        <w:t>Potential enhancements of NR to support XR services</w:t>
      </w:r>
      <w:r w:rsidR="002728DB">
        <w:rPr>
          <w:lang w:eastAsia="x-none"/>
        </w:rPr>
        <w:tab/>
        <w:t>NEC</w:t>
      </w:r>
    </w:p>
    <w:p w14:paraId="6ED29951" w14:textId="2C25CF73" w:rsidR="002728DB" w:rsidRDefault="001F6712" w:rsidP="002728DB">
      <w:pPr>
        <w:rPr>
          <w:lang w:eastAsia="x-none"/>
        </w:rPr>
      </w:pPr>
      <w:hyperlink r:id="rId1884" w:history="1">
        <w:r w:rsidR="00A320A8">
          <w:rPr>
            <w:rStyle w:val="Hyperlink"/>
            <w:lang w:eastAsia="x-none"/>
          </w:rPr>
          <w:t>R1-2109199</w:t>
        </w:r>
      </w:hyperlink>
      <w:r w:rsidR="002728DB">
        <w:rPr>
          <w:lang w:eastAsia="x-none"/>
        </w:rPr>
        <w:tab/>
        <w:t>Potential area of NR enhancement for the support of XR services</w:t>
      </w:r>
      <w:r w:rsidR="002728DB">
        <w:rPr>
          <w:lang w:eastAsia="x-none"/>
        </w:rPr>
        <w:tab/>
        <w:t>CATT</w:t>
      </w:r>
    </w:p>
    <w:p w14:paraId="2050A6F3" w14:textId="1F6B8317" w:rsidR="002728DB" w:rsidRDefault="001F6712" w:rsidP="002728DB">
      <w:pPr>
        <w:rPr>
          <w:lang w:eastAsia="x-none"/>
        </w:rPr>
      </w:pPr>
      <w:hyperlink r:id="rId1885" w:history="1">
        <w:r w:rsidR="00A320A8">
          <w:rPr>
            <w:rStyle w:val="Hyperlink"/>
            <w:lang w:eastAsia="x-none"/>
          </w:rPr>
          <w:t>R1-2109395</w:t>
        </w:r>
      </w:hyperlink>
      <w:r w:rsidR="002728DB">
        <w:rPr>
          <w:lang w:eastAsia="x-none"/>
        </w:rPr>
        <w:tab/>
        <w:t>Discussion on potential enhancement for supporting XR</w:t>
      </w:r>
      <w:r w:rsidR="002728DB">
        <w:rPr>
          <w:lang w:eastAsia="x-none"/>
        </w:rPr>
        <w:tab/>
        <w:t>Xiaomi</w:t>
      </w:r>
    </w:p>
    <w:p w14:paraId="512168C1" w14:textId="1A00EB9E" w:rsidR="002728DB" w:rsidRDefault="001F6712" w:rsidP="002728DB">
      <w:pPr>
        <w:rPr>
          <w:lang w:eastAsia="x-none"/>
        </w:rPr>
      </w:pPr>
      <w:hyperlink r:id="rId1886" w:history="1">
        <w:r w:rsidR="00A320A8">
          <w:rPr>
            <w:rStyle w:val="Hyperlink"/>
            <w:lang w:eastAsia="x-none"/>
          </w:rPr>
          <w:t>R1-2109521</w:t>
        </w:r>
      </w:hyperlink>
      <w:r w:rsidR="002728DB">
        <w:rPr>
          <w:lang w:eastAsia="x-none"/>
        </w:rPr>
        <w:tab/>
        <w:t>Potential enhancements for XR</w:t>
      </w:r>
      <w:r w:rsidR="002728DB">
        <w:rPr>
          <w:lang w:eastAsia="x-none"/>
        </w:rPr>
        <w:tab/>
        <w:t>Samsung</w:t>
      </w:r>
    </w:p>
    <w:p w14:paraId="09BCA1F6" w14:textId="056007F9" w:rsidR="002728DB" w:rsidRDefault="001F6712" w:rsidP="002728DB">
      <w:pPr>
        <w:rPr>
          <w:lang w:eastAsia="x-none"/>
        </w:rPr>
      </w:pPr>
      <w:hyperlink r:id="rId1887" w:history="1">
        <w:r w:rsidR="00A320A8">
          <w:rPr>
            <w:rStyle w:val="Hyperlink"/>
            <w:lang w:eastAsia="x-none"/>
          </w:rPr>
          <w:t>R1-2109556</w:t>
        </w:r>
      </w:hyperlink>
      <w:r w:rsidR="002728DB">
        <w:rPr>
          <w:lang w:eastAsia="x-none"/>
        </w:rPr>
        <w:tab/>
        <w:t>Further Potential XR Enhancements</w:t>
      </w:r>
      <w:r w:rsidR="002728DB">
        <w:rPr>
          <w:lang w:eastAsia="x-none"/>
        </w:rPr>
        <w:tab/>
        <w:t>MediaTek Inc.</w:t>
      </w:r>
    </w:p>
    <w:p w14:paraId="249E18C9" w14:textId="685B6574" w:rsidR="002728DB" w:rsidRDefault="001F6712" w:rsidP="002728DB">
      <w:pPr>
        <w:rPr>
          <w:lang w:eastAsia="x-none"/>
        </w:rPr>
      </w:pPr>
      <w:hyperlink r:id="rId1888" w:history="1">
        <w:r w:rsidR="00A320A8">
          <w:rPr>
            <w:rStyle w:val="Hyperlink"/>
            <w:lang w:eastAsia="x-none"/>
          </w:rPr>
          <w:t>R1-2109739</w:t>
        </w:r>
      </w:hyperlink>
      <w:r w:rsidR="002728DB">
        <w:rPr>
          <w:lang w:eastAsia="x-none"/>
        </w:rPr>
        <w:tab/>
        <w:t>Enhancements for better XR support over NR</w:t>
      </w:r>
      <w:r w:rsidR="002728DB">
        <w:rPr>
          <w:lang w:eastAsia="x-none"/>
        </w:rPr>
        <w:tab/>
        <w:t>Nokia, Nokia Shanghai Bell</w:t>
      </w:r>
    </w:p>
    <w:p w14:paraId="60299642" w14:textId="0D7C308B" w:rsidR="002728DB" w:rsidRDefault="001F6712" w:rsidP="002728DB">
      <w:pPr>
        <w:rPr>
          <w:lang w:eastAsia="x-none"/>
        </w:rPr>
      </w:pPr>
      <w:hyperlink r:id="rId1889" w:history="1">
        <w:r w:rsidR="00A320A8">
          <w:rPr>
            <w:rStyle w:val="Hyperlink"/>
            <w:lang w:eastAsia="x-none"/>
          </w:rPr>
          <w:t>R1-2109745</w:t>
        </w:r>
      </w:hyperlink>
      <w:r w:rsidR="002728DB">
        <w:rPr>
          <w:lang w:eastAsia="x-none"/>
        </w:rPr>
        <w:tab/>
        <w:t>Challenges and potential enhancements for XR and Cloud Gaming</w:t>
      </w:r>
      <w:r w:rsidR="002728DB">
        <w:rPr>
          <w:lang w:eastAsia="x-none"/>
        </w:rPr>
        <w:tab/>
        <w:t>Huawei, HiSilicon</w:t>
      </w:r>
    </w:p>
    <w:p w14:paraId="36764781" w14:textId="7AC152F4" w:rsidR="002728DB" w:rsidRDefault="001F6712" w:rsidP="002728DB">
      <w:pPr>
        <w:rPr>
          <w:lang w:eastAsia="x-none"/>
        </w:rPr>
      </w:pPr>
      <w:hyperlink r:id="rId1890" w:history="1">
        <w:r w:rsidR="00A320A8">
          <w:rPr>
            <w:rStyle w:val="Hyperlink"/>
            <w:lang w:eastAsia="x-none"/>
          </w:rPr>
          <w:t>R1-2109803</w:t>
        </w:r>
      </w:hyperlink>
      <w:r w:rsidR="002728DB">
        <w:rPr>
          <w:lang w:eastAsia="x-none"/>
        </w:rPr>
        <w:tab/>
        <w:t>Discussion on potential enhancements for XR</w:t>
      </w:r>
      <w:r w:rsidR="002728DB">
        <w:rPr>
          <w:lang w:eastAsia="x-none"/>
        </w:rPr>
        <w:tab/>
        <w:t>Sony</w:t>
      </w:r>
    </w:p>
    <w:p w14:paraId="72A1FE6C" w14:textId="4D16058F" w:rsidR="002728DB" w:rsidRDefault="001F6712" w:rsidP="002728DB">
      <w:pPr>
        <w:rPr>
          <w:lang w:eastAsia="x-none"/>
        </w:rPr>
      </w:pPr>
      <w:hyperlink r:id="rId1891" w:history="1">
        <w:r w:rsidR="00A320A8">
          <w:rPr>
            <w:rStyle w:val="Hyperlink"/>
            <w:lang w:eastAsia="x-none"/>
          </w:rPr>
          <w:t>R1-2109926</w:t>
        </w:r>
      </w:hyperlink>
      <w:r w:rsidR="002728DB">
        <w:rPr>
          <w:lang w:eastAsia="x-none"/>
        </w:rPr>
        <w:tab/>
        <w:t>Discussion on potential enhancements for XR</w:t>
      </w:r>
      <w:r w:rsidR="002728DB">
        <w:rPr>
          <w:lang w:eastAsia="x-none"/>
        </w:rPr>
        <w:tab/>
        <w:t>InterDigital, Inc.</w:t>
      </w:r>
    </w:p>
    <w:p w14:paraId="4BAA57EA" w14:textId="7475B4E8" w:rsidR="002728DB" w:rsidRDefault="001F6712" w:rsidP="002728DB">
      <w:pPr>
        <w:rPr>
          <w:lang w:eastAsia="x-none"/>
        </w:rPr>
      </w:pPr>
      <w:hyperlink r:id="rId1892" w:history="1">
        <w:r w:rsidR="00A320A8">
          <w:rPr>
            <w:rStyle w:val="Hyperlink"/>
            <w:lang w:eastAsia="x-none"/>
          </w:rPr>
          <w:t>R1-2110519</w:t>
        </w:r>
      </w:hyperlink>
      <w:r w:rsidR="00300FB7" w:rsidRPr="00300FB7">
        <w:rPr>
          <w:lang w:eastAsia="x-none"/>
        </w:rPr>
        <w:tab/>
        <w:t>Potential enhancements for XR in Rel-18</w:t>
      </w:r>
      <w:r w:rsidR="00300FB7" w:rsidRPr="00300FB7">
        <w:rPr>
          <w:lang w:eastAsia="x-none"/>
        </w:rPr>
        <w:tab/>
        <w:t>Apple</w:t>
      </w:r>
      <w:r w:rsidR="00300FB7">
        <w:rPr>
          <w:lang w:eastAsia="x-none"/>
        </w:rPr>
        <w:tab/>
        <w:t xml:space="preserve">(rev of </w:t>
      </w:r>
      <w:hyperlink r:id="rId1893" w:history="1">
        <w:r w:rsidR="00A320A8">
          <w:rPr>
            <w:rStyle w:val="Hyperlink"/>
            <w:lang w:eastAsia="x-none"/>
          </w:rPr>
          <w:t>R1-2110062</w:t>
        </w:r>
      </w:hyperlink>
      <w:r w:rsidR="00300FB7">
        <w:rPr>
          <w:lang w:eastAsia="x-none"/>
        </w:rPr>
        <w:t>)</w:t>
      </w:r>
    </w:p>
    <w:p w14:paraId="60FB8E63" w14:textId="5B25940C" w:rsidR="002728DB" w:rsidRPr="007F550B" w:rsidRDefault="001F6712" w:rsidP="002728DB">
      <w:pPr>
        <w:rPr>
          <w:lang w:eastAsia="x-none"/>
        </w:rPr>
      </w:pPr>
      <w:hyperlink r:id="rId1894" w:history="1">
        <w:r w:rsidR="00A320A8">
          <w:rPr>
            <w:rStyle w:val="Hyperlink"/>
            <w:lang w:eastAsia="x-none"/>
          </w:rPr>
          <w:t>R1-2110218</w:t>
        </w:r>
      </w:hyperlink>
      <w:r w:rsidR="002728DB">
        <w:rPr>
          <w:lang w:eastAsia="x-none"/>
        </w:rPr>
        <w:tab/>
        <w:t>Potential Enhancements for XR</w:t>
      </w:r>
      <w:r w:rsidR="002728DB">
        <w:rPr>
          <w:lang w:eastAsia="x-none"/>
        </w:rPr>
        <w:tab/>
        <w:t>Qualcomm Incorporated</w:t>
      </w:r>
    </w:p>
    <w:p w14:paraId="2D9258C3" w14:textId="77777777" w:rsidR="002728DB" w:rsidRPr="00440F22" w:rsidRDefault="002728DB" w:rsidP="00E26DA7">
      <w:pPr>
        <w:pStyle w:val="Heading2"/>
        <w:rPr>
          <w:lang w:val="en-US"/>
        </w:rPr>
      </w:pPr>
      <w:bookmarkStart w:id="324" w:name="_Toc83813088"/>
      <w:bookmarkStart w:id="325" w:name="_Toc83813525"/>
      <w:bookmarkStart w:id="326" w:name="_Toc86672696"/>
      <w:r w:rsidRPr="00440F22">
        <w:rPr>
          <w:lang w:val="en-US"/>
        </w:rPr>
        <w:t>NB-IoT/eMTC support for Non-Terrestrial Network</w:t>
      </w:r>
      <w:bookmarkEnd w:id="324"/>
      <w:bookmarkEnd w:id="325"/>
      <w:bookmarkEnd w:id="326"/>
    </w:p>
    <w:p w14:paraId="626400C9" w14:textId="1580FC65" w:rsidR="002728DB" w:rsidRDefault="002728DB" w:rsidP="002728DB">
      <w:pPr>
        <w:rPr>
          <w:i/>
          <w:iCs/>
        </w:rPr>
      </w:pPr>
      <w:r w:rsidRPr="00075213">
        <w:rPr>
          <w:i/>
          <w:iCs/>
        </w:rPr>
        <w:t xml:space="preserve">Please refer to </w:t>
      </w:r>
      <w:hyperlink r:id="rId1895" w:history="1">
        <w:r w:rsidRPr="00ED2E01">
          <w:rPr>
            <w:rStyle w:val="Hyperlink"/>
            <w:i/>
            <w:iCs/>
          </w:rPr>
          <w:t>RP-211601</w:t>
        </w:r>
      </w:hyperlink>
      <w:r>
        <w:rPr>
          <w:i/>
          <w:iCs/>
        </w:rPr>
        <w:t xml:space="preserve"> </w:t>
      </w:r>
      <w:r w:rsidRPr="00075213">
        <w:rPr>
          <w:i/>
          <w:iCs/>
        </w:rPr>
        <w:t>for detailed scope of the WI</w:t>
      </w:r>
      <w:r>
        <w:rPr>
          <w:i/>
          <w:iCs/>
        </w:rPr>
        <w:t>.</w:t>
      </w:r>
    </w:p>
    <w:p w14:paraId="105F6FF5" w14:textId="614819AD" w:rsidR="00DE041D" w:rsidRDefault="00DE041D" w:rsidP="00DE041D"/>
    <w:p w14:paraId="00C251CC" w14:textId="2C3F62C5" w:rsidR="00835485" w:rsidRPr="00835485" w:rsidRDefault="001F6712" w:rsidP="00835485">
      <w:pPr>
        <w:rPr>
          <w:b/>
          <w:bCs/>
        </w:rPr>
      </w:pPr>
      <w:hyperlink r:id="rId1896" w:history="1">
        <w:r w:rsidR="00A320A8">
          <w:rPr>
            <w:rStyle w:val="Hyperlink"/>
            <w:b/>
            <w:bCs/>
          </w:rPr>
          <w:t>R1-2110622</w:t>
        </w:r>
      </w:hyperlink>
      <w:r w:rsidR="00835485" w:rsidRPr="00835485">
        <w:rPr>
          <w:b/>
          <w:bCs/>
        </w:rPr>
        <w:tab/>
        <w:t>Session notes for 8.15 (Study on NB-IoT/eMTC support for Non-Terrestrial Network)</w:t>
      </w:r>
      <w:r w:rsidR="00835485" w:rsidRPr="00835485">
        <w:rPr>
          <w:b/>
          <w:bCs/>
        </w:rPr>
        <w:tab/>
        <w:t>Ad-Hoc Chair (Ericsson)</w:t>
      </w:r>
    </w:p>
    <w:p w14:paraId="260DF6D0" w14:textId="77777777" w:rsidR="00835485" w:rsidRDefault="00835485" w:rsidP="00DE041D"/>
    <w:p w14:paraId="7C54CF83" w14:textId="77777777" w:rsidR="00B34540" w:rsidRPr="00B34540" w:rsidRDefault="002728DB" w:rsidP="002728DB">
      <w:pPr>
        <w:rPr>
          <w:lang w:eastAsia="x-none"/>
        </w:rPr>
      </w:pPr>
      <w:r w:rsidRPr="00B34540">
        <w:rPr>
          <w:lang w:eastAsia="x-none"/>
        </w:rPr>
        <w:lastRenderedPageBreak/>
        <w:t xml:space="preserve">[106bis-e-R17-RRC-IoT-NTN] </w:t>
      </w:r>
      <w:r w:rsidR="00B34540" w:rsidRPr="00B34540">
        <w:t xml:space="preserve">– </w:t>
      </w:r>
      <w:r w:rsidR="00B34540" w:rsidRPr="00B34540">
        <w:rPr>
          <w:lang w:eastAsia="x-none"/>
        </w:rPr>
        <w:t>Gilles (MediaTek)</w:t>
      </w:r>
    </w:p>
    <w:p w14:paraId="317F17F4" w14:textId="4569865F" w:rsidR="002728DB" w:rsidRPr="00B34540" w:rsidRDefault="002728DB" w:rsidP="002728DB">
      <w:r w:rsidRPr="00B34540">
        <w:rPr>
          <w:lang w:eastAsia="x-none"/>
        </w:rPr>
        <w:t>Email discussion on Rel-17 RRC parameters for IoT over NTN</w:t>
      </w:r>
    </w:p>
    <w:p w14:paraId="73C6CBEC" w14:textId="77777777" w:rsidR="002728DB" w:rsidRPr="00B34540" w:rsidRDefault="002728DB" w:rsidP="00425731">
      <w:pPr>
        <w:numPr>
          <w:ilvl w:val="0"/>
          <w:numId w:val="60"/>
        </w:numPr>
        <w:rPr>
          <w:lang w:eastAsia="x-none"/>
        </w:rPr>
      </w:pPr>
      <w:r w:rsidRPr="00B34540">
        <w:rPr>
          <w:rFonts w:hint="eastAsia"/>
          <w:lang w:eastAsia="x-none"/>
        </w:rPr>
        <w:t>1</w:t>
      </w:r>
      <w:r w:rsidRPr="00B34540">
        <w:rPr>
          <w:rFonts w:hint="eastAsia"/>
          <w:vertAlign w:val="superscript"/>
          <w:lang w:eastAsia="x-none"/>
        </w:rPr>
        <w:t>st</w:t>
      </w:r>
      <w:r w:rsidRPr="00B34540">
        <w:rPr>
          <w:rFonts w:hint="eastAsia"/>
          <w:lang w:eastAsia="x-none"/>
        </w:rPr>
        <w:t xml:space="preserve"> check point: </w:t>
      </w:r>
      <w:r w:rsidRPr="00B34540">
        <w:t>October</w:t>
      </w:r>
      <w:r w:rsidRPr="00B34540">
        <w:rPr>
          <w:rFonts w:hint="eastAsia"/>
        </w:rPr>
        <w:t xml:space="preserve"> </w:t>
      </w:r>
      <w:r w:rsidRPr="00B34540">
        <w:t>14</w:t>
      </w:r>
    </w:p>
    <w:p w14:paraId="2C8A063C" w14:textId="77777777" w:rsidR="002728DB" w:rsidRPr="00B34540" w:rsidRDefault="002728DB" w:rsidP="00425731">
      <w:pPr>
        <w:numPr>
          <w:ilvl w:val="0"/>
          <w:numId w:val="60"/>
        </w:numPr>
        <w:rPr>
          <w:lang w:eastAsia="x-none"/>
        </w:rPr>
      </w:pPr>
      <w:r w:rsidRPr="00B34540">
        <w:rPr>
          <w:lang w:eastAsia="x-none"/>
        </w:rPr>
        <w:t>Final</w:t>
      </w:r>
      <w:r w:rsidRPr="00B34540">
        <w:rPr>
          <w:rFonts w:hint="eastAsia"/>
          <w:lang w:eastAsia="x-none"/>
        </w:rPr>
        <w:t xml:space="preserve"> check point: </w:t>
      </w:r>
      <w:r w:rsidRPr="00B34540">
        <w:rPr>
          <w:lang w:eastAsia="x-none"/>
        </w:rPr>
        <w:t>October</w:t>
      </w:r>
      <w:r w:rsidRPr="00B34540">
        <w:rPr>
          <w:rFonts w:hint="eastAsia"/>
          <w:lang w:eastAsia="x-none"/>
        </w:rPr>
        <w:t xml:space="preserve"> </w:t>
      </w:r>
      <w:r w:rsidRPr="00B34540">
        <w:rPr>
          <w:lang w:eastAsia="x-none"/>
        </w:rPr>
        <w:t>19</w:t>
      </w:r>
    </w:p>
    <w:p w14:paraId="6ECC84BF" w14:textId="1C9FC782" w:rsidR="00B34540" w:rsidRPr="00B34540" w:rsidRDefault="001F6712" w:rsidP="00B34540">
      <w:pPr>
        <w:rPr>
          <w:b/>
          <w:bCs/>
        </w:rPr>
      </w:pPr>
      <w:hyperlink r:id="rId1897" w:history="1">
        <w:r w:rsidR="00A320A8">
          <w:rPr>
            <w:rStyle w:val="Hyperlink"/>
            <w:b/>
            <w:bCs/>
          </w:rPr>
          <w:t>R1-2110628</w:t>
        </w:r>
      </w:hyperlink>
      <w:r w:rsidR="00B34540" w:rsidRPr="00B34540">
        <w:rPr>
          <w:b/>
          <w:bCs/>
        </w:rPr>
        <w:tab/>
        <w:t>Summary of [106bis-e-R17-RRC-IoT-NTN]  IoT over NTN</w:t>
      </w:r>
      <w:r w:rsidR="00B34540" w:rsidRPr="00B34540">
        <w:rPr>
          <w:b/>
          <w:bCs/>
        </w:rPr>
        <w:tab/>
        <w:t>Moderator (MediaTek)</w:t>
      </w:r>
    </w:p>
    <w:p w14:paraId="370D7312" w14:textId="207FCD5A" w:rsidR="00B34540" w:rsidRPr="00B34540" w:rsidRDefault="001F6712" w:rsidP="00B34540">
      <w:pPr>
        <w:rPr>
          <w:b/>
          <w:bCs/>
        </w:rPr>
      </w:pPr>
      <w:hyperlink r:id="rId1898" w:history="1">
        <w:r w:rsidR="00A320A8">
          <w:rPr>
            <w:rStyle w:val="Hyperlink"/>
            <w:b/>
            <w:bCs/>
          </w:rPr>
          <w:t>R1-2110629</w:t>
        </w:r>
      </w:hyperlink>
      <w:r w:rsidR="00B34540" w:rsidRPr="00B34540">
        <w:rPr>
          <w:b/>
          <w:bCs/>
        </w:rPr>
        <w:tab/>
        <w:t>List of IoT over NTN Rel-17 RRC parameters</w:t>
      </w:r>
      <w:r w:rsidR="00B34540" w:rsidRPr="00B34540">
        <w:rPr>
          <w:b/>
          <w:bCs/>
        </w:rPr>
        <w:tab/>
        <w:t>Moderator (MediaTek)</w:t>
      </w:r>
    </w:p>
    <w:p w14:paraId="182D170F" w14:textId="77777777" w:rsidR="00B34540" w:rsidRPr="00967EE1" w:rsidRDefault="00B34540" w:rsidP="00B34540">
      <w:r w:rsidRPr="009C4C1C">
        <w:t xml:space="preserve">Document is noted. For consolidation under 8 in </w:t>
      </w:r>
      <w:r w:rsidRPr="009C4C1C">
        <w:rPr>
          <w:lang w:eastAsia="x-none"/>
        </w:rPr>
        <w:t>[106bis-e-R17-RRC].</w:t>
      </w:r>
    </w:p>
    <w:p w14:paraId="34BCA1DD" w14:textId="77777777" w:rsidR="00B34540" w:rsidRDefault="00B34540" w:rsidP="00B34540"/>
    <w:p w14:paraId="76D6EF70" w14:textId="1D61CF98" w:rsidR="00B34540" w:rsidRDefault="001F6712" w:rsidP="00B34540">
      <w:hyperlink r:id="rId1899" w:history="1">
        <w:r w:rsidR="00A320A8">
          <w:rPr>
            <w:rStyle w:val="Hyperlink"/>
          </w:rPr>
          <w:t>R1-2110672</w:t>
        </w:r>
      </w:hyperlink>
      <w:r w:rsidR="00B34540">
        <w:tab/>
        <w:t>3GPP TSG-RAN WG1 Agreements for Release-17  IoT NTN (post RAN1#106-bis-e)</w:t>
      </w:r>
      <w:r w:rsidR="00B34540">
        <w:tab/>
        <w:t>WI rapporteur (MediaTek)</w:t>
      </w:r>
    </w:p>
    <w:p w14:paraId="075B2072" w14:textId="77777777" w:rsidR="002728DB" w:rsidRDefault="002728DB" w:rsidP="00DE041D">
      <w:pPr>
        <w:pStyle w:val="Heading3"/>
      </w:pPr>
      <w:bookmarkStart w:id="327" w:name="_Toc83813089"/>
      <w:bookmarkStart w:id="328" w:name="_Toc83813526"/>
      <w:bookmarkStart w:id="329" w:name="_Toc86672697"/>
      <w:r w:rsidRPr="000511DC">
        <w:t>Enhancements to time and frequency synchronization</w:t>
      </w:r>
      <w:bookmarkEnd w:id="327"/>
      <w:bookmarkEnd w:id="328"/>
      <w:bookmarkEnd w:id="329"/>
    </w:p>
    <w:p w14:paraId="708FCE8A" w14:textId="7D85FEB7" w:rsidR="002728DB" w:rsidRDefault="001F6712" w:rsidP="002728DB">
      <w:pPr>
        <w:rPr>
          <w:lang w:eastAsia="x-none"/>
        </w:rPr>
      </w:pPr>
      <w:hyperlink r:id="rId1900" w:history="1">
        <w:r w:rsidR="00A320A8">
          <w:rPr>
            <w:rStyle w:val="Hyperlink"/>
            <w:lang w:eastAsia="x-none"/>
          </w:rPr>
          <w:t>R1-2108750</w:t>
        </w:r>
      </w:hyperlink>
      <w:r w:rsidR="002728DB">
        <w:rPr>
          <w:lang w:eastAsia="x-none"/>
        </w:rPr>
        <w:tab/>
        <w:t>Discussion on time and frequency synchronization enhancement for IoT in NTN</w:t>
      </w:r>
      <w:r w:rsidR="002728DB">
        <w:rPr>
          <w:lang w:eastAsia="x-none"/>
        </w:rPr>
        <w:tab/>
        <w:t>Huawei, HiSilicon</w:t>
      </w:r>
    </w:p>
    <w:p w14:paraId="57F36CE2" w14:textId="4854A1F8" w:rsidR="002728DB" w:rsidRDefault="001F6712" w:rsidP="002728DB">
      <w:pPr>
        <w:rPr>
          <w:lang w:eastAsia="x-none"/>
        </w:rPr>
      </w:pPr>
      <w:hyperlink r:id="rId1901" w:history="1">
        <w:r w:rsidR="00A320A8">
          <w:rPr>
            <w:rStyle w:val="Hyperlink"/>
            <w:lang w:eastAsia="x-none"/>
          </w:rPr>
          <w:t>R1-2108931</w:t>
        </w:r>
      </w:hyperlink>
      <w:r w:rsidR="002728DB">
        <w:rPr>
          <w:lang w:eastAsia="x-none"/>
        </w:rPr>
        <w:tab/>
        <w:t>Discussion on enhancements to time and frequency synchronization for IOT NTN</w:t>
      </w:r>
      <w:r w:rsidR="002728DB">
        <w:rPr>
          <w:lang w:eastAsia="x-none"/>
        </w:rPr>
        <w:tab/>
        <w:t>Spreadtrum Communications</w:t>
      </w:r>
    </w:p>
    <w:p w14:paraId="30A4F18B" w14:textId="732B3478" w:rsidR="002728DB" w:rsidRDefault="001F6712" w:rsidP="002728DB">
      <w:pPr>
        <w:rPr>
          <w:lang w:eastAsia="x-none"/>
        </w:rPr>
      </w:pPr>
      <w:hyperlink r:id="rId1902" w:history="1">
        <w:r w:rsidR="00A320A8">
          <w:rPr>
            <w:rStyle w:val="Hyperlink"/>
            <w:lang w:eastAsia="x-none"/>
          </w:rPr>
          <w:t>R1-2109011</w:t>
        </w:r>
      </w:hyperlink>
      <w:r w:rsidR="002728DB">
        <w:rPr>
          <w:lang w:eastAsia="x-none"/>
        </w:rPr>
        <w:tab/>
        <w:t>Discussion on time and frequency synchronization enhancements for NB-IoT/eMTC over NTN</w:t>
      </w:r>
      <w:r w:rsidR="002728DB">
        <w:rPr>
          <w:lang w:eastAsia="x-none"/>
        </w:rPr>
        <w:tab/>
        <w:t>vivo</w:t>
      </w:r>
    </w:p>
    <w:p w14:paraId="42D33A5C" w14:textId="00467881" w:rsidR="002728DB" w:rsidRDefault="001F6712" w:rsidP="002728DB">
      <w:pPr>
        <w:rPr>
          <w:lang w:eastAsia="x-none"/>
        </w:rPr>
      </w:pPr>
      <w:hyperlink r:id="rId1903" w:history="1">
        <w:r w:rsidR="00A320A8">
          <w:rPr>
            <w:rStyle w:val="Hyperlink"/>
            <w:lang w:eastAsia="x-none"/>
          </w:rPr>
          <w:t>R1-2109080</w:t>
        </w:r>
      </w:hyperlink>
      <w:r w:rsidR="002728DB">
        <w:rPr>
          <w:lang w:eastAsia="x-none"/>
        </w:rPr>
        <w:tab/>
        <w:t>Discussion on enhancements to time and frequency synchronization</w:t>
      </w:r>
      <w:r w:rsidR="002728DB">
        <w:rPr>
          <w:lang w:eastAsia="x-none"/>
        </w:rPr>
        <w:tab/>
        <w:t>OPPO</w:t>
      </w:r>
    </w:p>
    <w:p w14:paraId="3C72C599" w14:textId="331453CA" w:rsidR="002728DB" w:rsidRDefault="001F6712" w:rsidP="002728DB">
      <w:pPr>
        <w:rPr>
          <w:lang w:eastAsia="x-none"/>
        </w:rPr>
      </w:pPr>
      <w:hyperlink r:id="rId1904" w:history="1">
        <w:r w:rsidR="00A320A8">
          <w:rPr>
            <w:rStyle w:val="Hyperlink"/>
            <w:lang w:eastAsia="x-none"/>
          </w:rPr>
          <w:t>R1-2109115</w:t>
        </w:r>
      </w:hyperlink>
      <w:r w:rsidR="002728DB">
        <w:rPr>
          <w:lang w:eastAsia="x-none"/>
        </w:rPr>
        <w:tab/>
        <w:t>Enhancements to time and frequency synchronization</w:t>
      </w:r>
      <w:r w:rsidR="002728DB">
        <w:rPr>
          <w:lang w:eastAsia="x-none"/>
        </w:rPr>
        <w:tab/>
        <w:t>Mavenir</w:t>
      </w:r>
    </w:p>
    <w:p w14:paraId="1A1340D2" w14:textId="1C7AA59D" w:rsidR="002728DB" w:rsidRDefault="001F6712" w:rsidP="002728DB">
      <w:pPr>
        <w:rPr>
          <w:lang w:eastAsia="x-none"/>
        </w:rPr>
      </w:pPr>
      <w:hyperlink r:id="rId1905" w:history="1">
        <w:r w:rsidR="00A320A8">
          <w:rPr>
            <w:rStyle w:val="Hyperlink"/>
            <w:lang w:eastAsia="x-none"/>
          </w:rPr>
          <w:t>R1-2109171</w:t>
        </w:r>
      </w:hyperlink>
      <w:r w:rsidR="002728DB">
        <w:rPr>
          <w:lang w:eastAsia="x-none"/>
        </w:rPr>
        <w:tab/>
        <w:t>Enhancements to time and frequency synchronization for IoT NTN</w:t>
      </w:r>
      <w:r w:rsidR="002728DB">
        <w:rPr>
          <w:lang w:eastAsia="x-none"/>
        </w:rPr>
        <w:tab/>
        <w:t>MediaTek Inc.</w:t>
      </w:r>
    </w:p>
    <w:p w14:paraId="57BFA5FD" w14:textId="5F806A72" w:rsidR="002728DB" w:rsidRDefault="001F6712" w:rsidP="002728DB">
      <w:pPr>
        <w:rPr>
          <w:lang w:eastAsia="x-none"/>
        </w:rPr>
      </w:pPr>
      <w:hyperlink r:id="rId1906" w:history="1">
        <w:r w:rsidR="00A320A8">
          <w:rPr>
            <w:rStyle w:val="Hyperlink"/>
            <w:lang w:eastAsia="x-none"/>
          </w:rPr>
          <w:t>R1-2109176</w:t>
        </w:r>
      </w:hyperlink>
      <w:r w:rsidR="002728DB">
        <w:rPr>
          <w:lang w:eastAsia="x-none"/>
        </w:rPr>
        <w:tab/>
        <w:t>Enhancements to time and frequency synchronization</w:t>
      </w:r>
      <w:r w:rsidR="002728DB">
        <w:rPr>
          <w:lang w:eastAsia="x-none"/>
        </w:rPr>
        <w:tab/>
        <w:t>Qualcomm Incorporated</w:t>
      </w:r>
    </w:p>
    <w:p w14:paraId="6E4FB173" w14:textId="7D9EDDA1" w:rsidR="002728DB" w:rsidRDefault="001F6712" w:rsidP="002728DB">
      <w:pPr>
        <w:rPr>
          <w:lang w:eastAsia="x-none"/>
        </w:rPr>
      </w:pPr>
      <w:hyperlink r:id="rId1907" w:history="1">
        <w:r w:rsidR="00A320A8">
          <w:rPr>
            <w:rStyle w:val="Hyperlink"/>
            <w:lang w:eastAsia="x-none"/>
          </w:rPr>
          <w:t>R1-2109201</w:t>
        </w:r>
      </w:hyperlink>
      <w:r w:rsidR="002728DB">
        <w:rPr>
          <w:lang w:eastAsia="x-none"/>
        </w:rPr>
        <w:tab/>
        <w:t>Time and frequency synchronization enhancement for IoT over NTN</w:t>
      </w:r>
      <w:r w:rsidR="002728DB">
        <w:rPr>
          <w:lang w:eastAsia="x-none"/>
        </w:rPr>
        <w:tab/>
        <w:t>CATT</w:t>
      </w:r>
    </w:p>
    <w:p w14:paraId="0257811E" w14:textId="70F198F9" w:rsidR="002728DB" w:rsidRDefault="001F6712" w:rsidP="002728DB">
      <w:pPr>
        <w:rPr>
          <w:lang w:eastAsia="x-none"/>
        </w:rPr>
      </w:pPr>
      <w:hyperlink r:id="rId1908" w:history="1">
        <w:r w:rsidR="00A320A8">
          <w:rPr>
            <w:rStyle w:val="Hyperlink"/>
            <w:lang w:eastAsia="x-none"/>
          </w:rPr>
          <w:t>R1-2109265</w:t>
        </w:r>
      </w:hyperlink>
      <w:r w:rsidR="002728DB">
        <w:rPr>
          <w:lang w:eastAsia="x-none"/>
        </w:rPr>
        <w:tab/>
        <w:t>Enhancement to time and frequency synchronization for NB-IoT/eMTC over NTN</w:t>
      </w:r>
      <w:r w:rsidR="002728DB">
        <w:rPr>
          <w:lang w:eastAsia="x-none"/>
        </w:rPr>
        <w:tab/>
        <w:t>Nokia, Nokia Shanghai Bell</w:t>
      </w:r>
    </w:p>
    <w:p w14:paraId="72010495" w14:textId="224A308A" w:rsidR="002728DB" w:rsidRDefault="001F6712" w:rsidP="002728DB">
      <w:pPr>
        <w:rPr>
          <w:lang w:eastAsia="x-none"/>
        </w:rPr>
      </w:pPr>
      <w:hyperlink r:id="rId1909" w:history="1">
        <w:r w:rsidR="00A320A8">
          <w:rPr>
            <w:rStyle w:val="Hyperlink"/>
            <w:lang w:eastAsia="x-none"/>
          </w:rPr>
          <w:t>R1-2109308</w:t>
        </w:r>
      </w:hyperlink>
      <w:r w:rsidR="002728DB">
        <w:rPr>
          <w:lang w:eastAsia="x-none"/>
        </w:rPr>
        <w:tab/>
        <w:t>Enhancements on time and frequency synchronization for IoT NTN</w:t>
      </w:r>
      <w:r w:rsidR="002728DB">
        <w:rPr>
          <w:lang w:eastAsia="x-none"/>
        </w:rPr>
        <w:tab/>
        <w:t>CMCC</w:t>
      </w:r>
    </w:p>
    <w:p w14:paraId="2C19BA2C" w14:textId="08E9D702" w:rsidR="002728DB" w:rsidRDefault="001F6712" w:rsidP="002728DB">
      <w:pPr>
        <w:rPr>
          <w:lang w:eastAsia="x-none"/>
        </w:rPr>
      </w:pPr>
      <w:hyperlink r:id="rId1910" w:history="1">
        <w:r w:rsidR="00A320A8">
          <w:rPr>
            <w:rStyle w:val="Hyperlink"/>
            <w:lang w:eastAsia="x-none"/>
          </w:rPr>
          <w:t>R1-2109321</w:t>
        </w:r>
      </w:hyperlink>
      <w:r w:rsidR="002728DB">
        <w:rPr>
          <w:lang w:eastAsia="x-none"/>
        </w:rPr>
        <w:tab/>
        <w:t>Time and frequency synchronization for IoT NTN</w:t>
      </w:r>
      <w:r w:rsidR="002728DB">
        <w:rPr>
          <w:lang w:eastAsia="x-none"/>
        </w:rPr>
        <w:tab/>
        <w:t>Lenovo, Motorola Mobility</w:t>
      </w:r>
    </w:p>
    <w:p w14:paraId="72080612" w14:textId="51AFD8D5" w:rsidR="002728DB" w:rsidRDefault="001F6712" w:rsidP="002728DB">
      <w:pPr>
        <w:rPr>
          <w:lang w:eastAsia="x-none"/>
        </w:rPr>
      </w:pPr>
      <w:hyperlink r:id="rId1911" w:history="1">
        <w:r w:rsidR="00A320A8">
          <w:rPr>
            <w:rStyle w:val="Hyperlink"/>
            <w:lang w:eastAsia="x-none"/>
          </w:rPr>
          <w:t>R1-2109362</w:t>
        </w:r>
      </w:hyperlink>
      <w:r w:rsidR="002728DB">
        <w:rPr>
          <w:lang w:eastAsia="x-none"/>
        </w:rPr>
        <w:tab/>
        <w:t>Enhancements to time and frequency synchronization</w:t>
      </w:r>
      <w:r w:rsidR="002728DB">
        <w:rPr>
          <w:lang w:eastAsia="x-none"/>
        </w:rPr>
        <w:tab/>
        <w:t>NEC</w:t>
      </w:r>
    </w:p>
    <w:p w14:paraId="38DDC372" w14:textId="15ED2E9D" w:rsidR="002728DB" w:rsidRDefault="001F6712" w:rsidP="002728DB">
      <w:pPr>
        <w:rPr>
          <w:lang w:eastAsia="x-none"/>
        </w:rPr>
      </w:pPr>
      <w:hyperlink r:id="rId1912" w:history="1">
        <w:r w:rsidR="00A320A8">
          <w:rPr>
            <w:rStyle w:val="Hyperlink"/>
            <w:lang w:eastAsia="x-none"/>
          </w:rPr>
          <w:t>R1-2109396</w:t>
        </w:r>
      </w:hyperlink>
      <w:r w:rsidR="002728DB">
        <w:rPr>
          <w:lang w:eastAsia="x-none"/>
        </w:rPr>
        <w:tab/>
        <w:t>Discussion on time and frequency synchronization for IoT NTN</w:t>
      </w:r>
      <w:r w:rsidR="002728DB">
        <w:rPr>
          <w:lang w:eastAsia="x-none"/>
        </w:rPr>
        <w:tab/>
        <w:t>Xiaomi</w:t>
      </w:r>
    </w:p>
    <w:p w14:paraId="2E9FBD43" w14:textId="4C8AE30D" w:rsidR="002728DB" w:rsidRDefault="001F6712" w:rsidP="002728DB">
      <w:pPr>
        <w:rPr>
          <w:lang w:eastAsia="x-none"/>
        </w:rPr>
      </w:pPr>
      <w:hyperlink r:id="rId1913" w:history="1">
        <w:r w:rsidR="00A320A8">
          <w:rPr>
            <w:rStyle w:val="Hyperlink"/>
            <w:lang w:eastAsia="x-none"/>
          </w:rPr>
          <w:t>R1-2109522</w:t>
        </w:r>
      </w:hyperlink>
      <w:r w:rsidR="002728DB">
        <w:rPr>
          <w:lang w:eastAsia="x-none"/>
        </w:rPr>
        <w:tab/>
        <w:t>On enhancements to time and frequency synchronization</w:t>
      </w:r>
      <w:r w:rsidR="002728DB">
        <w:rPr>
          <w:lang w:eastAsia="x-none"/>
        </w:rPr>
        <w:tab/>
        <w:t>Samsung</w:t>
      </w:r>
    </w:p>
    <w:p w14:paraId="412C8CCE" w14:textId="4ECD5738" w:rsidR="002728DB" w:rsidRDefault="001F6712" w:rsidP="002728DB">
      <w:pPr>
        <w:rPr>
          <w:lang w:eastAsia="x-none"/>
        </w:rPr>
      </w:pPr>
      <w:hyperlink r:id="rId1914" w:history="1">
        <w:r w:rsidR="00A320A8">
          <w:rPr>
            <w:rStyle w:val="Hyperlink"/>
            <w:lang w:eastAsia="x-none"/>
          </w:rPr>
          <w:t>R1-2109640</w:t>
        </w:r>
      </w:hyperlink>
      <w:r w:rsidR="002728DB">
        <w:rPr>
          <w:lang w:eastAsia="x-none"/>
        </w:rPr>
        <w:tab/>
        <w:t>On synchronization for NB-IoT and eMTC NTN</w:t>
      </w:r>
      <w:r w:rsidR="002728DB">
        <w:rPr>
          <w:lang w:eastAsia="x-none"/>
        </w:rPr>
        <w:tab/>
        <w:t>Intel Corporation</w:t>
      </w:r>
    </w:p>
    <w:p w14:paraId="65229007" w14:textId="72290CFA" w:rsidR="002728DB" w:rsidRDefault="001F6712" w:rsidP="002728DB">
      <w:pPr>
        <w:rPr>
          <w:lang w:eastAsia="x-none"/>
        </w:rPr>
      </w:pPr>
      <w:hyperlink r:id="rId1915" w:history="1">
        <w:r w:rsidR="00A320A8">
          <w:rPr>
            <w:rStyle w:val="Hyperlink"/>
            <w:lang w:eastAsia="x-none"/>
          </w:rPr>
          <w:t>R1-2109804</w:t>
        </w:r>
      </w:hyperlink>
      <w:r w:rsidR="002728DB">
        <w:rPr>
          <w:lang w:eastAsia="x-none"/>
        </w:rPr>
        <w:tab/>
        <w:t>Enhancement to time synchronisation for IoT-NTN</w:t>
      </w:r>
      <w:r w:rsidR="002728DB">
        <w:rPr>
          <w:lang w:eastAsia="x-none"/>
        </w:rPr>
        <w:tab/>
        <w:t>Sony</w:t>
      </w:r>
    </w:p>
    <w:p w14:paraId="79FC4A89" w14:textId="1F38ADF0" w:rsidR="002728DB" w:rsidRDefault="001F6712" w:rsidP="002728DB">
      <w:pPr>
        <w:rPr>
          <w:lang w:eastAsia="x-none"/>
        </w:rPr>
      </w:pPr>
      <w:hyperlink r:id="rId1916" w:history="1">
        <w:r w:rsidR="00A320A8">
          <w:rPr>
            <w:rStyle w:val="Hyperlink"/>
            <w:lang w:eastAsia="x-none"/>
          </w:rPr>
          <w:t>R1-2109829</w:t>
        </w:r>
      </w:hyperlink>
      <w:r w:rsidR="002728DB">
        <w:rPr>
          <w:lang w:eastAsia="x-none"/>
        </w:rPr>
        <w:tab/>
        <w:t>Enhancements to time and frequency synchronization to NB-IoT NTN</w:t>
      </w:r>
      <w:r w:rsidR="002728DB">
        <w:rPr>
          <w:lang w:eastAsia="x-none"/>
        </w:rPr>
        <w:tab/>
        <w:t>FGI, Asia Pacific Telecom, III, ITRI</w:t>
      </w:r>
    </w:p>
    <w:p w14:paraId="5EC45C7C" w14:textId="1E876D24" w:rsidR="002728DB" w:rsidRDefault="001F6712" w:rsidP="002728DB">
      <w:pPr>
        <w:rPr>
          <w:lang w:eastAsia="x-none"/>
        </w:rPr>
      </w:pPr>
      <w:hyperlink r:id="rId1917" w:history="1">
        <w:r w:rsidR="00A320A8">
          <w:rPr>
            <w:rStyle w:val="Hyperlink"/>
            <w:lang w:eastAsia="x-none"/>
          </w:rPr>
          <w:t>R1-2109847</w:t>
        </w:r>
      </w:hyperlink>
      <w:r w:rsidR="002728DB">
        <w:rPr>
          <w:lang w:eastAsia="x-none"/>
        </w:rPr>
        <w:tab/>
        <w:t>Discussion on synchronization for IoT-NTN</w:t>
      </w:r>
      <w:r w:rsidR="002728DB">
        <w:rPr>
          <w:lang w:eastAsia="x-none"/>
        </w:rPr>
        <w:tab/>
        <w:t>ZTE</w:t>
      </w:r>
    </w:p>
    <w:p w14:paraId="2E1CDE7C" w14:textId="0E5A4F8D" w:rsidR="002728DB" w:rsidRDefault="001F6712" w:rsidP="002728DB">
      <w:pPr>
        <w:rPr>
          <w:lang w:eastAsia="x-none"/>
        </w:rPr>
      </w:pPr>
      <w:hyperlink r:id="rId1918" w:history="1">
        <w:r w:rsidR="00A320A8">
          <w:rPr>
            <w:rStyle w:val="Hyperlink"/>
            <w:lang w:eastAsia="x-none"/>
          </w:rPr>
          <w:t>R1-2109956</w:t>
        </w:r>
      </w:hyperlink>
      <w:r w:rsidR="002728DB">
        <w:rPr>
          <w:lang w:eastAsia="x-none"/>
        </w:rPr>
        <w:tab/>
        <w:t>On time and frequency synchronization enhancements for IoT NTN</w:t>
      </w:r>
      <w:r w:rsidR="002728DB">
        <w:rPr>
          <w:lang w:eastAsia="x-none"/>
        </w:rPr>
        <w:tab/>
        <w:t>Ericsson</w:t>
      </w:r>
    </w:p>
    <w:p w14:paraId="249001EE" w14:textId="197EDC7C" w:rsidR="002728DB" w:rsidRDefault="001F6712" w:rsidP="002728DB">
      <w:pPr>
        <w:rPr>
          <w:lang w:eastAsia="x-none"/>
        </w:rPr>
      </w:pPr>
      <w:hyperlink r:id="rId1919" w:history="1">
        <w:r w:rsidR="00A320A8">
          <w:rPr>
            <w:rStyle w:val="Hyperlink"/>
            <w:lang w:eastAsia="x-none"/>
          </w:rPr>
          <w:t>R1-2110063</w:t>
        </w:r>
      </w:hyperlink>
      <w:r w:rsidR="002728DB">
        <w:rPr>
          <w:lang w:eastAsia="x-none"/>
        </w:rPr>
        <w:tab/>
        <w:t>Discussion on Time and Frequency Synchronization in IoT NTN</w:t>
      </w:r>
      <w:r w:rsidR="002728DB">
        <w:rPr>
          <w:lang w:eastAsia="x-none"/>
        </w:rPr>
        <w:tab/>
        <w:t>Apple</w:t>
      </w:r>
    </w:p>
    <w:p w14:paraId="43A6DADB" w14:textId="6BAE18FD" w:rsidR="002728DB" w:rsidRDefault="001F6712" w:rsidP="002728DB">
      <w:pPr>
        <w:rPr>
          <w:lang w:eastAsia="x-none"/>
        </w:rPr>
      </w:pPr>
      <w:hyperlink r:id="rId1920" w:history="1">
        <w:r w:rsidR="00A320A8">
          <w:rPr>
            <w:rStyle w:val="Hyperlink"/>
            <w:lang w:eastAsia="x-none"/>
          </w:rPr>
          <w:t>R1-2110260</w:t>
        </w:r>
      </w:hyperlink>
      <w:r w:rsidR="002728DB">
        <w:rPr>
          <w:lang w:eastAsia="x-none"/>
        </w:rPr>
        <w:tab/>
        <w:t>Enhancements to time and frequency synchronization</w:t>
      </w:r>
      <w:r w:rsidR="002728DB">
        <w:rPr>
          <w:lang w:eastAsia="x-none"/>
        </w:rPr>
        <w:tab/>
        <w:t>Nordic Semiconductor ASA</w:t>
      </w:r>
    </w:p>
    <w:p w14:paraId="7326E3C4" w14:textId="1BEF82AF" w:rsidR="002728DB" w:rsidRDefault="002728DB" w:rsidP="002728DB">
      <w:pPr>
        <w:rPr>
          <w:lang w:eastAsia="x-none"/>
        </w:rPr>
      </w:pPr>
    </w:p>
    <w:p w14:paraId="5B95BBD1" w14:textId="77777777" w:rsidR="00DE041D" w:rsidRPr="00FC4414" w:rsidRDefault="00DE041D" w:rsidP="00DE041D">
      <w:pPr>
        <w:rPr>
          <w:lang w:eastAsia="x-none"/>
        </w:rPr>
      </w:pPr>
      <w:r w:rsidRPr="00FC4414">
        <w:rPr>
          <w:lang w:eastAsia="x-none"/>
        </w:rPr>
        <w:t>[106bis-e-IoT-NTN-01] – Gilles (MediaTek)</w:t>
      </w:r>
    </w:p>
    <w:p w14:paraId="19B93DB5" w14:textId="770024EE" w:rsidR="00DE041D" w:rsidRDefault="00DE041D" w:rsidP="00DE041D">
      <w:pPr>
        <w:rPr>
          <w:lang w:eastAsia="x-none"/>
        </w:rPr>
      </w:pPr>
      <w:r w:rsidRPr="00FC4414">
        <w:rPr>
          <w:lang w:eastAsia="x-none"/>
        </w:rPr>
        <w:t xml:space="preserve">Email discussion/approval on </w:t>
      </w:r>
      <w:r w:rsidRPr="00FC4414">
        <w:t>enhancements to time and frequency synchronization</w:t>
      </w:r>
      <w:r w:rsidRPr="00FC4414">
        <w:rPr>
          <w:lang w:eastAsia="x-none"/>
        </w:rPr>
        <w:t xml:space="preserve"> with checkpoints for agreements on October 14 and 19</w:t>
      </w:r>
    </w:p>
    <w:p w14:paraId="7EAA37ED" w14:textId="43AB44A0" w:rsidR="00DE041D" w:rsidRPr="008F670C" w:rsidRDefault="001F6712" w:rsidP="00FC4414">
      <w:pPr>
        <w:rPr>
          <w:b/>
          <w:bCs/>
          <w:lang w:eastAsia="x-none"/>
        </w:rPr>
      </w:pPr>
      <w:hyperlink r:id="rId1921" w:history="1">
        <w:r w:rsidR="00A320A8">
          <w:rPr>
            <w:rStyle w:val="Hyperlink"/>
            <w:b/>
            <w:bCs/>
            <w:lang w:eastAsia="x-none"/>
          </w:rPr>
          <w:t>R1-2109173</w:t>
        </w:r>
      </w:hyperlink>
      <w:r w:rsidR="00FC4414" w:rsidRPr="00FC4414">
        <w:rPr>
          <w:b/>
          <w:bCs/>
          <w:lang w:eastAsia="x-none"/>
        </w:rPr>
        <w:tab/>
        <w:t>Summary #1 of AI 8.15.1  Enhancements to time and frequency</w:t>
      </w:r>
      <w:r w:rsidR="00FC4414">
        <w:rPr>
          <w:b/>
          <w:bCs/>
          <w:lang w:eastAsia="x-none"/>
        </w:rPr>
        <w:t xml:space="preserve"> </w:t>
      </w:r>
      <w:r w:rsidR="00FC4414" w:rsidRPr="00FC4414">
        <w:rPr>
          <w:b/>
          <w:bCs/>
          <w:lang w:eastAsia="x-none"/>
        </w:rPr>
        <w:t>synchronization for IoT NTN</w:t>
      </w:r>
      <w:r w:rsidR="00FC4414" w:rsidRPr="00FC4414">
        <w:rPr>
          <w:b/>
          <w:bCs/>
          <w:lang w:eastAsia="x-none"/>
        </w:rPr>
        <w:tab/>
        <w:t>Moderator (MediaTek Inc.)</w:t>
      </w:r>
    </w:p>
    <w:p w14:paraId="4E75221B" w14:textId="78F8FE28" w:rsidR="00DE041D" w:rsidRDefault="00DE041D" w:rsidP="002728DB">
      <w:pPr>
        <w:rPr>
          <w:lang w:eastAsia="x-none"/>
        </w:rPr>
      </w:pPr>
    </w:p>
    <w:p w14:paraId="1A60409A" w14:textId="6913AE4B" w:rsidR="000B3FD4" w:rsidRPr="000B3FD4" w:rsidRDefault="001F6712" w:rsidP="000B3FD4">
      <w:pPr>
        <w:rPr>
          <w:b/>
          <w:bCs/>
          <w:lang w:eastAsia="x-none"/>
        </w:rPr>
      </w:pPr>
      <w:hyperlink r:id="rId1922" w:history="1">
        <w:r w:rsidR="00A320A8">
          <w:rPr>
            <w:rStyle w:val="Hyperlink"/>
            <w:b/>
            <w:bCs/>
            <w:lang w:eastAsia="x-none"/>
          </w:rPr>
          <w:t>R1-2110508</w:t>
        </w:r>
      </w:hyperlink>
      <w:r w:rsidR="000B3FD4" w:rsidRPr="000B3FD4">
        <w:rPr>
          <w:b/>
          <w:bCs/>
          <w:lang w:eastAsia="x-none"/>
        </w:rPr>
        <w:tab/>
        <w:t>Summary #2 of AI 8.15.1  Enhancements to time and frequency synchronization for IoT NTN</w:t>
      </w:r>
      <w:r w:rsidR="000B3FD4" w:rsidRPr="000B3FD4">
        <w:rPr>
          <w:b/>
          <w:bCs/>
          <w:lang w:eastAsia="x-none"/>
        </w:rPr>
        <w:tab/>
        <w:t>Moderator (MediaTek Inc.)</w:t>
      </w:r>
    </w:p>
    <w:p w14:paraId="30B75509" w14:textId="0FD1A419" w:rsidR="000B3FD4" w:rsidRDefault="000B3FD4" w:rsidP="000B3FD4">
      <w:pPr>
        <w:rPr>
          <w:bCs/>
          <w:iCs/>
          <w:lang w:eastAsia="x-none"/>
        </w:rPr>
      </w:pPr>
      <w:r>
        <w:rPr>
          <w:bCs/>
          <w:iCs/>
          <w:lang w:eastAsia="x-none"/>
        </w:rPr>
        <w:t>From Oct 14</w:t>
      </w:r>
      <w:r w:rsidRPr="00FC4414">
        <w:rPr>
          <w:bCs/>
          <w:iCs/>
          <w:vertAlign w:val="superscript"/>
          <w:lang w:eastAsia="x-none"/>
        </w:rPr>
        <w:t>th</w:t>
      </w:r>
      <w:r>
        <w:rPr>
          <w:bCs/>
          <w:iCs/>
          <w:lang w:eastAsia="x-none"/>
        </w:rPr>
        <w:t xml:space="preserve"> GTW session</w:t>
      </w:r>
    </w:p>
    <w:p w14:paraId="6D4439BD" w14:textId="77777777" w:rsidR="000B3FD4" w:rsidRPr="007B754A" w:rsidRDefault="000B3FD4" w:rsidP="000B3FD4">
      <w:pPr>
        <w:rPr>
          <w:b/>
          <w:bCs/>
          <w:i/>
          <w:iCs/>
          <w:lang w:eastAsia="x-none"/>
        </w:rPr>
      </w:pPr>
      <w:r w:rsidRPr="007B754A">
        <w:rPr>
          <w:b/>
          <w:bCs/>
          <w:i/>
          <w:iCs/>
          <w:lang w:eastAsia="x-none"/>
        </w:rPr>
        <w:t>Proposal:</w:t>
      </w:r>
    </w:p>
    <w:p w14:paraId="6D680A68" w14:textId="77777777" w:rsidR="000B3FD4" w:rsidRPr="00B75B6F" w:rsidRDefault="000B3FD4" w:rsidP="000B3FD4">
      <w:pPr>
        <w:rPr>
          <w:lang w:eastAsia="x-none"/>
        </w:rPr>
      </w:pPr>
      <w:r w:rsidRPr="00B75B6F">
        <w:rPr>
          <w:lang w:eastAsia="x-none"/>
        </w:rPr>
        <w:t>RAN1 has discussed the following aspects and leaves it up to RAN2 to specify UE behaviour related to expiry of UL synchronization validity timer and determine which of the following aspects are to be specified:</w:t>
      </w:r>
    </w:p>
    <w:p w14:paraId="4B6436A2" w14:textId="77777777" w:rsidR="000B3FD4" w:rsidRPr="00B75B6F" w:rsidRDefault="000B3FD4" w:rsidP="00605D78">
      <w:pPr>
        <w:numPr>
          <w:ilvl w:val="0"/>
          <w:numId w:val="135"/>
        </w:numPr>
        <w:rPr>
          <w:lang w:eastAsia="x-none"/>
        </w:rPr>
      </w:pPr>
      <w:r w:rsidRPr="00B75B6F">
        <w:rPr>
          <w:lang w:eastAsia="x-none"/>
        </w:rPr>
        <w:t>Mechanisms for UE to declare RLF if UL synchronization validity timer becomes outdated in RRC_CONNECTED</w:t>
      </w:r>
    </w:p>
    <w:p w14:paraId="5E90D29F" w14:textId="77777777" w:rsidR="000B3FD4" w:rsidRPr="00B75B6F" w:rsidRDefault="000B3FD4" w:rsidP="00605D78">
      <w:pPr>
        <w:numPr>
          <w:ilvl w:val="0"/>
          <w:numId w:val="135"/>
        </w:numPr>
        <w:rPr>
          <w:lang w:eastAsia="x-none"/>
        </w:rPr>
      </w:pPr>
      <w:r w:rsidRPr="00B75B6F">
        <w:rPr>
          <w:lang w:eastAsia="x-none"/>
        </w:rPr>
        <w:t>Mechanism for network to release connection, where UE may send UE release assistance indication signalling before UL synchronization validity timer becomes outdated in RRC_CONNECTED.</w:t>
      </w:r>
    </w:p>
    <w:p w14:paraId="74ECFB92" w14:textId="77777777" w:rsidR="000B3FD4" w:rsidRDefault="000B3FD4" w:rsidP="00605D78">
      <w:pPr>
        <w:numPr>
          <w:ilvl w:val="0"/>
          <w:numId w:val="135"/>
        </w:numPr>
        <w:rPr>
          <w:lang w:eastAsia="x-none"/>
        </w:rPr>
      </w:pPr>
      <w:r w:rsidRPr="00B75B6F">
        <w:rPr>
          <w:lang w:eastAsia="x-none"/>
        </w:rPr>
        <w:t>...</w:t>
      </w:r>
    </w:p>
    <w:p w14:paraId="427BF9C3" w14:textId="77777777" w:rsidR="000B3FD4" w:rsidRDefault="000B3FD4" w:rsidP="000B3FD4">
      <w:pPr>
        <w:rPr>
          <w:lang w:eastAsia="x-none"/>
        </w:rPr>
      </w:pPr>
    </w:p>
    <w:p w14:paraId="1463CF66" w14:textId="541839CB" w:rsidR="000B3FD4" w:rsidRDefault="000B3FD4" w:rsidP="000B3FD4">
      <w:pPr>
        <w:rPr>
          <w:lang w:eastAsia="x-none"/>
        </w:rPr>
      </w:pPr>
    </w:p>
    <w:p w14:paraId="033B499C" w14:textId="3260E370" w:rsidR="000B3FD4" w:rsidRPr="0084507B" w:rsidRDefault="001F6712" w:rsidP="000B3FD4">
      <w:pPr>
        <w:rPr>
          <w:b/>
          <w:bCs/>
          <w:lang w:eastAsia="x-none"/>
        </w:rPr>
      </w:pPr>
      <w:hyperlink r:id="rId1923" w:history="1">
        <w:r w:rsidR="00A320A8">
          <w:rPr>
            <w:rStyle w:val="Hyperlink"/>
            <w:b/>
            <w:bCs/>
            <w:lang w:eastAsia="x-none"/>
          </w:rPr>
          <w:t>R1-2110536</w:t>
        </w:r>
      </w:hyperlink>
      <w:r w:rsidR="000B3FD4" w:rsidRPr="0084507B">
        <w:rPr>
          <w:b/>
          <w:bCs/>
          <w:lang w:eastAsia="x-none"/>
        </w:rPr>
        <w:tab/>
        <w:t>Summary#3 of AI 8.15.1 Enhancements to time and frequency synchronization</w:t>
      </w:r>
      <w:r w:rsidR="000B3FD4" w:rsidRPr="0084507B">
        <w:rPr>
          <w:b/>
          <w:bCs/>
          <w:lang w:eastAsia="x-none"/>
        </w:rPr>
        <w:tab/>
        <w:t>Moderator (MediaTek)</w:t>
      </w:r>
    </w:p>
    <w:p w14:paraId="16A2F2CD" w14:textId="0FF114BB" w:rsidR="0084507B" w:rsidRDefault="0084507B" w:rsidP="0084507B">
      <w:pPr>
        <w:rPr>
          <w:bCs/>
          <w:iCs/>
          <w:lang w:eastAsia="x-none"/>
        </w:rPr>
      </w:pPr>
      <w:r>
        <w:rPr>
          <w:bCs/>
          <w:iCs/>
          <w:lang w:eastAsia="x-none"/>
        </w:rPr>
        <w:t>From Oct 15</w:t>
      </w:r>
      <w:r w:rsidRPr="00FC4414">
        <w:rPr>
          <w:bCs/>
          <w:iCs/>
          <w:vertAlign w:val="superscript"/>
          <w:lang w:eastAsia="x-none"/>
        </w:rPr>
        <w:t>th</w:t>
      </w:r>
      <w:r>
        <w:rPr>
          <w:bCs/>
          <w:iCs/>
          <w:lang w:eastAsia="x-none"/>
        </w:rPr>
        <w:t xml:space="preserve"> GTW session</w:t>
      </w:r>
    </w:p>
    <w:p w14:paraId="12F3D64E" w14:textId="77777777" w:rsidR="0084507B" w:rsidRDefault="0084507B" w:rsidP="0084507B">
      <w:pPr>
        <w:rPr>
          <w:lang w:eastAsia="x-none"/>
        </w:rPr>
      </w:pPr>
      <w:r w:rsidRPr="0016238A">
        <w:rPr>
          <w:highlight w:val="green"/>
          <w:lang w:eastAsia="x-none"/>
        </w:rPr>
        <w:t>Agreement:</w:t>
      </w:r>
    </w:p>
    <w:p w14:paraId="2F7120FD" w14:textId="77777777" w:rsidR="0084507B" w:rsidRDefault="0084507B" w:rsidP="0084507B">
      <w:pPr>
        <w:rPr>
          <w:lang w:eastAsia="x-none"/>
        </w:rPr>
      </w:pPr>
      <w:r>
        <w:rPr>
          <w:lang w:eastAsia="x-none"/>
        </w:rPr>
        <w:t>The validity timer for UL synchronization is started/restarted with configured timer validity duration at the epoch time of the assistance information (i.e. serving satellite ephemeris data).</w:t>
      </w:r>
    </w:p>
    <w:p w14:paraId="220B5BA9" w14:textId="77777777" w:rsidR="0084507B" w:rsidRDefault="0084507B" w:rsidP="00605D78">
      <w:pPr>
        <w:pStyle w:val="ListParagraph"/>
        <w:numPr>
          <w:ilvl w:val="0"/>
          <w:numId w:val="167"/>
        </w:numPr>
      </w:pPr>
      <w:r>
        <w:t>FFS: Precise definition of epoch time taking into account SIB repetitions</w:t>
      </w:r>
    </w:p>
    <w:p w14:paraId="39625874" w14:textId="77777777" w:rsidR="0084507B" w:rsidRDefault="0084507B" w:rsidP="0084507B">
      <w:pPr>
        <w:rPr>
          <w:lang w:eastAsia="x-none"/>
        </w:rPr>
      </w:pPr>
      <w:r w:rsidRPr="00475430">
        <w:rPr>
          <w:highlight w:val="green"/>
          <w:lang w:eastAsia="x-none"/>
        </w:rPr>
        <w:lastRenderedPageBreak/>
        <w:t>Agreement:</w:t>
      </w:r>
    </w:p>
    <w:p w14:paraId="0CE8229A" w14:textId="77777777" w:rsidR="0084507B" w:rsidRDefault="0084507B" w:rsidP="0084507B">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408413DC" w14:textId="77777777" w:rsidR="0084507B" w:rsidRDefault="0084507B" w:rsidP="0084507B">
      <w:pPr>
        <w:rPr>
          <w:lang w:eastAsia="x-none"/>
        </w:rPr>
      </w:pPr>
    </w:p>
    <w:p w14:paraId="25FAB551" w14:textId="77777777" w:rsidR="0084507B" w:rsidRDefault="0084507B" w:rsidP="0084507B">
      <w:pPr>
        <w:rPr>
          <w:lang w:eastAsia="x-none"/>
        </w:rPr>
      </w:pPr>
      <w:r w:rsidRPr="00767C2D">
        <w:rPr>
          <w:highlight w:val="green"/>
          <w:lang w:eastAsia="x-none"/>
        </w:rPr>
        <w:t>Agreement:</w:t>
      </w:r>
    </w:p>
    <w:p w14:paraId="1E0AA877" w14:textId="77777777" w:rsidR="0084507B" w:rsidRDefault="0084507B" w:rsidP="0084507B">
      <w:pPr>
        <w:rPr>
          <w:lang w:eastAsia="x-none"/>
        </w:rPr>
      </w:pPr>
      <w:r>
        <w:rPr>
          <w:lang w:eastAsia="x-none"/>
        </w:rPr>
        <w:t>Configuration of UL transmission segment is indicated on SIB at least for initial access</w:t>
      </w:r>
    </w:p>
    <w:p w14:paraId="19ED8E03" w14:textId="77777777" w:rsidR="0084507B" w:rsidRDefault="0084507B" w:rsidP="00605D78">
      <w:pPr>
        <w:pStyle w:val="ListParagraph"/>
        <w:numPr>
          <w:ilvl w:val="0"/>
          <w:numId w:val="167"/>
        </w:numPr>
      </w:pPr>
      <w:r>
        <w:t>FFS via UE-specific RRC signalling in RRC_CONNECTED.</w:t>
      </w:r>
    </w:p>
    <w:p w14:paraId="1354E7ED" w14:textId="77777777" w:rsidR="0084507B" w:rsidRDefault="0084507B" w:rsidP="0084507B">
      <w:pPr>
        <w:rPr>
          <w:lang w:eastAsia="x-none"/>
        </w:rPr>
      </w:pPr>
      <w:r w:rsidRPr="00767C2D">
        <w:rPr>
          <w:highlight w:val="green"/>
          <w:lang w:eastAsia="x-none"/>
        </w:rPr>
        <w:t>Agreement:</w:t>
      </w:r>
    </w:p>
    <w:p w14:paraId="3B522FD6" w14:textId="77777777" w:rsidR="0084507B" w:rsidRDefault="0084507B" w:rsidP="0084507B">
      <w:pPr>
        <w:rPr>
          <w:lang w:eastAsia="x-none"/>
        </w:rPr>
      </w:pPr>
      <w:r>
        <w:rPr>
          <w:lang w:eastAsia="x-none"/>
        </w:rPr>
        <w:t>For eMTC PUSCH, a 3-bit field to indicate K=8 values for the uplink transmission segment duration:</w:t>
      </w:r>
    </w:p>
    <w:p w14:paraId="5B01FC2F" w14:textId="77777777" w:rsidR="0084507B" w:rsidRDefault="0084507B" w:rsidP="00605D78">
      <w:pPr>
        <w:pStyle w:val="ListParagraph"/>
        <w:numPr>
          <w:ilvl w:val="0"/>
          <w:numId w:val="167"/>
        </w:numPr>
      </w:pPr>
      <w:r>
        <w:t>Full-PRB allocation (unit: subframes): 2 4 8 16 32 64 128 256</w:t>
      </w:r>
    </w:p>
    <w:p w14:paraId="76346FF0" w14:textId="77777777" w:rsidR="0084507B" w:rsidRDefault="0084507B" w:rsidP="00605D78">
      <w:pPr>
        <w:pStyle w:val="ListParagraph"/>
        <w:numPr>
          <w:ilvl w:val="0"/>
          <w:numId w:val="167"/>
        </w:numPr>
      </w:pPr>
      <w:r>
        <w:t>Sub-PRB allocation (unit: resource units): 1 2 4 8 16 32 64 128</w:t>
      </w:r>
    </w:p>
    <w:p w14:paraId="1360961A" w14:textId="77777777" w:rsidR="0084507B" w:rsidRDefault="0084507B" w:rsidP="0084507B">
      <w:pPr>
        <w:rPr>
          <w:lang w:eastAsia="x-none"/>
        </w:rPr>
      </w:pPr>
      <w:r w:rsidRPr="001E4430">
        <w:rPr>
          <w:highlight w:val="green"/>
          <w:lang w:eastAsia="x-none"/>
        </w:rPr>
        <w:t>Agreement:</w:t>
      </w:r>
    </w:p>
    <w:p w14:paraId="7B6B0D67" w14:textId="77777777" w:rsidR="0084507B" w:rsidRPr="00767C2D" w:rsidRDefault="0084507B" w:rsidP="007B754A">
      <w:pPr>
        <w:rPr>
          <w:lang w:eastAsia="zh-CN"/>
        </w:rPr>
      </w:pPr>
      <w:r w:rsidRPr="00767C2D">
        <w:rPr>
          <w:lang w:eastAsia="zh-CN"/>
        </w:rPr>
        <w:t xml:space="preserve">For eMTC, a 3-bit field </w:t>
      </w:r>
      <w:r>
        <w:rPr>
          <w:lang w:eastAsia="zh-CN"/>
        </w:rPr>
        <w:t xml:space="preserve">is defined in the SIB </w:t>
      </w:r>
      <w:r w:rsidRPr="00767C2D">
        <w:rPr>
          <w:lang w:eastAsia="zh-CN"/>
        </w:rPr>
        <w:t xml:space="preserve">to indicate </w:t>
      </w:r>
      <w:r>
        <w:rPr>
          <w:lang w:eastAsia="zh-CN"/>
        </w:rPr>
        <w:t xml:space="preserve">the following </w:t>
      </w:r>
      <w:r w:rsidRPr="00767C2D">
        <w:rPr>
          <w:lang w:eastAsia="zh-CN"/>
        </w:rPr>
        <w:t xml:space="preserve">K=8 values for the uplink transmission segment duration of </w:t>
      </w:r>
      <w:r>
        <w:rPr>
          <w:lang w:eastAsia="zh-CN"/>
        </w:rPr>
        <w:t>P</w:t>
      </w:r>
      <w:r w:rsidRPr="00767C2D">
        <w:rPr>
          <w:lang w:eastAsia="zh-CN"/>
        </w:rPr>
        <w:t>RACH:</w:t>
      </w:r>
    </w:p>
    <w:p w14:paraId="54EE1DD4" w14:textId="77777777" w:rsidR="0084507B" w:rsidRPr="00767C2D" w:rsidRDefault="0084507B" w:rsidP="00605D78">
      <w:pPr>
        <w:pStyle w:val="ListParagraph"/>
        <w:numPr>
          <w:ilvl w:val="0"/>
          <w:numId w:val="333"/>
        </w:numPr>
      </w:pPr>
      <w:r w:rsidRPr="007B754A">
        <w:rPr>
          <w:rFonts w:hint="eastAsia"/>
        </w:rPr>
        <w:t>(T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2*(T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4*(T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8*(T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16*(T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32*(T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64*(T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 128*(T</w:t>
      </w:r>
      <w:r w:rsidRPr="007B754A">
        <w:rPr>
          <w:rFonts w:hint="eastAsia"/>
          <w:vertAlign w:val="subscript"/>
        </w:rPr>
        <w:t>CP</w:t>
      </w:r>
      <w:r w:rsidRPr="007B754A">
        <w:rPr>
          <w:rFonts w:hint="eastAsia"/>
        </w:rPr>
        <w:t>+T</w:t>
      </w:r>
      <w:r w:rsidRPr="007B754A">
        <w:rPr>
          <w:rFonts w:hint="eastAsia"/>
          <w:vertAlign w:val="subscript"/>
        </w:rPr>
        <w:t>SEQ+</w:t>
      </w:r>
      <w:r w:rsidRPr="007B754A">
        <w:rPr>
          <w:rFonts w:hint="eastAsia"/>
        </w:rPr>
        <w:t>T</w:t>
      </w:r>
      <w:r w:rsidRPr="007B754A">
        <w:rPr>
          <w:rFonts w:hint="eastAsia"/>
          <w:vertAlign w:val="subscript"/>
        </w:rPr>
        <w:t>GP</w:t>
      </w:r>
      <w:r w:rsidRPr="007B754A">
        <w:rPr>
          <w:rFonts w:hint="eastAsia"/>
        </w:rPr>
        <w:t>)</w:t>
      </w:r>
      <w:r w:rsidRPr="007B754A">
        <w:t xml:space="preserve">  </w:t>
      </w:r>
    </w:p>
    <w:p w14:paraId="3AD82454" w14:textId="77777777" w:rsidR="0084507B" w:rsidRDefault="0084507B" w:rsidP="0084507B">
      <w:pPr>
        <w:rPr>
          <w:lang w:eastAsia="x-none"/>
        </w:rPr>
      </w:pPr>
      <w:r w:rsidRPr="001E4430">
        <w:rPr>
          <w:highlight w:val="green"/>
          <w:lang w:eastAsia="x-none"/>
        </w:rPr>
        <w:t>Agreement:</w:t>
      </w:r>
    </w:p>
    <w:p w14:paraId="10F68B67" w14:textId="77777777" w:rsidR="0084507B" w:rsidRPr="00767C2D" w:rsidRDefault="0084507B" w:rsidP="0084507B">
      <w:pPr>
        <w:rPr>
          <w:bCs/>
          <w:iCs/>
          <w:lang w:eastAsia="zh-CN"/>
        </w:rPr>
      </w:pPr>
      <w:r w:rsidRPr="00767C2D">
        <w:rPr>
          <w:bCs/>
          <w:iCs/>
          <w:lang w:eastAsia="zh-CN"/>
        </w:rPr>
        <w:t>For eMTC, the same value is used for segment durations for all PRACH preambles</w:t>
      </w:r>
    </w:p>
    <w:p w14:paraId="5D4E9C93" w14:textId="77777777" w:rsidR="0084507B" w:rsidRDefault="0084507B" w:rsidP="0084507B">
      <w:pPr>
        <w:rPr>
          <w:lang w:eastAsia="x-none"/>
        </w:rPr>
      </w:pPr>
    </w:p>
    <w:p w14:paraId="2BD9890C" w14:textId="77777777" w:rsidR="0084507B" w:rsidRDefault="0084507B" w:rsidP="0084507B">
      <w:pPr>
        <w:rPr>
          <w:lang w:eastAsia="x-none"/>
        </w:rPr>
      </w:pPr>
      <w:r w:rsidRPr="0078464B">
        <w:rPr>
          <w:highlight w:val="green"/>
          <w:lang w:eastAsia="x-none"/>
        </w:rPr>
        <w:t>Agreement:</w:t>
      </w:r>
    </w:p>
    <w:p w14:paraId="536B5C70" w14:textId="77777777" w:rsidR="0084507B" w:rsidRPr="00767C2D" w:rsidRDefault="0084507B" w:rsidP="0084507B">
      <w:pPr>
        <w:rPr>
          <w:bCs/>
          <w:iCs/>
          <w:lang w:eastAsia="zh-CN"/>
        </w:rPr>
      </w:pPr>
      <w:r w:rsidRPr="00767C2D">
        <w:rPr>
          <w:bCs/>
          <w:iCs/>
          <w:lang w:eastAsia="zh-CN"/>
        </w:rPr>
        <w:t>For</w:t>
      </w:r>
      <w:r>
        <w:rPr>
          <w:bCs/>
          <w:iCs/>
          <w:lang w:eastAsia="zh-CN"/>
        </w:rPr>
        <w:t xml:space="preserve"> NB-IOT</w:t>
      </w:r>
      <w:r w:rsidRPr="00767C2D">
        <w:rPr>
          <w:bCs/>
          <w:iCs/>
          <w:lang w:eastAsia="zh-CN"/>
        </w:rPr>
        <w:t xml:space="preserve">, the same value is used for segment durations for all </w:t>
      </w:r>
      <w:r>
        <w:rPr>
          <w:bCs/>
          <w:iCs/>
          <w:lang w:eastAsia="zh-CN"/>
        </w:rPr>
        <w:t>N</w:t>
      </w:r>
      <w:r w:rsidRPr="00767C2D">
        <w:rPr>
          <w:bCs/>
          <w:iCs/>
          <w:lang w:eastAsia="zh-CN"/>
        </w:rPr>
        <w:t>PRACH preambles</w:t>
      </w:r>
      <w:r>
        <w:rPr>
          <w:bCs/>
          <w:iCs/>
          <w:lang w:eastAsia="zh-CN"/>
        </w:rPr>
        <w:t xml:space="preserve"> for a particular NPRACH format</w:t>
      </w:r>
    </w:p>
    <w:p w14:paraId="58C60EAD" w14:textId="77777777" w:rsidR="0084507B" w:rsidRDefault="0084507B" w:rsidP="0084507B">
      <w:pPr>
        <w:rPr>
          <w:lang w:eastAsia="x-none"/>
        </w:rPr>
      </w:pPr>
    </w:p>
    <w:p w14:paraId="412DE275" w14:textId="77777777" w:rsidR="0084507B" w:rsidRPr="007B754A" w:rsidRDefault="0084507B" w:rsidP="0084507B">
      <w:pPr>
        <w:rPr>
          <w:b/>
          <w:bCs/>
          <w:i/>
          <w:iCs/>
          <w:lang w:eastAsia="x-none"/>
        </w:rPr>
      </w:pPr>
      <w:r w:rsidRPr="007B754A">
        <w:rPr>
          <w:b/>
          <w:bCs/>
          <w:i/>
          <w:iCs/>
          <w:lang w:eastAsia="x-none"/>
        </w:rPr>
        <w:t>Proposal:</w:t>
      </w:r>
    </w:p>
    <w:p w14:paraId="185573A7" w14:textId="77777777" w:rsidR="0084507B" w:rsidRPr="0078464B" w:rsidRDefault="0084507B" w:rsidP="0084507B">
      <w:pPr>
        <w:rPr>
          <w:lang w:eastAsia="zh-CN"/>
        </w:rPr>
      </w:pPr>
      <w:r w:rsidRPr="0078464B">
        <w:rPr>
          <w:lang w:eastAsia="zh-CN"/>
        </w:rPr>
        <w:t>RAN1 has discussed the following aspects and leaves it up to RAN2 to specify UE behaviour related to expiry of UL synchronization validity timer and determine which of the following aspects are to be specified:</w:t>
      </w:r>
    </w:p>
    <w:p w14:paraId="21429CA5" w14:textId="77777777" w:rsidR="0084507B" w:rsidRPr="0078464B" w:rsidRDefault="0084507B" w:rsidP="00605D78">
      <w:pPr>
        <w:numPr>
          <w:ilvl w:val="0"/>
          <w:numId w:val="135"/>
        </w:numPr>
        <w:rPr>
          <w:lang w:eastAsia="zh-CN"/>
        </w:rPr>
      </w:pPr>
      <w:r w:rsidRPr="0078464B">
        <w:rPr>
          <w:lang w:eastAsia="zh-CN"/>
        </w:rPr>
        <w:t xml:space="preserve">Mechanisms for UE to declare </w:t>
      </w:r>
      <w:r w:rsidRPr="0078464B">
        <w:rPr>
          <w:color w:val="FF0000"/>
          <w:lang w:eastAsia="zh-CN"/>
        </w:rPr>
        <w:t xml:space="preserve">loss of UL synchronization (including mechanisms for ephemeris recovery, and UL synchronization loss reporting to the network) after loss of UL synchronization </w:t>
      </w:r>
      <w:r w:rsidRPr="0078464B">
        <w:rPr>
          <w:lang w:eastAsia="zh-CN"/>
        </w:rPr>
        <w:t xml:space="preserve">if UL synchronization validity timer </w:t>
      </w:r>
      <w:r w:rsidRPr="0078464B">
        <w:rPr>
          <w:color w:val="FF0000"/>
          <w:lang w:eastAsia="zh-CN"/>
        </w:rPr>
        <w:t>or GNSS position fix</w:t>
      </w:r>
      <w:r w:rsidRPr="0078464B">
        <w:rPr>
          <w:lang w:eastAsia="zh-CN"/>
        </w:rPr>
        <w:t xml:space="preserve"> become outdated in RRC_CONNECTED</w:t>
      </w:r>
    </w:p>
    <w:p w14:paraId="13802AA7" w14:textId="77777777" w:rsidR="0084507B" w:rsidRPr="0078464B" w:rsidRDefault="0084507B" w:rsidP="00605D78">
      <w:pPr>
        <w:pStyle w:val="ListParagraph"/>
        <w:numPr>
          <w:ilvl w:val="0"/>
          <w:numId w:val="135"/>
        </w:numPr>
        <w:overflowPunct/>
        <w:autoSpaceDE/>
        <w:autoSpaceDN/>
        <w:adjustRightInd/>
        <w:spacing w:after="0"/>
        <w:contextualSpacing w:val="0"/>
        <w:textAlignment w:val="auto"/>
        <w:rPr>
          <w:color w:val="FF0000"/>
          <w:szCs w:val="22"/>
          <w:lang w:eastAsia="zh-CN"/>
        </w:rPr>
      </w:pPr>
      <w:r w:rsidRPr="0078464B">
        <w:rPr>
          <w:color w:val="FF0000"/>
          <w:szCs w:val="22"/>
        </w:rPr>
        <w:t xml:space="preserve">Solutions discussed in RAN1 </w:t>
      </w:r>
      <w:r>
        <w:rPr>
          <w:color w:val="FF0000"/>
          <w:szCs w:val="22"/>
        </w:rPr>
        <w:t xml:space="preserve">without reaching consensus </w:t>
      </w:r>
      <w:r w:rsidRPr="0078464B">
        <w:rPr>
          <w:color w:val="FF0000"/>
          <w:szCs w:val="22"/>
        </w:rPr>
        <w:t xml:space="preserve">are RLF, Release assistance indication signalling, and scheduling gap </w:t>
      </w:r>
      <w:r>
        <w:rPr>
          <w:color w:val="FF0000"/>
          <w:szCs w:val="22"/>
        </w:rPr>
        <w:t>without releasing the RRC connection</w:t>
      </w:r>
    </w:p>
    <w:p w14:paraId="36F111CD" w14:textId="77777777" w:rsidR="0084507B" w:rsidRPr="0078464B" w:rsidRDefault="0084507B" w:rsidP="00605D78">
      <w:pPr>
        <w:numPr>
          <w:ilvl w:val="0"/>
          <w:numId w:val="135"/>
        </w:numPr>
        <w:spacing w:after="180"/>
        <w:rPr>
          <w:strike/>
          <w:color w:val="FF0000"/>
          <w:lang w:eastAsia="zh-CN"/>
        </w:rPr>
      </w:pPr>
      <w:r w:rsidRPr="0078464B">
        <w:rPr>
          <w:strike/>
          <w:color w:val="FF0000"/>
          <w:lang w:eastAsia="zh-CN"/>
        </w:rPr>
        <w:t>Mechanism for network to release connection, where UE may send UE release assistance indication signalling before UL synchronization validity timer or GNSS position fix become outdated in RRC_CONNECTED.</w:t>
      </w:r>
    </w:p>
    <w:p w14:paraId="5944A3BD" w14:textId="77777777" w:rsidR="0084507B" w:rsidRPr="002F0188" w:rsidRDefault="0084507B" w:rsidP="0084507B">
      <w:pPr>
        <w:rPr>
          <w:lang w:eastAsia="x-none"/>
        </w:rPr>
      </w:pPr>
    </w:p>
    <w:p w14:paraId="2E5202D9" w14:textId="38E0C419" w:rsidR="007B754A" w:rsidRPr="007B754A" w:rsidRDefault="001F6712" w:rsidP="007B754A">
      <w:pPr>
        <w:rPr>
          <w:b/>
          <w:bCs/>
          <w:lang w:eastAsia="x-none"/>
        </w:rPr>
      </w:pPr>
      <w:hyperlink r:id="rId1924" w:history="1">
        <w:r w:rsidR="00A320A8">
          <w:rPr>
            <w:rStyle w:val="Hyperlink"/>
            <w:b/>
            <w:bCs/>
            <w:lang w:eastAsia="x-none"/>
          </w:rPr>
          <w:t>R1-2110550</w:t>
        </w:r>
      </w:hyperlink>
      <w:r w:rsidR="007B754A" w:rsidRPr="007B754A">
        <w:rPr>
          <w:b/>
          <w:bCs/>
          <w:lang w:eastAsia="x-none"/>
        </w:rPr>
        <w:tab/>
        <w:t>Summary#4 of AI 8.15.1 Enhancements to time and frequency synchronization</w:t>
      </w:r>
      <w:r w:rsidR="007B754A" w:rsidRPr="007B754A">
        <w:rPr>
          <w:b/>
          <w:bCs/>
          <w:lang w:eastAsia="x-none"/>
        </w:rPr>
        <w:tab/>
        <w:t>Moderator (MediaTek)</w:t>
      </w:r>
    </w:p>
    <w:p w14:paraId="395C3C64" w14:textId="6391639A" w:rsidR="007B754A" w:rsidRDefault="007B754A" w:rsidP="007B754A">
      <w:pPr>
        <w:rPr>
          <w:lang w:eastAsia="x-none"/>
        </w:rPr>
      </w:pPr>
      <w:r>
        <w:rPr>
          <w:lang w:eastAsia="x-none"/>
        </w:rPr>
        <w:t>From Oct 1</w:t>
      </w:r>
      <w:r w:rsidR="00F164DD">
        <w:rPr>
          <w:lang w:eastAsia="x-none"/>
        </w:rPr>
        <w:t>9</w:t>
      </w:r>
      <w:r w:rsidRPr="007B754A">
        <w:rPr>
          <w:vertAlign w:val="superscript"/>
          <w:lang w:eastAsia="x-none"/>
        </w:rPr>
        <w:t>th</w:t>
      </w:r>
      <w:r>
        <w:rPr>
          <w:lang w:eastAsia="x-none"/>
        </w:rPr>
        <w:t xml:space="preserve"> GTW session</w:t>
      </w:r>
    </w:p>
    <w:p w14:paraId="32EBA48C" w14:textId="77777777" w:rsidR="007B754A" w:rsidRDefault="007B754A" w:rsidP="007B754A">
      <w:pPr>
        <w:rPr>
          <w:lang w:eastAsia="x-none"/>
        </w:rPr>
      </w:pPr>
      <w:r w:rsidRPr="000177F0">
        <w:rPr>
          <w:highlight w:val="green"/>
          <w:lang w:eastAsia="x-none"/>
        </w:rPr>
        <w:t>Agreement:</w:t>
      </w:r>
    </w:p>
    <w:p w14:paraId="15146D6C" w14:textId="77777777" w:rsidR="007B754A" w:rsidRPr="000177F0" w:rsidRDefault="007B754A" w:rsidP="007B754A">
      <w:pPr>
        <w:jc w:val="both"/>
        <w:rPr>
          <w:bCs/>
          <w:iCs/>
          <w:szCs w:val="22"/>
        </w:rPr>
      </w:pPr>
      <w:r w:rsidRPr="000177F0">
        <w:rPr>
          <w:bCs/>
          <w:iCs/>
          <w:szCs w:val="22"/>
        </w:rPr>
        <w:t>In eMTC/NB-IoT, N</w:t>
      </w:r>
      <w:r w:rsidRPr="000177F0">
        <w:rPr>
          <w:bCs/>
          <w:iCs/>
          <w:szCs w:val="22"/>
          <w:vertAlign w:val="subscript"/>
        </w:rPr>
        <w:t>TA</w:t>
      </w:r>
      <w:r w:rsidRPr="000177F0">
        <w:rPr>
          <w:bCs/>
          <w:iCs/>
          <w:szCs w:val="22"/>
        </w:rPr>
        <w:t xml:space="preserve"> update based on TA Command field in msg2 and MAC CE TA command is used for UL timing alignment correction as follows:</w:t>
      </w:r>
    </w:p>
    <w:p w14:paraId="4BB6848D" w14:textId="77777777" w:rsidR="007B754A" w:rsidRPr="000177F0" w:rsidRDefault="007B754A" w:rsidP="00605D78">
      <w:pPr>
        <w:numPr>
          <w:ilvl w:val="0"/>
          <w:numId w:val="334"/>
        </w:numPr>
        <w:jc w:val="both"/>
        <w:rPr>
          <w:bCs/>
          <w:iCs/>
          <w:szCs w:val="22"/>
        </w:rPr>
      </w:pPr>
      <w:r w:rsidRPr="000177F0">
        <w:rPr>
          <w:bCs/>
          <w:iCs/>
          <w:szCs w:val="22"/>
        </w:rPr>
        <w:t xml:space="preserve">No extension on TAC 11-bit field in Random Access Response </w:t>
      </w:r>
    </w:p>
    <w:p w14:paraId="3407F788" w14:textId="77777777" w:rsidR="007B754A" w:rsidRPr="000177F0" w:rsidRDefault="007B754A" w:rsidP="00605D78">
      <w:pPr>
        <w:numPr>
          <w:ilvl w:val="0"/>
          <w:numId w:val="334"/>
        </w:numPr>
        <w:jc w:val="both"/>
        <w:rPr>
          <w:bCs/>
          <w:iCs/>
          <w:szCs w:val="22"/>
        </w:rPr>
      </w:pPr>
      <w:r w:rsidRPr="000177F0">
        <w:rPr>
          <w:bCs/>
          <w:iCs/>
          <w:szCs w:val="22"/>
        </w:rPr>
        <w:t xml:space="preserve">When TAC (TA) in Msg2 is received, UE first adjustment and NTA is adjusted as follows: NTA,new = TA </w:t>
      </w:r>
      <w:r w:rsidRPr="000177F0">
        <w:rPr>
          <w:bCs/>
          <w:iCs/>
          <w:szCs w:val="22"/>
        </w:rPr>
        <w:sym w:font="Symbol" w:char="F0B4"/>
      </w:r>
      <w:r w:rsidRPr="000177F0">
        <w:rPr>
          <w:bCs/>
          <w:iCs/>
          <w:szCs w:val="22"/>
        </w:rPr>
        <w:t>16, where TA is the timing advance command in msg2.</w:t>
      </w:r>
    </w:p>
    <w:p w14:paraId="30AFDBDF" w14:textId="24917EEA" w:rsidR="007B754A" w:rsidRPr="000177F0" w:rsidRDefault="007B754A" w:rsidP="00605D78">
      <w:pPr>
        <w:numPr>
          <w:ilvl w:val="0"/>
          <w:numId w:val="334"/>
        </w:numPr>
        <w:jc w:val="both"/>
        <w:rPr>
          <w:bCs/>
          <w:iCs/>
          <w:szCs w:val="22"/>
        </w:rPr>
      </w:pPr>
      <w:r w:rsidRPr="000177F0">
        <w:rPr>
          <w:bCs/>
          <w:iCs/>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0177F0">
        <w:rPr>
          <w:bCs/>
          <w:iCs/>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lang w:val="en-US"/>
              </w:rPr>
              <m:t>N</m:t>
            </m:r>
          </m:e>
          <m:sub>
            <m:r>
              <m:rPr>
                <m:sty m:val="b"/>
              </m:rPr>
              <w:rPr>
                <w:rFonts w:ascii="Cambria Math" w:hAnsi="Cambria Math"/>
                <w:lang w:val="en-US"/>
              </w:rPr>
              <m:t>TA</m:t>
            </m:r>
          </m:sub>
        </m:sSub>
      </m:oMath>
      <w:r w:rsidRPr="000177F0">
        <w:rPr>
          <w:bCs/>
          <w:iCs/>
          <w:szCs w:val="22"/>
        </w:rPr>
        <w:t xml:space="preserve"> is updated as follows: </w:t>
      </w:r>
    </w:p>
    <w:p w14:paraId="6592CE14" w14:textId="0EC56CB8" w:rsidR="007B754A" w:rsidRPr="000177F0" w:rsidRDefault="001F6712" w:rsidP="00605D78">
      <w:pPr>
        <w:numPr>
          <w:ilvl w:val="1"/>
          <w:numId w:val="334"/>
        </w:numPr>
        <w:jc w:val="both"/>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new</m:t>
            </m:r>
          </m:sub>
        </m:sSub>
        <m:r>
          <m:rPr>
            <m:sty m:val="b"/>
          </m:rPr>
          <w:rPr>
            <w:rFonts w:ascii="Cambria Math" w:hAnsi="Cambria Math"/>
            <w:lang w:val="en-US"/>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
          </m:rPr>
          <w:rPr>
            <w:rFonts w:ascii="Cambria Math" w:hAnsi="Cambria Math"/>
            <w:lang w:val="en-US"/>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r>
              <m:rPr>
                <m:sty m:val="b"/>
              </m:rPr>
              <w:rPr>
                <w:rFonts w:ascii="Cambria Math" w:hAnsi="Cambria Math"/>
              </w:rPr>
              <m:t>31</m:t>
            </m:r>
          </m:e>
        </m:d>
        <m:r>
          <m:rPr>
            <m:sty m:val="b"/>
          </m:rPr>
          <w:rPr>
            <w:rFonts w:ascii="Cambria Math" w:hAnsi="Cambria Math"/>
            <w:lang w:val="en-US"/>
          </w:rPr>
          <m:t>.16</m:t>
        </m:r>
      </m:oMath>
      <w:r w:rsidR="007B754A" w:rsidRPr="000177F0">
        <w:rPr>
          <w:bCs/>
          <w:iCs/>
          <w:szCs w:val="22"/>
        </w:rPr>
        <w:t xml:space="preserve"> ,</w:t>
      </w:r>
    </w:p>
    <w:p w14:paraId="4BF8CDD3" w14:textId="77777777" w:rsidR="007B754A" w:rsidRDefault="007B754A" w:rsidP="00605D78">
      <w:pPr>
        <w:numPr>
          <w:ilvl w:val="0"/>
          <w:numId w:val="334"/>
        </w:numPr>
        <w:jc w:val="both"/>
        <w:rPr>
          <w:bCs/>
          <w:iCs/>
          <w:szCs w:val="22"/>
        </w:rPr>
      </w:pPr>
      <w:r w:rsidRPr="000177F0">
        <w:rPr>
          <w:bCs/>
          <w:iCs/>
          <w:szCs w:val="22"/>
        </w:rPr>
        <w:t>Where TA is the TAC field received in MAC CE command.</w:t>
      </w:r>
    </w:p>
    <w:p w14:paraId="5E478F3E" w14:textId="77777777" w:rsidR="007B754A" w:rsidRDefault="007B754A" w:rsidP="007B754A"/>
    <w:p w14:paraId="7A4F3242" w14:textId="77777777" w:rsidR="007B754A" w:rsidRDefault="007B754A" w:rsidP="007B754A">
      <w:r w:rsidRPr="00442097">
        <w:rPr>
          <w:highlight w:val="green"/>
        </w:rPr>
        <w:t>Agreement:</w:t>
      </w:r>
    </w:p>
    <w:p w14:paraId="4B480E07" w14:textId="77777777" w:rsidR="007B754A" w:rsidRPr="000A3578" w:rsidRDefault="007B754A" w:rsidP="007B754A">
      <w:pPr>
        <w:rPr>
          <w:rFonts w:eastAsia="Times New Roman"/>
          <w:color w:val="000000"/>
          <w:lang w:eastAsia="zh-CN"/>
        </w:rPr>
      </w:pPr>
      <w:r w:rsidRPr="000A3578">
        <w:rPr>
          <w:rFonts w:eastAsia="Times New Roman"/>
          <w:color w:val="000000"/>
          <w:lang w:eastAsia="zh-CN"/>
        </w:rPr>
        <w:t xml:space="preserve">RAN1 has discussed the following aspects and leaves it up to RAN2 to specify UE behaviour related to expiry of UL synchronization validity timer and determine which of the following aspects are to be specified: </w:t>
      </w:r>
    </w:p>
    <w:p w14:paraId="264F0CB8" w14:textId="77777777" w:rsidR="007B754A" w:rsidRPr="007B754A" w:rsidRDefault="007B754A" w:rsidP="00605D78">
      <w:pPr>
        <w:pStyle w:val="ListParagraph"/>
        <w:numPr>
          <w:ilvl w:val="0"/>
          <w:numId w:val="333"/>
        </w:numPr>
        <w:rPr>
          <w:rFonts w:eastAsia="Times New Roman"/>
          <w:color w:val="000000"/>
          <w:lang w:eastAsia="zh-CN"/>
        </w:rPr>
      </w:pPr>
      <w:r w:rsidRPr="007B754A">
        <w:rPr>
          <w:rFonts w:eastAsia="Times New Roman"/>
          <w:color w:val="000000"/>
          <w:lang w:eastAsia="zh-CN"/>
        </w:rPr>
        <w:t xml:space="preserve">Mechanisms for UE to declare loss of UL synchronization including mechanisms for UL synchronization recovery procedure when UL synchronization is lost if UL synchronization validity timer expires in RRC_CONNECTED </w:t>
      </w:r>
    </w:p>
    <w:p w14:paraId="41A7B115" w14:textId="77777777" w:rsidR="007B754A" w:rsidRPr="007B754A" w:rsidRDefault="007B754A" w:rsidP="00605D78">
      <w:pPr>
        <w:pStyle w:val="ListParagraph"/>
        <w:numPr>
          <w:ilvl w:val="1"/>
          <w:numId w:val="333"/>
        </w:numPr>
        <w:rPr>
          <w:rFonts w:eastAsia="Times New Roman"/>
          <w:color w:val="000000"/>
          <w:lang w:eastAsia="zh-CN"/>
        </w:rPr>
      </w:pPr>
      <w:r w:rsidRPr="007B754A">
        <w:rPr>
          <w:rFonts w:eastAsia="Times New Roman" w:hint="eastAsia"/>
          <w:color w:val="000000"/>
          <w:lang w:eastAsia="zh-CN"/>
        </w:rPr>
        <w:t>It is up to RAN2 to specify this new behaviour for connected UE within RLF set of procedures or a new procedure for re-acquiring satellite ephemeris</w:t>
      </w:r>
    </w:p>
    <w:p w14:paraId="59413BFC" w14:textId="77777777" w:rsidR="007B754A" w:rsidRPr="007B754A" w:rsidRDefault="007B754A" w:rsidP="00605D78">
      <w:pPr>
        <w:pStyle w:val="ListParagraph"/>
        <w:numPr>
          <w:ilvl w:val="1"/>
          <w:numId w:val="333"/>
        </w:numPr>
        <w:rPr>
          <w:rFonts w:eastAsia="Times New Roman"/>
          <w:color w:val="000000"/>
          <w:lang w:eastAsia="zh-CN"/>
        </w:rPr>
      </w:pPr>
      <w:r w:rsidRPr="007B754A">
        <w:rPr>
          <w:rFonts w:eastAsia="Times New Roman" w:hint="eastAsia"/>
          <w:color w:val="000000"/>
          <w:lang w:eastAsia="zh-CN"/>
        </w:rPr>
        <w:t>Mechanism for UL synchronization includes re-acquiring the satellite ephemeris and common TA parameters if indicated on SIB</w:t>
      </w:r>
    </w:p>
    <w:p w14:paraId="36A705B8" w14:textId="77777777" w:rsidR="007B754A" w:rsidRPr="007B754A" w:rsidRDefault="007B754A" w:rsidP="00605D78">
      <w:pPr>
        <w:pStyle w:val="ListParagraph"/>
        <w:numPr>
          <w:ilvl w:val="1"/>
          <w:numId w:val="333"/>
        </w:numPr>
        <w:rPr>
          <w:rFonts w:eastAsia="Times New Roman"/>
          <w:color w:val="000000"/>
          <w:lang w:eastAsia="zh-CN"/>
        </w:rPr>
      </w:pPr>
      <w:r w:rsidRPr="007B754A">
        <w:rPr>
          <w:rFonts w:eastAsia="Times New Roman"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7B754A">
        <w:rPr>
          <w:rFonts w:eastAsia="Times New Roman"/>
          <w:color w:val="000000"/>
          <w:lang w:eastAsia="zh-CN"/>
        </w:rPr>
        <w:t xml:space="preserve">common TA parameters if indicated </w:t>
      </w:r>
    </w:p>
    <w:p w14:paraId="40932F26" w14:textId="77777777" w:rsidR="007B754A" w:rsidRPr="007B754A" w:rsidRDefault="007B754A" w:rsidP="00605D78">
      <w:pPr>
        <w:pStyle w:val="ListParagraph"/>
        <w:numPr>
          <w:ilvl w:val="1"/>
          <w:numId w:val="333"/>
        </w:numPr>
        <w:rPr>
          <w:rFonts w:eastAsia="Times New Roman"/>
          <w:color w:val="000000"/>
          <w:lang w:eastAsia="zh-CN"/>
        </w:rPr>
      </w:pPr>
      <w:r w:rsidRPr="007B754A">
        <w:rPr>
          <w:rFonts w:eastAsia="Times New Roman" w:hint="eastAsia"/>
          <w:color w:val="000000"/>
          <w:lang w:eastAsia="zh-CN"/>
        </w:rPr>
        <w:lastRenderedPageBreak/>
        <w:t>Potential additional RACH after re-acquisition of satellite ephemeris and common TA parameters if indicated for the UL synchronization recovery procedure in case of potential residual TA error.</w:t>
      </w:r>
    </w:p>
    <w:p w14:paraId="69848D55" w14:textId="77777777" w:rsidR="007B754A" w:rsidRPr="007B754A" w:rsidRDefault="007B754A" w:rsidP="00605D78">
      <w:pPr>
        <w:pStyle w:val="ListParagraph"/>
        <w:numPr>
          <w:ilvl w:val="0"/>
          <w:numId w:val="333"/>
        </w:numPr>
        <w:rPr>
          <w:rFonts w:eastAsia="Times New Roman"/>
          <w:color w:val="000000"/>
          <w:lang w:eastAsia="zh-CN"/>
        </w:rPr>
      </w:pPr>
      <w:r w:rsidRPr="007B754A">
        <w:rPr>
          <w:rFonts w:eastAsia="Times New Roman"/>
          <w:color w:val="000000"/>
          <w:lang w:eastAsia="zh-CN"/>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1D2EEF7D" w14:textId="77777777" w:rsidR="007B754A" w:rsidRPr="007B754A" w:rsidRDefault="007B754A" w:rsidP="00605D78">
      <w:pPr>
        <w:pStyle w:val="ListParagraph"/>
        <w:numPr>
          <w:ilvl w:val="0"/>
          <w:numId w:val="333"/>
        </w:numPr>
        <w:rPr>
          <w:rFonts w:eastAsia="Times New Roman"/>
          <w:color w:val="000000"/>
          <w:lang w:eastAsia="zh-CN"/>
        </w:rPr>
      </w:pPr>
      <w:r w:rsidRPr="007B754A">
        <w:rPr>
          <w:rFonts w:eastAsia="Times New Roman"/>
          <w:color w:val="000000"/>
          <w:lang w:eastAsia="zh-CN"/>
        </w:rPr>
        <w:t>UE signalling to indicate the validity timer for UL synchronization is about to expire</w:t>
      </w:r>
    </w:p>
    <w:p w14:paraId="2CA660AF" w14:textId="40F0048E" w:rsidR="007B754A" w:rsidRDefault="007B754A" w:rsidP="007B754A">
      <w:pPr>
        <w:jc w:val="both"/>
        <w:rPr>
          <w:bCs/>
          <w:iCs/>
          <w:szCs w:val="22"/>
        </w:rPr>
      </w:pPr>
    </w:p>
    <w:p w14:paraId="675670C1" w14:textId="2689A0F6" w:rsidR="00CB3BF6" w:rsidRPr="00CB3BF6" w:rsidRDefault="001F6712" w:rsidP="00CB3BF6">
      <w:pPr>
        <w:rPr>
          <w:b/>
          <w:bCs/>
          <w:lang w:eastAsia="x-none"/>
        </w:rPr>
      </w:pPr>
      <w:hyperlink r:id="rId1925" w:history="1">
        <w:r w:rsidR="00A320A8">
          <w:rPr>
            <w:rStyle w:val="Hyperlink"/>
            <w:b/>
            <w:bCs/>
            <w:lang w:eastAsia="x-none"/>
          </w:rPr>
          <w:t>R1-2110652</w:t>
        </w:r>
      </w:hyperlink>
      <w:r w:rsidR="00CB3BF6" w:rsidRPr="00CB3BF6">
        <w:rPr>
          <w:b/>
          <w:bCs/>
          <w:lang w:eastAsia="x-none"/>
        </w:rPr>
        <w:tab/>
        <w:t>DRAFT LS on  Validity Timer for UL Synchronization for IoT NTN</w:t>
      </w:r>
      <w:r w:rsidR="00CB3BF6" w:rsidRPr="00CB3BF6">
        <w:rPr>
          <w:b/>
          <w:bCs/>
          <w:lang w:eastAsia="x-none"/>
        </w:rPr>
        <w:tab/>
        <w:t>Moderator (MediaTek)</w:t>
      </w:r>
    </w:p>
    <w:p w14:paraId="112A893C" w14:textId="1311F954" w:rsidR="00CB3BF6" w:rsidRDefault="00CB3BF6" w:rsidP="00CB3BF6">
      <w:pPr>
        <w:rPr>
          <w:lang w:eastAsia="x-none"/>
        </w:rPr>
      </w:pPr>
      <w:r w:rsidRPr="00CB3BF6">
        <w:rPr>
          <w:b/>
          <w:bCs/>
          <w:lang w:eastAsia="x-none"/>
        </w:rPr>
        <w:t>Decision:</w:t>
      </w:r>
      <w:r w:rsidRPr="00CB3BF6">
        <w:rPr>
          <w:lang w:eastAsia="x-none"/>
        </w:rPr>
        <w:t xml:space="preserve"> </w:t>
      </w:r>
      <w:r>
        <w:rPr>
          <w:lang w:eastAsia="x-none"/>
        </w:rPr>
        <w:t>As per email decision posted on Oct 22</w:t>
      </w:r>
      <w:r w:rsidRPr="00CB3BF6">
        <w:rPr>
          <w:vertAlign w:val="superscript"/>
          <w:lang w:eastAsia="x-none"/>
        </w:rPr>
        <w:t>nd</w:t>
      </w:r>
      <w:r>
        <w:rPr>
          <w:lang w:eastAsia="x-none"/>
        </w:rPr>
        <w:t xml:space="preserve">, the draft LS is endorsed. Final version is </w:t>
      </w:r>
      <w:r w:rsidRPr="00CB3BF6">
        <w:rPr>
          <w:highlight w:val="green"/>
          <w:lang w:eastAsia="x-none"/>
        </w:rPr>
        <w:t xml:space="preserve">approved in </w:t>
      </w:r>
      <w:hyperlink r:id="rId1926" w:history="1">
        <w:r w:rsidR="00A320A8">
          <w:rPr>
            <w:rStyle w:val="Hyperlink"/>
            <w:highlight w:val="green"/>
            <w:lang w:eastAsia="x-none"/>
          </w:rPr>
          <w:t>R1-2110673</w:t>
        </w:r>
      </w:hyperlink>
      <w:r>
        <w:rPr>
          <w:lang w:eastAsia="x-none"/>
        </w:rPr>
        <w:t>.</w:t>
      </w:r>
    </w:p>
    <w:p w14:paraId="52EB962C" w14:textId="77777777" w:rsidR="00CB3BF6" w:rsidRDefault="00CB3BF6" w:rsidP="007B754A">
      <w:pPr>
        <w:jc w:val="both"/>
        <w:rPr>
          <w:bCs/>
          <w:iCs/>
          <w:szCs w:val="22"/>
        </w:rPr>
      </w:pPr>
    </w:p>
    <w:p w14:paraId="1B44172D" w14:textId="1299D922" w:rsidR="007B754A" w:rsidRDefault="007B754A" w:rsidP="007B754A">
      <w:pPr>
        <w:rPr>
          <w:lang w:eastAsia="x-none"/>
        </w:rPr>
      </w:pPr>
      <w:r>
        <w:rPr>
          <w:lang w:eastAsia="x-none"/>
        </w:rPr>
        <w:t xml:space="preserve">Final summary in </w:t>
      </w:r>
      <w:hyperlink r:id="rId1927" w:history="1">
        <w:r w:rsidR="00A320A8">
          <w:rPr>
            <w:rStyle w:val="Hyperlink"/>
            <w:lang w:eastAsia="x-none"/>
          </w:rPr>
          <w:t>R1-2110645</w:t>
        </w:r>
      </w:hyperlink>
      <w:r>
        <w:rPr>
          <w:lang w:eastAsia="x-none"/>
        </w:rPr>
        <w:t>.</w:t>
      </w:r>
    </w:p>
    <w:p w14:paraId="35FCB8BC" w14:textId="77777777" w:rsidR="002728DB" w:rsidRDefault="002728DB" w:rsidP="00DE041D">
      <w:pPr>
        <w:pStyle w:val="Heading3"/>
      </w:pPr>
      <w:bookmarkStart w:id="330" w:name="_Toc83813090"/>
      <w:bookmarkStart w:id="331" w:name="_Toc83813527"/>
      <w:bookmarkStart w:id="332" w:name="_Toc86672698"/>
      <w:r>
        <w:t>T</w:t>
      </w:r>
      <w:r w:rsidRPr="000511DC">
        <w:t>iming relationship enhancements</w:t>
      </w:r>
      <w:bookmarkEnd w:id="330"/>
      <w:bookmarkEnd w:id="331"/>
      <w:bookmarkEnd w:id="332"/>
    </w:p>
    <w:p w14:paraId="5791053A" w14:textId="34D3D6ED" w:rsidR="002728DB" w:rsidRDefault="001F6712" w:rsidP="002728DB">
      <w:pPr>
        <w:rPr>
          <w:lang w:eastAsia="x-none"/>
        </w:rPr>
      </w:pPr>
      <w:hyperlink r:id="rId1928" w:history="1">
        <w:r w:rsidR="00A320A8">
          <w:rPr>
            <w:rStyle w:val="Hyperlink"/>
            <w:lang w:eastAsia="x-none"/>
          </w:rPr>
          <w:t>R1-2108751</w:t>
        </w:r>
      </w:hyperlink>
      <w:r w:rsidR="002728DB">
        <w:rPr>
          <w:lang w:eastAsia="x-none"/>
        </w:rPr>
        <w:tab/>
        <w:t>Discussion on timing relationship enhancement for IoT in NTN</w:t>
      </w:r>
      <w:r w:rsidR="002728DB">
        <w:rPr>
          <w:lang w:eastAsia="x-none"/>
        </w:rPr>
        <w:tab/>
        <w:t>Huawei, HiSilicon</w:t>
      </w:r>
    </w:p>
    <w:p w14:paraId="71825BAF" w14:textId="4E3BB1E4" w:rsidR="002728DB" w:rsidRDefault="001F6712" w:rsidP="002728DB">
      <w:pPr>
        <w:rPr>
          <w:lang w:eastAsia="x-none"/>
        </w:rPr>
      </w:pPr>
      <w:hyperlink r:id="rId1929" w:history="1">
        <w:r w:rsidR="00A320A8">
          <w:rPr>
            <w:rStyle w:val="Hyperlink"/>
            <w:lang w:eastAsia="x-none"/>
          </w:rPr>
          <w:t>R1-2108932</w:t>
        </w:r>
      </w:hyperlink>
      <w:r w:rsidR="002728DB">
        <w:rPr>
          <w:lang w:eastAsia="x-none"/>
        </w:rPr>
        <w:tab/>
        <w:t>Discussion on timing relationship enhancements for IOT NTN</w:t>
      </w:r>
      <w:r w:rsidR="002728DB">
        <w:rPr>
          <w:lang w:eastAsia="x-none"/>
        </w:rPr>
        <w:tab/>
        <w:t>Spreadtrum Communications</w:t>
      </w:r>
    </w:p>
    <w:p w14:paraId="31042BB5" w14:textId="05250260" w:rsidR="002728DB" w:rsidRDefault="001F6712" w:rsidP="002728DB">
      <w:pPr>
        <w:rPr>
          <w:lang w:eastAsia="x-none"/>
        </w:rPr>
      </w:pPr>
      <w:hyperlink r:id="rId1930" w:history="1">
        <w:r w:rsidR="00A320A8">
          <w:rPr>
            <w:rStyle w:val="Hyperlink"/>
            <w:lang w:eastAsia="x-none"/>
          </w:rPr>
          <w:t>R1-2109012</w:t>
        </w:r>
      </w:hyperlink>
      <w:r w:rsidR="002728DB">
        <w:rPr>
          <w:lang w:eastAsia="x-none"/>
        </w:rPr>
        <w:tab/>
        <w:t>Discussion on timing relationship enhancements for NB-IoT/eMTC over NTN</w:t>
      </w:r>
      <w:r w:rsidR="002728DB">
        <w:rPr>
          <w:lang w:eastAsia="x-none"/>
        </w:rPr>
        <w:tab/>
        <w:t>vivo</w:t>
      </w:r>
    </w:p>
    <w:p w14:paraId="080D7E39" w14:textId="443928E8" w:rsidR="002728DB" w:rsidRDefault="001F6712" w:rsidP="002728DB">
      <w:pPr>
        <w:rPr>
          <w:lang w:eastAsia="x-none"/>
        </w:rPr>
      </w:pPr>
      <w:hyperlink r:id="rId1931" w:history="1">
        <w:r w:rsidR="00A320A8">
          <w:rPr>
            <w:rStyle w:val="Hyperlink"/>
            <w:lang w:eastAsia="x-none"/>
          </w:rPr>
          <w:t>R1-2109081</w:t>
        </w:r>
      </w:hyperlink>
      <w:r w:rsidR="002728DB">
        <w:rPr>
          <w:lang w:eastAsia="x-none"/>
        </w:rPr>
        <w:tab/>
        <w:t>Discussion on timing relationship enhancements</w:t>
      </w:r>
      <w:r w:rsidR="002728DB">
        <w:rPr>
          <w:lang w:eastAsia="x-none"/>
        </w:rPr>
        <w:tab/>
        <w:t>OPPO</w:t>
      </w:r>
    </w:p>
    <w:p w14:paraId="08AFFE6B" w14:textId="6985B795" w:rsidR="002728DB" w:rsidRDefault="001F6712" w:rsidP="002728DB">
      <w:pPr>
        <w:rPr>
          <w:lang w:eastAsia="x-none"/>
        </w:rPr>
      </w:pPr>
      <w:hyperlink r:id="rId1932" w:history="1">
        <w:r w:rsidR="00A320A8">
          <w:rPr>
            <w:rStyle w:val="Hyperlink"/>
            <w:lang w:eastAsia="x-none"/>
          </w:rPr>
          <w:t>R1-2109116</w:t>
        </w:r>
      </w:hyperlink>
      <w:r w:rsidR="002728DB">
        <w:rPr>
          <w:lang w:eastAsia="x-none"/>
        </w:rPr>
        <w:tab/>
        <w:t>Timing relationship enhancements</w:t>
      </w:r>
      <w:r w:rsidR="002728DB">
        <w:rPr>
          <w:lang w:eastAsia="x-none"/>
        </w:rPr>
        <w:tab/>
        <w:t>Mavenir</w:t>
      </w:r>
    </w:p>
    <w:p w14:paraId="62BFFAB4" w14:textId="7A4512B9" w:rsidR="002728DB" w:rsidRDefault="001F6712" w:rsidP="002728DB">
      <w:pPr>
        <w:rPr>
          <w:lang w:eastAsia="x-none"/>
        </w:rPr>
      </w:pPr>
      <w:hyperlink r:id="rId1933" w:history="1">
        <w:r w:rsidR="00A320A8">
          <w:rPr>
            <w:rStyle w:val="Hyperlink"/>
            <w:lang w:eastAsia="x-none"/>
          </w:rPr>
          <w:t>R1-2109172</w:t>
        </w:r>
      </w:hyperlink>
      <w:r w:rsidR="002728DB">
        <w:rPr>
          <w:lang w:eastAsia="x-none"/>
        </w:rPr>
        <w:tab/>
        <w:t>Timing relationship enhancements for IoT NTN</w:t>
      </w:r>
      <w:r w:rsidR="002728DB">
        <w:rPr>
          <w:lang w:eastAsia="x-none"/>
        </w:rPr>
        <w:tab/>
        <w:t>MediaTek Inc.</w:t>
      </w:r>
    </w:p>
    <w:p w14:paraId="7A01AF31" w14:textId="1D1D7D51" w:rsidR="002728DB" w:rsidRDefault="001F6712" w:rsidP="002728DB">
      <w:pPr>
        <w:rPr>
          <w:lang w:eastAsia="x-none"/>
        </w:rPr>
      </w:pPr>
      <w:hyperlink r:id="rId1934" w:history="1">
        <w:r w:rsidR="00A320A8">
          <w:rPr>
            <w:rStyle w:val="Hyperlink"/>
            <w:lang w:eastAsia="x-none"/>
          </w:rPr>
          <w:t>R1-2109177</w:t>
        </w:r>
      </w:hyperlink>
      <w:r w:rsidR="002728DB">
        <w:rPr>
          <w:lang w:eastAsia="x-none"/>
        </w:rPr>
        <w:tab/>
        <w:t>Timing relationship enhancements</w:t>
      </w:r>
      <w:r w:rsidR="002728DB">
        <w:rPr>
          <w:lang w:eastAsia="x-none"/>
        </w:rPr>
        <w:tab/>
        <w:t>Qualcomm Incorporated</w:t>
      </w:r>
    </w:p>
    <w:p w14:paraId="2DAAE8E8" w14:textId="3E9D4B99" w:rsidR="002728DB" w:rsidRDefault="001F6712" w:rsidP="002728DB">
      <w:pPr>
        <w:rPr>
          <w:lang w:eastAsia="x-none"/>
        </w:rPr>
      </w:pPr>
      <w:hyperlink r:id="rId1935" w:history="1">
        <w:r w:rsidR="00A320A8">
          <w:rPr>
            <w:rStyle w:val="Hyperlink"/>
            <w:lang w:eastAsia="x-none"/>
          </w:rPr>
          <w:t>R1-2109202</w:t>
        </w:r>
      </w:hyperlink>
      <w:r w:rsidR="002728DB">
        <w:rPr>
          <w:lang w:eastAsia="x-none"/>
        </w:rPr>
        <w:tab/>
        <w:t>Timing relationship enhancement for IoT over NTN</w:t>
      </w:r>
      <w:r w:rsidR="002728DB">
        <w:rPr>
          <w:lang w:eastAsia="x-none"/>
        </w:rPr>
        <w:tab/>
        <w:t>CATT</w:t>
      </w:r>
    </w:p>
    <w:p w14:paraId="10B5DABC" w14:textId="6EBEFA2A" w:rsidR="002728DB" w:rsidRDefault="001F6712" w:rsidP="002728DB">
      <w:pPr>
        <w:rPr>
          <w:lang w:eastAsia="x-none"/>
        </w:rPr>
      </w:pPr>
      <w:hyperlink r:id="rId1936" w:history="1">
        <w:r w:rsidR="00A320A8">
          <w:rPr>
            <w:rStyle w:val="Hyperlink"/>
            <w:lang w:eastAsia="x-none"/>
          </w:rPr>
          <w:t>R1-2109266</w:t>
        </w:r>
      </w:hyperlink>
      <w:r w:rsidR="002728DB">
        <w:rPr>
          <w:lang w:eastAsia="x-none"/>
        </w:rPr>
        <w:tab/>
        <w:t>Timing relationship enhancements for NB-IoT/eMTC over NTN</w:t>
      </w:r>
      <w:r w:rsidR="002728DB">
        <w:rPr>
          <w:lang w:eastAsia="x-none"/>
        </w:rPr>
        <w:tab/>
        <w:t>Nokia, Nokia Shanghai Bell</w:t>
      </w:r>
    </w:p>
    <w:p w14:paraId="2B951898" w14:textId="44A78AA7" w:rsidR="002728DB" w:rsidRDefault="001F6712" w:rsidP="002728DB">
      <w:pPr>
        <w:rPr>
          <w:lang w:eastAsia="x-none"/>
        </w:rPr>
      </w:pPr>
      <w:hyperlink r:id="rId1937" w:history="1">
        <w:r w:rsidR="00A320A8">
          <w:rPr>
            <w:rStyle w:val="Hyperlink"/>
            <w:lang w:eastAsia="x-none"/>
          </w:rPr>
          <w:t>R1-2109309</w:t>
        </w:r>
      </w:hyperlink>
      <w:r w:rsidR="002728DB">
        <w:rPr>
          <w:lang w:eastAsia="x-none"/>
        </w:rPr>
        <w:tab/>
        <w:t>Discussion on timing relationship enhancements for IoT NTN</w:t>
      </w:r>
      <w:r w:rsidR="002728DB">
        <w:rPr>
          <w:lang w:eastAsia="x-none"/>
        </w:rPr>
        <w:tab/>
        <w:t>CMCC</w:t>
      </w:r>
    </w:p>
    <w:p w14:paraId="11DD3ED6" w14:textId="66DE5633" w:rsidR="002728DB" w:rsidRDefault="001F6712" w:rsidP="002728DB">
      <w:pPr>
        <w:rPr>
          <w:lang w:eastAsia="x-none"/>
        </w:rPr>
      </w:pPr>
      <w:hyperlink r:id="rId1938" w:history="1">
        <w:r w:rsidR="00A320A8">
          <w:rPr>
            <w:rStyle w:val="Hyperlink"/>
            <w:lang w:eastAsia="x-none"/>
          </w:rPr>
          <w:t>R1-2109322</w:t>
        </w:r>
      </w:hyperlink>
      <w:r w:rsidR="002728DB">
        <w:rPr>
          <w:lang w:eastAsia="x-none"/>
        </w:rPr>
        <w:tab/>
        <w:t>Timing Relationship for IoT NTN</w:t>
      </w:r>
      <w:r w:rsidR="002728DB">
        <w:rPr>
          <w:lang w:eastAsia="x-none"/>
        </w:rPr>
        <w:tab/>
        <w:t>Lenovo, Motorola Mobility</w:t>
      </w:r>
    </w:p>
    <w:p w14:paraId="6FC05362" w14:textId="16A43708" w:rsidR="002728DB" w:rsidRDefault="001F6712" w:rsidP="002728DB">
      <w:pPr>
        <w:rPr>
          <w:lang w:eastAsia="x-none"/>
        </w:rPr>
      </w:pPr>
      <w:hyperlink r:id="rId1939" w:history="1">
        <w:r w:rsidR="00A320A8">
          <w:rPr>
            <w:rStyle w:val="Hyperlink"/>
            <w:lang w:eastAsia="x-none"/>
          </w:rPr>
          <w:t>R1-2109397</w:t>
        </w:r>
      </w:hyperlink>
      <w:r w:rsidR="002728DB">
        <w:rPr>
          <w:lang w:eastAsia="x-none"/>
        </w:rPr>
        <w:tab/>
        <w:t>Discussion on the timing relationship enhancement for IoT NTN</w:t>
      </w:r>
      <w:r w:rsidR="002728DB">
        <w:rPr>
          <w:lang w:eastAsia="x-none"/>
        </w:rPr>
        <w:tab/>
        <w:t>Xiaomi</w:t>
      </w:r>
    </w:p>
    <w:p w14:paraId="404BC6EB" w14:textId="60CB255B" w:rsidR="002728DB" w:rsidRDefault="001F6712" w:rsidP="002728DB">
      <w:pPr>
        <w:rPr>
          <w:lang w:eastAsia="x-none"/>
        </w:rPr>
      </w:pPr>
      <w:hyperlink r:id="rId1940" w:history="1">
        <w:r w:rsidR="00A320A8">
          <w:rPr>
            <w:rStyle w:val="Hyperlink"/>
            <w:lang w:eastAsia="x-none"/>
          </w:rPr>
          <w:t>R1-2109523</w:t>
        </w:r>
      </w:hyperlink>
      <w:r w:rsidR="002728DB">
        <w:rPr>
          <w:lang w:eastAsia="x-none"/>
        </w:rPr>
        <w:tab/>
        <w:t>Timing relationship enhancements</w:t>
      </w:r>
      <w:r w:rsidR="002728DB">
        <w:rPr>
          <w:lang w:eastAsia="x-none"/>
        </w:rPr>
        <w:tab/>
        <w:t>Samsung</w:t>
      </w:r>
    </w:p>
    <w:p w14:paraId="361B0A00" w14:textId="1B7B9B58" w:rsidR="002728DB" w:rsidRDefault="001F6712" w:rsidP="002728DB">
      <w:pPr>
        <w:rPr>
          <w:lang w:eastAsia="x-none"/>
        </w:rPr>
      </w:pPr>
      <w:hyperlink r:id="rId1941" w:history="1">
        <w:r w:rsidR="00A320A8">
          <w:rPr>
            <w:rStyle w:val="Hyperlink"/>
            <w:lang w:eastAsia="x-none"/>
          </w:rPr>
          <w:t>R1-2109641</w:t>
        </w:r>
      </w:hyperlink>
      <w:r w:rsidR="002728DB">
        <w:rPr>
          <w:lang w:eastAsia="x-none"/>
        </w:rPr>
        <w:tab/>
        <w:t>On timing relationship for NB-IoT and eMTC NTN</w:t>
      </w:r>
      <w:r w:rsidR="002728DB">
        <w:rPr>
          <w:lang w:eastAsia="x-none"/>
        </w:rPr>
        <w:tab/>
        <w:t>Intel Corporation</w:t>
      </w:r>
    </w:p>
    <w:p w14:paraId="465B79AB" w14:textId="48D13D76" w:rsidR="002728DB" w:rsidRDefault="001F6712" w:rsidP="002728DB">
      <w:pPr>
        <w:rPr>
          <w:lang w:eastAsia="x-none"/>
        </w:rPr>
      </w:pPr>
      <w:hyperlink r:id="rId1942" w:history="1">
        <w:r w:rsidR="00A320A8">
          <w:rPr>
            <w:rStyle w:val="Hyperlink"/>
            <w:lang w:eastAsia="x-none"/>
          </w:rPr>
          <w:t>R1-2109805</w:t>
        </w:r>
      </w:hyperlink>
      <w:r w:rsidR="002728DB">
        <w:rPr>
          <w:lang w:eastAsia="x-none"/>
        </w:rPr>
        <w:tab/>
        <w:t>Timing relationships enhancement for IoT- NTN</w:t>
      </w:r>
      <w:r w:rsidR="002728DB">
        <w:rPr>
          <w:lang w:eastAsia="x-none"/>
        </w:rPr>
        <w:tab/>
        <w:t>Sony</w:t>
      </w:r>
    </w:p>
    <w:p w14:paraId="3E575C87" w14:textId="0D65D3CA" w:rsidR="002728DB" w:rsidRDefault="001F6712" w:rsidP="002728DB">
      <w:pPr>
        <w:rPr>
          <w:lang w:eastAsia="x-none"/>
        </w:rPr>
      </w:pPr>
      <w:hyperlink r:id="rId1943" w:history="1">
        <w:r w:rsidR="00A320A8">
          <w:rPr>
            <w:rStyle w:val="Hyperlink"/>
            <w:lang w:eastAsia="x-none"/>
          </w:rPr>
          <w:t>R1-2109830</w:t>
        </w:r>
      </w:hyperlink>
      <w:r w:rsidR="002728DB">
        <w:rPr>
          <w:lang w:eastAsia="x-none"/>
        </w:rPr>
        <w:tab/>
        <w:t>Timing relationship enhancements to NB-IoT NTN</w:t>
      </w:r>
      <w:r w:rsidR="002728DB">
        <w:rPr>
          <w:lang w:eastAsia="x-none"/>
        </w:rPr>
        <w:tab/>
        <w:t>FGI, Asia Pacific Telecom, III, ITRI</w:t>
      </w:r>
    </w:p>
    <w:p w14:paraId="388584DB" w14:textId="70CA41FC" w:rsidR="002728DB" w:rsidRDefault="001F6712" w:rsidP="002728DB">
      <w:pPr>
        <w:rPr>
          <w:lang w:eastAsia="x-none"/>
        </w:rPr>
      </w:pPr>
      <w:hyperlink r:id="rId1944" w:history="1">
        <w:r w:rsidR="00A320A8">
          <w:rPr>
            <w:rStyle w:val="Hyperlink"/>
            <w:lang w:eastAsia="x-none"/>
          </w:rPr>
          <w:t>R1-2109848</w:t>
        </w:r>
      </w:hyperlink>
      <w:r w:rsidR="002728DB">
        <w:rPr>
          <w:lang w:eastAsia="x-none"/>
        </w:rPr>
        <w:tab/>
        <w:t>Discussion on timing relationship for IoT-NTN</w:t>
      </w:r>
      <w:r w:rsidR="002728DB">
        <w:rPr>
          <w:lang w:eastAsia="x-none"/>
        </w:rPr>
        <w:tab/>
        <w:t>ZTE</w:t>
      </w:r>
    </w:p>
    <w:p w14:paraId="754688EB" w14:textId="4F64043F" w:rsidR="002728DB" w:rsidRDefault="001F6712" w:rsidP="002728DB">
      <w:pPr>
        <w:rPr>
          <w:lang w:eastAsia="x-none"/>
        </w:rPr>
      </w:pPr>
      <w:hyperlink r:id="rId1945" w:history="1">
        <w:r w:rsidR="00A320A8">
          <w:rPr>
            <w:rStyle w:val="Hyperlink"/>
            <w:lang w:eastAsia="x-none"/>
          </w:rPr>
          <w:t>R1-2109957</w:t>
        </w:r>
      </w:hyperlink>
      <w:r w:rsidR="002728DB">
        <w:rPr>
          <w:lang w:eastAsia="x-none"/>
        </w:rPr>
        <w:tab/>
        <w:t>On timing relationship enhancements for IoT NTN</w:t>
      </w:r>
      <w:r w:rsidR="002728DB">
        <w:rPr>
          <w:lang w:eastAsia="x-none"/>
        </w:rPr>
        <w:tab/>
        <w:t>Ericsson</w:t>
      </w:r>
    </w:p>
    <w:p w14:paraId="2DFF8487" w14:textId="5B6C2270" w:rsidR="002728DB" w:rsidRDefault="001F6712" w:rsidP="002728DB">
      <w:pPr>
        <w:rPr>
          <w:lang w:eastAsia="x-none"/>
        </w:rPr>
      </w:pPr>
      <w:hyperlink r:id="rId1946" w:history="1">
        <w:r w:rsidR="00A320A8">
          <w:rPr>
            <w:rStyle w:val="Hyperlink"/>
            <w:lang w:eastAsia="x-none"/>
          </w:rPr>
          <w:t>R1-2110064</w:t>
        </w:r>
      </w:hyperlink>
      <w:r w:rsidR="002728DB">
        <w:rPr>
          <w:lang w:eastAsia="x-none"/>
        </w:rPr>
        <w:tab/>
        <w:t>Discussion on Timing Relationship Enhancements in IoT NTN</w:t>
      </w:r>
      <w:r w:rsidR="002728DB">
        <w:rPr>
          <w:lang w:eastAsia="x-none"/>
        </w:rPr>
        <w:tab/>
        <w:t>Apple</w:t>
      </w:r>
    </w:p>
    <w:p w14:paraId="3E8BEAE9" w14:textId="79CFF0EE" w:rsidR="002728DB" w:rsidRDefault="001F6712" w:rsidP="002728DB">
      <w:pPr>
        <w:rPr>
          <w:lang w:eastAsia="x-none"/>
        </w:rPr>
      </w:pPr>
      <w:hyperlink r:id="rId1947" w:history="1">
        <w:r w:rsidR="00A320A8">
          <w:rPr>
            <w:rStyle w:val="Hyperlink"/>
            <w:lang w:eastAsia="x-none"/>
          </w:rPr>
          <w:t>R1-2110262</w:t>
        </w:r>
      </w:hyperlink>
      <w:r w:rsidR="002728DB">
        <w:rPr>
          <w:lang w:eastAsia="x-none"/>
        </w:rPr>
        <w:tab/>
        <w:t>Timing relationship enhancements</w:t>
      </w:r>
      <w:r w:rsidR="002728DB">
        <w:rPr>
          <w:lang w:eastAsia="x-none"/>
        </w:rPr>
        <w:tab/>
        <w:t>Nordic Semiconductor ASA</w:t>
      </w:r>
    </w:p>
    <w:p w14:paraId="18BFCB82" w14:textId="726F3B57" w:rsidR="002728DB" w:rsidRDefault="002728DB" w:rsidP="002728DB">
      <w:pPr>
        <w:rPr>
          <w:lang w:eastAsia="x-none"/>
        </w:rPr>
      </w:pPr>
    </w:p>
    <w:p w14:paraId="26D9812E" w14:textId="77777777" w:rsidR="00DE041D" w:rsidRPr="00DE041D" w:rsidRDefault="00DE041D" w:rsidP="00DE041D">
      <w:pPr>
        <w:rPr>
          <w:lang w:eastAsia="x-none"/>
        </w:rPr>
      </w:pPr>
      <w:r w:rsidRPr="00DE041D">
        <w:rPr>
          <w:lang w:eastAsia="x-none"/>
        </w:rPr>
        <w:t>[106bis-e-IoT-NTN-02] – Sam (Sony)</w:t>
      </w:r>
    </w:p>
    <w:p w14:paraId="4D9515C6" w14:textId="2AA213AC" w:rsidR="00DE041D" w:rsidRPr="00DE041D" w:rsidRDefault="00DE041D" w:rsidP="00DE041D">
      <w:pPr>
        <w:rPr>
          <w:lang w:eastAsia="x-none"/>
        </w:rPr>
      </w:pPr>
      <w:r w:rsidRPr="00DE041D">
        <w:rPr>
          <w:lang w:eastAsia="x-none"/>
        </w:rPr>
        <w:t>Email discussion/approval on timing relationship enhancements with checkpoints for agreements on October 14 and 19</w:t>
      </w:r>
    </w:p>
    <w:p w14:paraId="49692229" w14:textId="3032AB72" w:rsidR="00DE041D" w:rsidRPr="000544DE" w:rsidRDefault="001F6712" w:rsidP="00DE041D">
      <w:pPr>
        <w:rPr>
          <w:b/>
          <w:bCs/>
          <w:lang w:eastAsia="x-none"/>
        </w:rPr>
      </w:pPr>
      <w:hyperlink r:id="rId1948" w:history="1">
        <w:r w:rsidR="00A320A8">
          <w:rPr>
            <w:rStyle w:val="Hyperlink"/>
            <w:b/>
            <w:bCs/>
            <w:lang w:eastAsia="x-none"/>
          </w:rPr>
          <w:t>R1-2110461</w:t>
        </w:r>
      </w:hyperlink>
      <w:r w:rsidR="00A4659E" w:rsidRPr="00A4659E">
        <w:rPr>
          <w:b/>
          <w:bCs/>
          <w:lang w:eastAsia="x-none"/>
        </w:rPr>
        <w:tab/>
        <w:t>FL summary 1 of AI 8.15.2 Timing relationship for IoT-NTN</w:t>
      </w:r>
      <w:r w:rsidR="00A4659E" w:rsidRPr="00A4659E">
        <w:rPr>
          <w:b/>
          <w:bCs/>
          <w:lang w:eastAsia="x-none"/>
        </w:rPr>
        <w:tab/>
        <w:t>Moderator (Sony)</w:t>
      </w:r>
    </w:p>
    <w:p w14:paraId="1B11D3D3" w14:textId="77777777" w:rsidR="00FC4414" w:rsidRDefault="00FC4414" w:rsidP="00FC4414">
      <w:pPr>
        <w:rPr>
          <w:bCs/>
          <w:iCs/>
          <w:lang w:eastAsia="x-none"/>
        </w:rPr>
      </w:pPr>
      <w:r>
        <w:rPr>
          <w:bCs/>
          <w:iCs/>
          <w:lang w:eastAsia="x-none"/>
        </w:rPr>
        <w:t>From Oct 12</w:t>
      </w:r>
      <w:r w:rsidRPr="00FC4414">
        <w:rPr>
          <w:bCs/>
          <w:iCs/>
          <w:vertAlign w:val="superscript"/>
          <w:lang w:eastAsia="x-none"/>
        </w:rPr>
        <w:t>th</w:t>
      </w:r>
      <w:r>
        <w:rPr>
          <w:bCs/>
          <w:iCs/>
          <w:lang w:eastAsia="x-none"/>
        </w:rPr>
        <w:t xml:space="preserve"> GTW session</w:t>
      </w:r>
    </w:p>
    <w:p w14:paraId="60BCA93D" w14:textId="77777777" w:rsidR="00DE041D" w:rsidRDefault="00DE041D" w:rsidP="00DE041D">
      <w:pPr>
        <w:rPr>
          <w:lang w:eastAsia="x-none"/>
        </w:rPr>
      </w:pPr>
      <w:r w:rsidRPr="00295F15">
        <w:rPr>
          <w:highlight w:val="green"/>
          <w:lang w:eastAsia="x-none"/>
        </w:rPr>
        <w:t>Agreement:</w:t>
      </w:r>
    </w:p>
    <w:p w14:paraId="40B562C6" w14:textId="77777777" w:rsidR="00DE041D" w:rsidRPr="009C4D09" w:rsidRDefault="00DE041D" w:rsidP="00DE041D">
      <w:pPr>
        <w:rPr>
          <w:lang w:eastAsia="x-none"/>
        </w:rPr>
      </w:pPr>
      <w:r w:rsidRPr="00295F15">
        <w:rPr>
          <w:lang w:eastAsia="x-none"/>
        </w:rPr>
        <w:t xml:space="preserve">In IoT NTN, for a random access procedure initiated by a N/MPDCCH order, the UE shall delay the transmission of the random access preamble by </w:t>
      </w:r>
      <w:r w:rsidRPr="00295F15">
        <w:rPr>
          <w:i/>
          <w:iCs/>
          <w:lang w:eastAsia="x-none"/>
        </w:rPr>
        <w:t>K</w:t>
      </w:r>
      <w:r w:rsidRPr="00295F15">
        <w:rPr>
          <w:i/>
          <w:iCs/>
          <w:vertAlign w:val="subscript"/>
          <w:lang w:eastAsia="x-none"/>
        </w:rPr>
        <w:t>offset</w:t>
      </w:r>
      <w:r w:rsidRPr="00295F15">
        <w:rPr>
          <w:lang w:eastAsia="x-none"/>
        </w:rPr>
        <w:t xml:space="preserve"> as compared to the current specification.</w:t>
      </w:r>
    </w:p>
    <w:p w14:paraId="099B2910" w14:textId="77777777" w:rsidR="00DE041D" w:rsidRDefault="00DE041D" w:rsidP="00DE041D">
      <w:pPr>
        <w:rPr>
          <w:lang w:eastAsia="x-none"/>
        </w:rPr>
      </w:pPr>
    </w:p>
    <w:p w14:paraId="71DB7450" w14:textId="77777777" w:rsidR="00DF48F2" w:rsidRDefault="00DF48F2" w:rsidP="002728DB">
      <w:pPr>
        <w:rPr>
          <w:lang w:eastAsia="x-none"/>
        </w:rPr>
      </w:pPr>
    </w:p>
    <w:p w14:paraId="64C6695A" w14:textId="5E6A111F" w:rsidR="00FC4414" w:rsidRPr="000B3FD4" w:rsidRDefault="001F6712" w:rsidP="00A4659E">
      <w:pPr>
        <w:rPr>
          <w:b/>
          <w:bCs/>
          <w:lang w:eastAsia="x-none"/>
        </w:rPr>
      </w:pPr>
      <w:hyperlink r:id="rId1949" w:history="1">
        <w:r w:rsidR="00A320A8">
          <w:rPr>
            <w:rStyle w:val="Hyperlink"/>
            <w:b/>
            <w:bCs/>
            <w:lang w:eastAsia="x-none"/>
          </w:rPr>
          <w:t>R1-2110462</w:t>
        </w:r>
      </w:hyperlink>
      <w:r w:rsidR="00A4659E" w:rsidRPr="000B3FD4">
        <w:rPr>
          <w:b/>
          <w:bCs/>
          <w:lang w:eastAsia="x-none"/>
        </w:rPr>
        <w:tab/>
        <w:t>FL summary 2 of AI 8.15.2 Timing relationship for IoT-NTN</w:t>
      </w:r>
      <w:r w:rsidR="00A4659E" w:rsidRPr="000B3FD4">
        <w:rPr>
          <w:b/>
          <w:bCs/>
          <w:lang w:eastAsia="x-none"/>
        </w:rPr>
        <w:tab/>
        <w:t>Moderator (Sony)</w:t>
      </w:r>
    </w:p>
    <w:p w14:paraId="5B6E12DE" w14:textId="518B6CBB" w:rsidR="000B3FD4" w:rsidRDefault="000B3FD4" w:rsidP="000B3FD4">
      <w:pPr>
        <w:rPr>
          <w:bCs/>
          <w:iCs/>
          <w:lang w:eastAsia="x-none"/>
        </w:rPr>
      </w:pPr>
      <w:r>
        <w:rPr>
          <w:bCs/>
          <w:iCs/>
          <w:lang w:eastAsia="x-none"/>
        </w:rPr>
        <w:t>From Oct 14</w:t>
      </w:r>
      <w:r w:rsidRPr="00FC4414">
        <w:rPr>
          <w:bCs/>
          <w:iCs/>
          <w:vertAlign w:val="superscript"/>
          <w:lang w:eastAsia="x-none"/>
        </w:rPr>
        <w:t>th</w:t>
      </w:r>
      <w:r>
        <w:rPr>
          <w:bCs/>
          <w:iCs/>
          <w:lang w:eastAsia="x-none"/>
        </w:rPr>
        <w:t xml:space="preserve"> GTW session</w:t>
      </w:r>
    </w:p>
    <w:p w14:paraId="7FE55C44" w14:textId="77777777" w:rsidR="000B3FD4" w:rsidRDefault="000B3FD4" w:rsidP="000B3FD4">
      <w:pPr>
        <w:rPr>
          <w:lang w:eastAsia="x-none"/>
        </w:rPr>
      </w:pPr>
      <w:r w:rsidRPr="00B612FA">
        <w:rPr>
          <w:highlight w:val="green"/>
          <w:lang w:eastAsia="x-none"/>
        </w:rPr>
        <w:t>Agreement:</w:t>
      </w:r>
    </w:p>
    <w:p w14:paraId="1D1188C1" w14:textId="6A06F6F3" w:rsidR="000B3FD4" w:rsidRDefault="000B3FD4" w:rsidP="000B3FD4">
      <w:pPr>
        <w:rPr>
          <w:lang w:eastAsia="x-none"/>
        </w:rPr>
      </w:pPr>
      <w:r>
        <w:rPr>
          <w:lang w:eastAsia="x-none"/>
        </w:rPr>
        <w:t>For eMTC in IoT NTN, if the UE determines that a preamble retransmission is necessary, the choice of a suitable preamble retransmission subframe shall be delayed by</w:t>
      </w:r>
      <w:r w:rsidR="00DF48F2" w:rsidRPr="00295F15">
        <w:rPr>
          <w:lang w:eastAsia="x-none"/>
        </w:rPr>
        <w:t xml:space="preserve"> </w:t>
      </w:r>
      <w:r w:rsidR="00DF48F2" w:rsidRPr="00295F15">
        <w:rPr>
          <w:i/>
          <w:iCs/>
          <w:lang w:eastAsia="x-none"/>
        </w:rPr>
        <w:t>K</w:t>
      </w:r>
      <w:r w:rsidR="00DF48F2" w:rsidRPr="00295F15">
        <w:rPr>
          <w:i/>
          <w:iCs/>
          <w:vertAlign w:val="subscript"/>
          <w:lang w:eastAsia="x-none"/>
        </w:rPr>
        <w:t>offset</w:t>
      </w:r>
      <w:r w:rsidR="00DF48F2" w:rsidRPr="00295F15">
        <w:rPr>
          <w:lang w:eastAsia="x-none"/>
        </w:rPr>
        <w:t xml:space="preserve"> </w:t>
      </w:r>
      <w:r>
        <w:rPr>
          <w:lang w:eastAsia="x-none"/>
        </w:rPr>
        <w:t>as compared to current specifications.</w:t>
      </w:r>
    </w:p>
    <w:p w14:paraId="62A0822E" w14:textId="77777777" w:rsidR="000B3FD4" w:rsidRDefault="000B3FD4" w:rsidP="000B3FD4">
      <w:pPr>
        <w:rPr>
          <w:lang w:eastAsia="x-none"/>
        </w:rPr>
      </w:pPr>
    </w:p>
    <w:p w14:paraId="42AF195E" w14:textId="77777777" w:rsidR="000B3FD4" w:rsidRDefault="000B3FD4" w:rsidP="000B3FD4">
      <w:pPr>
        <w:rPr>
          <w:lang w:eastAsia="x-none"/>
        </w:rPr>
      </w:pPr>
      <w:r w:rsidRPr="00E6560F">
        <w:rPr>
          <w:highlight w:val="green"/>
          <w:lang w:eastAsia="x-none"/>
        </w:rPr>
        <w:t>Agreement:</w:t>
      </w:r>
    </w:p>
    <w:p w14:paraId="526D1240" w14:textId="77777777" w:rsidR="000B3FD4" w:rsidRDefault="000B3FD4" w:rsidP="000B3FD4">
      <w:pPr>
        <w:rPr>
          <w:lang w:eastAsia="x-none"/>
        </w:rPr>
      </w:pPr>
      <w:r>
        <w:rPr>
          <w:lang w:eastAsia="x-none"/>
        </w:rPr>
        <w:t>For NB-IoT, if the UE has initiated an NPUSCH transmission using pre-configured uplink resources ending in subframe n, the UE shall start or restart to monitor the NPDCCH from DL subframe n+4+K_mac (where K_mac is defined as in NR-NTN).</w:t>
      </w:r>
    </w:p>
    <w:p w14:paraId="3D61F8B1" w14:textId="77777777" w:rsidR="000B3FD4" w:rsidRDefault="000B3FD4" w:rsidP="000B3FD4">
      <w:pPr>
        <w:rPr>
          <w:lang w:eastAsia="x-none"/>
        </w:rPr>
      </w:pPr>
    </w:p>
    <w:p w14:paraId="728E772A" w14:textId="77777777" w:rsidR="000B3FD4" w:rsidRDefault="000B3FD4" w:rsidP="000B3FD4">
      <w:pPr>
        <w:rPr>
          <w:lang w:eastAsia="x-none"/>
        </w:rPr>
      </w:pPr>
      <w:r w:rsidRPr="00E6560F">
        <w:rPr>
          <w:highlight w:val="green"/>
          <w:lang w:eastAsia="x-none"/>
        </w:rPr>
        <w:t>Agreement:</w:t>
      </w:r>
    </w:p>
    <w:p w14:paraId="5E7E706E" w14:textId="77777777" w:rsidR="000B3FD4" w:rsidRDefault="000B3FD4" w:rsidP="000B3FD4">
      <w:pPr>
        <w:rPr>
          <w:lang w:eastAsia="x-none"/>
        </w:rPr>
      </w:pPr>
      <w:r>
        <w:rPr>
          <w:lang w:eastAsia="x-none"/>
        </w:rPr>
        <w:t>For eMTC, if the UE has initiated an PUSCH transmission using pre-configured uplink resources ending in subframe n, the UE shall start or restart to monitor the MPDCCH from DL subframe n+4+K_mac (where K_mac is defined as in NR-NTN).</w:t>
      </w:r>
    </w:p>
    <w:p w14:paraId="33AC14A3" w14:textId="77777777" w:rsidR="000B3FD4" w:rsidRDefault="000B3FD4" w:rsidP="000B3FD4">
      <w:pPr>
        <w:rPr>
          <w:lang w:eastAsia="x-none"/>
        </w:rPr>
      </w:pPr>
    </w:p>
    <w:p w14:paraId="6BA08189" w14:textId="77777777" w:rsidR="000B3FD4" w:rsidRDefault="000B3FD4" w:rsidP="000B3FD4">
      <w:pPr>
        <w:rPr>
          <w:lang w:eastAsia="x-none"/>
        </w:rPr>
      </w:pPr>
      <w:r w:rsidRPr="00E6560F">
        <w:rPr>
          <w:highlight w:val="green"/>
          <w:lang w:eastAsia="x-none"/>
        </w:rPr>
        <w:t>Agreement:</w:t>
      </w:r>
    </w:p>
    <w:p w14:paraId="07965A30" w14:textId="77777777" w:rsidR="000B3FD4" w:rsidRDefault="000B3FD4" w:rsidP="000B3FD4">
      <w:pPr>
        <w:rPr>
          <w:lang w:eastAsia="x-none"/>
        </w:rPr>
      </w:pPr>
      <w:r>
        <w:rPr>
          <w:lang w:eastAsia="x-none"/>
        </w:rPr>
        <w:t>Support PUR at least for GEO-based IoT NTN in Rel-17</w:t>
      </w:r>
    </w:p>
    <w:p w14:paraId="2E0E88D4" w14:textId="77777777" w:rsidR="000B3FD4" w:rsidRPr="002F0188" w:rsidRDefault="000B3FD4" w:rsidP="000B3FD4">
      <w:pPr>
        <w:rPr>
          <w:lang w:eastAsia="x-none"/>
        </w:rPr>
      </w:pPr>
      <w:r>
        <w:rPr>
          <w:lang w:eastAsia="x-none"/>
        </w:rPr>
        <w:t>FFS: for NGSO-based IoT NTN.</w:t>
      </w:r>
    </w:p>
    <w:p w14:paraId="07B670D3" w14:textId="5DFC3FCA" w:rsidR="000B3FD4" w:rsidRDefault="000B3FD4" w:rsidP="00A4659E">
      <w:pPr>
        <w:rPr>
          <w:lang w:eastAsia="x-none"/>
        </w:rPr>
      </w:pPr>
    </w:p>
    <w:p w14:paraId="31281F38" w14:textId="77777777" w:rsidR="00DF48F2" w:rsidRDefault="00DF48F2" w:rsidP="00A4659E">
      <w:pPr>
        <w:rPr>
          <w:lang w:eastAsia="x-none"/>
        </w:rPr>
      </w:pPr>
    </w:p>
    <w:p w14:paraId="2A630525" w14:textId="741A0C7A" w:rsidR="000B3FD4" w:rsidRPr="00DF48F2" w:rsidRDefault="001F6712" w:rsidP="000B3FD4">
      <w:pPr>
        <w:rPr>
          <w:b/>
          <w:bCs/>
          <w:lang w:eastAsia="x-none"/>
        </w:rPr>
      </w:pPr>
      <w:hyperlink r:id="rId1950" w:history="1">
        <w:r w:rsidR="00A320A8">
          <w:rPr>
            <w:rStyle w:val="Hyperlink"/>
            <w:b/>
            <w:bCs/>
            <w:lang w:eastAsia="x-none"/>
          </w:rPr>
          <w:t>R1-2110533</w:t>
        </w:r>
      </w:hyperlink>
      <w:r w:rsidR="000B3FD4" w:rsidRPr="00DF48F2">
        <w:rPr>
          <w:b/>
          <w:bCs/>
          <w:lang w:eastAsia="x-none"/>
        </w:rPr>
        <w:tab/>
        <w:t>FL summary 3 of AI 8.15.2 Timing relationship for IoT-NTN</w:t>
      </w:r>
      <w:r w:rsidR="000B3FD4" w:rsidRPr="00DF48F2">
        <w:rPr>
          <w:b/>
          <w:bCs/>
          <w:lang w:eastAsia="x-none"/>
        </w:rPr>
        <w:tab/>
        <w:t>Moderator (Sony)</w:t>
      </w:r>
    </w:p>
    <w:p w14:paraId="6F4DCE18" w14:textId="3F01DE55" w:rsidR="00DF48F2" w:rsidRDefault="00DF48F2" w:rsidP="00DF48F2">
      <w:pPr>
        <w:rPr>
          <w:bCs/>
          <w:iCs/>
          <w:lang w:eastAsia="x-none"/>
        </w:rPr>
      </w:pPr>
      <w:r>
        <w:rPr>
          <w:bCs/>
          <w:iCs/>
          <w:lang w:eastAsia="x-none"/>
        </w:rPr>
        <w:t>From Oct 15</w:t>
      </w:r>
      <w:r w:rsidRPr="00FC4414">
        <w:rPr>
          <w:bCs/>
          <w:iCs/>
          <w:vertAlign w:val="superscript"/>
          <w:lang w:eastAsia="x-none"/>
        </w:rPr>
        <w:t>th</w:t>
      </w:r>
      <w:r>
        <w:rPr>
          <w:bCs/>
          <w:iCs/>
          <w:lang w:eastAsia="x-none"/>
        </w:rPr>
        <w:t xml:space="preserve"> GTW session</w:t>
      </w:r>
    </w:p>
    <w:p w14:paraId="2BA8D611" w14:textId="77777777" w:rsidR="00DF48F2" w:rsidRDefault="00DF48F2" w:rsidP="00DF48F2">
      <w:pPr>
        <w:rPr>
          <w:lang w:eastAsia="x-none"/>
        </w:rPr>
      </w:pPr>
      <w:r w:rsidRPr="00B32BD3">
        <w:rPr>
          <w:highlight w:val="green"/>
          <w:lang w:eastAsia="x-none"/>
        </w:rPr>
        <w:t>Agreement:</w:t>
      </w:r>
    </w:p>
    <w:p w14:paraId="07292238" w14:textId="3EF52794" w:rsidR="00DF48F2" w:rsidRDefault="00DF48F2" w:rsidP="00DF48F2">
      <w:pPr>
        <w:rPr>
          <w:lang w:eastAsia="x-none"/>
        </w:rPr>
      </w:pPr>
      <w:r w:rsidRPr="00B32BD3">
        <w:rPr>
          <w:lang w:eastAsia="x-none"/>
        </w:rPr>
        <w:t>For IoT NTN, with respect to the granularity, configuration, indication and update of</w:t>
      </w:r>
      <w:r w:rsidRPr="00295F15">
        <w:rPr>
          <w:lang w:eastAsia="x-none"/>
        </w:rPr>
        <w:t xml:space="preserve"> </w:t>
      </w:r>
      <w:r w:rsidRPr="00295F15">
        <w:rPr>
          <w:i/>
          <w:iCs/>
          <w:lang w:eastAsia="x-none"/>
        </w:rPr>
        <w:t>K</w:t>
      </w:r>
      <w:r w:rsidRPr="00295F15">
        <w:rPr>
          <w:i/>
          <w:iCs/>
          <w:vertAlign w:val="subscript"/>
          <w:lang w:eastAsia="x-none"/>
        </w:rPr>
        <w:t>offset</w:t>
      </w:r>
      <w:r w:rsidRPr="00B32BD3">
        <w:rPr>
          <w:lang w:eastAsia="x-none"/>
        </w:rPr>
        <w:t>, the mechanisms concluded in NR-NTN shall be taken as baseline.</w:t>
      </w:r>
    </w:p>
    <w:p w14:paraId="6E83DF03" w14:textId="4A8EDDB7" w:rsidR="00DF48F2" w:rsidRDefault="00DF48F2" w:rsidP="000B3FD4">
      <w:pPr>
        <w:rPr>
          <w:lang w:eastAsia="x-none"/>
        </w:rPr>
      </w:pPr>
    </w:p>
    <w:p w14:paraId="65DC88B9" w14:textId="77777777" w:rsidR="00F164DD" w:rsidRDefault="00F164DD" w:rsidP="000B3FD4">
      <w:pPr>
        <w:rPr>
          <w:lang w:eastAsia="x-none"/>
        </w:rPr>
      </w:pPr>
    </w:p>
    <w:p w14:paraId="7B1EEEB3" w14:textId="016864F1" w:rsidR="000B3FD4" w:rsidRPr="00F164DD" w:rsidRDefault="001F6712" w:rsidP="000B3FD4">
      <w:pPr>
        <w:rPr>
          <w:b/>
          <w:bCs/>
          <w:lang w:eastAsia="x-none"/>
        </w:rPr>
      </w:pPr>
      <w:hyperlink r:id="rId1951" w:history="1">
        <w:r w:rsidR="00A320A8">
          <w:rPr>
            <w:rStyle w:val="Hyperlink"/>
            <w:b/>
            <w:bCs/>
            <w:lang w:eastAsia="x-none"/>
          </w:rPr>
          <w:t>R1-2110534</w:t>
        </w:r>
      </w:hyperlink>
      <w:r w:rsidR="000B3FD4" w:rsidRPr="00F164DD">
        <w:rPr>
          <w:b/>
          <w:bCs/>
          <w:lang w:eastAsia="x-none"/>
        </w:rPr>
        <w:tab/>
        <w:t>FL summary 4 of AI 8.15.2 Timing relationship for IoT-NTN</w:t>
      </w:r>
      <w:r w:rsidR="000B3FD4" w:rsidRPr="00F164DD">
        <w:rPr>
          <w:b/>
          <w:bCs/>
          <w:lang w:eastAsia="x-none"/>
        </w:rPr>
        <w:tab/>
        <w:t>Moderator (Sony)</w:t>
      </w:r>
    </w:p>
    <w:p w14:paraId="587619D7" w14:textId="79CE865B" w:rsidR="00F164DD" w:rsidRDefault="00F164DD" w:rsidP="00F164DD">
      <w:pPr>
        <w:rPr>
          <w:bCs/>
          <w:iCs/>
          <w:lang w:eastAsia="x-none"/>
        </w:rPr>
      </w:pPr>
      <w:r>
        <w:rPr>
          <w:bCs/>
          <w:iCs/>
          <w:lang w:eastAsia="x-none"/>
        </w:rPr>
        <w:t>From Oct 19</w:t>
      </w:r>
      <w:r w:rsidRPr="00FC4414">
        <w:rPr>
          <w:bCs/>
          <w:iCs/>
          <w:vertAlign w:val="superscript"/>
          <w:lang w:eastAsia="x-none"/>
        </w:rPr>
        <w:t>th</w:t>
      </w:r>
      <w:r>
        <w:rPr>
          <w:bCs/>
          <w:iCs/>
          <w:lang w:eastAsia="x-none"/>
        </w:rPr>
        <w:t xml:space="preserve"> GTW session</w:t>
      </w:r>
    </w:p>
    <w:p w14:paraId="69C6D7C1" w14:textId="77777777" w:rsidR="00F164DD" w:rsidRDefault="00F164DD" w:rsidP="00F164DD">
      <w:pPr>
        <w:rPr>
          <w:lang w:eastAsia="x-none"/>
        </w:rPr>
      </w:pPr>
      <w:r w:rsidRPr="00160F05">
        <w:rPr>
          <w:highlight w:val="green"/>
          <w:lang w:eastAsia="x-none"/>
        </w:rPr>
        <w:t>Agreement:</w:t>
      </w:r>
    </w:p>
    <w:p w14:paraId="0C4FFDA7" w14:textId="77777777" w:rsidR="00F164DD" w:rsidRDefault="00F164DD" w:rsidP="00F164DD">
      <w:r>
        <w:t>NPDCCH monitoring restrictions have been identified for further checking to see if changes for NB-IoT need to be made for the following cases:</w:t>
      </w:r>
    </w:p>
    <w:p w14:paraId="73C2B0C7" w14:textId="77777777" w:rsidR="00F164DD" w:rsidRPr="00EB6FA4" w:rsidRDefault="00F164DD" w:rsidP="00605D78">
      <w:pPr>
        <w:pStyle w:val="ListParagraph"/>
        <w:numPr>
          <w:ilvl w:val="0"/>
          <w:numId w:val="335"/>
        </w:numPr>
      </w:pPr>
      <w:r w:rsidRPr="00EB6FA4">
        <w:t>case 1: MTBG NPUSCH</w:t>
      </w:r>
    </w:p>
    <w:p w14:paraId="0F04BC94" w14:textId="77777777" w:rsidR="00F164DD" w:rsidRPr="00EB6FA4" w:rsidRDefault="00F164DD" w:rsidP="00605D78">
      <w:pPr>
        <w:pStyle w:val="ListParagraph"/>
        <w:numPr>
          <w:ilvl w:val="0"/>
          <w:numId w:val="335"/>
        </w:numPr>
      </w:pPr>
      <w:r w:rsidRPr="00F164DD">
        <w:rPr>
          <w:rFonts w:eastAsia="Times New Roman"/>
          <w:lang w:eastAsia="zh-CN"/>
        </w:rPr>
        <w:t>case 2: 2 NPUSCH HARQ processes scheduled</w:t>
      </w:r>
    </w:p>
    <w:p w14:paraId="43C33E07" w14:textId="77777777" w:rsidR="00F164DD" w:rsidRPr="00F164DD" w:rsidRDefault="00F164DD" w:rsidP="00605D78">
      <w:pPr>
        <w:pStyle w:val="ListParagraph"/>
        <w:numPr>
          <w:ilvl w:val="0"/>
          <w:numId w:val="335"/>
        </w:numPr>
        <w:rPr>
          <w:rFonts w:eastAsia="Times New Roman"/>
          <w:lang w:eastAsia="zh-CN"/>
        </w:rPr>
      </w:pPr>
      <w:r w:rsidRPr="00F164DD">
        <w:rPr>
          <w:rFonts w:eastAsia="Times New Roman"/>
          <w:lang w:eastAsia="zh-CN"/>
        </w:rPr>
        <w:t>case 3: long single NPUSCH when MTBG or 2HARQ configured</w:t>
      </w:r>
    </w:p>
    <w:p w14:paraId="342F583A" w14:textId="77777777" w:rsidR="00F164DD" w:rsidRPr="00F164DD" w:rsidRDefault="00F164DD" w:rsidP="00605D78">
      <w:pPr>
        <w:pStyle w:val="ListParagraph"/>
        <w:numPr>
          <w:ilvl w:val="0"/>
          <w:numId w:val="335"/>
        </w:numPr>
        <w:rPr>
          <w:rFonts w:eastAsia="Times New Roman"/>
          <w:lang w:eastAsia="zh-CN"/>
        </w:rPr>
      </w:pPr>
      <w:r w:rsidRPr="00F164DD">
        <w:rPr>
          <w:rFonts w:eastAsia="Times New Roman"/>
          <w:lang w:eastAsia="zh-CN"/>
        </w:rPr>
        <w:t>case 4: single NPUSCH scheduled by DCI format N0 or RAR</w:t>
      </w:r>
    </w:p>
    <w:p w14:paraId="17588011" w14:textId="77777777" w:rsidR="00F164DD" w:rsidRPr="00F164DD" w:rsidRDefault="00F164DD" w:rsidP="00605D78">
      <w:pPr>
        <w:pStyle w:val="ListParagraph"/>
        <w:numPr>
          <w:ilvl w:val="0"/>
          <w:numId w:val="335"/>
        </w:numPr>
        <w:rPr>
          <w:rFonts w:eastAsia="Times New Roman"/>
          <w:lang w:eastAsia="zh-CN"/>
        </w:rPr>
      </w:pPr>
      <w:r w:rsidRPr="00F164DD">
        <w:rPr>
          <w:rFonts w:eastAsia="Times New Roman"/>
          <w:lang w:eastAsia="zh-CN"/>
        </w:rPr>
        <w:t>case 5: NPUSCH format 2 in response to DCI format N1</w:t>
      </w:r>
    </w:p>
    <w:p w14:paraId="3935BB3B" w14:textId="77777777" w:rsidR="00F164DD" w:rsidRPr="00F164DD" w:rsidRDefault="00F164DD" w:rsidP="00605D78">
      <w:pPr>
        <w:pStyle w:val="ListParagraph"/>
        <w:numPr>
          <w:ilvl w:val="0"/>
          <w:numId w:val="335"/>
        </w:numPr>
        <w:rPr>
          <w:rFonts w:eastAsia="Times New Roman"/>
          <w:lang w:eastAsia="zh-CN"/>
        </w:rPr>
      </w:pPr>
      <w:r w:rsidRPr="00F164DD">
        <w:rPr>
          <w:rFonts w:eastAsia="Times New Roman"/>
          <w:lang w:eastAsia="zh-CN"/>
        </w:rPr>
        <w:t>case 6: NPRACH in response to PDCCH order</w:t>
      </w:r>
    </w:p>
    <w:p w14:paraId="5D5CA2F8" w14:textId="77777777" w:rsidR="00F164DD" w:rsidRPr="00F164DD" w:rsidRDefault="00F164DD" w:rsidP="00605D78">
      <w:pPr>
        <w:pStyle w:val="ListParagraph"/>
        <w:numPr>
          <w:ilvl w:val="0"/>
          <w:numId w:val="335"/>
        </w:numPr>
        <w:rPr>
          <w:rFonts w:eastAsia="Times New Roman"/>
          <w:lang w:eastAsia="zh-CN"/>
        </w:rPr>
      </w:pPr>
      <w:r w:rsidRPr="00F164DD">
        <w:rPr>
          <w:rFonts w:eastAsia="Times New Roman"/>
          <w:lang w:eastAsia="zh-CN"/>
        </w:rPr>
        <w:t>case 7: NPUSCH with same HARQ process when 2 HARQ configured</w:t>
      </w:r>
    </w:p>
    <w:p w14:paraId="45E4EA72" w14:textId="77777777" w:rsidR="00F164DD" w:rsidRPr="00F164DD" w:rsidRDefault="00F164DD" w:rsidP="00605D78">
      <w:pPr>
        <w:pStyle w:val="ListParagraph"/>
        <w:numPr>
          <w:ilvl w:val="0"/>
          <w:numId w:val="335"/>
        </w:numPr>
        <w:rPr>
          <w:rFonts w:eastAsia="Times New Roman"/>
          <w:lang w:eastAsia="zh-CN"/>
        </w:rPr>
      </w:pPr>
      <w:r w:rsidRPr="00F164DD">
        <w:rPr>
          <w:rFonts w:eastAsia="Times New Roman"/>
          <w:lang w:eastAsia="zh-CN"/>
        </w:rPr>
        <w:t>case 8: subframes after NPUSCH processing</w:t>
      </w:r>
    </w:p>
    <w:p w14:paraId="7A02F5E5" w14:textId="77777777" w:rsidR="00F164DD" w:rsidRPr="00F164DD" w:rsidRDefault="00F164DD" w:rsidP="00605D78">
      <w:pPr>
        <w:pStyle w:val="ListParagraph"/>
        <w:numPr>
          <w:ilvl w:val="0"/>
          <w:numId w:val="335"/>
        </w:numPr>
        <w:rPr>
          <w:rFonts w:eastAsia="Times New Roman"/>
          <w:lang w:eastAsia="zh-CN"/>
        </w:rPr>
      </w:pPr>
      <w:r w:rsidRPr="00F164DD">
        <w:rPr>
          <w:rFonts w:eastAsia="Times New Roman"/>
          <w:lang w:eastAsia="zh-CN"/>
        </w:rPr>
        <w:t>case 9: subframes after NPUSCH carrying Msg3</w:t>
      </w:r>
    </w:p>
    <w:p w14:paraId="5EA05444" w14:textId="77777777" w:rsidR="00F164DD" w:rsidRPr="00F164DD" w:rsidRDefault="00F164DD" w:rsidP="00605D78">
      <w:pPr>
        <w:pStyle w:val="ListParagraph"/>
        <w:numPr>
          <w:ilvl w:val="0"/>
          <w:numId w:val="335"/>
        </w:numPr>
        <w:rPr>
          <w:rFonts w:eastAsia="Times New Roman"/>
          <w:lang w:eastAsia="zh-CN"/>
        </w:rPr>
      </w:pPr>
      <w:r w:rsidRPr="00F164DD">
        <w:rPr>
          <w:rFonts w:eastAsia="Times New Roman"/>
          <w:lang w:eastAsia="zh-CN"/>
        </w:rPr>
        <w:t>case 10: NPRACH for SR for long NPRACH transmissions</w:t>
      </w:r>
    </w:p>
    <w:p w14:paraId="47CD9B21" w14:textId="77777777" w:rsidR="00F164DD" w:rsidRPr="00F164DD" w:rsidRDefault="00F164DD" w:rsidP="00605D78">
      <w:pPr>
        <w:pStyle w:val="ListParagraph"/>
        <w:numPr>
          <w:ilvl w:val="0"/>
          <w:numId w:val="335"/>
        </w:numPr>
        <w:rPr>
          <w:rFonts w:eastAsia="Times New Roman"/>
          <w:lang w:eastAsia="zh-CN"/>
        </w:rPr>
      </w:pPr>
      <w:r w:rsidRPr="00F164DD">
        <w:rPr>
          <w:rFonts w:eastAsia="Times New Roman"/>
          <w:lang w:eastAsia="zh-CN"/>
        </w:rPr>
        <w:t>case 11: NPRACH for SR for short NPRACH transmissions</w:t>
      </w:r>
    </w:p>
    <w:p w14:paraId="35C52671" w14:textId="77777777" w:rsidR="00F164DD" w:rsidRPr="00F164DD" w:rsidRDefault="00F164DD" w:rsidP="00605D78">
      <w:pPr>
        <w:pStyle w:val="ListParagraph"/>
        <w:numPr>
          <w:ilvl w:val="0"/>
          <w:numId w:val="335"/>
        </w:numPr>
        <w:rPr>
          <w:rFonts w:eastAsia="Times New Roman"/>
          <w:lang w:eastAsia="zh-CN"/>
        </w:rPr>
      </w:pPr>
      <w:r w:rsidRPr="00F164DD">
        <w:rPr>
          <w:rFonts w:eastAsia="Times New Roman"/>
          <w:lang w:eastAsia="zh-CN"/>
        </w:rPr>
        <w:t>FFS: the changes in each case</w:t>
      </w:r>
    </w:p>
    <w:p w14:paraId="676094A4" w14:textId="77777777" w:rsidR="00F164DD" w:rsidRPr="00F164DD" w:rsidRDefault="00F164DD" w:rsidP="00605D78">
      <w:pPr>
        <w:pStyle w:val="ListParagraph"/>
        <w:numPr>
          <w:ilvl w:val="0"/>
          <w:numId w:val="335"/>
        </w:numPr>
        <w:rPr>
          <w:rFonts w:eastAsia="Times New Roman"/>
          <w:lang w:eastAsia="zh-CN"/>
        </w:rPr>
      </w:pPr>
      <w:r w:rsidRPr="00F164DD">
        <w:rPr>
          <w:rFonts w:eastAsia="Times New Roman"/>
          <w:lang w:eastAsia="zh-CN"/>
        </w:rPr>
        <w:t>FFS: additional cases</w:t>
      </w:r>
    </w:p>
    <w:p w14:paraId="10EEEC0F" w14:textId="3856C57F" w:rsidR="002728DB" w:rsidRDefault="002728DB" w:rsidP="00DE041D">
      <w:pPr>
        <w:pStyle w:val="Heading3"/>
      </w:pPr>
      <w:bookmarkStart w:id="333" w:name="_Toc83813091"/>
      <w:bookmarkStart w:id="334" w:name="_Toc83813528"/>
      <w:bookmarkStart w:id="335" w:name="_Toc86672699"/>
      <w:r w:rsidRPr="000511DC">
        <w:t>Other</w:t>
      </w:r>
      <w:bookmarkEnd w:id="333"/>
      <w:bookmarkEnd w:id="334"/>
      <w:bookmarkEnd w:id="335"/>
    </w:p>
    <w:p w14:paraId="38E2A6E9" w14:textId="0687564A" w:rsidR="002728DB" w:rsidRDefault="001F6712" w:rsidP="002728DB">
      <w:pPr>
        <w:rPr>
          <w:lang w:eastAsia="x-none"/>
        </w:rPr>
      </w:pPr>
      <w:hyperlink r:id="rId1952" w:history="1">
        <w:r w:rsidR="00A320A8">
          <w:rPr>
            <w:rStyle w:val="Hyperlink"/>
            <w:lang w:eastAsia="x-none"/>
          </w:rPr>
          <w:t>R1-2109267</w:t>
        </w:r>
      </w:hyperlink>
      <w:r w:rsidR="002728DB">
        <w:rPr>
          <w:lang w:eastAsia="x-none"/>
        </w:rPr>
        <w:tab/>
        <w:t>Discussion on other aspects for NB-IoT/eMTC over NTN</w:t>
      </w:r>
      <w:r w:rsidR="002728DB">
        <w:rPr>
          <w:lang w:eastAsia="x-none"/>
        </w:rPr>
        <w:tab/>
        <w:t>Nokia, Nokia Shanghai Bell</w:t>
      </w:r>
    </w:p>
    <w:p w14:paraId="6A29F99B" w14:textId="7ED19025" w:rsidR="002728DB" w:rsidRDefault="001F6712" w:rsidP="002728DB">
      <w:pPr>
        <w:rPr>
          <w:lang w:eastAsia="x-none"/>
        </w:rPr>
      </w:pPr>
      <w:hyperlink r:id="rId1953" w:history="1">
        <w:r w:rsidR="00A320A8">
          <w:rPr>
            <w:rStyle w:val="Hyperlink"/>
            <w:lang w:eastAsia="x-none"/>
          </w:rPr>
          <w:t>R1-2109398</w:t>
        </w:r>
      </w:hyperlink>
      <w:r w:rsidR="002728DB">
        <w:rPr>
          <w:lang w:eastAsia="x-none"/>
        </w:rPr>
        <w:tab/>
        <w:t>Discussion on the other design aspects for IoT NTN</w:t>
      </w:r>
      <w:r w:rsidR="002728DB">
        <w:rPr>
          <w:lang w:eastAsia="x-none"/>
        </w:rPr>
        <w:tab/>
        <w:t>Xiaomi</w:t>
      </w:r>
    </w:p>
    <w:p w14:paraId="67599BA7" w14:textId="78873A24" w:rsidR="002728DB" w:rsidRDefault="001F6712" w:rsidP="002728DB">
      <w:pPr>
        <w:rPr>
          <w:lang w:eastAsia="x-none"/>
        </w:rPr>
      </w:pPr>
      <w:hyperlink r:id="rId1954" w:history="1">
        <w:r w:rsidR="00A320A8">
          <w:rPr>
            <w:rStyle w:val="Hyperlink"/>
            <w:lang w:eastAsia="x-none"/>
          </w:rPr>
          <w:t>R1-2109750</w:t>
        </w:r>
      </w:hyperlink>
      <w:r w:rsidR="002728DB">
        <w:rPr>
          <w:lang w:eastAsia="x-none"/>
        </w:rPr>
        <w:tab/>
        <w:t>Other aspects to support IoT in NTN</w:t>
      </w:r>
      <w:r w:rsidR="002728DB">
        <w:rPr>
          <w:lang w:eastAsia="x-none"/>
        </w:rPr>
        <w:tab/>
        <w:t>Huawei, HiSilicon</w:t>
      </w:r>
    </w:p>
    <w:p w14:paraId="73B54888" w14:textId="3AA98C1A" w:rsidR="002728DB" w:rsidRDefault="001F6712" w:rsidP="002728DB">
      <w:pPr>
        <w:rPr>
          <w:lang w:eastAsia="x-none"/>
        </w:rPr>
      </w:pPr>
      <w:hyperlink r:id="rId1955" w:history="1">
        <w:r w:rsidR="00A320A8">
          <w:rPr>
            <w:rStyle w:val="Hyperlink"/>
            <w:lang w:eastAsia="x-none"/>
          </w:rPr>
          <w:t>R1-2109849</w:t>
        </w:r>
      </w:hyperlink>
      <w:r w:rsidR="002728DB">
        <w:rPr>
          <w:lang w:eastAsia="x-none"/>
        </w:rPr>
        <w:tab/>
        <w:t>Discussion on additional enhancement for IoT-NTN</w:t>
      </w:r>
      <w:r w:rsidR="002728DB">
        <w:rPr>
          <w:lang w:eastAsia="x-none"/>
        </w:rPr>
        <w:tab/>
        <w:t>ZTE</w:t>
      </w:r>
    </w:p>
    <w:p w14:paraId="4F05FB6D" w14:textId="5AD3F0E2" w:rsidR="002728DB" w:rsidRPr="007F550B" w:rsidRDefault="001F6712" w:rsidP="002728DB">
      <w:pPr>
        <w:rPr>
          <w:lang w:eastAsia="x-none"/>
        </w:rPr>
      </w:pPr>
      <w:hyperlink r:id="rId1956" w:history="1">
        <w:r w:rsidR="00A320A8">
          <w:rPr>
            <w:rStyle w:val="Hyperlink"/>
            <w:lang w:eastAsia="x-none"/>
          </w:rPr>
          <w:t>R1-2109958</w:t>
        </w:r>
      </w:hyperlink>
      <w:r w:rsidR="002728DB">
        <w:rPr>
          <w:lang w:eastAsia="x-none"/>
        </w:rPr>
        <w:tab/>
        <w:t>Mobile IoT in the 5G future – NB-IoT and eMTC for NTN</w:t>
      </w:r>
      <w:r w:rsidR="002728DB">
        <w:rPr>
          <w:lang w:eastAsia="x-none"/>
        </w:rPr>
        <w:tab/>
        <w:t>Ericsson</w:t>
      </w:r>
    </w:p>
    <w:p w14:paraId="338B5CDD" w14:textId="77777777" w:rsidR="002728DB" w:rsidRPr="00440F22" w:rsidRDefault="002728DB" w:rsidP="00E26DA7">
      <w:pPr>
        <w:pStyle w:val="Heading2"/>
        <w:rPr>
          <w:lang w:val="en-US"/>
        </w:rPr>
      </w:pPr>
      <w:bookmarkStart w:id="336" w:name="_Toc83813092"/>
      <w:bookmarkStart w:id="337" w:name="_Toc83813529"/>
      <w:bookmarkStart w:id="338" w:name="_Toc86672700"/>
      <w:r>
        <w:t>New B</w:t>
      </w:r>
      <w:r w:rsidRPr="004F3E9B">
        <w:t xml:space="preserve">ands and </w:t>
      </w:r>
      <w:r>
        <w:t>B</w:t>
      </w:r>
      <w:r w:rsidRPr="004F3E9B">
        <w:t xml:space="preserve">andwidth </w:t>
      </w:r>
      <w:r>
        <w:t>A</w:t>
      </w:r>
      <w:r w:rsidRPr="004F3E9B">
        <w:t xml:space="preserve">llocation for </w:t>
      </w:r>
      <w:r>
        <w:rPr>
          <w:lang w:val="en-US"/>
        </w:rPr>
        <w:t>LTE based 5G T</w:t>
      </w:r>
      <w:r w:rsidRPr="009B64D0">
        <w:rPr>
          <w:lang w:val="en-US"/>
        </w:rPr>
        <w:t xml:space="preserve">errestrial </w:t>
      </w:r>
      <w:r>
        <w:rPr>
          <w:lang w:val="en-US"/>
        </w:rPr>
        <w:t>B</w:t>
      </w:r>
      <w:r w:rsidRPr="009B64D0">
        <w:rPr>
          <w:lang w:val="en-US"/>
        </w:rPr>
        <w:t>roadcast</w:t>
      </w:r>
      <w:bookmarkEnd w:id="336"/>
      <w:bookmarkEnd w:id="337"/>
      <w:bookmarkEnd w:id="338"/>
    </w:p>
    <w:p w14:paraId="04766314" w14:textId="73C20543" w:rsidR="002728DB" w:rsidRDefault="002728DB" w:rsidP="002728DB">
      <w:pPr>
        <w:rPr>
          <w:i/>
          <w:iCs/>
        </w:rPr>
      </w:pPr>
      <w:r w:rsidRPr="00075213">
        <w:rPr>
          <w:i/>
          <w:iCs/>
        </w:rPr>
        <w:t xml:space="preserve">Please refer to </w:t>
      </w:r>
      <w:hyperlink r:id="rId1957" w:history="1">
        <w:r w:rsidRPr="009B64D0">
          <w:rPr>
            <w:rStyle w:val="Hyperlink"/>
            <w:i/>
            <w:iCs/>
          </w:rPr>
          <w:t>RP-211144</w:t>
        </w:r>
      </w:hyperlink>
      <w:r>
        <w:rPr>
          <w:i/>
          <w:iCs/>
        </w:rPr>
        <w:t xml:space="preserve"> </w:t>
      </w:r>
      <w:r w:rsidRPr="00075213">
        <w:rPr>
          <w:i/>
          <w:iCs/>
        </w:rPr>
        <w:t>for detailed scope of the WI</w:t>
      </w:r>
      <w:r>
        <w:rPr>
          <w:i/>
          <w:iCs/>
        </w:rPr>
        <w:t>.</w:t>
      </w:r>
    </w:p>
    <w:p w14:paraId="7550CB0E" w14:textId="7279106C" w:rsidR="00E322D2" w:rsidRDefault="00E322D2" w:rsidP="00E322D2"/>
    <w:p w14:paraId="7B897DB1" w14:textId="4983A070" w:rsidR="00835485" w:rsidRPr="00835485" w:rsidRDefault="001F6712" w:rsidP="00835485">
      <w:pPr>
        <w:rPr>
          <w:b/>
          <w:bCs/>
        </w:rPr>
      </w:pPr>
      <w:hyperlink r:id="rId1958" w:history="1">
        <w:r w:rsidR="00A320A8">
          <w:rPr>
            <w:rStyle w:val="Hyperlink"/>
            <w:b/>
            <w:bCs/>
          </w:rPr>
          <w:t>R1-2110623</w:t>
        </w:r>
      </w:hyperlink>
      <w:r w:rsidR="00835485" w:rsidRPr="00835485">
        <w:rPr>
          <w:b/>
          <w:bCs/>
        </w:rPr>
        <w:tab/>
        <w:t>Session notes for 8.16 (New Bands and Bandwidth Allocation for LTE based 5G Terrestrial Broadcast)</w:t>
      </w:r>
      <w:r w:rsidR="00835485" w:rsidRPr="00835485">
        <w:rPr>
          <w:b/>
          <w:bCs/>
        </w:rPr>
        <w:tab/>
        <w:t>Ad-Hoc Chair (Ericsson)</w:t>
      </w:r>
    </w:p>
    <w:p w14:paraId="2977FF4A" w14:textId="77777777" w:rsidR="00835485" w:rsidRDefault="00835485" w:rsidP="00E322D2"/>
    <w:p w14:paraId="51B1D89D" w14:textId="77777777" w:rsidR="002F15AF" w:rsidRPr="002F15AF" w:rsidRDefault="002728DB" w:rsidP="002728DB">
      <w:pPr>
        <w:rPr>
          <w:lang w:eastAsia="x-none"/>
        </w:rPr>
      </w:pPr>
      <w:r w:rsidRPr="002F15AF">
        <w:rPr>
          <w:lang w:eastAsia="x-none"/>
        </w:rPr>
        <w:t xml:space="preserve">[106bis-e-R17-RRC-LTE-Bcast] </w:t>
      </w:r>
      <w:r w:rsidR="002F15AF" w:rsidRPr="002F15AF">
        <w:t>– Alberto</w:t>
      </w:r>
      <w:r w:rsidR="002F15AF" w:rsidRPr="002F15AF">
        <w:rPr>
          <w:lang w:eastAsia="x-none"/>
        </w:rPr>
        <w:t xml:space="preserve"> (Qualcomm)</w:t>
      </w:r>
    </w:p>
    <w:p w14:paraId="4CC3B31B" w14:textId="11D273D1" w:rsidR="002728DB" w:rsidRPr="002F15AF" w:rsidRDefault="002728DB" w:rsidP="002728DB">
      <w:r w:rsidRPr="002F15AF">
        <w:rPr>
          <w:lang w:eastAsia="x-none"/>
        </w:rPr>
        <w:t>Email discussion on Rel-17 RRC parameters for LTE broadcast</w:t>
      </w:r>
    </w:p>
    <w:p w14:paraId="0ABAFF88" w14:textId="77777777" w:rsidR="002728DB" w:rsidRPr="002F15AF" w:rsidRDefault="002728DB" w:rsidP="00425731">
      <w:pPr>
        <w:numPr>
          <w:ilvl w:val="0"/>
          <w:numId w:val="60"/>
        </w:numPr>
        <w:rPr>
          <w:lang w:eastAsia="x-none"/>
        </w:rPr>
      </w:pPr>
      <w:r w:rsidRPr="002F15AF">
        <w:rPr>
          <w:rFonts w:hint="eastAsia"/>
          <w:lang w:eastAsia="x-none"/>
        </w:rPr>
        <w:t>1</w:t>
      </w:r>
      <w:r w:rsidRPr="002F15AF">
        <w:rPr>
          <w:rFonts w:hint="eastAsia"/>
          <w:vertAlign w:val="superscript"/>
          <w:lang w:eastAsia="x-none"/>
        </w:rPr>
        <w:t>st</w:t>
      </w:r>
      <w:r w:rsidRPr="002F15AF">
        <w:rPr>
          <w:rFonts w:hint="eastAsia"/>
          <w:lang w:eastAsia="x-none"/>
        </w:rPr>
        <w:t xml:space="preserve"> check point: </w:t>
      </w:r>
      <w:r w:rsidRPr="002F15AF">
        <w:t>October</w:t>
      </w:r>
      <w:r w:rsidRPr="002F15AF">
        <w:rPr>
          <w:rFonts w:hint="eastAsia"/>
        </w:rPr>
        <w:t xml:space="preserve"> </w:t>
      </w:r>
      <w:r w:rsidRPr="002F15AF">
        <w:t>14</w:t>
      </w:r>
    </w:p>
    <w:p w14:paraId="42E9CD63" w14:textId="77777777" w:rsidR="002728DB" w:rsidRPr="002F15AF" w:rsidRDefault="002728DB" w:rsidP="00425731">
      <w:pPr>
        <w:numPr>
          <w:ilvl w:val="0"/>
          <w:numId w:val="60"/>
        </w:numPr>
        <w:rPr>
          <w:lang w:eastAsia="x-none"/>
        </w:rPr>
      </w:pPr>
      <w:r w:rsidRPr="002F15AF">
        <w:rPr>
          <w:lang w:eastAsia="x-none"/>
        </w:rPr>
        <w:t>Final</w:t>
      </w:r>
      <w:r w:rsidRPr="002F15AF">
        <w:rPr>
          <w:rFonts w:hint="eastAsia"/>
          <w:lang w:eastAsia="x-none"/>
        </w:rPr>
        <w:t xml:space="preserve"> check point: </w:t>
      </w:r>
      <w:r w:rsidRPr="002F15AF">
        <w:rPr>
          <w:lang w:eastAsia="x-none"/>
        </w:rPr>
        <w:t>October</w:t>
      </w:r>
      <w:r w:rsidRPr="002F15AF">
        <w:rPr>
          <w:rFonts w:hint="eastAsia"/>
          <w:lang w:eastAsia="x-none"/>
        </w:rPr>
        <w:t xml:space="preserve"> </w:t>
      </w:r>
      <w:r w:rsidRPr="002F15AF">
        <w:rPr>
          <w:lang w:eastAsia="x-none"/>
        </w:rPr>
        <w:t>19</w:t>
      </w:r>
    </w:p>
    <w:p w14:paraId="3F334DFB" w14:textId="795610C2" w:rsidR="002F15AF" w:rsidRDefault="002F15AF" w:rsidP="002F15AF">
      <w:r w:rsidRPr="002F15AF">
        <w:rPr>
          <w:b/>
          <w:bCs/>
        </w:rPr>
        <w:t>Decision:</w:t>
      </w:r>
      <w:r>
        <w:t xml:space="preserve"> As per email posted on Oct 16</w:t>
      </w:r>
      <w:r w:rsidRPr="002F15AF">
        <w:rPr>
          <w:vertAlign w:val="superscript"/>
        </w:rPr>
        <w:t>th</w:t>
      </w:r>
      <w:r>
        <w:t xml:space="preserve">, </w:t>
      </w:r>
      <w:r w:rsidRPr="002F15AF">
        <w:t xml:space="preserve">no changes </w:t>
      </w:r>
      <w:r>
        <w:t>from</w:t>
      </w:r>
      <w:r w:rsidRPr="002F15AF">
        <w:t xml:space="preserve"> the previously endorsed RRC list (in </w:t>
      </w:r>
      <w:hyperlink r:id="rId1959" w:history="1">
        <w:r w:rsidR="00A320A8">
          <w:rPr>
            <w:rStyle w:val="Hyperlink"/>
          </w:rPr>
          <w:t>R1-2108688</w:t>
        </w:r>
      </w:hyperlink>
      <w:r>
        <w:t xml:space="preserve"> – RAN1#106-e</w:t>
      </w:r>
      <w:r w:rsidRPr="002F15AF">
        <w:t>).</w:t>
      </w:r>
    </w:p>
    <w:p w14:paraId="0C5F11AC" w14:textId="3038B588" w:rsidR="002F15AF" w:rsidRDefault="002F15AF" w:rsidP="002F15AF">
      <w:r w:rsidRPr="002F15AF">
        <w:t>For consolidation under 8 in [106bis-e-R17-RRC].</w:t>
      </w:r>
    </w:p>
    <w:p w14:paraId="58B014F1" w14:textId="77777777" w:rsidR="002F15AF" w:rsidRDefault="002F15AF" w:rsidP="002F15AF"/>
    <w:p w14:paraId="3890B1D5" w14:textId="3814DA0D" w:rsidR="002F15AF" w:rsidRDefault="001F6712" w:rsidP="002F15AF">
      <w:hyperlink r:id="rId1960" w:history="1">
        <w:r w:rsidR="00A320A8">
          <w:rPr>
            <w:rStyle w:val="Hyperlink"/>
          </w:rPr>
          <w:t>R1-2110666</w:t>
        </w:r>
      </w:hyperlink>
      <w:r w:rsidR="002F15AF" w:rsidRPr="002F15AF">
        <w:tab/>
        <w:t>Summary of agreements for LTE based 5G Terrestrial Broadcast</w:t>
      </w:r>
      <w:r w:rsidR="002F15AF" w:rsidRPr="002F15AF">
        <w:tab/>
        <w:t>WI rapporteur (Qualcomm incorporated)</w:t>
      </w:r>
    </w:p>
    <w:p w14:paraId="28A67DF1" w14:textId="77777777" w:rsidR="002728DB" w:rsidRDefault="002728DB" w:rsidP="00E322D2">
      <w:pPr>
        <w:pStyle w:val="Heading3"/>
        <w:rPr>
          <w:lang w:val="en-US"/>
        </w:rPr>
      </w:pPr>
      <w:bookmarkStart w:id="339" w:name="_Toc83813093"/>
      <w:bookmarkStart w:id="340" w:name="_Toc83813530"/>
      <w:bookmarkStart w:id="341" w:name="_Toc86672701"/>
      <w:r w:rsidRPr="00A04D82">
        <w:rPr>
          <w:lang w:val="en-US"/>
        </w:rPr>
        <w:t>PMCH allocation of 6/7/8</w:t>
      </w:r>
      <w:r>
        <w:rPr>
          <w:lang w:val="en-US"/>
        </w:rPr>
        <w:t xml:space="preserve"> </w:t>
      </w:r>
      <w:r w:rsidRPr="00A04D82">
        <w:rPr>
          <w:lang w:val="en-US"/>
        </w:rPr>
        <w:t xml:space="preserve">MHz </w:t>
      </w:r>
      <w:r>
        <w:rPr>
          <w:lang w:val="en-US"/>
        </w:rPr>
        <w:t>and corresponding MBSFN reference signals</w:t>
      </w:r>
      <w:bookmarkEnd w:id="339"/>
      <w:bookmarkEnd w:id="340"/>
      <w:bookmarkEnd w:id="341"/>
    </w:p>
    <w:p w14:paraId="36BB09A5" w14:textId="3BD4BB35" w:rsidR="002728DB" w:rsidRPr="0093354F" w:rsidRDefault="001F6712" w:rsidP="002728DB">
      <w:pPr>
        <w:rPr>
          <w:lang w:val="en-US" w:eastAsia="x-none"/>
        </w:rPr>
      </w:pPr>
      <w:hyperlink r:id="rId1961" w:history="1">
        <w:r w:rsidR="00A320A8">
          <w:rPr>
            <w:rStyle w:val="Hyperlink"/>
            <w:lang w:val="en-US" w:eastAsia="x-none"/>
          </w:rPr>
          <w:t>R1-2108857</w:t>
        </w:r>
      </w:hyperlink>
      <w:r w:rsidR="002728DB" w:rsidRPr="0093354F">
        <w:rPr>
          <w:lang w:val="en-US" w:eastAsia="x-none"/>
        </w:rPr>
        <w:tab/>
        <w:t>TP on PMCH allocation and corresponding MBSFN reference signals</w:t>
      </w:r>
      <w:r w:rsidR="002728DB" w:rsidRPr="0093354F">
        <w:rPr>
          <w:lang w:val="en-US" w:eastAsia="x-none"/>
        </w:rPr>
        <w:tab/>
        <w:t>ZTE</w:t>
      </w:r>
    </w:p>
    <w:p w14:paraId="406DDDE0" w14:textId="13937E9B" w:rsidR="002728DB" w:rsidRPr="0093354F" w:rsidRDefault="001F6712" w:rsidP="002728DB">
      <w:pPr>
        <w:rPr>
          <w:lang w:val="en-US" w:eastAsia="x-none"/>
        </w:rPr>
      </w:pPr>
      <w:hyperlink r:id="rId1962" w:history="1">
        <w:r w:rsidR="00A320A8">
          <w:rPr>
            <w:rStyle w:val="Hyperlink"/>
            <w:lang w:val="en-US" w:eastAsia="x-none"/>
          </w:rPr>
          <w:t>R1-2109178</w:t>
        </w:r>
      </w:hyperlink>
      <w:r w:rsidR="002728DB" w:rsidRPr="0093354F">
        <w:rPr>
          <w:lang w:val="en-US" w:eastAsia="x-none"/>
        </w:rPr>
        <w:tab/>
        <w:t>PMCH allocation of 6/7/8MHz</w:t>
      </w:r>
      <w:r w:rsidR="002728DB" w:rsidRPr="0093354F">
        <w:rPr>
          <w:lang w:val="en-US" w:eastAsia="x-none"/>
        </w:rPr>
        <w:tab/>
        <w:t>Qualcomm Incorporated</w:t>
      </w:r>
    </w:p>
    <w:p w14:paraId="51E5B988" w14:textId="75323AB2" w:rsidR="002728DB" w:rsidRDefault="001F6712" w:rsidP="002728DB">
      <w:pPr>
        <w:rPr>
          <w:lang w:val="en-US" w:eastAsia="x-none"/>
        </w:rPr>
      </w:pPr>
      <w:hyperlink r:id="rId1963" w:history="1">
        <w:r w:rsidR="00A320A8">
          <w:rPr>
            <w:rStyle w:val="Hyperlink"/>
            <w:lang w:val="en-US" w:eastAsia="x-none"/>
          </w:rPr>
          <w:t>R1-2110371</w:t>
        </w:r>
      </w:hyperlink>
      <w:r w:rsidR="002728DB" w:rsidRPr="0093354F">
        <w:rPr>
          <w:lang w:val="en-US" w:eastAsia="x-none"/>
        </w:rPr>
        <w:tab/>
        <w:t>Flexible PMCH bandwidth allocation for the 15KHz subcarrier spacing</w:t>
      </w:r>
      <w:r w:rsidR="002728DB" w:rsidRPr="0093354F">
        <w:rPr>
          <w:lang w:val="en-US" w:eastAsia="x-none"/>
        </w:rPr>
        <w:tab/>
        <w:t>Huawei, HiSilicon</w:t>
      </w:r>
    </w:p>
    <w:p w14:paraId="37D47CCA" w14:textId="481CF3C0" w:rsidR="00E322D2" w:rsidRDefault="00E322D2" w:rsidP="002728DB">
      <w:pPr>
        <w:rPr>
          <w:lang w:val="en-US" w:eastAsia="x-none"/>
        </w:rPr>
      </w:pPr>
    </w:p>
    <w:p w14:paraId="749602A6" w14:textId="77777777" w:rsidR="00E322D2" w:rsidRDefault="00E322D2" w:rsidP="00E322D2">
      <w:pPr>
        <w:rPr>
          <w:lang w:eastAsia="x-none"/>
        </w:rPr>
      </w:pPr>
      <w:r>
        <w:rPr>
          <w:color w:val="FF0000"/>
        </w:rPr>
        <w:t xml:space="preserve">/This one is to use NWM – please use </w:t>
      </w:r>
      <w:r w:rsidRPr="001402AA">
        <w:rPr>
          <w:b/>
          <w:i/>
          <w:color w:val="FF0000"/>
        </w:rPr>
        <w:t>RAN1-106bis-e-NWM-LTE-5G-Terr-Bcast-01</w:t>
      </w:r>
      <w:r>
        <w:rPr>
          <w:color w:val="FF0000"/>
        </w:rPr>
        <w:t xml:space="preserve"> as the document name</w:t>
      </w:r>
    </w:p>
    <w:p w14:paraId="6C832D6C" w14:textId="77777777" w:rsidR="00E322D2" w:rsidRPr="00E322D2" w:rsidRDefault="00E322D2" w:rsidP="00E322D2">
      <w:pPr>
        <w:rPr>
          <w:lang w:eastAsia="x-none"/>
        </w:rPr>
      </w:pPr>
      <w:r w:rsidRPr="00E322D2">
        <w:rPr>
          <w:lang w:eastAsia="x-none"/>
        </w:rPr>
        <w:t>[106bis-e-LTE-5G-Terr-Bcast-01] – Alberto (Qualcomm)</w:t>
      </w:r>
    </w:p>
    <w:p w14:paraId="39F0A12D" w14:textId="3DEA9C83" w:rsidR="00E322D2" w:rsidRPr="003E7DF2" w:rsidRDefault="00E322D2" w:rsidP="00E322D2">
      <w:pPr>
        <w:rPr>
          <w:lang w:val="en-US" w:eastAsia="x-none"/>
        </w:rPr>
      </w:pPr>
      <w:r w:rsidRPr="00E322D2">
        <w:rPr>
          <w:lang w:eastAsia="x-none"/>
        </w:rPr>
        <w:t>Email discussion/approval on PMCH allocation of 6/7/8 MHz and corresponding MBSFN reference signals with checkpoints for agreements on October 14 and 19</w:t>
      </w:r>
    </w:p>
    <w:p w14:paraId="5F641363" w14:textId="4AB809AB" w:rsidR="00E322D2" w:rsidRPr="00595715" w:rsidRDefault="001F6712" w:rsidP="00E322D2">
      <w:pPr>
        <w:rPr>
          <w:b/>
          <w:bCs/>
          <w:lang w:val="en-US" w:eastAsia="x-none"/>
        </w:rPr>
      </w:pPr>
      <w:hyperlink r:id="rId1964" w:history="1">
        <w:r w:rsidR="00A320A8">
          <w:rPr>
            <w:rStyle w:val="Hyperlink"/>
            <w:b/>
            <w:bCs/>
            <w:lang w:val="en-US" w:eastAsia="x-none"/>
          </w:rPr>
          <w:t>R1-2110542</w:t>
        </w:r>
      </w:hyperlink>
      <w:r w:rsidR="003038A0" w:rsidRPr="00595715">
        <w:rPr>
          <w:b/>
          <w:bCs/>
          <w:lang w:val="en-US" w:eastAsia="x-none"/>
        </w:rPr>
        <w:tab/>
        <w:t>Summary of [106bis-e-LTE-5G-Terr-Bcast-01]</w:t>
      </w:r>
      <w:r w:rsidR="003038A0" w:rsidRPr="00595715">
        <w:rPr>
          <w:b/>
          <w:bCs/>
          <w:lang w:val="en-US" w:eastAsia="x-none"/>
        </w:rPr>
        <w:tab/>
        <w:t>Moderator (Qualcomm)</w:t>
      </w:r>
    </w:p>
    <w:p w14:paraId="19BFF7E6" w14:textId="254FD2DB" w:rsidR="00E322D2" w:rsidRDefault="009717FA" w:rsidP="002728DB">
      <w:pPr>
        <w:rPr>
          <w:lang w:val="en-US" w:eastAsia="x-none"/>
        </w:rPr>
      </w:pPr>
      <w:r w:rsidRPr="009717FA">
        <w:rPr>
          <w:b/>
          <w:bCs/>
          <w:lang w:val="en-US" w:eastAsia="x-none"/>
        </w:rPr>
        <w:lastRenderedPageBreak/>
        <w:t>Decision:</w:t>
      </w:r>
      <w:r>
        <w:rPr>
          <w:lang w:val="en-US" w:eastAsia="x-none"/>
        </w:rPr>
        <w:t xml:space="preserve"> As per email decision posted on Oct 15</w:t>
      </w:r>
      <w:r w:rsidRPr="009717FA">
        <w:rPr>
          <w:vertAlign w:val="superscript"/>
          <w:lang w:val="en-US" w:eastAsia="x-none"/>
        </w:rPr>
        <w:t>th</w:t>
      </w:r>
      <w:r>
        <w:rPr>
          <w:lang w:val="en-US" w:eastAsia="x-none"/>
        </w:rPr>
        <w:t>,</w:t>
      </w:r>
    </w:p>
    <w:p w14:paraId="0743B230" w14:textId="1EBF2088" w:rsidR="00E322D2" w:rsidRPr="009717FA" w:rsidRDefault="009717FA" w:rsidP="00E322D2">
      <w:pPr>
        <w:rPr>
          <w:u w:val="single"/>
          <w:lang w:val="en-US"/>
        </w:rPr>
      </w:pPr>
      <w:r w:rsidRPr="009717FA">
        <w:rPr>
          <w:rStyle w:val="Strong"/>
          <w:b w:val="0"/>
          <w:bCs w:val="0"/>
          <w:u w:val="single"/>
          <w:lang w:val="en-US"/>
        </w:rPr>
        <w:t>C</w:t>
      </w:r>
      <w:r w:rsidR="00E322D2" w:rsidRPr="009717FA">
        <w:rPr>
          <w:rStyle w:val="Strong"/>
          <w:b w:val="0"/>
          <w:bCs w:val="0"/>
          <w:u w:val="single"/>
          <w:lang w:val="en-US"/>
        </w:rPr>
        <w:t>onclusion:</w:t>
      </w:r>
      <w:r w:rsidR="00E322D2" w:rsidRPr="009717FA">
        <w:rPr>
          <w:u w:val="single"/>
          <w:lang w:val="en-US"/>
        </w:rPr>
        <w:t xml:space="preserve"> </w:t>
      </w:r>
    </w:p>
    <w:p w14:paraId="082CDDBC" w14:textId="7BD96A7C" w:rsidR="00E322D2" w:rsidRPr="009717FA" w:rsidRDefault="00E322D2" w:rsidP="00E322D2">
      <w:pPr>
        <w:rPr>
          <w:rStyle w:val="Strong"/>
          <w:rFonts w:ascii="Calibri" w:hAnsi="Calibri"/>
          <w:b w:val="0"/>
          <w:bCs w:val="0"/>
          <w:szCs w:val="22"/>
        </w:rPr>
      </w:pPr>
      <w:r w:rsidRPr="009717FA">
        <w:rPr>
          <w:rStyle w:val="Strong"/>
          <w:b w:val="0"/>
          <w:bCs w:val="0"/>
          <w:lang w:val="en-US"/>
        </w:rPr>
        <w:t xml:space="preserve">The input in </w:t>
      </w:r>
      <w:hyperlink r:id="rId1965" w:history="1">
        <w:r w:rsidR="00A320A8">
          <w:rPr>
            <w:rStyle w:val="Hyperlink"/>
            <w:lang w:val="en-US"/>
          </w:rPr>
          <w:t>R1-2108857</w:t>
        </w:r>
      </w:hyperlink>
      <w:r w:rsidRPr="009717FA">
        <w:rPr>
          <w:rStyle w:val="Strong"/>
          <w:b w:val="0"/>
          <w:bCs w:val="0"/>
          <w:lang w:val="en-US"/>
        </w:rPr>
        <w:t xml:space="preserve"> and </w:t>
      </w:r>
      <w:hyperlink r:id="rId1966" w:history="1">
        <w:r w:rsidR="00A320A8">
          <w:rPr>
            <w:rStyle w:val="Hyperlink"/>
            <w:lang w:val="en-US"/>
          </w:rPr>
          <w:t>R1-2110371</w:t>
        </w:r>
      </w:hyperlink>
      <w:r w:rsidRPr="009717FA">
        <w:rPr>
          <w:rStyle w:val="Strong"/>
          <w:b w:val="0"/>
          <w:bCs w:val="0"/>
          <w:lang w:val="en-US"/>
        </w:rPr>
        <w:t xml:space="preserve"> can be taken into account by specification editors when drafting the editor CRs</w:t>
      </w:r>
    </w:p>
    <w:p w14:paraId="3C43178A" w14:textId="77777777" w:rsidR="00E322D2" w:rsidRPr="009717FA" w:rsidRDefault="00E322D2" w:rsidP="00E322D2">
      <w:pPr>
        <w:rPr>
          <w:rStyle w:val="Strong"/>
          <w:b w:val="0"/>
          <w:bCs w:val="0"/>
          <w:lang w:val="en-US"/>
        </w:rPr>
      </w:pPr>
    </w:p>
    <w:p w14:paraId="7D0D20FB" w14:textId="77777777" w:rsidR="009717FA" w:rsidRPr="009717FA" w:rsidRDefault="009717FA" w:rsidP="009717FA">
      <w:pPr>
        <w:rPr>
          <w:u w:val="single"/>
          <w:lang w:val="en-US"/>
        </w:rPr>
      </w:pPr>
      <w:r w:rsidRPr="009717FA">
        <w:rPr>
          <w:rStyle w:val="Strong"/>
          <w:b w:val="0"/>
          <w:bCs w:val="0"/>
          <w:u w:val="single"/>
          <w:lang w:val="en-US"/>
        </w:rPr>
        <w:t>Conclusion:</w:t>
      </w:r>
      <w:r w:rsidRPr="009717FA">
        <w:rPr>
          <w:u w:val="single"/>
          <w:lang w:val="en-US"/>
        </w:rPr>
        <w:t xml:space="preserve"> </w:t>
      </w:r>
    </w:p>
    <w:p w14:paraId="74EAE358" w14:textId="4B17A0AC" w:rsidR="00E322D2" w:rsidRPr="009717FA" w:rsidRDefault="00E322D2" w:rsidP="00E322D2">
      <w:pPr>
        <w:rPr>
          <w:rStyle w:val="Strong"/>
          <w:b w:val="0"/>
          <w:bCs w:val="0"/>
          <w:lang w:val="en-US"/>
        </w:rPr>
      </w:pPr>
      <w:r w:rsidRPr="009717FA">
        <w:rPr>
          <w:rStyle w:val="Strong"/>
          <w:b w:val="0"/>
          <w:bCs w:val="0"/>
          <w:lang w:val="en-US"/>
        </w:rPr>
        <w:t xml:space="preserve">The OFDM signal generation (Subclause 6.12 in TS 36.211) is modified by replacing N_RB^DL with N_RB^PMCH for the PMCH symbols belonging to MBSFN areas with </w:t>
      </w:r>
      <w:r w:rsidRPr="009717FA">
        <w:rPr>
          <w:rStyle w:val="Emphasis"/>
          <w:lang w:val="en-US"/>
        </w:rPr>
        <w:t>pmch-Bandwidth</w:t>
      </w:r>
      <w:r w:rsidRPr="009717FA">
        <w:rPr>
          <w:rStyle w:val="Strong"/>
          <w:b w:val="0"/>
          <w:bCs w:val="0"/>
          <w:lang w:val="en-US"/>
        </w:rPr>
        <w:t xml:space="preserve"> configured.</w:t>
      </w:r>
    </w:p>
    <w:p w14:paraId="72209B7B" w14:textId="77777777" w:rsidR="00E322D2" w:rsidRPr="009717FA" w:rsidRDefault="00E322D2" w:rsidP="00E322D2"/>
    <w:p w14:paraId="05CE163B" w14:textId="21548369" w:rsidR="00E322D2" w:rsidRPr="009717FA" w:rsidRDefault="009717FA" w:rsidP="00E322D2">
      <w:pPr>
        <w:rPr>
          <w:lang w:val="en-US"/>
        </w:rPr>
      </w:pPr>
      <w:r w:rsidRPr="009717FA">
        <w:rPr>
          <w:highlight w:val="green"/>
          <w:lang w:val="en-US"/>
        </w:rPr>
        <w:t>Agreement</w:t>
      </w:r>
    </w:p>
    <w:p w14:paraId="67F9A8E7" w14:textId="799C8CAF" w:rsidR="00E322D2" w:rsidRPr="009717FA" w:rsidRDefault="00E322D2" w:rsidP="00E322D2">
      <w:pPr>
        <w:rPr>
          <w:lang w:val="en-US"/>
        </w:rPr>
      </w:pPr>
      <w:r w:rsidRPr="009717FA">
        <w:rPr>
          <w:lang w:val="en-US"/>
        </w:rPr>
        <w:t>For the purpose of ROM MBMS interest indication, if the UE receives a 6/7/8MHz PMCH, for the corresponding serving cell:</w:t>
      </w:r>
    </w:p>
    <w:p w14:paraId="6FD1A36C" w14:textId="77777777" w:rsidR="00E322D2" w:rsidRPr="009717FA" w:rsidRDefault="00E322D2" w:rsidP="00605D78">
      <w:pPr>
        <w:pStyle w:val="ListParagraph"/>
        <w:numPr>
          <w:ilvl w:val="0"/>
          <w:numId w:val="119"/>
        </w:numPr>
        <w:overflowPunct/>
        <w:autoSpaceDE/>
        <w:autoSpaceDN/>
        <w:adjustRightInd/>
        <w:spacing w:after="0"/>
        <w:contextualSpacing w:val="0"/>
        <w:textAlignment w:val="auto"/>
        <w:rPr>
          <w:rFonts w:eastAsia="Times New Roman"/>
          <w:lang w:val="en-US"/>
        </w:rPr>
      </w:pPr>
      <w:r w:rsidRPr="009717FA">
        <w:rPr>
          <w:rFonts w:eastAsia="Times New Roman"/>
          <w:lang w:val="en-US"/>
        </w:rPr>
        <w:t>The UE reports a bandwidth of 10MHz (</w:t>
      </w:r>
      <w:r w:rsidRPr="009717FA">
        <w:rPr>
          <w:rFonts w:eastAsia="Times New Roman"/>
          <w:i/>
          <w:iCs/>
          <w:lang w:val="en-US"/>
        </w:rPr>
        <w:t>mbms-Bandwidth</w:t>
      </w:r>
      <w:r w:rsidRPr="009717FA">
        <w:rPr>
          <w:rFonts w:eastAsia="Times New Roman"/>
          <w:lang w:val="en-US"/>
        </w:rPr>
        <w:t xml:space="preserve"> = n50)</w:t>
      </w:r>
    </w:p>
    <w:p w14:paraId="58774997" w14:textId="42D9EC56" w:rsidR="00E322D2" w:rsidRPr="009717FA" w:rsidRDefault="00E322D2" w:rsidP="00605D78">
      <w:pPr>
        <w:pStyle w:val="ListParagraph"/>
        <w:numPr>
          <w:ilvl w:val="0"/>
          <w:numId w:val="119"/>
        </w:numPr>
        <w:overflowPunct/>
        <w:autoSpaceDE/>
        <w:autoSpaceDN/>
        <w:adjustRightInd/>
        <w:spacing w:after="0"/>
        <w:contextualSpacing w:val="0"/>
        <w:textAlignment w:val="auto"/>
        <w:rPr>
          <w:rFonts w:eastAsia="Times New Roman"/>
          <w:lang w:val="en-US"/>
        </w:rPr>
      </w:pPr>
      <w:r w:rsidRPr="009717FA">
        <w:rPr>
          <w:rFonts w:eastAsia="Times New Roman"/>
          <w:lang w:val="en-US"/>
        </w:rPr>
        <w:t>The UE assumes Bc=10MHz</w:t>
      </w:r>
    </w:p>
    <w:p w14:paraId="750B8A78" w14:textId="378AD1B2" w:rsidR="002728DB" w:rsidRDefault="002728DB" w:rsidP="00E322D2">
      <w:pPr>
        <w:pStyle w:val="Heading3"/>
      </w:pPr>
      <w:bookmarkStart w:id="342" w:name="_Toc83813094"/>
      <w:bookmarkStart w:id="343" w:name="_Toc83813531"/>
      <w:bookmarkStart w:id="344" w:name="_Toc86672702"/>
      <w:r>
        <w:t>Other</w:t>
      </w:r>
      <w:bookmarkEnd w:id="342"/>
      <w:bookmarkEnd w:id="343"/>
      <w:bookmarkEnd w:id="344"/>
    </w:p>
    <w:p w14:paraId="56CC054B" w14:textId="2FF6F0D8" w:rsidR="002728DB" w:rsidRPr="004C5181" w:rsidRDefault="00E322D2" w:rsidP="002728DB">
      <w:pPr>
        <w:rPr>
          <w:lang w:eastAsia="x-none"/>
        </w:rPr>
      </w:pPr>
      <w:r>
        <w:rPr>
          <w:lang w:eastAsia="x-none"/>
        </w:rPr>
        <w:t>None</w:t>
      </w:r>
    </w:p>
    <w:p w14:paraId="6BF3F712" w14:textId="77777777" w:rsidR="002728DB" w:rsidRDefault="002728DB" w:rsidP="00AC688D">
      <w:pPr>
        <w:pStyle w:val="Heading2"/>
      </w:pPr>
      <w:bookmarkStart w:id="345" w:name="_Toc83813095"/>
      <w:bookmarkStart w:id="346" w:name="_Toc83813532"/>
      <w:bookmarkStart w:id="347" w:name="_Toc86672703"/>
      <w:r w:rsidRPr="002D4D40">
        <w:t>Rel-17 UE Features</w:t>
      </w:r>
      <w:bookmarkEnd w:id="345"/>
      <w:bookmarkEnd w:id="346"/>
      <w:bookmarkEnd w:id="347"/>
    </w:p>
    <w:p w14:paraId="095A4BCD" w14:textId="75CF8A74" w:rsidR="002728DB" w:rsidRDefault="002728DB" w:rsidP="002728DB">
      <w:pPr>
        <w:rPr>
          <w:i/>
          <w:iCs/>
        </w:rPr>
      </w:pPr>
      <w:bookmarkStart w:id="348" w:name="_Toc83813096"/>
      <w:bookmarkStart w:id="349" w:name="_Toc83813533"/>
      <w:r w:rsidRPr="00075213">
        <w:rPr>
          <w:i/>
          <w:iCs/>
        </w:rPr>
        <w:t>Please refer to</w:t>
      </w:r>
      <w:r>
        <w:rPr>
          <w:i/>
          <w:iCs/>
        </w:rPr>
        <w:t xml:space="preserve"> </w:t>
      </w:r>
      <w:hyperlink r:id="rId1967" w:history="1">
        <w:r w:rsidR="00A320A8">
          <w:rPr>
            <w:rStyle w:val="Hyperlink"/>
            <w:i/>
            <w:iCs/>
          </w:rPr>
          <w:t>R1-2108678</w:t>
        </w:r>
      </w:hyperlink>
      <w:r>
        <w:rPr>
          <w:i/>
          <w:iCs/>
        </w:rPr>
        <w:t xml:space="preserve"> and</w:t>
      </w:r>
      <w:r w:rsidRPr="00075213">
        <w:rPr>
          <w:i/>
          <w:iCs/>
        </w:rPr>
        <w:t xml:space="preserve"> </w:t>
      </w:r>
      <w:hyperlink r:id="rId1968" w:history="1">
        <w:r w:rsidR="00A320A8">
          <w:rPr>
            <w:rStyle w:val="Hyperlink"/>
            <w:i/>
            <w:iCs/>
          </w:rPr>
          <w:t>R1-2108679</w:t>
        </w:r>
      </w:hyperlink>
      <w:r>
        <w:rPr>
          <w:i/>
          <w:iCs/>
        </w:rPr>
        <w:t xml:space="preserve"> for preliminary inputs on Rel-17 UE features from work item rapporteurs and feature leads. </w:t>
      </w:r>
      <w:r w:rsidRPr="00640051">
        <w:rPr>
          <w:i/>
          <w:iCs/>
        </w:rPr>
        <w:t xml:space="preserve">Please note that </w:t>
      </w:r>
      <w:hyperlink r:id="rId1969" w:history="1">
        <w:r w:rsidR="00A320A8">
          <w:rPr>
            <w:rStyle w:val="Hyperlink"/>
            <w:i/>
            <w:iCs/>
          </w:rPr>
          <w:t>R1-2108678</w:t>
        </w:r>
      </w:hyperlink>
      <w:r>
        <w:rPr>
          <w:i/>
          <w:iCs/>
        </w:rPr>
        <w:t xml:space="preserve"> and</w:t>
      </w:r>
      <w:r w:rsidRPr="00075213">
        <w:rPr>
          <w:i/>
          <w:iCs/>
        </w:rPr>
        <w:t xml:space="preserve"> </w:t>
      </w:r>
      <w:hyperlink r:id="rId1970" w:history="1">
        <w:r w:rsidR="00A320A8">
          <w:rPr>
            <w:rStyle w:val="Hyperlink"/>
            <w:i/>
            <w:iCs/>
          </w:rPr>
          <w:t>R1-2108679</w:t>
        </w:r>
      </w:hyperlink>
      <w:r w:rsidRPr="00640051">
        <w:rPr>
          <w:i/>
          <w:iCs/>
        </w:rPr>
        <w:t xml:space="preserve"> </w:t>
      </w:r>
      <w:r>
        <w:rPr>
          <w:i/>
          <w:iCs/>
        </w:rPr>
        <w:t xml:space="preserve">are provided only for </w:t>
      </w:r>
      <w:r w:rsidRPr="00640051">
        <w:rPr>
          <w:i/>
          <w:iCs/>
        </w:rPr>
        <w:t xml:space="preserve">information </w:t>
      </w:r>
      <w:r>
        <w:rPr>
          <w:i/>
          <w:iCs/>
        </w:rPr>
        <w:t xml:space="preserve">for preparation of RAN1#106bis-e </w:t>
      </w:r>
      <w:r w:rsidRPr="00640051">
        <w:rPr>
          <w:i/>
          <w:iCs/>
        </w:rPr>
        <w:t xml:space="preserve">and all </w:t>
      </w:r>
      <w:r>
        <w:rPr>
          <w:i/>
          <w:iCs/>
        </w:rPr>
        <w:t xml:space="preserve">formal </w:t>
      </w:r>
      <w:r w:rsidRPr="00640051">
        <w:rPr>
          <w:i/>
          <w:iCs/>
        </w:rPr>
        <w:t xml:space="preserve">discussion/decision </w:t>
      </w:r>
      <w:r>
        <w:rPr>
          <w:i/>
          <w:iCs/>
        </w:rPr>
        <w:t xml:space="preserve">on Rel-17 UE features </w:t>
      </w:r>
      <w:r w:rsidRPr="00640051">
        <w:rPr>
          <w:i/>
          <w:iCs/>
        </w:rPr>
        <w:t>will start from RAN1#106bis-e.</w:t>
      </w:r>
    </w:p>
    <w:p w14:paraId="15F104E6" w14:textId="0EBE30AD" w:rsidR="00283C3B" w:rsidRDefault="00283C3B" w:rsidP="00283C3B"/>
    <w:p w14:paraId="4D34DB88" w14:textId="3ED0EFFF" w:rsidR="00283C3B" w:rsidRPr="00283C3B" w:rsidRDefault="001F6712" w:rsidP="00283C3B">
      <w:pPr>
        <w:rPr>
          <w:b/>
          <w:bCs/>
        </w:rPr>
      </w:pPr>
      <w:hyperlink r:id="rId1971" w:history="1">
        <w:r w:rsidR="00A320A8">
          <w:rPr>
            <w:rStyle w:val="Hyperlink"/>
            <w:b/>
            <w:bCs/>
          </w:rPr>
          <w:t>R1-2110587</w:t>
        </w:r>
      </w:hyperlink>
      <w:r w:rsidR="00283C3B" w:rsidRPr="00283C3B">
        <w:rPr>
          <w:b/>
          <w:bCs/>
        </w:rPr>
        <w:tab/>
        <w:t>Updated RAN1 UE features list for Rel-17 NR after RAN1 #106bis-e</w:t>
      </w:r>
      <w:r w:rsidR="00283C3B" w:rsidRPr="00283C3B">
        <w:rPr>
          <w:b/>
          <w:bCs/>
        </w:rPr>
        <w:tab/>
        <w:t>Moderators (AT&amp;T, NTT DOCOMO, INC.)</w:t>
      </w:r>
    </w:p>
    <w:p w14:paraId="585F0ADC" w14:textId="7616DE8B" w:rsidR="00283C3B" w:rsidRDefault="00283C3B" w:rsidP="00283C3B">
      <w:pPr>
        <w:rPr>
          <w:lang w:val="en-US"/>
        </w:rPr>
      </w:pPr>
      <w:r w:rsidRPr="00283C3B">
        <w:rPr>
          <w:b/>
          <w:bCs/>
        </w:rPr>
        <w:t>Decision:</w:t>
      </w:r>
      <w:r>
        <w:t xml:space="preserve"> The document (for information only) is noted, </w:t>
      </w:r>
      <w:r>
        <w:rPr>
          <w:lang w:val="en-US"/>
        </w:rPr>
        <w:t>as baseline for RAN1 #107-e and future progress.</w:t>
      </w:r>
    </w:p>
    <w:p w14:paraId="315E1F29" w14:textId="100EB021" w:rsidR="00283C3B" w:rsidRPr="00377A81" w:rsidRDefault="001F6712" w:rsidP="00283C3B">
      <w:pPr>
        <w:rPr>
          <w:b/>
          <w:bCs/>
        </w:rPr>
      </w:pPr>
      <w:hyperlink r:id="rId1972" w:history="1">
        <w:r w:rsidR="00A320A8">
          <w:rPr>
            <w:rStyle w:val="Hyperlink"/>
            <w:b/>
            <w:bCs/>
          </w:rPr>
          <w:t>R1-2110588</w:t>
        </w:r>
      </w:hyperlink>
      <w:r w:rsidR="00283C3B" w:rsidRPr="00377A81">
        <w:rPr>
          <w:b/>
          <w:bCs/>
        </w:rPr>
        <w:tab/>
        <w:t>Updated RAN1 UE features list for Rel-17 LTE after RAN1 #106bis-e</w:t>
      </w:r>
      <w:r w:rsidR="00283C3B" w:rsidRPr="00377A81">
        <w:rPr>
          <w:b/>
          <w:bCs/>
        </w:rPr>
        <w:tab/>
        <w:t>Moderators (AT&amp;T, NTT DOCOMO, INC.)</w:t>
      </w:r>
    </w:p>
    <w:p w14:paraId="704F5C5F" w14:textId="77777777" w:rsidR="00283C3B" w:rsidRDefault="00283C3B" w:rsidP="00283C3B">
      <w:pPr>
        <w:rPr>
          <w:lang w:val="en-US"/>
        </w:rPr>
      </w:pPr>
      <w:r w:rsidRPr="00283C3B">
        <w:rPr>
          <w:b/>
          <w:bCs/>
        </w:rPr>
        <w:t>Decision:</w:t>
      </w:r>
      <w:r>
        <w:t xml:space="preserve"> The document (for information only) is noted, </w:t>
      </w:r>
      <w:r>
        <w:rPr>
          <w:lang w:val="en-US"/>
        </w:rPr>
        <w:t>as baseline for RAN1 #107-e and future progress.</w:t>
      </w:r>
    </w:p>
    <w:p w14:paraId="3D78D204" w14:textId="77777777" w:rsidR="00377A81" w:rsidRPr="00BC27FF" w:rsidRDefault="00377A81" w:rsidP="00BC27FF">
      <w:pPr>
        <w:pStyle w:val="Heading3"/>
        <w:rPr>
          <w:lang w:val="en-US"/>
        </w:rPr>
      </w:pPr>
      <w:bookmarkStart w:id="350" w:name="_Toc86672704"/>
      <w:bookmarkStart w:id="351" w:name="_Toc83813113"/>
      <w:bookmarkStart w:id="352" w:name="_Toc83813550"/>
      <w:bookmarkEnd w:id="348"/>
      <w:bookmarkEnd w:id="349"/>
      <w:r w:rsidRPr="00BC27FF">
        <w:rPr>
          <w:lang w:val="en-US"/>
        </w:rPr>
        <w:t>UE features for further enhancements on NR-MIMO</w:t>
      </w:r>
      <w:bookmarkEnd w:id="350"/>
    </w:p>
    <w:p w14:paraId="71841414" w14:textId="36584C27" w:rsidR="00377A81" w:rsidRPr="0093354F" w:rsidRDefault="001F6712" w:rsidP="00377A81">
      <w:pPr>
        <w:rPr>
          <w:lang w:val="en-US" w:eastAsia="x-none"/>
        </w:rPr>
      </w:pPr>
      <w:hyperlink r:id="rId1973" w:history="1">
        <w:r w:rsidR="00A320A8">
          <w:rPr>
            <w:rStyle w:val="Hyperlink"/>
            <w:lang w:val="en-US" w:eastAsia="x-none"/>
          </w:rPr>
          <w:t>R1-2108798</w:t>
        </w:r>
      </w:hyperlink>
      <w:r w:rsidR="00377A81" w:rsidRPr="0093354F">
        <w:rPr>
          <w:lang w:val="en-US" w:eastAsia="x-none"/>
        </w:rPr>
        <w:tab/>
        <w:t>UE features for further enhancements on NR-MIMO</w:t>
      </w:r>
      <w:r w:rsidR="00377A81" w:rsidRPr="0093354F">
        <w:rPr>
          <w:lang w:val="en-US" w:eastAsia="x-none"/>
        </w:rPr>
        <w:tab/>
        <w:t>FUTUREWEI</w:t>
      </w:r>
    </w:p>
    <w:p w14:paraId="73032B7D" w14:textId="4CDBDA08" w:rsidR="00377A81" w:rsidRPr="0093354F" w:rsidRDefault="001F6712" w:rsidP="00377A81">
      <w:pPr>
        <w:rPr>
          <w:lang w:val="en-US" w:eastAsia="x-none"/>
        </w:rPr>
      </w:pPr>
      <w:hyperlink r:id="rId1974" w:history="1">
        <w:r w:rsidR="00A320A8">
          <w:rPr>
            <w:rStyle w:val="Hyperlink"/>
            <w:lang w:val="en-US" w:eastAsia="x-none"/>
          </w:rPr>
          <w:t>R1-2108884</w:t>
        </w:r>
      </w:hyperlink>
      <w:r w:rsidR="00377A81" w:rsidRPr="0093354F">
        <w:rPr>
          <w:lang w:val="en-US" w:eastAsia="x-none"/>
        </w:rPr>
        <w:tab/>
        <w:t>UE features for feMIMO</w:t>
      </w:r>
      <w:r w:rsidR="00377A81" w:rsidRPr="0093354F">
        <w:rPr>
          <w:lang w:val="en-US" w:eastAsia="x-none"/>
        </w:rPr>
        <w:tab/>
        <w:t>ZTE</w:t>
      </w:r>
    </w:p>
    <w:p w14:paraId="5BA84DB9" w14:textId="35313F36" w:rsidR="00377A81" w:rsidRPr="0093354F" w:rsidRDefault="001F6712" w:rsidP="00377A81">
      <w:pPr>
        <w:rPr>
          <w:lang w:val="en-US" w:eastAsia="x-none"/>
        </w:rPr>
      </w:pPr>
      <w:hyperlink r:id="rId1975" w:history="1">
        <w:r w:rsidR="00A320A8">
          <w:rPr>
            <w:rStyle w:val="Hyperlink"/>
            <w:lang w:val="en-US" w:eastAsia="x-none"/>
          </w:rPr>
          <w:t>R1-2109013</w:t>
        </w:r>
      </w:hyperlink>
      <w:r w:rsidR="00377A81" w:rsidRPr="0093354F">
        <w:rPr>
          <w:lang w:val="en-US" w:eastAsia="x-none"/>
        </w:rPr>
        <w:tab/>
        <w:t>Discussion on UE features for further enhancements on NR-MIMO</w:t>
      </w:r>
      <w:r w:rsidR="00377A81" w:rsidRPr="0093354F">
        <w:rPr>
          <w:lang w:val="en-US" w:eastAsia="x-none"/>
        </w:rPr>
        <w:tab/>
        <w:t>vivo</w:t>
      </w:r>
    </w:p>
    <w:p w14:paraId="62BAA106" w14:textId="1D52A77D" w:rsidR="00377A81" w:rsidRPr="0093354F" w:rsidRDefault="001F6712" w:rsidP="00377A81">
      <w:pPr>
        <w:rPr>
          <w:lang w:val="en-US" w:eastAsia="x-none"/>
        </w:rPr>
      </w:pPr>
      <w:hyperlink r:id="rId1976" w:history="1">
        <w:r w:rsidR="00A320A8">
          <w:rPr>
            <w:rStyle w:val="Hyperlink"/>
            <w:lang w:val="en-US" w:eastAsia="x-none"/>
          </w:rPr>
          <w:t>R1-2109046</w:t>
        </w:r>
      </w:hyperlink>
      <w:r w:rsidR="00377A81" w:rsidRPr="0093354F">
        <w:rPr>
          <w:lang w:val="en-US" w:eastAsia="x-none"/>
        </w:rPr>
        <w:tab/>
        <w:t>UE features for further enhancements on NR-MIMO</w:t>
      </w:r>
      <w:r w:rsidR="00377A81" w:rsidRPr="0093354F">
        <w:rPr>
          <w:lang w:val="en-US" w:eastAsia="x-none"/>
        </w:rPr>
        <w:tab/>
        <w:t>OPPO</w:t>
      </w:r>
    </w:p>
    <w:p w14:paraId="2CC055D2" w14:textId="4B68A34B" w:rsidR="00377A81" w:rsidRPr="0093354F" w:rsidRDefault="001F6712" w:rsidP="00377A81">
      <w:pPr>
        <w:rPr>
          <w:lang w:val="en-US" w:eastAsia="x-none"/>
        </w:rPr>
      </w:pPr>
      <w:hyperlink r:id="rId1977" w:history="1">
        <w:r w:rsidR="00A320A8">
          <w:rPr>
            <w:rStyle w:val="Hyperlink"/>
            <w:lang w:val="en-US" w:eastAsia="x-none"/>
          </w:rPr>
          <w:t>R1-2109143</w:t>
        </w:r>
      </w:hyperlink>
      <w:r w:rsidR="00377A81" w:rsidRPr="0093354F">
        <w:rPr>
          <w:lang w:val="en-US" w:eastAsia="x-none"/>
        </w:rPr>
        <w:tab/>
        <w:t>Rel-17 UE features for further NR MIMO enhancements</w:t>
      </w:r>
      <w:r w:rsidR="00377A81" w:rsidRPr="0093354F">
        <w:rPr>
          <w:lang w:val="en-US" w:eastAsia="x-none"/>
        </w:rPr>
        <w:tab/>
        <w:t>Huawei, HiSilicon</w:t>
      </w:r>
    </w:p>
    <w:p w14:paraId="69A92FAE" w14:textId="2233A5B0" w:rsidR="00377A81" w:rsidRPr="0093354F" w:rsidRDefault="001F6712" w:rsidP="00377A81">
      <w:pPr>
        <w:rPr>
          <w:lang w:val="en-US" w:eastAsia="x-none"/>
        </w:rPr>
      </w:pPr>
      <w:hyperlink r:id="rId1978" w:history="1">
        <w:r w:rsidR="00A320A8">
          <w:rPr>
            <w:rStyle w:val="Hyperlink"/>
            <w:lang w:val="en-US" w:eastAsia="x-none"/>
          </w:rPr>
          <w:t>R1-2109203</w:t>
        </w:r>
      </w:hyperlink>
      <w:r w:rsidR="00377A81" w:rsidRPr="0093354F">
        <w:rPr>
          <w:lang w:val="en-US" w:eastAsia="x-none"/>
        </w:rPr>
        <w:tab/>
        <w:t>On Rel-17 FeMIMO UE features</w:t>
      </w:r>
      <w:r w:rsidR="00377A81" w:rsidRPr="0093354F">
        <w:rPr>
          <w:lang w:val="en-US" w:eastAsia="x-none"/>
        </w:rPr>
        <w:tab/>
        <w:t>CATT</w:t>
      </w:r>
    </w:p>
    <w:p w14:paraId="1A97109D" w14:textId="69AC7FCB" w:rsidR="00377A81" w:rsidRPr="0093354F" w:rsidRDefault="001F6712" w:rsidP="00377A81">
      <w:pPr>
        <w:rPr>
          <w:lang w:val="en-US" w:eastAsia="x-none"/>
        </w:rPr>
      </w:pPr>
      <w:hyperlink r:id="rId1979" w:history="1">
        <w:r w:rsidR="00A320A8">
          <w:rPr>
            <w:rStyle w:val="Hyperlink"/>
            <w:lang w:val="en-US" w:eastAsia="x-none"/>
          </w:rPr>
          <w:t>R1-2109524</w:t>
        </w:r>
      </w:hyperlink>
      <w:r w:rsidR="00377A81" w:rsidRPr="0093354F">
        <w:rPr>
          <w:lang w:val="en-US" w:eastAsia="x-none"/>
        </w:rPr>
        <w:tab/>
        <w:t>UE features for Rel-17 NR FeMIMO</w:t>
      </w:r>
      <w:r w:rsidR="00377A81" w:rsidRPr="0093354F">
        <w:rPr>
          <w:lang w:val="en-US" w:eastAsia="x-none"/>
        </w:rPr>
        <w:tab/>
        <w:t>Samsung</w:t>
      </w:r>
    </w:p>
    <w:p w14:paraId="306507D1" w14:textId="51553746" w:rsidR="00377A81" w:rsidRPr="0093354F" w:rsidRDefault="001F6712" w:rsidP="00377A81">
      <w:pPr>
        <w:rPr>
          <w:lang w:val="en-US" w:eastAsia="x-none"/>
        </w:rPr>
      </w:pPr>
      <w:hyperlink r:id="rId1980" w:history="1">
        <w:r w:rsidR="00A320A8">
          <w:rPr>
            <w:rStyle w:val="Hyperlink"/>
            <w:lang w:val="en-US" w:eastAsia="x-none"/>
          </w:rPr>
          <w:t>R1-2109549</w:t>
        </w:r>
      </w:hyperlink>
      <w:r w:rsidR="00377A81" w:rsidRPr="0093354F">
        <w:rPr>
          <w:lang w:val="en-US" w:eastAsia="x-none"/>
        </w:rPr>
        <w:tab/>
        <w:t>UE features for further enhancements on NR MIMO</w:t>
      </w:r>
      <w:r w:rsidR="00377A81" w:rsidRPr="0093354F">
        <w:rPr>
          <w:lang w:val="en-US" w:eastAsia="x-none"/>
        </w:rPr>
        <w:tab/>
        <w:t>MediaTek Inc.</w:t>
      </w:r>
    </w:p>
    <w:p w14:paraId="2EE999EB" w14:textId="71483933" w:rsidR="00377A81" w:rsidRPr="0093354F" w:rsidRDefault="001F6712" w:rsidP="00377A81">
      <w:pPr>
        <w:rPr>
          <w:lang w:val="en-US" w:eastAsia="x-none"/>
        </w:rPr>
      </w:pPr>
      <w:hyperlink r:id="rId1981" w:history="1">
        <w:r w:rsidR="00A320A8">
          <w:rPr>
            <w:rStyle w:val="Hyperlink"/>
            <w:lang w:val="en-US" w:eastAsia="x-none"/>
          </w:rPr>
          <w:t>R1-2109642</w:t>
        </w:r>
      </w:hyperlink>
      <w:r w:rsidR="00377A81" w:rsidRPr="0093354F">
        <w:rPr>
          <w:lang w:val="en-US" w:eastAsia="x-none"/>
        </w:rPr>
        <w:tab/>
        <w:t>UE features for feMIMO</w:t>
      </w:r>
      <w:r w:rsidR="00377A81" w:rsidRPr="0093354F">
        <w:rPr>
          <w:lang w:val="en-US" w:eastAsia="x-none"/>
        </w:rPr>
        <w:tab/>
        <w:t>Intel Corporation</w:t>
      </w:r>
    </w:p>
    <w:p w14:paraId="52C2A0AA" w14:textId="330371EE" w:rsidR="00377A81" w:rsidRPr="0093354F" w:rsidRDefault="001F6712" w:rsidP="00377A81">
      <w:pPr>
        <w:rPr>
          <w:lang w:val="en-US" w:eastAsia="x-none"/>
        </w:rPr>
      </w:pPr>
      <w:hyperlink r:id="rId1982" w:history="1">
        <w:r w:rsidR="00A320A8">
          <w:rPr>
            <w:rStyle w:val="Hyperlink"/>
            <w:lang w:val="en-US" w:eastAsia="x-none"/>
          </w:rPr>
          <w:t>R1-2109939</w:t>
        </w:r>
      </w:hyperlink>
      <w:r w:rsidR="00377A81" w:rsidRPr="0093354F">
        <w:rPr>
          <w:lang w:val="en-US" w:eastAsia="x-none"/>
        </w:rPr>
        <w:tab/>
        <w:t>Discussion on UE features for FeMIMO</w:t>
      </w:r>
      <w:r w:rsidR="00377A81" w:rsidRPr="0093354F">
        <w:rPr>
          <w:lang w:val="en-US" w:eastAsia="x-none"/>
        </w:rPr>
        <w:tab/>
        <w:t>Lenovo, Motorola Mobility</w:t>
      </w:r>
    </w:p>
    <w:p w14:paraId="0F9A80DD" w14:textId="6EF0065B" w:rsidR="00377A81" w:rsidRPr="0093354F" w:rsidRDefault="001F6712" w:rsidP="00377A81">
      <w:pPr>
        <w:rPr>
          <w:lang w:val="en-US" w:eastAsia="x-none"/>
        </w:rPr>
      </w:pPr>
      <w:hyperlink r:id="rId1983" w:history="1">
        <w:r w:rsidR="00A320A8">
          <w:rPr>
            <w:rStyle w:val="Hyperlink"/>
            <w:lang w:val="en-US" w:eastAsia="x-none"/>
          </w:rPr>
          <w:t>R1-2110065</w:t>
        </w:r>
      </w:hyperlink>
      <w:r w:rsidR="00377A81" w:rsidRPr="0093354F">
        <w:rPr>
          <w:lang w:val="en-US" w:eastAsia="x-none"/>
        </w:rPr>
        <w:tab/>
        <w:t>Views on Rel-17 FeMIMO UE features</w:t>
      </w:r>
      <w:r w:rsidR="00377A81" w:rsidRPr="0093354F">
        <w:rPr>
          <w:lang w:val="en-US" w:eastAsia="x-none"/>
        </w:rPr>
        <w:tab/>
        <w:t>Apple</w:t>
      </w:r>
    </w:p>
    <w:p w14:paraId="354E4F5D" w14:textId="70659574" w:rsidR="00377A81" w:rsidRPr="0093354F" w:rsidRDefault="001F6712" w:rsidP="00377A81">
      <w:pPr>
        <w:rPr>
          <w:lang w:val="en-US" w:eastAsia="x-none"/>
        </w:rPr>
      </w:pPr>
      <w:hyperlink r:id="rId1984" w:history="1">
        <w:r w:rsidR="00A320A8">
          <w:rPr>
            <w:rStyle w:val="Hyperlink"/>
            <w:lang w:val="en-US" w:eastAsia="x-none"/>
          </w:rPr>
          <w:t>R1-2110219</w:t>
        </w:r>
      </w:hyperlink>
      <w:r w:rsidR="00377A81" w:rsidRPr="0093354F">
        <w:rPr>
          <w:lang w:val="en-US" w:eastAsia="x-none"/>
        </w:rPr>
        <w:tab/>
        <w:t>Discussion on FeMIMO UE features</w:t>
      </w:r>
      <w:r w:rsidR="00377A81" w:rsidRPr="0093354F">
        <w:rPr>
          <w:lang w:val="en-US" w:eastAsia="x-none"/>
        </w:rPr>
        <w:tab/>
        <w:t>Qualcomm Incorporated</w:t>
      </w:r>
    </w:p>
    <w:p w14:paraId="18477BA7" w14:textId="435E188B" w:rsidR="00377A81" w:rsidRPr="0093354F" w:rsidRDefault="001F6712" w:rsidP="00377A81">
      <w:pPr>
        <w:rPr>
          <w:lang w:val="en-US" w:eastAsia="x-none"/>
        </w:rPr>
      </w:pPr>
      <w:hyperlink r:id="rId1985" w:history="1">
        <w:r w:rsidR="00A320A8">
          <w:rPr>
            <w:rStyle w:val="Hyperlink"/>
            <w:lang w:val="en-US" w:eastAsia="x-none"/>
          </w:rPr>
          <w:t>R1-2110264</w:t>
        </w:r>
      </w:hyperlink>
      <w:r w:rsidR="00377A81" w:rsidRPr="0093354F">
        <w:rPr>
          <w:lang w:val="en-US" w:eastAsia="x-none"/>
        </w:rPr>
        <w:tab/>
        <w:t>On UE features for further enhancements on NR-MIMO</w:t>
      </w:r>
      <w:r w:rsidR="00377A81" w:rsidRPr="0093354F">
        <w:rPr>
          <w:lang w:val="en-US" w:eastAsia="x-none"/>
        </w:rPr>
        <w:tab/>
        <w:t>Nokia, Nokia Shanghai Bell</w:t>
      </w:r>
    </w:p>
    <w:p w14:paraId="095F797B" w14:textId="3B8B02D9" w:rsidR="00377A81" w:rsidRDefault="001F6712" w:rsidP="00377A81">
      <w:pPr>
        <w:rPr>
          <w:lang w:val="en-US" w:eastAsia="x-none"/>
        </w:rPr>
      </w:pPr>
      <w:hyperlink r:id="rId1986" w:history="1">
        <w:r w:rsidR="00A320A8">
          <w:rPr>
            <w:rStyle w:val="Hyperlink"/>
            <w:lang w:val="en-US" w:eastAsia="x-none"/>
          </w:rPr>
          <w:t>R1-2110293</w:t>
        </w:r>
      </w:hyperlink>
      <w:r w:rsidR="00377A81" w:rsidRPr="0093354F">
        <w:rPr>
          <w:lang w:val="en-US" w:eastAsia="x-none"/>
        </w:rPr>
        <w:tab/>
        <w:t>UE features for feMIMO</w:t>
      </w:r>
      <w:r w:rsidR="00377A81" w:rsidRPr="0093354F">
        <w:rPr>
          <w:lang w:val="en-US" w:eastAsia="x-none"/>
        </w:rPr>
        <w:tab/>
        <w:t>Ericsson</w:t>
      </w:r>
    </w:p>
    <w:p w14:paraId="2EC425EC" w14:textId="731CC1A0" w:rsidR="00377A81" w:rsidRDefault="00377A81" w:rsidP="00377A81">
      <w:pPr>
        <w:rPr>
          <w:lang w:val="en-US" w:eastAsia="x-none"/>
        </w:rPr>
      </w:pPr>
    </w:p>
    <w:p w14:paraId="10C8B6DA" w14:textId="77777777" w:rsidR="00BC27FF" w:rsidRPr="00BC27FF" w:rsidRDefault="00BC27FF" w:rsidP="00BC27FF">
      <w:pPr>
        <w:rPr>
          <w:lang w:val="en-US"/>
        </w:rPr>
      </w:pPr>
      <w:r w:rsidRPr="00BC27FF">
        <w:rPr>
          <w:lang w:eastAsia="x-none"/>
        </w:rPr>
        <w:t xml:space="preserve">[106bis-e-R17-UE-features-MIMO-01] </w:t>
      </w:r>
      <w:r w:rsidRPr="00BC27FF">
        <w:rPr>
          <w:lang w:val="en-US"/>
        </w:rPr>
        <w:t>– Ralf (AT&amp;T)</w:t>
      </w:r>
    </w:p>
    <w:p w14:paraId="7F1B7733" w14:textId="77777777" w:rsidR="00BC27FF" w:rsidRPr="00BC27FF" w:rsidRDefault="00BC27FF" w:rsidP="00BC27FF">
      <w:pPr>
        <w:rPr>
          <w:lang w:eastAsia="x-none"/>
        </w:rPr>
      </w:pPr>
      <w:r w:rsidRPr="00BC27FF">
        <w:rPr>
          <w:lang w:eastAsia="x-none"/>
        </w:rPr>
        <w:t xml:space="preserve">Email discussion UE features for </w:t>
      </w:r>
      <w:r w:rsidRPr="00BC27FF">
        <w:rPr>
          <w:lang w:val="en-US"/>
        </w:rPr>
        <w:t>further enhancements on NR-MIMO</w:t>
      </w:r>
    </w:p>
    <w:p w14:paraId="5BB8CD98" w14:textId="77777777" w:rsidR="00BC27FF" w:rsidRPr="00BC27FF" w:rsidRDefault="00BC27FF" w:rsidP="00605D78">
      <w:pPr>
        <w:numPr>
          <w:ilvl w:val="0"/>
          <w:numId w:val="283"/>
        </w:numPr>
        <w:rPr>
          <w:lang w:eastAsia="x-none"/>
        </w:rPr>
      </w:pPr>
      <w:r w:rsidRPr="00BC27FF">
        <w:rPr>
          <w:rFonts w:hint="eastAsia"/>
          <w:lang w:eastAsia="x-none"/>
        </w:rPr>
        <w:t>1</w:t>
      </w:r>
      <w:r w:rsidRPr="00BC27FF">
        <w:rPr>
          <w:rFonts w:hint="eastAsia"/>
          <w:vertAlign w:val="superscript"/>
          <w:lang w:eastAsia="x-none"/>
        </w:rPr>
        <w:t>st</w:t>
      </w:r>
      <w:r w:rsidRPr="00BC27FF">
        <w:rPr>
          <w:rFonts w:hint="eastAsia"/>
          <w:lang w:eastAsia="x-none"/>
        </w:rPr>
        <w:t xml:space="preserve"> check point: </w:t>
      </w:r>
      <w:r w:rsidRPr="00BC27FF">
        <w:t>October</w:t>
      </w:r>
      <w:r w:rsidRPr="00BC27FF">
        <w:rPr>
          <w:rFonts w:hint="eastAsia"/>
        </w:rPr>
        <w:t xml:space="preserve"> </w:t>
      </w:r>
      <w:r w:rsidRPr="00BC27FF">
        <w:t>14</w:t>
      </w:r>
    </w:p>
    <w:p w14:paraId="5BB439FA" w14:textId="77777777" w:rsidR="00BC27FF" w:rsidRPr="00BC27FF" w:rsidRDefault="00BC27FF" w:rsidP="00605D78">
      <w:pPr>
        <w:numPr>
          <w:ilvl w:val="0"/>
          <w:numId w:val="283"/>
        </w:numPr>
        <w:rPr>
          <w:lang w:eastAsia="x-none"/>
        </w:rPr>
      </w:pPr>
      <w:r w:rsidRPr="00BC27FF">
        <w:rPr>
          <w:lang w:eastAsia="x-none"/>
        </w:rPr>
        <w:t>Final</w:t>
      </w:r>
      <w:r w:rsidRPr="00BC27FF">
        <w:rPr>
          <w:rFonts w:hint="eastAsia"/>
          <w:lang w:eastAsia="x-none"/>
        </w:rPr>
        <w:t xml:space="preserve"> check point: </w:t>
      </w:r>
      <w:r w:rsidRPr="00BC27FF">
        <w:rPr>
          <w:lang w:eastAsia="x-none"/>
        </w:rPr>
        <w:t>October</w:t>
      </w:r>
      <w:r w:rsidRPr="00BC27FF">
        <w:rPr>
          <w:rFonts w:hint="eastAsia"/>
          <w:lang w:eastAsia="x-none"/>
        </w:rPr>
        <w:t xml:space="preserve"> </w:t>
      </w:r>
      <w:r w:rsidRPr="00BC27FF">
        <w:rPr>
          <w:lang w:eastAsia="x-none"/>
        </w:rPr>
        <w:t>19</w:t>
      </w:r>
    </w:p>
    <w:p w14:paraId="2C210C08" w14:textId="1C7C3B53" w:rsidR="00BC27FF" w:rsidRDefault="001F6712" w:rsidP="00BC27FF">
      <w:pPr>
        <w:rPr>
          <w:b/>
          <w:bCs/>
          <w:lang w:val="en-US" w:eastAsia="x-none"/>
        </w:rPr>
      </w:pPr>
      <w:hyperlink r:id="rId1987" w:history="1">
        <w:r w:rsidR="00A320A8">
          <w:rPr>
            <w:rStyle w:val="Hyperlink"/>
            <w:b/>
            <w:bCs/>
            <w:lang w:val="en-US" w:eastAsia="x-none"/>
          </w:rPr>
          <w:t>R1-2109912</w:t>
        </w:r>
      </w:hyperlink>
      <w:r w:rsidR="00BC27FF" w:rsidRPr="00BC27FF">
        <w:rPr>
          <w:b/>
          <w:bCs/>
          <w:lang w:val="en-US" w:eastAsia="x-none"/>
        </w:rPr>
        <w:tab/>
        <w:t>Summary of UE features for further enhancements on NR-MIMO</w:t>
      </w:r>
      <w:r w:rsidR="00BC27FF" w:rsidRPr="00BC27FF">
        <w:rPr>
          <w:b/>
          <w:bCs/>
          <w:lang w:val="en-US" w:eastAsia="x-none"/>
        </w:rPr>
        <w:tab/>
        <w:t>Moderator (AT&amp;T)</w:t>
      </w:r>
    </w:p>
    <w:p w14:paraId="7C52BDA0" w14:textId="69C1997F" w:rsidR="00DA7E79" w:rsidRPr="00E8748B" w:rsidRDefault="00DA7E79" w:rsidP="00BC27FF">
      <w:pPr>
        <w:rPr>
          <w:lang w:val="en-US" w:eastAsia="x-none"/>
        </w:rPr>
      </w:pPr>
      <w:r>
        <w:rPr>
          <w:b/>
          <w:bCs/>
          <w:lang w:val="en-US" w:eastAsia="x-none"/>
        </w:rPr>
        <w:t>Decision:</w:t>
      </w:r>
      <w:r w:rsidRPr="00E8748B">
        <w:rPr>
          <w:lang w:val="en-US" w:eastAsia="x-none"/>
        </w:rPr>
        <w:t xml:space="preserve"> As per email decision posted on Oct 20</w:t>
      </w:r>
      <w:r w:rsidRPr="00E8748B">
        <w:rPr>
          <w:vertAlign w:val="superscript"/>
          <w:lang w:val="en-US" w:eastAsia="x-none"/>
        </w:rPr>
        <w:t>th</w:t>
      </w:r>
      <w:r w:rsidRPr="00E8748B">
        <w:rPr>
          <w:lang w:val="en-US" w:eastAsia="x-none"/>
        </w:rPr>
        <w:t>,</w:t>
      </w:r>
    </w:p>
    <w:p w14:paraId="0AD74B14" w14:textId="77777777" w:rsidR="00BC27FF" w:rsidRPr="00BC27FF" w:rsidRDefault="00BC27FF" w:rsidP="00BC27FF">
      <w:pPr>
        <w:wordWrap w:val="0"/>
        <w:rPr>
          <w:rFonts w:eastAsia="Malgun Gothic" w:cs="Times"/>
          <w:bCs/>
          <w:szCs w:val="22"/>
          <w:lang w:val="en-US" w:eastAsia="ko-KR"/>
        </w:rPr>
      </w:pPr>
      <w:r w:rsidRPr="00BC27FF">
        <w:rPr>
          <w:rFonts w:cs="Times"/>
          <w:bCs/>
          <w:highlight w:val="green"/>
        </w:rPr>
        <w:t>Agreement</w:t>
      </w:r>
    </w:p>
    <w:p w14:paraId="313D1E86" w14:textId="5EE268F7" w:rsidR="00BC27FF" w:rsidRPr="00BC27FF" w:rsidRDefault="00BC27FF" w:rsidP="00BC27FF">
      <w:pPr>
        <w:wordWrap w:val="0"/>
        <w:rPr>
          <w:rFonts w:cs="Times"/>
        </w:rPr>
      </w:pPr>
      <w:r w:rsidRPr="00961A53">
        <w:rPr>
          <w:rFonts w:cs="Times"/>
        </w:rPr>
        <w:t xml:space="preserve">The agreements listed in Section 6 of </w:t>
      </w:r>
      <w:hyperlink r:id="rId1988" w:history="1">
        <w:r w:rsidR="00A320A8">
          <w:rPr>
            <w:rStyle w:val="Hyperlink"/>
            <w:rFonts w:cs="Times"/>
          </w:rPr>
          <w:t>R1-2109912</w:t>
        </w:r>
      </w:hyperlink>
      <w:r w:rsidRPr="00961A53">
        <w:rPr>
          <w:rFonts w:cs="Times"/>
        </w:rPr>
        <w:t xml:space="preserve"> are endorsed.</w:t>
      </w:r>
    </w:p>
    <w:p w14:paraId="35EF9817" w14:textId="77777777" w:rsidR="00377A81" w:rsidRDefault="00377A81" w:rsidP="00BC27FF">
      <w:pPr>
        <w:pStyle w:val="Heading3"/>
        <w:rPr>
          <w:lang w:val="en-US"/>
        </w:rPr>
      </w:pPr>
      <w:bookmarkStart w:id="353" w:name="_Toc83813097"/>
      <w:bookmarkStart w:id="354" w:name="_Toc83813534"/>
      <w:bookmarkStart w:id="355" w:name="_Toc86672705"/>
      <w:r w:rsidRPr="002D4D40">
        <w:rPr>
          <w:lang w:val="en-US"/>
        </w:rPr>
        <w:t>UE features for supporting NR from 52.6 GHz to 71 GHz</w:t>
      </w:r>
      <w:bookmarkEnd w:id="353"/>
      <w:bookmarkEnd w:id="354"/>
      <w:bookmarkEnd w:id="355"/>
    </w:p>
    <w:p w14:paraId="7866CAFA" w14:textId="3D285CA0" w:rsidR="00377A81" w:rsidRPr="0093354F" w:rsidRDefault="001F6712" w:rsidP="00377A81">
      <w:pPr>
        <w:rPr>
          <w:lang w:val="en-US" w:eastAsia="x-none"/>
        </w:rPr>
      </w:pPr>
      <w:hyperlink r:id="rId1989" w:history="1">
        <w:r w:rsidR="00A320A8">
          <w:rPr>
            <w:rStyle w:val="Hyperlink"/>
            <w:lang w:val="en-US" w:eastAsia="x-none"/>
          </w:rPr>
          <w:t>R1-2108834</w:t>
        </w:r>
      </w:hyperlink>
      <w:r w:rsidR="00377A81" w:rsidRPr="0093354F">
        <w:rPr>
          <w:lang w:val="en-US" w:eastAsia="x-none"/>
        </w:rPr>
        <w:tab/>
        <w:t>UE features for supporting NR from 52.6 GHz to 71 GHz</w:t>
      </w:r>
      <w:r w:rsidR="00377A81" w:rsidRPr="0093354F">
        <w:rPr>
          <w:lang w:val="en-US" w:eastAsia="x-none"/>
        </w:rPr>
        <w:tab/>
        <w:t>FUTUREWEI</w:t>
      </w:r>
    </w:p>
    <w:p w14:paraId="1A85DF2B" w14:textId="7AE50E31" w:rsidR="00377A81" w:rsidRPr="0093354F" w:rsidRDefault="001F6712" w:rsidP="00377A81">
      <w:pPr>
        <w:rPr>
          <w:lang w:val="en-US" w:eastAsia="x-none"/>
        </w:rPr>
      </w:pPr>
      <w:hyperlink r:id="rId1990" w:history="1">
        <w:r w:rsidR="00A320A8">
          <w:rPr>
            <w:rStyle w:val="Hyperlink"/>
            <w:lang w:val="en-US" w:eastAsia="x-none"/>
          </w:rPr>
          <w:t>R1-2108941</w:t>
        </w:r>
      </w:hyperlink>
      <w:r w:rsidR="00377A81" w:rsidRPr="0093354F">
        <w:rPr>
          <w:lang w:val="en-US" w:eastAsia="x-none"/>
        </w:rPr>
        <w:tab/>
        <w:t>Discussion on UE features for 52.6 to 71GHz</w:t>
      </w:r>
      <w:r w:rsidR="00377A81" w:rsidRPr="0093354F">
        <w:rPr>
          <w:lang w:val="en-US" w:eastAsia="x-none"/>
        </w:rPr>
        <w:tab/>
        <w:t>ZTE, Sanechips</w:t>
      </w:r>
    </w:p>
    <w:p w14:paraId="1CCF4253" w14:textId="2CDE1BF8" w:rsidR="00377A81" w:rsidRPr="0093354F" w:rsidRDefault="001F6712" w:rsidP="00377A81">
      <w:pPr>
        <w:rPr>
          <w:lang w:val="en-US" w:eastAsia="x-none"/>
        </w:rPr>
      </w:pPr>
      <w:hyperlink r:id="rId1991" w:history="1">
        <w:r w:rsidR="00A320A8">
          <w:rPr>
            <w:rStyle w:val="Hyperlink"/>
            <w:lang w:val="en-US" w:eastAsia="x-none"/>
          </w:rPr>
          <w:t>R1-2109014</w:t>
        </w:r>
      </w:hyperlink>
      <w:r w:rsidR="00377A81" w:rsidRPr="0093354F">
        <w:rPr>
          <w:lang w:val="en-US" w:eastAsia="x-none"/>
        </w:rPr>
        <w:tab/>
        <w:t>Discussions on UE features for NR operation from 52.6GHz to 71GHz</w:t>
      </w:r>
      <w:r w:rsidR="00377A81" w:rsidRPr="0093354F">
        <w:rPr>
          <w:lang w:val="en-US" w:eastAsia="x-none"/>
        </w:rPr>
        <w:tab/>
        <w:t>vivo</w:t>
      </w:r>
    </w:p>
    <w:p w14:paraId="56302B7D" w14:textId="67C4B543" w:rsidR="00377A81" w:rsidRPr="0093354F" w:rsidRDefault="001F6712" w:rsidP="00377A81">
      <w:pPr>
        <w:rPr>
          <w:lang w:val="en-US" w:eastAsia="x-none"/>
        </w:rPr>
      </w:pPr>
      <w:hyperlink r:id="rId1992" w:history="1">
        <w:r w:rsidR="00A320A8">
          <w:rPr>
            <w:rStyle w:val="Hyperlink"/>
            <w:lang w:val="en-US" w:eastAsia="x-none"/>
          </w:rPr>
          <w:t>R1-2109144</w:t>
        </w:r>
      </w:hyperlink>
      <w:r w:rsidR="00377A81" w:rsidRPr="0093354F">
        <w:rPr>
          <w:lang w:val="en-US" w:eastAsia="x-none"/>
        </w:rPr>
        <w:tab/>
        <w:t>Rel-17 UE features for extension to 71 GHz</w:t>
      </w:r>
      <w:r w:rsidR="00377A81" w:rsidRPr="0093354F">
        <w:rPr>
          <w:lang w:val="en-US" w:eastAsia="x-none"/>
        </w:rPr>
        <w:tab/>
        <w:t>Huawei, HiSilicon</w:t>
      </w:r>
    </w:p>
    <w:p w14:paraId="1101433D" w14:textId="484840FD" w:rsidR="00377A81" w:rsidRPr="0093354F" w:rsidRDefault="001F6712" w:rsidP="00377A81">
      <w:pPr>
        <w:rPr>
          <w:lang w:val="en-US" w:eastAsia="x-none"/>
        </w:rPr>
      </w:pPr>
      <w:hyperlink r:id="rId1993" w:history="1">
        <w:r w:rsidR="00A320A8">
          <w:rPr>
            <w:rStyle w:val="Hyperlink"/>
            <w:lang w:val="en-US" w:eastAsia="x-none"/>
          </w:rPr>
          <w:t>R1-2109441</w:t>
        </w:r>
      </w:hyperlink>
      <w:r w:rsidR="00377A81" w:rsidRPr="0093354F">
        <w:rPr>
          <w:lang w:val="en-US" w:eastAsia="x-none"/>
        </w:rPr>
        <w:tab/>
        <w:t>UE features for extending current NR operation to 71 GHz</w:t>
      </w:r>
      <w:r w:rsidR="00377A81" w:rsidRPr="0093354F">
        <w:rPr>
          <w:lang w:val="en-US" w:eastAsia="x-none"/>
        </w:rPr>
        <w:tab/>
        <w:t>Ericsson</w:t>
      </w:r>
    </w:p>
    <w:p w14:paraId="787D330E" w14:textId="43CFB86B" w:rsidR="00377A81" w:rsidRPr="0093354F" w:rsidRDefault="001F6712" w:rsidP="00377A81">
      <w:pPr>
        <w:rPr>
          <w:lang w:val="en-US" w:eastAsia="x-none"/>
        </w:rPr>
      </w:pPr>
      <w:hyperlink r:id="rId1994" w:history="1">
        <w:r w:rsidR="00A320A8">
          <w:rPr>
            <w:rStyle w:val="Hyperlink"/>
            <w:lang w:val="en-US" w:eastAsia="x-none"/>
          </w:rPr>
          <w:t>R1-2109525</w:t>
        </w:r>
      </w:hyperlink>
      <w:r w:rsidR="00377A81" w:rsidRPr="0093354F">
        <w:rPr>
          <w:lang w:val="en-US" w:eastAsia="x-none"/>
        </w:rPr>
        <w:tab/>
        <w:t>UE features for supporting NR from 52.6 GHz to 71 GHz</w:t>
      </w:r>
      <w:r w:rsidR="00377A81" w:rsidRPr="0093354F">
        <w:rPr>
          <w:lang w:val="en-US" w:eastAsia="x-none"/>
        </w:rPr>
        <w:tab/>
        <w:t>Samsung</w:t>
      </w:r>
    </w:p>
    <w:p w14:paraId="761C8D41" w14:textId="7171CBED" w:rsidR="00377A81" w:rsidRPr="0093354F" w:rsidRDefault="001F6712" w:rsidP="00377A81">
      <w:pPr>
        <w:rPr>
          <w:lang w:val="en-US" w:eastAsia="x-none"/>
        </w:rPr>
      </w:pPr>
      <w:hyperlink r:id="rId1995" w:history="1">
        <w:r w:rsidR="00A320A8">
          <w:rPr>
            <w:rStyle w:val="Hyperlink"/>
            <w:lang w:val="en-US" w:eastAsia="x-none"/>
          </w:rPr>
          <w:t>R1-2109563</w:t>
        </w:r>
      </w:hyperlink>
      <w:r w:rsidR="00377A81" w:rsidRPr="0093354F">
        <w:rPr>
          <w:lang w:val="en-US" w:eastAsia="x-none"/>
        </w:rPr>
        <w:tab/>
        <w:t>Views on UE features for supporting NR from 52.6 GHz to 71 GHz</w:t>
      </w:r>
      <w:r w:rsidR="00377A81" w:rsidRPr="0093354F">
        <w:rPr>
          <w:lang w:val="en-US" w:eastAsia="x-none"/>
        </w:rPr>
        <w:tab/>
        <w:t>MediaTek Inc.</w:t>
      </w:r>
    </w:p>
    <w:p w14:paraId="4063E97B" w14:textId="6F2266B3" w:rsidR="00377A81" w:rsidRPr="0093354F" w:rsidRDefault="001F6712" w:rsidP="00377A81">
      <w:pPr>
        <w:rPr>
          <w:lang w:val="en-US" w:eastAsia="x-none"/>
        </w:rPr>
      </w:pPr>
      <w:hyperlink r:id="rId1996" w:history="1">
        <w:r w:rsidR="00A320A8">
          <w:rPr>
            <w:rStyle w:val="Hyperlink"/>
            <w:lang w:val="en-US" w:eastAsia="x-none"/>
          </w:rPr>
          <w:t>R1-2109643</w:t>
        </w:r>
      </w:hyperlink>
      <w:r w:rsidR="00377A81" w:rsidRPr="0093354F">
        <w:rPr>
          <w:lang w:val="en-US" w:eastAsia="x-none"/>
        </w:rPr>
        <w:tab/>
        <w:t>Discussion on UE capability for extending NR up to 71 GHz</w:t>
      </w:r>
      <w:r w:rsidR="00377A81" w:rsidRPr="0093354F">
        <w:rPr>
          <w:lang w:val="en-US" w:eastAsia="x-none"/>
        </w:rPr>
        <w:tab/>
        <w:t>Intel Corporation</w:t>
      </w:r>
    </w:p>
    <w:p w14:paraId="5400D8B1" w14:textId="01100620" w:rsidR="00377A81" w:rsidRPr="0093354F" w:rsidRDefault="001F6712" w:rsidP="00377A81">
      <w:pPr>
        <w:rPr>
          <w:lang w:val="en-US" w:eastAsia="x-none"/>
        </w:rPr>
      </w:pPr>
      <w:hyperlink r:id="rId1997" w:history="1">
        <w:r w:rsidR="00A320A8">
          <w:rPr>
            <w:rStyle w:val="Hyperlink"/>
            <w:lang w:val="en-US" w:eastAsia="x-none"/>
          </w:rPr>
          <w:t>R1-2109707</w:t>
        </w:r>
      </w:hyperlink>
      <w:r w:rsidR="00377A81" w:rsidRPr="0093354F">
        <w:rPr>
          <w:lang w:val="en-US" w:eastAsia="x-none"/>
        </w:rPr>
        <w:tab/>
        <w:t>Views on Rel-17 UE features for supporting NR from 52.6 GHz to 71 GHz</w:t>
      </w:r>
      <w:r w:rsidR="00377A81" w:rsidRPr="0093354F">
        <w:rPr>
          <w:lang w:val="en-US" w:eastAsia="x-none"/>
        </w:rPr>
        <w:tab/>
        <w:t>NTT DOCOMO, INC.</w:t>
      </w:r>
    </w:p>
    <w:p w14:paraId="0E6DFB7C" w14:textId="5D3A67F9" w:rsidR="00377A81" w:rsidRPr="0093354F" w:rsidRDefault="001F6712" w:rsidP="00377A81">
      <w:pPr>
        <w:rPr>
          <w:lang w:val="en-US" w:eastAsia="x-none"/>
        </w:rPr>
      </w:pPr>
      <w:hyperlink r:id="rId1998" w:history="1">
        <w:r w:rsidR="00A320A8">
          <w:rPr>
            <w:rStyle w:val="Hyperlink"/>
            <w:lang w:val="en-US" w:eastAsia="x-none"/>
          </w:rPr>
          <w:t>R1-2109969</w:t>
        </w:r>
      </w:hyperlink>
      <w:r w:rsidR="00377A81" w:rsidRPr="0093354F">
        <w:rPr>
          <w:lang w:val="en-US" w:eastAsia="x-none"/>
        </w:rPr>
        <w:tab/>
        <w:t>Discussion on UE features for NR above 52.6 GHz</w:t>
      </w:r>
      <w:r w:rsidR="00377A81" w:rsidRPr="0093354F">
        <w:rPr>
          <w:lang w:val="en-US" w:eastAsia="x-none"/>
        </w:rPr>
        <w:tab/>
        <w:t>LG Electronics</w:t>
      </w:r>
    </w:p>
    <w:p w14:paraId="2C5576DA" w14:textId="6809B54A" w:rsidR="00377A81" w:rsidRPr="0093354F" w:rsidRDefault="001F6712" w:rsidP="00377A81">
      <w:pPr>
        <w:rPr>
          <w:lang w:val="en-US" w:eastAsia="x-none"/>
        </w:rPr>
      </w:pPr>
      <w:hyperlink r:id="rId1999" w:history="1">
        <w:r w:rsidR="00A320A8">
          <w:rPr>
            <w:rStyle w:val="Hyperlink"/>
            <w:lang w:val="en-US" w:eastAsia="x-none"/>
          </w:rPr>
          <w:t>R1-2110066</w:t>
        </w:r>
      </w:hyperlink>
      <w:r w:rsidR="00377A81" w:rsidRPr="0093354F">
        <w:rPr>
          <w:lang w:val="en-US" w:eastAsia="x-none"/>
        </w:rPr>
        <w:tab/>
        <w:t>Views on UE features for supporting NR from 52.6 GHz to 71 GHz</w:t>
      </w:r>
      <w:r w:rsidR="00377A81" w:rsidRPr="0093354F">
        <w:rPr>
          <w:lang w:val="en-US" w:eastAsia="x-none"/>
        </w:rPr>
        <w:tab/>
        <w:t>Apple</w:t>
      </w:r>
    </w:p>
    <w:p w14:paraId="26FC6F65" w14:textId="67EE7CEF" w:rsidR="00377A81" w:rsidRDefault="001F6712" w:rsidP="00377A81">
      <w:pPr>
        <w:rPr>
          <w:lang w:val="en-US" w:eastAsia="x-none"/>
        </w:rPr>
      </w:pPr>
      <w:hyperlink r:id="rId2000" w:history="1">
        <w:r w:rsidR="00A320A8">
          <w:rPr>
            <w:rStyle w:val="Hyperlink"/>
            <w:lang w:val="en-US" w:eastAsia="x-none"/>
          </w:rPr>
          <w:t>R1-2110265</w:t>
        </w:r>
      </w:hyperlink>
      <w:r w:rsidR="00377A81" w:rsidRPr="0093354F">
        <w:rPr>
          <w:lang w:val="en-US" w:eastAsia="x-none"/>
        </w:rPr>
        <w:tab/>
        <w:t>On UE features for supporting NR from 52.6 GHz to 71 GHz</w:t>
      </w:r>
      <w:r w:rsidR="00377A81" w:rsidRPr="0093354F">
        <w:rPr>
          <w:lang w:val="en-US" w:eastAsia="x-none"/>
        </w:rPr>
        <w:tab/>
        <w:t>Nokia, Nokia Shanghai Bell</w:t>
      </w:r>
    </w:p>
    <w:p w14:paraId="3D4A3AC7" w14:textId="6226D838" w:rsidR="00377A81" w:rsidRDefault="001F6712" w:rsidP="00377A81">
      <w:pPr>
        <w:rPr>
          <w:iCs/>
          <w:lang w:val="en-US" w:eastAsia="x-none"/>
        </w:rPr>
      </w:pPr>
      <w:hyperlink r:id="rId2001" w:history="1">
        <w:r w:rsidR="00A320A8">
          <w:rPr>
            <w:rStyle w:val="Hyperlink"/>
            <w:iCs/>
            <w:lang w:val="en-US" w:eastAsia="x-none"/>
          </w:rPr>
          <w:t>R1-2109719</w:t>
        </w:r>
      </w:hyperlink>
      <w:r w:rsidR="00377A81" w:rsidRPr="0093354F">
        <w:rPr>
          <w:iCs/>
          <w:lang w:val="en-US" w:eastAsia="x-none"/>
        </w:rPr>
        <w:tab/>
        <w:t>Views on applicability of Rel-15/16 NR UE features to FR2-2</w:t>
      </w:r>
      <w:r w:rsidR="00377A81" w:rsidRPr="0093354F">
        <w:rPr>
          <w:iCs/>
          <w:lang w:val="en-US" w:eastAsia="x-none"/>
        </w:rPr>
        <w:tab/>
        <w:t>NTT DOCOMO, INC.</w:t>
      </w:r>
    </w:p>
    <w:p w14:paraId="63BDA9E6" w14:textId="77777777" w:rsidR="00377A81" w:rsidRPr="0093354F" w:rsidRDefault="00377A81" w:rsidP="00377A81">
      <w:pPr>
        <w:rPr>
          <w:iCs/>
          <w:lang w:val="en-US" w:eastAsia="x-none"/>
        </w:rPr>
      </w:pPr>
      <w:r>
        <w:rPr>
          <w:iCs/>
          <w:lang w:val="en-US" w:eastAsia="x-none"/>
        </w:rPr>
        <w:t>Moved from agenda item 8.17.17 to agenda item 8.1.7.2</w:t>
      </w:r>
    </w:p>
    <w:p w14:paraId="7E2BD2F0" w14:textId="7A87D870" w:rsidR="00377A81" w:rsidRDefault="00377A81" w:rsidP="00377A81">
      <w:pPr>
        <w:rPr>
          <w:lang w:val="en-US" w:eastAsia="x-none"/>
        </w:rPr>
      </w:pPr>
    </w:p>
    <w:p w14:paraId="4C7A0D0B" w14:textId="77777777" w:rsidR="007A13AB" w:rsidRPr="007A13AB" w:rsidRDefault="007A13AB" w:rsidP="007A13AB">
      <w:pPr>
        <w:rPr>
          <w:lang w:val="en-US" w:eastAsia="x-none"/>
        </w:rPr>
      </w:pPr>
      <w:r w:rsidRPr="007A13AB">
        <w:rPr>
          <w:lang w:eastAsia="x-none"/>
        </w:rPr>
        <w:t xml:space="preserve">[106bis-e-R17-UE-features-60GHz-01] </w:t>
      </w:r>
      <w:r w:rsidRPr="007A13AB">
        <w:rPr>
          <w:lang w:val="en-US"/>
        </w:rPr>
        <w:t>– Ralf (AT&amp;T)</w:t>
      </w:r>
    </w:p>
    <w:p w14:paraId="1CAEE942" w14:textId="77777777" w:rsidR="007A13AB" w:rsidRPr="007A13AB" w:rsidRDefault="007A13AB" w:rsidP="007A13AB">
      <w:pPr>
        <w:rPr>
          <w:lang w:val="en-US"/>
        </w:rPr>
      </w:pPr>
      <w:r w:rsidRPr="007A13AB">
        <w:rPr>
          <w:lang w:eastAsia="x-none"/>
        </w:rPr>
        <w:t>Email discussion UE features for</w:t>
      </w:r>
      <w:r w:rsidRPr="007A13AB">
        <w:rPr>
          <w:lang w:val="en-US"/>
        </w:rPr>
        <w:t xml:space="preserve"> supporting NR from 52.6 GHz to 71 GHz</w:t>
      </w:r>
    </w:p>
    <w:p w14:paraId="320F56A4" w14:textId="6F767CEC" w:rsidR="007A13AB" w:rsidRPr="007A13AB" w:rsidRDefault="007A13AB" w:rsidP="00605D78">
      <w:pPr>
        <w:pStyle w:val="ListParagraph"/>
        <w:numPr>
          <w:ilvl w:val="0"/>
          <w:numId w:val="283"/>
        </w:numPr>
        <w:spacing w:after="0"/>
        <w:rPr>
          <w:lang w:eastAsia="x-none"/>
        </w:rPr>
      </w:pPr>
      <w:r w:rsidRPr="007A13AB">
        <w:rPr>
          <w:rFonts w:hint="eastAsia"/>
          <w:lang w:eastAsia="x-none"/>
        </w:rPr>
        <w:t>1</w:t>
      </w:r>
      <w:r w:rsidRPr="007A13AB">
        <w:rPr>
          <w:rFonts w:hint="eastAsia"/>
          <w:vertAlign w:val="superscript"/>
          <w:lang w:eastAsia="x-none"/>
        </w:rPr>
        <w:t>st</w:t>
      </w:r>
      <w:r w:rsidRPr="007A13AB">
        <w:rPr>
          <w:rFonts w:hint="eastAsia"/>
          <w:lang w:eastAsia="x-none"/>
        </w:rPr>
        <w:t xml:space="preserve"> check point: </w:t>
      </w:r>
      <w:r w:rsidRPr="007A13AB">
        <w:t>October</w:t>
      </w:r>
      <w:r w:rsidRPr="007A13AB">
        <w:rPr>
          <w:rFonts w:hint="eastAsia"/>
        </w:rPr>
        <w:t xml:space="preserve"> </w:t>
      </w:r>
      <w:r w:rsidRPr="007A13AB">
        <w:t>14</w:t>
      </w:r>
    </w:p>
    <w:p w14:paraId="117BA247" w14:textId="77777777" w:rsidR="007A13AB" w:rsidRPr="007A13AB" w:rsidRDefault="007A13AB" w:rsidP="00605D78">
      <w:pPr>
        <w:numPr>
          <w:ilvl w:val="0"/>
          <w:numId w:val="283"/>
        </w:numPr>
        <w:rPr>
          <w:lang w:eastAsia="x-none"/>
        </w:rPr>
      </w:pPr>
      <w:r w:rsidRPr="007A13AB">
        <w:rPr>
          <w:lang w:eastAsia="x-none"/>
        </w:rPr>
        <w:t>Final</w:t>
      </w:r>
      <w:r w:rsidRPr="007A13AB">
        <w:rPr>
          <w:rFonts w:hint="eastAsia"/>
          <w:lang w:eastAsia="x-none"/>
        </w:rPr>
        <w:t xml:space="preserve"> check point: </w:t>
      </w:r>
      <w:r w:rsidRPr="007A13AB">
        <w:rPr>
          <w:lang w:eastAsia="x-none"/>
        </w:rPr>
        <w:t>October</w:t>
      </w:r>
      <w:r w:rsidRPr="007A13AB">
        <w:rPr>
          <w:rFonts w:hint="eastAsia"/>
          <w:lang w:eastAsia="x-none"/>
        </w:rPr>
        <w:t xml:space="preserve"> </w:t>
      </w:r>
      <w:r w:rsidRPr="007A13AB">
        <w:rPr>
          <w:lang w:eastAsia="x-none"/>
        </w:rPr>
        <w:t>19</w:t>
      </w:r>
    </w:p>
    <w:p w14:paraId="4BC2AC39" w14:textId="4D75FAFD" w:rsidR="007A13AB" w:rsidRPr="007A13AB" w:rsidRDefault="001F6712" w:rsidP="007A13AB">
      <w:pPr>
        <w:rPr>
          <w:b/>
          <w:bCs/>
          <w:lang w:val="en-US" w:eastAsia="x-none"/>
        </w:rPr>
      </w:pPr>
      <w:hyperlink r:id="rId2002" w:history="1">
        <w:r w:rsidR="00A320A8">
          <w:rPr>
            <w:rStyle w:val="Hyperlink"/>
            <w:b/>
            <w:bCs/>
            <w:lang w:val="en-US" w:eastAsia="x-none"/>
          </w:rPr>
          <w:t>R1-2109913</w:t>
        </w:r>
      </w:hyperlink>
      <w:r w:rsidR="007A13AB" w:rsidRPr="007A13AB">
        <w:rPr>
          <w:b/>
          <w:bCs/>
          <w:lang w:val="en-US" w:eastAsia="x-none"/>
        </w:rPr>
        <w:tab/>
        <w:t>Summary of UE features for supporting NR from 52.6 GHz to 71 GHz</w:t>
      </w:r>
      <w:r w:rsidR="007A13AB" w:rsidRPr="007A13AB">
        <w:rPr>
          <w:b/>
          <w:bCs/>
          <w:lang w:val="en-US" w:eastAsia="x-none"/>
        </w:rPr>
        <w:tab/>
        <w:t>Moderator (AT&amp;T)</w:t>
      </w:r>
    </w:p>
    <w:p w14:paraId="36615762" w14:textId="77777777" w:rsidR="007A13AB" w:rsidRPr="00E8748B" w:rsidRDefault="007A13AB" w:rsidP="007A13AB">
      <w:pPr>
        <w:rPr>
          <w:lang w:val="en-US" w:eastAsia="x-none"/>
        </w:rPr>
      </w:pPr>
      <w:r>
        <w:rPr>
          <w:b/>
          <w:bCs/>
          <w:lang w:val="en-US" w:eastAsia="x-none"/>
        </w:rPr>
        <w:t>Decision:</w:t>
      </w:r>
      <w:r w:rsidRPr="00E8748B">
        <w:rPr>
          <w:lang w:val="en-US" w:eastAsia="x-none"/>
        </w:rPr>
        <w:t xml:space="preserve"> As per email decision posted on Oct 20</w:t>
      </w:r>
      <w:r w:rsidRPr="00E8748B">
        <w:rPr>
          <w:vertAlign w:val="superscript"/>
          <w:lang w:val="en-US" w:eastAsia="x-none"/>
        </w:rPr>
        <w:t>th</w:t>
      </w:r>
      <w:r w:rsidRPr="00E8748B">
        <w:rPr>
          <w:lang w:val="en-US" w:eastAsia="x-none"/>
        </w:rPr>
        <w:t>,</w:t>
      </w:r>
    </w:p>
    <w:p w14:paraId="2A7CAB0A" w14:textId="77777777" w:rsidR="007A13AB" w:rsidRPr="007A13AB" w:rsidRDefault="007A13AB" w:rsidP="007A13AB">
      <w:pPr>
        <w:rPr>
          <w:bCs/>
          <w:highlight w:val="green"/>
          <w:lang w:eastAsia="x-none"/>
        </w:rPr>
      </w:pPr>
      <w:r w:rsidRPr="007A13AB">
        <w:rPr>
          <w:bCs/>
          <w:highlight w:val="green"/>
          <w:lang w:eastAsia="x-none"/>
        </w:rPr>
        <w:t>Agreement</w:t>
      </w:r>
    </w:p>
    <w:p w14:paraId="488749E2" w14:textId="04D0A175" w:rsidR="007A13AB" w:rsidRPr="007A13AB" w:rsidRDefault="007A13AB" w:rsidP="00377A81">
      <w:pPr>
        <w:rPr>
          <w:lang w:eastAsia="x-none"/>
        </w:rPr>
      </w:pPr>
      <w:r>
        <w:rPr>
          <w:lang w:eastAsia="x-none"/>
        </w:rPr>
        <w:t xml:space="preserve">The agreements listed in Section 6 of </w:t>
      </w:r>
      <w:hyperlink r:id="rId2003" w:history="1">
        <w:r w:rsidR="00A320A8">
          <w:rPr>
            <w:rStyle w:val="Hyperlink"/>
            <w:lang w:eastAsia="x-none"/>
          </w:rPr>
          <w:t>R1-2109913</w:t>
        </w:r>
      </w:hyperlink>
      <w:r>
        <w:rPr>
          <w:lang w:eastAsia="x-none"/>
        </w:rPr>
        <w:t xml:space="preserve"> are endorsed.</w:t>
      </w:r>
    </w:p>
    <w:p w14:paraId="72484116" w14:textId="682EED2C" w:rsidR="00377A81" w:rsidRDefault="00377A81" w:rsidP="007A13AB">
      <w:pPr>
        <w:pStyle w:val="Heading3"/>
        <w:rPr>
          <w:lang w:val="en-US"/>
        </w:rPr>
      </w:pPr>
      <w:bookmarkStart w:id="356" w:name="_Toc83813098"/>
      <w:bookmarkStart w:id="357" w:name="_Toc83813535"/>
      <w:bookmarkStart w:id="358" w:name="_Toc86672706"/>
      <w:r w:rsidRPr="002D4D40">
        <w:rPr>
          <w:lang w:val="en-US"/>
        </w:rPr>
        <w:t>UE features for enhanced IIoT and URLLC</w:t>
      </w:r>
      <w:bookmarkEnd w:id="356"/>
      <w:bookmarkEnd w:id="357"/>
      <w:bookmarkEnd w:id="358"/>
    </w:p>
    <w:p w14:paraId="143C7D14" w14:textId="4B3DE7F1" w:rsidR="007A13AB" w:rsidRPr="0093354F" w:rsidRDefault="001F6712" w:rsidP="007A13AB">
      <w:pPr>
        <w:rPr>
          <w:lang w:val="en-US" w:eastAsia="x-none"/>
        </w:rPr>
      </w:pPr>
      <w:hyperlink r:id="rId2004" w:history="1">
        <w:r w:rsidR="00A320A8">
          <w:rPr>
            <w:rStyle w:val="Hyperlink"/>
            <w:lang w:val="en-US" w:eastAsia="x-none"/>
          </w:rPr>
          <w:t>R1-2108858</w:t>
        </w:r>
      </w:hyperlink>
      <w:r w:rsidR="007A13AB" w:rsidRPr="0093354F">
        <w:rPr>
          <w:lang w:val="en-US" w:eastAsia="x-none"/>
        </w:rPr>
        <w:tab/>
        <w:t>Discussion on UE features for enhanced IIoT and URLLC</w:t>
      </w:r>
      <w:r w:rsidR="007A13AB" w:rsidRPr="0093354F">
        <w:rPr>
          <w:lang w:val="en-US" w:eastAsia="x-none"/>
        </w:rPr>
        <w:tab/>
        <w:t>ZTE</w:t>
      </w:r>
    </w:p>
    <w:p w14:paraId="6F972D6C" w14:textId="601370EB" w:rsidR="007A13AB" w:rsidRPr="0093354F" w:rsidRDefault="001F6712" w:rsidP="007A13AB">
      <w:pPr>
        <w:rPr>
          <w:lang w:val="en-US" w:eastAsia="x-none"/>
        </w:rPr>
      </w:pPr>
      <w:hyperlink r:id="rId2005" w:history="1">
        <w:r w:rsidR="00A320A8">
          <w:rPr>
            <w:rStyle w:val="Hyperlink"/>
            <w:lang w:val="en-US" w:eastAsia="x-none"/>
          </w:rPr>
          <w:t>R1-2109015</w:t>
        </w:r>
      </w:hyperlink>
      <w:r w:rsidR="007A13AB" w:rsidRPr="0093354F">
        <w:rPr>
          <w:lang w:val="en-US" w:eastAsia="x-none"/>
        </w:rPr>
        <w:tab/>
        <w:t>Discussion on UE features for IIoT and URLLC</w:t>
      </w:r>
      <w:r w:rsidR="007A13AB" w:rsidRPr="0093354F">
        <w:rPr>
          <w:lang w:val="en-US" w:eastAsia="x-none"/>
        </w:rPr>
        <w:tab/>
        <w:t>vivo</w:t>
      </w:r>
    </w:p>
    <w:p w14:paraId="15B67B2D" w14:textId="587EAAF8" w:rsidR="007A13AB" w:rsidRPr="0093354F" w:rsidRDefault="001F6712" w:rsidP="007A13AB">
      <w:pPr>
        <w:rPr>
          <w:lang w:val="en-US" w:eastAsia="x-none"/>
        </w:rPr>
      </w:pPr>
      <w:hyperlink r:id="rId2006" w:history="1">
        <w:r w:rsidR="00A320A8">
          <w:rPr>
            <w:rStyle w:val="Hyperlink"/>
            <w:lang w:val="en-US" w:eastAsia="x-none"/>
          </w:rPr>
          <w:t>R1-2109145</w:t>
        </w:r>
      </w:hyperlink>
      <w:r w:rsidR="007A13AB" w:rsidRPr="0093354F">
        <w:rPr>
          <w:lang w:val="en-US" w:eastAsia="x-none"/>
        </w:rPr>
        <w:tab/>
        <w:t>Rel-17 UE features for enhanced IIoT/URLLC</w:t>
      </w:r>
      <w:r w:rsidR="007A13AB" w:rsidRPr="0093354F">
        <w:rPr>
          <w:lang w:val="en-US" w:eastAsia="x-none"/>
        </w:rPr>
        <w:tab/>
        <w:t>Huawei, HiSilicon</w:t>
      </w:r>
    </w:p>
    <w:p w14:paraId="14A03967" w14:textId="03F136D0" w:rsidR="007A13AB" w:rsidRPr="0093354F" w:rsidRDefault="001F6712" w:rsidP="007A13AB">
      <w:pPr>
        <w:rPr>
          <w:lang w:val="en-US" w:eastAsia="x-none"/>
        </w:rPr>
      </w:pPr>
      <w:hyperlink r:id="rId2007" w:history="1">
        <w:r w:rsidR="00A320A8">
          <w:rPr>
            <w:rStyle w:val="Hyperlink"/>
            <w:lang w:val="en-US" w:eastAsia="x-none"/>
          </w:rPr>
          <w:t>R1-2109526</w:t>
        </w:r>
      </w:hyperlink>
      <w:r w:rsidR="007A13AB" w:rsidRPr="0093354F">
        <w:rPr>
          <w:lang w:val="en-US" w:eastAsia="x-none"/>
        </w:rPr>
        <w:tab/>
        <w:t>UE features for enhanced IIoT and URLLC</w:t>
      </w:r>
      <w:r w:rsidR="007A13AB" w:rsidRPr="0093354F">
        <w:rPr>
          <w:lang w:val="en-US" w:eastAsia="x-none"/>
        </w:rPr>
        <w:tab/>
        <w:t>Samsung</w:t>
      </w:r>
    </w:p>
    <w:p w14:paraId="61C6E5E7" w14:textId="23266D45" w:rsidR="007A13AB" w:rsidRPr="0093354F" w:rsidRDefault="001F6712" w:rsidP="007A13AB">
      <w:pPr>
        <w:rPr>
          <w:lang w:val="en-US" w:eastAsia="x-none"/>
        </w:rPr>
      </w:pPr>
      <w:hyperlink r:id="rId2008" w:history="1">
        <w:r w:rsidR="00A320A8">
          <w:rPr>
            <w:rStyle w:val="Hyperlink"/>
            <w:lang w:val="en-US" w:eastAsia="x-none"/>
          </w:rPr>
          <w:t>R1-2109578</w:t>
        </w:r>
      </w:hyperlink>
      <w:r w:rsidR="007A13AB" w:rsidRPr="0093354F">
        <w:rPr>
          <w:lang w:val="en-US" w:eastAsia="x-none"/>
        </w:rPr>
        <w:tab/>
        <w:t>Views on UE features for enhanced IIoT and URLLC</w:t>
      </w:r>
      <w:r w:rsidR="007A13AB" w:rsidRPr="0093354F">
        <w:rPr>
          <w:lang w:val="en-US" w:eastAsia="x-none"/>
        </w:rPr>
        <w:tab/>
        <w:t>MediaTek Inc.</w:t>
      </w:r>
    </w:p>
    <w:p w14:paraId="266EC5AE" w14:textId="43A9E46D" w:rsidR="007A13AB" w:rsidRPr="0093354F" w:rsidRDefault="001F6712" w:rsidP="007A13AB">
      <w:pPr>
        <w:rPr>
          <w:lang w:val="en-US" w:eastAsia="x-none"/>
        </w:rPr>
      </w:pPr>
      <w:hyperlink r:id="rId2009" w:history="1">
        <w:r w:rsidR="00A320A8">
          <w:rPr>
            <w:rStyle w:val="Hyperlink"/>
            <w:lang w:val="en-US" w:eastAsia="x-none"/>
          </w:rPr>
          <w:t>R1-2109644</w:t>
        </w:r>
      </w:hyperlink>
      <w:r w:rsidR="007A13AB" w:rsidRPr="0093354F">
        <w:rPr>
          <w:lang w:val="en-US" w:eastAsia="x-none"/>
        </w:rPr>
        <w:tab/>
        <w:t>Discussion on UE features for URLLC/IIOT</w:t>
      </w:r>
      <w:r w:rsidR="007A13AB" w:rsidRPr="0093354F">
        <w:rPr>
          <w:lang w:val="en-US" w:eastAsia="x-none"/>
        </w:rPr>
        <w:tab/>
        <w:t>Intel Corporation</w:t>
      </w:r>
    </w:p>
    <w:p w14:paraId="02A27A3C" w14:textId="014EAD18" w:rsidR="007A13AB" w:rsidRPr="0093354F" w:rsidRDefault="001F6712" w:rsidP="007A13AB">
      <w:pPr>
        <w:rPr>
          <w:lang w:val="en-US" w:eastAsia="x-none"/>
        </w:rPr>
      </w:pPr>
      <w:hyperlink r:id="rId2010" w:history="1">
        <w:r w:rsidR="00A320A8">
          <w:rPr>
            <w:rStyle w:val="Hyperlink"/>
            <w:lang w:val="en-US" w:eastAsia="x-none"/>
          </w:rPr>
          <w:t>R1-2109708</w:t>
        </w:r>
      </w:hyperlink>
      <w:r w:rsidR="007A13AB" w:rsidRPr="0093354F">
        <w:rPr>
          <w:lang w:val="en-US" w:eastAsia="x-none"/>
        </w:rPr>
        <w:tab/>
        <w:t>Discussion on Rel.17 UE features for enhanced IIoT/URLLC</w:t>
      </w:r>
      <w:r w:rsidR="007A13AB" w:rsidRPr="0093354F">
        <w:rPr>
          <w:lang w:val="en-US" w:eastAsia="x-none"/>
        </w:rPr>
        <w:tab/>
        <w:t>NTT DOCOMO, INC.</w:t>
      </w:r>
    </w:p>
    <w:p w14:paraId="2E37F0FE" w14:textId="2DC88E09" w:rsidR="007A13AB" w:rsidRPr="0093354F" w:rsidRDefault="001F6712" w:rsidP="007A13AB">
      <w:pPr>
        <w:rPr>
          <w:lang w:val="en-US" w:eastAsia="x-none"/>
        </w:rPr>
      </w:pPr>
      <w:hyperlink r:id="rId2011" w:history="1">
        <w:r w:rsidR="00A320A8">
          <w:rPr>
            <w:rStyle w:val="Hyperlink"/>
            <w:lang w:val="en-US" w:eastAsia="x-none"/>
          </w:rPr>
          <w:t>R1-2109725</w:t>
        </w:r>
      </w:hyperlink>
      <w:r w:rsidR="007A13AB" w:rsidRPr="0093354F">
        <w:rPr>
          <w:lang w:val="en-US" w:eastAsia="x-none"/>
        </w:rPr>
        <w:tab/>
        <w:t>Rel-17 UE Features for IIoT/URLLC</w:t>
      </w:r>
      <w:r w:rsidR="007A13AB" w:rsidRPr="0093354F">
        <w:rPr>
          <w:lang w:val="en-US" w:eastAsia="x-none"/>
        </w:rPr>
        <w:tab/>
        <w:t>Ericsson Inc.</w:t>
      </w:r>
    </w:p>
    <w:p w14:paraId="332505A9" w14:textId="6896DEED" w:rsidR="007A13AB" w:rsidRPr="0093354F" w:rsidRDefault="001F6712" w:rsidP="007A13AB">
      <w:pPr>
        <w:rPr>
          <w:lang w:val="en-US" w:eastAsia="x-none"/>
        </w:rPr>
      </w:pPr>
      <w:hyperlink r:id="rId2012" w:history="1">
        <w:r w:rsidR="00A320A8">
          <w:rPr>
            <w:rStyle w:val="Hyperlink"/>
            <w:lang w:val="en-US" w:eastAsia="x-none"/>
          </w:rPr>
          <w:t>R1-2110067</w:t>
        </w:r>
      </w:hyperlink>
      <w:r w:rsidR="007A13AB" w:rsidRPr="0093354F">
        <w:rPr>
          <w:lang w:val="en-US" w:eastAsia="x-none"/>
        </w:rPr>
        <w:tab/>
        <w:t>Views on UE features for Rel-17 enhanced IIoT and URLLC</w:t>
      </w:r>
      <w:r w:rsidR="007A13AB" w:rsidRPr="0093354F">
        <w:rPr>
          <w:lang w:val="en-US" w:eastAsia="x-none"/>
        </w:rPr>
        <w:tab/>
        <w:t>Apple</w:t>
      </w:r>
    </w:p>
    <w:p w14:paraId="2E56F684" w14:textId="10224E55" w:rsidR="007A13AB" w:rsidRPr="0093354F" w:rsidRDefault="001F6712" w:rsidP="007A13AB">
      <w:pPr>
        <w:rPr>
          <w:lang w:val="en-US" w:eastAsia="x-none"/>
        </w:rPr>
      </w:pPr>
      <w:hyperlink r:id="rId2013" w:history="1">
        <w:r w:rsidR="00A320A8">
          <w:rPr>
            <w:rStyle w:val="Hyperlink"/>
            <w:lang w:val="en-US" w:eastAsia="x-none"/>
          </w:rPr>
          <w:t>R1-2110221</w:t>
        </w:r>
      </w:hyperlink>
      <w:r w:rsidR="007A13AB" w:rsidRPr="0093354F">
        <w:rPr>
          <w:lang w:val="en-US" w:eastAsia="x-none"/>
        </w:rPr>
        <w:tab/>
        <w:t>UE features for enhanced IIOT and URLLC</w:t>
      </w:r>
      <w:r w:rsidR="007A13AB" w:rsidRPr="0093354F">
        <w:rPr>
          <w:lang w:val="en-US" w:eastAsia="x-none"/>
        </w:rPr>
        <w:tab/>
        <w:t>Qualcomm Incorporated</w:t>
      </w:r>
    </w:p>
    <w:p w14:paraId="593C02CA" w14:textId="4326DAA1" w:rsidR="007A13AB" w:rsidRDefault="001F6712" w:rsidP="007A13AB">
      <w:pPr>
        <w:rPr>
          <w:lang w:val="en-US" w:eastAsia="x-none"/>
        </w:rPr>
      </w:pPr>
      <w:hyperlink r:id="rId2014" w:history="1">
        <w:r w:rsidR="00A320A8">
          <w:rPr>
            <w:rStyle w:val="Hyperlink"/>
            <w:lang w:val="en-US" w:eastAsia="x-none"/>
          </w:rPr>
          <w:t>R1-2110266</w:t>
        </w:r>
      </w:hyperlink>
      <w:r w:rsidR="007A13AB" w:rsidRPr="0093354F">
        <w:rPr>
          <w:lang w:val="en-US" w:eastAsia="x-none"/>
        </w:rPr>
        <w:tab/>
        <w:t>On UE features for enhanced IIoT and and URLLC</w:t>
      </w:r>
      <w:r w:rsidR="007A13AB" w:rsidRPr="0093354F">
        <w:rPr>
          <w:lang w:val="en-US" w:eastAsia="x-none"/>
        </w:rPr>
        <w:tab/>
        <w:t>Nokia, Nokia Shanghai Bell</w:t>
      </w:r>
    </w:p>
    <w:p w14:paraId="6E43DB3E" w14:textId="77777777" w:rsidR="007A13AB" w:rsidRPr="004F232E" w:rsidRDefault="007A13AB" w:rsidP="007A13AB">
      <w:pPr>
        <w:rPr>
          <w:lang w:val="en-US" w:eastAsia="x-none"/>
        </w:rPr>
      </w:pPr>
    </w:p>
    <w:p w14:paraId="609785E1" w14:textId="3530D965" w:rsidR="00B52371" w:rsidRPr="00B52371" w:rsidRDefault="00377A81" w:rsidP="00377A81">
      <w:pPr>
        <w:rPr>
          <w:lang w:val="en-US"/>
        </w:rPr>
      </w:pPr>
      <w:r w:rsidRPr="00B52371">
        <w:rPr>
          <w:lang w:eastAsia="x-none"/>
        </w:rPr>
        <w:t xml:space="preserve">[106bis-e-R17-UE-features-eIIoT-URLLC-01] </w:t>
      </w:r>
      <w:r w:rsidR="00B52371" w:rsidRPr="00B52371">
        <w:rPr>
          <w:lang w:val="en-US"/>
        </w:rPr>
        <w:t>– Shinya (</w:t>
      </w:r>
      <w:r w:rsidR="00161C16">
        <w:rPr>
          <w:lang w:val="en-US"/>
        </w:rPr>
        <w:t xml:space="preserve">NTT </w:t>
      </w:r>
      <w:r w:rsidR="00B52371" w:rsidRPr="00B52371">
        <w:rPr>
          <w:lang w:val="en-US"/>
        </w:rPr>
        <w:t>DOCOMO)</w:t>
      </w:r>
    </w:p>
    <w:p w14:paraId="58F5EB97" w14:textId="169155DC" w:rsidR="00377A81" w:rsidRPr="00B52371" w:rsidRDefault="00377A81" w:rsidP="00377A81">
      <w:pPr>
        <w:rPr>
          <w:lang w:val="en-US" w:eastAsia="x-none"/>
        </w:rPr>
      </w:pPr>
      <w:r w:rsidRPr="00B52371">
        <w:rPr>
          <w:lang w:eastAsia="x-none"/>
        </w:rPr>
        <w:t>Email discussion UE features for</w:t>
      </w:r>
      <w:r w:rsidRPr="00B52371">
        <w:rPr>
          <w:lang w:val="en-US"/>
        </w:rPr>
        <w:t xml:space="preserve"> enhanced IIoT and and URLLC</w:t>
      </w:r>
    </w:p>
    <w:p w14:paraId="6D5BF0C5" w14:textId="77777777" w:rsidR="00377A81" w:rsidRPr="00B52371" w:rsidRDefault="00377A81" w:rsidP="00605D78">
      <w:pPr>
        <w:numPr>
          <w:ilvl w:val="0"/>
          <w:numId w:val="283"/>
        </w:numPr>
        <w:rPr>
          <w:lang w:eastAsia="x-none"/>
        </w:rPr>
      </w:pPr>
      <w:r w:rsidRPr="00B52371">
        <w:rPr>
          <w:rFonts w:hint="eastAsia"/>
          <w:lang w:eastAsia="x-none"/>
        </w:rPr>
        <w:t>1</w:t>
      </w:r>
      <w:r w:rsidRPr="00B52371">
        <w:rPr>
          <w:rFonts w:hint="eastAsia"/>
          <w:vertAlign w:val="superscript"/>
          <w:lang w:eastAsia="x-none"/>
        </w:rPr>
        <w:t>st</w:t>
      </w:r>
      <w:r w:rsidRPr="00B52371">
        <w:rPr>
          <w:rFonts w:hint="eastAsia"/>
          <w:lang w:eastAsia="x-none"/>
        </w:rPr>
        <w:t xml:space="preserve"> check point: </w:t>
      </w:r>
      <w:r w:rsidRPr="00B52371">
        <w:t>October</w:t>
      </w:r>
      <w:r w:rsidRPr="00B52371">
        <w:rPr>
          <w:rFonts w:hint="eastAsia"/>
        </w:rPr>
        <w:t xml:space="preserve"> </w:t>
      </w:r>
      <w:r w:rsidRPr="00B52371">
        <w:t>14</w:t>
      </w:r>
    </w:p>
    <w:p w14:paraId="7B30AB80" w14:textId="77777777" w:rsidR="00377A81" w:rsidRPr="00B52371" w:rsidRDefault="00377A81" w:rsidP="00605D78">
      <w:pPr>
        <w:numPr>
          <w:ilvl w:val="0"/>
          <w:numId w:val="283"/>
        </w:numPr>
        <w:rPr>
          <w:lang w:eastAsia="x-none"/>
        </w:rPr>
      </w:pPr>
      <w:r w:rsidRPr="00B52371">
        <w:rPr>
          <w:lang w:eastAsia="x-none"/>
        </w:rPr>
        <w:t>Final</w:t>
      </w:r>
      <w:r w:rsidRPr="00B52371">
        <w:rPr>
          <w:rFonts w:hint="eastAsia"/>
          <w:lang w:eastAsia="x-none"/>
        </w:rPr>
        <w:t xml:space="preserve"> check point: </w:t>
      </w:r>
      <w:r w:rsidRPr="00B52371">
        <w:rPr>
          <w:lang w:eastAsia="x-none"/>
        </w:rPr>
        <w:t>October</w:t>
      </w:r>
      <w:r w:rsidRPr="00B52371">
        <w:rPr>
          <w:rFonts w:hint="eastAsia"/>
          <w:lang w:eastAsia="x-none"/>
        </w:rPr>
        <w:t xml:space="preserve"> </w:t>
      </w:r>
      <w:r w:rsidRPr="00B52371">
        <w:rPr>
          <w:lang w:eastAsia="x-none"/>
        </w:rPr>
        <w:t>19</w:t>
      </w:r>
    </w:p>
    <w:p w14:paraId="09854974" w14:textId="576F75E2" w:rsidR="007A13AB" w:rsidRPr="007A13AB" w:rsidRDefault="001F6712" w:rsidP="007A13AB">
      <w:pPr>
        <w:rPr>
          <w:b/>
          <w:bCs/>
          <w:lang w:val="en-US" w:eastAsia="x-none"/>
        </w:rPr>
      </w:pPr>
      <w:hyperlink r:id="rId2015" w:history="1">
        <w:r w:rsidR="00A320A8">
          <w:rPr>
            <w:rStyle w:val="Hyperlink"/>
            <w:b/>
            <w:bCs/>
            <w:lang w:val="en-US" w:eastAsia="x-none"/>
          </w:rPr>
          <w:t>R1-2109709</w:t>
        </w:r>
      </w:hyperlink>
      <w:r w:rsidR="007A13AB" w:rsidRPr="007A13AB">
        <w:rPr>
          <w:b/>
          <w:bCs/>
          <w:lang w:val="en-US" w:eastAsia="x-none"/>
        </w:rPr>
        <w:tab/>
        <w:t>Summary on UE features for enhanced IIoT and and URLLC</w:t>
      </w:r>
      <w:r w:rsidR="007A13AB" w:rsidRPr="007A13AB">
        <w:rPr>
          <w:b/>
          <w:bCs/>
          <w:lang w:val="en-US" w:eastAsia="x-none"/>
        </w:rPr>
        <w:tab/>
        <w:t>Moderator (NTT DOCOMO, INC.)</w:t>
      </w:r>
    </w:p>
    <w:p w14:paraId="664D294E" w14:textId="344C5E49" w:rsidR="00B52371" w:rsidRDefault="00B52371" w:rsidP="00B52371">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15</w:t>
      </w:r>
      <w:r w:rsidRPr="00E8748B">
        <w:rPr>
          <w:vertAlign w:val="superscript"/>
          <w:lang w:val="en-US" w:eastAsia="x-none"/>
        </w:rPr>
        <w:t>th</w:t>
      </w:r>
      <w:r w:rsidRPr="00E8748B">
        <w:rPr>
          <w:lang w:val="en-US" w:eastAsia="x-none"/>
        </w:rPr>
        <w:t>,</w:t>
      </w:r>
    </w:p>
    <w:p w14:paraId="70C9E232" w14:textId="7253A6A5" w:rsidR="00B52371" w:rsidRPr="00B52371" w:rsidRDefault="00B52371" w:rsidP="00605D78">
      <w:pPr>
        <w:pStyle w:val="ListParagraph"/>
        <w:numPr>
          <w:ilvl w:val="0"/>
          <w:numId w:val="297"/>
        </w:numPr>
        <w:rPr>
          <w:u w:val="single"/>
          <w:lang w:val="en-US" w:eastAsia="x-none"/>
        </w:rPr>
      </w:pPr>
      <w:r w:rsidRPr="00B52371">
        <w:rPr>
          <w:u w:val="single"/>
          <w:lang w:val="en-US" w:eastAsia="x-none"/>
        </w:rPr>
        <w:t>Note that parts highlighted in yellow mean FFS and to be discussed further. These parts are provides as placeholders.</w:t>
      </w:r>
    </w:p>
    <w:p w14:paraId="7897CA58"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723A7851" w14:textId="77777777" w:rsidR="00377A81" w:rsidRPr="00B52371" w:rsidRDefault="00377A81" w:rsidP="00377A81">
      <w:pPr>
        <w:rPr>
          <w:rFonts w:cs="Times"/>
          <w:szCs w:val="20"/>
        </w:rPr>
      </w:pPr>
      <w:r w:rsidRPr="00B52371">
        <w:rPr>
          <w:rFonts w:cs="Times"/>
          <w:szCs w:val="20"/>
        </w:rPr>
        <w:t>FG 25-1 is kept as “SPS HARQ-ACK deferral in case of TDD collision” as follows.</w:t>
      </w:r>
    </w:p>
    <w:tbl>
      <w:tblPr>
        <w:tblW w:w="5000" w:type="pct"/>
        <w:tblCellMar>
          <w:left w:w="0" w:type="dxa"/>
          <w:right w:w="0" w:type="dxa"/>
        </w:tblCellMar>
        <w:tblLook w:val="04A0" w:firstRow="1" w:lastRow="0" w:firstColumn="1" w:lastColumn="0" w:noHBand="0" w:noVBand="1"/>
      </w:tblPr>
      <w:tblGrid>
        <w:gridCol w:w="1356"/>
        <w:gridCol w:w="361"/>
        <w:gridCol w:w="603"/>
        <w:gridCol w:w="2938"/>
        <w:gridCol w:w="493"/>
        <w:gridCol w:w="389"/>
        <w:gridCol w:w="383"/>
        <w:gridCol w:w="493"/>
        <w:gridCol w:w="493"/>
        <w:gridCol w:w="382"/>
        <w:gridCol w:w="382"/>
        <w:gridCol w:w="383"/>
        <w:gridCol w:w="1158"/>
        <w:gridCol w:w="633"/>
      </w:tblGrid>
      <w:tr w:rsidR="00377A81" w:rsidRPr="00B52371" w14:paraId="0DC36587" w14:textId="77777777" w:rsidTr="00B52371">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6C06C" w14:textId="77777777" w:rsidR="00377A81" w:rsidRPr="00B52371" w:rsidRDefault="00377A81" w:rsidP="007A13AB">
            <w:pPr>
              <w:rPr>
                <w:sz w:val="10"/>
              </w:rPr>
            </w:pPr>
            <w:r w:rsidRPr="00B52371">
              <w:rPr>
                <w:rFonts w:ascii="Arial" w:hAnsi="Arial" w:cs="Arial"/>
                <w:sz w:val="10"/>
                <w:szCs w:val="2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0D8F6" w14:textId="77777777" w:rsidR="00377A81" w:rsidRPr="00B52371" w:rsidRDefault="00377A81" w:rsidP="007A13AB">
            <w:pPr>
              <w:rPr>
                <w:sz w:val="10"/>
              </w:rPr>
            </w:pPr>
            <w:r w:rsidRPr="00B52371">
              <w:rPr>
                <w:rFonts w:ascii="Arial" w:hAnsi="Arial" w:cs="Arial"/>
                <w:sz w:val="10"/>
                <w:szCs w:val="20"/>
              </w:rPr>
              <w:t>25-1</w:t>
            </w:r>
          </w:p>
        </w:tc>
        <w:tc>
          <w:tcPr>
            <w:tcW w:w="2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01428" w14:textId="77777777" w:rsidR="00377A81" w:rsidRPr="00B52371" w:rsidRDefault="00377A81" w:rsidP="007A13AB">
            <w:pPr>
              <w:rPr>
                <w:sz w:val="10"/>
              </w:rPr>
            </w:pPr>
            <w:r w:rsidRPr="00B52371">
              <w:rPr>
                <w:rFonts w:ascii="Arial" w:hAnsi="Arial" w:cs="Arial"/>
                <w:sz w:val="10"/>
                <w:szCs w:val="20"/>
              </w:rPr>
              <w:t>SPS HARQ-ACK deferral in case of TDD collision</w:t>
            </w:r>
          </w:p>
        </w:tc>
        <w:tc>
          <w:tcPr>
            <w:tcW w:w="14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2249C" w14:textId="77777777" w:rsidR="00377A81" w:rsidRPr="00B52371" w:rsidRDefault="00377A81" w:rsidP="007A13AB">
            <w:pPr>
              <w:rPr>
                <w:sz w:val="10"/>
              </w:rPr>
            </w:pPr>
            <w:r w:rsidRPr="00B52371">
              <w:rPr>
                <w:rFonts w:ascii="Arial" w:hAnsi="Arial" w:cs="Arial"/>
                <w:sz w:val="10"/>
                <w:szCs w:val="20"/>
              </w:rPr>
              <w:t>1.  Idenfify HARQ-ACK bits of active SPS configurations for deferral in the initial PUCCH slot</w:t>
            </w:r>
          </w:p>
          <w:p w14:paraId="25936BF6" w14:textId="77777777" w:rsidR="00377A81" w:rsidRPr="00B52371" w:rsidRDefault="00377A81" w:rsidP="007A13AB">
            <w:pPr>
              <w:rPr>
                <w:sz w:val="10"/>
              </w:rPr>
            </w:pPr>
            <w:r w:rsidRPr="00B52371">
              <w:rPr>
                <w:rFonts w:ascii="Arial" w:hAnsi="Arial" w:cs="Arial"/>
                <w:sz w:val="10"/>
                <w:szCs w:val="20"/>
              </w:rPr>
              <w:t>2.  Determination of the target PUCCH slot for SPS HARQ-ACK deferral</w:t>
            </w:r>
          </w:p>
          <w:p w14:paraId="23A17670" w14:textId="77777777" w:rsidR="00377A81" w:rsidRPr="00B52371" w:rsidRDefault="00377A81" w:rsidP="007A13AB">
            <w:pPr>
              <w:rPr>
                <w:sz w:val="10"/>
              </w:rPr>
            </w:pPr>
            <w:r w:rsidRPr="00B52371">
              <w:rPr>
                <w:rFonts w:ascii="Arial" w:hAnsi="Arial" w:cs="Arial"/>
                <w:sz w:val="10"/>
                <w:szCs w:val="20"/>
              </w:rPr>
              <w:t>3. Multiplexing and transmission of deferred SPS HARQ-ACK information in the target PUCCH slot</w:t>
            </w:r>
          </w:p>
          <w:p w14:paraId="044977C4" w14:textId="77777777" w:rsidR="00377A81" w:rsidRPr="00B52371" w:rsidRDefault="00377A81" w:rsidP="007A13AB">
            <w:pPr>
              <w:rPr>
                <w:sz w:val="10"/>
              </w:rPr>
            </w:pPr>
            <w:r w:rsidRPr="00B52371">
              <w:rPr>
                <w:rFonts w:ascii="Arial" w:hAnsi="Arial" w:cs="Arial"/>
                <w:color w:val="FF0000"/>
                <w:sz w:val="10"/>
                <w:szCs w:val="20"/>
                <w:shd w:val="clear" w:color="auto" w:fill="FFFF00"/>
              </w:rPr>
              <w:t>FFS whether</w:t>
            </w:r>
            <w:r w:rsidRPr="00B52371">
              <w:rPr>
                <w:rStyle w:val="apple-converted-space"/>
                <w:rFonts w:cs="Arial"/>
                <w:color w:val="FF0000"/>
                <w:sz w:val="10"/>
                <w:szCs w:val="20"/>
                <w:shd w:val="clear" w:color="auto" w:fill="FFFF00"/>
              </w:rPr>
              <w:t> </w:t>
            </w:r>
            <w:r w:rsidRPr="00B52371">
              <w:rPr>
                <w:rFonts w:ascii="Arial" w:hAnsi="Arial" w:cs="Arial"/>
                <w:color w:val="FF0000"/>
                <w:sz w:val="10"/>
                <w:szCs w:val="20"/>
                <w:shd w:val="clear" w:color="auto" w:fill="FFFF00"/>
              </w:rPr>
              <w:t>to separate capability for handling of the collision for the same HARQ process due to deferred SPS HARQ-ACK</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843BD9" w14:textId="77777777" w:rsidR="00377A81" w:rsidRPr="00B52371" w:rsidRDefault="00377A81" w:rsidP="007A13AB">
            <w:pPr>
              <w:rPr>
                <w:sz w:val="10"/>
              </w:rPr>
            </w:pPr>
            <w:r w:rsidRPr="00B52371">
              <w:rPr>
                <w:rFonts w:ascii="Arial" w:hAnsi="Arial" w:cs="Arial"/>
                <w:color w:val="000000"/>
                <w:sz w:val="10"/>
                <w:szCs w:val="20"/>
              </w:rPr>
              <w:t>5-18</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F8BCAA"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6A8E84" w14:textId="77777777" w:rsidR="00377A81" w:rsidRPr="00B52371" w:rsidRDefault="00377A81" w:rsidP="007A13AB">
            <w:pPr>
              <w:rPr>
                <w:sz w:val="10"/>
              </w:rPr>
            </w:pPr>
            <w:r w:rsidRPr="00B52371">
              <w:rPr>
                <w:rFonts w:ascii="Arial" w:hAnsi="Arial" w:cs="Arial"/>
                <w:color w:val="000000"/>
                <w:sz w:val="10"/>
                <w:szCs w:val="20"/>
              </w:rPr>
              <w:t>N/A</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EA1FBE" w14:textId="77777777" w:rsidR="00377A81" w:rsidRPr="00B52371" w:rsidRDefault="00377A81" w:rsidP="007A13AB">
            <w:pPr>
              <w:rPr>
                <w:sz w:val="10"/>
              </w:rPr>
            </w:pPr>
            <w:r w:rsidRPr="00B52371">
              <w:rPr>
                <w:rFonts w:ascii="Arial" w:hAnsi="Arial" w:cs="Arial"/>
                <w:color w:val="000000"/>
                <w:sz w:val="10"/>
                <w:szCs w:val="20"/>
              </w:rPr>
              <w:t> </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D081EE" w14:textId="77777777" w:rsidR="00377A81" w:rsidRPr="00B52371" w:rsidRDefault="00377A81" w:rsidP="007A13AB">
            <w:pPr>
              <w:rPr>
                <w:sz w:val="10"/>
              </w:rPr>
            </w:pPr>
            <w:r w:rsidRPr="00B52371">
              <w:rPr>
                <w:rFonts w:ascii="Arial" w:hAnsi="Arial" w:cs="Arial"/>
                <w:color w:val="000000"/>
                <w:sz w:val="10"/>
                <w:szCs w:val="20"/>
              </w:rPr>
              <w:t>Per UE</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915735B" w14:textId="77777777" w:rsidR="00377A81" w:rsidRPr="00B52371" w:rsidRDefault="00377A81" w:rsidP="007A13AB">
            <w:pPr>
              <w:rPr>
                <w:sz w:val="10"/>
              </w:rPr>
            </w:pPr>
            <w:r w:rsidRPr="00B52371">
              <w:rPr>
                <w:rFonts w:ascii="Arial" w:hAnsi="Arial" w:cs="Arial"/>
                <w:color w:val="000000"/>
                <w:sz w:val="10"/>
                <w:szCs w:val="2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F75979" w14:textId="77777777" w:rsidR="00377A81" w:rsidRPr="00B52371" w:rsidRDefault="00377A81" w:rsidP="007A13AB">
            <w:pPr>
              <w:rPr>
                <w:sz w:val="10"/>
              </w:rPr>
            </w:pPr>
            <w:r w:rsidRPr="00B52371">
              <w:rPr>
                <w:rFonts w:ascii="Arial" w:hAnsi="Arial" w:cs="Arial"/>
                <w:color w:val="000000"/>
                <w:sz w:val="10"/>
                <w:szCs w:val="2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A307AFC" w14:textId="77777777" w:rsidR="00377A81" w:rsidRPr="00B52371" w:rsidRDefault="00377A81" w:rsidP="007A13AB">
            <w:pPr>
              <w:rPr>
                <w:sz w:val="10"/>
              </w:rPr>
            </w:pPr>
            <w:r w:rsidRPr="00B52371">
              <w:rPr>
                <w:rFonts w:ascii="Arial" w:hAnsi="Arial" w:cs="Arial"/>
                <w:color w:val="000000"/>
                <w:sz w:val="10"/>
                <w:szCs w:val="20"/>
              </w:rPr>
              <w:t>N/A</w:t>
            </w: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ACB20" w14:textId="77777777" w:rsidR="00377A81" w:rsidRPr="00B52371" w:rsidRDefault="00377A81" w:rsidP="007A13AB">
            <w:pPr>
              <w:rPr>
                <w:sz w:val="10"/>
              </w:rPr>
            </w:pPr>
            <w:r w:rsidRPr="00B52371">
              <w:rPr>
                <w:rFonts w:ascii="Arial" w:hAnsi="Arial" w:cs="Arial"/>
                <w:sz w:val="10"/>
                <w:szCs w:val="2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F393B" w14:textId="77777777" w:rsidR="00377A81" w:rsidRPr="00B52371" w:rsidRDefault="00377A81" w:rsidP="007A13AB">
            <w:pPr>
              <w:rPr>
                <w:sz w:val="10"/>
              </w:rPr>
            </w:pPr>
            <w:r w:rsidRPr="00B52371">
              <w:rPr>
                <w:rFonts w:ascii="Arial" w:hAnsi="Arial" w:cs="Arial"/>
                <w:sz w:val="10"/>
                <w:szCs w:val="20"/>
              </w:rPr>
              <w:t>Optional with capability signaling</w:t>
            </w:r>
          </w:p>
        </w:tc>
      </w:tr>
    </w:tbl>
    <w:p w14:paraId="59BDAB4E" w14:textId="77777777" w:rsidR="00B52371" w:rsidRPr="004F232E" w:rsidRDefault="00B52371" w:rsidP="00B52371">
      <w:pPr>
        <w:rPr>
          <w:lang w:val="en-US" w:eastAsia="x-none"/>
        </w:rPr>
      </w:pPr>
    </w:p>
    <w:p w14:paraId="1DB11237"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2D147D2E" w14:textId="77777777" w:rsidR="00377A81" w:rsidRPr="00B52371" w:rsidRDefault="00377A81" w:rsidP="00377A81">
      <w:pPr>
        <w:rPr>
          <w:rFonts w:cs="Times"/>
          <w:szCs w:val="20"/>
        </w:rPr>
      </w:pPr>
      <w:r w:rsidRPr="00B52371">
        <w:rPr>
          <w:rFonts w:cs="Times"/>
          <w:szCs w:val="20"/>
        </w:rPr>
        <w:t>FG 25-2 is kept as “Repetitions for PUCCH format 0, and 2 over multiple slots with K = 2, 4, 8” as follows.</w:t>
      </w:r>
    </w:p>
    <w:tbl>
      <w:tblPr>
        <w:tblW w:w="5000" w:type="pct"/>
        <w:tblCellMar>
          <w:left w:w="0" w:type="dxa"/>
          <w:right w:w="0" w:type="dxa"/>
        </w:tblCellMar>
        <w:tblLook w:val="04A0" w:firstRow="1" w:lastRow="0" w:firstColumn="1" w:lastColumn="0" w:noHBand="0" w:noVBand="1"/>
      </w:tblPr>
      <w:tblGrid>
        <w:gridCol w:w="1356"/>
        <w:gridCol w:w="361"/>
        <w:gridCol w:w="717"/>
        <w:gridCol w:w="2848"/>
        <w:gridCol w:w="489"/>
        <w:gridCol w:w="389"/>
        <w:gridCol w:w="383"/>
        <w:gridCol w:w="489"/>
        <w:gridCol w:w="489"/>
        <w:gridCol w:w="376"/>
        <w:gridCol w:w="376"/>
        <w:gridCol w:w="383"/>
        <w:gridCol w:w="1158"/>
        <w:gridCol w:w="633"/>
      </w:tblGrid>
      <w:tr w:rsidR="00377A81" w:rsidRPr="00B52371" w14:paraId="4468EAEF" w14:textId="77777777" w:rsidTr="00B52371">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32635" w14:textId="77777777" w:rsidR="00377A81" w:rsidRPr="00B52371" w:rsidRDefault="00377A81" w:rsidP="007A13AB">
            <w:pPr>
              <w:rPr>
                <w:sz w:val="10"/>
              </w:rPr>
            </w:pPr>
            <w:r w:rsidRPr="00B52371">
              <w:rPr>
                <w:rFonts w:ascii="Arial" w:hAnsi="Arial" w:cs="Arial"/>
                <w:sz w:val="10"/>
                <w:szCs w:val="2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D6039" w14:textId="77777777" w:rsidR="00377A81" w:rsidRPr="00B52371" w:rsidRDefault="00377A81" w:rsidP="007A13AB">
            <w:pPr>
              <w:rPr>
                <w:sz w:val="10"/>
              </w:rPr>
            </w:pPr>
            <w:r w:rsidRPr="00B52371">
              <w:rPr>
                <w:rFonts w:ascii="Arial" w:hAnsi="Arial" w:cs="Arial"/>
                <w:sz w:val="10"/>
                <w:szCs w:val="20"/>
              </w:rPr>
              <w:t>25-2</w:t>
            </w: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51418D" w14:textId="77777777" w:rsidR="00377A81" w:rsidRPr="00B52371" w:rsidRDefault="00377A81" w:rsidP="007A13AB">
            <w:pPr>
              <w:rPr>
                <w:sz w:val="10"/>
              </w:rPr>
            </w:pPr>
            <w:r w:rsidRPr="00B52371">
              <w:rPr>
                <w:rFonts w:ascii="Arial" w:hAnsi="Arial" w:cs="Arial"/>
                <w:sz w:val="10"/>
                <w:szCs w:val="20"/>
              </w:rPr>
              <w:t>Repetitions for PUCCH format 0, and 2 over multiple slots with K = 2, 4, 8</w:t>
            </w:r>
          </w:p>
        </w:tc>
        <w:tc>
          <w:tcPr>
            <w:tcW w:w="1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C85B4" w14:textId="77777777" w:rsidR="00377A81" w:rsidRPr="00B52371" w:rsidRDefault="00377A81" w:rsidP="007A13AB">
            <w:pPr>
              <w:jc w:val="both"/>
              <w:rPr>
                <w:sz w:val="10"/>
              </w:rPr>
            </w:pPr>
            <w:r w:rsidRPr="00B52371">
              <w:rPr>
                <w:rFonts w:ascii="Arial" w:hAnsi="Arial" w:cs="Arial"/>
                <w:sz w:val="10"/>
                <w:szCs w:val="20"/>
              </w:rPr>
              <w:t>Repetitions for PUCCH format 0 and 2 over multiple slots with K = 2, 4, 8</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B22F2B" w14:textId="77777777" w:rsidR="00377A81" w:rsidRPr="00B52371" w:rsidRDefault="00377A81" w:rsidP="007A13AB">
            <w:pPr>
              <w:rPr>
                <w:sz w:val="10"/>
              </w:rPr>
            </w:pPr>
            <w:r w:rsidRPr="00B52371">
              <w:rPr>
                <w:rFonts w:ascii="Arial" w:hAnsi="Arial" w:cs="Arial"/>
                <w:color w:val="000000"/>
                <w:sz w:val="10"/>
                <w:szCs w:val="20"/>
              </w:rPr>
              <w:t>4-23</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C86A3A"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9FF23D" w14:textId="77777777" w:rsidR="00377A81" w:rsidRPr="00B52371" w:rsidRDefault="00377A81" w:rsidP="007A13AB">
            <w:pPr>
              <w:rPr>
                <w:sz w:val="10"/>
              </w:rPr>
            </w:pPr>
            <w:r w:rsidRPr="00B52371">
              <w:rPr>
                <w:rFonts w:ascii="Arial" w:hAnsi="Arial" w:cs="Arial"/>
                <w:color w:val="000000"/>
                <w:sz w:val="10"/>
                <w:szCs w:val="20"/>
              </w:rPr>
              <w:t>N/A</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1CC65B" w14:textId="77777777" w:rsidR="00377A81" w:rsidRPr="00B52371" w:rsidRDefault="00377A81" w:rsidP="007A13AB">
            <w:pPr>
              <w:rPr>
                <w:sz w:val="10"/>
              </w:rPr>
            </w:pPr>
            <w:r w:rsidRPr="00B52371">
              <w:rPr>
                <w:rFonts w:ascii="Arial" w:hAnsi="Arial" w:cs="Arial"/>
                <w:color w:val="000000"/>
                <w:sz w:val="10"/>
                <w:szCs w:val="20"/>
              </w:rPr>
              <w:t> </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5F273BE" w14:textId="77777777" w:rsidR="00377A81" w:rsidRPr="00B52371" w:rsidRDefault="00377A81" w:rsidP="007A13AB">
            <w:pPr>
              <w:rPr>
                <w:sz w:val="10"/>
              </w:rPr>
            </w:pPr>
            <w:r w:rsidRPr="00B52371">
              <w:rPr>
                <w:rFonts w:ascii="Arial" w:hAnsi="Arial" w:cs="Arial"/>
                <w:color w:val="000000"/>
                <w:sz w:val="10"/>
                <w:szCs w:val="20"/>
              </w:rPr>
              <w:t>Per UE</w:t>
            </w:r>
          </w:p>
        </w:tc>
        <w:tc>
          <w:tcPr>
            <w:tcW w:w="1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14EFBF7" w14:textId="77777777" w:rsidR="00377A81" w:rsidRPr="00B52371" w:rsidRDefault="00377A81" w:rsidP="007A13AB">
            <w:pPr>
              <w:rPr>
                <w:sz w:val="10"/>
              </w:rPr>
            </w:pPr>
            <w:r w:rsidRPr="00B52371">
              <w:rPr>
                <w:rFonts w:ascii="Arial" w:hAnsi="Arial" w:cs="Arial"/>
                <w:color w:val="000000"/>
                <w:sz w:val="10"/>
                <w:szCs w:val="20"/>
              </w:rPr>
              <w:t>No</w:t>
            </w:r>
          </w:p>
        </w:tc>
        <w:tc>
          <w:tcPr>
            <w:tcW w:w="1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251890" w14:textId="77777777" w:rsidR="00377A81" w:rsidRPr="00B52371" w:rsidRDefault="00377A81" w:rsidP="007A13AB">
            <w:pPr>
              <w:rPr>
                <w:sz w:val="10"/>
              </w:rPr>
            </w:pPr>
            <w:r w:rsidRPr="00B52371">
              <w:rPr>
                <w:rFonts w:ascii="Arial" w:hAnsi="Arial" w:cs="Arial"/>
                <w:color w:val="000000"/>
                <w:sz w:val="10"/>
                <w:szCs w:val="2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2BFA05" w14:textId="77777777" w:rsidR="00377A81" w:rsidRPr="00B52371" w:rsidRDefault="00377A81" w:rsidP="007A13AB">
            <w:pPr>
              <w:rPr>
                <w:sz w:val="10"/>
              </w:rPr>
            </w:pPr>
            <w:r w:rsidRPr="00B52371">
              <w:rPr>
                <w:rFonts w:ascii="Arial" w:hAnsi="Arial" w:cs="Arial"/>
                <w:color w:val="000000"/>
                <w:sz w:val="10"/>
                <w:szCs w:val="20"/>
              </w:rPr>
              <w:t>N/A</w:t>
            </w: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36403" w14:textId="77777777" w:rsidR="00377A81" w:rsidRPr="00B52371" w:rsidRDefault="00377A81" w:rsidP="007A13AB">
            <w:pPr>
              <w:rPr>
                <w:sz w:val="10"/>
              </w:rPr>
            </w:pPr>
            <w:r w:rsidRPr="00B52371">
              <w:rPr>
                <w:rFonts w:ascii="Arial" w:hAnsi="Arial" w:cs="Arial"/>
                <w:sz w:val="10"/>
                <w:szCs w:val="2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0AAE5" w14:textId="77777777" w:rsidR="00377A81" w:rsidRPr="00B52371" w:rsidRDefault="00377A81" w:rsidP="007A13AB">
            <w:pPr>
              <w:rPr>
                <w:sz w:val="10"/>
              </w:rPr>
            </w:pPr>
            <w:r w:rsidRPr="00B52371">
              <w:rPr>
                <w:rFonts w:ascii="Arial" w:hAnsi="Arial" w:cs="Arial"/>
                <w:sz w:val="10"/>
                <w:szCs w:val="20"/>
              </w:rPr>
              <w:t>Optional with capability signaling</w:t>
            </w:r>
          </w:p>
        </w:tc>
      </w:tr>
    </w:tbl>
    <w:p w14:paraId="5C61ABF2" w14:textId="77777777" w:rsidR="00B52371" w:rsidRPr="004F232E" w:rsidRDefault="00B52371" w:rsidP="00B52371">
      <w:pPr>
        <w:rPr>
          <w:lang w:val="en-US" w:eastAsia="x-none"/>
        </w:rPr>
      </w:pPr>
    </w:p>
    <w:p w14:paraId="06A75715"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5CC47BE5" w14:textId="77777777" w:rsidR="00377A81" w:rsidRPr="00B52371" w:rsidRDefault="00377A81" w:rsidP="00377A81">
      <w:pPr>
        <w:rPr>
          <w:rFonts w:cs="Times"/>
          <w:szCs w:val="20"/>
        </w:rPr>
      </w:pPr>
      <w:r w:rsidRPr="00B52371">
        <w:rPr>
          <w:rFonts w:cs="Times"/>
          <w:szCs w:val="20"/>
        </w:rPr>
        <w:t>FG 25-3 is kept as “Repetitions for PUCCH format 0, 1, 2, 3 and 4 over multiple PUCCH subslots with configured K = 2, 4, 8” as follows.</w:t>
      </w:r>
    </w:p>
    <w:tbl>
      <w:tblPr>
        <w:tblW w:w="5000" w:type="pct"/>
        <w:tblCellMar>
          <w:left w:w="0" w:type="dxa"/>
          <w:right w:w="0" w:type="dxa"/>
        </w:tblCellMar>
        <w:tblLook w:val="04A0" w:firstRow="1" w:lastRow="0" w:firstColumn="1" w:lastColumn="0" w:noHBand="0" w:noVBand="1"/>
      </w:tblPr>
      <w:tblGrid>
        <w:gridCol w:w="1356"/>
        <w:gridCol w:w="361"/>
        <w:gridCol w:w="717"/>
        <w:gridCol w:w="2848"/>
        <w:gridCol w:w="489"/>
        <w:gridCol w:w="389"/>
        <w:gridCol w:w="383"/>
        <w:gridCol w:w="489"/>
        <w:gridCol w:w="489"/>
        <w:gridCol w:w="376"/>
        <w:gridCol w:w="376"/>
        <w:gridCol w:w="383"/>
        <w:gridCol w:w="1158"/>
        <w:gridCol w:w="633"/>
      </w:tblGrid>
      <w:tr w:rsidR="00377A81" w:rsidRPr="00B52371" w14:paraId="0E269D7F" w14:textId="77777777" w:rsidTr="00B52371">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D1F407" w14:textId="77777777" w:rsidR="00377A81" w:rsidRPr="00B52371" w:rsidRDefault="00377A81" w:rsidP="007A13AB">
            <w:pPr>
              <w:rPr>
                <w:sz w:val="10"/>
              </w:rPr>
            </w:pPr>
            <w:r w:rsidRPr="00B52371">
              <w:rPr>
                <w:rFonts w:ascii="Arial" w:hAnsi="Arial" w:cs="Arial"/>
                <w:sz w:val="10"/>
                <w:szCs w:val="2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8BA9B4" w14:textId="77777777" w:rsidR="00377A81" w:rsidRPr="00B52371" w:rsidRDefault="00377A81" w:rsidP="007A13AB">
            <w:pPr>
              <w:rPr>
                <w:sz w:val="10"/>
              </w:rPr>
            </w:pPr>
            <w:r w:rsidRPr="00B52371">
              <w:rPr>
                <w:rFonts w:ascii="Arial" w:hAnsi="Arial" w:cs="Arial"/>
                <w:sz w:val="10"/>
                <w:szCs w:val="20"/>
              </w:rPr>
              <w:t>25-3</w:t>
            </w: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A2D4A" w14:textId="77777777" w:rsidR="00377A81" w:rsidRPr="00B52371" w:rsidRDefault="00377A81" w:rsidP="007A13AB">
            <w:pPr>
              <w:rPr>
                <w:sz w:val="10"/>
              </w:rPr>
            </w:pPr>
            <w:r w:rsidRPr="00B52371">
              <w:rPr>
                <w:rFonts w:ascii="Arial" w:hAnsi="Arial" w:cs="Arial"/>
                <w:sz w:val="10"/>
                <w:szCs w:val="20"/>
              </w:rPr>
              <w:t>Repetitions for PUCCH format 0, 1, 2, 3 and 4 over multiple PUCCH subslots with configured K = 2, 4, 8</w:t>
            </w:r>
          </w:p>
        </w:tc>
        <w:tc>
          <w:tcPr>
            <w:tcW w:w="1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A853FD" w14:textId="77777777" w:rsidR="00377A81" w:rsidRPr="00B52371" w:rsidRDefault="00377A81" w:rsidP="007A13AB">
            <w:pPr>
              <w:jc w:val="both"/>
              <w:rPr>
                <w:sz w:val="10"/>
              </w:rPr>
            </w:pPr>
            <w:r w:rsidRPr="00B52371">
              <w:rPr>
                <w:rFonts w:ascii="Arial" w:hAnsi="Arial" w:cs="Arial"/>
                <w:sz w:val="10"/>
                <w:szCs w:val="20"/>
              </w:rPr>
              <w:t>Repetitions for PUCCH format 0, 1, 2, 3 and 4 over multiple PUCCH subslots with RRC configured repetition factor K = 2, 4, 8</w:t>
            </w:r>
          </w:p>
          <w:p w14:paraId="21AADE2A" w14:textId="77777777" w:rsidR="00377A81" w:rsidRPr="00B52371" w:rsidRDefault="00377A81" w:rsidP="007A13AB">
            <w:pPr>
              <w:jc w:val="both"/>
              <w:rPr>
                <w:sz w:val="10"/>
              </w:rPr>
            </w:pPr>
            <w:r w:rsidRPr="00B52371">
              <w:rPr>
                <w:rFonts w:ascii="Arial" w:hAnsi="Arial" w:cs="Arial"/>
                <w:color w:val="FF0000"/>
                <w:sz w:val="10"/>
                <w:szCs w:val="20"/>
                <w:shd w:val="clear" w:color="auto" w:fill="FFFF00"/>
              </w:rPr>
              <w:t>FFS whether to separate the capability per UCI type</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19AF26" w14:textId="77777777" w:rsidR="00377A81" w:rsidRPr="00B52371" w:rsidRDefault="00377A81" w:rsidP="007A13AB">
            <w:pPr>
              <w:rPr>
                <w:sz w:val="10"/>
              </w:rPr>
            </w:pPr>
            <w:r w:rsidRPr="00B52371">
              <w:rPr>
                <w:rFonts w:ascii="Arial" w:hAnsi="Arial" w:cs="Arial"/>
                <w:color w:val="000000"/>
                <w:sz w:val="10"/>
                <w:szCs w:val="20"/>
              </w:rPr>
              <w:t>4-23</w:t>
            </w:r>
          </w:p>
          <w:p w14:paraId="7B611FFD" w14:textId="77777777" w:rsidR="00377A81" w:rsidRPr="00B52371" w:rsidRDefault="00377A81" w:rsidP="007A13AB">
            <w:pPr>
              <w:rPr>
                <w:sz w:val="10"/>
              </w:rPr>
            </w:pPr>
            <w:r w:rsidRPr="00B52371">
              <w:rPr>
                <w:rFonts w:ascii="Arial" w:hAnsi="Arial" w:cs="Arial"/>
                <w:color w:val="000000"/>
                <w:sz w:val="10"/>
                <w:szCs w:val="20"/>
              </w:rPr>
              <w:t>11-3</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152F49"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C3DF75" w14:textId="77777777" w:rsidR="00377A81" w:rsidRPr="00B52371" w:rsidRDefault="00377A81" w:rsidP="007A13AB">
            <w:pPr>
              <w:rPr>
                <w:sz w:val="10"/>
              </w:rPr>
            </w:pPr>
            <w:r w:rsidRPr="00B52371">
              <w:rPr>
                <w:rFonts w:ascii="Arial" w:hAnsi="Arial" w:cs="Arial"/>
                <w:color w:val="000000"/>
                <w:sz w:val="10"/>
                <w:szCs w:val="20"/>
              </w:rPr>
              <w:t>N/A</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606079" w14:textId="77777777" w:rsidR="00377A81" w:rsidRPr="00B52371" w:rsidRDefault="00377A81" w:rsidP="007A13AB">
            <w:pPr>
              <w:rPr>
                <w:sz w:val="10"/>
              </w:rPr>
            </w:pPr>
            <w:r w:rsidRPr="00B52371">
              <w:rPr>
                <w:rFonts w:ascii="Arial" w:hAnsi="Arial" w:cs="Arial"/>
                <w:color w:val="000000"/>
                <w:sz w:val="10"/>
                <w:szCs w:val="20"/>
              </w:rPr>
              <w:t> </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61DB0D" w14:textId="77777777" w:rsidR="00377A81" w:rsidRPr="00B52371" w:rsidRDefault="00377A81" w:rsidP="007A13AB">
            <w:pPr>
              <w:rPr>
                <w:sz w:val="10"/>
              </w:rPr>
            </w:pPr>
            <w:r w:rsidRPr="00B52371">
              <w:rPr>
                <w:rFonts w:ascii="Arial" w:hAnsi="Arial" w:cs="Arial"/>
                <w:color w:val="000000"/>
                <w:sz w:val="10"/>
                <w:szCs w:val="20"/>
              </w:rPr>
              <w:t>Per UE</w:t>
            </w:r>
          </w:p>
        </w:tc>
        <w:tc>
          <w:tcPr>
            <w:tcW w:w="1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1D3413" w14:textId="77777777" w:rsidR="00377A81" w:rsidRPr="00B52371" w:rsidRDefault="00377A81" w:rsidP="007A13AB">
            <w:pPr>
              <w:rPr>
                <w:sz w:val="10"/>
              </w:rPr>
            </w:pPr>
            <w:r w:rsidRPr="00B52371">
              <w:rPr>
                <w:rFonts w:ascii="Arial" w:hAnsi="Arial" w:cs="Arial"/>
                <w:color w:val="000000"/>
                <w:sz w:val="10"/>
                <w:szCs w:val="20"/>
              </w:rPr>
              <w:t>No</w:t>
            </w:r>
          </w:p>
        </w:tc>
        <w:tc>
          <w:tcPr>
            <w:tcW w:w="1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639924" w14:textId="77777777" w:rsidR="00377A81" w:rsidRPr="00B52371" w:rsidRDefault="00377A81" w:rsidP="007A13AB">
            <w:pPr>
              <w:rPr>
                <w:sz w:val="10"/>
              </w:rPr>
            </w:pPr>
            <w:r w:rsidRPr="00B52371">
              <w:rPr>
                <w:rFonts w:ascii="Arial" w:hAnsi="Arial" w:cs="Arial"/>
                <w:color w:val="000000"/>
                <w:sz w:val="10"/>
                <w:szCs w:val="2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F6C48E" w14:textId="77777777" w:rsidR="00377A81" w:rsidRPr="00B52371" w:rsidRDefault="00377A81" w:rsidP="007A13AB">
            <w:pPr>
              <w:rPr>
                <w:sz w:val="10"/>
              </w:rPr>
            </w:pPr>
            <w:r w:rsidRPr="00B52371">
              <w:rPr>
                <w:rFonts w:ascii="Arial" w:hAnsi="Arial" w:cs="Arial"/>
                <w:color w:val="000000"/>
                <w:sz w:val="10"/>
                <w:szCs w:val="20"/>
              </w:rPr>
              <w:t>N/A</w:t>
            </w: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F6A8E" w14:textId="77777777" w:rsidR="00377A81" w:rsidRPr="00B52371" w:rsidRDefault="00377A81" w:rsidP="007A13AB">
            <w:pPr>
              <w:rPr>
                <w:sz w:val="10"/>
              </w:rPr>
            </w:pPr>
            <w:r w:rsidRPr="00B52371">
              <w:rPr>
                <w:rFonts w:ascii="Arial" w:hAnsi="Arial" w:cs="Arial"/>
                <w:sz w:val="10"/>
                <w:szCs w:val="2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7A3E0" w14:textId="77777777" w:rsidR="00377A81" w:rsidRPr="00B52371" w:rsidRDefault="00377A81" w:rsidP="007A13AB">
            <w:pPr>
              <w:rPr>
                <w:sz w:val="10"/>
              </w:rPr>
            </w:pPr>
            <w:r w:rsidRPr="00B52371">
              <w:rPr>
                <w:rFonts w:ascii="Arial" w:hAnsi="Arial" w:cs="Arial"/>
                <w:sz w:val="10"/>
                <w:szCs w:val="20"/>
              </w:rPr>
              <w:t>Optional with capability signaling</w:t>
            </w:r>
          </w:p>
        </w:tc>
      </w:tr>
    </w:tbl>
    <w:p w14:paraId="2A0E503C" w14:textId="77777777" w:rsidR="00B52371" w:rsidRPr="004F232E" w:rsidRDefault="00B52371" w:rsidP="00B52371">
      <w:pPr>
        <w:rPr>
          <w:lang w:val="en-US" w:eastAsia="x-none"/>
        </w:rPr>
      </w:pPr>
    </w:p>
    <w:p w14:paraId="4336A20D"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lastRenderedPageBreak/>
        <w:t>Agreement</w:t>
      </w:r>
    </w:p>
    <w:p w14:paraId="21F39E2C" w14:textId="77777777" w:rsidR="00377A81" w:rsidRPr="00B52371" w:rsidRDefault="00377A81" w:rsidP="00377A81">
      <w:pPr>
        <w:rPr>
          <w:rFonts w:cs="Times"/>
          <w:szCs w:val="20"/>
        </w:rPr>
      </w:pPr>
      <w:r w:rsidRPr="00B52371">
        <w:rPr>
          <w:rFonts w:cs="Times"/>
          <w:szCs w:val="20"/>
        </w:rPr>
        <w:t>FG 25-3a is kept as “Repetitions for PUCCH format 0, 1, 2, 3 and 4 over multiple PUCCH subslots using dynamic repetition indication” as follows.</w:t>
      </w:r>
    </w:p>
    <w:tbl>
      <w:tblPr>
        <w:tblW w:w="5000" w:type="pct"/>
        <w:tblCellMar>
          <w:left w:w="0" w:type="dxa"/>
          <w:right w:w="0" w:type="dxa"/>
        </w:tblCellMar>
        <w:tblLook w:val="04A0" w:firstRow="1" w:lastRow="0" w:firstColumn="1" w:lastColumn="0" w:noHBand="0" w:noVBand="1"/>
      </w:tblPr>
      <w:tblGrid>
        <w:gridCol w:w="1356"/>
        <w:gridCol w:w="361"/>
        <w:gridCol w:w="717"/>
        <w:gridCol w:w="2848"/>
        <w:gridCol w:w="489"/>
        <w:gridCol w:w="389"/>
        <w:gridCol w:w="383"/>
        <w:gridCol w:w="489"/>
        <w:gridCol w:w="489"/>
        <w:gridCol w:w="376"/>
        <w:gridCol w:w="376"/>
        <w:gridCol w:w="383"/>
        <w:gridCol w:w="1158"/>
        <w:gridCol w:w="633"/>
      </w:tblGrid>
      <w:tr w:rsidR="00377A81" w:rsidRPr="00B52371" w14:paraId="012309A7" w14:textId="77777777" w:rsidTr="00B52371">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7C279" w14:textId="77777777" w:rsidR="00377A81" w:rsidRPr="00B52371" w:rsidRDefault="00377A81" w:rsidP="007A13AB">
            <w:pPr>
              <w:rPr>
                <w:sz w:val="10"/>
              </w:rPr>
            </w:pPr>
            <w:r w:rsidRPr="00B52371">
              <w:rPr>
                <w:rFonts w:ascii="Arial" w:hAnsi="Arial" w:cs="Arial"/>
                <w:sz w:val="10"/>
                <w:szCs w:val="2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BC502F" w14:textId="77777777" w:rsidR="00377A81" w:rsidRPr="00B52371" w:rsidRDefault="00377A81" w:rsidP="007A13AB">
            <w:pPr>
              <w:rPr>
                <w:sz w:val="10"/>
              </w:rPr>
            </w:pPr>
            <w:r w:rsidRPr="00B52371">
              <w:rPr>
                <w:rFonts w:ascii="Arial" w:hAnsi="Arial" w:cs="Arial"/>
                <w:sz w:val="10"/>
                <w:szCs w:val="20"/>
              </w:rPr>
              <w:t>25-3a</w:t>
            </w: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CE5B3" w14:textId="77777777" w:rsidR="00377A81" w:rsidRPr="00B52371" w:rsidRDefault="00377A81" w:rsidP="007A13AB">
            <w:pPr>
              <w:rPr>
                <w:sz w:val="10"/>
              </w:rPr>
            </w:pPr>
            <w:r w:rsidRPr="00B52371">
              <w:rPr>
                <w:rFonts w:ascii="Arial" w:hAnsi="Arial" w:cs="Arial"/>
                <w:sz w:val="10"/>
                <w:szCs w:val="20"/>
              </w:rPr>
              <w:t>Repetitions for PUCCH format 0, 1, 2, 3 and 4 over multiple PUCCH subslots using dynamic repetition indication</w:t>
            </w:r>
          </w:p>
        </w:tc>
        <w:tc>
          <w:tcPr>
            <w:tcW w:w="13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500F0" w14:textId="77777777" w:rsidR="00377A81" w:rsidRPr="00B52371" w:rsidRDefault="00377A81" w:rsidP="007A13AB">
            <w:pPr>
              <w:jc w:val="both"/>
              <w:rPr>
                <w:sz w:val="10"/>
              </w:rPr>
            </w:pPr>
            <w:r w:rsidRPr="00B52371">
              <w:rPr>
                <w:rFonts w:ascii="Arial" w:hAnsi="Arial" w:cs="Arial"/>
                <w:sz w:val="10"/>
                <w:szCs w:val="20"/>
              </w:rPr>
              <w:t>Repetitions for PUCCH format 0, 1, 2, 3 and 4 over multiple PUCCH subslots based on dynamic repetition indication.</w:t>
            </w:r>
          </w:p>
          <w:p w14:paraId="5361A2DF" w14:textId="77777777" w:rsidR="00377A81" w:rsidRPr="00B52371" w:rsidRDefault="00377A81" w:rsidP="007A13AB">
            <w:pPr>
              <w:jc w:val="both"/>
              <w:rPr>
                <w:sz w:val="10"/>
              </w:rPr>
            </w:pPr>
            <w:r w:rsidRPr="00B52371">
              <w:rPr>
                <w:rFonts w:ascii="Arial" w:hAnsi="Arial" w:cs="Arial"/>
                <w:color w:val="FF0000"/>
                <w:sz w:val="10"/>
                <w:szCs w:val="20"/>
                <w:shd w:val="clear" w:color="auto" w:fill="FFFF00"/>
              </w:rPr>
              <w:t>FFS whether to separate the capability per UCI type</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B21AE1" w14:textId="77777777" w:rsidR="00377A81" w:rsidRPr="00B52371" w:rsidRDefault="00377A81" w:rsidP="007A13AB">
            <w:pPr>
              <w:rPr>
                <w:sz w:val="10"/>
              </w:rPr>
            </w:pPr>
            <w:r w:rsidRPr="00B52371">
              <w:rPr>
                <w:rFonts w:ascii="Arial" w:hAnsi="Arial" w:cs="Arial"/>
                <w:color w:val="000000"/>
                <w:sz w:val="10"/>
                <w:szCs w:val="20"/>
              </w:rPr>
              <w:t>25-3</w:t>
            </w:r>
          </w:p>
          <w:p w14:paraId="42BE09B9" w14:textId="77777777" w:rsidR="00377A81" w:rsidRPr="00B52371" w:rsidRDefault="00377A81" w:rsidP="007A13AB">
            <w:pPr>
              <w:rPr>
                <w:sz w:val="10"/>
              </w:rPr>
            </w:pPr>
            <w:r w:rsidRPr="00B52371">
              <w:rPr>
                <w:rFonts w:ascii="Arial" w:hAnsi="Arial" w:cs="Arial"/>
                <w:color w:val="000000"/>
                <w:sz w:val="10"/>
                <w:szCs w:val="20"/>
              </w:rPr>
              <w:t>30-5</w:t>
            </w:r>
          </w:p>
          <w:p w14:paraId="0F87CBD6" w14:textId="77777777" w:rsidR="00377A81" w:rsidRPr="00B52371" w:rsidRDefault="00377A81" w:rsidP="007A13AB">
            <w:pPr>
              <w:rPr>
                <w:sz w:val="10"/>
              </w:rPr>
            </w:pPr>
            <w:r w:rsidRPr="00B52371">
              <w:rPr>
                <w:rFonts w:ascii="Arial" w:hAnsi="Arial" w:cs="Arial"/>
                <w:color w:val="000000"/>
                <w:sz w:val="10"/>
                <w:szCs w:val="2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7A38B1C"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1C9E1F" w14:textId="77777777" w:rsidR="00377A81" w:rsidRPr="00B52371" w:rsidRDefault="00377A81" w:rsidP="007A13AB">
            <w:pPr>
              <w:rPr>
                <w:sz w:val="10"/>
              </w:rPr>
            </w:pPr>
            <w:r w:rsidRPr="00B52371">
              <w:rPr>
                <w:rFonts w:ascii="Arial" w:hAnsi="Arial" w:cs="Arial"/>
                <w:color w:val="000000"/>
                <w:sz w:val="10"/>
                <w:szCs w:val="20"/>
              </w:rPr>
              <w:t>N/A</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EAC2C8" w14:textId="77777777" w:rsidR="00377A81" w:rsidRPr="00B52371" w:rsidRDefault="00377A81" w:rsidP="007A13AB">
            <w:pPr>
              <w:rPr>
                <w:sz w:val="10"/>
              </w:rPr>
            </w:pPr>
            <w:r w:rsidRPr="00B52371">
              <w:rPr>
                <w:rFonts w:ascii="Arial" w:hAnsi="Arial" w:cs="Arial"/>
                <w:color w:val="000000"/>
                <w:sz w:val="10"/>
                <w:szCs w:val="20"/>
              </w:rPr>
              <w:t> </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3F6359" w14:textId="77777777" w:rsidR="00377A81" w:rsidRPr="00B52371" w:rsidRDefault="00377A81" w:rsidP="007A13AB">
            <w:pPr>
              <w:rPr>
                <w:sz w:val="10"/>
              </w:rPr>
            </w:pPr>
            <w:r w:rsidRPr="00B52371">
              <w:rPr>
                <w:rFonts w:ascii="Arial" w:hAnsi="Arial" w:cs="Arial"/>
                <w:color w:val="000000"/>
                <w:sz w:val="10"/>
                <w:szCs w:val="20"/>
              </w:rPr>
              <w:t>Per UE</w:t>
            </w:r>
          </w:p>
        </w:tc>
        <w:tc>
          <w:tcPr>
            <w:tcW w:w="1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D32E5D" w14:textId="77777777" w:rsidR="00377A81" w:rsidRPr="00B52371" w:rsidRDefault="00377A81" w:rsidP="007A13AB">
            <w:pPr>
              <w:rPr>
                <w:sz w:val="10"/>
              </w:rPr>
            </w:pPr>
            <w:r w:rsidRPr="00B52371">
              <w:rPr>
                <w:rFonts w:ascii="Arial" w:hAnsi="Arial" w:cs="Arial"/>
                <w:color w:val="000000"/>
                <w:sz w:val="10"/>
                <w:szCs w:val="20"/>
              </w:rPr>
              <w:t>No</w:t>
            </w:r>
          </w:p>
        </w:tc>
        <w:tc>
          <w:tcPr>
            <w:tcW w:w="1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A6883D" w14:textId="77777777" w:rsidR="00377A81" w:rsidRPr="00B52371" w:rsidRDefault="00377A81" w:rsidP="007A13AB">
            <w:pPr>
              <w:rPr>
                <w:sz w:val="10"/>
              </w:rPr>
            </w:pPr>
            <w:r w:rsidRPr="00B52371">
              <w:rPr>
                <w:rFonts w:ascii="Arial" w:hAnsi="Arial" w:cs="Arial"/>
                <w:color w:val="000000"/>
                <w:sz w:val="10"/>
                <w:szCs w:val="2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C57FED" w14:textId="77777777" w:rsidR="00377A81" w:rsidRPr="00B52371" w:rsidRDefault="00377A81" w:rsidP="007A13AB">
            <w:pPr>
              <w:rPr>
                <w:sz w:val="10"/>
              </w:rPr>
            </w:pPr>
            <w:r w:rsidRPr="00B52371">
              <w:rPr>
                <w:rFonts w:ascii="Arial" w:hAnsi="Arial" w:cs="Arial"/>
                <w:color w:val="000000"/>
                <w:sz w:val="10"/>
                <w:szCs w:val="20"/>
              </w:rPr>
              <w:t>N/A</w:t>
            </w: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C97300" w14:textId="77777777" w:rsidR="00377A81" w:rsidRPr="00B52371" w:rsidRDefault="00377A81" w:rsidP="007A13AB">
            <w:pPr>
              <w:rPr>
                <w:sz w:val="10"/>
              </w:rPr>
            </w:pPr>
            <w:r w:rsidRPr="00B52371">
              <w:rPr>
                <w:rFonts w:ascii="Arial" w:hAnsi="Arial" w:cs="Arial"/>
                <w:sz w:val="10"/>
                <w:szCs w:val="2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DA0EB" w14:textId="77777777" w:rsidR="00377A81" w:rsidRPr="00B52371" w:rsidRDefault="00377A81" w:rsidP="007A13AB">
            <w:pPr>
              <w:rPr>
                <w:sz w:val="10"/>
              </w:rPr>
            </w:pPr>
            <w:r w:rsidRPr="00B52371">
              <w:rPr>
                <w:rFonts w:ascii="Arial" w:hAnsi="Arial" w:cs="Arial"/>
                <w:sz w:val="10"/>
                <w:szCs w:val="20"/>
              </w:rPr>
              <w:t>Optional with capability signaling</w:t>
            </w:r>
          </w:p>
        </w:tc>
      </w:tr>
    </w:tbl>
    <w:p w14:paraId="0228E82A" w14:textId="77777777" w:rsidR="00B52371" w:rsidRPr="004F232E" w:rsidRDefault="00B52371" w:rsidP="00B52371">
      <w:pPr>
        <w:rPr>
          <w:lang w:val="en-US" w:eastAsia="x-none"/>
        </w:rPr>
      </w:pPr>
    </w:p>
    <w:p w14:paraId="246C020F"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5E97CF2A" w14:textId="77777777" w:rsidR="00377A81" w:rsidRPr="00B52371" w:rsidRDefault="00377A81" w:rsidP="00377A81">
      <w:pPr>
        <w:rPr>
          <w:rFonts w:cs="Times"/>
          <w:szCs w:val="20"/>
        </w:rPr>
      </w:pPr>
      <w:r w:rsidRPr="00B52371">
        <w:rPr>
          <w:rFonts w:cs="Times"/>
          <w:szCs w:val="20"/>
        </w:rPr>
        <w:t>FG 25-4 is kept as “One-shot HARQ ACK feedback triggered by DCI format 1_2” as follows.</w:t>
      </w:r>
    </w:p>
    <w:p w14:paraId="00F376AC" w14:textId="77777777" w:rsidR="00377A81" w:rsidRPr="00B52371" w:rsidRDefault="00377A81" w:rsidP="00377A81">
      <w:pPr>
        <w:rPr>
          <w:rFonts w:cs="Times"/>
          <w:szCs w:val="20"/>
        </w:rPr>
      </w:pPr>
      <w:r w:rsidRPr="00B52371">
        <w:rPr>
          <w:rFonts w:cs="Times"/>
          <w:szCs w:val="20"/>
        </w:rPr>
        <w:t>FG 25-5 is kept as “PHY priority handling for one-shot HARQ ACK feedback” as follows.</w:t>
      </w:r>
    </w:p>
    <w:p w14:paraId="171C53FE" w14:textId="77777777" w:rsidR="00377A81" w:rsidRPr="00B52371" w:rsidRDefault="00377A81" w:rsidP="00377A81">
      <w:pPr>
        <w:rPr>
          <w:rFonts w:cs="Times"/>
          <w:szCs w:val="20"/>
        </w:rPr>
      </w:pPr>
      <w:r w:rsidRPr="00B52371">
        <w:rPr>
          <w:rFonts w:cs="Times"/>
          <w:szCs w:val="20"/>
        </w:rPr>
        <w:t>FG 25-6 is kept as “Enhanced type 3 HARQ-ACK codebook feedback” as follows.</w:t>
      </w:r>
    </w:p>
    <w:tbl>
      <w:tblPr>
        <w:tblW w:w="5000" w:type="pct"/>
        <w:tblCellMar>
          <w:left w:w="0" w:type="dxa"/>
          <w:right w:w="0" w:type="dxa"/>
        </w:tblCellMar>
        <w:tblLook w:val="04A0" w:firstRow="1" w:lastRow="0" w:firstColumn="1" w:lastColumn="0" w:noHBand="0" w:noVBand="1"/>
      </w:tblPr>
      <w:tblGrid>
        <w:gridCol w:w="1356"/>
        <w:gridCol w:w="361"/>
        <w:gridCol w:w="1017"/>
        <w:gridCol w:w="2810"/>
        <w:gridCol w:w="451"/>
        <w:gridCol w:w="389"/>
        <w:gridCol w:w="383"/>
        <w:gridCol w:w="451"/>
        <w:gridCol w:w="451"/>
        <w:gridCol w:w="345"/>
        <w:gridCol w:w="345"/>
        <w:gridCol w:w="383"/>
        <w:gridCol w:w="1072"/>
        <w:gridCol w:w="633"/>
      </w:tblGrid>
      <w:tr w:rsidR="00377A81" w:rsidRPr="00B52371" w14:paraId="659128F7" w14:textId="77777777" w:rsidTr="00B52371">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EF0E5" w14:textId="77777777" w:rsidR="00377A81" w:rsidRPr="00B52371" w:rsidRDefault="00377A81" w:rsidP="007A13AB">
            <w:pPr>
              <w:rPr>
                <w:rFonts w:ascii="Arial" w:hAnsi="Arial" w:cs="Arial"/>
                <w:sz w:val="10"/>
                <w:szCs w:val="10"/>
              </w:rPr>
            </w:pPr>
            <w:r w:rsidRPr="00B52371">
              <w:rPr>
                <w:rFonts w:ascii="Arial" w:hAnsi="Arial" w:cs="Arial"/>
                <w:sz w:val="10"/>
                <w:szCs w:val="1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C5A53" w14:textId="77777777" w:rsidR="00377A81" w:rsidRPr="00B52371" w:rsidRDefault="00377A81" w:rsidP="007A13AB">
            <w:pPr>
              <w:rPr>
                <w:rFonts w:ascii="Arial" w:hAnsi="Arial" w:cs="Arial"/>
                <w:sz w:val="10"/>
                <w:szCs w:val="10"/>
              </w:rPr>
            </w:pPr>
            <w:r w:rsidRPr="00B52371">
              <w:rPr>
                <w:rFonts w:ascii="Arial" w:hAnsi="Arial" w:cs="Arial"/>
                <w:sz w:val="10"/>
                <w:szCs w:val="10"/>
              </w:rPr>
              <w:t>25-4</w:t>
            </w:r>
          </w:p>
        </w:tc>
        <w:tc>
          <w:tcPr>
            <w:tcW w:w="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21C4CE" w14:textId="77777777" w:rsidR="00377A81" w:rsidRPr="00B52371" w:rsidRDefault="00377A81" w:rsidP="007A13AB">
            <w:pPr>
              <w:rPr>
                <w:rFonts w:ascii="Arial" w:hAnsi="Arial" w:cs="Arial"/>
                <w:sz w:val="10"/>
                <w:szCs w:val="10"/>
              </w:rPr>
            </w:pPr>
            <w:r w:rsidRPr="00B52371">
              <w:rPr>
                <w:rFonts w:ascii="Arial" w:hAnsi="Arial" w:cs="Arial"/>
                <w:sz w:val="10"/>
                <w:szCs w:val="10"/>
              </w:rPr>
              <w:t>One-shot HARQ ACK feedbacktriggered by DCI format 1_2</w:t>
            </w:r>
            <w:r w:rsidRPr="00B52371">
              <w:rPr>
                <w:rStyle w:val="apple-converted-space"/>
                <w:rFonts w:ascii="Arial" w:hAnsi="Arial" w:cs="Arial"/>
                <w:sz w:val="10"/>
                <w:szCs w:val="10"/>
              </w:rPr>
              <w:t> </w:t>
            </w:r>
          </w:p>
        </w:tc>
        <w:tc>
          <w:tcPr>
            <w:tcW w:w="13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880033"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1. Support feedback of type 3 HARQ-ACK codebook, triggered by a DCI 1_2 scheduling a PDSCH</w:t>
            </w:r>
          </w:p>
          <w:p w14:paraId="0F7C5FCD"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2. Support feedback of type 3 HARQ-ACK codebook, triggered by a DCI 1_2 without scheduling a PDSCH using a reserved FDRA value</w:t>
            </w:r>
          </w:p>
        </w:tc>
        <w:tc>
          <w:tcPr>
            <w:tcW w:w="21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73E296"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10-16</w:t>
            </w:r>
          </w:p>
          <w:p w14:paraId="45C8674A"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11-1</w:t>
            </w:r>
          </w:p>
          <w:p w14:paraId="342F50B5"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380CE5"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535832"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N/A</w:t>
            </w:r>
          </w:p>
        </w:tc>
        <w:tc>
          <w:tcPr>
            <w:tcW w:w="21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6B8068"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 </w:t>
            </w:r>
          </w:p>
        </w:tc>
        <w:tc>
          <w:tcPr>
            <w:tcW w:w="21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29F491"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Per UE</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982FE6"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No</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726080"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ECCF17"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N/A</w:t>
            </w:r>
          </w:p>
        </w:tc>
        <w:tc>
          <w:tcPr>
            <w:tcW w:w="51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D16EDD"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6CF07" w14:textId="77777777" w:rsidR="00377A81" w:rsidRPr="00B52371" w:rsidRDefault="00377A81" w:rsidP="007A13AB">
            <w:pPr>
              <w:rPr>
                <w:rFonts w:ascii="Arial" w:hAnsi="Arial" w:cs="Arial"/>
                <w:sz w:val="10"/>
                <w:szCs w:val="10"/>
              </w:rPr>
            </w:pPr>
            <w:r w:rsidRPr="00B52371">
              <w:rPr>
                <w:rFonts w:ascii="Arial" w:hAnsi="Arial" w:cs="Arial"/>
                <w:sz w:val="10"/>
                <w:szCs w:val="10"/>
              </w:rPr>
              <w:t>Optional with capability signaling</w:t>
            </w:r>
          </w:p>
        </w:tc>
      </w:tr>
      <w:tr w:rsidR="00377A81" w:rsidRPr="00B52371" w14:paraId="6B23575D" w14:textId="77777777" w:rsidTr="00B52371">
        <w:trPr>
          <w:trHeight w:val="20"/>
        </w:trPr>
        <w:tc>
          <w:tcPr>
            <w:tcW w:w="6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D7B61" w14:textId="77777777" w:rsidR="00377A81" w:rsidRPr="00B52371" w:rsidRDefault="00377A81" w:rsidP="007A13AB">
            <w:pPr>
              <w:rPr>
                <w:rFonts w:ascii="Arial" w:hAnsi="Arial" w:cs="Arial"/>
                <w:sz w:val="10"/>
                <w:szCs w:val="10"/>
              </w:rPr>
            </w:pPr>
            <w:r w:rsidRPr="00B52371">
              <w:rPr>
                <w:rFonts w:ascii="Arial" w:hAnsi="Arial" w:cs="Arial"/>
                <w:sz w:val="10"/>
                <w:szCs w:val="10"/>
              </w:rPr>
              <w:t>25. NR_IIOT_URLLC_enh</w:t>
            </w:r>
          </w:p>
        </w:tc>
        <w:tc>
          <w:tcPr>
            <w:tcW w:w="173" w:type="pct"/>
            <w:tcBorders>
              <w:top w:val="nil"/>
              <w:left w:val="nil"/>
              <w:bottom w:val="single" w:sz="8" w:space="0" w:color="auto"/>
              <w:right w:val="single" w:sz="8" w:space="0" w:color="auto"/>
            </w:tcBorders>
            <w:tcMar>
              <w:top w:w="0" w:type="dxa"/>
              <w:left w:w="108" w:type="dxa"/>
              <w:bottom w:w="0" w:type="dxa"/>
              <w:right w:w="108" w:type="dxa"/>
            </w:tcMar>
            <w:hideMark/>
          </w:tcPr>
          <w:p w14:paraId="27D2DE14" w14:textId="77777777" w:rsidR="00377A81" w:rsidRPr="00B52371" w:rsidRDefault="00377A81" w:rsidP="007A13AB">
            <w:pPr>
              <w:rPr>
                <w:rFonts w:ascii="Arial" w:hAnsi="Arial" w:cs="Arial"/>
                <w:sz w:val="10"/>
                <w:szCs w:val="10"/>
              </w:rPr>
            </w:pPr>
            <w:r w:rsidRPr="00B52371">
              <w:rPr>
                <w:rFonts w:ascii="Arial" w:hAnsi="Arial" w:cs="Arial"/>
                <w:sz w:val="10"/>
                <w:szCs w:val="10"/>
              </w:rPr>
              <w:t>25-5</w:t>
            </w:r>
          </w:p>
        </w:tc>
        <w:tc>
          <w:tcPr>
            <w:tcW w:w="487" w:type="pct"/>
            <w:tcBorders>
              <w:top w:val="nil"/>
              <w:left w:val="nil"/>
              <w:bottom w:val="single" w:sz="8" w:space="0" w:color="auto"/>
              <w:right w:val="single" w:sz="8" w:space="0" w:color="auto"/>
            </w:tcBorders>
            <w:tcMar>
              <w:top w:w="0" w:type="dxa"/>
              <w:left w:w="108" w:type="dxa"/>
              <w:bottom w:w="0" w:type="dxa"/>
              <w:right w:w="108" w:type="dxa"/>
            </w:tcMar>
            <w:hideMark/>
          </w:tcPr>
          <w:p w14:paraId="5F9E74B0" w14:textId="77777777" w:rsidR="00377A81" w:rsidRPr="00B52371" w:rsidRDefault="00377A81" w:rsidP="007A13AB">
            <w:pPr>
              <w:rPr>
                <w:rFonts w:ascii="Arial" w:hAnsi="Arial" w:cs="Arial"/>
                <w:sz w:val="10"/>
                <w:szCs w:val="10"/>
              </w:rPr>
            </w:pPr>
            <w:r w:rsidRPr="00B52371">
              <w:rPr>
                <w:rFonts w:ascii="Arial" w:hAnsi="Arial" w:cs="Arial"/>
                <w:sz w:val="10"/>
                <w:szCs w:val="10"/>
              </w:rPr>
              <w:t>PHY priority handling for one-shot HARQ ACK feedback</w:t>
            </w:r>
          </w:p>
        </w:tc>
        <w:tc>
          <w:tcPr>
            <w:tcW w:w="134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CEF7275"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Support transmission of type 3 HARQ-ACK codebook using the first or second PUCCH configuration based on PHY priority indication in the triggering DCI</w:t>
            </w:r>
          </w:p>
        </w:tc>
        <w:tc>
          <w:tcPr>
            <w:tcW w:w="2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906C945"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10-16</w:t>
            </w:r>
          </w:p>
          <w:p w14:paraId="446442F1"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11-4</w:t>
            </w:r>
          </w:p>
          <w:p w14:paraId="55690073"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 </w:t>
            </w:r>
          </w:p>
        </w:tc>
        <w:tc>
          <w:tcPr>
            <w:tcW w:w="18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8432102"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Yes</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2560C6B"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N/A</w:t>
            </w:r>
          </w:p>
        </w:tc>
        <w:tc>
          <w:tcPr>
            <w:tcW w:w="2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A270B4F"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 </w:t>
            </w:r>
          </w:p>
        </w:tc>
        <w:tc>
          <w:tcPr>
            <w:tcW w:w="2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6E9B683"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Per UE</w:t>
            </w:r>
          </w:p>
        </w:tc>
        <w:tc>
          <w:tcPr>
            <w:tcW w:w="16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F0B7DC8"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No</w:t>
            </w:r>
          </w:p>
        </w:tc>
        <w:tc>
          <w:tcPr>
            <w:tcW w:w="16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6E5325C"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No</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1C99897"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N/A</w:t>
            </w:r>
          </w:p>
        </w:tc>
        <w:tc>
          <w:tcPr>
            <w:tcW w:w="51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DEF8FED"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 </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7A716457" w14:textId="77777777" w:rsidR="00377A81" w:rsidRPr="00B52371" w:rsidRDefault="00377A81" w:rsidP="007A13AB">
            <w:pPr>
              <w:rPr>
                <w:rFonts w:ascii="Arial" w:hAnsi="Arial" w:cs="Arial"/>
                <w:sz w:val="10"/>
                <w:szCs w:val="10"/>
              </w:rPr>
            </w:pPr>
            <w:r w:rsidRPr="00B52371">
              <w:rPr>
                <w:rFonts w:ascii="Arial" w:hAnsi="Arial" w:cs="Arial"/>
                <w:sz w:val="10"/>
                <w:szCs w:val="10"/>
              </w:rPr>
              <w:t>Optional with capability signaling</w:t>
            </w:r>
          </w:p>
        </w:tc>
      </w:tr>
      <w:tr w:rsidR="00377A81" w:rsidRPr="00B52371" w14:paraId="5D3CA578" w14:textId="77777777" w:rsidTr="00B52371">
        <w:trPr>
          <w:trHeight w:val="20"/>
        </w:trPr>
        <w:tc>
          <w:tcPr>
            <w:tcW w:w="6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B6B11" w14:textId="77777777" w:rsidR="00377A81" w:rsidRPr="00B52371" w:rsidRDefault="00377A81" w:rsidP="007A13AB">
            <w:pPr>
              <w:rPr>
                <w:rFonts w:ascii="Arial" w:hAnsi="Arial" w:cs="Arial"/>
                <w:sz w:val="10"/>
                <w:szCs w:val="10"/>
              </w:rPr>
            </w:pPr>
            <w:r w:rsidRPr="00B52371">
              <w:rPr>
                <w:rFonts w:ascii="Arial" w:hAnsi="Arial" w:cs="Arial"/>
                <w:sz w:val="10"/>
                <w:szCs w:val="10"/>
              </w:rPr>
              <w:t>25. NR_IIOT_URLLC_enh</w:t>
            </w:r>
          </w:p>
        </w:tc>
        <w:tc>
          <w:tcPr>
            <w:tcW w:w="173" w:type="pct"/>
            <w:tcBorders>
              <w:top w:val="nil"/>
              <w:left w:val="nil"/>
              <w:bottom w:val="single" w:sz="8" w:space="0" w:color="auto"/>
              <w:right w:val="single" w:sz="8" w:space="0" w:color="auto"/>
            </w:tcBorders>
            <w:tcMar>
              <w:top w:w="0" w:type="dxa"/>
              <w:left w:w="108" w:type="dxa"/>
              <w:bottom w:w="0" w:type="dxa"/>
              <w:right w:w="108" w:type="dxa"/>
            </w:tcMar>
            <w:hideMark/>
          </w:tcPr>
          <w:p w14:paraId="0DA754C1" w14:textId="77777777" w:rsidR="00377A81" w:rsidRPr="00B52371" w:rsidRDefault="00377A81" w:rsidP="007A13AB">
            <w:pPr>
              <w:rPr>
                <w:rFonts w:ascii="Arial" w:hAnsi="Arial" w:cs="Arial"/>
                <w:sz w:val="10"/>
                <w:szCs w:val="10"/>
              </w:rPr>
            </w:pPr>
            <w:r w:rsidRPr="00B52371">
              <w:rPr>
                <w:rFonts w:ascii="Arial" w:hAnsi="Arial" w:cs="Arial"/>
                <w:sz w:val="10"/>
                <w:szCs w:val="10"/>
              </w:rPr>
              <w:t>25-6</w:t>
            </w:r>
          </w:p>
        </w:tc>
        <w:tc>
          <w:tcPr>
            <w:tcW w:w="487" w:type="pct"/>
            <w:tcBorders>
              <w:top w:val="nil"/>
              <w:left w:val="nil"/>
              <w:bottom w:val="single" w:sz="8" w:space="0" w:color="auto"/>
              <w:right w:val="single" w:sz="8" w:space="0" w:color="auto"/>
            </w:tcBorders>
            <w:tcMar>
              <w:top w:w="0" w:type="dxa"/>
              <w:left w:w="108" w:type="dxa"/>
              <w:bottom w:w="0" w:type="dxa"/>
              <w:right w:w="108" w:type="dxa"/>
            </w:tcMar>
            <w:hideMark/>
          </w:tcPr>
          <w:p w14:paraId="676B20F7" w14:textId="77777777" w:rsidR="00377A81" w:rsidRPr="00B52371" w:rsidRDefault="00377A81" w:rsidP="007A13AB">
            <w:pPr>
              <w:rPr>
                <w:rFonts w:ascii="Arial" w:hAnsi="Arial" w:cs="Arial"/>
                <w:sz w:val="10"/>
                <w:szCs w:val="10"/>
              </w:rPr>
            </w:pPr>
            <w:r w:rsidRPr="00B52371">
              <w:rPr>
                <w:rFonts w:ascii="Arial" w:hAnsi="Arial" w:cs="Arial"/>
                <w:sz w:val="10"/>
                <w:szCs w:val="10"/>
              </w:rPr>
              <w:t>Enhanced type 3 HARQ-ACK codebook feedback</w:t>
            </w:r>
          </w:p>
        </w:tc>
        <w:tc>
          <w:tcPr>
            <w:tcW w:w="134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3DC8E0F"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1. Support feedback of enhanced type 3 HARQ-ACK codebook, triggered by a DCI 1_1 and DCI format 1_2 (for a UE supporting DCI format 1_2, and 1-1)</w:t>
            </w:r>
          </w:p>
          <w:p w14:paraId="0F427F43"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2. Support configuration of up to X enhanced type 3 HARQ-ACK codebooks.</w:t>
            </w:r>
          </w:p>
          <w:p w14:paraId="0518EE75"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3. Support feedback of a dynamically selected enhanced type 3 HARQ-ACK codebook based on triggering information in DCI 1_1 and DCI 1_2 (for a UE supporting DCI format 1_2, 11-1)</w:t>
            </w:r>
          </w:p>
          <w:p w14:paraId="2880AC10"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tc>
        <w:tc>
          <w:tcPr>
            <w:tcW w:w="2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B55A612"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10-16</w:t>
            </w:r>
          </w:p>
        </w:tc>
        <w:tc>
          <w:tcPr>
            <w:tcW w:w="18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FD0EC96"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Yes</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D110DA3"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N/A</w:t>
            </w:r>
          </w:p>
        </w:tc>
        <w:tc>
          <w:tcPr>
            <w:tcW w:w="2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244E335"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 </w:t>
            </w:r>
          </w:p>
        </w:tc>
        <w:tc>
          <w:tcPr>
            <w:tcW w:w="2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7CD3C8D"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Per UE</w:t>
            </w:r>
          </w:p>
        </w:tc>
        <w:tc>
          <w:tcPr>
            <w:tcW w:w="16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798ADF6"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No</w:t>
            </w:r>
          </w:p>
        </w:tc>
        <w:tc>
          <w:tcPr>
            <w:tcW w:w="16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7568DCE"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No</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E8B1710"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N/A</w:t>
            </w:r>
          </w:p>
        </w:tc>
        <w:tc>
          <w:tcPr>
            <w:tcW w:w="51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900AB23"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For component 2, the UE indicates its capability in the number of enhanced type 3 HARQ-ACK codebooks: {1,...,X}</w:t>
            </w:r>
          </w:p>
          <w:p w14:paraId="39B22DE4" w14:textId="77777777" w:rsidR="00377A81" w:rsidRPr="00B52371" w:rsidRDefault="00377A81" w:rsidP="007A13AB">
            <w:pPr>
              <w:rPr>
                <w:rFonts w:ascii="Arial" w:hAnsi="Arial" w:cs="Arial"/>
                <w:sz w:val="10"/>
                <w:szCs w:val="10"/>
              </w:rPr>
            </w:pPr>
            <w:r w:rsidRPr="00B52371">
              <w:rPr>
                <w:rFonts w:ascii="Arial" w:hAnsi="Arial" w:cs="Arial"/>
                <w:color w:val="000000"/>
                <w:sz w:val="10"/>
                <w:szCs w:val="10"/>
              </w:rPr>
              <w:t>For component 3, the dynamic indication is only supported if the UE for component 2 supports more than one enhanced type 3 HARQ-ACK codebook to be configured</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039744F2" w14:textId="77777777" w:rsidR="00377A81" w:rsidRPr="00B52371" w:rsidRDefault="00377A81" w:rsidP="007A13AB">
            <w:pPr>
              <w:rPr>
                <w:rFonts w:ascii="Arial" w:hAnsi="Arial" w:cs="Arial"/>
                <w:sz w:val="10"/>
                <w:szCs w:val="10"/>
              </w:rPr>
            </w:pPr>
            <w:r w:rsidRPr="00B52371">
              <w:rPr>
                <w:rFonts w:ascii="Arial" w:hAnsi="Arial" w:cs="Arial"/>
                <w:sz w:val="10"/>
                <w:szCs w:val="10"/>
              </w:rPr>
              <w:t>Optional with capability signaling</w:t>
            </w:r>
          </w:p>
        </w:tc>
      </w:tr>
    </w:tbl>
    <w:p w14:paraId="765F48FA" w14:textId="77777777" w:rsidR="00B52371" w:rsidRPr="004F232E" w:rsidRDefault="00B52371" w:rsidP="00B52371">
      <w:pPr>
        <w:rPr>
          <w:lang w:val="en-US" w:eastAsia="x-none"/>
        </w:rPr>
      </w:pPr>
    </w:p>
    <w:p w14:paraId="7D21F4AE"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1AB4C0EF" w14:textId="77777777" w:rsidR="00377A81" w:rsidRPr="00B52371" w:rsidRDefault="00377A81" w:rsidP="00377A81">
      <w:pPr>
        <w:rPr>
          <w:rFonts w:cs="Times"/>
          <w:szCs w:val="20"/>
        </w:rPr>
      </w:pPr>
      <w:r w:rsidRPr="00B52371">
        <w:rPr>
          <w:rFonts w:cs="Times"/>
          <w:szCs w:val="20"/>
        </w:rPr>
        <w:t>FG 25-7 is kept as “Triggered HARQ-ACK codebook re-transmission” as follows.</w:t>
      </w:r>
    </w:p>
    <w:tbl>
      <w:tblPr>
        <w:tblW w:w="5000" w:type="pct"/>
        <w:tblCellMar>
          <w:left w:w="0" w:type="dxa"/>
          <w:right w:w="0" w:type="dxa"/>
        </w:tblCellMar>
        <w:tblLook w:val="04A0" w:firstRow="1" w:lastRow="0" w:firstColumn="1" w:lastColumn="0" w:noHBand="0" w:noVBand="1"/>
      </w:tblPr>
      <w:tblGrid>
        <w:gridCol w:w="1217"/>
        <w:gridCol w:w="361"/>
        <w:gridCol w:w="778"/>
        <w:gridCol w:w="2931"/>
        <w:gridCol w:w="489"/>
        <w:gridCol w:w="389"/>
        <w:gridCol w:w="383"/>
        <w:gridCol w:w="489"/>
        <w:gridCol w:w="489"/>
        <w:gridCol w:w="378"/>
        <w:gridCol w:w="378"/>
        <w:gridCol w:w="383"/>
        <w:gridCol w:w="1149"/>
        <w:gridCol w:w="633"/>
      </w:tblGrid>
      <w:tr w:rsidR="00377A81" w:rsidRPr="00B52371" w14:paraId="412B6260" w14:textId="77777777" w:rsidTr="00B52371">
        <w:trPr>
          <w:trHeight w:val="20"/>
        </w:trPr>
        <w:tc>
          <w:tcPr>
            <w:tcW w:w="5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5A3EE8" w14:textId="77777777" w:rsidR="00377A81" w:rsidRPr="00B52371" w:rsidRDefault="00377A81" w:rsidP="007A13AB">
            <w:pPr>
              <w:rPr>
                <w:sz w:val="10"/>
              </w:rPr>
            </w:pPr>
            <w:r w:rsidRPr="00B52371">
              <w:rPr>
                <w:rFonts w:ascii="Arial" w:hAnsi="Arial" w:cs="Arial"/>
                <w:sz w:val="10"/>
                <w:szCs w:val="20"/>
              </w:rPr>
              <w:t>25. 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2C18F4" w14:textId="77777777" w:rsidR="00377A81" w:rsidRPr="00B52371" w:rsidRDefault="00377A81" w:rsidP="007A13AB">
            <w:pPr>
              <w:rPr>
                <w:sz w:val="10"/>
              </w:rPr>
            </w:pPr>
            <w:r w:rsidRPr="00B52371">
              <w:rPr>
                <w:rFonts w:ascii="Arial" w:hAnsi="Arial" w:cs="Arial"/>
                <w:sz w:val="10"/>
                <w:szCs w:val="20"/>
              </w:rPr>
              <w:t>25-7</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C63E34" w14:textId="77777777" w:rsidR="00377A81" w:rsidRPr="00B52371" w:rsidRDefault="00377A81" w:rsidP="007A13AB">
            <w:pPr>
              <w:rPr>
                <w:sz w:val="10"/>
              </w:rPr>
            </w:pPr>
            <w:r w:rsidRPr="00B52371">
              <w:rPr>
                <w:rFonts w:ascii="Arial" w:hAnsi="Arial" w:cs="Arial"/>
                <w:sz w:val="10"/>
                <w:szCs w:val="20"/>
              </w:rPr>
              <w:t>Triggered HARQ-ACK codebook re-transmission</w:t>
            </w:r>
          </w:p>
        </w:tc>
        <w:tc>
          <w:tcPr>
            <w:tcW w:w="14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64D2A82" w14:textId="77777777" w:rsidR="00377A81" w:rsidRPr="00B52371" w:rsidRDefault="00377A81" w:rsidP="007A13AB">
            <w:pPr>
              <w:rPr>
                <w:sz w:val="10"/>
              </w:rPr>
            </w:pPr>
            <w:r w:rsidRPr="00B52371">
              <w:rPr>
                <w:rFonts w:ascii="Arial" w:hAnsi="Arial" w:cs="Arial"/>
                <w:color w:val="000000"/>
                <w:sz w:val="10"/>
                <w:szCs w:val="20"/>
              </w:rPr>
              <w:t>1. Support HARQ-ACK re-transmission from an earlier PUCCH slot based on the triggering information in DCI format 1_1 and DCI format 1_2 (for a UE supporting DCI format 1_2, 11-1)</w:t>
            </w:r>
          </w:p>
          <w:p w14:paraId="596479FE" w14:textId="77777777" w:rsidR="00377A81" w:rsidRPr="00B52371" w:rsidRDefault="00377A81" w:rsidP="007A13AB">
            <w:pPr>
              <w:rPr>
                <w:sz w:val="10"/>
              </w:rPr>
            </w:pPr>
            <w:r w:rsidRPr="00B52371">
              <w:rPr>
                <w:rFonts w:ascii="Arial" w:hAnsi="Arial" w:cs="Arial"/>
                <w:color w:val="000000"/>
                <w:sz w:val="10"/>
                <w:szCs w:val="20"/>
              </w:rPr>
              <w:t>2. Support the related PHY priority handling in terms of HARQ-ACK codebook selection and the applicable PUCCH configuration (for a UE supporting two HARQ-ACK codebooks / PUCCH config in 11-4)</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A8EB06" w14:textId="77777777" w:rsidR="00377A81" w:rsidRPr="00B52371" w:rsidRDefault="00377A81" w:rsidP="007A13AB">
            <w:pPr>
              <w:rPr>
                <w:sz w:val="10"/>
              </w:rPr>
            </w:pPr>
            <w:r w:rsidRPr="00B52371">
              <w:rPr>
                <w:rFonts w:ascii="Arial" w:hAnsi="Arial" w:cs="Arial"/>
                <w:color w:val="000000"/>
                <w:sz w:val="10"/>
                <w:szCs w:val="2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4D38A5"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82E855" w14:textId="77777777" w:rsidR="00377A81" w:rsidRPr="00B52371" w:rsidRDefault="00377A81" w:rsidP="007A13AB">
            <w:pPr>
              <w:rPr>
                <w:sz w:val="10"/>
              </w:rPr>
            </w:pPr>
            <w:r w:rsidRPr="00B52371">
              <w:rPr>
                <w:rFonts w:ascii="Arial" w:hAnsi="Arial" w:cs="Arial"/>
                <w:color w:val="000000"/>
                <w:sz w:val="10"/>
                <w:szCs w:val="20"/>
              </w:rPr>
              <w:t>N/A</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17EF48" w14:textId="77777777" w:rsidR="00377A81" w:rsidRPr="00B52371" w:rsidRDefault="00377A81" w:rsidP="007A13AB">
            <w:pPr>
              <w:rPr>
                <w:sz w:val="10"/>
              </w:rPr>
            </w:pPr>
            <w:r w:rsidRPr="00B52371">
              <w:rPr>
                <w:rFonts w:ascii="Arial" w:hAnsi="Arial" w:cs="Arial"/>
                <w:color w:val="000000"/>
                <w:sz w:val="10"/>
                <w:szCs w:val="20"/>
              </w:rPr>
              <w:t> </w:t>
            </w:r>
          </w:p>
        </w:tc>
        <w:tc>
          <w:tcPr>
            <w:tcW w:w="2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434DF0" w14:textId="77777777" w:rsidR="00377A81" w:rsidRPr="00B52371" w:rsidRDefault="00377A81" w:rsidP="007A13AB">
            <w:pPr>
              <w:rPr>
                <w:sz w:val="10"/>
              </w:rPr>
            </w:pPr>
            <w:r w:rsidRPr="00B52371">
              <w:rPr>
                <w:rFonts w:ascii="Arial" w:hAnsi="Arial" w:cs="Arial"/>
                <w:color w:val="000000"/>
                <w:sz w:val="10"/>
                <w:szCs w:val="20"/>
              </w:rPr>
              <w:t>Per UE</w:t>
            </w:r>
          </w:p>
        </w:tc>
        <w:tc>
          <w:tcPr>
            <w:tcW w:w="18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11AD2E" w14:textId="77777777" w:rsidR="00377A81" w:rsidRPr="00B52371" w:rsidRDefault="00377A81" w:rsidP="007A13AB">
            <w:pPr>
              <w:rPr>
                <w:sz w:val="10"/>
              </w:rPr>
            </w:pPr>
            <w:r w:rsidRPr="00B52371">
              <w:rPr>
                <w:rFonts w:ascii="Arial" w:hAnsi="Arial" w:cs="Arial"/>
                <w:color w:val="000000"/>
                <w:sz w:val="10"/>
                <w:szCs w:val="20"/>
              </w:rPr>
              <w:t>No</w:t>
            </w:r>
          </w:p>
        </w:tc>
        <w:tc>
          <w:tcPr>
            <w:tcW w:w="18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2D9201" w14:textId="77777777" w:rsidR="00377A81" w:rsidRPr="00B52371" w:rsidRDefault="00377A81" w:rsidP="007A13AB">
            <w:pPr>
              <w:rPr>
                <w:sz w:val="10"/>
              </w:rPr>
            </w:pPr>
            <w:r w:rsidRPr="00B52371">
              <w:rPr>
                <w:rFonts w:ascii="Arial" w:hAnsi="Arial" w:cs="Arial"/>
                <w:color w:val="000000"/>
                <w:sz w:val="10"/>
                <w:szCs w:val="2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5471776" w14:textId="77777777" w:rsidR="00377A81" w:rsidRPr="00B52371" w:rsidRDefault="00377A81" w:rsidP="007A13AB">
            <w:pPr>
              <w:rPr>
                <w:sz w:val="10"/>
              </w:rPr>
            </w:pPr>
            <w:r w:rsidRPr="00B52371">
              <w:rPr>
                <w:rFonts w:ascii="Arial" w:hAnsi="Arial" w:cs="Arial"/>
                <w:color w:val="000000"/>
                <w:sz w:val="10"/>
                <w:szCs w:val="2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5C07AC" w14:textId="77777777" w:rsidR="00377A81" w:rsidRPr="00B52371" w:rsidRDefault="00377A81" w:rsidP="007A13AB">
            <w:pPr>
              <w:rPr>
                <w:sz w:val="10"/>
              </w:rPr>
            </w:pPr>
            <w:r w:rsidRPr="00B52371">
              <w:rPr>
                <w:rFonts w:ascii="Arial" w:hAnsi="Arial" w:cs="Arial"/>
                <w:sz w:val="10"/>
                <w:szCs w:val="2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F2A6D" w14:textId="77777777" w:rsidR="00377A81" w:rsidRPr="00B52371" w:rsidRDefault="00377A81" w:rsidP="007A13AB">
            <w:pPr>
              <w:rPr>
                <w:sz w:val="10"/>
              </w:rPr>
            </w:pPr>
            <w:r w:rsidRPr="00B52371">
              <w:rPr>
                <w:rFonts w:ascii="Arial" w:hAnsi="Arial" w:cs="Arial"/>
                <w:sz w:val="10"/>
                <w:szCs w:val="20"/>
              </w:rPr>
              <w:t>Optional with capability signaling</w:t>
            </w:r>
          </w:p>
        </w:tc>
      </w:tr>
    </w:tbl>
    <w:p w14:paraId="407FA817" w14:textId="77777777" w:rsidR="00B52371" w:rsidRPr="004F232E" w:rsidRDefault="00B52371" w:rsidP="00B52371">
      <w:pPr>
        <w:rPr>
          <w:lang w:val="en-US" w:eastAsia="x-none"/>
        </w:rPr>
      </w:pPr>
    </w:p>
    <w:p w14:paraId="350AFA08"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0126E1F9" w14:textId="77777777" w:rsidR="00377A81" w:rsidRPr="00B52371" w:rsidRDefault="00377A81" w:rsidP="00377A81">
      <w:pPr>
        <w:rPr>
          <w:rFonts w:cs="Times"/>
          <w:szCs w:val="20"/>
        </w:rPr>
      </w:pPr>
      <w:r w:rsidRPr="00B52371">
        <w:rPr>
          <w:rFonts w:cs="Times"/>
          <w:szCs w:val="20"/>
        </w:rPr>
        <w:t>FG 25-8 is kept as “Semi-static HARQ-ACK codebook for sub-slot PUCCH” as follows</w:t>
      </w:r>
    </w:p>
    <w:tbl>
      <w:tblPr>
        <w:tblW w:w="5000" w:type="pct"/>
        <w:tblCellMar>
          <w:left w:w="0" w:type="dxa"/>
          <w:right w:w="0" w:type="dxa"/>
        </w:tblCellMar>
        <w:tblLook w:val="04A0" w:firstRow="1" w:lastRow="0" w:firstColumn="1" w:lastColumn="0" w:noHBand="0" w:noVBand="1"/>
      </w:tblPr>
      <w:tblGrid>
        <w:gridCol w:w="1357"/>
        <w:gridCol w:w="362"/>
        <w:gridCol w:w="650"/>
        <w:gridCol w:w="2827"/>
        <w:gridCol w:w="501"/>
        <w:gridCol w:w="389"/>
        <w:gridCol w:w="383"/>
        <w:gridCol w:w="501"/>
        <w:gridCol w:w="501"/>
        <w:gridCol w:w="389"/>
        <w:gridCol w:w="389"/>
        <w:gridCol w:w="389"/>
        <w:gridCol w:w="1176"/>
        <w:gridCol w:w="633"/>
      </w:tblGrid>
      <w:tr w:rsidR="00377A81" w:rsidRPr="00B52371" w14:paraId="5CB7CBC9" w14:textId="77777777" w:rsidTr="00B52371">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B7B17F" w14:textId="77777777" w:rsidR="00377A81" w:rsidRPr="00B52371" w:rsidRDefault="00377A81" w:rsidP="007A13AB">
            <w:pPr>
              <w:rPr>
                <w:sz w:val="10"/>
              </w:rPr>
            </w:pPr>
            <w:r w:rsidRPr="00B52371">
              <w:rPr>
                <w:rFonts w:ascii="Arial" w:hAnsi="Arial" w:cs="Arial"/>
                <w:sz w:val="10"/>
                <w:szCs w:val="2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13D23" w14:textId="77777777" w:rsidR="00377A81" w:rsidRPr="00B52371" w:rsidRDefault="00377A81" w:rsidP="007A13AB">
            <w:pPr>
              <w:rPr>
                <w:sz w:val="10"/>
              </w:rPr>
            </w:pPr>
            <w:r w:rsidRPr="00B52371">
              <w:rPr>
                <w:rFonts w:ascii="Arial" w:hAnsi="Arial" w:cs="Arial"/>
                <w:sz w:val="10"/>
                <w:szCs w:val="20"/>
              </w:rPr>
              <w:t>25-8</w:t>
            </w:r>
          </w:p>
        </w:tc>
        <w:tc>
          <w:tcPr>
            <w:tcW w:w="3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35183" w14:textId="77777777" w:rsidR="00377A81" w:rsidRPr="00B52371" w:rsidRDefault="00377A81" w:rsidP="007A13AB">
            <w:pPr>
              <w:rPr>
                <w:sz w:val="10"/>
              </w:rPr>
            </w:pPr>
            <w:r w:rsidRPr="00B52371">
              <w:rPr>
                <w:rFonts w:ascii="Arial" w:hAnsi="Arial" w:cs="Arial"/>
                <w:sz w:val="10"/>
                <w:szCs w:val="20"/>
              </w:rPr>
              <w:t>Semi-static HARQ-ACK codebook for sub-slot PUCCH</w:t>
            </w:r>
          </w:p>
        </w:tc>
        <w:tc>
          <w:tcPr>
            <w:tcW w:w="1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CAFAB5" w14:textId="77777777" w:rsidR="00377A81" w:rsidRPr="00B52371" w:rsidRDefault="00377A81" w:rsidP="007A13AB">
            <w:pPr>
              <w:jc w:val="both"/>
              <w:rPr>
                <w:sz w:val="10"/>
              </w:rPr>
            </w:pPr>
            <w:r w:rsidRPr="00B52371">
              <w:rPr>
                <w:rFonts w:ascii="Arial" w:hAnsi="Arial" w:cs="Arial"/>
                <w:sz w:val="10"/>
                <w:szCs w:val="20"/>
              </w:rPr>
              <w:t>Semi-static (Type 1) HARQ-ACK codebook for sub-slot based PUCCH configuration</w:t>
            </w:r>
          </w:p>
        </w:tc>
        <w:tc>
          <w:tcPr>
            <w:tcW w:w="2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00F613" w14:textId="77777777" w:rsidR="00377A81" w:rsidRPr="00B52371" w:rsidRDefault="00377A81" w:rsidP="007A13AB">
            <w:pPr>
              <w:rPr>
                <w:sz w:val="10"/>
              </w:rPr>
            </w:pPr>
            <w:r w:rsidRPr="00B52371">
              <w:rPr>
                <w:rFonts w:ascii="Arial" w:hAnsi="Arial" w:cs="Arial"/>
                <w:color w:val="000000"/>
                <w:sz w:val="10"/>
                <w:szCs w:val="20"/>
              </w:rPr>
              <w:t>4-11</w:t>
            </w:r>
          </w:p>
          <w:p w14:paraId="6FED2EB6" w14:textId="77777777" w:rsidR="00377A81" w:rsidRPr="00B52371" w:rsidRDefault="00377A81" w:rsidP="007A13AB">
            <w:pPr>
              <w:rPr>
                <w:sz w:val="10"/>
              </w:rPr>
            </w:pPr>
            <w:r w:rsidRPr="00B52371">
              <w:rPr>
                <w:rFonts w:ascii="Arial" w:hAnsi="Arial" w:cs="Arial"/>
                <w:color w:val="000000"/>
                <w:sz w:val="10"/>
                <w:szCs w:val="20"/>
              </w:rPr>
              <w:t>11-3</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25E709"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1D4C44" w14:textId="77777777" w:rsidR="00377A81" w:rsidRPr="00B52371" w:rsidRDefault="00377A81" w:rsidP="007A13AB">
            <w:pPr>
              <w:rPr>
                <w:sz w:val="10"/>
              </w:rPr>
            </w:pPr>
            <w:r w:rsidRPr="00B52371">
              <w:rPr>
                <w:rFonts w:ascii="Arial" w:hAnsi="Arial" w:cs="Arial"/>
                <w:color w:val="000000"/>
                <w:sz w:val="10"/>
                <w:szCs w:val="20"/>
              </w:rPr>
              <w:t>N/A</w:t>
            </w:r>
          </w:p>
        </w:tc>
        <w:tc>
          <w:tcPr>
            <w:tcW w:w="2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5039A42" w14:textId="77777777" w:rsidR="00377A81" w:rsidRPr="00B52371" w:rsidRDefault="00377A81" w:rsidP="007A13AB">
            <w:pPr>
              <w:rPr>
                <w:sz w:val="10"/>
              </w:rPr>
            </w:pPr>
            <w:r w:rsidRPr="00B52371">
              <w:rPr>
                <w:rFonts w:ascii="Arial" w:hAnsi="Arial" w:cs="Arial"/>
                <w:color w:val="000000"/>
                <w:sz w:val="10"/>
                <w:szCs w:val="20"/>
              </w:rPr>
              <w:t> </w:t>
            </w:r>
          </w:p>
        </w:tc>
        <w:tc>
          <w:tcPr>
            <w:tcW w:w="2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418960" w14:textId="77777777" w:rsidR="00377A81" w:rsidRPr="00B52371" w:rsidRDefault="00377A81" w:rsidP="007A13AB">
            <w:pPr>
              <w:rPr>
                <w:sz w:val="10"/>
              </w:rPr>
            </w:pPr>
            <w:r w:rsidRPr="00B52371">
              <w:rPr>
                <w:rFonts w:ascii="Arial" w:hAnsi="Arial" w:cs="Arial"/>
                <w:color w:val="000000"/>
                <w:sz w:val="10"/>
                <w:szCs w:val="20"/>
              </w:rPr>
              <w:t>Per UE</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4018F1" w14:textId="77777777" w:rsidR="00377A81" w:rsidRPr="00B52371" w:rsidRDefault="00377A81" w:rsidP="007A13AB">
            <w:pPr>
              <w:rPr>
                <w:sz w:val="10"/>
              </w:rPr>
            </w:pPr>
            <w:r w:rsidRPr="00B52371">
              <w:rPr>
                <w:rFonts w:ascii="Arial" w:hAnsi="Arial" w:cs="Arial"/>
                <w:color w:val="000000"/>
                <w:sz w:val="10"/>
                <w:szCs w:val="20"/>
              </w:rPr>
              <w:t>No</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509B322" w14:textId="77777777" w:rsidR="00377A81" w:rsidRPr="00B52371" w:rsidRDefault="00377A81" w:rsidP="007A13AB">
            <w:pPr>
              <w:rPr>
                <w:sz w:val="10"/>
              </w:rPr>
            </w:pPr>
            <w:r w:rsidRPr="00B52371">
              <w:rPr>
                <w:rFonts w:ascii="Arial" w:hAnsi="Arial" w:cs="Arial"/>
                <w:color w:val="000000"/>
                <w:sz w:val="10"/>
                <w:szCs w:val="20"/>
              </w:rPr>
              <w:t>No</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2A1A89" w14:textId="77777777" w:rsidR="00377A81" w:rsidRPr="00B52371" w:rsidRDefault="00377A81" w:rsidP="007A13AB">
            <w:pPr>
              <w:rPr>
                <w:sz w:val="10"/>
              </w:rPr>
            </w:pPr>
            <w:r w:rsidRPr="00B52371">
              <w:rPr>
                <w:rFonts w:ascii="Arial" w:hAnsi="Arial" w:cs="Arial"/>
                <w:color w:val="000000"/>
                <w:sz w:val="10"/>
                <w:szCs w:val="20"/>
              </w:rPr>
              <w:t>N/A</w:t>
            </w: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48C4EC" w14:textId="77777777" w:rsidR="00377A81" w:rsidRPr="00B52371" w:rsidRDefault="00377A81" w:rsidP="007A13AB">
            <w:pPr>
              <w:rPr>
                <w:sz w:val="10"/>
              </w:rPr>
            </w:pPr>
            <w:r w:rsidRPr="00B52371">
              <w:rPr>
                <w:rFonts w:ascii="Arial" w:hAnsi="Arial" w:cs="Arial"/>
                <w:sz w:val="10"/>
                <w:szCs w:val="2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772B2" w14:textId="77777777" w:rsidR="00377A81" w:rsidRPr="00B52371" w:rsidRDefault="00377A81" w:rsidP="007A13AB">
            <w:pPr>
              <w:rPr>
                <w:sz w:val="10"/>
              </w:rPr>
            </w:pPr>
            <w:r w:rsidRPr="00B52371">
              <w:rPr>
                <w:rFonts w:ascii="Arial" w:hAnsi="Arial" w:cs="Arial"/>
                <w:sz w:val="10"/>
                <w:szCs w:val="20"/>
              </w:rPr>
              <w:t>Optional with capability signaling</w:t>
            </w:r>
          </w:p>
        </w:tc>
      </w:tr>
    </w:tbl>
    <w:p w14:paraId="7C606247" w14:textId="77777777" w:rsidR="00B52371" w:rsidRPr="004F232E" w:rsidRDefault="00B52371" w:rsidP="00B52371">
      <w:pPr>
        <w:rPr>
          <w:lang w:val="en-US" w:eastAsia="x-none"/>
        </w:rPr>
      </w:pPr>
    </w:p>
    <w:p w14:paraId="4FEB32C3"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0D075436" w14:textId="77777777" w:rsidR="00377A81" w:rsidRPr="00B52371" w:rsidRDefault="00377A81" w:rsidP="00377A81">
      <w:pPr>
        <w:rPr>
          <w:rFonts w:cs="Times"/>
          <w:szCs w:val="20"/>
        </w:rPr>
      </w:pPr>
      <w:r w:rsidRPr="00B52371">
        <w:rPr>
          <w:rFonts w:cs="Times"/>
          <w:szCs w:val="20"/>
        </w:rPr>
        <w:t>FG 25-9 is kept as “Semi-static PUCCH cell switching” as follows.</w:t>
      </w:r>
    </w:p>
    <w:p w14:paraId="6D364846" w14:textId="77777777" w:rsidR="00377A81" w:rsidRPr="00B52371" w:rsidRDefault="00377A81" w:rsidP="00377A81">
      <w:pPr>
        <w:rPr>
          <w:rFonts w:cs="Times"/>
          <w:szCs w:val="20"/>
        </w:rPr>
      </w:pPr>
      <w:r w:rsidRPr="00B52371">
        <w:rPr>
          <w:rFonts w:cs="Times"/>
          <w:szCs w:val="20"/>
        </w:rPr>
        <w:t>FG 25-10 is kept as “PUCCH cell switching based on dynamic indication” as follows.</w:t>
      </w:r>
    </w:p>
    <w:tbl>
      <w:tblPr>
        <w:tblW w:w="5000" w:type="pct"/>
        <w:tblCellMar>
          <w:left w:w="0" w:type="dxa"/>
          <w:right w:w="0" w:type="dxa"/>
        </w:tblCellMar>
        <w:tblLook w:val="04A0" w:firstRow="1" w:lastRow="0" w:firstColumn="1" w:lastColumn="0" w:noHBand="0" w:noVBand="1"/>
      </w:tblPr>
      <w:tblGrid>
        <w:gridCol w:w="1356"/>
        <w:gridCol w:w="361"/>
        <w:gridCol w:w="969"/>
        <w:gridCol w:w="2816"/>
        <w:gridCol w:w="458"/>
        <w:gridCol w:w="389"/>
        <w:gridCol w:w="383"/>
        <w:gridCol w:w="458"/>
        <w:gridCol w:w="458"/>
        <w:gridCol w:w="345"/>
        <w:gridCol w:w="345"/>
        <w:gridCol w:w="383"/>
        <w:gridCol w:w="1093"/>
        <w:gridCol w:w="633"/>
      </w:tblGrid>
      <w:tr w:rsidR="00377A81" w:rsidRPr="00B52371" w14:paraId="2FC39840" w14:textId="77777777" w:rsidTr="00B52371">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7F8929" w14:textId="77777777" w:rsidR="00377A81" w:rsidRPr="00B52371" w:rsidRDefault="00377A81" w:rsidP="007A13AB">
            <w:pPr>
              <w:rPr>
                <w:sz w:val="10"/>
              </w:rPr>
            </w:pPr>
            <w:r w:rsidRPr="00B52371">
              <w:rPr>
                <w:rFonts w:ascii="Arial" w:hAnsi="Arial" w:cs="Arial"/>
                <w:sz w:val="10"/>
                <w:szCs w:val="2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BDBABD" w14:textId="77777777" w:rsidR="00377A81" w:rsidRPr="00B52371" w:rsidRDefault="00377A81" w:rsidP="007A13AB">
            <w:pPr>
              <w:rPr>
                <w:sz w:val="10"/>
              </w:rPr>
            </w:pPr>
            <w:r w:rsidRPr="00B52371">
              <w:rPr>
                <w:rFonts w:ascii="Arial" w:hAnsi="Arial" w:cs="Arial"/>
                <w:sz w:val="10"/>
                <w:szCs w:val="20"/>
              </w:rPr>
              <w:t>25-9</w:t>
            </w:r>
          </w:p>
        </w:tc>
        <w:tc>
          <w:tcPr>
            <w:tcW w:w="4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B1E47E" w14:textId="77777777" w:rsidR="00377A81" w:rsidRPr="00B52371" w:rsidRDefault="00377A81" w:rsidP="007A13AB">
            <w:pPr>
              <w:rPr>
                <w:sz w:val="10"/>
              </w:rPr>
            </w:pPr>
            <w:r w:rsidRPr="00B52371">
              <w:rPr>
                <w:rFonts w:ascii="Arial" w:hAnsi="Arial" w:cs="Arial"/>
                <w:sz w:val="10"/>
                <w:szCs w:val="20"/>
              </w:rPr>
              <w:t>Semi-static PUCCH cell</w:t>
            </w:r>
            <w:r w:rsidRPr="00B52371">
              <w:rPr>
                <w:rStyle w:val="apple-converted-space"/>
                <w:rFonts w:cs="Arial"/>
                <w:sz w:val="10"/>
                <w:szCs w:val="20"/>
              </w:rPr>
              <w:t> </w:t>
            </w:r>
            <w:r w:rsidRPr="00B52371">
              <w:rPr>
                <w:rFonts w:ascii="Arial" w:hAnsi="Arial" w:cs="Arial"/>
                <w:strike/>
                <w:color w:val="FF0000"/>
                <w:sz w:val="10"/>
                <w:szCs w:val="20"/>
              </w:rPr>
              <w:t>(FFS or PUCCH carrier)</w:t>
            </w:r>
            <w:r w:rsidRPr="00B52371">
              <w:rPr>
                <w:rStyle w:val="apple-converted-space"/>
                <w:rFonts w:cs="Arial"/>
                <w:strike/>
                <w:color w:val="FF0000"/>
                <w:sz w:val="10"/>
                <w:szCs w:val="20"/>
              </w:rPr>
              <w:t> </w:t>
            </w:r>
            <w:r w:rsidRPr="00B52371">
              <w:rPr>
                <w:rFonts w:ascii="Arial" w:hAnsi="Arial" w:cs="Arial"/>
                <w:sz w:val="10"/>
                <w:szCs w:val="20"/>
              </w:rPr>
              <w:t>switching</w:t>
            </w:r>
          </w:p>
        </w:tc>
        <w:tc>
          <w:tcPr>
            <w:tcW w:w="134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9764C0" w14:textId="77777777" w:rsidR="00377A81" w:rsidRPr="00B52371" w:rsidRDefault="00377A81" w:rsidP="007A13AB">
            <w:pPr>
              <w:jc w:val="both"/>
              <w:rPr>
                <w:sz w:val="10"/>
              </w:rPr>
            </w:pPr>
            <w:r w:rsidRPr="00B52371">
              <w:rPr>
                <w:rFonts w:ascii="Arial" w:hAnsi="Arial" w:cs="Arial"/>
                <w:color w:val="000000"/>
                <w:sz w:val="10"/>
                <w:szCs w:val="20"/>
              </w:rPr>
              <w:t>Semi-static PUCCH cell</w:t>
            </w:r>
            <w:r w:rsidRPr="00B52371">
              <w:rPr>
                <w:rStyle w:val="apple-converted-space"/>
                <w:rFonts w:cs="Arial"/>
                <w:color w:val="000000"/>
                <w:sz w:val="10"/>
                <w:szCs w:val="20"/>
              </w:rPr>
              <w:t> </w:t>
            </w:r>
            <w:r w:rsidRPr="00B52371">
              <w:rPr>
                <w:rFonts w:ascii="Arial" w:hAnsi="Arial" w:cs="Arial"/>
                <w:strike/>
                <w:color w:val="FF0000"/>
                <w:sz w:val="10"/>
                <w:szCs w:val="20"/>
              </w:rPr>
              <w:t>(FFS or PUCCH carrier)</w:t>
            </w:r>
            <w:r w:rsidRPr="00B52371">
              <w:rPr>
                <w:rFonts w:ascii="Arial" w:hAnsi="Arial" w:cs="Arial"/>
                <w:color w:val="000000"/>
                <w:sz w:val="10"/>
                <w:szCs w:val="20"/>
              </w:rPr>
              <w:t>switching using configured time-domain pattern of applicable PUCCH cell / carrier</w:t>
            </w:r>
          </w:p>
          <w:p w14:paraId="7C0115AE" w14:textId="77777777" w:rsidR="00377A81" w:rsidRPr="00B52371" w:rsidRDefault="00377A81" w:rsidP="007A13AB">
            <w:pPr>
              <w:jc w:val="both"/>
              <w:rPr>
                <w:sz w:val="10"/>
              </w:rPr>
            </w:pPr>
            <w:r w:rsidRPr="00B52371">
              <w:rPr>
                <w:rFonts w:ascii="Arial" w:hAnsi="Arial" w:cs="Arial"/>
                <w:color w:val="FF0000"/>
                <w:sz w:val="10"/>
                <w:szCs w:val="20"/>
              </w:rPr>
              <w:t>FFS whether to separate the capability for different numerologies</w:t>
            </w:r>
          </w:p>
        </w:tc>
        <w:tc>
          <w:tcPr>
            <w:tcW w:w="2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A99EAF" w14:textId="77777777" w:rsidR="00377A81" w:rsidRPr="00B52371" w:rsidRDefault="00377A81" w:rsidP="007A13AB">
            <w:pPr>
              <w:rPr>
                <w:sz w:val="10"/>
              </w:rPr>
            </w:pPr>
            <w:r w:rsidRPr="00B52371">
              <w:rPr>
                <w:rFonts w:ascii="Arial" w:hAnsi="Arial" w:cs="Arial"/>
                <w:sz w:val="10"/>
                <w:szCs w:val="2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397DC3"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9A61AE" w14:textId="77777777" w:rsidR="00377A81" w:rsidRPr="00B52371" w:rsidRDefault="00377A81" w:rsidP="007A13AB">
            <w:pPr>
              <w:rPr>
                <w:sz w:val="10"/>
              </w:rPr>
            </w:pPr>
            <w:r w:rsidRPr="00B52371">
              <w:rPr>
                <w:rFonts w:ascii="Arial" w:hAnsi="Arial" w:cs="Arial"/>
                <w:color w:val="000000"/>
                <w:sz w:val="10"/>
                <w:szCs w:val="20"/>
              </w:rPr>
              <w:t>N/A</w:t>
            </w:r>
          </w:p>
        </w:tc>
        <w:tc>
          <w:tcPr>
            <w:tcW w:w="21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A220C2" w14:textId="77777777" w:rsidR="00377A81" w:rsidRPr="00B52371" w:rsidRDefault="00377A81" w:rsidP="007A13AB">
            <w:pPr>
              <w:rPr>
                <w:sz w:val="10"/>
              </w:rPr>
            </w:pPr>
            <w:r w:rsidRPr="00B52371">
              <w:rPr>
                <w:rFonts w:ascii="Arial" w:hAnsi="Arial" w:cs="Arial"/>
                <w:color w:val="000000"/>
                <w:sz w:val="10"/>
                <w:szCs w:val="20"/>
              </w:rPr>
              <w:t> </w:t>
            </w:r>
          </w:p>
        </w:tc>
        <w:tc>
          <w:tcPr>
            <w:tcW w:w="21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5CF966E" w14:textId="77777777" w:rsidR="00377A81" w:rsidRPr="00B52371" w:rsidRDefault="00377A81" w:rsidP="007A13AB">
            <w:pPr>
              <w:rPr>
                <w:sz w:val="10"/>
              </w:rPr>
            </w:pPr>
            <w:r w:rsidRPr="00B52371">
              <w:rPr>
                <w:rFonts w:ascii="Arial" w:hAnsi="Arial" w:cs="Arial"/>
                <w:color w:val="000000"/>
                <w:sz w:val="10"/>
                <w:szCs w:val="20"/>
              </w:rPr>
              <w:t>Per UE</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CADFA4" w14:textId="77777777" w:rsidR="00377A81" w:rsidRPr="00B52371" w:rsidRDefault="00377A81" w:rsidP="007A13AB">
            <w:pPr>
              <w:rPr>
                <w:sz w:val="10"/>
              </w:rPr>
            </w:pPr>
            <w:r w:rsidRPr="00B52371">
              <w:rPr>
                <w:rFonts w:ascii="Arial" w:hAnsi="Arial" w:cs="Arial"/>
                <w:color w:val="000000"/>
                <w:sz w:val="10"/>
                <w:szCs w:val="20"/>
              </w:rPr>
              <w:t>No</w:t>
            </w:r>
          </w:p>
        </w:tc>
        <w:tc>
          <w:tcPr>
            <w:tcW w:w="16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F25CC8" w14:textId="77777777" w:rsidR="00377A81" w:rsidRPr="00B52371" w:rsidRDefault="00377A81" w:rsidP="007A13AB">
            <w:pPr>
              <w:rPr>
                <w:sz w:val="10"/>
              </w:rPr>
            </w:pPr>
            <w:r w:rsidRPr="00B52371">
              <w:rPr>
                <w:rFonts w:ascii="Arial" w:hAnsi="Arial" w:cs="Arial"/>
                <w:color w:val="000000"/>
                <w:sz w:val="10"/>
                <w:szCs w:val="2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DE6C6C" w14:textId="77777777" w:rsidR="00377A81" w:rsidRPr="00B52371" w:rsidRDefault="00377A81" w:rsidP="007A13AB">
            <w:pPr>
              <w:rPr>
                <w:sz w:val="10"/>
              </w:rPr>
            </w:pPr>
            <w:r w:rsidRPr="00B52371">
              <w:rPr>
                <w:rFonts w:ascii="Arial" w:hAnsi="Arial" w:cs="Arial"/>
                <w:color w:val="000000"/>
                <w:sz w:val="10"/>
                <w:szCs w:val="20"/>
              </w:rPr>
              <w:t>N/A</w:t>
            </w:r>
          </w:p>
        </w:tc>
        <w:tc>
          <w:tcPr>
            <w:tcW w:w="5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F27089" w14:textId="77777777" w:rsidR="00377A81" w:rsidRPr="00B52371" w:rsidRDefault="00377A81" w:rsidP="007A13AB">
            <w:pPr>
              <w:rPr>
                <w:sz w:val="10"/>
              </w:rPr>
            </w:pPr>
            <w:r w:rsidRPr="00B52371">
              <w:rPr>
                <w:rFonts w:ascii="Arial" w:hAnsi="Arial" w:cs="Arial"/>
                <w:sz w:val="10"/>
                <w:szCs w:val="2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3F0A3" w14:textId="77777777" w:rsidR="00377A81" w:rsidRPr="00B52371" w:rsidRDefault="00377A81" w:rsidP="007A13AB">
            <w:pPr>
              <w:rPr>
                <w:sz w:val="10"/>
              </w:rPr>
            </w:pPr>
            <w:r w:rsidRPr="00B52371">
              <w:rPr>
                <w:rFonts w:ascii="Arial" w:hAnsi="Arial" w:cs="Arial"/>
                <w:sz w:val="10"/>
                <w:szCs w:val="20"/>
              </w:rPr>
              <w:t>Optional with capability signaling</w:t>
            </w:r>
          </w:p>
        </w:tc>
      </w:tr>
      <w:tr w:rsidR="00377A81" w:rsidRPr="00B52371" w14:paraId="68BBDC7F" w14:textId="77777777" w:rsidTr="00B52371">
        <w:trPr>
          <w:trHeight w:val="20"/>
        </w:trPr>
        <w:tc>
          <w:tcPr>
            <w:tcW w:w="6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48C9D" w14:textId="77777777" w:rsidR="00377A81" w:rsidRPr="00B52371" w:rsidRDefault="00377A81" w:rsidP="007A13AB">
            <w:pPr>
              <w:rPr>
                <w:sz w:val="10"/>
              </w:rPr>
            </w:pPr>
            <w:r w:rsidRPr="00B52371">
              <w:rPr>
                <w:rFonts w:ascii="Arial" w:hAnsi="Arial" w:cs="Arial"/>
                <w:sz w:val="10"/>
                <w:szCs w:val="20"/>
              </w:rPr>
              <w:t>25.NR_IIOT_URLLC_enh</w:t>
            </w:r>
          </w:p>
        </w:tc>
        <w:tc>
          <w:tcPr>
            <w:tcW w:w="173" w:type="pct"/>
            <w:tcBorders>
              <w:top w:val="nil"/>
              <w:left w:val="nil"/>
              <w:bottom w:val="single" w:sz="8" w:space="0" w:color="auto"/>
              <w:right w:val="single" w:sz="8" w:space="0" w:color="auto"/>
            </w:tcBorders>
            <w:tcMar>
              <w:top w:w="0" w:type="dxa"/>
              <w:left w:w="108" w:type="dxa"/>
              <w:bottom w:w="0" w:type="dxa"/>
              <w:right w:w="108" w:type="dxa"/>
            </w:tcMar>
            <w:hideMark/>
          </w:tcPr>
          <w:p w14:paraId="12835A2D" w14:textId="77777777" w:rsidR="00377A81" w:rsidRPr="00B52371" w:rsidRDefault="00377A81" w:rsidP="007A13AB">
            <w:pPr>
              <w:rPr>
                <w:sz w:val="10"/>
              </w:rPr>
            </w:pPr>
            <w:r w:rsidRPr="00B52371">
              <w:rPr>
                <w:rFonts w:ascii="Arial" w:hAnsi="Arial" w:cs="Arial"/>
                <w:sz w:val="10"/>
                <w:szCs w:val="20"/>
              </w:rPr>
              <w:t>25-10</w:t>
            </w:r>
          </w:p>
        </w:tc>
        <w:tc>
          <w:tcPr>
            <w:tcW w:w="464" w:type="pct"/>
            <w:tcBorders>
              <w:top w:val="nil"/>
              <w:left w:val="nil"/>
              <w:bottom w:val="single" w:sz="8" w:space="0" w:color="auto"/>
              <w:right w:val="single" w:sz="8" w:space="0" w:color="auto"/>
            </w:tcBorders>
            <w:tcMar>
              <w:top w:w="0" w:type="dxa"/>
              <w:left w:w="108" w:type="dxa"/>
              <w:bottom w:w="0" w:type="dxa"/>
              <w:right w:w="108" w:type="dxa"/>
            </w:tcMar>
            <w:hideMark/>
          </w:tcPr>
          <w:p w14:paraId="54271CA1" w14:textId="77777777" w:rsidR="00377A81" w:rsidRPr="00B52371" w:rsidRDefault="00377A81" w:rsidP="007A13AB">
            <w:pPr>
              <w:rPr>
                <w:sz w:val="10"/>
              </w:rPr>
            </w:pPr>
            <w:r w:rsidRPr="00B52371">
              <w:rPr>
                <w:rFonts w:ascii="Arial" w:hAnsi="Arial" w:cs="Arial"/>
                <w:sz w:val="10"/>
                <w:szCs w:val="20"/>
              </w:rPr>
              <w:t>PUCCH cell</w:t>
            </w:r>
            <w:r w:rsidRPr="00B52371">
              <w:rPr>
                <w:rStyle w:val="apple-converted-space"/>
                <w:rFonts w:cs="Arial"/>
                <w:sz w:val="10"/>
                <w:szCs w:val="20"/>
              </w:rPr>
              <w:t> </w:t>
            </w:r>
            <w:r w:rsidRPr="00B52371">
              <w:rPr>
                <w:rFonts w:ascii="Arial" w:hAnsi="Arial" w:cs="Arial"/>
                <w:strike/>
                <w:color w:val="FF0000"/>
                <w:sz w:val="10"/>
                <w:szCs w:val="20"/>
              </w:rPr>
              <w:t>(FFS or PUCCH carrier)</w:t>
            </w:r>
            <w:r w:rsidRPr="00B52371">
              <w:rPr>
                <w:rFonts w:ascii="Arial" w:hAnsi="Arial" w:cs="Arial"/>
                <w:sz w:val="10"/>
                <w:szCs w:val="20"/>
              </w:rPr>
              <w:t>switching based on dynamic indication</w:t>
            </w:r>
          </w:p>
        </w:tc>
        <w:tc>
          <w:tcPr>
            <w:tcW w:w="134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B8233BC" w14:textId="77777777" w:rsidR="00377A81" w:rsidRPr="00B52371" w:rsidRDefault="00377A81" w:rsidP="007A13AB">
            <w:pPr>
              <w:jc w:val="both"/>
              <w:rPr>
                <w:sz w:val="10"/>
              </w:rPr>
            </w:pPr>
            <w:r w:rsidRPr="00B52371">
              <w:rPr>
                <w:rFonts w:ascii="Arial" w:hAnsi="Arial" w:cs="Arial"/>
                <w:color w:val="000000"/>
                <w:sz w:val="10"/>
                <w:szCs w:val="20"/>
              </w:rPr>
              <w:t>PUCCH cell</w:t>
            </w:r>
            <w:r w:rsidRPr="00B52371">
              <w:rPr>
                <w:rStyle w:val="apple-converted-space"/>
                <w:rFonts w:cs="Arial"/>
                <w:color w:val="000000"/>
                <w:sz w:val="10"/>
                <w:szCs w:val="20"/>
              </w:rPr>
              <w:t> </w:t>
            </w:r>
            <w:r w:rsidRPr="00B52371">
              <w:rPr>
                <w:rFonts w:ascii="Arial" w:hAnsi="Arial" w:cs="Arial"/>
                <w:strike/>
                <w:color w:val="FF0000"/>
                <w:sz w:val="10"/>
                <w:szCs w:val="20"/>
              </w:rPr>
              <w:t>(FFS or PUCCH carrier)</w:t>
            </w:r>
            <w:r w:rsidRPr="00B52371">
              <w:rPr>
                <w:rFonts w:ascii="Arial" w:hAnsi="Arial" w:cs="Arial"/>
                <w:color w:val="000000"/>
                <w:sz w:val="10"/>
                <w:szCs w:val="20"/>
              </w:rPr>
              <w:t>switching based on dynamic indication in the DCI scheduling the PUCCH</w:t>
            </w:r>
          </w:p>
          <w:p w14:paraId="4D07BF0A" w14:textId="77777777" w:rsidR="00377A81" w:rsidRPr="00B52371" w:rsidRDefault="00377A81" w:rsidP="007A13AB">
            <w:pPr>
              <w:jc w:val="both"/>
              <w:rPr>
                <w:sz w:val="10"/>
              </w:rPr>
            </w:pPr>
            <w:r w:rsidRPr="00B52371">
              <w:rPr>
                <w:rFonts w:ascii="Arial" w:hAnsi="Arial" w:cs="Arial"/>
                <w:color w:val="FF0000"/>
                <w:sz w:val="10"/>
                <w:szCs w:val="20"/>
              </w:rPr>
              <w:t>FFS whether to separate the capability for different numerologies</w:t>
            </w:r>
          </w:p>
        </w:tc>
        <w:tc>
          <w:tcPr>
            <w:tcW w:w="219" w:type="pct"/>
            <w:tcBorders>
              <w:top w:val="nil"/>
              <w:left w:val="nil"/>
              <w:bottom w:val="single" w:sz="8" w:space="0" w:color="auto"/>
              <w:right w:val="single" w:sz="8" w:space="0" w:color="auto"/>
            </w:tcBorders>
            <w:tcMar>
              <w:top w:w="0" w:type="dxa"/>
              <w:left w:w="108" w:type="dxa"/>
              <w:bottom w:w="0" w:type="dxa"/>
              <w:right w:w="108" w:type="dxa"/>
            </w:tcMar>
            <w:hideMark/>
          </w:tcPr>
          <w:p w14:paraId="3D38B355" w14:textId="77777777" w:rsidR="00377A81" w:rsidRPr="00B52371" w:rsidRDefault="00377A81" w:rsidP="007A13AB">
            <w:pPr>
              <w:rPr>
                <w:sz w:val="10"/>
              </w:rPr>
            </w:pPr>
            <w:r w:rsidRPr="00B52371">
              <w:rPr>
                <w:rFonts w:ascii="Arial" w:hAnsi="Arial" w:cs="Arial"/>
                <w:sz w:val="10"/>
                <w:szCs w:val="20"/>
              </w:rPr>
              <w:t> </w:t>
            </w:r>
          </w:p>
        </w:tc>
        <w:tc>
          <w:tcPr>
            <w:tcW w:w="18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3448F68"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83E6638" w14:textId="77777777" w:rsidR="00377A81" w:rsidRPr="00B52371" w:rsidRDefault="00377A81" w:rsidP="007A13AB">
            <w:pPr>
              <w:rPr>
                <w:sz w:val="10"/>
              </w:rPr>
            </w:pPr>
            <w:r w:rsidRPr="00B52371">
              <w:rPr>
                <w:rFonts w:ascii="Arial" w:hAnsi="Arial" w:cs="Arial"/>
                <w:color w:val="000000"/>
                <w:sz w:val="10"/>
                <w:szCs w:val="20"/>
              </w:rPr>
              <w:t>N/A</w:t>
            </w:r>
          </w:p>
        </w:tc>
        <w:tc>
          <w:tcPr>
            <w:tcW w:w="21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CE4393A" w14:textId="77777777" w:rsidR="00377A81" w:rsidRPr="00B52371" w:rsidRDefault="00377A81" w:rsidP="007A13AB">
            <w:pPr>
              <w:rPr>
                <w:sz w:val="10"/>
              </w:rPr>
            </w:pPr>
            <w:r w:rsidRPr="00B52371">
              <w:rPr>
                <w:rFonts w:ascii="Arial" w:hAnsi="Arial" w:cs="Arial"/>
                <w:color w:val="000000"/>
                <w:sz w:val="10"/>
                <w:szCs w:val="20"/>
              </w:rPr>
              <w:t> </w:t>
            </w:r>
          </w:p>
        </w:tc>
        <w:tc>
          <w:tcPr>
            <w:tcW w:w="21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A743977" w14:textId="77777777" w:rsidR="00377A81" w:rsidRPr="00B52371" w:rsidRDefault="00377A81" w:rsidP="007A13AB">
            <w:pPr>
              <w:rPr>
                <w:sz w:val="10"/>
              </w:rPr>
            </w:pPr>
            <w:r w:rsidRPr="00B52371">
              <w:rPr>
                <w:rFonts w:ascii="Arial" w:hAnsi="Arial" w:cs="Arial"/>
                <w:color w:val="000000"/>
                <w:sz w:val="10"/>
                <w:szCs w:val="20"/>
              </w:rPr>
              <w:t>Per UE</w:t>
            </w:r>
          </w:p>
        </w:tc>
        <w:tc>
          <w:tcPr>
            <w:tcW w:w="16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7CD6A71" w14:textId="77777777" w:rsidR="00377A81" w:rsidRPr="00B52371" w:rsidRDefault="00377A81" w:rsidP="007A13AB">
            <w:pPr>
              <w:rPr>
                <w:sz w:val="10"/>
              </w:rPr>
            </w:pPr>
            <w:r w:rsidRPr="00B52371">
              <w:rPr>
                <w:rFonts w:ascii="Arial" w:hAnsi="Arial" w:cs="Arial"/>
                <w:color w:val="000000"/>
                <w:sz w:val="10"/>
                <w:szCs w:val="20"/>
              </w:rPr>
              <w:t>No</w:t>
            </w:r>
          </w:p>
        </w:tc>
        <w:tc>
          <w:tcPr>
            <w:tcW w:w="16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E792D37" w14:textId="77777777" w:rsidR="00377A81" w:rsidRPr="00B52371" w:rsidRDefault="00377A81" w:rsidP="007A13AB">
            <w:pPr>
              <w:rPr>
                <w:sz w:val="10"/>
              </w:rPr>
            </w:pPr>
            <w:r w:rsidRPr="00B52371">
              <w:rPr>
                <w:rFonts w:ascii="Arial" w:hAnsi="Arial" w:cs="Arial"/>
                <w:color w:val="000000"/>
                <w:sz w:val="10"/>
                <w:szCs w:val="20"/>
              </w:rPr>
              <w:t>No</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9C891B7" w14:textId="77777777" w:rsidR="00377A81" w:rsidRPr="00B52371" w:rsidRDefault="00377A81" w:rsidP="007A13AB">
            <w:pPr>
              <w:rPr>
                <w:sz w:val="10"/>
              </w:rPr>
            </w:pPr>
            <w:r w:rsidRPr="00B52371">
              <w:rPr>
                <w:rFonts w:ascii="Arial" w:hAnsi="Arial" w:cs="Arial"/>
                <w:color w:val="000000"/>
                <w:sz w:val="10"/>
                <w:szCs w:val="20"/>
              </w:rPr>
              <w:t>N/A</w:t>
            </w:r>
          </w:p>
        </w:tc>
        <w:tc>
          <w:tcPr>
            <w:tcW w:w="523" w:type="pct"/>
            <w:tcBorders>
              <w:top w:val="nil"/>
              <w:left w:val="nil"/>
              <w:bottom w:val="single" w:sz="8" w:space="0" w:color="auto"/>
              <w:right w:val="single" w:sz="8" w:space="0" w:color="auto"/>
            </w:tcBorders>
            <w:tcMar>
              <w:top w:w="0" w:type="dxa"/>
              <w:left w:w="108" w:type="dxa"/>
              <w:bottom w:w="0" w:type="dxa"/>
              <w:right w:w="108" w:type="dxa"/>
            </w:tcMar>
            <w:hideMark/>
          </w:tcPr>
          <w:p w14:paraId="5E8AE156" w14:textId="77777777" w:rsidR="00377A81" w:rsidRPr="00B52371" w:rsidRDefault="00377A81" w:rsidP="007A13AB">
            <w:pPr>
              <w:rPr>
                <w:sz w:val="10"/>
              </w:rPr>
            </w:pPr>
            <w:r w:rsidRPr="00B52371">
              <w:rPr>
                <w:rFonts w:ascii="Arial" w:hAnsi="Arial" w:cs="Arial"/>
                <w:sz w:val="10"/>
                <w:szCs w:val="20"/>
              </w:rPr>
              <w:t> </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10F38181" w14:textId="77777777" w:rsidR="00377A81" w:rsidRPr="00B52371" w:rsidRDefault="00377A81" w:rsidP="007A13AB">
            <w:pPr>
              <w:rPr>
                <w:sz w:val="10"/>
              </w:rPr>
            </w:pPr>
            <w:r w:rsidRPr="00B52371">
              <w:rPr>
                <w:rFonts w:ascii="Arial" w:hAnsi="Arial" w:cs="Arial"/>
                <w:sz w:val="10"/>
                <w:szCs w:val="20"/>
              </w:rPr>
              <w:t>Optional with capability signaling</w:t>
            </w:r>
          </w:p>
        </w:tc>
      </w:tr>
    </w:tbl>
    <w:p w14:paraId="18A73B86" w14:textId="77777777" w:rsidR="00B52371" w:rsidRPr="004F232E" w:rsidRDefault="00B52371" w:rsidP="00B52371">
      <w:pPr>
        <w:rPr>
          <w:lang w:val="en-US" w:eastAsia="x-none"/>
        </w:rPr>
      </w:pPr>
    </w:p>
    <w:p w14:paraId="428CB660"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2B3D462F" w14:textId="77777777" w:rsidR="00377A81" w:rsidRPr="00B52371" w:rsidRDefault="00377A81" w:rsidP="00377A81">
      <w:pPr>
        <w:rPr>
          <w:rFonts w:cs="Times"/>
          <w:szCs w:val="20"/>
        </w:rPr>
      </w:pPr>
      <w:r w:rsidRPr="00B52371">
        <w:rPr>
          <w:rFonts w:cs="Times"/>
          <w:szCs w:val="20"/>
        </w:rPr>
        <w:t>FG 25-11 is kept as “4-bits subband CQI” as follows.</w:t>
      </w:r>
    </w:p>
    <w:tbl>
      <w:tblPr>
        <w:tblW w:w="5000" w:type="pct"/>
        <w:tblCellMar>
          <w:left w:w="0" w:type="dxa"/>
          <w:right w:w="0" w:type="dxa"/>
        </w:tblCellMar>
        <w:tblLook w:val="04A0" w:firstRow="1" w:lastRow="0" w:firstColumn="1" w:lastColumn="0" w:noHBand="0" w:noVBand="1"/>
      </w:tblPr>
      <w:tblGrid>
        <w:gridCol w:w="1356"/>
        <w:gridCol w:w="361"/>
        <w:gridCol w:w="603"/>
        <w:gridCol w:w="2827"/>
        <w:gridCol w:w="493"/>
        <w:gridCol w:w="389"/>
        <w:gridCol w:w="383"/>
        <w:gridCol w:w="604"/>
        <w:gridCol w:w="493"/>
        <w:gridCol w:w="382"/>
        <w:gridCol w:w="382"/>
        <w:gridCol w:w="383"/>
        <w:gridCol w:w="1158"/>
        <w:gridCol w:w="633"/>
      </w:tblGrid>
      <w:tr w:rsidR="00377A81" w:rsidRPr="00B52371" w14:paraId="78C73C32" w14:textId="77777777" w:rsidTr="00B52371">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BA5396" w14:textId="77777777" w:rsidR="00377A81" w:rsidRPr="00B52371" w:rsidRDefault="00377A81" w:rsidP="007A13AB">
            <w:pPr>
              <w:rPr>
                <w:sz w:val="10"/>
              </w:rPr>
            </w:pPr>
            <w:r w:rsidRPr="00B52371">
              <w:rPr>
                <w:rFonts w:ascii="Arial" w:hAnsi="Arial" w:cs="Arial"/>
                <w:sz w:val="10"/>
                <w:szCs w:val="2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258B84" w14:textId="77777777" w:rsidR="00377A81" w:rsidRPr="00B52371" w:rsidRDefault="00377A81" w:rsidP="007A13AB">
            <w:pPr>
              <w:rPr>
                <w:sz w:val="10"/>
              </w:rPr>
            </w:pPr>
            <w:r w:rsidRPr="00B52371">
              <w:rPr>
                <w:rFonts w:ascii="Arial" w:hAnsi="Arial" w:cs="Arial"/>
                <w:sz w:val="10"/>
                <w:szCs w:val="20"/>
              </w:rPr>
              <w:t>25-11</w:t>
            </w:r>
          </w:p>
        </w:tc>
        <w:tc>
          <w:tcPr>
            <w:tcW w:w="2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6219D" w14:textId="77777777" w:rsidR="00377A81" w:rsidRPr="00B52371" w:rsidRDefault="00377A81" w:rsidP="007A13AB">
            <w:pPr>
              <w:rPr>
                <w:sz w:val="10"/>
              </w:rPr>
            </w:pPr>
            <w:r w:rsidRPr="00B52371">
              <w:rPr>
                <w:rFonts w:ascii="Arial" w:hAnsi="Arial" w:cs="Arial"/>
                <w:sz w:val="10"/>
                <w:szCs w:val="20"/>
              </w:rPr>
              <w:t>4-bits subband CQI</w:t>
            </w:r>
          </w:p>
        </w:tc>
        <w:tc>
          <w:tcPr>
            <w:tcW w:w="1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47BFE" w14:textId="77777777" w:rsidR="00377A81" w:rsidRPr="00B52371" w:rsidRDefault="00377A81" w:rsidP="007A13AB">
            <w:pPr>
              <w:jc w:val="both"/>
              <w:rPr>
                <w:sz w:val="10"/>
              </w:rPr>
            </w:pPr>
            <w:r w:rsidRPr="00B52371">
              <w:rPr>
                <w:rFonts w:ascii="Arial" w:hAnsi="Arial" w:cs="Arial"/>
                <w:sz w:val="10"/>
                <w:szCs w:val="20"/>
              </w:rPr>
              <w:t>Subband CQI reporting with 4 bits per subband</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B5B823" w14:textId="77777777" w:rsidR="00377A81" w:rsidRPr="00B52371" w:rsidRDefault="00377A81" w:rsidP="007A13AB">
            <w:pPr>
              <w:rPr>
                <w:sz w:val="10"/>
              </w:rPr>
            </w:pPr>
            <w:r w:rsidRPr="00B52371">
              <w:rPr>
                <w:rFonts w:ascii="Arial" w:hAnsi="Arial" w:cs="Arial"/>
                <w:color w:val="000000"/>
                <w:sz w:val="10"/>
                <w:szCs w:val="2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65C9AA"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F66C61" w14:textId="77777777" w:rsidR="00377A81" w:rsidRPr="00B52371" w:rsidRDefault="00377A81" w:rsidP="007A13AB">
            <w:pPr>
              <w:rPr>
                <w:sz w:val="10"/>
              </w:rPr>
            </w:pPr>
            <w:r w:rsidRPr="00B52371">
              <w:rPr>
                <w:rFonts w:ascii="Arial" w:hAnsi="Arial" w:cs="Arial"/>
                <w:color w:val="000000"/>
                <w:sz w:val="10"/>
                <w:szCs w:val="20"/>
              </w:rPr>
              <w:t>N/A</w:t>
            </w:r>
          </w:p>
        </w:tc>
        <w:tc>
          <w:tcPr>
            <w:tcW w:w="2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6A89531" w14:textId="77777777" w:rsidR="00377A81" w:rsidRPr="00B52371" w:rsidRDefault="00377A81" w:rsidP="007A13AB">
            <w:pPr>
              <w:rPr>
                <w:sz w:val="10"/>
              </w:rPr>
            </w:pPr>
            <w:r w:rsidRPr="00B52371">
              <w:rPr>
                <w:rFonts w:ascii="Arial" w:hAnsi="Arial" w:cs="Arial"/>
                <w:color w:val="000000"/>
                <w:sz w:val="10"/>
                <w:szCs w:val="20"/>
              </w:rPr>
              <w:t> </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702503" w14:textId="77777777" w:rsidR="00377A81" w:rsidRPr="00B52371" w:rsidRDefault="00377A81" w:rsidP="007A13AB">
            <w:pPr>
              <w:rPr>
                <w:sz w:val="10"/>
              </w:rPr>
            </w:pPr>
            <w:r w:rsidRPr="00B52371">
              <w:rPr>
                <w:rFonts w:ascii="Arial" w:hAnsi="Arial" w:cs="Arial"/>
                <w:color w:val="000000"/>
                <w:sz w:val="10"/>
                <w:szCs w:val="20"/>
              </w:rPr>
              <w:t>Per UE</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489E02" w14:textId="77777777" w:rsidR="00377A81" w:rsidRPr="00B52371" w:rsidRDefault="00377A81" w:rsidP="007A13AB">
            <w:pPr>
              <w:rPr>
                <w:sz w:val="10"/>
              </w:rPr>
            </w:pPr>
            <w:r w:rsidRPr="00B52371">
              <w:rPr>
                <w:rFonts w:ascii="Arial" w:hAnsi="Arial" w:cs="Arial"/>
                <w:color w:val="000000"/>
                <w:sz w:val="10"/>
                <w:szCs w:val="2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E29C3B" w14:textId="77777777" w:rsidR="00377A81" w:rsidRPr="00B52371" w:rsidRDefault="00377A81" w:rsidP="007A13AB">
            <w:pPr>
              <w:rPr>
                <w:sz w:val="10"/>
              </w:rPr>
            </w:pPr>
            <w:r w:rsidRPr="00B52371">
              <w:rPr>
                <w:rFonts w:ascii="Arial" w:hAnsi="Arial" w:cs="Arial"/>
                <w:color w:val="000000"/>
                <w:sz w:val="10"/>
                <w:szCs w:val="2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902D51" w14:textId="77777777" w:rsidR="00377A81" w:rsidRPr="00B52371" w:rsidRDefault="00377A81" w:rsidP="007A13AB">
            <w:pPr>
              <w:rPr>
                <w:sz w:val="10"/>
              </w:rPr>
            </w:pPr>
            <w:r w:rsidRPr="00B52371">
              <w:rPr>
                <w:rFonts w:ascii="Arial" w:hAnsi="Arial" w:cs="Arial"/>
                <w:color w:val="000000"/>
                <w:sz w:val="10"/>
                <w:szCs w:val="20"/>
              </w:rPr>
              <w:t>N/A</w:t>
            </w: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76ADF" w14:textId="77777777" w:rsidR="00377A81" w:rsidRPr="00B52371" w:rsidRDefault="00377A81" w:rsidP="007A13AB">
            <w:pPr>
              <w:rPr>
                <w:sz w:val="10"/>
              </w:rPr>
            </w:pPr>
            <w:r w:rsidRPr="00B52371">
              <w:rPr>
                <w:rFonts w:ascii="Arial" w:hAnsi="Arial" w:cs="Arial"/>
                <w:sz w:val="10"/>
                <w:szCs w:val="2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3BBCCF" w14:textId="77777777" w:rsidR="00377A81" w:rsidRPr="00B52371" w:rsidRDefault="00377A81" w:rsidP="007A13AB">
            <w:pPr>
              <w:rPr>
                <w:sz w:val="10"/>
              </w:rPr>
            </w:pPr>
            <w:r w:rsidRPr="00B52371">
              <w:rPr>
                <w:rFonts w:ascii="Arial" w:hAnsi="Arial" w:cs="Arial"/>
                <w:sz w:val="10"/>
                <w:szCs w:val="20"/>
              </w:rPr>
              <w:t>Optional with capability signaling</w:t>
            </w:r>
          </w:p>
        </w:tc>
      </w:tr>
    </w:tbl>
    <w:p w14:paraId="62A355B9" w14:textId="77777777" w:rsidR="00B52371" w:rsidRPr="004F232E" w:rsidRDefault="00B52371" w:rsidP="00B52371">
      <w:pPr>
        <w:rPr>
          <w:lang w:val="en-US" w:eastAsia="x-none"/>
        </w:rPr>
      </w:pPr>
    </w:p>
    <w:p w14:paraId="3035811A"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0FA68941" w14:textId="77777777" w:rsidR="00377A81" w:rsidRPr="00B52371" w:rsidRDefault="00377A81" w:rsidP="00377A81">
      <w:pPr>
        <w:rPr>
          <w:rFonts w:cs="Times"/>
          <w:szCs w:val="20"/>
        </w:rPr>
      </w:pPr>
      <w:r w:rsidRPr="00B52371">
        <w:rPr>
          <w:rFonts w:cs="Times"/>
          <w:szCs w:val="20"/>
        </w:rPr>
        <w:t>FG 25-12 is kept as “UE initiating a semi-static channel occupancy with configurations dependent on gNB semi-static channel access configurations” as follows.</w:t>
      </w:r>
    </w:p>
    <w:tbl>
      <w:tblPr>
        <w:tblW w:w="5000" w:type="pct"/>
        <w:tblCellMar>
          <w:left w:w="0" w:type="dxa"/>
          <w:right w:w="0" w:type="dxa"/>
        </w:tblCellMar>
        <w:tblLook w:val="04A0" w:firstRow="1" w:lastRow="0" w:firstColumn="1" w:lastColumn="0" w:noHBand="0" w:noVBand="1"/>
      </w:tblPr>
      <w:tblGrid>
        <w:gridCol w:w="1356"/>
        <w:gridCol w:w="361"/>
        <w:gridCol w:w="840"/>
        <w:gridCol w:w="2806"/>
        <w:gridCol w:w="470"/>
        <w:gridCol w:w="389"/>
        <w:gridCol w:w="383"/>
        <w:gridCol w:w="470"/>
        <w:gridCol w:w="470"/>
        <w:gridCol w:w="383"/>
        <w:gridCol w:w="383"/>
        <w:gridCol w:w="383"/>
        <w:gridCol w:w="1103"/>
        <w:gridCol w:w="650"/>
      </w:tblGrid>
      <w:tr w:rsidR="00377A81" w:rsidRPr="00B52371" w14:paraId="222789DE" w14:textId="77777777" w:rsidTr="00B52371">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EC4F0B" w14:textId="77777777" w:rsidR="00377A81" w:rsidRPr="00B52371" w:rsidRDefault="00377A81" w:rsidP="007A13AB">
            <w:pPr>
              <w:rPr>
                <w:sz w:val="10"/>
              </w:rPr>
            </w:pPr>
            <w:r w:rsidRPr="00B52371">
              <w:rPr>
                <w:rFonts w:ascii="Arial" w:hAnsi="Arial" w:cs="Arial"/>
                <w:sz w:val="10"/>
                <w:szCs w:val="20"/>
              </w:rPr>
              <w:lastRenderedPageBreak/>
              <w:t>25.NR_IIOT_URLLC_enh</w:t>
            </w:r>
          </w:p>
          <w:p w14:paraId="3EA116F6" w14:textId="77777777" w:rsidR="00377A81" w:rsidRPr="00B52371" w:rsidRDefault="00377A81" w:rsidP="007A13AB">
            <w:pPr>
              <w:rPr>
                <w:sz w:val="10"/>
              </w:rPr>
            </w:pPr>
            <w:r w:rsidRPr="00B52371">
              <w:rPr>
                <w:rFonts w:ascii="Arial" w:hAnsi="Arial" w:cs="Arial"/>
                <w:sz w:val="10"/>
                <w:szCs w:val="20"/>
              </w:rPr>
              <w:t> </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ABD87" w14:textId="77777777" w:rsidR="00377A81" w:rsidRPr="00B52371" w:rsidRDefault="00377A81" w:rsidP="007A13AB">
            <w:pPr>
              <w:rPr>
                <w:sz w:val="10"/>
              </w:rPr>
            </w:pPr>
            <w:r w:rsidRPr="00B52371">
              <w:rPr>
                <w:rFonts w:ascii="Arial" w:hAnsi="Arial" w:cs="Arial"/>
                <w:sz w:val="10"/>
                <w:szCs w:val="20"/>
              </w:rPr>
              <w:t>25-12</w:t>
            </w:r>
          </w:p>
        </w:tc>
        <w:tc>
          <w:tcPr>
            <w:tcW w:w="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5AC92" w14:textId="77777777" w:rsidR="00377A81" w:rsidRPr="00B52371" w:rsidRDefault="00377A81" w:rsidP="007A13AB">
            <w:pPr>
              <w:rPr>
                <w:sz w:val="10"/>
              </w:rPr>
            </w:pPr>
            <w:r w:rsidRPr="00B52371">
              <w:rPr>
                <w:rFonts w:ascii="Arial" w:hAnsi="Arial" w:cs="Arial"/>
                <w:sz w:val="10"/>
                <w:szCs w:val="20"/>
              </w:rPr>
              <w:t>UE initiating a semi-static channel occupancy with configurations dependent on gNB semi-static channel access configurations</w:t>
            </w:r>
          </w:p>
        </w:tc>
        <w:tc>
          <w:tcPr>
            <w:tcW w:w="134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FA56A6" w14:textId="77777777" w:rsidR="00377A81" w:rsidRPr="00B52371" w:rsidRDefault="00377A81" w:rsidP="007A13AB">
            <w:pPr>
              <w:jc w:val="both"/>
              <w:rPr>
                <w:sz w:val="10"/>
              </w:rPr>
            </w:pPr>
            <w:r w:rsidRPr="00B52371">
              <w:rPr>
                <w:rFonts w:ascii="Arial" w:hAnsi="Arial" w:cs="Arial"/>
                <w:color w:val="000000"/>
                <w:sz w:val="10"/>
                <w:szCs w:val="20"/>
              </w:rPr>
              <w:t>Support initiating a semi-static channel access occupancy by the UE where the corresponding period is the same as, integer multiple of, or inter-factor of the period configured for a semi-static channel occupancy that can be initiated by gNB.</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DAF094" w14:textId="77777777" w:rsidR="00377A81" w:rsidRPr="00B52371" w:rsidRDefault="00377A81" w:rsidP="007A13AB">
            <w:pPr>
              <w:rPr>
                <w:sz w:val="10"/>
              </w:rPr>
            </w:pPr>
            <w:r w:rsidRPr="00B52371">
              <w:rPr>
                <w:rFonts w:ascii="Arial" w:hAnsi="Arial" w:cs="Arial"/>
                <w:sz w:val="10"/>
                <w:szCs w:val="20"/>
              </w:rPr>
              <w:t>10-1a</w:t>
            </w:r>
          </w:p>
        </w:tc>
        <w:tc>
          <w:tcPr>
            <w:tcW w:w="1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4C222C" w14:textId="77777777" w:rsidR="00377A81" w:rsidRPr="00B52371" w:rsidRDefault="00377A81" w:rsidP="007A13AB">
            <w:pPr>
              <w:rPr>
                <w:sz w:val="10"/>
              </w:rPr>
            </w:pPr>
            <w:r w:rsidRPr="00B52371">
              <w:rPr>
                <w:rFonts w:ascii="Arial" w:hAnsi="Arial" w:cs="Arial"/>
                <w:sz w:val="10"/>
                <w:szCs w:val="20"/>
              </w:rPr>
              <w:t>Yes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C7EBF8" w14:textId="77777777" w:rsidR="00377A81" w:rsidRPr="00B52371" w:rsidRDefault="00377A81" w:rsidP="007A13AB">
            <w:pPr>
              <w:rPr>
                <w:sz w:val="10"/>
              </w:rPr>
            </w:pPr>
            <w:r w:rsidRPr="00B52371">
              <w:rPr>
                <w:rFonts w:ascii="Arial" w:hAnsi="Arial" w:cs="Arial"/>
                <w:sz w:val="10"/>
                <w:szCs w:val="20"/>
              </w:rPr>
              <w:t>N/A</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457D8" w14:textId="77777777" w:rsidR="00377A81" w:rsidRPr="00B52371" w:rsidRDefault="00377A81" w:rsidP="007A13AB">
            <w:pPr>
              <w:rPr>
                <w:sz w:val="10"/>
              </w:rPr>
            </w:pPr>
            <w:r w:rsidRPr="00B52371">
              <w:rPr>
                <w:rFonts w:ascii="Arial" w:hAnsi="Arial" w:cs="Arial"/>
                <w:sz w:val="10"/>
                <w:szCs w:val="20"/>
              </w:rPr>
              <w:t> </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ACFA4" w14:textId="77777777" w:rsidR="00377A81" w:rsidRPr="00B52371" w:rsidRDefault="00377A81" w:rsidP="007A13AB">
            <w:pPr>
              <w:rPr>
                <w:sz w:val="10"/>
              </w:rPr>
            </w:pPr>
            <w:r w:rsidRPr="00B52371">
              <w:rPr>
                <w:rFonts w:ascii="Arial" w:hAnsi="Arial" w:cs="Arial"/>
                <w:sz w:val="10"/>
                <w:szCs w:val="20"/>
              </w:rPr>
              <w:t>Per band</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1C75B5" w14:textId="77777777" w:rsidR="00377A81" w:rsidRPr="00B52371" w:rsidRDefault="00377A81" w:rsidP="007A13AB">
            <w:pPr>
              <w:rPr>
                <w:sz w:val="10"/>
              </w:rPr>
            </w:pPr>
            <w:r w:rsidRPr="00B52371">
              <w:rPr>
                <w:rFonts w:ascii="Arial" w:hAnsi="Arial" w:cs="Arial"/>
                <w:sz w:val="10"/>
                <w:szCs w:val="20"/>
              </w:rPr>
              <w:t>N/A</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C8441" w14:textId="77777777" w:rsidR="00377A81" w:rsidRPr="00B52371" w:rsidRDefault="00377A81" w:rsidP="007A13AB">
            <w:pPr>
              <w:rPr>
                <w:sz w:val="10"/>
              </w:rPr>
            </w:pPr>
            <w:r w:rsidRPr="00B52371">
              <w:rPr>
                <w:rFonts w:ascii="Arial" w:hAnsi="Arial" w:cs="Arial"/>
                <w:sz w:val="10"/>
                <w:szCs w:val="20"/>
              </w:rPr>
              <w:t>N/A</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ABA36" w14:textId="77777777" w:rsidR="00377A81" w:rsidRPr="00B52371" w:rsidRDefault="00377A81" w:rsidP="007A13AB">
            <w:pPr>
              <w:rPr>
                <w:sz w:val="10"/>
              </w:rPr>
            </w:pPr>
            <w:r w:rsidRPr="00B52371">
              <w:rPr>
                <w:rFonts w:ascii="Arial" w:hAnsi="Arial" w:cs="Arial"/>
                <w:sz w:val="10"/>
                <w:szCs w:val="20"/>
              </w:rPr>
              <w:t>N/A</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566230" w14:textId="77777777" w:rsidR="00377A81" w:rsidRPr="00B52371" w:rsidRDefault="00377A81" w:rsidP="007A13AB">
            <w:pPr>
              <w:rPr>
                <w:sz w:val="10"/>
              </w:rPr>
            </w:pPr>
            <w:r w:rsidRPr="00B52371">
              <w:rPr>
                <w:rFonts w:ascii="Arial" w:hAnsi="Arial" w:cs="Arial"/>
                <w:sz w:val="10"/>
                <w:szCs w:val="20"/>
              </w:rPr>
              <w:t>The signaling is per band but is only expected for a band where shared spectrum channel access must be used</w:t>
            </w:r>
          </w:p>
        </w:tc>
        <w:tc>
          <w:tcPr>
            <w:tcW w:w="31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01AA99" w14:textId="77777777" w:rsidR="00377A81" w:rsidRPr="00B52371" w:rsidRDefault="00377A81" w:rsidP="007A13AB">
            <w:pPr>
              <w:rPr>
                <w:sz w:val="10"/>
              </w:rPr>
            </w:pPr>
            <w:r w:rsidRPr="00B52371">
              <w:rPr>
                <w:rFonts w:ascii="Arial" w:hAnsi="Arial" w:cs="Arial"/>
                <w:color w:val="000000"/>
                <w:sz w:val="10"/>
                <w:szCs w:val="20"/>
              </w:rPr>
              <w:t>Optional with capability signaling</w:t>
            </w:r>
          </w:p>
          <w:p w14:paraId="76FA7D48" w14:textId="77777777" w:rsidR="00377A81" w:rsidRPr="00B52371" w:rsidRDefault="00377A81" w:rsidP="007A13AB">
            <w:pPr>
              <w:rPr>
                <w:sz w:val="10"/>
              </w:rPr>
            </w:pPr>
            <w:r w:rsidRPr="00B52371">
              <w:rPr>
                <w:rFonts w:ascii="Arial" w:hAnsi="Arial" w:cs="Arial"/>
                <w:color w:val="000000"/>
                <w:sz w:val="10"/>
                <w:szCs w:val="20"/>
              </w:rPr>
              <w:t> </w:t>
            </w:r>
          </w:p>
          <w:p w14:paraId="02A51ADC" w14:textId="77777777" w:rsidR="00377A81" w:rsidRPr="00B52371" w:rsidRDefault="00377A81" w:rsidP="007A13AB">
            <w:pPr>
              <w:rPr>
                <w:sz w:val="10"/>
              </w:rPr>
            </w:pPr>
            <w:r w:rsidRPr="00B52371">
              <w:rPr>
                <w:rFonts w:ascii="Arial" w:hAnsi="Arial" w:cs="Arial"/>
                <w:color w:val="000000"/>
                <w:sz w:val="10"/>
                <w:szCs w:val="20"/>
              </w:rPr>
              <w:t>[This FG is a part of basic operation for following scenarios defined in TS38.300</w:t>
            </w:r>
          </w:p>
          <w:p w14:paraId="13042C63" w14:textId="77777777" w:rsidR="00377A81" w:rsidRPr="00B52371" w:rsidRDefault="00377A81" w:rsidP="007A13AB">
            <w:pPr>
              <w:rPr>
                <w:sz w:val="10"/>
              </w:rPr>
            </w:pPr>
            <w:r w:rsidRPr="00B52371">
              <w:rPr>
                <w:rFonts w:ascii="Arial" w:hAnsi="Arial" w:cs="Arial"/>
                <w:color w:val="000000"/>
                <w:sz w:val="10"/>
                <w:szCs w:val="20"/>
              </w:rPr>
              <w:t>Scenario A2, B, C, D and E with semi-static channel access mode]</w:t>
            </w:r>
          </w:p>
        </w:tc>
      </w:tr>
    </w:tbl>
    <w:p w14:paraId="2F1C9671" w14:textId="77777777" w:rsidR="00B52371" w:rsidRPr="004F232E" w:rsidRDefault="00B52371" w:rsidP="00B52371">
      <w:pPr>
        <w:rPr>
          <w:lang w:val="en-US" w:eastAsia="x-none"/>
        </w:rPr>
      </w:pPr>
    </w:p>
    <w:p w14:paraId="2A5D9735"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637E87F8" w14:textId="77777777" w:rsidR="00377A81" w:rsidRPr="00B52371" w:rsidRDefault="00377A81" w:rsidP="00377A81">
      <w:pPr>
        <w:rPr>
          <w:rFonts w:cs="Times"/>
          <w:szCs w:val="20"/>
        </w:rPr>
      </w:pPr>
      <w:r w:rsidRPr="00B52371">
        <w:rPr>
          <w:rFonts w:cs="Times"/>
          <w:szCs w:val="20"/>
        </w:rPr>
        <w:t>FG 25-13 is kept as “UE initiating a semi-static channel occupancy with independent configurations from gNB semi-static channel access configurations” as follows.</w:t>
      </w:r>
    </w:p>
    <w:tbl>
      <w:tblPr>
        <w:tblW w:w="5000" w:type="pct"/>
        <w:tblCellMar>
          <w:left w:w="0" w:type="dxa"/>
          <w:right w:w="0" w:type="dxa"/>
        </w:tblCellMar>
        <w:tblLook w:val="04A0" w:firstRow="1" w:lastRow="0" w:firstColumn="1" w:lastColumn="0" w:noHBand="0" w:noVBand="1"/>
      </w:tblPr>
      <w:tblGrid>
        <w:gridCol w:w="1356"/>
        <w:gridCol w:w="361"/>
        <w:gridCol w:w="865"/>
        <w:gridCol w:w="2831"/>
        <w:gridCol w:w="470"/>
        <w:gridCol w:w="389"/>
        <w:gridCol w:w="383"/>
        <w:gridCol w:w="470"/>
        <w:gridCol w:w="470"/>
        <w:gridCol w:w="383"/>
        <w:gridCol w:w="383"/>
        <w:gridCol w:w="383"/>
        <w:gridCol w:w="1070"/>
        <w:gridCol w:w="633"/>
      </w:tblGrid>
      <w:tr w:rsidR="00377A81" w:rsidRPr="00B52371" w14:paraId="4E59B0B4" w14:textId="77777777" w:rsidTr="00B52371">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32C62" w14:textId="77777777" w:rsidR="00377A81" w:rsidRPr="00B52371" w:rsidRDefault="00377A81" w:rsidP="007A13AB">
            <w:pPr>
              <w:rPr>
                <w:sz w:val="10"/>
              </w:rPr>
            </w:pPr>
            <w:r w:rsidRPr="00B52371">
              <w:rPr>
                <w:rFonts w:ascii="Arial" w:hAnsi="Arial" w:cs="Arial"/>
                <w:sz w:val="10"/>
                <w:szCs w:val="2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A65AC" w14:textId="77777777" w:rsidR="00377A81" w:rsidRPr="00B52371" w:rsidRDefault="00377A81" w:rsidP="007A13AB">
            <w:pPr>
              <w:rPr>
                <w:sz w:val="10"/>
              </w:rPr>
            </w:pPr>
            <w:r w:rsidRPr="00B52371">
              <w:rPr>
                <w:rFonts w:ascii="Arial" w:hAnsi="Arial" w:cs="Arial"/>
                <w:sz w:val="10"/>
                <w:szCs w:val="20"/>
              </w:rPr>
              <w:t>25-13</w:t>
            </w:r>
          </w:p>
        </w:tc>
        <w:tc>
          <w:tcPr>
            <w:tcW w:w="4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5B488F" w14:textId="77777777" w:rsidR="00377A81" w:rsidRPr="00B52371" w:rsidRDefault="00377A81" w:rsidP="007A13AB">
            <w:pPr>
              <w:rPr>
                <w:sz w:val="10"/>
              </w:rPr>
            </w:pPr>
            <w:r w:rsidRPr="00B52371">
              <w:rPr>
                <w:rFonts w:ascii="Arial" w:hAnsi="Arial" w:cs="Arial"/>
                <w:sz w:val="10"/>
                <w:szCs w:val="20"/>
              </w:rPr>
              <w:t>UE initiating a semi-static channel occupancy with independent configurations from gNB semi-static channel access configurations</w:t>
            </w:r>
            <w:r w:rsidRPr="00B52371">
              <w:rPr>
                <w:rStyle w:val="apple-converted-space"/>
                <w:rFonts w:cs="Arial"/>
                <w:sz w:val="10"/>
                <w:szCs w:val="20"/>
              </w:rPr>
              <w:t> </w:t>
            </w:r>
          </w:p>
          <w:p w14:paraId="75FB5DF4" w14:textId="77777777" w:rsidR="00377A81" w:rsidRPr="00B52371" w:rsidRDefault="00377A81" w:rsidP="007A13AB">
            <w:pPr>
              <w:rPr>
                <w:sz w:val="10"/>
              </w:rPr>
            </w:pPr>
            <w:r w:rsidRPr="00B52371">
              <w:rPr>
                <w:rFonts w:ascii="Arial" w:hAnsi="Arial" w:cs="Arial"/>
                <w:sz w:val="10"/>
                <w:szCs w:val="20"/>
              </w:rPr>
              <w:t> </w:t>
            </w:r>
          </w:p>
        </w:tc>
        <w:tc>
          <w:tcPr>
            <w:tcW w:w="13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5048D6" w14:textId="77777777" w:rsidR="00377A81" w:rsidRPr="00B52371" w:rsidRDefault="00377A81" w:rsidP="007A13AB">
            <w:pPr>
              <w:rPr>
                <w:sz w:val="10"/>
              </w:rPr>
            </w:pPr>
            <w:r w:rsidRPr="00B52371">
              <w:rPr>
                <w:rFonts w:ascii="Arial" w:hAnsi="Arial" w:cs="Arial"/>
                <w:sz w:val="10"/>
                <w:szCs w:val="20"/>
              </w:rPr>
              <w:t>Support initiating a semi-static channel access occupancy by the UE where the corresponding period is independently configured from the period configured for a semi-static channel occupancy that can be initiated by gNB.</w:t>
            </w:r>
          </w:p>
        </w:tc>
        <w:tc>
          <w:tcPr>
            <w:tcW w:w="2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E07027F" w14:textId="77777777" w:rsidR="00377A81" w:rsidRPr="00B52371" w:rsidRDefault="00377A81" w:rsidP="007A13AB">
            <w:pPr>
              <w:rPr>
                <w:sz w:val="10"/>
              </w:rPr>
            </w:pPr>
            <w:r w:rsidRPr="00B52371">
              <w:rPr>
                <w:rFonts w:ascii="Arial" w:hAnsi="Arial" w:cs="Arial"/>
                <w:color w:val="000000"/>
                <w:sz w:val="10"/>
                <w:szCs w:val="20"/>
              </w:rPr>
              <w:t>10-1a</w:t>
            </w:r>
          </w:p>
        </w:tc>
        <w:tc>
          <w:tcPr>
            <w:tcW w:w="1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F7AA4A" w14:textId="77777777" w:rsidR="00377A81" w:rsidRPr="00B52371" w:rsidRDefault="00377A81" w:rsidP="007A13AB">
            <w:pPr>
              <w:rPr>
                <w:sz w:val="10"/>
              </w:rPr>
            </w:pPr>
            <w:r w:rsidRPr="00B52371">
              <w:rPr>
                <w:rFonts w:ascii="Arial" w:hAnsi="Arial" w:cs="Arial"/>
                <w:sz w:val="10"/>
                <w:szCs w:val="20"/>
              </w:rPr>
              <w:t>Yes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4C9EF1" w14:textId="77777777" w:rsidR="00377A81" w:rsidRPr="00B52371" w:rsidRDefault="00377A81" w:rsidP="007A13AB">
            <w:pPr>
              <w:rPr>
                <w:sz w:val="10"/>
              </w:rPr>
            </w:pPr>
            <w:r w:rsidRPr="00B52371">
              <w:rPr>
                <w:rFonts w:ascii="Arial" w:hAnsi="Arial" w:cs="Arial"/>
                <w:sz w:val="10"/>
                <w:szCs w:val="20"/>
              </w:rPr>
              <w:t>N/A</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7A5706" w14:textId="77777777" w:rsidR="00377A81" w:rsidRPr="00B52371" w:rsidRDefault="00377A81" w:rsidP="007A13AB">
            <w:pPr>
              <w:rPr>
                <w:sz w:val="10"/>
              </w:rPr>
            </w:pPr>
            <w:r w:rsidRPr="00B52371">
              <w:rPr>
                <w:rFonts w:ascii="Arial" w:hAnsi="Arial" w:cs="Arial"/>
                <w:sz w:val="10"/>
                <w:szCs w:val="20"/>
              </w:rPr>
              <w:t> </w:t>
            </w:r>
          </w:p>
        </w:tc>
        <w:tc>
          <w:tcPr>
            <w:tcW w:w="2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941FD" w14:textId="77777777" w:rsidR="00377A81" w:rsidRPr="00B52371" w:rsidRDefault="00377A81" w:rsidP="007A13AB">
            <w:pPr>
              <w:rPr>
                <w:sz w:val="10"/>
              </w:rPr>
            </w:pPr>
            <w:r w:rsidRPr="00B52371">
              <w:rPr>
                <w:rFonts w:ascii="Arial" w:hAnsi="Arial" w:cs="Arial"/>
                <w:sz w:val="10"/>
                <w:szCs w:val="20"/>
              </w:rPr>
              <w:t>Per band</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158BB0" w14:textId="77777777" w:rsidR="00377A81" w:rsidRPr="00B52371" w:rsidRDefault="00377A81" w:rsidP="007A13AB">
            <w:pPr>
              <w:rPr>
                <w:sz w:val="10"/>
              </w:rPr>
            </w:pPr>
            <w:r w:rsidRPr="00B52371">
              <w:rPr>
                <w:rFonts w:ascii="Arial" w:hAnsi="Arial" w:cs="Arial"/>
                <w:sz w:val="10"/>
                <w:szCs w:val="20"/>
              </w:rPr>
              <w:t>N/A</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C8D52" w14:textId="77777777" w:rsidR="00377A81" w:rsidRPr="00B52371" w:rsidRDefault="00377A81" w:rsidP="007A13AB">
            <w:pPr>
              <w:rPr>
                <w:sz w:val="10"/>
              </w:rPr>
            </w:pPr>
            <w:r w:rsidRPr="00B52371">
              <w:rPr>
                <w:rFonts w:ascii="Arial" w:hAnsi="Arial" w:cs="Arial"/>
                <w:sz w:val="10"/>
                <w:szCs w:val="20"/>
              </w:rPr>
              <w:t>N/A</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646F9" w14:textId="77777777" w:rsidR="00377A81" w:rsidRPr="00B52371" w:rsidRDefault="00377A81" w:rsidP="007A13AB">
            <w:pPr>
              <w:rPr>
                <w:sz w:val="10"/>
              </w:rPr>
            </w:pPr>
            <w:r w:rsidRPr="00B52371">
              <w:rPr>
                <w:rFonts w:ascii="Arial" w:hAnsi="Arial" w:cs="Arial"/>
                <w:sz w:val="10"/>
                <w:szCs w:val="20"/>
              </w:rPr>
              <w:t>N/A</w:t>
            </w:r>
          </w:p>
        </w:tc>
        <w:tc>
          <w:tcPr>
            <w:tcW w:w="5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3DA38A" w14:textId="77777777" w:rsidR="00377A81" w:rsidRPr="00B52371" w:rsidRDefault="00377A81" w:rsidP="007A13AB">
            <w:pPr>
              <w:rPr>
                <w:sz w:val="10"/>
              </w:rPr>
            </w:pPr>
            <w:r w:rsidRPr="00B52371">
              <w:rPr>
                <w:rFonts w:ascii="Arial" w:hAnsi="Arial" w:cs="Arial"/>
                <w:sz w:val="10"/>
                <w:szCs w:val="20"/>
              </w:rPr>
              <w:t>The signaling is per band but is only expected for a band where shared spectrum channel access must be used</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B7A57E" w14:textId="77777777" w:rsidR="00377A81" w:rsidRPr="00B52371" w:rsidRDefault="00377A81" w:rsidP="007A13AB">
            <w:pPr>
              <w:rPr>
                <w:sz w:val="10"/>
              </w:rPr>
            </w:pPr>
            <w:r w:rsidRPr="00B52371">
              <w:rPr>
                <w:rFonts w:ascii="Arial" w:hAnsi="Arial" w:cs="Arial"/>
                <w:sz w:val="10"/>
                <w:szCs w:val="20"/>
              </w:rPr>
              <w:t>Optional with capability signaling</w:t>
            </w:r>
          </w:p>
          <w:p w14:paraId="2154D41A" w14:textId="77777777" w:rsidR="00377A81" w:rsidRPr="00B52371" w:rsidRDefault="00377A81" w:rsidP="007A13AB">
            <w:pPr>
              <w:rPr>
                <w:sz w:val="10"/>
              </w:rPr>
            </w:pPr>
            <w:r w:rsidRPr="00B52371">
              <w:rPr>
                <w:rFonts w:ascii="Arial" w:hAnsi="Arial" w:cs="Arial"/>
                <w:sz w:val="10"/>
                <w:szCs w:val="20"/>
              </w:rPr>
              <w:t> </w:t>
            </w:r>
          </w:p>
        </w:tc>
      </w:tr>
    </w:tbl>
    <w:p w14:paraId="76C426AB" w14:textId="77777777" w:rsidR="00B52371" w:rsidRPr="004F232E" w:rsidRDefault="00B52371" w:rsidP="00B52371">
      <w:pPr>
        <w:rPr>
          <w:lang w:val="en-US" w:eastAsia="x-none"/>
        </w:rPr>
      </w:pPr>
    </w:p>
    <w:p w14:paraId="2DBC61BE"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2EFE78C9" w14:textId="77777777" w:rsidR="00377A81" w:rsidRPr="00B52371" w:rsidRDefault="00377A81" w:rsidP="00377A81">
      <w:pPr>
        <w:rPr>
          <w:rFonts w:cs="Times"/>
          <w:szCs w:val="20"/>
        </w:rPr>
      </w:pPr>
      <w:r w:rsidRPr="00B52371">
        <w:rPr>
          <w:rFonts w:cs="Times"/>
          <w:szCs w:val="20"/>
        </w:rPr>
        <w:t>FG 25-14 is kept with square brackets as “PHY prioritization of overlapping low-priority DG-PUSCH and high-priority CG-PUSCH” for further discussion as follows.</w:t>
      </w:r>
    </w:p>
    <w:p w14:paraId="736C8AC9" w14:textId="77777777" w:rsidR="00377A81" w:rsidRPr="00B52371" w:rsidRDefault="00377A81" w:rsidP="00377A81">
      <w:pPr>
        <w:rPr>
          <w:rFonts w:cs="Times"/>
          <w:szCs w:val="20"/>
        </w:rPr>
      </w:pPr>
      <w:r w:rsidRPr="00B52371">
        <w:rPr>
          <w:rFonts w:cs="Times"/>
          <w:szCs w:val="20"/>
        </w:rPr>
        <w:t>FG 25-15 is kept with square brackets as “PHY prioritization of overlapping high-priority DG-PUSCH and low-priority CG-PUSCH” for further discussion as follows.</w:t>
      </w:r>
    </w:p>
    <w:tbl>
      <w:tblPr>
        <w:tblW w:w="5000" w:type="pct"/>
        <w:tblCellMar>
          <w:left w:w="0" w:type="dxa"/>
          <w:right w:w="0" w:type="dxa"/>
        </w:tblCellMar>
        <w:tblLook w:val="04A0" w:firstRow="1" w:lastRow="0" w:firstColumn="1" w:lastColumn="0" w:noHBand="0" w:noVBand="1"/>
      </w:tblPr>
      <w:tblGrid>
        <w:gridCol w:w="1218"/>
        <w:gridCol w:w="389"/>
        <w:gridCol w:w="756"/>
        <w:gridCol w:w="2858"/>
        <w:gridCol w:w="497"/>
        <w:gridCol w:w="389"/>
        <w:gridCol w:w="383"/>
        <w:gridCol w:w="497"/>
        <w:gridCol w:w="497"/>
        <w:gridCol w:w="384"/>
        <w:gridCol w:w="387"/>
        <w:gridCol w:w="387"/>
        <w:gridCol w:w="1172"/>
        <w:gridCol w:w="633"/>
      </w:tblGrid>
      <w:tr w:rsidR="00377A81" w:rsidRPr="00B52371" w14:paraId="2801D18D" w14:textId="77777777" w:rsidTr="00B52371">
        <w:trPr>
          <w:trHeight w:val="20"/>
        </w:trPr>
        <w:tc>
          <w:tcPr>
            <w:tcW w:w="582"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26154412" w14:textId="77777777" w:rsidR="00377A81" w:rsidRPr="00B52371" w:rsidRDefault="00377A81" w:rsidP="007A13AB">
            <w:pPr>
              <w:rPr>
                <w:sz w:val="10"/>
              </w:rPr>
            </w:pPr>
            <w:r w:rsidRPr="00B52371">
              <w:rPr>
                <w:rFonts w:ascii="Arial" w:hAnsi="Arial" w:cs="Arial"/>
                <w:sz w:val="10"/>
                <w:szCs w:val="20"/>
              </w:rPr>
              <w:t>25. NR_IIOT_URLLC_en</w:t>
            </w:r>
            <w:r w:rsidRPr="00B52371">
              <w:rPr>
                <w:rFonts w:ascii="Arial" w:hAnsi="Arial" w:cs="Arial"/>
                <w:color w:val="000000"/>
                <w:sz w:val="10"/>
                <w:szCs w:val="20"/>
              </w:rPr>
              <w:t>h</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E1348B" w14:textId="77777777" w:rsidR="00377A81" w:rsidRPr="00B52371" w:rsidRDefault="00377A81" w:rsidP="007A13AB">
            <w:pPr>
              <w:rPr>
                <w:sz w:val="10"/>
              </w:rPr>
            </w:pPr>
            <w:r w:rsidRPr="00B52371">
              <w:rPr>
                <w:rFonts w:ascii="Arial" w:hAnsi="Arial" w:cs="Arial"/>
                <w:color w:val="FF0000"/>
                <w:sz w:val="10"/>
                <w:szCs w:val="20"/>
              </w:rPr>
              <w:t>[</w:t>
            </w:r>
            <w:r w:rsidRPr="00B52371">
              <w:rPr>
                <w:rFonts w:ascii="Arial" w:hAnsi="Arial" w:cs="Arial"/>
                <w:color w:val="000000"/>
                <w:sz w:val="10"/>
                <w:szCs w:val="20"/>
              </w:rPr>
              <w:t>25-14</w:t>
            </w:r>
            <w:r w:rsidRPr="00B52371">
              <w:rPr>
                <w:rFonts w:ascii="Arial" w:hAnsi="Arial" w:cs="Arial"/>
                <w:color w:val="FF0000"/>
                <w:sz w:val="10"/>
                <w:szCs w:val="20"/>
              </w:rPr>
              <w:t>]</w:t>
            </w:r>
          </w:p>
        </w:tc>
        <w:tc>
          <w:tcPr>
            <w:tcW w:w="3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2A96F59" w14:textId="77777777" w:rsidR="00377A81" w:rsidRPr="00B52371" w:rsidRDefault="00377A81" w:rsidP="007A13AB">
            <w:pPr>
              <w:rPr>
                <w:sz w:val="10"/>
              </w:rPr>
            </w:pPr>
            <w:r w:rsidRPr="00B52371">
              <w:rPr>
                <w:rFonts w:ascii="Arial" w:hAnsi="Arial" w:cs="Arial"/>
                <w:color w:val="000000"/>
                <w:sz w:val="10"/>
                <w:szCs w:val="20"/>
              </w:rPr>
              <w:t>PHY prioritization of overlapping low-priority DG-PUSCH and high-priority CG-PUSCH</w:t>
            </w:r>
          </w:p>
        </w:tc>
        <w:tc>
          <w:tcPr>
            <w:tcW w:w="13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215B50" w14:textId="77777777" w:rsidR="00377A81" w:rsidRPr="00B52371" w:rsidRDefault="00377A81" w:rsidP="007A13AB">
            <w:pPr>
              <w:rPr>
                <w:sz w:val="10"/>
              </w:rPr>
            </w:pPr>
            <w:r w:rsidRPr="00B52371">
              <w:rPr>
                <w:rFonts w:ascii="Arial" w:hAnsi="Arial" w:cs="Arial"/>
                <w:color w:val="000000"/>
                <w:sz w:val="10"/>
                <w:szCs w:val="20"/>
              </w:rPr>
              <w:t>Support PHY prioritization for the case where low-priority DG-PUSCH collides with high-priority CG-PUSCH</w:t>
            </w:r>
          </w:p>
        </w:tc>
        <w:tc>
          <w:tcPr>
            <w:tcW w:w="23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B8C575" w14:textId="77777777" w:rsidR="00377A81" w:rsidRPr="00B52371" w:rsidRDefault="00377A81" w:rsidP="007A13AB">
            <w:pPr>
              <w:rPr>
                <w:sz w:val="10"/>
              </w:rPr>
            </w:pPr>
            <w:r w:rsidRPr="00B52371">
              <w:rPr>
                <w:rFonts w:ascii="Arial" w:hAnsi="Arial" w:cs="Arial"/>
                <w:color w:val="000000"/>
                <w:sz w:val="10"/>
                <w:szCs w:val="20"/>
              </w:rPr>
              <w:t>12-1</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7BF896"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FC7F97" w14:textId="77777777" w:rsidR="00377A81" w:rsidRPr="00B52371" w:rsidRDefault="00377A81" w:rsidP="007A13AB">
            <w:pPr>
              <w:rPr>
                <w:sz w:val="10"/>
              </w:rPr>
            </w:pPr>
            <w:r w:rsidRPr="00B52371">
              <w:rPr>
                <w:rFonts w:ascii="Arial" w:hAnsi="Arial" w:cs="Arial"/>
                <w:color w:val="000000"/>
                <w:sz w:val="10"/>
                <w:szCs w:val="20"/>
              </w:rPr>
              <w:t>N/A</w:t>
            </w:r>
          </w:p>
          <w:p w14:paraId="65B78950" w14:textId="77777777" w:rsidR="00377A81" w:rsidRPr="00B52371" w:rsidRDefault="00377A81" w:rsidP="007A13AB">
            <w:pPr>
              <w:rPr>
                <w:sz w:val="10"/>
              </w:rPr>
            </w:pPr>
            <w:r w:rsidRPr="00B52371">
              <w:rPr>
                <w:rFonts w:ascii="Arial" w:hAnsi="Arial" w:cs="Arial"/>
                <w:color w:val="000000"/>
                <w:sz w:val="10"/>
                <w:szCs w:val="20"/>
              </w:rPr>
              <w:t> </w:t>
            </w:r>
          </w:p>
        </w:tc>
        <w:tc>
          <w:tcPr>
            <w:tcW w:w="23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1BAA83" w14:textId="77777777" w:rsidR="00377A81" w:rsidRPr="00B52371" w:rsidRDefault="00377A81" w:rsidP="007A13AB">
            <w:pPr>
              <w:rPr>
                <w:sz w:val="10"/>
              </w:rPr>
            </w:pPr>
            <w:r w:rsidRPr="00B52371">
              <w:rPr>
                <w:rFonts w:ascii="Arial" w:hAnsi="Arial" w:cs="Arial"/>
                <w:color w:val="000000"/>
                <w:sz w:val="10"/>
                <w:szCs w:val="20"/>
              </w:rPr>
              <w:t> </w:t>
            </w:r>
          </w:p>
        </w:tc>
        <w:tc>
          <w:tcPr>
            <w:tcW w:w="23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69455F" w14:textId="77777777" w:rsidR="00377A81" w:rsidRPr="00B52371" w:rsidRDefault="00377A81" w:rsidP="007A13AB">
            <w:pPr>
              <w:rPr>
                <w:sz w:val="10"/>
              </w:rPr>
            </w:pPr>
            <w:r w:rsidRPr="00B52371">
              <w:rPr>
                <w:rFonts w:ascii="Arial" w:hAnsi="Arial" w:cs="Arial"/>
                <w:color w:val="000000"/>
                <w:sz w:val="10"/>
                <w:szCs w:val="20"/>
              </w:rPr>
              <w:t>Per band</w:t>
            </w:r>
          </w:p>
          <w:p w14:paraId="169728ED" w14:textId="77777777" w:rsidR="00377A81" w:rsidRPr="00B52371" w:rsidRDefault="00377A81" w:rsidP="007A13AB">
            <w:pPr>
              <w:rPr>
                <w:sz w:val="10"/>
              </w:rPr>
            </w:pPr>
            <w:r w:rsidRPr="00B52371">
              <w:rPr>
                <w:rFonts w:ascii="Arial" w:hAnsi="Arial" w:cs="Arial"/>
                <w:color w:val="000000"/>
                <w:sz w:val="10"/>
                <w:szCs w:val="20"/>
              </w:rPr>
              <w:t> </w:t>
            </w:r>
          </w:p>
        </w:tc>
        <w:tc>
          <w:tcPr>
            <w:tcW w:w="18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09D6A7" w14:textId="77777777" w:rsidR="00377A81" w:rsidRPr="00B52371" w:rsidRDefault="00377A81" w:rsidP="007A13AB">
            <w:pPr>
              <w:rPr>
                <w:sz w:val="10"/>
              </w:rPr>
            </w:pPr>
            <w:r w:rsidRPr="00B52371">
              <w:rPr>
                <w:rFonts w:ascii="Arial" w:hAnsi="Arial" w:cs="Arial"/>
                <w:color w:val="000000"/>
                <w:sz w:val="10"/>
                <w:szCs w:val="20"/>
              </w:rPr>
              <w:t>N/A</w:t>
            </w:r>
          </w:p>
          <w:p w14:paraId="547C943E" w14:textId="77777777" w:rsidR="00377A81" w:rsidRPr="00B52371" w:rsidRDefault="00377A81" w:rsidP="007A13AB">
            <w:pPr>
              <w:rPr>
                <w:sz w:val="10"/>
              </w:rPr>
            </w:pPr>
            <w:r w:rsidRPr="00B52371">
              <w:rPr>
                <w:rFonts w:ascii="Arial" w:hAnsi="Arial" w:cs="Arial"/>
                <w:color w:val="000000"/>
                <w:sz w:val="10"/>
                <w:szCs w:val="20"/>
              </w:rPr>
              <w:t> </w:t>
            </w:r>
          </w:p>
        </w:tc>
        <w:tc>
          <w:tcPr>
            <w:tcW w:w="18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4FE49E" w14:textId="77777777" w:rsidR="00377A81" w:rsidRPr="00B52371" w:rsidRDefault="00377A81" w:rsidP="007A13AB">
            <w:pPr>
              <w:rPr>
                <w:sz w:val="10"/>
              </w:rPr>
            </w:pPr>
            <w:r w:rsidRPr="00B52371">
              <w:rPr>
                <w:rFonts w:ascii="Arial" w:hAnsi="Arial" w:cs="Arial"/>
                <w:color w:val="000000"/>
                <w:sz w:val="10"/>
                <w:szCs w:val="20"/>
              </w:rPr>
              <w:t>N/A</w:t>
            </w:r>
          </w:p>
          <w:p w14:paraId="76024FEC" w14:textId="77777777" w:rsidR="00377A81" w:rsidRPr="00B52371" w:rsidRDefault="00377A81" w:rsidP="007A13AB">
            <w:pPr>
              <w:rPr>
                <w:sz w:val="10"/>
              </w:rPr>
            </w:pPr>
            <w:r w:rsidRPr="00B52371">
              <w:rPr>
                <w:rFonts w:ascii="Arial" w:hAnsi="Arial" w:cs="Arial"/>
                <w:color w:val="000000"/>
                <w:sz w:val="10"/>
                <w:szCs w:val="20"/>
              </w:rPr>
              <w:t> </w:t>
            </w:r>
          </w:p>
        </w:tc>
        <w:tc>
          <w:tcPr>
            <w:tcW w:w="18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C0F85C" w14:textId="77777777" w:rsidR="00377A81" w:rsidRPr="00B52371" w:rsidRDefault="00377A81" w:rsidP="007A13AB">
            <w:pPr>
              <w:rPr>
                <w:sz w:val="10"/>
              </w:rPr>
            </w:pPr>
            <w:r w:rsidRPr="00B52371">
              <w:rPr>
                <w:rFonts w:ascii="Arial" w:hAnsi="Arial" w:cs="Arial"/>
                <w:color w:val="000000"/>
                <w:sz w:val="10"/>
                <w:szCs w:val="20"/>
              </w:rPr>
              <w:t>N/A</w:t>
            </w:r>
          </w:p>
        </w:tc>
        <w:tc>
          <w:tcPr>
            <w:tcW w:w="56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304C35A" w14:textId="77777777" w:rsidR="00377A81" w:rsidRPr="00B52371" w:rsidRDefault="00377A81" w:rsidP="007A13AB">
            <w:pPr>
              <w:rPr>
                <w:sz w:val="10"/>
              </w:rPr>
            </w:pPr>
            <w:r w:rsidRPr="00B52371">
              <w:rPr>
                <w:rFonts w:ascii="Arial" w:hAnsi="Arial" w:cs="Arial"/>
                <w:color w:val="000000"/>
                <w:sz w:val="10"/>
                <w:szCs w:val="20"/>
              </w:rPr>
              <w:t> </w:t>
            </w:r>
          </w:p>
        </w:tc>
        <w:tc>
          <w:tcPr>
            <w:tcW w:w="3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C73D0C" w14:textId="77777777" w:rsidR="00377A81" w:rsidRPr="00B52371" w:rsidRDefault="00377A81" w:rsidP="007A13AB">
            <w:pPr>
              <w:rPr>
                <w:sz w:val="10"/>
              </w:rPr>
            </w:pPr>
            <w:r w:rsidRPr="00B52371">
              <w:rPr>
                <w:rFonts w:ascii="Arial" w:hAnsi="Arial" w:cs="Arial"/>
                <w:color w:val="000000"/>
                <w:sz w:val="10"/>
                <w:szCs w:val="20"/>
              </w:rPr>
              <w:t>Optional with capability signaling</w:t>
            </w:r>
          </w:p>
          <w:p w14:paraId="2E7DB7D2" w14:textId="77777777" w:rsidR="00377A81" w:rsidRPr="00B52371" w:rsidRDefault="00377A81" w:rsidP="007A13AB">
            <w:pPr>
              <w:rPr>
                <w:sz w:val="10"/>
              </w:rPr>
            </w:pPr>
            <w:r w:rsidRPr="00B52371">
              <w:rPr>
                <w:rFonts w:ascii="Arial" w:hAnsi="Arial" w:cs="Arial"/>
                <w:color w:val="000000"/>
                <w:sz w:val="10"/>
                <w:szCs w:val="20"/>
              </w:rPr>
              <w:t> </w:t>
            </w:r>
          </w:p>
        </w:tc>
      </w:tr>
      <w:tr w:rsidR="00377A81" w:rsidRPr="00B52371" w14:paraId="41BCCBC5" w14:textId="77777777" w:rsidTr="00B52371">
        <w:trPr>
          <w:trHeight w:val="20"/>
        </w:trPr>
        <w:tc>
          <w:tcPr>
            <w:tcW w:w="582" w:type="pct"/>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68D0D507" w14:textId="77777777" w:rsidR="00377A81" w:rsidRPr="00B52371" w:rsidRDefault="00377A81" w:rsidP="007A13AB">
            <w:pPr>
              <w:rPr>
                <w:sz w:val="10"/>
              </w:rPr>
            </w:pPr>
            <w:r w:rsidRPr="00B52371">
              <w:rPr>
                <w:rFonts w:ascii="Arial" w:hAnsi="Arial" w:cs="Arial"/>
                <w:color w:val="000000"/>
                <w:sz w:val="10"/>
                <w:szCs w:val="20"/>
              </w:rPr>
              <w:t>25. NR_IIOT_URLLC_enh</w:t>
            </w:r>
          </w:p>
        </w:tc>
        <w:tc>
          <w:tcPr>
            <w:tcW w:w="18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E896056" w14:textId="77777777" w:rsidR="00377A81" w:rsidRPr="00B52371" w:rsidRDefault="00377A81" w:rsidP="007A13AB">
            <w:pPr>
              <w:rPr>
                <w:sz w:val="10"/>
              </w:rPr>
            </w:pPr>
            <w:r w:rsidRPr="00B52371">
              <w:rPr>
                <w:rFonts w:ascii="Arial" w:hAnsi="Arial" w:cs="Arial"/>
                <w:color w:val="FF0000"/>
                <w:sz w:val="10"/>
                <w:szCs w:val="20"/>
              </w:rPr>
              <w:t>[</w:t>
            </w:r>
            <w:r w:rsidRPr="00B52371">
              <w:rPr>
                <w:rFonts w:ascii="Arial" w:hAnsi="Arial" w:cs="Arial"/>
                <w:color w:val="000000"/>
                <w:sz w:val="10"/>
                <w:szCs w:val="20"/>
              </w:rPr>
              <w:t>25-15</w:t>
            </w:r>
            <w:r w:rsidRPr="00B52371">
              <w:rPr>
                <w:rFonts w:ascii="Arial" w:hAnsi="Arial" w:cs="Arial"/>
                <w:color w:val="FF0000"/>
                <w:sz w:val="10"/>
                <w:szCs w:val="20"/>
              </w:rPr>
              <w:t>]</w:t>
            </w:r>
          </w:p>
        </w:tc>
        <w:tc>
          <w:tcPr>
            <w:tcW w:w="36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7418135" w14:textId="77777777" w:rsidR="00377A81" w:rsidRPr="00B52371" w:rsidRDefault="00377A81" w:rsidP="007A13AB">
            <w:pPr>
              <w:rPr>
                <w:sz w:val="10"/>
              </w:rPr>
            </w:pPr>
            <w:r w:rsidRPr="00B52371">
              <w:rPr>
                <w:rFonts w:ascii="Arial" w:hAnsi="Arial" w:cs="Arial"/>
                <w:color w:val="000000"/>
                <w:sz w:val="10"/>
                <w:szCs w:val="20"/>
              </w:rPr>
              <w:t>PHY prioritization of overlapping high-priority DG-PUSCH and low-priority CG-PUSCH</w:t>
            </w:r>
          </w:p>
        </w:tc>
        <w:tc>
          <w:tcPr>
            <w:tcW w:w="136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706B069" w14:textId="77777777" w:rsidR="00377A81" w:rsidRPr="00B52371" w:rsidRDefault="00377A81" w:rsidP="007A13AB">
            <w:pPr>
              <w:rPr>
                <w:sz w:val="10"/>
              </w:rPr>
            </w:pPr>
            <w:r w:rsidRPr="00B52371">
              <w:rPr>
                <w:rFonts w:ascii="Arial" w:hAnsi="Arial" w:cs="Arial"/>
                <w:color w:val="000000"/>
                <w:sz w:val="10"/>
                <w:szCs w:val="20"/>
              </w:rPr>
              <w:t>Support PHY prioritization of overlapping high-priority dynamic grant PUSCH and low-priority configured grant PUSCH on a BWP of a serving cell</w:t>
            </w:r>
          </w:p>
        </w:tc>
        <w:tc>
          <w:tcPr>
            <w:tcW w:w="23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6AA8409" w14:textId="77777777" w:rsidR="00377A81" w:rsidRPr="00B52371" w:rsidRDefault="00377A81" w:rsidP="007A13AB">
            <w:pPr>
              <w:rPr>
                <w:sz w:val="10"/>
              </w:rPr>
            </w:pPr>
            <w:r w:rsidRPr="00B52371">
              <w:rPr>
                <w:rFonts w:ascii="Arial" w:hAnsi="Arial" w:cs="Arial"/>
                <w:color w:val="000000"/>
                <w:sz w:val="10"/>
                <w:szCs w:val="20"/>
              </w:rPr>
              <w:t>12-1</w:t>
            </w:r>
          </w:p>
        </w:tc>
        <w:tc>
          <w:tcPr>
            <w:tcW w:w="18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6982995"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6800A93" w14:textId="77777777" w:rsidR="00377A81" w:rsidRPr="00B52371" w:rsidRDefault="00377A81" w:rsidP="007A13AB">
            <w:pPr>
              <w:rPr>
                <w:sz w:val="10"/>
              </w:rPr>
            </w:pPr>
            <w:r w:rsidRPr="00B52371">
              <w:rPr>
                <w:rFonts w:ascii="Arial" w:hAnsi="Arial" w:cs="Arial"/>
                <w:color w:val="000000"/>
                <w:sz w:val="10"/>
                <w:szCs w:val="20"/>
              </w:rPr>
              <w:t>N/A</w:t>
            </w:r>
          </w:p>
          <w:p w14:paraId="09229441" w14:textId="77777777" w:rsidR="00377A81" w:rsidRPr="00B52371" w:rsidRDefault="00377A81" w:rsidP="007A13AB">
            <w:pPr>
              <w:rPr>
                <w:sz w:val="10"/>
              </w:rPr>
            </w:pPr>
            <w:r w:rsidRPr="00B52371">
              <w:rPr>
                <w:rFonts w:ascii="Arial" w:hAnsi="Arial" w:cs="Arial"/>
                <w:color w:val="000000"/>
                <w:sz w:val="10"/>
                <w:szCs w:val="20"/>
              </w:rPr>
              <w:t> </w:t>
            </w:r>
          </w:p>
        </w:tc>
        <w:tc>
          <w:tcPr>
            <w:tcW w:w="23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E9E35D7" w14:textId="77777777" w:rsidR="00377A81" w:rsidRPr="00B52371" w:rsidRDefault="00377A81" w:rsidP="007A13AB">
            <w:pPr>
              <w:rPr>
                <w:sz w:val="10"/>
              </w:rPr>
            </w:pPr>
            <w:r w:rsidRPr="00B52371">
              <w:rPr>
                <w:rFonts w:ascii="Arial" w:hAnsi="Arial" w:cs="Arial"/>
                <w:color w:val="000000"/>
                <w:sz w:val="10"/>
                <w:szCs w:val="20"/>
              </w:rPr>
              <w:t> </w:t>
            </w:r>
          </w:p>
        </w:tc>
        <w:tc>
          <w:tcPr>
            <w:tcW w:w="23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68443BB" w14:textId="77777777" w:rsidR="00377A81" w:rsidRPr="00B52371" w:rsidRDefault="00377A81" w:rsidP="007A13AB">
            <w:pPr>
              <w:rPr>
                <w:sz w:val="10"/>
              </w:rPr>
            </w:pPr>
            <w:r w:rsidRPr="00B52371">
              <w:rPr>
                <w:rFonts w:ascii="Arial" w:hAnsi="Arial" w:cs="Arial"/>
                <w:color w:val="000000"/>
                <w:sz w:val="10"/>
                <w:szCs w:val="20"/>
              </w:rPr>
              <w:t>Per band</w:t>
            </w:r>
          </w:p>
          <w:p w14:paraId="7B2759D6" w14:textId="77777777" w:rsidR="00377A81" w:rsidRPr="00B52371" w:rsidRDefault="00377A81" w:rsidP="007A13AB">
            <w:pPr>
              <w:rPr>
                <w:sz w:val="10"/>
              </w:rPr>
            </w:pPr>
            <w:r w:rsidRPr="00B52371">
              <w:rPr>
                <w:rFonts w:ascii="Arial" w:hAnsi="Arial" w:cs="Arial"/>
                <w:color w:val="000000"/>
                <w:sz w:val="10"/>
                <w:szCs w:val="20"/>
              </w:rPr>
              <w:t> </w:t>
            </w:r>
          </w:p>
        </w:tc>
        <w:tc>
          <w:tcPr>
            <w:tcW w:w="184"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FAE5F14" w14:textId="77777777" w:rsidR="00377A81" w:rsidRPr="00B52371" w:rsidRDefault="00377A81" w:rsidP="007A13AB">
            <w:pPr>
              <w:rPr>
                <w:sz w:val="10"/>
              </w:rPr>
            </w:pPr>
            <w:r w:rsidRPr="00B52371">
              <w:rPr>
                <w:rFonts w:ascii="Arial" w:hAnsi="Arial" w:cs="Arial"/>
                <w:color w:val="000000"/>
                <w:sz w:val="10"/>
                <w:szCs w:val="20"/>
              </w:rPr>
              <w:t>N/A</w:t>
            </w:r>
          </w:p>
          <w:p w14:paraId="4F825150" w14:textId="77777777" w:rsidR="00377A81" w:rsidRPr="00B52371" w:rsidRDefault="00377A81" w:rsidP="007A13AB">
            <w:pPr>
              <w:rPr>
                <w:sz w:val="10"/>
              </w:rPr>
            </w:pPr>
            <w:r w:rsidRPr="00B52371">
              <w:rPr>
                <w:rFonts w:ascii="Arial" w:hAnsi="Arial" w:cs="Arial"/>
                <w:color w:val="000000"/>
                <w:sz w:val="10"/>
                <w:szCs w:val="20"/>
              </w:rPr>
              <w:t> </w:t>
            </w:r>
          </w:p>
        </w:tc>
        <w:tc>
          <w:tcPr>
            <w:tcW w:w="18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5765C1A" w14:textId="77777777" w:rsidR="00377A81" w:rsidRPr="00B52371" w:rsidRDefault="00377A81" w:rsidP="007A13AB">
            <w:pPr>
              <w:rPr>
                <w:sz w:val="10"/>
              </w:rPr>
            </w:pPr>
            <w:r w:rsidRPr="00B52371">
              <w:rPr>
                <w:rFonts w:ascii="Arial" w:hAnsi="Arial" w:cs="Arial"/>
                <w:color w:val="000000"/>
                <w:sz w:val="10"/>
                <w:szCs w:val="20"/>
              </w:rPr>
              <w:t>N/A</w:t>
            </w:r>
          </w:p>
          <w:p w14:paraId="38B83CD1" w14:textId="77777777" w:rsidR="00377A81" w:rsidRPr="00B52371" w:rsidRDefault="00377A81" w:rsidP="007A13AB">
            <w:pPr>
              <w:rPr>
                <w:sz w:val="10"/>
              </w:rPr>
            </w:pPr>
            <w:r w:rsidRPr="00B52371">
              <w:rPr>
                <w:rFonts w:ascii="Arial" w:hAnsi="Arial" w:cs="Arial"/>
                <w:color w:val="000000"/>
                <w:sz w:val="10"/>
                <w:szCs w:val="20"/>
              </w:rPr>
              <w:t> </w:t>
            </w:r>
          </w:p>
        </w:tc>
        <w:tc>
          <w:tcPr>
            <w:tcW w:w="18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F0202EF" w14:textId="77777777" w:rsidR="00377A81" w:rsidRPr="00B52371" w:rsidRDefault="00377A81" w:rsidP="007A13AB">
            <w:pPr>
              <w:rPr>
                <w:sz w:val="10"/>
              </w:rPr>
            </w:pPr>
            <w:r w:rsidRPr="00B52371">
              <w:rPr>
                <w:rFonts w:ascii="Arial" w:hAnsi="Arial" w:cs="Arial"/>
                <w:color w:val="000000"/>
                <w:sz w:val="10"/>
                <w:szCs w:val="20"/>
              </w:rPr>
              <w:t>N/A</w:t>
            </w:r>
          </w:p>
        </w:tc>
        <w:tc>
          <w:tcPr>
            <w:tcW w:w="56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B37389B" w14:textId="77777777" w:rsidR="00377A81" w:rsidRPr="00B52371" w:rsidRDefault="00377A81" w:rsidP="007A13AB">
            <w:pPr>
              <w:rPr>
                <w:sz w:val="10"/>
              </w:rPr>
            </w:pPr>
            <w:r w:rsidRPr="00B52371">
              <w:rPr>
                <w:rFonts w:ascii="Arial" w:hAnsi="Arial" w:cs="Arial"/>
                <w:color w:val="000000"/>
                <w:sz w:val="10"/>
                <w:szCs w:val="20"/>
              </w:rPr>
              <w:t> </w:t>
            </w:r>
          </w:p>
        </w:tc>
        <w:tc>
          <w:tcPr>
            <w:tcW w:w="30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0836B78" w14:textId="77777777" w:rsidR="00377A81" w:rsidRPr="00B52371" w:rsidRDefault="00377A81" w:rsidP="007A13AB">
            <w:pPr>
              <w:rPr>
                <w:sz w:val="10"/>
              </w:rPr>
            </w:pPr>
            <w:r w:rsidRPr="00B52371">
              <w:rPr>
                <w:rFonts w:ascii="Arial" w:hAnsi="Arial" w:cs="Arial"/>
                <w:color w:val="000000"/>
                <w:sz w:val="10"/>
                <w:szCs w:val="20"/>
              </w:rPr>
              <w:t>Optional with capability signaling</w:t>
            </w:r>
          </w:p>
          <w:p w14:paraId="7CBEE0A3" w14:textId="77777777" w:rsidR="00377A81" w:rsidRPr="00B52371" w:rsidRDefault="00377A81" w:rsidP="007A13AB">
            <w:pPr>
              <w:rPr>
                <w:sz w:val="10"/>
              </w:rPr>
            </w:pPr>
            <w:r w:rsidRPr="00B52371">
              <w:rPr>
                <w:rFonts w:ascii="Arial" w:hAnsi="Arial" w:cs="Arial"/>
                <w:color w:val="000000"/>
                <w:sz w:val="10"/>
                <w:szCs w:val="20"/>
              </w:rPr>
              <w:t> </w:t>
            </w:r>
          </w:p>
        </w:tc>
      </w:tr>
    </w:tbl>
    <w:p w14:paraId="5E0C621C" w14:textId="77777777" w:rsidR="00B52371" w:rsidRPr="004F232E" w:rsidRDefault="00B52371" w:rsidP="00B52371">
      <w:pPr>
        <w:rPr>
          <w:lang w:val="en-US" w:eastAsia="x-none"/>
        </w:rPr>
      </w:pPr>
    </w:p>
    <w:p w14:paraId="18415C20"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1E77F525" w14:textId="77777777" w:rsidR="00377A81" w:rsidRPr="00B52371" w:rsidRDefault="00377A81" w:rsidP="00377A81">
      <w:pPr>
        <w:rPr>
          <w:rFonts w:cs="Times"/>
          <w:szCs w:val="20"/>
        </w:rPr>
      </w:pPr>
      <w:r w:rsidRPr="00B52371">
        <w:rPr>
          <w:rFonts w:cs="Times"/>
          <w:szCs w:val="20"/>
        </w:rPr>
        <w:t>FG 25-16 is kept with as “HARQ-ACK with different priorities multiplexing using a PUCCH” as follows.</w:t>
      </w:r>
    </w:p>
    <w:p w14:paraId="7B0444C9" w14:textId="77777777" w:rsidR="00377A81" w:rsidRPr="00B52371" w:rsidRDefault="00377A81" w:rsidP="00377A81">
      <w:pPr>
        <w:rPr>
          <w:rFonts w:cs="Times"/>
          <w:szCs w:val="20"/>
        </w:rPr>
      </w:pPr>
      <w:r w:rsidRPr="00B52371">
        <w:rPr>
          <w:rFonts w:cs="Times"/>
          <w:szCs w:val="20"/>
        </w:rPr>
        <w:t>FG 25-17 is kept with as “HARQ-ACK piggybacked on a PUSCH of a different priority” as follows.</w:t>
      </w:r>
    </w:p>
    <w:tbl>
      <w:tblPr>
        <w:tblW w:w="5000" w:type="pct"/>
        <w:tblCellMar>
          <w:left w:w="0" w:type="dxa"/>
          <w:right w:w="0" w:type="dxa"/>
        </w:tblCellMar>
        <w:tblLook w:val="04A0" w:firstRow="1" w:lastRow="0" w:firstColumn="1" w:lastColumn="0" w:noHBand="0" w:noVBand="1"/>
      </w:tblPr>
      <w:tblGrid>
        <w:gridCol w:w="1356"/>
        <w:gridCol w:w="361"/>
        <w:gridCol w:w="778"/>
        <w:gridCol w:w="2818"/>
        <w:gridCol w:w="485"/>
        <w:gridCol w:w="389"/>
        <w:gridCol w:w="383"/>
        <w:gridCol w:w="485"/>
        <w:gridCol w:w="485"/>
        <w:gridCol w:w="374"/>
        <w:gridCol w:w="374"/>
        <w:gridCol w:w="383"/>
        <w:gridCol w:w="1143"/>
        <w:gridCol w:w="633"/>
      </w:tblGrid>
      <w:tr w:rsidR="00377A81" w:rsidRPr="00B52371" w14:paraId="0D978D16" w14:textId="77777777" w:rsidTr="00B52371">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CFC3A2" w14:textId="77777777" w:rsidR="00377A81" w:rsidRPr="00B52371" w:rsidRDefault="00377A81" w:rsidP="007A13AB">
            <w:pPr>
              <w:rPr>
                <w:sz w:val="10"/>
              </w:rPr>
            </w:pPr>
            <w:r w:rsidRPr="00B52371">
              <w:rPr>
                <w:rFonts w:ascii="Arial" w:hAnsi="Arial" w:cs="Arial"/>
                <w:sz w:val="10"/>
                <w:szCs w:val="2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11E5A" w14:textId="77777777" w:rsidR="00377A81" w:rsidRPr="00B52371" w:rsidRDefault="00377A81" w:rsidP="007A13AB">
            <w:pPr>
              <w:rPr>
                <w:sz w:val="10"/>
              </w:rPr>
            </w:pPr>
            <w:r w:rsidRPr="00B52371">
              <w:rPr>
                <w:rFonts w:ascii="Arial" w:hAnsi="Arial" w:cs="Arial"/>
                <w:sz w:val="10"/>
                <w:szCs w:val="20"/>
              </w:rPr>
              <w:t>25-16</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65051" w14:textId="77777777" w:rsidR="00377A81" w:rsidRPr="00B52371" w:rsidRDefault="00377A81" w:rsidP="007A13AB">
            <w:pPr>
              <w:rPr>
                <w:sz w:val="10"/>
              </w:rPr>
            </w:pPr>
            <w:r w:rsidRPr="00B52371">
              <w:rPr>
                <w:rFonts w:ascii="Arial" w:hAnsi="Arial" w:cs="Arial"/>
                <w:sz w:val="10"/>
                <w:szCs w:val="20"/>
              </w:rPr>
              <w:t>HARQ-ACK with different priorities multiplexing using a PUCCH</w:t>
            </w:r>
          </w:p>
        </w:tc>
        <w:tc>
          <w:tcPr>
            <w:tcW w:w="1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84034C" w14:textId="77777777" w:rsidR="00377A81" w:rsidRPr="00B52371" w:rsidRDefault="00377A81" w:rsidP="007A13AB">
            <w:pPr>
              <w:rPr>
                <w:sz w:val="10"/>
              </w:rPr>
            </w:pPr>
            <w:r w:rsidRPr="00B52371">
              <w:rPr>
                <w:rFonts w:ascii="Arial" w:hAnsi="Arial" w:cs="Arial"/>
                <w:sz w:val="10"/>
                <w:szCs w:val="20"/>
              </w:rPr>
              <w:t>1. Support multiplexing a high-priority HARQ-ACK and a low-priority HARQ-ACK into a PUCCH. Support separate coding for the two HARQ-ACKs.</w:t>
            </w:r>
          </w:p>
          <w:p w14:paraId="4F7F6C93" w14:textId="77777777" w:rsidR="00377A81" w:rsidRPr="00B52371" w:rsidRDefault="00377A81" w:rsidP="007A13AB">
            <w:pPr>
              <w:rPr>
                <w:sz w:val="10"/>
              </w:rPr>
            </w:pPr>
            <w:r w:rsidRPr="00B52371">
              <w:rPr>
                <w:rFonts w:ascii="Arial" w:hAnsi="Arial" w:cs="Arial"/>
                <w:sz w:val="10"/>
                <w:szCs w:val="20"/>
              </w:rPr>
              <w:t>2. [Support multiplexing a low-priority HARQ-ACK and a high-priority SR into a PUCCH for some HARQ-ACK/SR PF combinations (FFS applicable combinations).]</w:t>
            </w:r>
          </w:p>
          <w:p w14:paraId="667527CE" w14:textId="77777777" w:rsidR="00377A81" w:rsidRPr="00B52371" w:rsidRDefault="00377A81" w:rsidP="007A13AB">
            <w:pPr>
              <w:jc w:val="both"/>
              <w:rPr>
                <w:sz w:val="10"/>
              </w:rPr>
            </w:pPr>
            <w:r w:rsidRPr="00B52371">
              <w:rPr>
                <w:rFonts w:ascii="Arial" w:hAnsi="Arial" w:cs="Arial"/>
                <w:sz w:val="10"/>
                <w:szCs w:val="20"/>
              </w:rPr>
              <w:t>3. [Support multiplexing a low-priority HARQ-ACK, a high-priority HARQ-ACK and a high-priority SR into a PUCCH.]</w:t>
            </w:r>
          </w:p>
          <w:p w14:paraId="3784F2F6" w14:textId="77777777" w:rsidR="00377A81" w:rsidRPr="00B52371" w:rsidRDefault="00377A81" w:rsidP="007A13AB">
            <w:pPr>
              <w:jc w:val="both"/>
              <w:rPr>
                <w:sz w:val="10"/>
              </w:rPr>
            </w:pPr>
            <w:r w:rsidRPr="00B52371">
              <w:rPr>
                <w:rFonts w:ascii="Arial" w:hAnsi="Arial" w:cs="Arial"/>
                <w:color w:val="FF0000"/>
                <w:sz w:val="10"/>
                <w:szCs w:val="20"/>
                <w:shd w:val="clear" w:color="auto" w:fill="FFFF00"/>
              </w:rPr>
              <w:t>FFS whether to merge with FG 25-17</w:t>
            </w:r>
          </w:p>
          <w:p w14:paraId="02699B24" w14:textId="77777777" w:rsidR="00377A81" w:rsidRPr="00B52371" w:rsidRDefault="00377A81" w:rsidP="007A13AB">
            <w:pPr>
              <w:jc w:val="both"/>
              <w:rPr>
                <w:sz w:val="10"/>
              </w:rPr>
            </w:pPr>
            <w:r w:rsidRPr="00B52371">
              <w:rPr>
                <w:rFonts w:ascii="Arial" w:hAnsi="Arial" w:cs="Arial"/>
                <w:color w:val="FF0000"/>
                <w:sz w:val="10"/>
                <w:szCs w:val="20"/>
                <w:shd w:val="clear" w:color="auto" w:fill="FFFF00"/>
              </w:rPr>
              <w:t>FFS whether to separate capability for different UCI type</w:t>
            </w:r>
          </w:p>
        </w:tc>
        <w:tc>
          <w:tcPr>
            <w:tcW w:w="23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8716A67" w14:textId="77777777" w:rsidR="00377A81" w:rsidRPr="00B52371" w:rsidRDefault="00377A81" w:rsidP="007A13AB">
            <w:pPr>
              <w:rPr>
                <w:sz w:val="10"/>
              </w:rPr>
            </w:pPr>
            <w:r w:rsidRPr="00B52371">
              <w:rPr>
                <w:rFonts w:ascii="Arial" w:hAnsi="Arial" w:cs="Arial"/>
                <w:color w:val="000000"/>
                <w:sz w:val="10"/>
                <w:szCs w:val="20"/>
              </w:rPr>
              <w:t>11-3</w:t>
            </w:r>
          </w:p>
          <w:p w14:paraId="220BBF59" w14:textId="77777777" w:rsidR="00377A81" w:rsidRPr="00B52371" w:rsidRDefault="00377A81" w:rsidP="007A13AB">
            <w:pPr>
              <w:rPr>
                <w:sz w:val="10"/>
              </w:rPr>
            </w:pPr>
            <w:r w:rsidRPr="00B52371">
              <w:rPr>
                <w:rFonts w:ascii="Arial" w:hAnsi="Arial" w:cs="Arial"/>
                <w:color w:val="000000"/>
                <w:sz w:val="10"/>
                <w:szCs w:val="2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B88037"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C1B9160" w14:textId="77777777" w:rsidR="00377A81" w:rsidRPr="00B52371" w:rsidRDefault="00377A81" w:rsidP="007A13AB">
            <w:pPr>
              <w:rPr>
                <w:sz w:val="10"/>
              </w:rPr>
            </w:pPr>
            <w:r w:rsidRPr="00B52371">
              <w:rPr>
                <w:rFonts w:ascii="Arial" w:hAnsi="Arial" w:cs="Arial"/>
                <w:color w:val="000000"/>
                <w:sz w:val="10"/>
                <w:szCs w:val="20"/>
              </w:rPr>
              <w:t>N/A</w:t>
            </w:r>
          </w:p>
        </w:tc>
        <w:tc>
          <w:tcPr>
            <w:tcW w:w="23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A4F016" w14:textId="77777777" w:rsidR="00377A81" w:rsidRPr="00B52371" w:rsidRDefault="00377A81" w:rsidP="007A13AB">
            <w:pPr>
              <w:rPr>
                <w:sz w:val="10"/>
              </w:rPr>
            </w:pPr>
            <w:r w:rsidRPr="00B52371">
              <w:rPr>
                <w:rFonts w:ascii="Arial" w:hAnsi="Arial" w:cs="Arial"/>
                <w:color w:val="000000"/>
                <w:sz w:val="10"/>
                <w:szCs w:val="20"/>
              </w:rPr>
              <w:t> </w:t>
            </w:r>
          </w:p>
        </w:tc>
        <w:tc>
          <w:tcPr>
            <w:tcW w:w="23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9B3829" w14:textId="77777777" w:rsidR="00377A81" w:rsidRPr="00B52371" w:rsidRDefault="00377A81" w:rsidP="007A13AB">
            <w:pPr>
              <w:rPr>
                <w:sz w:val="10"/>
              </w:rPr>
            </w:pPr>
            <w:r w:rsidRPr="00B52371">
              <w:rPr>
                <w:rFonts w:ascii="Arial" w:hAnsi="Arial" w:cs="Arial"/>
                <w:color w:val="000000"/>
                <w:sz w:val="10"/>
                <w:szCs w:val="20"/>
              </w:rPr>
              <w:t>Per UE</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C65143" w14:textId="77777777" w:rsidR="00377A81" w:rsidRPr="00B52371" w:rsidRDefault="00377A81" w:rsidP="007A13AB">
            <w:pPr>
              <w:rPr>
                <w:sz w:val="10"/>
              </w:rPr>
            </w:pPr>
            <w:r w:rsidRPr="00B52371">
              <w:rPr>
                <w:rFonts w:ascii="Arial" w:hAnsi="Arial" w:cs="Arial"/>
                <w:color w:val="000000"/>
                <w:sz w:val="10"/>
                <w:szCs w:val="20"/>
              </w:rPr>
              <w:t>No</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286569" w14:textId="77777777" w:rsidR="00377A81" w:rsidRPr="00B52371" w:rsidRDefault="00377A81" w:rsidP="007A13AB">
            <w:pPr>
              <w:rPr>
                <w:sz w:val="10"/>
              </w:rPr>
            </w:pPr>
            <w:r w:rsidRPr="00B52371">
              <w:rPr>
                <w:rFonts w:ascii="Arial" w:hAnsi="Arial" w:cs="Arial"/>
                <w:color w:val="000000"/>
                <w:sz w:val="10"/>
                <w:szCs w:val="2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C74089" w14:textId="77777777" w:rsidR="00377A81" w:rsidRPr="00B52371" w:rsidRDefault="00377A81" w:rsidP="007A13AB">
            <w:pPr>
              <w:rPr>
                <w:sz w:val="10"/>
              </w:rPr>
            </w:pPr>
            <w:r w:rsidRPr="00B52371">
              <w:rPr>
                <w:rFonts w:ascii="Arial" w:hAnsi="Arial" w:cs="Arial"/>
                <w:color w:val="000000"/>
                <w:sz w:val="10"/>
                <w:szCs w:val="20"/>
              </w:rPr>
              <w:t>N/A</w:t>
            </w:r>
          </w:p>
        </w:tc>
        <w:tc>
          <w:tcPr>
            <w:tcW w:w="5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3CE57" w14:textId="77777777" w:rsidR="00377A81" w:rsidRPr="00B52371" w:rsidRDefault="00377A81" w:rsidP="007A13AB">
            <w:pPr>
              <w:rPr>
                <w:sz w:val="10"/>
              </w:rPr>
            </w:pPr>
            <w:r w:rsidRPr="00B52371">
              <w:rPr>
                <w:rFonts w:ascii="Arial" w:hAnsi="Arial" w:cs="Arial"/>
                <w:sz w:val="10"/>
                <w:szCs w:val="2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FC224" w14:textId="77777777" w:rsidR="00377A81" w:rsidRPr="00B52371" w:rsidRDefault="00377A81" w:rsidP="007A13AB">
            <w:pPr>
              <w:rPr>
                <w:sz w:val="10"/>
              </w:rPr>
            </w:pPr>
            <w:r w:rsidRPr="00B52371">
              <w:rPr>
                <w:rFonts w:ascii="Arial" w:hAnsi="Arial" w:cs="Arial"/>
                <w:sz w:val="10"/>
                <w:szCs w:val="20"/>
              </w:rPr>
              <w:t>Optional with capability signaling</w:t>
            </w:r>
          </w:p>
        </w:tc>
      </w:tr>
      <w:tr w:rsidR="00377A81" w:rsidRPr="00B52371" w14:paraId="7653B696" w14:textId="77777777" w:rsidTr="00B52371">
        <w:trPr>
          <w:trHeight w:val="20"/>
        </w:trPr>
        <w:tc>
          <w:tcPr>
            <w:tcW w:w="6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C4CB4" w14:textId="77777777" w:rsidR="00377A81" w:rsidRPr="00B52371" w:rsidRDefault="00377A81" w:rsidP="007A13AB">
            <w:pPr>
              <w:rPr>
                <w:sz w:val="10"/>
              </w:rPr>
            </w:pPr>
            <w:r w:rsidRPr="00B52371">
              <w:rPr>
                <w:rFonts w:ascii="Arial" w:hAnsi="Arial" w:cs="Arial"/>
                <w:sz w:val="10"/>
                <w:szCs w:val="20"/>
              </w:rPr>
              <w:t>25.NR_IIOT_URLLC_enh</w:t>
            </w:r>
          </w:p>
        </w:tc>
        <w:tc>
          <w:tcPr>
            <w:tcW w:w="173" w:type="pct"/>
            <w:tcBorders>
              <w:top w:val="nil"/>
              <w:left w:val="nil"/>
              <w:bottom w:val="single" w:sz="8" w:space="0" w:color="auto"/>
              <w:right w:val="single" w:sz="8" w:space="0" w:color="auto"/>
            </w:tcBorders>
            <w:tcMar>
              <w:top w:w="0" w:type="dxa"/>
              <w:left w:w="108" w:type="dxa"/>
              <w:bottom w:w="0" w:type="dxa"/>
              <w:right w:w="108" w:type="dxa"/>
            </w:tcMar>
            <w:hideMark/>
          </w:tcPr>
          <w:p w14:paraId="14E7425A" w14:textId="77777777" w:rsidR="00377A81" w:rsidRPr="00B52371" w:rsidRDefault="00377A81" w:rsidP="007A13AB">
            <w:pPr>
              <w:rPr>
                <w:sz w:val="10"/>
              </w:rPr>
            </w:pPr>
            <w:r w:rsidRPr="00B52371">
              <w:rPr>
                <w:rFonts w:ascii="Arial" w:hAnsi="Arial" w:cs="Arial"/>
                <w:sz w:val="10"/>
                <w:szCs w:val="20"/>
              </w:rPr>
              <w:t>25-17</w:t>
            </w:r>
          </w:p>
          <w:p w14:paraId="06E92993" w14:textId="77777777" w:rsidR="00377A81" w:rsidRPr="00B52371" w:rsidRDefault="00377A81" w:rsidP="007A13AB">
            <w:pPr>
              <w:rPr>
                <w:sz w:val="10"/>
              </w:rPr>
            </w:pPr>
            <w:r w:rsidRPr="00B52371">
              <w:rPr>
                <w:rFonts w:ascii="Arial" w:hAnsi="Arial" w:cs="Arial"/>
                <w:sz w:val="10"/>
                <w:szCs w:val="20"/>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14:paraId="39ECACB1" w14:textId="77777777" w:rsidR="00377A81" w:rsidRPr="00B52371" w:rsidRDefault="00377A81" w:rsidP="007A13AB">
            <w:pPr>
              <w:rPr>
                <w:sz w:val="10"/>
              </w:rPr>
            </w:pPr>
            <w:r w:rsidRPr="00B52371">
              <w:rPr>
                <w:rFonts w:ascii="Arial" w:hAnsi="Arial" w:cs="Arial"/>
                <w:sz w:val="10"/>
                <w:szCs w:val="20"/>
              </w:rPr>
              <w:t>HARQ-ACK piggybacked on a PUSCH of a different priority</w:t>
            </w:r>
          </w:p>
        </w:tc>
        <w:tc>
          <w:tcPr>
            <w:tcW w:w="1349" w:type="pct"/>
            <w:tcBorders>
              <w:top w:val="nil"/>
              <w:left w:val="nil"/>
              <w:bottom w:val="single" w:sz="8" w:space="0" w:color="auto"/>
              <w:right w:val="single" w:sz="8" w:space="0" w:color="auto"/>
            </w:tcBorders>
            <w:tcMar>
              <w:top w:w="0" w:type="dxa"/>
              <w:left w:w="108" w:type="dxa"/>
              <w:bottom w:w="0" w:type="dxa"/>
              <w:right w:w="108" w:type="dxa"/>
            </w:tcMar>
            <w:hideMark/>
          </w:tcPr>
          <w:p w14:paraId="47A9D64C" w14:textId="77777777" w:rsidR="00377A81" w:rsidRPr="00B52371" w:rsidRDefault="00377A81" w:rsidP="007A13AB">
            <w:pPr>
              <w:rPr>
                <w:sz w:val="10"/>
              </w:rPr>
            </w:pPr>
            <w:r w:rsidRPr="00B52371">
              <w:rPr>
                <w:rFonts w:ascii="Arial" w:hAnsi="Arial" w:cs="Arial"/>
                <w:sz w:val="10"/>
                <w:szCs w:val="20"/>
              </w:rPr>
              <w:t>1. Support multiplexing a low-priority HARQ-ACK in a high-priority PUSCH (conveying UL-SCH only). Support separate beta_offset values for this priority combination.</w:t>
            </w:r>
          </w:p>
          <w:p w14:paraId="598EECD6" w14:textId="77777777" w:rsidR="00377A81" w:rsidRPr="00B52371" w:rsidRDefault="00377A81" w:rsidP="007A13AB">
            <w:pPr>
              <w:rPr>
                <w:sz w:val="10"/>
              </w:rPr>
            </w:pPr>
            <w:r w:rsidRPr="00B52371">
              <w:rPr>
                <w:rFonts w:ascii="Arial" w:hAnsi="Arial" w:cs="Arial"/>
                <w:sz w:val="10"/>
                <w:szCs w:val="20"/>
              </w:rPr>
              <w:t>2. Support multiplexing a high-priority HARQ-ACK in a low-priority PUSCH (conveying UL-SCH only). Support separate beta_offset values for this priority combination.</w:t>
            </w:r>
          </w:p>
          <w:p w14:paraId="5B20B5AB" w14:textId="77777777" w:rsidR="00377A81" w:rsidRPr="00B52371" w:rsidRDefault="00377A81" w:rsidP="007A13AB">
            <w:pPr>
              <w:rPr>
                <w:sz w:val="10"/>
              </w:rPr>
            </w:pPr>
            <w:r w:rsidRPr="00B52371">
              <w:rPr>
                <w:rFonts w:ascii="Arial" w:hAnsi="Arial" w:cs="Arial"/>
                <w:sz w:val="10"/>
                <w:szCs w:val="20"/>
              </w:rPr>
              <w:t>3. Support multiplexing a low-priority HARQ-ACK, a high-priority PUSCH conveying UL-SCH, a high-priority HARQ-ACK and/or CSI.</w:t>
            </w:r>
          </w:p>
          <w:p w14:paraId="10E6387E" w14:textId="77777777" w:rsidR="00377A81" w:rsidRPr="00B52371" w:rsidRDefault="00377A81" w:rsidP="007A13AB">
            <w:pPr>
              <w:jc w:val="both"/>
              <w:rPr>
                <w:sz w:val="10"/>
              </w:rPr>
            </w:pPr>
            <w:r w:rsidRPr="00B52371">
              <w:rPr>
                <w:rFonts w:ascii="Arial" w:hAnsi="Arial" w:cs="Arial"/>
                <w:sz w:val="10"/>
                <w:szCs w:val="20"/>
              </w:rPr>
              <w:t>4. Support multiplexing a high-priority HARQ-ACK, a low-priority PUSCH conveying UL-SCH, a low-priority HARQ-ACK and/or CSI.</w:t>
            </w:r>
          </w:p>
          <w:p w14:paraId="6B11E54E" w14:textId="77777777" w:rsidR="00377A81" w:rsidRPr="00B52371" w:rsidRDefault="00377A81" w:rsidP="007A13AB">
            <w:pPr>
              <w:jc w:val="both"/>
              <w:rPr>
                <w:sz w:val="10"/>
              </w:rPr>
            </w:pPr>
            <w:r w:rsidRPr="00B52371">
              <w:rPr>
                <w:rFonts w:ascii="Arial" w:hAnsi="Arial" w:cs="Arial"/>
                <w:color w:val="FF0000"/>
                <w:sz w:val="10"/>
                <w:szCs w:val="20"/>
                <w:shd w:val="clear" w:color="auto" w:fill="FFFF00"/>
              </w:rPr>
              <w:t>FFS whether to merge into FG 25-16</w:t>
            </w:r>
          </w:p>
          <w:p w14:paraId="2896CFA2" w14:textId="77777777" w:rsidR="00377A81" w:rsidRPr="00B52371" w:rsidRDefault="00377A81" w:rsidP="007A13AB">
            <w:pPr>
              <w:jc w:val="both"/>
              <w:rPr>
                <w:sz w:val="10"/>
              </w:rPr>
            </w:pPr>
            <w:r w:rsidRPr="00B52371">
              <w:rPr>
                <w:rFonts w:ascii="Arial" w:hAnsi="Arial" w:cs="Arial"/>
                <w:color w:val="FF0000"/>
                <w:sz w:val="10"/>
                <w:szCs w:val="20"/>
                <w:shd w:val="clear" w:color="auto" w:fill="FFFF00"/>
              </w:rPr>
              <w:t>FFS whether to separate capability for different UCI type</w:t>
            </w:r>
          </w:p>
        </w:tc>
        <w:tc>
          <w:tcPr>
            <w:tcW w:w="23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CA83BB7" w14:textId="77777777" w:rsidR="00377A81" w:rsidRPr="00B52371" w:rsidRDefault="00377A81" w:rsidP="007A13AB">
            <w:pPr>
              <w:rPr>
                <w:sz w:val="10"/>
              </w:rPr>
            </w:pPr>
            <w:r w:rsidRPr="00B52371">
              <w:rPr>
                <w:rFonts w:ascii="Arial" w:hAnsi="Arial" w:cs="Arial"/>
                <w:color w:val="000000"/>
                <w:sz w:val="10"/>
                <w:szCs w:val="20"/>
              </w:rPr>
              <w:t>11-3</w:t>
            </w:r>
          </w:p>
          <w:p w14:paraId="1D07A85C" w14:textId="77777777" w:rsidR="00377A81" w:rsidRPr="00B52371" w:rsidRDefault="00377A81" w:rsidP="007A13AB">
            <w:pPr>
              <w:rPr>
                <w:sz w:val="10"/>
              </w:rPr>
            </w:pPr>
            <w:r w:rsidRPr="00B52371">
              <w:rPr>
                <w:rFonts w:ascii="Arial" w:hAnsi="Arial" w:cs="Arial"/>
                <w:color w:val="000000"/>
                <w:sz w:val="10"/>
                <w:szCs w:val="20"/>
              </w:rPr>
              <w:t>12-1</w:t>
            </w:r>
          </w:p>
        </w:tc>
        <w:tc>
          <w:tcPr>
            <w:tcW w:w="18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9D292D6"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E57E52C" w14:textId="77777777" w:rsidR="00377A81" w:rsidRPr="00B52371" w:rsidRDefault="00377A81" w:rsidP="007A13AB">
            <w:pPr>
              <w:rPr>
                <w:sz w:val="10"/>
              </w:rPr>
            </w:pPr>
            <w:r w:rsidRPr="00B52371">
              <w:rPr>
                <w:rFonts w:ascii="Arial" w:hAnsi="Arial" w:cs="Arial"/>
                <w:color w:val="000000"/>
                <w:sz w:val="10"/>
                <w:szCs w:val="20"/>
              </w:rPr>
              <w:t>N/A</w:t>
            </w:r>
          </w:p>
        </w:tc>
        <w:tc>
          <w:tcPr>
            <w:tcW w:w="23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CFFA31F" w14:textId="77777777" w:rsidR="00377A81" w:rsidRPr="00B52371" w:rsidRDefault="00377A81" w:rsidP="007A13AB">
            <w:pPr>
              <w:rPr>
                <w:sz w:val="10"/>
              </w:rPr>
            </w:pPr>
            <w:r w:rsidRPr="00B52371">
              <w:rPr>
                <w:rFonts w:ascii="Arial" w:hAnsi="Arial" w:cs="Arial"/>
                <w:color w:val="000000"/>
                <w:sz w:val="10"/>
                <w:szCs w:val="20"/>
              </w:rPr>
              <w:t> </w:t>
            </w:r>
          </w:p>
        </w:tc>
        <w:tc>
          <w:tcPr>
            <w:tcW w:w="23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621C9CE" w14:textId="77777777" w:rsidR="00377A81" w:rsidRPr="00B52371" w:rsidRDefault="00377A81" w:rsidP="007A13AB">
            <w:pPr>
              <w:rPr>
                <w:sz w:val="10"/>
              </w:rPr>
            </w:pPr>
            <w:r w:rsidRPr="00B52371">
              <w:rPr>
                <w:rFonts w:ascii="Arial" w:hAnsi="Arial" w:cs="Arial"/>
                <w:color w:val="000000"/>
                <w:sz w:val="10"/>
                <w:szCs w:val="20"/>
              </w:rPr>
              <w:t>Per UE</w:t>
            </w:r>
          </w:p>
        </w:tc>
        <w:tc>
          <w:tcPr>
            <w:tcW w:w="17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947D342" w14:textId="77777777" w:rsidR="00377A81" w:rsidRPr="00B52371" w:rsidRDefault="00377A81" w:rsidP="007A13AB">
            <w:pPr>
              <w:rPr>
                <w:sz w:val="10"/>
              </w:rPr>
            </w:pPr>
            <w:r w:rsidRPr="00B52371">
              <w:rPr>
                <w:rFonts w:ascii="Arial" w:hAnsi="Arial" w:cs="Arial"/>
                <w:color w:val="000000"/>
                <w:sz w:val="10"/>
                <w:szCs w:val="20"/>
              </w:rPr>
              <w:t>No</w:t>
            </w:r>
          </w:p>
        </w:tc>
        <w:tc>
          <w:tcPr>
            <w:tcW w:w="17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380425A" w14:textId="77777777" w:rsidR="00377A81" w:rsidRPr="00B52371" w:rsidRDefault="00377A81" w:rsidP="007A13AB">
            <w:pPr>
              <w:rPr>
                <w:sz w:val="10"/>
              </w:rPr>
            </w:pPr>
            <w:r w:rsidRPr="00B52371">
              <w:rPr>
                <w:rFonts w:ascii="Arial" w:hAnsi="Arial" w:cs="Arial"/>
                <w:color w:val="000000"/>
                <w:sz w:val="10"/>
                <w:szCs w:val="20"/>
              </w:rPr>
              <w:t>No</w:t>
            </w:r>
          </w:p>
        </w:tc>
        <w:tc>
          <w:tcPr>
            <w:tcW w:w="18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A7E3317" w14:textId="77777777" w:rsidR="00377A81" w:rsidRPr="00B52371" w:rsidRDefault="00377A81" w:rsidP="007A13AB">
            <w:pPr>
              <w:rPr>
                <w:sz w:val="10"/>
              </w:rPr>
            </w:pPr>
            <w:r w:rsidRPr="00B52371">
              <w:rPr>
                <w:rFonts w:ascii="Arial" w:hAnsi="Arial" w:cs="Arial"/>
                <w:color w:val="000000"/>
                <w:sz w:val="10"/>
                <w:szCs w:val="20"/>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hideMark/>
          </w:tcPr>
          <w:p w14:paraId="267ABC45" w14:textId="77777777" w:rsidR="00377A81" w:rsidRPr="00B52371" w:rsidRDefault="00377A81" w:rsidP="007A13AB">
            <w:pPr>
              <w:rPr>
                <w:sz w:val="10"/>
              </w:rPr>
            </w:pPr>
            <w:r w:rsidRPr="00B52371">
              <w:rPr>
                <w:rFonts w:ascii="Arial" w:hAnsi="Arial" w:cs="Arial"/>
                <w:sz w:val="10"/>
                <w:szCs w:val="20"/>
              </w:rPr>
              <w:t> </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4D955E69" w14:textId="77777777" w:rsidR="00377A81" w:rsidRPr="00B52371" w:rsidRDefault="00377A81" w:rsidP="007A13AB">
            <w:pPr>
              <w:rPr>
                <w:sz w:val="10"/>
              </w:rPr>
            </w:pPr>
            <w:r w:rsidRPr="00B52371">
              <w:rPr>
                <w:rFonts w:ascii="Arial" w:hAnsi="Arial" w:cs="Arial"/>
                <w:sz w:val="10"/>
                <w:szCs w:val="20"/>
              </w:rPr>
              <w:t>Optional with capability signaling</w:t>
            </w:r>
          </w:p>
        </w:tc>
      </w:tr>
    </w:tbl>
    <w:p w14:paraId="1C1CACE8" w14:textId="77777777" w:rsidR="00B52371" w:rsidRPr="004F232E" w:rsidRDefault="00B52371" w:rsidP="00B52371">
      <w:pPr>
        <w:rPr>
          <w:lang w:val="en-US" w:eastAsia="x-none"/>
        </w:rPr>
      </w:pPr>
    </w:p>
    <w:p w14:paraId="63EFF8AA"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08236CA6" w14:textId="77777777" w:rsidR="00377A81" w:rsidRPr="00B52371" w:rsidRDefault="00377A81" w:rsidP="00377A81">
      <w:pPr>
        <w:rPr>
          <w:rFonts w:cs="Times"/>
          <w:szCs w:val="20"/>
        </w:rPr>
      </w:pPr>
      <w:r w:rsidRPr="00B52371">
        <w:rPr>
          <w:rFonts w:cs="Times"/>
          <w:szCs w:val="20"/>
        </w:rPr>
        <w:t>FG 25-18 is kept as “Parallel PUCCH and PUSCH transmission across CCs in inter-band CA” as follows.</w:t>
      </w:r>
    </w:p>
    <w:tbl>
      <w:tblPr>
        <w:tblW w:w="5000" w:type="pct"/>
        <w:tblCellMar>
          <w:left w:w="0" w:type="dxa"/>
          <w:right w:w="0" w:type="dxa"/>
        </w:tblCellMar>
        <w:tblLook w:val="04A0" w:firstRow="1" w:lastRow="0" w:firstColumn="1" w:lastColumn="0" w:noHBand="0" w:noVBand="1"/>
      </w:tblPr>
      <w:tblGrid>
        <w:gridCol w:w="1357"/>
        <w:gridCol w:w="362"/>
        <w:gridCol w:w="779"/>
        <w:gridCol w:w="2917"/>
        <w:gridCol w:w="470"/>
        <w:gridCol w:w="389"/>
        <w:gridCol w:w="383"/>
        <w:gridCol w:w="470"/>
        <w:gridCol w:w="470"/>
        <w:gridCol w:w="359"/>
        <w:gridCol w:w="359"/>
        <w:gridCol w:w="383"/>
        <w:gridCol w:w="1116"/>
        <w:gridCol w:w="633"/>
      </w:tblGrid>
      <w:tr w:rsidR="00377A81" w:rsidRPr="00B52371" w14:paraId="1C7A92C7" w14:textId="77777777" w:rsidTr="00B52371">
        <w:trPr>
          <w:trHeight w:val="20"/>
        </w:trPr>
        <w:tc>
          <w:tcPr>
            <w:tcW w:w="6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0BDC71" w14:textId="77777777" w:rsidR="00377A81" w:rsidRPr="00B52371" w:rsidRDefault="00377A81" w:rsidP="007A13AB">
            <w:pPr>
              <w:rPr>
                <w:sz w:val="10"/>
              </w:rPr>
            </w:pPr>
            <w:r w:rsidRPr="00B52371">
              <w:rPr>
                <w:rFonts w:ascii="Arial" w:hAnsi="Arial" w:cs="Arial"/>
                <w:sz w:val="10"/>
                <w:szCs w:val="20"/>
              </w:rPr>
              <w:t>25.NR_IIOT_URLLC_enh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14C779" w14:textId="77777777" w:rsidR="00377A81" w:rsidRPr="00B52371" w:rsidRDefault="00377A81" w:rsidP="007A13AB">
            <w:pPr>
              <w:rPr>
                <w:sz w:val="10"/>
              </w:rPr>
            </w:pPr>
            <w:r w:rsidRPr="00B52371">
              <w:rPr>
                <w:rFonts w:ascii="Arial" w:hAnsi="Arial" w:cs="Arial"/>
                <w:sz w:val="10"/>
                <w:szCs w:val="20"/>
              </w:rPr>
              <w:t>25-18</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5406E" w14:textId="77777777" w:rsidR="00377A81" w:rsidRPr="00B52371" w:rsidRDefault="00377A81" w:rsidP="007A13AB">
            <w:pPr>
              <w:rPr>
                <w:sz w:val="10"/>
              </w:rPr>
            </w:pPr>
            <w:r w:rsidRPr="00B52371">
              <w:rPr>
                <w:rFonts w:ascii="Arial" w:hAnsi="Arial" w:cs="Arial"/>
                <w:sz w:val="10"/>
                <w:szCs w:val="20"/>
              </w:rPr>
              <w:t>Parallel PUCCH and PUSCH transmission across CCs in inter-band CA</w:t>
            </w:r>
          </w:p>
        </w:tc>
        <w:tc>
          <w:tcPr>
            <w:tcW w:w="13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57CC5" w14:textId="77777777" w:rsidR="00377A81" w:rsidRPr="00B52371" w:rsidRDefault="00377A81" w:rsidP="007A13AB">
            <w:pPr>
              <w:rPr>
                <w:sz w:val="10"/>
              </w:rPr>
            </w:pPr>
            <w:r w:rsidRPr="00B52371">
              <w:rPr>
                <w:rFonts w:ascii="Arial" w:hAnsi="Arial" w:cs="Arial"/>
                <w:sz w:val="10"/>
                <w:szCs w:val="20"/>
              </w:rPr>
              <w:t>Support simultaneous PUCCH/PUSCH transmissions on different cells</w:t>
            </w:r>
            <w:r w:rsidRPr="00B52371">
              <w:rPr>
                <w:rStyle w:val="apple-converted-space"/>
                <w:rFonts w:cs="Arial"/>
                <w:sz w:val="10"/>
                <w:szCs w:val="20"/>
              </w:rPr>
              <w:t> </w:t>
            </w:r>
            <w:r w:rsidRPr="00B52371">
              <w:rPr>
                <w:rFonts w:ascii="Arial" w:hAnsi="Arial" w:cs="Arial"/>
                <w:color w:val="000000"/>
                <w:sz w:val="10"/>
                <w:szCs w:val="20"/>
                <w:shd w:val="clear" w:color="auto" w:fill="FFFF00"/>
              </w:rPr>
              <w:t>[at least]</w:t>
            </w:r>
            <w:r w:rsidRPr="00B52371">
              <w:rPr>
                <w:rStyle w:val="apple-converted-space"/>
                <w:rFonts w:cs="Arial"/>
                <w:sz w:val="10"/>
                <w:szCs w:val="20"/>
              </w:rPr>
              <w:t> </w:t>
            </w:r>
            <w:r w:rsidRPr="00B52371">
              <w:rPr>
                <w:rFonts w:ascii="Arial" w:hAnsi="Arial" w:cs="Arial"/>
                <w:sz w:val="10"/>
                <w:szCs w:val="20"/>
              </w:rPr>
              <w:t>for inter-band CA.</w:t>
            </w:r>
          </w:p>
        </w:tc>
        <w:tc>
          <w:tcPr>
            <w:tcW w:w="2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C09657" w14:textId="77777777" w:rsidR="00377A81" w:rsidRPr="00B52371" w:rsidRDefault="00377A81" w:rsidP="007A13AB">
            <w:pPr>
              <w:rPr>
                <w:sz w:val="10"/>
              </w:rPr>
            </w:pPr>
            <w:r w:rsidRPr="00B52371">
              <w:rPr>
                <w:rFonts w:ascii="Arial" w:hAnsi="Arial" w:cs="Arial"/>
                <w:color w:val="000000"/>
                <w:sz w:val="10"/>
                <w:szCs w:val="20"/>
              </w:rPr>
              <w:t> </w:t>
            </w:r>
          </w:p>
        </w:tc>
        <w:tc>
          <w:tcPr>
            <w:tcW w:w="1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545C59" w14:textId="77777777" w:rsidR="00377A81" w:rsidRPr="00B52371" w:rsidRDefault="00377A81" w:rsidP="007A13AB">
            <w:pPr>
              <w:rPr>
                <w:sz w:val="10"/>
              </w:rPr>
            </w:pPr>
            <w:r w:rsidRPr="00B52371">
              <w:rPr>
                <w:rFonts w:ascii="Arial" w:hAnsi="Arial" w:cs="Arial"/>
                <w:color w:val="000000"/>
                <w:sz w:val="10"/>
                <w:szCs w:val="20"/>
              </w:rPr>
              <w:t>Yes</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67ACE1" w14:textId="77777777" w:rsidR="00377A81" w:rsidRPr="00B52371" w:rsidRDefault="00377A81" w:rsidP="007A13AB">
            <w:pPr>
              <w:rPr>
                <w:sz w:val="10"/>
              </w:rPr>
            </w:pPr>
            <w:r w:rsidRPr="00B52371">
              <w:rPr>
                <w:rFonts w:ascii="Arial" w:hAnsi="Arial" w:cs="Arial"/>
                <w:color w:val="000000"/>
                <w:sz w:val="10"/>
                <w:szCs w:val="20"/>
              </w:rPr>
              <w:t>N/A</w:t>
            </w:r>
          </w:p>
        </w:tc>
        <w:tc>
          <w:tcPr>
            <w:tcW w:w="2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6018D1" w14:textId="77777777" w:rsidR="00377A81" w:rsidRPr="00B52371" w:rsidRDefault="00377A81" w:rsidP="007A13AB">
            <w:pPr>
              <w:rPr>
                <w:sz w:val="10"/>
              </w:rPr>
            </w:pPr>
            <w:r w:rsidRPr="00B52371">
              <w:rPr>
                <w:rFonts w:ascii="Arial" w:hAnsi="Arial" w:cs="Arial"/>
                <w:color w:val="000000"/>
                <w:sz w:val="10"/>
                <w:szCs w:val="20"/>
              </w:rPr>
              <w:t> </w:t>
            </w:r>
          </w:p>
        </w:tc>
        <w:tc>
          <w:tcPr>
            <w:tcW w:w="2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A4E50B" w14:textId="77777777" w:rsidR="00377A81" w:rsidRPr="00B52371" w:rsidRDefault="00377A81" w:rsidP="007A13AB">
            <w:pPr>
              <w:rPr>
                <w:sz w:val="10"/>
              </w:rPr>
            </w:pPr>
            <w:r w:rsidRPr="00B52371">
              <w:rPr>
                <w:rFonts w:ascii="Arial" w:hAnsi="Arial" w:cs="Arial"/>
                <w:color w:val="000000"/>
                <w:sz w:val="10"/>
                <w:szCs w:val="20"/>
              </w:rPr>
              <w:t>Per UE</w:t>
            </w:r>
          </w:p>
        </w:tc>
        <w:tc>
          <w:tcPr>
            <w:tcW w:w="17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8F385AD" w14:textId="77777777" w:rsidR="00377A81" w:rsidRPr="00B52371" w:rsidRDefault="00377A81" w:rsidP="007A13AB">
            <w:pPr>
              <w:rPr>
                <w:sz w:val="10"/>
              </w:rPr>
            </w:pPr>
            <w:r w:rsidRPr="00B52371">
              <w:rPr>
                <w:rFonts w:ascii="Arial" w:hAnsi="Arial" w:cs="Arial"/>
                <w:color w:val="000000"/>
                <w:sz w:val="10"/>
                <w:szCs w:val="20"/>
              </w:rPr>
              <w:t>No</w:t>
            </w:r>
          </w:p>
        </w:tc>
        <w:tc>
          <w:tcPr>
            <w:tcW w:w="17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5C1DE7" w14:textId="77777777" w:rsidR="00377A81" w:rsidRPr="00B52371" w:rsidRDefault="00377A81" w:rsidP="007A13AB">
            <w:pPr>
              <w:rPr>
                <w:sz w:val="10"/>
              </w:rPr>
            </w:pPr>
            <w:r w:rsidRPr="00B52371">
              <w:rPr>
                <w:rFonts w:ascii="Arial" w:hAnsi="Arial" w:cs="Arial"/>
                <w:color w:val="000000"/>
                <w:sz w:val="10"/>
                <w:szCs w:val="20"/>
              </w:rPr>
              <w:t>No</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5F421DF" w14:textId="77777777" w:rsidR="00377A81" w:rsidRPr="00B52371" w:rsidRDefault="00377A81" w:rsidP="007A13AB">
            <w:pPr>
              <w:rPr>
                <w:sz w:val="10"/>
              </w:rPr>
            </w:pPr>
            <w:r w:rsidRPr="00B52371">
              <w:rPr>
                <w:rFonts w:ascii="Arial" w:hAnsi="Arial" w:cs="Arial"/>
                <w:color w:val="000000"/>
                <w:sz w:val="10"/>
                <w:szCs w:val="20"/>
              </w:rPr>
              <w:t>N/A</w:t>
            </w:r>
          </w:p>
        </w:tc>
        <w:tc>
          <w:tcPr>
            <w:tcW w:w="53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C46B10" w14:textId="77777777" w:rsidR="00377A81" w:rsidRPr="00B52371" w:rsidRDefault="00377A81" w:rsidP="007A13AB">
            <w:pPr>
              <w:rPr>
                <w:sz w:val="10"/>
              </w:rPr>
            </w:pPr>
            <w:r w:rsidRPr="00B52371">
              <w:rPr>
                <w:rFonts w:ascii="Arial" w:hAnsi="Arial" w:cs="Arial"/>
                <w:color w:val="000000"/>
                <w:sz w:val="10"/>
                <w:szCs w:val="20"/>
              </w:rPr>
              <w:t> </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C12D0" w14:textId="77777777" w:rsidR="00377A81" w:rsidRPr="00B52371" w:rsidRDefault="00377A81" w:rsidP="007A13AB">
            <w:pPr>
              <w:rPr>
                <w:sz w:val="10"/>
              </w:rPr>
            </w:pPr>
            <w:r w:rsidRPr="00B52371">
              <w:rPr>
                <w:rFonts w:ascii="Arial" w:hAnsi="Arial" w:cs="Arial"/>
                <w:sz w:val="10"/>
                <w:szCs w:val="20"/>
              </w:rPr>
              <w:t>Optional with capability signaling</w:t>
            </w:r>
          </w:p>
        </w:tc>
      </w:tr>
    </w:tbl>
    <w:p w14:paraId="132206DE" w14:textId="77777777" w:rsidR="00B52371" w:rsidRPr="004F232E" w:rsidRDefault="00B52371" w:rsidP="00B52371">
      <w:pPr>
        <w:rPr>
          <w:lang w:val="en-US" w:eastAsia="x-none"/>
        </w:rPr>
      </w:pPr>
    </w:p>
    <w:p w14:paraId="3EE999BD"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22BBAE65" w14:textId="77777777" w:rsidR="00377A81" w:rsidRPr="00B52371" w:rsidRDefault="00377A81" w:rsidP="00377A81">
      <w:pPr>
        <w:rPr>
          <w:rFonts w:cs="Times"/>
        </w:rPr>
      </w:pPr>
      <w:r w:rsidRPr="00B52371">
        <w:rPr>
          <w:rFonts w:cs="Times"/>
          <w:szCs w:val="20"/>
        </w:rPr>
        <w:lastRenderedPageBreak/>
        <w:t>Rel-16 capability signaling for PUSCH repetition Type B (FG 11-5) is reused for unlicensed spectrum.</w:t>
      </w:r>
    </w:p>
    <w:p w14:paraId="151E1E27" w14:textId="187635D5" w:rsidR="00377A81" w:rsidRDefault="00377A81" w:rsidP="00377A81">
      <w:pPr>
        <w:rPr>
          <w:lang w:eastAsia="x-none"/>
        </w:rPr>
      </w:pPr>
    </w:p>
    <w:p w14:paraId="20DE4E2E" w14:textId="7015A36C" w:rsidR="00A2578C" w:rsidRDefault="00A2578C" w:rsidP="00A2578C">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20</w:t>
      </w:r>
      <w:r w:rsidRPr="00E8748B">
        <w:rPr>
          <w:vertAlign w:val="superscript"/>
          <w:lang w:val="en-US" w:eastAsia="x-none"/>
        </w:rPr>
        <w:t>th</w:t>
      </w:r>
      <w:r w:rsidRPr="00E8748B">
        <w:rPr>
          <w:lang w:val="en-US" w:eastAsia="x-none"/>
        </w:rPr>
        <w:t>,</w:t>
      </w:r>
    </w:p>
    <w:p w14:paraId="3F778041"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66801F65" w14:textId="77777777" w:rsidR="00377A81" w:rsidRPr="00B52371" w:rsidRDefault="00377A81" w:rsidP="00377A81">
      <w:pPr>
        <w:rPr>
          <w:lang w:eastAsia="x-none"/>
        </w:rPr>
      </w:pPr>
      <w:r w:rsidRPr="00B52371">
        <w:rPr>
          <w:lang w:eastAsia="x-none"/>
        </w:rPr>
        <w:t>FG 25-1 is applicable to TDD only</w:t>
      </w:r>
    </w:p>
    <w:p w14:paraId="5C41411A" w14:textId="77777777" w:rsidR="00377A81" w:rsidRPr="00B52371" w:rsidRDefault="00377A81" w:rsidP="00605D78">
      <w:pPr>
        <w:pStyle w:val="ListParagraph"/>
        <w:numPr>
          <w:ilvl w:val="0"/>
          <w:numId w:val="298"/>
        </w:numPr>
      </w:pPr>
      <w:r w:rsidRPr="00B52371">
        <w:t>It is clarified in the column of “Need of FDD/TDD differentiation”</w:t>
      </w:r>
    </w:p>
    <w:p w14:paraId="0B35865D"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1F704D84" w14:textId="77777777" w:rsidR="00377A81" w:rsidRPr="00B52371" w:rsidRDefault="00377A81" w:rsidP="00377A81">
      <w:pPr>
        <w:rPr>
          <w:lang w:eastAsia="x-none"/>
        </w:rPr>
      </w:pPr>
      <w:r w:rsidRPr="00B52371">
        <w:rPr>
          <w:lang w:eastAsia="x-none"/>
        </w:rPr>
        <w:t>FGs 25-9 and 25-10 are applicable to TDD only</w:t>
      </w:r>
    </w:p>
    <w:p w14:paraId="325A8F7B" w14:textId="77777777" w:rsidR="00377A81" w:rsidRPr="00B52371" w:rsidRDefault="00377A81" w:rsidP="00605D78">
      <w:pPr>
        <w:pStyle w:val="ListParagraph"/>
        <w:numPr>
          <w:ilvl w:val="0"/>
          <w:numId w:val="298"/>
        </w:numPr>
      </w:pPr>
      <w:r w:rsidRPr="00B52371">
        <w:t>It is clarified in the column of “Need of FDD/TDD differentiation”, FFS details.</w:t>
      </w:r>
    </w:p>
    <w:p w14:paraId="2C2C7FC6"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422E8AF3" w14:textId="77777777" w:rsidR="00377A81" w:rsidRPr="00B52371" w:rsidRDefault="00377A81" w:rsidP="00377A81">
      <w:pPr>
        <w:rPr>
          <w:lang w:eastAsia="x-none"/>
        </w:rPr>
      </w:pPr>
      <w:r w:rsidRPr="00B52371">
        <w:rPr>
          <w:lang w:eastAsia="x-none"/>
        </w:rPr>
        <w:t>Remove “[This FG is a part of basic operation for following scenarios defined in TS38.300 Scenario A2, B, C, D and E with semi-static channel access mode]” from the column of “Mandatory/Optional” in FG 25-12</w:t>
      </w:r>
    </w:p>
    <w:p w14:paraId="0E9552B7" w14:textId="77777777" w:rsidR="00377A81" w:rsidRPr="00B52371" w:rsidRDefault="00377A81" w:rsidP="00377A81">
      <w:pPr>
        <w:rPr>
          <w:lang w:eastAsia="x-none"/>
        </w:rPr>
      </w:pPr>
    </w:p>
    <w:p w14:paraId="1192E012" w14:textId="77777777" w:rsidR="00377A81" w:rsidRPr="00B52371" w:rsidRDefault="00377A81" w:rsidP="00377A81">
      <w:pPr>
        <w:rPr>
          <w:rFonts w:eastAsia="Yu Gothic" w:cs="Times"/>
          <w:szCs w:val="20"/>
          <w:highlight w:val="green"/>
          <w:lang w:val="en-US" w:eastAsia="ja-JP"/>
        </w:rPr>
      </w:pPr>
      <w:r w:rsidRPr="00B52371">
        <w:rPr>
          <w:rFonts w:cs="Times"/>
          <w:szCs w:val="20"/>
          <w:highlight w:val="green"/>
          <w:lang w:eastAsia="ja-JP"/>
        </w:rPr>
        <w:t>Agreement</w:t>
      </w:r>
    </w:p>
    <w:p w14:paraId="136485AC" w14:textId="4F5BBCC8" w:rsidR="00377A81" w:rsidRPr="00A2578C" w:rsidRDefault="00377A81" w:rsidP="00377A81">
      <w:pPr>
        <w:rPr>
          <w:lang w:eastAsia="x-none"/>
        </w:rPr>
      </w:pPr>
      <w:r w:rsidRPr="00B52371">
        <w:rPr>
          <w:lang w:eastAsia="x-none"/>
        </w:rPr>
        <w:t>FG 25-12 is added as prerequisite feature group for FG 25-13</w:t>
      </w:r>
    </w:p>
    <w:p w14:paraId="2495EE1A" w14:textId="77777777" w:rsidR="00377A81" w:rsidRDefault="00377A81" w:rsidP="002402E6">
      <w:pPr>
        <w:pStyle w:val="Heading3"/>
        <w:rPr>
          <w:lang w:val="en-US"/>
        </w:rPr>
      </w:pPr>
      <w:bookmarkStart w:id="359" w:name="_Toc83813099"/>
      <w:bookmarkStart w:id="360" w:name="_Toc83813536"/>
      <w:bookmarkStart w:id="361" w:name="_Toc86672707"/>
      <w:r w:rsidRPr="002D4D40">
        <w:rPr>
          <w:lang w:val="en-US"/>
        </w:rPr>
        <w:t>UE features for NR NTN</w:t>
      </w:r>
      <w:bookmarkEnd w:id="359"/>
      <w:bookmarkEnd w:id="360"/>
      <w:bookmarkEnd w:id="361"/>
    </w:p>
    <w:p w14:paraId="522303C4" w14:textId="3A9155EE" w:rsidR="00377A81" w:rsidRPr="0093354F" w:rsidRDefault="001F6712" w:rsidP="00377A81">
      <w:pPr>
        <w:rPr>
          <w:lang w:val="en-US" w:eastAsia="x-none"/>
        </w:rPr>
      </w:pPr>
      <w:hyperlink r:id="rId2016" w:history="1">
        <w:r w:rsidR="00A320A8">
          <w:rPr>
            <w:rStyle w:val="Hyperlink"/>
            <w:lang w:val="en-US" w:eastAsia="x-none"/>
          </w:rPr>
          <w:t>R1-2109146</w:t>
        </w:r>
      </w:hyperlink>
      <w:r w:rsidR="00377A81" w:rsidRPr="0093354F">
        <w:rPr>
          <w:lang w:val="en-US" w:eastAsia="x-none"/>
        </w:rPr>
        <w:tab/>
        <w:t>Rel-17 UE features for NR NTN</w:t>
      </w:r>
      <w:r w:rsidR="00377A81" w:rsidRPr="0093354F">
        <w:rPr>
          <w:lang w:val="en-US" w:eastAsia="x-none"/>
        </w:rPr>
        <w:tab/>
        <w:t>Huawei, HiSilicon</w:t>
      </w:r>
    </w:p>
    <w:p w14:paraId="24546805" w14:textId="161A80D1" w:rsidR="00377A81" w:rsidRPr="0093354F" w:rsidRDefault="001F6712" w:rsidP="00377A81">
      <w:pPr>
        <w:rPr>
          <w:lang w:val="en-US" w:eastAsia="x-none"/>
        </w:rPr>
      </w:pPr>
      <w:hyperlink r:id="rId2017" w:history="1">
        <w:r w:rsidR="00A320A8">
          <w:rPr>
            <w:rStyle w:val="Hyperlink"/>
            <w:lang w:val="en-US" w:eastAsia="x-none"/>
          </w:rPr>
          <w:t>R1-2109400</w:t>
        </w:r>
      </w:hyperlink>
      <w:r w:rsidR="00377A81" w:rsidRPr="0093354F">
        <w:rPr>
          <w:lang w:val="en-US" w:eastAsia="x-none"/>
        </w:rPr>
        <w:tab/>
        <w:t>Discussion on Rel-17 UE features for NTN</w:t>
      </w:r>
      <w:r w:rsidR="00377A81" w:rsidRPr="0093354F">
        <w:rPr>
          <w:lang w:val="en-US" w:eastAsia="x-none"/>
        </w:rPr>
        <w:tab/>
        <w:t>Xiaomi</w:t>
      </w:r>
    </w:p>
    <w:p w14:paraId="55275E48" w14:textId="778FC530" w:rsidR="00377A81" w:rsidRPr="0093354F" w:rsidRDefault="001F6712" w:rsidP="00377A81">
      <w:pPr>
        <w:rPr>
          <w:lang w:val="en-US" w:eastAsia="x-none"/>
        </w:rPr>
      </w:pPr>
      <w:hyperlink r:id="rId2018" w:history="1">
        <w:r w:rsidR="00A320A8">
          <w:rPr>
            <w:rStyle w:val="Hyperlink"/>
            <w:lang w:val="en-US" w:eastAsia="x-none"/>
          </w:rPr>
          <w:t>R1-2109527</w:t>
        </w:r>
      </w:hyperlink>
      <w:r w:rsidR="00377A81" w:rsidRPr="0093354F">
        <w:rPr>
          <w:lang w:val="en-US" w:eastAsia="x-none"/>
        </w:rPr>
        <w:tab/>
        <w:t>UE features for NR NTN</w:t>
      </w:r>
      <w:r w:rsidR="00377A81" w:rsidRPr="0093354F">
        <w:rPr>
          <w:lang w:val="en-US" w:eastAsia="x-none"/>
        </w:rPr>
        <w:tab/>
        <w:t>Samsung</w:t>
      </w:r>
    </w:p>
    <w:p w14:paraId="6258E185" w14:textId="09BAA6F2" w:rsidR="00377A81" w:rsidRPr="0093354F" w:rsidRDefault="001F6712" w:rsidP="00377A81">
      <w:pPr>
        <w:rPr>
          <w:lang w:val="en-US" w:eastAsia="x-none"/>
        </w:rPr>
      </w:pPr>
      <w:hyperlink r:id="rId2019" w:history="1">
        <w:r w:rsidR="00A320A8">
          <w:rPr>
            <w:rStyle w:val="Hyperlink"/>
            <w:lang w:val="en-US" w:eastAsia="x-none"/>
          </w:rPr>
          <w:t>R1-2109645</w:t>
        </w:r>
      </w:hyperlink>
      <w:r w:rsidR="00377A81" w:rsidRPr="0093354F">
        <w:rPr>
          <w:lang w:val="en-US" w:eastAsia="x-none"/>
        </w:rPr>
        <w:tab/>
        <w:t>UE features for NR NTN</w:t>
      </w:r>
      <w:r w:rsidR="00377A81" w:rsidRPr="0093354F">
        <w:rPr>
          <w:lang w:val="en-US" w:eastAsia="x-none"/>
        </w:rPr>
        <w:tab/>
        <w:t>Intel Corporation</w:t>
      </w:r>
    </w:p>
    <w:p w14:paraId="06D0A4B4" w14:textId="398EB22D" w:rsidR="00377A81" w:rsidRPr="0093354F" w:rsidRDefault="001F6712" w:rsidP="00377A81">
      <w:pPr>
        <w:rPr>
          <w:lang w:val="en-US" w:eastAsia="x-none"/>
        </w:rPr>
      </w:pPr>
      <w:hyperlink r:id="rId2020" w:history="1">
        <w:r w:rsidR="00A320A8">
          <w:rPr>
            <w:rStyle w:val="Hyperlink"/>
            <w:lang w:val="en-US" w:eastAsia="x-none"/>
          </w:rPr>
          <w:t>R1-2109850</w:t>
        </w:r>
      </w:hyperlink>
      <w:r w:rsidR="00377A81" w:rsidRPr="0093354F">
        <w:rPr>
          <w:lang w:val="en-US" w:eastAsia="x-none"/>
        </w:rPr>
        <w:tab/>
        <w:t>Discussion on UE feature for NR-NTN</w:t>
      </w:r>
      <w:r w:rsidR="00377A81" w:rsidRPr="0093354F">
        <w:rPr>
          <w:lang w:val="en-US" w:eastAsia="x-none"/>
        </w:rPr>
        <w:tab/>
        <w:t>ZTE</w:t>
      </w:r>
    </w:p>
    <w:p w14:paraId="0D4B4AC3" w14:textId="1B8FCD0C" w:rsidR="00377A81" w:rsidRPr="0093354F" w:rsidRDefault="001F6712" w:rsidP="00377A81">
      <w:pPr>
        <w:rPr>
          <w:lang w:val="en-US" w:eastAsia="x-none"/>
        </w:rPr>
      </w:pPr>
      <w:hyperlink r:id="rId2021" w:history="1">
        <w:r w:rsidR="00A320A8">
          <w:rPr>
            <w:rStyle w:val="Hyperlink"/>
            <w:lang w:val="en-US" w:eastAsia="x-none"/>
          </w:rPr>
          <w:t>R1-2109931</w:t>
        </w:r>
      </w:hyperlink>
      <w:r w:rsidR="00377A81" w:rsidRPr="0093354F">
        <w:rPr>
          <w:lang w:val="en-US" w:eastAsia="x-none"/>
        </w:rPr>
        <w:tab/>
        <w:t>On UE features for NR NTN</w:t>
      </w:r>
      <w:r w:rsidR="00377A81" w:rsidRPr="0093354F">
        <w:rPr>
          <w:lang w:val="en-US" w:eastAsia="x-none"/>
        </w:rPr>
        <w:tab/>
        <w:t>Ericsson</w:t>
      </w:r>
    </w:p>
    <w:p w14:paraId="1C7FC540" w14:textId="6D612B07" w:rsidR="00377A81" w:rsidRPr="0093354F" w:rsidRDefault="001F6712" w:rsidP="00377A81">
      <w:pPr>
        <w:rPr>
          <w:lang w:val="en-US" w:eastAsia="x-none"/>
        </w:rPr>
      </w:pPr>
      <w:hyperlink r:id="rId2022" w:history="1">
        <w:r w:rsidR="00A320A8">
          <w:rPr>
            <w:rStyle w:val="Hyperlink"/>
            <w:lang w:val="en-US" w:eastAsia="x-none"/>
          </w:rPr>
          <w:t>R1-2110068</w:t>
        </w:r>
      </w:hyperlink>
      <w:r w:rsidR="00377A81" w:rsidRPr="0093354F">
        <w:rPr>
          <w:lang w:val="en-US" w:eastAsia="x-none"/>
        </w:rPr>
        <w:tab/>
        <w:t>Views on NR NTN UE Features</w:t>
      </w:r>
      <w:r w:rsidR="00377A81" w:rsidRPr="0093354F">
        <w:rPr>
          <w:lang w:val="en-US" w:eastAsia="x-none"/>
        </w:rPr>
        <w:tab/>
        <w:t>Apple</w:t>
      </w:r>
    </w:p>
    <w:p w14:paraId="6CBEFABE" w14:textId="08FD8A42" w:rsidR="00377A81" w:rsidRPr="0093354F" w:rsidRDefault="001F6712" w:rsidP="00377A81">
      <w:pPr>
        <w:rPr>
          <w:lang w:val="en-US" w:eastAsia="x-none"/>
        </w:rPr>
      </w:pPr>
      <w:hyperlink r:id="rId2023" w:history="1">
        <w:r w:rsidR="00A320A8">
          <w:rPr>
            <w:rStyle w:val="Hyperlink"/>
            <w:lang w:val="en-US" w:eastAsia="x-none"/>
          </w:rPr>
          <w:t>R1-2110222</w:t>
        </w:r>
      </w:hyperlink>
      <w:r w:rsidR="00377A81" w:rsidRPr="0093354F">
        <w:rPr>
          <w:lang w:val="en-US" w:eastAsia="x-none"/>
        </w:rPr>
        <w:tab/>
        <w:t>UE features for NR NTN</w:t>
      </w:r>
      <w:r w:rsidR="00377A81" w:rsidRPr="0093354F">
        <w:rPr>
          <w:lang w:val="en-US" w:eastAsia="x-none"/>
        </w:rPr>
        <w:tab/>
        <w:t>Qualcomm Incorporated</w:t>
      </w:r>
    </w:p>
    <w:p w14:paraId="75A64AB3" w14:textId="5B1CAAB6" w:rsidR="00377A81" w:rsidRPr="0093354F" w:rsidRDefault="001F6712" w:rsidP="00377A81">
      <w:pPr>
        <w:rPr>
          <w:lang w:val="en-US" w:eastAsia="x-none"/>
        </w:rPr>
      </w:pPr>
      <w:hyperlink r:id="rId2024" w:history="1">
        <w:r w:rsidR="00A320A8">
          <w:rPr>
            <w:rStyle w:val="Hyperlink"/>
            <w:lang w:val="en-US" w:eastAsia="x-none"/>
          </w:rPr>
          <w:t>R1-2110267</w:t>
        </w:r>
      </w:hyperlink>
      <w:r w:rsidR="00377A81" w:rsidRPr="0093354F">
        <w:rPr>
          <w:lang w:val="en-US" w:eastAsia="x-none"/>
        </w:rPr>
        <w:tab/>
        <w:t>On UE features for NR NTN</w:t>
      </w:r>
      <w:r w:rsidR="00377A81" w:rsidRPr="0093354F">
        <w:rPr>
          <w:lang w:val="en-US" w:eastAsia="x-none"/>
        </w:rPr>
        <w:tab/>
        <w:t>Nokia, Nokia Shanghai Bell</w:t>
      </w:r>
    </w:p>
    <w:p w14:paraId="078CA2A7" w14:textId="54A52DED" w:rsidR="00377A81" w:rsidRDefault="001F6712" w:rsidP="00377A81">
      <w:pPr>
        <w:rPr>
          <w:lang w:val="en-US" w:eastAsia="x-none"/>
        </w:rPr>
      </w:pPr>
      <w:hyperlink r:id="rId2025" w:history="1">
        <w:r w:rsidR="00A320A8">
          <w:rPr>
            <w:rStyle w:val="Hyperlink"/>
            <w:lang w:val="en-US" w:eastAsia="x-none"/>
          </w:rPr>
          <w:t>R1-2110308</w:t>
        </w:r>
      </w:hyperlink>
      <w:r w:rsidR="00377A81" w:rsidRPr="0093354F">
        <w:rPr>
          <w:lang w:val="en-US" w:eastAsia="x-none"/>
        </w:rPr>
        <w:tab/>
        <w:t>Considerations on Rel-17 UE features for NR NTN</w:t>
      </w:r>
      <w:r w:rsidR="00377A81" w:rsidRPr="0093354F">
        <w:rPr>
          <w:lang w:val="en-US" w:eastAsia="x-none"/>
        </w:rPr>
        <w:tab/>
        <w:t>SoftBank Corp.</w:t>
      </w:r>
    </w:p>
    <w:p w14:paraId="39488A41" w14:textId="6A04B5BA" w:rsidR="00377A81" w:rsidRDefault="00377A81" w:rsidP="00377A81">
      <w:pPr>
        <w:rPr>
          <w:lang w:val="en-US" w:eastAsia="x-none"/>
        </w:rPr>
      </w:pPr>
    </w:p>
    <w:p w14:paraId="7AB58003" w14:textId="77777777" w:rsidR="002402E6" w:rsidRPr="002402E6" w:rsidRDefault="002402E6" w:rsidP="002402E6">
      <w:pPr>
        <w:rPr>
          <w:lang w:val="en-US"/>
        </w:rPr>
      </w:pPr>
      <w:r w:rsidRPr="002402E6">
        <w:rPr>
          <w:lang w:eastAsia="x-none"/>
        </w:rPr>
        <w:t xml:space="preserve">[106bis-e-R17-UE-features-NR-NTN-01] </w:t>
      </w:r>
      <w:r w:rsidRPr="002402E6">
        <w:rPr>
          <w:lang w:val="en-US"/>
        </w:rPr>
        <w:t>– Ralf (AT&amp;T)</w:t>
      </w:r>
    </w:p>
    <w:p w14:paraId="47745706" w14:textId="5EA4FE1D" w:rsidR="002402E6" w:rsidRPr="002402E6" w:rsidRDefault="002402E6" w:rsidP="002402E6">
      <w:pPr>
        <w:rPr>
          <w:lang w:val="en-US" w:eastAsia="x-none"/>
        </w:rPr>
      </w:pPr>
      <w:r w:rsidRPr="002402E6">
        <w:rPr>
          <w:lang w:eastAsia="x-none"/>
        </w:rPr>
        <w:t>Email discussion UE features for</w:t>
      </w:r>
      <w:r w:rsidRPr="002402E6">
        <w:rPr>
          <w:lang w:val="en-US"/>
        </w:rPr>
        <w:t xml:space="preserve"> NR NTN</w:t>
      </w:r>
    </w:p>
    <w:p w14:paraId="553B4EE1" w14:textId="77777777" w:rsidR="002402E6" w:rsidRPr="002402E6" w:rsidRDefault="002402E6" w:rsidP="00605D78">
      <w:pPr>
        <w:numPr>
          <w:ilvl w:val="0"/>
          <w:numId w:val="283"/>
        </w:numPr>
        <w:rPr>
          <w:lang w:eastAsia="x-none"/>
        </w:rPr>
      </w:pPr>
      <w:r w:rsidRPr="002402E6">
        <w:rPr>
          <w:rFonts w:hint="eastAsia"/>
          <w:lang w:eastAsia="x-none"/>
        </w:rPr>
        <w:t>1</w:t>
      </w:r>
      <w:r w:rsidRPr="002402E6">
        <w:rPr>
          <w:rFonts w:hint="eastAsia"/>
          <w:vertAlign w:val="superscript"/>
          <w:lang w:eastAsia="x-none"/>
        </w:rPr>
        <w:t>st</w:t>
      </w:r>
      <w:r w:rsidRPr="002402E6">
        <w:rPr>
          <w:rFonts w:hint="eastAsia"/>
          <w:lang w:eastAsia="x-none"/>
        </w:rPr>
        <w:t xml:space="preserve"> check point: </w:t>
      </w:r>
      <w:r w:rsidRPr="002402E6">
        <w:t>October</w:t>
      </w:r>
      <w:r w:rsidRPr="002402E6">
        <w:rPr>
          <w:rFonts w:hint="eastAsia"/>
        </w:rPr>
        <w:t xml:space="preserve"> </w:t>
      </w:r>
      <w:r w:rsidRPr="002402E6">
        <w:t>14</w:t>
      </w:r>
    </w:p>
    <w:p w14:paraId="5F4DF570" w14:textId="77777777" w:rsidR="002402E6" w:rsidRPr="002402E6" w:rsidRDefault="002402E6" w:rsidP="00605D78">
      <w:pPr>
        <w:numPr>
          <w:ilvl w:val="0"/>
          <w:numId w:val="283"/>
        </w:numPr>
        <w:rPr>
          <w:lang w:eastAsia="x-none"/>
        </w:rPr>
      </w:pPr>
      <w:r w:rsidRPr="002402E6">
        <w:rPr>
          <w:lang w:eastAsia="x-none"/>
        </w:rPr>
        <w:t>Final</w:t>
      </w:r>
      <w:r w:rsidRPr="002402E6">
        <w:rPr>
          <w:rFonts w:hint="eastAsia"/>
          <w:lang w:eastAsia="x-none"/>
        </w:rPr>
        <w:t xml:space="preserve"> check point: </w:t>
      </w:r>
      <w:r w:rsidRPr="002402E6">
        <w:rPr>
          <w:lang w:eastAsia="x-none"/>
        </w:rPr>
        <w:t>October</w:t>
      </w:r>
      <w:r w:rsidRPr="002402E6">
        <w:rPr>
          <w:rFonts w:hint="eastAsia"/>
          <w:lang w:eastAsia="x-none"/>
        </w:rPr>
        <w:t xml:space="preserve"> </w:t>
      </w:r>
      <w:r w:rsidRPr="002402E6">
        <w:rPr>
          <w:lang w:eastAsia="x-none"/>
        </w:rPr>
        <w:t>19</w:t>
      </w:r>
    </w:p>
    <w:p w14:paraId="63379370" w14:textId="756A51AA" w:rsidR="002402E6" w:rsidRPr="002402E6" w:rsidRDefault="001F6712" w:rsidP="002402E6">
      <w:pPr>
        <w:rPr>
          <w:b/>
          <w:bCs/>
          <w:lang w:val="en-US" w:eastAsia="x-none"/>
        </w:rPr>
      </w:pPr>
      <w:hyperlink r:id="rId2026" w:history="1">
        <w:r w:rsidR="00A320A8">
          <w:rPr>
            <w:rStyle w:val="Hyperlink"/>
            <w:b/>
            <w:bCs/>
            <w:lang w:val="en-US" w:eastAsia="x-none"/>
          </w:rPr>
          <w:t>R1-2109914</w:t>
        </w:r>
      </w:hyperlink>
      <w:r w:rsidR="002402E6" w:rsidRPr="002402E6">
        <w:rPr>
          <w:b/>
          <w:bCs/>
          <w:lang w:val="en-US" w:eastAsia="x-none"/>
        </w:rPr>
        <w:tab/>
        <w:t>Summary of UE features for NR NTN</w:t>
      </w:r>
      <w:r w:rsidR="002402E6" w:rsidRPr="002402E6">
        <w:rPr>
          <w:b/>
          <w:bCs/>
          <w:lang w:val="en-US" w:eastAsia="x-none"/>
        </w:rPr>
        <w:tab/>
        <w:t>Moderator (AT&amp;T)</w:t>
      </w:r>
    </w:p>
    <w:p w14:paraId="2304592E" w14:textId="77777777" w:rsidR="002402E6" w:rsidRDefault="002402E6" w:rsidP="002402E6">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20</w:t>
      </w:r>
      <w:r w:rsidRPr="00E8748B">
        <w:rPr>
          <w:vertAlign w:val="superscript"/>
          <w:lang w:val="en-US" w:eastAsia="x-none"/>
        </w:rPr>
        <w:t>th</w:t>
      </w:r>
      <w:r w:rsidRPr="00E8748B">
        <w:rPr>
          <w:lang w:val="en-US" w:eastAsia="x-none"/>
        </w:rPr>
        <w:t>,</w:t>
      </w:r>
    </w:p>
    <w:p w14:paraId="0A4629DA" w14:textId="77777777" w:rsidR="002402E6" w:rsidRPr="002402E6" w:rsidRDefault="002402E6" w:rsidP="002402E6">
      <w:pPr>
        <w:rPr>
          <w:bCs/>
          <w:highlight w:val="green"/>
          <w:lang w:eastAsia="x-none"/>
        </w:rPr>
      </w:pPr>
      <w:r w:rsidRPr="002402E6">
        <w:rPr>
          <w:bCs/>
          <w:highlight w:val="green"/>
          <w:lang w:eastAsia="x-none"/>
        </w:rPr>
        <w:t>Agreement</w:t>
      </w:r>
    </w:p>
    <w:p w14:paraId="51BC7F81" w14:textId="4362197A" w:rsidR="002402E6" w:rsidRPr="002402E6" w:rsidRDefault="002402E6" w:rsidP="00377A81">
      <w:pPr>
        <w:rPr>
          <w:lang w:eastAsia="x-none"/>
        </w:rPr>
      </w:pPr>
      <w:r w:rsidRPr="00DA62B4">
        <w:rPr>
          <w:lang w:eastAsia="x-none"/>
        </w:rPr>
        <w:t xml:space="preserve">The agreements listed in Section 6 of </w:t>
      </w:r>
      <w:hyperlink r:id="rId2027" w:history="1">
        <w:r w:rsidR="00A320A8">
          <w:rPr>
            <w:rStyle w:val="Hyperlink"/>
            <w:lang w:eastAsia="x-none"/>
          </w:rPr>
          <w:t>R1-2109914</w:t>
        </w:r>
      </w:hyperlink>
      <w:r w:rsidRPr="00DA62B4">
        <w:rPr>
          <w:lang w:eastAsia="x-none"/>
        </w:rPr>
        <w:t xml:space="preserve"> are endorsed.</w:t>
      </w:r>
    </w:p>
    <w:p w14:paraId="2EECB230" w14:textId="77777777" w:rsidR="00377A81" w:rsidRDefault="00377A81" w:rsidP="002402E6">
      <w:pPr>
        <w:pStyle w:val="Heading3"/>
        <w:rPr>
          <w:lang w:val="en-US"/>
        </w:rPr>
      </w:pPr>
      <w:bookmarkStart w:id="362" w:name="_Toc83813100"/>
      <w:bookmarkStart w:id="363" w:name="_Toc83813537"/>
      <w:bookmarkStart w:id="364" w:name="_Toc86672708"/>
      <w:r w:rsidRPr="002D4D40">
        <w:rPr>
          <w:lang w:val="en-US"/>
        </w:rPr>
        <w:t>UE features for NR positioning enhancements</w:t>
      </w:r>
      <w:bookmarkEnd w:id="362"/>
      <w:bookmarkEnd w:id="363"/>
      <w:bookmarkEnd w:id="364"/>
    </w:p>
    <w:p w14:paraId="04D09531" w14:textId="51F94267" w:rsidR="00377A81" w:rsidRPr="0093354F" w:rsidRDefault="001F6712" w:rsidP="00377A81">
      <w:pPr>
        <w:rPr>
          <w:lang w:val="en-US" w:eastAsia="x-none"/>
        </w:rPr>
      </w:pPr>
      <w:hyperlink r:id="rId2028" w:history="1">
        <w:r w:rsidR="00A320A8">
          <w:rPr>
            <w:rStyle w:val="Hyperlink"/>
            <w:lang w:val="en-US" w:eastAsia="x-none"/>
          </w:rPr>
          <w:t>R1-2108885</w:t>
        </w:r>
      </w:hyperlink>
      <w:r w:rsidR="00377A81" w:rsidRPr="0093354F">
        <w:rPr>
          <w:lang w:val="en-US" w:eastAsia="x-none"/>
        </w:rPr>
        <w:tab/>
        <w:t>UE features for NR positioning enhancements</w:t>
      </w:r>
      <w:r w:rsidR="00377A81" w:rsidRPr="0093354F">
        <w:rPr>
          <w:lang w:val="en-US" w:eastAsia="x-none"/>
        </w:rPr>
        <w:tab/>
        <w:t>ZTE</w:t>
      </w:r>
    </w:p>
    <w:p w14:paraId="50F83052" w14:textId="0F4A3B6B" w:rsidR="00377A81" w:rsidRPr="0093354F" w:rsidRDefault="001F6712" w:rsidP="00377A81">
      <w:pPr>
        <w:rPr>
          <w:lang w:val="en-US" w:eastAsia="x-none"/>
        </w:rPr>
      </w:pPr>
      <w:hyperlink r:id="rId2029" w:history="1">
        <w:r w:rsidR="00A320A8">
          <w:rPr>
            <w:rStyle w:val="Hyperlink"/>
            <w:lang w:val="en-US" w:eastAsia="x-none"/>
          </w:rPr>
          <w:t>R1-2109016</w:t>
        </w:r>
      </w:hyperlink>
      <w:r w:rsidR="00377A81" w:rsidRPr="0093354F">
        <w:rPr>
          <w:lang w:val="en-US" w:eastAsia="x-none"/>
        </w:rPr>
        <w:tab/>
        <w:t>Discussion on UE features for NR positioning enhancements</w:t>
      </w:r>
      <w:r w:rsidR="00377A81" w:rsidRPr="0093354F">
        <w:rPr>
          <w:lang w:val="en-US" w:eastAsia="x-none"/>
        </w:rPr>
        <w:tab/>
        <w:t>vivo</w:t>
      </w:r>
    </w:p>
    <w:p w14:paraId="5C62AA7B" w14:textId="2E621798" w:rsidR="00377A81" w:rsidRPr="0093354F" w:rsidRDefault="001F6712" w:rsidP="00377A81">
      <w:pPr>
        <w:rPr>
          <w:lang w:val="en-US" w:eastAsia="x-none"/>
        </w:rPr>
      </w:pPr>
      <w:hyperlink r:id="rId2030" w:history="1">
        <w:r w:rsidR="00A320A8">
          <w:rPr>
            <w:rStyle w:val="Hyperlink"/>
            <w:lang w:val="en-US" w:eastAsia="x-none"/>
          </w:rPr>
          <w:t>R1-2109057</w:t>
        </w:r>
      </w:hyperlink>
      <w:r w:rsidR="00377A81" w:rsidRPr="0093354F">
        <w:rPr>
          <w:lang w:val="en-US" w:eastAsia="x-none"/>
        </w:rPr>
        <w:tab/>
        <w:t>UE features for NR positioning enhancements</w:t>
      </w:r>
      <w:r w:rsidR="00377A81" w:rsidRPr="0093354F">
        <w:rPr>
          <w:lang w:val="en-US" w:eastAsia="x-none"/>
        </w:rPr>
        <w:tab/>
        <w:t>OPPO</w:t>
      </w:r>
    </w:p>
    <w:p w14:paraId="503311B7" w14:textId="670D7426" w:rsidR="00377A81" w:rsidRPr="0093354F" w:rsidRDefault="001F6712" w:rsidP="00377A81">
      <w:pPr>
        <w:rPr>
          <w:lang w:val="en-US" w:eastAsia="x-none"/>
        </w:rPr>
      </w:pPr>
      <w:hyperlink r:id="rId2031" w:history="1">
        <w:r w:rsidR="00A320A8">
          <w:rPr>
            <w:rStyle w:val="Hyperlink"/>
            <w:lang w:val="en-US" w:eastAsia="x-none"/>
          </w:rPr>
          <w:t>R1-2109147</w:t>
        </w:r>
      </w:hyperlink>
      <w:r w:rsidR="00377A81" w:rsidRPr="0093354F">
        <w:rPr>
          <w:lang w:val="en-US" w:eastAsia="x-none"/>
        </w:rPr>
        <w:tab/>
        <w:t>Rel-17 UE features for NR positioning enhancements</w:t>
      </w:r>
      <w:r w:rsidR="00377A81" w:rsidRPr="0093354F">
        <w:rPr>
          <w:lang w:val="en-US" w:eastAsia="x-none"/>
        </w:rPr>
        <w:tab/>
        <w:t>Huawei, HiSilicon</w:t>
      </w:r>
    </w:p>
    <w:p w14:paraId="523B7BEF" w14:textId="34E85D8B" w:rsidR="00377A81" w:rsidRPr="0093354F" w:rsidRDefault="001F6712" w:rsidP="00377A81">
      <w:pPr>
        <w:rPr>
          <w:lang w:val="en-US" w:eastAsia="x-none"/>
        </w:rPr>
      </w:pPr>
      <w:hyperlink r:id="rId2032" w:history="1">
        <w:r w:rsidR="00A320A8">
          <w:rPr>
            <w:rStyle w:val="Hyperlink"/>
            <w:lang w:val="en-US" w:eastAsia="x-none"/>
          </w:rPr>
          <w:t>R1-2109205</w:t>
        </w:r>
      </w:hyperlink>
      <w:r w:rsidR="00377A81" w:rsidRPr="0093354F">
        <w:rPr>
          <w:lang w:val="en-US" w:eastAsia="x-none"/>
        </w:rPr>
        <w:tab/>
        <w:t>Discussion on Rel-17 UE features for NR Positioning enhancements</w:t>
      </w:r>
      <w:r w:rsidR="00377A81" w:rsidRPr="0093354F">
        <w:rPr>
          <w:lang w:val="en-US" w:eastAsia="x-none"/>
        </w:rPr>
        <w:tab/>
        <w:t>CATT</w:t>
      </w:r>
    </w:p>
    <w:p w14:paraId="4F0E7396" w14:textId="5100789C" w:rsidR="00377A81" w:rsidRPr="0093354F" w:rsidRDefault="001F6712" w:rsidP="00377A81">
      <w:pPr>
        <w:rPr>
          <w:lang w:val="en-US" w:eastAsia="x-none"/>
        </w:rPr>
      </w:pPr>
      <w:hyperlink r:id="rId2033" w:history="1">
        <w:r w:rsidR="00A320A8">
          <w:rPr>
            <w:rStyle w:val="Hyperlink"/>
            <w:lang w:val="en-US" w:eastAsia="x-none"/>
          </w:rPr>
          <w:t>R1-2109528</w:t>
        </w:r>
      </w:hyperlink>
      <w:r w:rsidR="00377A81" w:rsidRPr="0093354F">
        <w:rPr>
          <w:lang w:val="en-US" w:eastAsia="x-none"/>
        </w:rPr>
        <w:tab/>
        <w:t>UE features for NR positioning enhancements</w:t>
      </w:r>
      <w:r w:rsidR="00377A81" w:rsidRPr="0093354F">
        <w:rPr>
          <w:lang w:val="en-US" w:eastAsia="x-none"/>
        </w:rPr>
        <w:tab/>
        <w:t>Samsung</w:t>
      </w:r>
    </w:p>
    <w:p w14:paraId="787533AE" w14:textId="6229C3F9" w:rsidR="00377A81" w:rsidRPr="0093354F" w:rsidRDefault="001F6712" w:rsidP="00377A81">
      <w:pPr>
        <w:rPr>
          <w:lang w:val="en-US" w:eastAsia="x-none"/>
        </w:rPr>
      </w:pPr>
      <w:hyperlink r:id="rId2034" w:history="1">
        <w:r w:rsidR="00A320A8">
          <w:rPr>
            <w:rStyle w:val="Hyperlink"/>
            <w:lang w:val="en-US" w:eastAsia="x-none"/>
          </w:rPr>
          <w:t>R1-2109646</w:t>
        </w:r>
      </w:hyperlink>
      <w:r w:rsidR="00377A81" w:rsidRPr="0093354F">
        <w:rPr>
          <w:lang w:val="en-US" w:eastAsia="x-none"/>
        </w:rPr>
        <w:tab/>
        <w:t>UE features for NR positioning enhancement</w:t>
      </w:r>
      <w:r w:rsidR="00377A81" w:rsidRPr="0093354F">
        <w:rPr>
          <w:lang w:val="en-US" w:eastAsia="x-none"/>
        </w:rPr>
        <w:tab/>
        <w:t>Intel Corporation</w:t>
      </w:r>
    </w:p>
    <w:p w14:paraId="434C9385" w14:textId="2CFE8F73" w:rsidR="00377A81" w:rsidRPr="0093354F" w:rsidRDefault="001F6712" w:rsidP="00377A81">
      <w:pPr>
        <w:rPr>
          <w:lang w:val="en-US" w:eastAsia="x-none"/>
        </w:rPr>
      </w:pPr>
      <w:hyperlink r:id="rId2035" w:history="1">
        <w:r w:rsidR="00A320A8">
          <w:rPr>
            <w:rStyle w:val="Hyperlink"/>
            <w:lang w:val="en-US" w:eastAsia="x-none"/>
          </w:rPr>
          <w:t>R1-2109915</w:t>
        </w:r>
      </w:hyperlink>
      <w:r w:rsidR="00377A81" w:rsidRPr="0093354F">
        <w:rPr>
          <w:lang w:val="en-US" w:eastAsia="x-none"/>
        </w:rPr>
        <w:tab/>
        <w:t>Summary of UE features for NR positioning enhancements</w:t>
      </w:r>
      <w:r w:rsidR="00377A81" w:rsidRPr="0093354F">
        <w:rPr>
          <w:lang w:val="en-US" w:eastAsia="x-none"/>
        </w:rPr>
        <w:tab/>
      </w:r>
      <w:r w:rsidR="00377A81">
        <w:rPr>
          <w:lang w:val="en-US" w:eastAsia="x-none"/>
        </w:rPr>
        <w:t>Moderator (</w:t>
      </w:r>
      <w:r w:rsidR="00377A81" w:rsidRPr="0093354F">
        <w:rPr>
          <w:lang w:val="en-US" w:eastAsia="x-none"/>
        </w:rPr>
        <w:t>AT&amp;T</w:t>
      </w:r>
      <w:r w:rsidR="00377A81">
        <w:rPr>
          <w:lang w:val="en-US" w:eastAsia="x-none"/>
        </w:rPr>
        <w:t>)</w:t>
      </w:r>
    </w:p>
    <w:p w14:paraId="6BC43226" w14:textId="450A35EA" w:rsidR="00377A81" w:rsidRPr="0093354F" w:rsidRDefault="001F6712" w:rsidP="00377A81">
      <w:pPr>
        <w:rPr>
          <w:lang w:val="en-US" w:eastAsia="x-none"/>
        </w:rPr>
      </w:pPr>
      <w:hyperlink r:id="rId2036" w:history="1">
        <w:r w:rsidR="00A320A8">
          <w:rPr>
            <w:rStyle w:val="Hyperlink"/>
            <w:lang w:val="en-US" w:eastAsia="x-none"/>
          </w:rPr>
          <w:t>R1-2110223</w:t>
        </w:r>
      </w:hyperlink>
      <w:r w:rsidR="00377A81" w:rsidRPr="0093354F">
        <w:rPr>
          <w:lang w:val="en-US" w:eastAsia="x-none"/>
        </w:rPr>
        <w:tab/>
        <w:t>Discussion on Positioning Enhancements Features</w:t>
      </w:r>
      <w:r w:rsidR="00377A81" w:rsidRPr="0093354F">
        <w:rPr>
          <w:lang w:val="en-US" w:eastAsia="x-none"/>
        </w:rPr>
        <w:tab/>
        <w:t>Qualcomm Incorporated</w:t>
      </w:r>
    </w:p>
    <w:p w14:paraId="60C4DE07" w14:textId="2FFDE057" w:rsidR="00377A81" w:rsidRPr="0093354F" w:rsidRDefault="001F6712" w:rsidP="00377A81">
      <w:pPr>
        <w:rPr>
          <w:lang w:val="en-US" w:eastAsia="x-none"/>
        </w:rPr>
      </w:pPr>
      <w:hyperlink r:id="rId2037" w:history="1">
        <w:r w:rsidR="00A320A8">
          <w:rPr>
            <w:rStyle w:val="Hyperlink"/>
            <w:lang w:val="en-US" w:eastAsia="x-none"/>
          </w:rPr>
          <w:t>R1-2110268</w:t>
        </w:r>
      </w:hyperlink>
      <w:r w:rsidR="00377A81" w:rsidRPr="0093354F">
        <w:rPr>
          <w:lang w:val="en-US" w:eastAsia="x-none"/>
        </w:rPr>
        <w:tab/>
        <w:t>On UE features for NR positioning enhancements</w:t>
      </w:r>
      <w:r w:rsidR="00377A81" w:rsidRPr="0093354F">
        <w:rPr>
          <w:lang w:val="en-US" w:eastAsia="x-none"/>
        </w:rPr>
        <w:tab/>
        <w:t>Nokia, Nokia Shanghai Bell</w:t>
      </w:r>
    </w:p>
    <w:p w14:paraId="7B86A70E" w14:textId="07BDFA0B" w:rsidR="00377A81" w:rsidRDefault="001F6712" w:rsidP="00377A81">
      <w:pPr>
        <w:rPr>
          <w:lang w:val="en-US" w:eastAsia="x-none"/>
        </w:rPr>
      </w:pPr>
      <w:hyperlink r:id="rId2038" w:history="1">
        <w:r w:rsidR="00A320A8">
          <w:rPr>
            <w:rStyle w:val="Hyperlink"/>
            <w:lang w:val="en-US" w:eastAsia="x-none"/>
          </w:rPr>
          <w:t>R1-2110347</w:t>
        </w:r>
      </w:hyperlink>
      <w:r w:rsidR="00377A81" w:rsidRPr="0093354F">
        <w:rPr>
          <w:lang w:val="en-US" w:eastAsia="x-none"/>
        </w:rPr>
        <w:tab/>
        <w:t>Views on NR positioning Enhancements UE features</w:t>
      </w:r>
      <w:r w:rsidR="00377A81" w:rsidRPr="0093354F">
        <w:rPr>
          <w:lang w:val="en-US" w:eastAsia="x-none"/>
        </w:rPr>
        <w:tab/>
        <w:t>Ericsson</w:t>
      </w:r>
    </w:p>
    <w:p w14:paraId="77C3AF3B" w14:textId="1CE256D3" w:rsidR="00377A81" w:rsidRDefault="00377A81" w:rsidP="00377A81">
      <w:pPr>
        <w:rPr>
          <w:lang w:val="en-US" w:eastAsia="x-none"/>
        </w:rPr>
      </w:pPr>
    </w:p>
    <w:p w14:paraId="5FBF20D5" w14:textId="77777777" w:rsidR="002402E6" w:rsidRPr="002402E6" w:rsidRDefault="002402E6" w:rsidP="002402E6">
      <w:pPr>
        <w:rPr>
          <w:lang w:val="en-US"/>
        </w:rPr>
      </w:pPr>
      <w:r w:rsidRPr="002402E6">
        <w:rPr>
          <w:lang w:eastAsia="x-none"/>
        </w:rPr>
        <w:t xml:space="preserve">[106bis-e-R17-UE-features-ePos-01] </w:t>
      </w:r>
      <w:r w:rsidRPr="002402E6">
        <w:rPr>
          <w:lang w:val="en-US"/>
        </w:rPr>
        <w:t>– Ralf (AT&amp;T)</w:t>
      </w:r>
    </w:p>
    <w:p w14:paraId="7F2F17CC" w14:textId="6A79DA78" w:rsidR="002402E6" w:rsidRPr="002402E6" w:rsidRDefault="002402E6" w:rsidP="002402E6">
      <w:pPr>
        <w:rPr>
          <w:lang w:val="en-US" w:eastAsia="x-none"/>
        </w:rPr>
      </w:pPr>
      <w:r w:rsidRPr="002402E6">
        <w:rPr>
          <w:lang w:eastAsia="x-none"/>
        </w:rPr>
        <w:t>Email discussion UE features for</w:t>
      </w:r>
      <w:r w:rsidRPr="002402E6">
        <w:rPr>
          <w:lang w:val="en-US"/>
        </w:rPr>
        <w:t xml:space="preserve"> NR positioning enhancements</w:t>
      </w:r>
    </w:p>
    <w:p w14:paraId="4CB0D748" w14:textId="77777777" w:rsidR="002402E6" w:rsidRPr="002402E6" w:rsidRDefault="002402E6" w:rsidP="00605D78">
      <w:pPr>
        <w:numPr>
          <w:ilvl w:val="0"/>
          <w:numId w:val="283"/>
        </w:numPr>
        <w:rPr>
          <w:lang w:eastAsia="x-none"/>
        </w:rPr>
      </w:pPr>
      <w:r w:rsidRPr="002402E6">
        <w:rPr>
          <w:rFonts w:hint="eastAsia"/>
          <w:lang w:eastAsia="x-none"/>
        </w:rPr>
        <w:t>1</w:t>
      </w:r>
      <w:r w:rsidRPr="002402E6">
        <w:rPr>
          <w:rFonts w:hint="eastAsia"/>
          <w:vertAlign w:val="superscript"/>
          <w:lang w:eastAsia="x-none"/>
        </w:rPr>
        <w:t>st</w:t>
      </w:r>
      <w:r w:rsidRPr="002402E6">
        <w:rPr>
          <w:rFonts w:hint="eastAsia"/>
          <w:lang w:eastAsia="x-none"/>
        </w:rPr>
        <w:t xml:space="preserve"> check point: </w:t>
      </w:r>
      <w:r w:rsidRPr="002402E6">
        <w:t>October</w:t>
      </w:r>
      <w:r w:rsidRPr="002402E6">
        <w:rPr>
          <w:rFonts w:hint="eastAsia"/>
        </w:rPr>
        <w:t xml:space="preserve"> </w:t>
      </w:r>
      <w:r w:rsidRPr="002402E6">
        <w:t>14</w:t>
      </w:r>
    </w:p>
    <w:p w14:paraId="373FCDD5" w14:textId="77777777" w:rsidR="002402E6" w:rsidRPr="002402E6" w:rsidRDefault="002402E6" w:rsidP="00605D78">
      <w:pPr>
        <w:numPr>
          <w:ilvl w:val="0"/>
          <w:numId w:val="283"/>
        </w:numPr>
        <w:rPr>
          <w:lang w:eastAsia="x-none"/>
        </w:rPr>
      </w:pPr>
      <w:r w:rsidRPr="002402E6">
        <w:rPr>
          <w:lang w:eastAsia="x-none"/>
        </w:rPr>
        <w:t>Final</w:t>
      </w:r>
      <w:r w:rsidRPr="002402E6">
        <w:rPr>
          <w:rFonts w:hint="eastAsia"/>
          <w:lang w:eastAsia="x-none"/>
        </w:rPr>
        <w:t xml:space="preserve"> check point: </w:t>
      </w:r>
      <w:r w:rsidRPr="002402E6">
        <w:rPr>
          <w:lang w:eastAsia="x-none"/>
        </w:rPr>
        <w:t>October</w:t>
      </w:r>
      <w:r w:rsidRPr="002402E6">
        <w:rPr>
          <w:rFonts w:hint="eastAsia"/>
          <w:lang w:eastAsia="x-none"/>
        </w:rPr>
        <w:t xml:space="preserve"> </w:t>
      </w:r>
      <w:r w:rsidRPr="002402E6">
        <w:rPr>
          <w:lang w:eastAsia="x-none"/>
        </w:rPr>
        <w:t>19</w:t>
      </w:r>
    </w:p>
    <w:p w14:paraId="0C2BE751" w14:textId="48B31CFF" w:rsidR="002402E6" w:rsidRPr="002402E6" w:rsidRDefault="001F6712" w:rsidP="002402E6">
      <w:pPr>
        <w:rPr>
          <w:b/>
          <w:bCs/>
          <w:lang w:eastAsia="x-none"/>
        </w:rPr>
      </w:pPr>
      <w:hyperlink r:id="rId2039" w:history="1">
        <w:r w:rsidR="00A320A8">
          <w:rPr>
            <w:rStyle w:val="Hyperlink"/>
            <w:b/>
            <w:bCs/>
            <w:lang w:eastAsia="x-none"/>
          </w:rPr>
          <w:t>R1-2109915</w:t>
        </w:r>
      </w:hyperlink>
      <w:r w:rsidR="002402E6" w:rsidRPr="002402E6">
        <w:rPr>
          <w:b/>
          <w:bCs/>
          <w:lang w:eastAsia="x-none"/>
        </w:rPr>
        <w:tab/>
        <w:t>Summary of UE features for NR positioning enhancements</w:t>
      </w:r>
      <w:r w:rsidR="002402E6" w:rsidRPr="002402E6">
        <w:rPr>
          <w:b/>
          <w:bCs/>
          <w:lang w:eastAsia="x-none"/>
        </w:rPr>
        <w:tab/>
        <w:t>Moderator (AT&amp;T)</w:t>
      </w:r>
    </w:p>
    <w:p w14:paraId="0C9AAC72" w14:textId="77777777" w:rsidR="002402E6" w:rsidRDefault="002402E6" w:rsidP="002402E6">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20</w:t>
      </w:r>
      <w:r w:rsidRPr="00E8748B">
        <w:rPr>
          <w:vertAlign w:val="superscript"/>
          <w:lang w:val="en-US" w:eastAsia="x-none"/>
        </w:rPr>
        <w:t>th</w:t>
      </w:r>
      <w:r w:rsidRPr="00E8748B">
        <w:rPr>
          <w:lang w:val="en-US" w:eastAsia="x-none"/>
        </w:rPr>
        <w:t>,</w:t>
      </w:r>
    </w:p>
    <w:p w14:paraId="24D636BB" w14:textId="77777777" w:rsidR="002402E6" w:rsidRPr="002402E6" w:rsidRDefault="002402E6" w:rsidP="002402E6">
      <w:pPr>
        <w:rPr>
          <w:bCs/>
          <w:highlight w:val="green"/>
          <w:lang w:eastAsia="x-none"/>
        </w:rPr>
      </w:pPr>
      <w:r w:rsidRPr="002402E6">
        <w:rPr>
          <w:bCs/>
          <w:highlight w:val="green"/>
          <w:lang w:eastAsia="x-none"/>
        </w:rPr>
        <w:t>Agreement</w:t>
      </w:r>
    </w:p>
    <w:p w14:paraId="32298DBB" w14:textId="7DAF64F1" w:rsidR="002402E6" w:rsidRPr="002402E6" w:rsidRDefault="002402E6" w:rsidP="00377A81">
      <w:pPr>
        <w:rPr>
          <w:lang w:eastAsia="x-none"/>
        </w:rPr>
      </w:pPr>
      <w:r>
        <w:rPr>
          <w:lang w:eastAsia="x-none"/>
        </w:rPr>
        <w:t xml:space="preserve">The agreements listed in Section 6 of </w:t>
      </w:r>
      <w:hyperlink r:id="rId2040" w:history="1">
        <w:r w:rsidR="00A320A8">
          <w:rPr>
            <w:rStyle w:val="Hyperlink"/>
            <w:lang w:eastAsia="x-none"/>
          </w:rPr>
          <w:t>R1-2109915</w:t>
        </w:r>
      </w:hyperlink>
      <w:r>
        <w:rPr>
          <w:lang w:eastAsia="x-none"/>
        </w:rPr>
        <w:t xml:space="preserve"> are endorsed.</w:t>
      </w:r>
    </w:p>
    <w:p w14:paraId="2926610C" w14:textId="6905142C" w:rsidR="00377A81" w:rsidRDefault="00377A81" w:rsidP="002402E6">
      <w:pPr>
        <w:pStyle w:val="Heading3"/>
        <w:rPr>
          <w:lang w:val="en-US"/>
        </w:rPr>
      </w:pPr>
      <w:bookmarkStart w:id="365" w:name="_Toc83813101"/>
      <w:bookmarkStart w:id="366" w:name="_Toc83813538"/>
      <w:bookmarkStart w:id="367" w:name="_Toc86672709"/>
      <w:r w:rsidRPr="002D4D40">
        <w:rPr>
          <w:lang w:val="en-US"/>
        </w:rPr>
        <w:lastRenderedPageBreak/>
        <w:t>UE features for REDCAP</w:t>
      </w:r>
      <w:bookmarkEnd w:id="365"/>
      <w:bookmarkEnd w:id="366"/>
      <w:bookmarkEnd w:id="367"/>
    </w:p>
    <w:p w14:paraId="380000C2" w14:textId="415DB26D" w:rsidR="00717F72" w:rsidRPr="0093354F" w:rsidRDefault="001F6712" w:rsidP="00717F72">
      <w:pPr>
        <w:rPr>
          <w:lang w:val="en-US" w:eastAsia="x-none"/>
        </w:rPr>
      </w:pPr>
      <w:hyperlink r:id="rId2041" w:history="1">
        <w:r w:rsidR="00A320A8">
          <w:rPr>
            <w:rStyle w:val="Hyperlink"/>
            <w:lang w:val="en-US" w:eastAsia="x-none"/>
          </w:rPr>
          <w:t>R1-2108789</w:t>
        </w:r>
      </w:hyperlink>
      <w:r w:rsidR="00717F72" w:rsidRPr="0093354F">
        <w:rPr>
          <w:lang w:val="en-US" w:eastAsia="x-none"/>
        </w:rPr>
        <w:tab/>
        <w:t>UE features for REDCAP</w:t>
      </w:r>
      <w:r w:rsidR="00717F72" w:rsidRPr="0093354F">
        <w:rPr>
          <w:lang w:val="en-US" w:eastAsia="x-none"/>
        </w:rPr>
        <w:tab/>
        <w:t>FUTUREWEI</w:t>
      </w:r>
    </w:p>
    <w:p w14:paraId="7329E665" w14:textId="4626F965" w:rsidR="00717F72" w:rsidRPr="0093354F" w:rsidRDefault="001F6712" w:rsidP="00717F72">
      <w:pPr>
        <w:rPr>
          <w:lang w:val="en-US" w:eastAsia="x-none"/>
        </w:rPr>
      </w:pPr>
      <w:hyperlink r:id="rId2042" w:history="1">
        <w:r w:rsidR="00A320A8">
          <w:rPr>
            <w:rStyle w:val="Hyperlink"/>
            <w:lang w:val="en-US" w:eastAsia="x-none"/>
          </w:rPr>
          <w:t>R1-2108825</w:t>
        </w:r>
      </w:hyperlink>
      <w:r w:rsidR="00717F72" w:rsidRPr="0093354F">
        <w:rPr>
          <w:lang w:val="en-US" w:eastAsia="x-none"/>
        </w:rPr>
        <w:tab/>
        <w:t>UE features for RedCap</w:t>
      </w:r>
      <w:r w:rsidR="00717F72" w:rsidRPr="0093354F">
        <w:rPr>
          <w:lang w:val="en-US" w:eastAsia="x-none"/>
        </w:rPr>
        <w:tab/>
        <w:t>Ericsson</w:t>
      </w:r>
    </w:p>
    <w:p w14:paraId="29789B51" w14:textId="529EA73E" w:rsidR="00717F72" w:rsidRPr="0093354F" w:rsidRDefault="001F6712" w:rsidP="00717F72">
      <w:pPr>
        <w:rPr>
          <w:lang w:val="en-US" w:eastAsia="x-none"/>
        </w:rPr>
      </w:pPr>
      <w:hyperlink r:id="rId2043" w:history="1">
        <w:r w:rsidR="00A320A8">
          <w:rPr>
            <w:rStyle w:val="Hyperlink"/>
            <w:lang w:val="en-US" w:eastAsia="x-none"/>
          </w:rPr>
          <w:t>R1-2108933</w:t>
        </w:r>
      </w:hyperlink>
      <w:r w:rsidR="00717F72" w:rsidRPr="0093354F">
        <w:rPr>
          <w:lang w:val="en-US" w:eastAsia="x-none"/>
        </w:rPr>
        <w:tab/>
        <w:t>UE features for RedCap</w:t>
      </w:r>
      <w:r w:rsidR="00717F72" w:rsidRPr="0093354F">
        <w:rPr>
          <w:lang w:val="en-US" w:eastAsia="x-none"/>
        </w:rPr>
        <w:tab/>
        <w:t>Spreadtrum Communications</w:t>
      </w:r>
    </w:p>
    <w:p w14:paraId="12EB3830" w14:textId="3EDDD19E" w:rsidR="00717F72" w:rsidRPr="0093354F" w:rsidRDefault="001F6712" w:rsidP="00717F72">
      <w:pPr>
        <w:rPr>
          <w:lang w:val="en-US" w:eastAsia="x-none"/>
        </w:rPr>
      </w:pPr>
      <w:hyperlink r:id="rId2044" w:history="1">
        <w:r w:rsidR="00A320A8">
          <w:rPr>
            <w:rStyle w:val="Hyperlink"/>
            <w:lang w:val="en-US" w:eastAsia="x-none"/>
          </w:rPr>
          <w:t>R1-2109017</w:t>
        </w:r>
      </w:hyperlink>
      <w:r w:rsidR="00717F72" w:rsidRPr="0093354F">
        <w:rPr>
          <w:lang w:val="en-US" w:eastAsia="x-none"/>
        </w:rPr>
        <w:tab/>
        <w:t>Discussion on UE features for NR REDCAP</w:t>
      </w:r>
      <w:r w:rsidR="00717F72" w:rsidRPr="0093354F">
        <w:rPr>
          <w:lang w:val="en-US" w:eastAsia="x-none"/>
        </w:rPr>
        <w:tab/>
        <w:t>vivo, Guangdong Genius</w:t>
      </w:r>
    </w:p>
    <w:p w14:paraId="64D74108" w14:textId="53590F8C" w:rsidR="00717F72" w:rsidRPr="0093354F" w:rsidRDefault="001F6712" w:rsidP="00717F72">
      <w:pPr>
        <w:rPr>
          <w:lang w:val="en-US" w:eastAsia="x-none"/>
        </w:rPr>
      </w:pPr>
      <w:hyperlink r:id="rId2045" w:history="1">
        <w:r w:rsidR="00A320A8">
          <w:rPr>
            <w:rStyle w:val="Hyperlink"/>
            <w:lang w:val="en-US" w:eastAsia="x-none"/>
          </w:rPr>
          <w:t>R1-2109148</w:t>
        </w:r>
      </w:hyperlink>
      <w:r w:rsidR="00717F72" w:rsidRPr="0093354F">
        <w:rPr>
          <w:lang w:val="en-US" w:eastAsia="x-none"/>
        </w:rPr>
        <w:tab/>
        <w:t>Rel-17 UE features for RedCap</w:t>
      </w:r>
      <w:r w:rsidR="00717F72" w:rsidRPr="0093354F">
        <w:rPr>
          <w:lang w:val="en-US" w:eastAsia="x-none"/>
        </w:rPr>
        <w:tab/>
        <w:t>Huawei, HiSilicon</w:t>
      </w:r>
    </w:p>
    <w:p w14:paraId="30E6C791" w14:textId="5B2D784E" w:rsidR="00717F72" w:rsidRPr="0093354F" w:rsidRDefault="001F6712" w:rsidP="00717F72">
      <w:pPr>
        <w:rPr>
          <w:lang w:val="en-US" w:eastAsia="x-none"/>
        </w:rPr>
      </w:pPr>
      <w:hyperlink r:id="rId2046" w:history="1">
        <w:r w:rsidR="00A320A8">
          <w:rPr>
            <w:rStyle w:val="Hyperlink"/>
            <w:lang w:val="en-US" w:eastAsia="x-none"/>
          </w:rPr>
          <w:t>R1-2109339</w:t>
        </w:r>
      </w:hyperlink>
      <w:r w:rsidR="00717F72" w:rsidRPr="0093354F">
        <w:rPr>
          <w:lang w:val="en-US" w:eastAsia="x-none"/>
        </w:rPr>
        <w:tab/>
        <w:t>Discussion on RedCap UE features</w:t>
      </w:r>
      <w:r w:rsidR="00717F72" w:rsidRPr="0093354F">
        <w:rPr>
          <w:lang w:val="en-US" w:eastAsia="x-none"/>
        </w:rPr>
        <w:tab/>
        <w:t>ZTE, Sanechips</w:t>
      </w:r>
    </w:p>
    <w:p w14:paraId="2082E297" w14:textId="09C4BB6E" w:rsidR="00717F72" w:rsidRPr="0093354F" w:rsidRDefault="001F6712" w:rsidP="00717F72">
      <w:pPr>
        <w:rPr>
          <w:lang w:val="en-US" w:eastAsia="x-none"/>
        </w:rPr>
      </w:pPr>
      <w:hyperlink r:id="rId2047" w:history="1">
        <w:r w:rsidR="00A320A8">
          <w:rPr>
            <w:rStyle w:val="Hyperlink"/>
            <w:lang w:val="en-US" w:eastAsia="x-none"/>
          </w:rPr>
          <w:t>R1-2109529</w:t>
        </w:r>
      </w:hyperlink>
      <w:r w:rsidR="00717F72" w:rsidRPr="0093354F">
        <w:rPr>
          <w:lang w:val="en-US" w:eastAsia="x-none"/>
        </w:rPr>
        <w:tab/>
        <w:t>UE features for RedCap</w:t>
      </w:r>
      <w:r w:rsidR="00717F72" w:rsidRPr="0093354F">
        <w:rPr>
          <w:lang w:val="en-US" w:eastAsia="x-none"/>
        </w:rPr>
        <w:tab/>
        <w:t>Samsung</w:t>
      </w:r>
    </w:p>
    <w:p w14:paraId="583B7752" w14:textId="741E483D" w:rsidR="00717F72" w:rsidRPr="0093354F" w:rsidRDefault="001F6712" w:rsidP="00717F72">
      <w:pPr>
        <w:rPr>
          <w:lang w:val="en-US" w:eastAsia="x-none"/>
        </w:rPr>
      </w:pPr>
      <w:hyperlink r:id="rId2048" w:history="1">
        <w:r w:rsidR="00A320A8">
          <w:rPr>
            <w:rStyle w:val="Hyperlink"/>
            <w:lang w:val="en-US" w:eastAsia="x-none"/>
          </w:rPr>
          <w:t>R1-2109579</w:t>
        </w:r>
      </w:hyperlink>
      <w:r w:rsidR="00717F72" w:rsidRPr="0093354F">
        <w:rPr>
          <w:lang w:val="en-US" w:eastAsia="x-none"/>
        </w:rPr>
        <w:tab/>
        <w:t>Views on UE features for RedCap</w:t>
      </w:r>
      <w:r w:rsidR="00717F72" w:rsidRPr="0093354F">
        <w:rPr>
          <w:lang w:val="en-US" w:eastAsia="x-none"/>
        </w:rPr>
        <w:tab/>
        <w:t>MediaTek Inc.</w:t>
      </w:r>
    </w:p>
    <w:p w14:paraId="7C5D7507" w14:textId="2815369A" w:rsidR="00717F72" w:rsidRPr="0093354F" w:rsidRDefault="001F6712" w:rsidP="00717F72">
      <w:pPr>
        <w:rPr>
          <w:lang w:val="en-US" w:eastAsia="x-none"/>
        </w:rPr>
      </w:pPr>
      <w:hyperlink r:id="rId2049" w:history="1">
        <w:r w:rsidR="00A320A8">
          <w:rPr>
            <w:rStyle w:val="Hyperlink"/>
            <w:lang w:val="en-US" w:eastAsia="x-none"/>
          </w:rPr>
          <w:t>R1-2109647</w:t>
        </w:r>
      </w:hyperlink>
      <w:r w:rsidR="00717F72" w:rsidRPr="0093354F">
        <w:rPr>
          <w:lang w:val="en-US" w:eastAsia="x-none"/>
        </w:rPr>
        <w:tab/>
        <w:t>On UE features for RedCap</w:t>
      </w:r>
      <w:r w:rsidR="00717F72" w:rsidRPr="0093354F">
        <w:rPr>
          <w:lang w:val="en-US" w:eastAsia="x-none"/>
        </w:rPr>
        <w:tab/>
        <w:t>Intel Corporation</w:t>
      </w:r>
    </w:p>
    <w:p w14:paraId="285F917E" w14:textId="52FDCB4A" w:rsidR="00717F72" w:rsidRPr="0093354F" w:rsidRDefault="001F6712" w:rsidP="00717F72">
      <w:pPr>
        <w:rPr>
          <w:lang w:val="en-US" w:eastAsia="x-none"/>
        </w:rPr>
      </w:pPr>
      <w:hyperlink r:id="rId2050" w:history="1">
        <w:r w:rsidR="00A320A8">
          <w:rPr>
            <w:rStyle w:val="Hyperlink"/>
            <w:lang w:val="en-US" w:eastAsia="x-none"/>
          </w:rPr>
          <w:t>R1-2109710</w:t>
        </w:r>
      </w:hyperlink>
      <w:r w:rsidR="00717F72" w:rsidRPr="0093354F">
        <w:rPr>
          <w:lang w:val="en-US" w:eastAsia="x-none"/>
        </w:rPr>
        <w:tab/>
        <w:t>Discussion on UE features for RedCap</w:t>
      </w:r>
      <w:r w:rsidR="00717F72" w:rsidRPr="0093354F">
        <w:rPr>
          <w:lang w:val="en-US" w:eastAsia="x-none"/>
        </w:rPr>
        <w:tab/>
        <w:t>NTT DOCOMO, INC.</w:t>
      </w:r>
    </w:p>
    <w:p w14:paraId="755D63AA" w14:textId="2406326F" w:rsidR="00717F72" w:rsidRPr="0093354F" w:rsidRDefault="001F6712" w:rsidP="00717F72">
      <w:pPr>
        <w:rPr>
          <w:lang w:val="en-US" w:eastAsia="x-none"/>
        </w:rPr>
      </w:pPr>
      <w:hyperlink r:id="rId2051" w:history="1">
        <w:r w:rsidR="00A320A8">
          <w:rPr>
            <w:rStyle w:val="Hyperlink"/>
            <w:lang w:val="en-US" w:eastAsia="x-none"/>
          </w:rPr>
          <w:t>R1-2110069</w:t>
        </w:r>
      </w:hyperlink>
      <w:r w:rsidR="00717F72" w:rsidRPr="0093354F">
        <w:rPr>
          <w:lang w:val="en-US" w:eastAsia="x-none"/>
        </w:rPr>
        <w:tab/>
        <w:t>Views on UE Features for Redcap</w:t>
      </w:r>
      <w:r w:rsidR="00717F72" w:rsidRPr="0093354F">
        <w:rPr>
          <w:lang w:val="en-US" w:eastAsia="x-none"/>
        </w:rPr>
        <w:tab/>
        <w:t>Apple</w:t>
      </w:r>
    </w:p>
    <w:p w14:paraId="56754148" w14:textId="72BCCC61" w:rsidR="00717F72" w:rsidRDefault="001F6712" w:rsidP="00717F72">
      <w:pPr>
        <w:rPr>
          <w:lang w:val="en-US" w:eastAsia="x-none"/>
        </w:rPr>
      </w:pPr>
      <w:hyperlink r:id="rId2052" w:history="1">
        <w:r w:rsidR="00A320A8">
          <w:rPr>
            <w:rStyle w:val="Hyperlink"/>
            <w:lang w:val="en-US" w:eastAsia="x-none"/>
          </w:rPr>
          <w:t>R1-2110269</w:t>
        </w:r>
      </w:hyperlink>
      <w:r w:rsidR="00717F72" w:rsidRPr="0093354F">
        <w:rPr>
          <w:lang w:val="en-US" w:eastAsia="x-none"/>
        </w:rPr>
        <w:tab/>
        <w:t>On UE features for REDCAP</w:t>
      </w:r>
      <w:r w:rsidR="00717F72" w:rsidRPr="0093354F">
        <w:rPr>
          <w:lang w:val="en-US" w:eastAsia="x-none"/>
        </w:rPr>
        <w:tab/>
        <w:t>Nokia, Nokia Shanghai Bell</w:t>
      </w:r>
    </w:p>
    <w:p w14:paraId="02E3DCA4" w14:textId="77777777" w:rsidR="00717F72" w:rsidRPr="00717F72" w:rsidRDefault="00717F72" w:rsidP="00717F72">
      <w:pPr>
        <w:rPr>
          <w:lang w:val="en-US"/>
        </w:rPr>
      </w:pPr>
    </w:p>
    <w:p w14:paraId="28A3D423" w14:textId="2ED46F92" w:rsidR="00717F72" w:rsidRPr="00717F72" w:rsidRDefault="00377A81" w:rsidP="00377A81">
      <w:pPr>
        <w:rPr>
          <w:lang w:val="en-US"/>
        </w:rPr>
      </w:pPr>
      <w:r w:rsidRPr="00717F72">
        <w:rPr>
          <w:lang w:eastAsia="x-none"/>
        </w:rPr>
        <w:t xml:space="preserve">[106bis-e-R17-UE-features-REDCAP-01] </w:t>
      </w:r>
      <w:r w:rsidR="00717F72" w:rsidRPr="00717F72">
        <w:rPr>
          <w:lang w:val="en-US"/>
        </w:rPr>
        <w:t>– Shinya (</w:t>
      </w:r>
      <w:r w:rsidR="00161C16">
        <w:rPr>
          <w:lang w:val="en-US"/>
        </w:rPr>
        <w:t xml:space="preserve">NTT </w:t>
      </w:r>
      <w:r w:rsidR="00717F72" w:rsidRPr="00717F72">
        <w:rPr>
          <w:lang w:val="en-US"/>
        </w:rPr>
        <w:t>DOCOMO)</w:t>
      </w:r>
    </w:p>
    <w:p w14:paraId="4065D184" w14:textId="6EE02978" w:rsidR="00377A81" w:rsidRPr="00717F72" w:rsidRDefault="00377A81" w:rsidP="00377A81">
      <w:pPr>
        <w:rPr>
          <w:lang w:val="en-US" w:eastAsia="x-none"/>
        </w:rPr>
      </w:pPr>
      <w:r w:rsidRPr="00717F72">
        <w:rPr>
          <w:lang w:eastAsia="x-none"/>
        </w:rPr>
        <w:t xml:space="preserve">Email discussion UE features for REDCAP </w:t>
      </w:r>
    </w:p>
    <w:p w14:paraId="1D238BB9" w14:textId="77777777" w:rsidR="00377A81" w:rsidRPr="00717F72" w:rsidRDefault="00377A81" w:rsidP="00605D78">
      <w:pPr>
        <w:numPr>
          <w:ilvl w:val="0"/>
          <w:numId w:val="283"/>
        </w:numPr>
        <w:rPr>
          <w:lang w:eastAsia="x-none"/>
        </w:rPr>
      </w:pPr>
      <w:r w:rsidRPr="00717F72">
        <w:rPr>
          <w:rFonts w:hint="eastAsia"/>
          <w:lang w:eastAsia="x-none"/>
        </w:rPr>
        <w:t>1</w:t>
      </w:r>
      <w:r w:rsidRPr="00717F72">
        <w:rPr>
          <w:rFonts w:hint="eastAsia"/>
          <w:vertAlign w:val="superscript"/>
          <w:lang w:eastAsia="x-none"/>
        </w:rPr>
        <w:t>st</w:t>
      </w:r>
      <w:r w:rsidRPr="00717F72">
        <w:rPr>
          <w:rFonts w:hint="eastAsia"/>
          <w:lang w:eastAsia="x-none"/>
        </w:rPr>
        <w:t xml:space="preserve"> check point: </w:t>
      </w:r>
      <w:r w:rsidRPr="00717F72">
        <w:t>October</w:t>
      </w:r>
      <w:r w:rsidRPr="00717F72">
        <w:rPr>
          <w:rFonts w:hint="eastAsia"/>
        </w:rPr>
        <w:t xml:space="preserve"> </w:t>
      </w:r>
      <w:r w:rsidRPr="00717F72">
        <w:t>14</w:t>
      </w:r>
    </w:p>
    <w:p w14:paraId="77B3F8B8" w14:textId="77777777" w:rsidR="00377A81" w:rsidRPr="00717F72" w:rsidRDefault="00377A81" w:rsidP="00605D78">
      <w:pPr>
        <w:numPr>
          <w:ilvl w:val="0"/>
          <w:numId w:val="283"/>
        </w:numPr>
        <w:rPr>
          <w:lang w:eastAsia="x-none"/>
        </w:rPr>
      </w:pPr>
      <w:r w:rsidRPr="00717F72">
        <w:rPr>
          <w:lang w:eastAsia="x-none"/>
        </w:rPr>
        <w:t>Final</w:t>
      </w:r>
      <w:r w:rsidRPr="00717F72">
        <w:rPr>
          <w:rFonts w:hint="eastAsia"/>
          <w:lang w:eastAsia="x-none"/>
        </w:rPr>
        <w:t xml:space="preserve"> check point: </w:t>
      </w:r>
      <w:r w:rsidRPr="00717F72">
        <w:rPr>
          <w:lang w:eastAsia="x-none"/>
        </w:rPr>
        <w:t>October</w:t>
      </w:r>
      <w:r w:rsidRPr="00717F72">
        <w:rPr>
          <w:rFonts w:hint="eastAsia"/>
          <w:lang w:eastAsia="x-none"/>
        </w:rPr>
        <w:t xml:space="preserve"> </w:t>
      </w:r>
      <w:r w:rsidRPr="00717F72">
        <w:rPr>
          <w:lang w:eastAsia="x-none"/>
        </w:rPr>
        <w:t>19</w:t>
      </w:r>
    </w:p>
    <w:p w14:paraId="3FA01208" w14:textId="5246EE49" w:rsidR="00717F72" w:rsidRPr="00717F72" w:rsidRDefault="001F6712" w:rsidP="00377A81">
      <w:pPr>
        <w:rPr>
          <w:b/>
          <w:bCs/>
          <w:lang w:val="en-US" w:eastAsia="x-none"/>
        </w:rPr>
      </w:pPr>
      <w:hyperlink r:id="rId2053" w:history="1">
        <w:r w:rsidR="00A320A8">
          <w:rPr>
            <w:rStyle w:val="Hyperlink"/>
            <w:b/>
            <w:bCs/>
            <w:lang w:val="en-US" w:eastAsia="x-none"/>
          </w:rPr>
          <w:t>R1-2109711</w:t>
        </w:r>
      </w:hyperlink>
      <w:r w:rsidR="00717F72" w:rsidRPr="00717F72">
        <w:rPr>
          <w:b/>
          <w:bCs/>
          <w:lang w:val="en-US" w:eastAsia="x-none"/>
        </w:rPr>
        <w:tab/>
        <w:t>Summary on UE features for REDCAP</w:t>
      </w:r>
      <w:r w:rsidR="00717F72" w:rsidRPr="00717F72">
        <w:rPr>
          <w:b/>
          <w:bCs/>
          <w:lang w:val="en-US" w:eastAsia="x-none"/>
        </w:rPr>
        <w:tab/>
        <w:t>Moderator (NTT DOCOMO, INC.)</w:t>
      </w:r>
    </w:p>
    <w:p w14:paraId="3D3EA131" w14:textId="77777777" w:rsidR="00F634FD" w:rsidRDefault="00F634FD" w:rsidP="00F634FD">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15</w:t>
      </w:r>
      <w:r w:rsidRPr="00E8748B">
        <w:rPr>
          <w:vertAlign w:val="superscript"/>
          <w:lang w:val="en-US" w:eastAsia="x-none"/>
        </w:rPr>
        <w:t>th</w:t>
      </w:r>
      <w:r w:rsidRPr="00E8748B">
        <w:rPr>
          <w:lang w:val="en-US" w:eastAsia="x-none"/>
        </w:rPr>
        <w:t>,</w:t>
      </w:r>
    </w:p>
    <w:p w14:paraId="26BAB503" w14:textId="77777777" w:rsidR="00F634FD" w:rsidRPr="00B52371" w:rsidRDefault="00F634FD" w:rsidP="00605D78">
      <w:pPr>
        <w:pStyle w:val="ListParagraph"/>
        <w:numPr>
          <w:ilvl w:val="0"/>
          <w:numId w:val="297"/>
        </w:numPr>
        <w:rPr>
          <w:u w:val="single"/>
          <w:lang w:val="en-US" w:eastAsia="x-none"/>
        </w:rPr>
      </w:pPr>
      <w:r w:rsidRPr="00B52371">
        <w:rPr>
          <w:u w:val="single"/>
          <w:lang w:val="en-US" w:eastAsia="x-none"/>
        </w:rPr>
        <w:t>Note that parts highlighted in yellow mean FFS and to be discussed further. These parts are provides as placeholders.</w:t>
      </w:r>
    </w:p>
    <w:p w14:paraId="74BD83C5" w14:textId="77777777" w:rsidR="00377A81" w:rsidRPr="00F634FD" w:rsidRDefault="00377A81" w:rsidP="00377A81">
      <w:pPr>
        <w:jc w:val="both"/>
        <w:rPr>
          <w:rFonts w:ascii="Times New Roman" w:hAnsi="Times New Roman"/>
          <w:szCs w:val="20"/>
          <w:highlight w:val="green"/>
          <w:lang w:eastAsia="ja-JP"/>
        </w:rPr>
      </w:pPr>
      <w:r w:rsidRPr="00F634FD">
        <w:rPr>
          <w:rFonts w:ascii="Times New Roman" w:hAnsi="Times New Roman"/>
          <w:szCs w:val="20"/>
          <w:highlight w:val="green"/>
          <w:lang w:eastAsia="ja-JP"/>
        </w:rPr>
        <w:t>Agreement</w:t>
      </w:r>
    </w:p>
    <w:p w14:paraId="257523D0" w14:textId="77777777" w:rsidR="00377A81" w:rsidRPr="00F634FD" w:rsidRDefault="00377A81" w:rsidP="00377A81">
      <w:pPr>
        <w:jc w:val="both"/>
        <w:rPr>
          <w:rFonts w:ascii="Times New Roman" w:hAnsi="Times New Roman"/>
          <w:color w:val="000000"/>
          <w:szCs w:val="20"/>
          <w:lang w:eastAsia="ja-JP"/>
        </w:rPr>
      </w:pPr>
      <w:r w:rsidRPr="00F634FD">
        <w:rPr>
          <w:rFonts w:ascii="Times New Roman" w:hAnsi="Times New Roman"/>
          <w:szCs w:val="20"/>
          <w:lang w:eastAsia="ja-JP"/>
        </w:rPr>
        <w:t>FG 28-1 is kept as “RedCap UE” as follows.</w:t>
      </w:r>
    </w:p>
    <w:tbl>
      <w:tblPr>
        <w:tblW w:w="5000" w:type="pct"/>
        <w:tblCellMar>
          <w:left w:w="0" w:type="dxa"/>
          <w:right w:w="0" w:type="dxa"/>
        </w:tblCellMar>
        <w:tblLook w:val="04A0" w:firstRow="1" w:lastRow="0" w:firstColumn="1" w:lastColumn="0" w:noHBand="0" w:noVBand="1"/>
      </w:tblPr>
      <w:tblGrid>
        <w:gridCol w:w="817"/>
        <w:gridCol w:w="495"/>
        <w:gridCol w:w="664"/>
        <w:gridCol w:w="750"/>
        <w:gridCol w:w="644"/>
        <w:gridCol w:w="781"/>
        <w:gridCol w:w="771"/>
        <w:gridCol w:w="773"/>
        <w:gridCol w:w="395"/>
        <w:gridCol w:w="838"/>
        <w:gridCol w:w="888"/>
        <w:gridCol w:w="875"/>
        <w:gridCol w:w="878"/>
        <w:gridCol w:w="878"/>
      </w:tblGrid>
      <w:tr w:rsidR="00377A81" w:rsidRPr="00F634FD" w14:paraId="0FD4F8E8" w14:textId="77777777" w:rsidTr="007A13AB">
        <w:trPr>
          <w:trHeight w:val="20"/>
        </w:trPr>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EBB729" w14:textId="77777777" w:rsidR="00377A81" w:rsidRPr="00F634FD" w:rsidRDefault="00377A81" w:rsidP="00F634FD">
            <w:pPr>
              <w:rPr>
                <w:rFonts w:ascii="Arial" w:hAnsi="Arial" w:cs="Arial"/>
                <w:sz w:val="10"/>
                <w:szCs w:val="10"/>
                <w:lang w:eastAsia="ko-KR"/>
              </w:rPr>
            </w:pPr>
            <w:r w:rsidRPr="00F634FD">
              <w:rPr>
                <w:rFonts w:ascii="Arial" w:hAnsi="Arial" w:cs="Arial"/>
                <w:sz w:val="10"/>
                <w:szCs w:val="10"/>
              </w:rPr>
              <w:t>28. NR_redcap</w:t>
            </w:r>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DE5626" w14:textId="77777777" w:rsidR="00377A81" w:rsidRPr="00F634FD" w:rsidRDefault="00377A81" w:rsidP="007A13AB">
            <w:pPr>
              <w:keepNext/>
              <w:spacing w:after="160" w:line="252" w:lineRule="auto"/>
              <w:rPr>
                <w:rFonts w:ascii="Arial" w:hAnsi="Arial" w:cs="Arial"/>
                <w:sz w:val="10"/>
                <w:szCs w:val="20"/>
              </w:rPr>
            </w:pPr>
            <w:r w:rsidRPr="00F634FD">
              <w:rPr>
                <w:rFonts w:ascii="Arial" w:hAnsi="Arial" w:cs="Arial"/>
                <w:sz w:val="10"/>
                <w:szCs w:val="20"/>
              </w:rPr>
              <w:t>28-1</w:t>
            </w:r>
          </w:p>
        </w:tc>
        <w:tc>
          <w:tcPr>
            <w:tcW w:w="3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B9066" w14:textId="77777777" w:rsidR="00377A81" w:rsidRPr="00F634FD" w:rsidRDefault="00377A81" w:rsidP="007A13AB">
            <w:pPr>
              <w:keepNext/>
              <w:spacing w:after="160" w:line="252" w:lineRule="auto"/>
              <w:rPr>
                <w:rFonts w:ascii="Arial" w:hAnsi="Arial" w:cs="Arial"/>
                <w:sz w:val="10"/>
                <w:szCs w:val="20"/>
                <w:lang w:eastAsia="zh-CN"/>
              </w:rPr>
            </w:pPr>
            <w:r w:rsidRPr="00F634FD">
              <w:rPr>
                <w:rFonts w:ascii="Arial" w:hAnsi="Arial" w:cs="Arial"/>
                <w:sz w:val="10"/>
                <w:szCs w:val="20"/>
                <w:lang w:eastAsia="zh-CN"/>
              </w:rPr>
              <w:t>RedCap UE</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F736C" w14:textId="77777777" w:rsidR="00377A81" w:rsidRPr="00F634FD" w:rsidRDefault="00377A81" w:rsidP="007A13AB">
            <w:pPr>
              <w:autoSpaceDE w:val="0"/>
              <w:autoSpaceDN w:val="0"/>
              <w:snapToGrid w:val="0"/>
              <w:spacing w:line="252" w:lineRule="auto"/>
              <w:jc w:val="both"/>
              <w:rPr>
                <w:rFonts w:ascii="Arial" w:hAnsi="Arial" w:cs="Arial"/>
                <w:sz w:val="10"/>
                <w:szCs w:val="20"/>
                <w:lang w:eastAsia="ko-KR"/>
              </w:rPr>
            </w:pPr>
            <w:r w:rsidRPr="00F634FD">
              <w:rPr>
                <w:rFonts w:ascii="Arial" w:hAnsi="Arial" w:cs="Arial"/>
                <w:sz w:val="10"/>
                <w:szCs w:val="20"/>
              </w:rPr>
              <w:t>1. Maximum FR1 RedCap UE bandwidth is 20 MHz.</w:t>
            </w:r>
          </w:p>
          <w:p w14:paraId="3AFBC2F6" w14:textId="77777777" w:rsidR="00377A81" w:rsidRPr="00F634FD" w:rsidRDefault="00377A81" w:rsidP="007A13AB">
            <w:pPr>
              <w:autoSpaceDE w:val="0"/>
              <w:autoSpaceDN w:val="0"/>
              <w:snapToGrid w:val="0"/>
              <w:spacing w:line="252" w:lineRule="auto"/>
              <w:jc w:val="both"/>
              <w:rPr>
                <w:rFonts w:ascii="Arial" w:hAnsi="Arial" w:cs="Arial"/>
                <w:sz w:val="10"/>
                <w:szCs w:val="20"/>
              </w:rPr>
            </w:pPr>
            <w:r w:rsidRPr="00F634FD">
              <w:rPr>
                <w:rFonts w:ascii="Arial" w:hAnsi="Arial" w:cs="Arial"/>
                <w:sz w:val="10"/>
                <w:szCs w:val="20"/>
              </w:rPr>
              <w:t>2. Maximum FR2 RedCap UE bandwidth is 100 MHz.</w:t>
            </w:r>
          </w:p>
          <w:p w14:paraId="67733134" w14:textId="77777777" w:rsidR="00377A81" w:rsidRPr="00F634FD" w:rsidRDefault="00377A81" w:rsidP="007A13AB">
            <w:pPr>
              <w:autoSpaceDE w:val="0"/>
              <w:autoSpaceDN w:val="0"/>
              <w:snapToGrid w:val="0"/>
              <w:spacing w:line="252" w:lineRule="auto"/>
              <w:jc w:val="both"/>
              <w:rPr>
                <w:rFonts w:ascii="Arial" w:hAnsi="Arial" w:cs="Arial"/>
                <w:sz w:val="10"/>
                <w:szCs w:val="20"/>
              </w:rPr>
            </w:pPr>
            <w:r w:rsidRPr="00F634FD">
              <w:rPr>
                <w:rFonts w:ascii="Arial" w:hAnsi="Arial" w:cs="Arial"/>
                <w:sz w:val="10"/>
                <w:szCs w:val="20"/>
                <w:highlight w:val="yellow"/>
              </w:rPr>
              <w:t>FFS whether to add any other basic features for RedCap UE</w:t>
            </w:r>
          </w:p>
        </w:tc>
        <w:tc>
          <w:tcPr>
            <w:tcW w:w="3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38FED" w14:textId="77777777" w:rsidR="00377A81" w:rsidRPr="00F634FD" w:rsidRDefault="00377A81" w:rsidP="007A13AB">
            <w:pPr>
              <w:keepNext/>
              <w:spacing w:after="160" w:line="252" w:lineRule="auto"/>
              <w:rPr>
                <w:rFonts w:ascii="Arial" w:hAnsi="Arial" w:cs="Arial"/>
                <w:sz w:val="10"/>
                <w:szCs w:val="20"/>
                <w:highlight w:val="yellow"/>
              </w:rPr>
            </w:pP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5507C" w14:textId="77777777" w:rsidR="00377A81" w:rsidRPr="00F634FD" w:rsidRDefault="00377A81" w:rsidP="007A13AB">
            <w:pPr>
              <w:keepNext/>
              <w:spacing w:after="160" w:line="252" w:lineRule="auto"/>
              <w:rPr>
                <w:rFonts w:ascii="Arial" w:hAnsi="Arial" w:cs="Arial"/>
                <w:sz w:val="10"/>
                <w:szCs w:val="20"/>
                <w:lang w:eastAsia="zh-CN"/>
              </w:rPr>
            </w:pPr>
            <w:r w:rsidRPr="00F634FD">
              <w:rPr>
                <w:rFonts w:ascii="Arial" w:hAnsi="Arial" w:cs="Arial"/>
                <w:sz w:val="10"/>
                <w:szCs w:val="20"/>
                <w:lang w:eastAsia="zh-CN"/>
              </w:rPr>
              <w:t>Yes</w:t>
            </w: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D99A2" w14:textId="77777777" w:rsidR="00377A81" w:rsidRPr="00F634FD" w:rsidRDefault="00377A81" w:rsidP="007A13AB">
            <w:pPr>
              <w:keepNext/>
              <w:spacing w:after="160" w:line="252" w:lineRule="auto"/>
              <w:rPr>
                <w:rFonts w:ascii="Arial" w:hAnsi="Arial" w:cs="Arial"/>
                <w:sz w:val="10"/>
                <w:szCs w:val="20"/>
                <w:lang w:eastAsia="ko-KR"/>
              </w:rPr>
            </w:pPr>
          </w:p>
        </w:tc>
        <w:tc>
          <w:tcPr>
            <w:tcW w:w="3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4BCDF8" w14:textId="77777777" w:rsidR="00377A81" w:rsidRPr="00F634FD" w:rsidRDefault="00377A81" w:rsidP="007A13AB">
            <w:pPr>
              <w:keepNext/>
              <w:spacing w:after="160" w:line="252" w:lineRule="auto"/>
              <w:rPr>
                <w:rFonts w:ascii="Arial" w:hAnsi="Arial" w:cs="Arial"/>
                <w:sz w:val="10"/>
                <w:szCs w:val="20"/>
                <w:lang w:val="en-US" w:eastAsia="zh-CN"/>
              </w:rPr>
            </w:pPr>
            <w:r w:rsidRPr="00F634FD">
              <w:rPr>
                <w:rFonts w:ascii="Arial" w:hAnsi="Arial" w:cs="Arial"/>
                <w:color w:val="000000"/>
                <w:sz w:val="10"/>
                <w:szCs w:val="20"/>
                <w:lang w:eastAsia="zh-CN"/>
              </w:rPr>
              <w:t>Impact on UE complexity</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296F13" w14:textId="77777777" w:rsidR="00377A81" w:rsidRPr="00F634FD" w:rsidRDefault="00377A81" w:rsidP="007A13AB">
            <w:pPr>
              <w:keepNext/>
              <w:spacing w:after="160" w:line="252" w:lineRule="auto"/>
              <w:rPr>
                <w:rFonts w:ascii="Arial" w:hAnsi="Arial" w:cs="Arial"/>
                <w:sz w:val="10"/>
                <w:szCs w:val="20"/>
                <w:lang w:eastAsia="zh-CN"/>
              </w:rPr>
            </w:pPr>
            <w:r w:rsidRPr="00F634FD">
              <w:rPr>
                <w:rFonts w:ascii="Arial" w:hAnsi="Arial" w:cs="Arial"/>
                <w:color w:val="000000"/>
                <w:sz w:val="10"/>
                <w:szCs w:val="20"/>
                <w:lang w:eastAsia="zh-CN"/>
              </w:rPr>
              <w:t>Per UE</w:t>
            </w:r>
          </w:p>
        </w:tc>
        <w:tc>
          <w:tcPr>
            <w:tcW w:w="4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96E66C" w14:textId="77777777" w:rsidR="00377A81" w:rsidRPr="00F634FD" w:rsidRDefault="00377A81" w:rsidP="007A13AB">
            <w:pPr>
              <w:keepNext/>
              <w:spacing w:after="160" w:line="252" w:lineRule="auto"/>
              <w:rPr>
                <w:rFonts w:ascii="Arial" w:hAnsi="Arial" w:cs="Arial"/>
                <w:sz w:val="10"/>
                <w:szCs w:val="20"/>
                <w:lang w:eastAsia="ko-KR"/>
              </w:rPr>
            </w:pPr>
            <w:r w:rsidRPr="00F634FD">
              <w:rPr>
                <w:rFonts w:ascii="Arial" w:hAnsi="Arial" w:cs="Arial"/>
                <w:color w:val="000000"/>
                <w:sz w:val="10"/>
                <w:szCs w:val="20"/>
              </w:rPr>
              <w:t>No</w:t>
            </w:r>
          </w:p>
        </w:tc>
        <w:tc>
          <w:tcPr>
            <w:tcW w:w="4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1291C0" w14:textId="77777777" w:rsidR="00377A81" w:rsidRPr="00F634FD" w:rsidRDefault="00377A81" w:rsidP="007A13AB">
            <w:pPr>
              <w:keepNext/>
              <w:spacing w:after="160" w:line="252" w:lineRule="auto"/>
              <w:rPr>
                <w:rFonts w:ascii="Arial" w:hAnsi="Arial" w:cs="Arial"/>
                <w:sz w:val="10"/>
                <w:szCs w:val="20"/>
              </w:rPr>
            </w:pPr>
            <w:r w:rsidRPr="00F634FD">
              <w:rPr>
                <w:rFonts w:ascii="Arial" w:hAnsi="Arial" w:cs="Arial"/>
                <w:strike/>
                <w:color w:val="FF0000"/>
                <w:sz w:val="10"/>
                <w:szCs w:val="20"/>
              </w:rPr>
              <w:t>[</w:t>
            </w:r>
            <w:r w:rsidRPr="00F634FD">
              <w:rPr>
                <w:rFonts w:ascii="Arial" w:hAnsi="Arial" w:cs="Arial"/>
                <w:color w:val="000000"/>
                <w:sz w:val="10"/>
                <w:szCs w:val="20"/>
              </w:rPr>
              <w:t>No</w:t>
            </w:r>
            <w:r w:rsidRPr="00F634FD">
              <w:rPr>
                <w:rFonts w:ascii="Arial" w:hAnsi="Arial" w:cs="Arial"/>
                <w:strike/>
                <w:color w:val="FF0000"/>
                <w:sz w:val="10"/>
                <w:szCs w:val="20"/>
              </w:rPr>
              <w:t>]</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E6EC2" w14:textId="77777777" w:rsidR="00377A81" w:rsidRPr="00F634FD" w:rsidRDefault="00377A81" w:rsidP="007A13AB">
            <w:pPr>
              <w:keepNext/>
              <w:spacing w:after="160" w:line="252" w:lineRule="auto"/>
              <w:rPr>
                <w:rFonts w:ascii="Arial" w:hAnsi="Arial" w:cs="Arial"/>
                <w:sz w:val="10"/>
                <w:szCs w:val="20"/>
              </w:rPr>
            </w:pPr>
          </w:p>
        </w:tc>
        <w:tc>
          <w:tcPr>
            <w:tcW w:w="4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9BD3A1" w14:textId="77777777" w:rsidR="00377A81" w:rsidRPr="00F634FD" w:rsidRDefault="00377A81" w:rsidP="007A13AB">
            <w:pPr>
              <w:keepNext/>
              <w:spacing w:after="160" w:line="252" w:lineRule="auto"/>
              <w:rPr>
                <w:rFonts w:ascii="Arial" w:hAnsi="Arial" w:cs="Arial"/>
                <w:sz w:val="10"/>
                <w:szCs w:val="20"/>
              </w:rPr>
            </w:pPr>
            <w:r w:rsidRPr="00F634FD">
              <w:rPr>
                <w:rFonts w:ascii="Arial" w:hAnsi="Arial" w:cs="Arial"/>
                <w:color w:val="000000"/>
                <w:sz w:val="10"/>
                <w:szCs w:val="20"/>
              </w:rPr>
              <w:t>RedCap UEs do not support carrier aggregation or dual connectivity.</w:t>
            </w:r>
          </w:p>
        </w:tc>
        <w:tc>
          <w:tcPr>
            <w:tcW w:w="4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12A872" w14:textId="77777777" w:rsidR="00377A81" w:rsidRPr="00F634FD" w:rsidRDefault="00377A81" w:rsidP="007A13AB">
            <w:pPr>
              <w:keepNext/>
              <w:spacing w:after="160" w:line="252" w:lineRule="auto"/>
              <w:rPr>
                <w:rFonts w:ascii="Arial" w:hAnsi="Arial" w:cs="Arial"/>
                <w:sz w:val="10"/>
                <w:szCs w:val="20"/>
                <w:lang w:eastAsia="ko-KR"/>
              </w:rPr>
            </w:pPr>
            <w:r w:rsidRPr="00F634FD">
              <w:rPr>
                <w:rFonts w:ascii="Arial" w:hAnsi="Arial" w:cs="Arial"/>
                <w:color w:val="000000"/>
                <w:sz w:val="10"/>
                <w:szCs w:val="20"/>
              </w:rPr>
              <w:t>Optional with capability signaling</w:t>
            </w:r>
          </w:p>
        </w:tc>
      </w:tr>
    </w:tbl>
    <w:p w14:paraId="76A94674" w14:textId="77777777" w:rsidR="00F634FD" w:rsidRDefault="00F634FD" w:rsidP="00377A81">
      <w:pPr>
        <w:jc w:val="both"/>
        <w:rPr>
          <w:rFonts w:eastAsia="Yu Gothic" w:cs="Times"/>
          <w:szCs w:val="20"/>
          <w:lang w:val="en-US" w:eastAsia="ja-JP"/>
        </w:rPr>
      </w:pPr>
    </w:p>
    <w:p w14:paraId="25A2BC68" w14:textId="25598753" w:rsidR="00377A81" w:rsidRPr="00F634FD" w:rsidRDefault="00377A81" w:rsidP="00377A81">
      <w:pPr>
        <w:jc w:val="both"/>
        <w:rPr>
          <w:rFonts w:ascii="Times New Roman" w:hAnsi="Times New Roman"/>
          <w:szCs w:val="20"/>
          <w:highlight w:val="green"/>
          <w:lang w:eastAsia="ja-JP"/>
        </w:rPr>
      </w:pPr>
      <w:r w:rsidRPr="00F634FD">
        <w:rPr>
          <w:rFonts w:ascii="Times New Roman" w:hAnsi="Times New Roman"/>
          <w:szCs w:val="20"/>
          <w:highlight w:val="green"/>
          <w:lang w:eastAsia="ja-JP"/>
        </w:rPr>
        <w:t>Agreement</w:t>
      </w:r>
    </w:p>
    <w:p w14:paraId="6F22B3C0" w14:textId="77777777" w:rsidR="00377A81" w:rsidRPr="00F634FD" w:rsidRDefault="00377A81" w:rsidP="00377A81">
      <w:pPr>
        <w:jc w:val="both"/>
        <w:rPr>
          <w:rFonts w:cs="Times"/>
          <w:szCs w:val="20"/>
          <w:lang w:eastAsia="ja-JP"/>
        </w:rPr>
      </w:pPr>
      <w:r w:rsidRPr="00F634FD">
        <w:rPr>
          <w:rFonts w:cs="Times"/>
          <w:szCs w:val="20"/>
          <w:lang w:eastAsia="ja-JP"/>
        </w:rPr>
        <w:t>FG 28-3 is kept as “Half-duplex FDD operation type A for RedCap UE” as follows.</w:t>
      </w:r>
    </w:p>
    <w:tbl>
      <w:tblPr>
        <w:tblW w:w="5000" w:type="pct"/>
        <w:tblCellMar>
          <w:left w:w="0" w:type="dxa"/>
          <w:right w:w="0" w:type="dxa"/>
        </w:tblCellMar>
        <w:tblLook w:val="04A0" w:firstRow="1" w:lastRow="0" w:firstColumn="1" w:lastColumn="0" w:noHBand="0" w:noVBand="1"/>
      </w:tblPr>
      <w:tblGrid>
        <w:gridCol w:w="766"/>
        <w:gridCol w:w="383"/>
        <w:gridCol w:w="671"/>
        <w:gridCol w:w="2862"/>
        <w:gridCol w:w="591"/>
        <w:gridCol w:w="412"/>
        <w:gridCol w:w="334"/>
        <w:gridCol w:w="729"/>
        <w:gridCol w:w="522"/>
        <w:gridCol w:w="447"/>
        <w:gridCol w:w="433"/>
        <w:gridCol w:w="437"/>
        <w:gridCol w:w="1189"/>
        <w:gridCol w:w="671"/>
      </w:tblGrid>
      <w:tr w:rsidR="00377A81" w:rsidRPr="00F634FD" w14:paraId="23101061" w14:textId="77777777" w:rsidTr="007A13AB">
        <w:trPr>
          <w:trHeight w:val="20"/>
        </w:trPr>
        <w:tc>
          <w:tcPr>
            <w:tcW w:w="3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56C204" w14:textId="77777777" w:rsidR="00377A81" w:rsidRPr="00F634FD" w:rsidRDefault="00377A81" w:rsidP="00F634FD">
            <w:pPr>
              <w:rPr>
                <w:rFonts w:ascii="Arial" w:hAnsi="Arial" w:cs="Arial"/>
                <w:sz w:val="10"/>
                <w:szCs w:val="10"/>
                <w:lang w:eastAsia="ko-KR"/>
              </w:rPr>
            </w:pPr>
            <w:r w:rsidRPr="00F634FD">
              <w:rPr>
                <w:rFonts w:ascii="Arial" w:hAnsi="Arial" w:cs="Arial"/>
                <w:sz w:val="10"/>
                <w:szCs w:val="10"/>
              </w:rPr>
              <w:t>28. NR_redcap</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5DD146" w14:textId="77777777" w:rsidR="00377A81" w:rsidRPr="00F634FD" w:rsidRDefault="00377A81" w:rsidP="007A13AB">
            <w:pPr>
              <w:keepNext/>
              <w:spacing w:after="160" w:line="252" w:lineRule="auto"/>
              <w:rPr>
                <w:rFonts w:ascii="Arial" w:hAnsi="Arial" w:cs="Arial"/>
                <w:sz w:val="10"/>
                <w:szCs w:val="20"/>
              </w:rPr>
            </w:pPr>
            <w:r w:rsidRPr="00F634FD">
              <w:rPr>
                <w:rFonts w:ascii="Arial" w:hAnsi="Arial" w:cs="Arial"/>
                <w:sz w:val="10"/>
                <w:szCs w:val="20"/>
              </w:rPr>
              <w:t>28-3</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21849" w14:textId="77777777" w:rsidR="00377A81" w:rsidRPr="00F634FD" w:rsidRDefault="00377A81" w:rsidP="007A13AB">
            <w:pPr>
              <w:keepNext/>
              <w:spacing w:after="160" w:line="252" w:lineRule="auto"/>
              <w:rPr>
                <w:rFonts w:ascii="Arial" w:hAnsi="Arial" w:cs="Arial"/>
                <w:sz w:val="10"/>
                <w:szCs w:val="20"/>
                <w:lang w:eastAsia="zh-CN"/>
              </w:rPr>
            </w:pPr>
            <w:r w:rsidRPr="00F634FD">
              <w:rPr>
                <w:rFonts w:ascii="Arial" w:hAnsi="Arial" w:cs="Arial"/>
                <w:sz w:val="10"/>
                <w:szCs w:val="20"/>
                <w:lang w:eastAsia="zh-CN"/>
              </w:rPr>
              <w:t xml:space="preserve">Half-duplex FDD operation </w:t>
            </w:r>
            <w:r w:rsidRPr="00F634FD">
              <w:rPr>
                <w:rFonts w:ascii="Arial" w:hAnsi="Arial" w:cs="Arial"/>
                <w:color w:val="FF0000"/>
                <w:sz w:val="10"/>
                <w:szCs w:val="20"/>
                <w:lang w:eastAsia="zh-CN"/>
              </w:rPr>
              <w:t>type A</w:t>
            </w:r>
            <w:r w:rsidRPr="00F634FD">
              <w:rPr>
                <w:rFonts w:ascii="Arial" w:hAnsi="Arial" w:cs="Arial"/>
                <w:sz w:val="10"/>
                <w:szCs w:val="20"/>
                <w:lang w:eastAsia="zh-CN"/>
              </w:rPr>
              <w:t xml:space="preserve"> for RedCap UE</w:t>
            </w:r>
          </w:p>
        </w:tc>
        <w:tc>
          <w:tcPr>
            <w:tcW w:w="13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DA88A7" w14:textId="77777777" w:rsidR="00377A81" w:rsidRPr="00F634FD" w:rsidRDefault="00377A81" w:rsidP="007A13AB">
            <w:pPr>
              <w:autoSpaceDE w:val="0"/>
              <w:autoSpaceDN w:val="0"/>
              <w:snapToGrid w:val="0"/>
              <w:spacing w:line="252" w:lineRule="auto"/>
              <w:jc w:val="both"/>
              <w:rPr>
                <w:rFonts w:ascii="Arial" w:hAnsi="Arial" w:cs="Arial"/>
                <w:sz w:val="10"/>
                <w:szCs w:val="20"/>
                <w:lang w:eastAsia="ko-KR"/>
              </w:rPr>
            </w:pPr>
            <w:r w:rsidRPr="00F634FD">
              <w:rPr>
                <w:rFonts w:ascii="Arial" w:hAnsi="Arial" w:cs="Arial"/>
                <w:sz w:val="10"/>
                <w:szCs w:val="20"/>
              </w:rPr>
              <w:t xml:space="preserve">1. Half-duplex FDD operation (instead of full-duplex FDD operation) </w:t>
            </w:r>
            <w:r w:rsidRPr="00F634FD">
              <w:rPr>
                <w:rFonts w:ascii="Arial" w:hAnsi="Arial" w:cs="Arial"/>
                <w:color w:val="FF0000"/>
                <w:sz w:val="10"/>
                <w:szCs w:val="20"/>
              </w:rPr>
              <w:t>type A</w:t>
            </w:r>
            <w:r w:rsidRPr="00F634FD">
              <w:rPr>
                <w:rFonts w:ascii="Arial" w:hAnsi="Arial" w:cs="Arial"/>
                <w:sz w:val="10"/>
                <w:szCs w:val="20"/>
              </w:rPr>
              <w:t xml:space="preserve"> for RedCap UE</w:t>
            </w: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94A3A" w14:textId="77777777" w:rsidR="00377A81" w:rsidRPr="00F634FD" w:rsidRDefault="00377A81" w:rsidP="007A13AB">
            <w:pPr>
              <w:keepNext/>
              <w:spacing w:after="160" w:line="252" w:lineRule="auto"/>
              <w:rPr>
                <w:rFonts w:ascii="Arial" w:hAnsi="Arial" w:cs="Arial"/>
                <w:sz w:val="10"/>
                <w:szCs w:val="20"/>
              </w:rPr>
            </w:pPr>
            <w:r w:rsidRPr="00F634FD">
              <w:rPr>
                <w:rFonts w:ascii="Arial" w:hAnsi="Arial" w:cs="Arial"/>
                <w:sz w:val="10"/>
                <w:szCs w:val="20"/>
              </w:rPr>
              <w:t>28-1</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191EC" w14:textId="77777777" w:rsidR="00377A81" w:rsidRPr="00F634FD" w:rsidRDefault="00377A81" w:rsidP="007A13AB">
            <w:pPr>
              <w:keepNext/>
              <w:spacing w:after="160" w:line="252" w:lineRule="auto"/>
              <w:rPr>
                <w:rFonts w:ascii="Arial" w:hAnsi="Arial" w:cs="Arial"/>
                <w:sz w:val="10"/>
                <w:szCs w:val="20"/>
                <w:lang w:eastAsia="zh-CN"/>
              </w:rPr>
            </w:pPr>
            <w:r w:rsidRPr="00F634FD">
              <w:rPr>
                <w:rFonts w:ascii="Arial" w:hAnsi="Arial" w:cs="Arial"/>
                <w:sz w:val="10"/>
                <w:szCs w:val="20"/>
                <w:lang w:eastAsia="zh-CN"/>
              </w:rPr>
              <w:t>Yes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7F880" w14:textId="77777777" w:rsidR="00377A81" w:rsidRPr="00F634FD" w:rsidRDefault="00377A81" w:rsidP="007A13AB">
            <w:pPr>
              <w:keepNext/>
              <w:spacing w:after="160" w:line="252" w:lineRule="auto"/>
              <w:rPr>
                <w:rFonts w:ascii="Arial" w:hAnsi="Arial" w:cs="Arial"/>
                <w:sz w:val="10"/>
                <w:szCs w:val="20"/>
                <w:lang w:eastAsia="ko-KR"/>
              </w:rPr>
            </w:pPr>
          </w:p>
        </w:tc>
        <w:tc>
          <w:tcPr>
            <w:tcW w:w="3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754AC0" w14:textId="77777777" w:rsidR="00377A81" w:rsidRPr="00F634FD" w:rsidRDefault="00377A81" w:rsidP="007A13AB">
            <w:pPr>
              <w:keepNext/>
              <w:spacing w:after="160" w:line="252" w:lineRule="auto"/>
              <w:rPr>
                <w:rFonts w:ascii="Arial" w:hAnsi="Arial" w:cs="Arial"/>
                <w:sz w:val="10"/>
                <w:szCs w:val="20"/>
                <w:lang w:val="en-US" w:eastAsia="zh-CN"/>
              </w:rPr>
            </w:pPr>
            <w:r w:rsidRPr="00F634FD">
              <w:rPr>
                <w:rFonts w:ascii="Arial" w:hAnsi="Arial" w:cs="Arial"/>
                <w:color w:val="000000"/>
                <w:sz w:val="10"/>
                <w:szCs w:val="20"/>
                <w:lang w:eastAsia="zh-CN"/>
              </w:rPr>
              <w:t>Impact on UE complexity</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C17227" w14:textId="77777777" w:rsidR="00377A81" w:rsidRPr="00F634FD" w:rsidRDefault="00377A81" w:rsidP="007A13AB">
            <w:pPr>
              <w:keepNext/>
              <w:spacing w:after="160" w:line="252" w:lineRule="auto"/>
              <w:rPr>
                <w:rFonts w:ascii="Arial" w:hAnsi="Arial" w:cs="Arial"/>
                <w:sz w:val="10"/>
                <w:szCs w:val="20"/>
                <w:lang w:eastAsia="ko-KR"/>
              </w:rPr>
            </w:pPr>
            <w:r w:rsidRPr="00F634FD">
              <w:rPr>
                <w:rFonts w:ascii="Arial" w:hAnsi="Arial" w:cs="Arial"/>
                <w:strike/>
                <w:color w:val="FF0000"/>
                <w:sz w:val="10"/>
                <w:szCs w:val="20"/>
              </w:rPr>
              <w:t>[</w:t>
            </w:r>
            <w:r w:rsidRPr="00F634FD">
              <w:rPr>
                <w:rFonts w:ascii="Arial" w:hAnsi="Arial" w:cs="Arial"/>
                <w:color w:val="000000"/>
                <w:sz w:val="10"/>
                <w:szCs w:val="20"/>
              </w:rPr>
              <w:t>Per band</w:t>
            </w:r>
            <w:r w:rsidRPr="00F634FD">
              <w:rPr>
                <w:rFonts w:ascii="Arial" w:hAnsi="Arial" w:cs="Arial"/>
                <w:strike/>
                <w:color w:val="FF0000"/>
                <w:sz w:val="10"/>
                <w:szCs w:val="20"/>
              </w:rPr>
              <w:t>]</w:t>
            </w:r>
          </w:p>
        </w:tc>
        <w:tc>
          <w:tcPr>
            <w:tcW w:w="2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452A2A" w14:textId="77777777" w:rsidR="00377A81" w:rsidRPr="00F634FD" w:rsidRDefault="00377A81" w:rsidP="007A13AB">
            <w:pPr>
              <w:keepNext/>
              <w:spacing w:after="160" w:line="252" w:lineRule="auto"/>
              <w:rPr>
                <w:rFonts w:ascii="Arial" w:hAnsi="Arial" w:cs="Arial"/>
                <w:sz w:val="10"/>
                <w:szCs w:val="20"/>
              </w:rPr>
            </w:pPr>
            <w:r w:rsidRPr="00F634FD">
              <w:rPr>
                <w:rFonts w:ascii="Arial" w:hAnsi="Arial" w:cs="Arial"/>
                <w:color w:val="000000"/>
                <w:sz w:val="10"/>
                <w:szCs w:val="20"/>
              </w:rPr>
              <w:t>FDD only</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6F91F5" w14:textId="77777777" w:rsidR="00377A81" w:rsidRPr="00F634FD" w:rsidRDefault="00377A81" w:rsidP="007A13AB">
            <w:pPr>
              <w:keepNext/>
              <w:spacing w:after="160" w:line="252" w:lineRule="auto"/>
              <w:rPr>
                <w:rFonts w:ascii="Arial" w:hAnsi="Arial" w:cs="Arial"/>
                <w:sz w:val="10"/>
                <w:szCs w:val="20"/>
              </w:rPr>
            </w:pPr>
            <w:r w:rsidRPr="00F634FD">
              <w:rPr>
                <w:rFonts w:ascii="Arial" w:hAnsi="Arial" w:cs="Arial"/>
                <w:color w:val="000000"/>
                <w:sz w:val="10"/>
                <w:szCs w:val="20"/>
              </w:rPr>
              <w:t>FR1 only</w:t>
            </w:r>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F31DC" w14:textId="77777777" w:rsidR="00377A81" w:rsidRPr="00F634FD" w:rsidRDefault="00377A81" w:rsidP="007A13AB">
            <w:pPr>
              <w:keepNext/>
              <w:spacing w:after="160" w:line="252" w:lineRule="auto"/>
              <w:rPr>
                <w:rFonts w:ascii="Arial" w:hAnsi="Arial" w:cs="Arial"/>
                <w:sz w:val="10"/>
                <w:szCs w:val="20"/>
                <w:lang w:eastAsia="ko-KR"/>
              </w:rPr>
            </w:pP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86DD6" w14:textId="77777777" w:rsidR="00377A81" w:rsidRPr="00F634FD" w:rsidRDefault="00377A81" w:rsidP="007A13AB">
            <w:pPr>
              <w:keepNext/>
              <w:spacing w:after="160" w:line="252" w:lineRule="auto"/>
              <w:rPr>
                <w:rFonts w:ascii="Arial" w:hAnsi="Arial" w:cs="Arial"/>
                <w:sz w:val="10"/>
                <w:szCs w:val="2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4A64F6" w14:textId="77777777" w:rsidR="00377A81" w:rsidRPr="00F634FD" w:rsidRDefault="00377A81" w:rsidP="007A13AB">
            <w:pPr>
              <w:keepNext/>
              <w:spacing w:after="160" w:line="252" w:lineRule="auto"/>
              <w:rPr>
                <w:rFonts w:ascii="Arial" w:hAnsi="Arial" w:cs="Arial"/>
                <w:sz w:val="10"/>
                <w:szCs w:val="20"/>
              </w:rPr>
            </w:pPr>
            <w:r w:rsidRPr="00F634FD">
              <w:rPr>
                <w:rFonts w:ascii="Arial" w:hAnsi="Arial" w:cs="Arial"/>
                <w:sz w:val="10"/>
                <w:szCs w:val="20"/>
              </w:rPr>
              <w:t>Optional with capability signaling</w:t>
            </w:r>
          </w:p>
        </w:tc>
      </w:tr>
    </w:tbl>
    <w:p w14:paraId="52AD8F84" w14:textId="77777777" w:rsidR="00F634FD" w:rsidRDefault="00F634FD" w:rsidP="00F634FD">
      <w:pPr>
        <w:rPr>
          <w:rFonts w:eastAsia="Yu Gothic" w:cs="Times"/>
          <w:szCs w:val="20"/>
          <w:lang w:val="en-US" w:eastAsia="ja-JP"/>
        </w:rPr>
      </w:pPr>
    </w:p>
    <w:p w14:paraId="2F13E859" w14:textId="5700BF09" w:rsidR="00F634FD" w:rsidRDefault="00F634FD" w:rsidP="00F634FD">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20</w:t>
      </w:r>
      <w:r w:rsidRPr="00E8748B">
        <w:rPr>
          <w:vertAlign w:val="superscript"/>
          <w:lang w:val="en-US" w:eastAsia="x-none"/>
        </w:rPr>
        <w:t>th</w:t>
      </w:r>
      <w:r w:rsidRPr="00E8748B">
        <w:rPr>
          <w:lang w:val="en-US" w:eastAsia="x-none"/>
        </w:rPr>
        <w:t>,</w:t>
      </w:r>
    </w:p>
    <w:p w14:paraId="2A7F79A1" w14:textId="77777777" w:rsidR="00377A81" w:rsidRPr="00F634FD" w:rsidRDefault="00377A81" w:rsidP="00377A81">
      <w:pPr>
        <w:jc w:val="both"/>
        <w:rPr>
          <w:rFonts w:ascii="Times New Roman" w:hAnsi="Times New Roman"/>
          <w:szCs w:val="20"/>
          <w:highlight w:val="green"/>
          <w:lang w:eastAsia="ja-JP"/>
        </w:rPr>
      </w:pPr>
      <w:r w:rsidRPr="00F634FD">
        <w:rPr>
          <w:rFonts w:ascii="Times New Roman" w:hAnsi="Times New Roman"/>
          <w:szCs w:val="20"/>
          <w:highlight w:val="green"/>
          <w:lang w:eastAsia="ja-JP"/>
        </w:rPr>
        <w:t>Agreement</w:t>
      </w:r>
    </w:p>
    <w:p w14:paraId="7769D46D" w14:textId="77777777" w:rsidR="00377A81" w:rsidRPr="00F634FD" w:rsidRDefault="00377A81" w:rsidP="00377A81">
      <w:pPr>
        <w:rPr>
          <w:lang w:eastAsia="x-none"/>
        </w:rPr>
      </w:pPr>
      <w:r w:rsidRPr="00F634FD">
        <w:rPr>
          <w:lang w:eastAsia="x-none"/>
        </w:rPr>
        <w:t>FG 28-1 is supported as a basic FG for RedCap UE</w:t>
      </w:r>
    </w:p>
    <w:p w14:paraId="3207499E" w14:textId="77777777" w:rsidR="00377A81" w:rsidRPr="00F634FD" w:rsidRDefault="00377A81" w:rsidP="00605D78">
      <w:pPr>
        <w:pStyle w:val="ListParagraph"/>
        <w:numPr>
          <w:ilvl w:val="0"/>
          <w:numId w:val="298"/>
        </w:numPr>
      </w:pPr>
      <w:r w:rsidRPr="00F634FD">
        <w:t>It is clarified in the column of “Mandatory/Optional”</w:t>
      </w:r>
    </w:p>
    <w:p w14:paraId="0072EF53" w14:textId="77777777" w:rsidR="00377A81" w:rsidRPr="00F634FD" w:rsidRDefault="00377A81" w:rsidP="00377A81">
      <w:pPr>
        <w:jc w:val="both"/>
        <w:rPr>
          <w:rFonts w:ascii="Times New Roman" w:hAnsi="Times New Roman"/>
          <w:szCs w:val="20"/>
          <w:highlight w:val="green"/>
          <w:lang w:eastAsia="ja-JP"/>
        </w:rPr>
      </w:pPr>
      <w:r w:rsidRPr="00F634FD">
        <w:rPr>
          <w:rFonts w:ascii="Times New Roman" w:hAnsi="Times New Roman"/>
          <w:szCs w:val="20"/>
          <w:highlight w:val="green"/>
          <w:lang w:eastAsia="ja-JP"/>
        </w:rPr>
        <w:t>Agreement</w:t>
      </w:r>
    </w:p>
    <w:p w14:paraId="5453E2B2" w14:textId="77777777" w:rsidR="00377A81" w:rsidRPr="00F634FD" w:rsidRDefault="00377A81" w:rsidP="00377A81">
      <w:pPr>
        <w:rPr>
          <w:lang w:eastAsia="x-none"/>
        </w:rPr>
      </w:pPr>
      <w:r w:rsidRPr="00F634FD">
        <w:rPr>
          <w:lang w:eastAsia="x-none"/>
        </w:rPr>
        <w:t>The sentence in “Consequence if the feature is not supported by the UE” in FG28-1 is revised as “Network assumes the UE is not a RedCap UE”</w:t>
      </w:r>
    </w:p>
    <w:p w14:paraId="312CB290" w14:textId="77777777" w:rsidR="00377A81" w:rsidRPr="00F634FD" w:rsidRDefault="00377A81" w:rsidP="00377A81">
      <w:pPr>
        <w:rPr>
          <w:lang w:eastAsia="x-none"/>
        </w:rPr>
      </w:pPr>
    </w:p>
    <w:p w14:paraId="1ACB12D6" w14:textId="77777777" w:rsidR="00377A81" w:rsidRPr="00F634FD" w:rsidRDefault="00377A81" w:rsidP="00377A81">
      <w:pPr>
        <w:jc w:val="both"/>
        <w:rPr>
          <w:rFonts w:ascii="Times New Roman" w:hAnsi="Times New Roman"/>
          <w:szCs w:val="20"/>
          <w:highlight w:val="green"/>
          <w:lang w:eastAsia="ja-JP"/>
        </w:rPr>
      </w:pPr>
      <w:r w:rsidRPr="00F634FD">
        <w:rPr>
          <w:rFonts w:ascii="Times New Roman" w:hAnsi="Times New Roman"/>
          <w:szCs w:val="20"/>
          <w:highlight w:val="green"/>
          <w:lang w:eastAsia="ja-JP"/>
        </w:rPr>
        <w:t>Agreement</w:t>
      </w:r>
    </w:p>
    <w:p w14:paraId="7B9E4B05" w14:textId="77777777" w:rsidR="00377A81" w:rsidRPr="00F634FD" w:rsidRDefault="00377A81" w:rsidP="00377A81">
      <w:pPr>
        <w:rPr>
          <w:lang w:eastAsia="x-none"/>
        </w:rPr>
      </w:pPr>
      <w:r w:rsidRPr="00F634FD">
        <w:rPr>
          <w:lang w:eastAsia="x-none"/>
        </w:rPr>
        <w:t>The sentence in “Consequence if the feature is not supported by the UE” in FG28-3 is revised as “UE is assumed to support FD-FDD in FDD bands”</w:t>
      </w:r>
    </w:p>
    <w:p w14:paraId="02B0F043" w14:textId="77777777" w:rsidR="00377A81" w:rsidRPr="00F634FD" w:rsidRDefault="00377A81" w:rsidP="00377A81">
      <w:pPr>
        <w:rPr>
          <w:lang w:eastAsia="x-none"/>
        </w:rPr>
      </w:pPr>
    </w:p>
    <w:p w14:paraId="58FDEE1D" w14:textId="77777777" w:rsidR="00377A81" w:rsidRPr="00F634FD" w:rsidRDefault="00377A81" w:rsidP="00377A81">
      <w:pPr>
        <w:jc w:val="both"/>
        <w:rPr>
          <w:rFonts w:ascii="Times New Roman" w:hAnsi="Times New Roman"/>
          <w:szCs w:val="20"/>
          <w:highlight w:val="green"/>
          <w:lang w:eastAsia="ja-JP"/>
        </w:rPr>
      </w:pPr>
      <w:r w:rsidRPr="00F634FD">
        <w:rPr>
          <w:rFonts w:ascii="Times New Roman" w:hAnsi="Times New Roman"/>
          <w:szCs w:val="20"/>
          <w:highlight w:val="green"/>
          <w:lang w:eastAsia="ja-JP"/>
        </w:rPr>
        <w:t>Agreement</w:t>
      </w:r>
    </w:p>
    <w:p w14:paraId="20A4BC16" w14:textId="77777777" w:rsidR="00377A81" w:rsidRPr="00F634FD" w:rsidRDefault="00377A81" w:rsidP="00605D78">
      <w:pPr>
        <w:numPr>
          <w:ilvl w:val="0"/>
          <w:numId w:val="295"/>
        </w:numPr>
        <w:rPr>
          <w:lang w:eastAsia="x-none"/>
        </w:rPr>
      </w:pPr>
      <w:r w:rsidRPr="00F634FD">
        <w:rPr>
          <w:lang w:eastAsia="x-none"/>
        </w:rPr>
        <w:t>FG 28-4 is removed</w:t>
      </w:r>
    </w:p>
    <w:p w14:paraId="6AD05189" w14:textId="77777777" w:rsidR="00377A81" w:rsidRPr="00F634FD" w:rsidRDefault="00377A81" w:rsidP="00605D78">
      <w:pPr>
        <w:numPr>
          <w:ilvl w:val="0"/>
          <w:numId w:val="295"/>
        </w:numPr>
        <w:rPr>
          <w:lang w:eastAsia="x-none"/>
        </w:rPr>
      </w:pPr>
      <w:r w:rsidRPr="00F634FD">
        <w:rPr>
          <w:lang w:eastAsia="x-none"/>
        </w:rPr>
        <w:t>RedCap UE supports FG1-4 (256QAM for PDSCH) as optional with capability signalling both for FR1 and FR2</w:t>
      </w:r>
    </w:p>
    <w:p w14:paraId="54D4E1CA" w14:textId="77777777" w:rsidR="00377A81" w:rsidRPr="00F634FD" w:rsidRDefault="00377A81" w:rsidP="00605D78">
      <w:pPr>
        <w:numPr>
          <w:ilvl w:val="1"/>
          <w:numId w:val="296"/>
        </w:numPr>
        <w:rPr>
          <w:lang w:eastAsia="x-none"/>
        </w:rPr>
      </w:pPr>
      <w:r w:rsidRPr="00F634FD">
        <w:rPr>
          <w:lang w:eastAsia="x-none"/>
        </w:rPr>
        <w:t>Add a note in FG 1-4 (256QAM for PDSCH) that “For RedCap UEs, the 256QAM MCS table for PDSCH and CQI table 2 are only supported if the UE supports 256QAM for PDSCH”</w:t>
      </w:r>
    </w:p>
    <w:p w14:paraId="05E6E751" w14:textId="63C90B66" w:rsidR="00377A81" w:rsidRPr="00F634FD" w:rsidRDefault="00377A81" w:rsidP="00377A81">
      <w:pPr>
        <w:rPr>
          <w:lang w:val="en-US" w:eastAsia="x-none"/>
        </w:rPr>
      </w:pPr>
    </w:p>
    <w:p w14:paraId="32C746AF" w14:textId="77777777" w:rsidR="00717F72" w:rsidRDefault="00717F72" w:rsidP="00377A81">
      <w:pPr>
        <w:rPr>
          <w:lang w:val="en-US" w:eastAsia="x-none"/>
        </w:rPr>
      </w:pPr>
    </w:p>
    <w:p w14:paraId="457C2275" w14:textId="77777777" w:rsidR="00717F72" w:rsidRPr="00717F72" w:rsidRDefault="00717F72" w:rsidP="00717F72">
      <w:pPr>
        <w:rPr>
          <w:lang w:eastAsia="x-none"/>
        </w:rPr>
      </w:pPr>
      <w:r w:rsidRPr="00717F72">
        <w:rPr>
          <w:lang w:eastAsia="x-none"/>
        </w:rPr>
        <w:lastRenderedPageBreak/>
        <w:t>[106bis-e-R17-UE-features-REDCAP-02] – Johan (Ericsson)</w:t>
      </w:r>
    </w:p>
    <w:p w14:paraId="4642CEDA" w14:textId="29AFB1EB" w:rsidR="00717F72" w:rsidRDefault="00717F72" w:rsidP="00717F72">
      <w:pPr>
        <w:rPr>
          <w:lang w:eastAsia="x-none"/>
        </w:rPr>
      </w:pPr>
      <w:r w:rsidRPr="00717F72">
        <w:rPr>
          <w:lang w:eastAsia="x-none"/>
        </w:rPr>
        <w:t>Discuss incoming LS for a possible reply LS by October 18</w:t>
      </w:r>
    </w:p>
    <w:bookmarkStart w:id="368" w:name="_Ref83116980"/>
    <w:p w14:paraId="330A4AAF" w14:textId="151E0B5F" w:rsidR="000A7CFF" w:rsidRPr="000A7CFF" w:rsidRDefault="00A320A8" w:rsidP="000A7CFF">
      <w:pPr>
        <w:rPr>
          <w:b/>
          <w:bCs/>
        </w:rPr>
      </w:pPr>
      <w:r>
        <w:rPr>
          <w:rFonts w:ascii="Times New Roman" w:hAnsi="Times New Roman"/>
          <w:b/>
          <w:bCs/>
        </w:rPr>
        <w:fldChar w:fldCharType="begin"/>
      </w:r>
      <w:r w:rsidR="00387EAC">
        <w:rPr>
          <w:rFonts w:ascii="Times New Roman" w:hAnsi="Times New Roman"/>
          <w:b/>
          <w:bCs/>
        </w:rPr>
        <w:instrText>HYPERLINK "C:\\MyMeetings\\TSGR1_106b-e\\Docs\\R1-2108714.zip"</w:instrText>
      </w:r>
      <w:r w:rsidR="00387EAC">
        <w:rPr>
          <w:rFonts w:ascii="Times New Roman" w:hAnsi="Times New Roman"/>
          <w:b/>
          <w:bCs/>
        </w:rPr>
      </w:r>
      <w:r>
        <w:rPr>
          <w:rFonts w:ascii="Times New Roman" w:hAnsi="Times New Roman"/>
          <w:b/>
          <w:bCs/>
        </w:rPr>
        <w:fldChar w:fldCharType="separate"/>
      </w:r>
      <w:r>
        <w:rPr>
          <w:rStyle w:val="Hyperlink"/>
          <w:rFonts w:ascii="Times New Roman" w:hAnsi="Times New Roman"/>
          <w:b/>
          <w:bCs/>
        </w:rPr>
        <w:t>R1-2108714</w:t>
      </w:r>
      <w:r>
        <w:rPr>
          <w:rFonts w:ascii="Times New Roman" w:hAnsi="Times New Roman"/>
          <w:b/>
          <w:bCs/>
        </w:rPr>
        <w:fldChar w:fldCharType="end"/>
      </w:r>
      <w:r w:rsidR="000A7CFF" w:rsidRPr="000A7CFF">
        <w:rPr>
          <w:b/>
          <w:bCs/>
        </w:rPr>
        <w:tab/>
        <w:t>LS on capability related RAN2 agreements for RedCap</w:t>
      </w:r>
      <w:r w:rsidR="000A7CFF" w:rsidRPr="000A7CFF">
        <w:rPr>
          <w:b/>
          <w:bCs/>
        </w:rPr>
        <w:tab/>
        <w:t>RAN2</w:t>
      </w:r>
      <w:bookmarkEnd w:id="368"/>
    </w:p>
    <w:p w14:paraId="118C7441" w14:textId="0ECCF35D" w:rsidR="00377A81" w:rsidRDefault="001F6712" w:rsidP="00377A81">
      <w:pPr>
        <w:rPr>
          <w:b/>
          <w:bCs/>
          <w:lang w:val="en-US" w:eastAsia="x-none"/>
        </w:rPr>
      </w:pPr>
      <w:hyperlink r:id="rId2054" w:history="1">
        <w:r w:rsidR="00A320A8">
          <w:rPr>
            <w:rStyle w:val="Hyperlink"/>
            <w:b/>
            <w:bCs/>
            <w:lang w:val="en-US" w:eastAsia="x-none"/>
          </w:rPr>
          <w:t>R1-2110382</w:t>
        </w:r>
      </w:hyperlink>
      <w:r w:rsidR="00717F72" w:rsidRPr="00717F72">
        <w:rPr>
          <w:b/>
          <w:bCs/>
          <w:lang w:val="en-US" w:eastAsia="x-none"/>
        </w:rPr>
        <w:tab/>
        <w:t>FL summary on incoming LS on capability related RAN2 agreements for RedCap</w:t>
      </w:r>
      <w:r w:rsidR="00717F72" w:rsidRPr="00717F72">
        <w:rPr>
          <w:b/>
          <w:bCs/>
          <w:lang w:val="en-US" w:eastAsia="x-none"/>
        </w:rPr>
        <w:tab/>
        <w:t>Moderator (Ericsson)</w:t>
      </w:r>
    </w:p>
    <w:p w14:paraId="5A482162" w14:textId="7298E1B3" w:rsidR="000A7CFF" w:rsidRPr="00717F72" w:rsidRDefault="000A7CFF" w:rsidP="00377A81">
      <w:pPr>
        <w:rPr>
          <w:b/>
          <w:bCs/>
          <w:lang w:val="en-US" w:eastAsia="x-none"/>
        </w:rPr>
      </w:pPr>
      <w:r>
        <w:rPr>
          <w:b/>
          <w:bCs/>
          <w:lang w:val="en-US" w:eastAsia="x-none"/>
        </w:rPr>
        <w:t>Decision:</w:t>
      </w:r>
      <w:r w:rsidRPr="000A7CFF">
        <w:rPr>
          <w:lang w:val="en-US" w:eastAsia="x-none"/>
        </w:rPr>
        <w:t xml:space="preserve"> The document is noted. The discussion are expected to continue in the next meeting</w:t>
      </w:r>
    </w:p>
    <w:p w14:paraId="5454A9C5" w14:textId="77777777" w:rsidR="00377A81" w:rsidRDefault="00377A81" w:rsidP="00717F72">
      <w:pPr>
        <w:pStyle w:val="Heading3"/>
      </w:pPr>
      <w:bookmarkStart w:id="369" w:name="_Toc83813102"/>
      <w:bookmarkStart w:id="370" w:name="_Toc83813539"/>
      <w:bookmarkStart w:id="371" w:name="_Toc86672710"/>
      <w:r w:rsidRPr="002D4D40">
        <w:rPr>
          <w:lang w:val="en-US"/>
        </w:rPr>
        <w:t xml:space="preserve">UE features for </w:t>
      </w:r>
      <w:r w:rsidRPr="002D4D40">
        <w:t>UE power saving enhancements</w:t>
      </w:r>
      <w:bookmarkEnd w:id="369"/>
      <w:bookmarkEnd w:id="370"/>
      <w:bookmarkEnd w:id="371"/>
    </w:p>
    <w:p w14:paraId="5072551E" w14:textId="2414D4AD" w:rsidR="00377A81" w:rsidRPr="0093354F" w:rsidRDefault="001F6712" w:rsidP="00377A81">
      <w:pPr>
        <w:rPr>
          <w:lang w:val="en-US" w:eastAsia="x-none"/>
        </w:rPr>
      </w:pPr>
      <w:hyperlink r:id="rId2055" w:history="1">
        <w:r w:rsidR="00A320A8">
          <w:rPr>
            <w:rStyle w:val="Hyperlink"/>
            <w:lang w:val="en-US" w:eastAsia="x-none"/>
          </w:rPr>
          <w:t>R1-2109018</w:t>
        </w:r>
      </w:hyperlink>
      <w:r w:rsidR="00377A81" w:rsidRPr="0093354F">
        <w:rPr>
          <w:lang w:val="en-US" w:eastAsia="x-none"/>
        </w:rPr>
        <w:tab/>
        <w:t>Discussion on UE features for UE power saving enhancements</w:t>
      </w:r>
      <w:r w:rsidR="00377A81" w:rsidRPr="0093354F">
        <w:rPr>
          <w:lang w:val="en-US" w:eastAsia="x-none"/>
        </w:rPr>
        <w:tab/>
        <w:t>vivo</w:t>
      </w:r>
    </w:p>
    <w:p w14:paraId="4D3838D6" w14:textId="2EBBE5F7" w:rsidR="00377A81" w:rsidRPr="0093354F" w:rsidRDefault="001F6712" w:rsidP="00377A81">
      <w:pPr>
        <w:rPr>
          <w:lang w:val="en-US" w:eastAsia="x-none"/>
        </w:rPr>
      </w:pPr>
      <w:hyperlink r:id="rId2056" w:history="1">
        <w:r w:rsidR="00A320A8">
          <w:rPr>
            <w:rStyle w:val="Hyperlink"/>
            <w:lang w:val="en-US" w:eastAsia="x-none"/>
          </w:rPr>
          <w:t>R1-2109149</w:t>
        </w:r>
      </w:hyperlink>
      <w:r w:rsidR="00377A81" w:rsidRPr="0093354F">
        <w:rPr>
          <w:lang w:val="en-US" w:eastAsia="x-none"/>
        </w:rPr>
        <w:tab/>
        <w:t>Rel-17 UE features for UE power saving enhancements</w:t>
      </w:r>
      <w:r w:rsidR="00377A81" w:rsidRPr="0093354F">
        <w:rPr>
          <w:lang w:val="en-US" w:eastAsia="x-none"/>
        </w:rPr>
        <w:tab/>
        <w:t>Huawei, HiSilicon</w:t>
      </w:r>
    </w:p>
    <w:p w14:paraId="00E95AE3" w14:textId="4B1176BD" w:rsidR="00377A81" w:rsidRPr="0093354F" w:rsidRDefault="001F6712" w:rsidP="00377A81">
      <w:pPr>
        <w:rPr>
          <w:lang w:val="en-US" w:eastAsia="x-none"/>
        </w:rPr>
      </w:pPr>
      <w:hyperlink r:id="rId2057" w:history="1">
        <w:r w:rsidR="00A320A8">
          <w:rPr>
            <w:rStyle w:val="Hyperlink"/>
            <w:lang w:val="en-US" w:eastAsia="x-none"/>
          </w:rPr>
          <w:t>R1-2109206</w:t>
        </w:r>
      </w:hyperlink>
      <w:r w:rsidR="00377A81" w:rsidRPr="0093354F">
        <w:rPr>
          <w:lang w:val="en-US" w:eastAsia="x-none"/>
        </w:rPr>
        <w:tab/>
        <w:t>Discussion on UE feature of UE Power saving enhancements for NR</w:t>
      </w:r>
      <w:r w:rsidR="00377A81" w:rsidRPr="0093354F">
        <w:rPr>
          <w:lang w:val="en-US" w:eastAsia="x-none"/>
        </w:rPr>
        <w:tab/>
        <w:t>CATT</w:t>
      </w:r>
    </w:p>
    <w:p w14:paraId="13507495" w14:textId="34BA3CE8" w:rsidR="00377A81" w:rsidRPr="0093354F" w:rsidRDefault="001F6712" w:rsidP="00377A81">
      <w:pPr>
        <w:rPr>
          <w:lang w:val="en-US" w:eastAsia="x-none"/>
        </w:rPr>
      </w:pPr>
      <w:hyperlink r:id="rId2058" w:history="1">
        <w:r w:rsidR="00A320A8">
          <w:rPr>
            <w:rStyle w:val="Hyperlink"/>
            <w:lang w:val="en-US" w:eastAsia="x-none"/>
          </w:rPr>
          <w:t>R1-2109530</w:t>
        </w:r>
      </w:hyperlink>
      <w:r w:rsidR="00377A81" w:rsidRPr="0093354F">
        <w:rPr>
          <w:lang w:val="en-US" w:eastAsia="x-none"/>
        </w:rPr>
        <w:tab/>
        <w:t>UE features for UE power saving enhancements</w:t>
      </w:r>
      <w:r w:rsidR="00377A81" w:rsidRPr="0093354F">
        <w:rPr>
          <w:lang w:val="en-US" w:eastAsia="x-none"/>
        </w:rPr>
        <w:tab/>
        <w:t>Samsung</w:t>
      </w:r>
    </w:p>
    <w:p w14:paraId="109541DD" w14:textId="673F88D8" w:rsidR="00377A81" w:rsidRPr="0093354F" w:rsidRDefault="001F6712" w:rsidP="00377A81">
      <w:pPr>
        <w:rPr>
          <w:lang w:val="en-US" w:eastAsia="x-none"/>
        </w:rPr>
      </w:pPr>
      <w:hyperlink r:id="rId2059" w:history="1">
        <w:r w:rsidR="00A320A8">
          <w:rPr>
            <w:rStyle w:val="Hyperlink"/>
            <w:lang w:val="en-US" w:eastAsia="x-none"/>
          </w:rPr>
          <w:t>R1-2109553</w:t>
        </w:r>
      </w:hyperlink>
      <w:r w:rsidR="00377A81" w:rsidRPr="0093354F">
        <w:rPr>
          <w:lang w:val="en-US" w:eastAsia="x-none"/>
        </w:rPr>
        <w:tab/>
        <w:t>On UE features for UE power saving enhancements</w:t>
      </w:r>
      <w:r w:rsidR="00377A81" w:rsidRPr="0093354F">
        <w:rPr>
          <w:lang w:val="en-US" w:eastAsia="x-none"/>
        </w:rPr>
        <w:tab/>
        <w:t>MediaTek Inc.</w:t>
      </w:r>
    </w:p>
    <w:p w14:paraId="5AAAB807" w14:textId="4AC3D107" w:rsidR="00377A81" w:rsidRPr="0093354F" w:rsidRDefault="001F6712" w:rsidP="00377A81">
      <w:pPr>
        <w:rPr>
          <w:lang w:val="en-US" w:eastAsia="x-none"/>
        </w:rPr>
      </w:pPr>
      <w:hyperlink r:id="rId2060" w:history="1">
        <w:r w:rsidR="00A320A8">
          <w:rPr>
            <w:rStyle w:val="Hyperlink"/>
            <w:lang w:val="en-US" w:eastAsia="x-none"/>
          </w:rPr>
          <w:t>R1-2109648</w:t>
        </w:r>
      </w:hyperlink>
      <w:r w:rsidR="00377A81" w:rsidRPr="0093354F">
        <w:rPr>
          <w:lang w:val="en-US" w:eastAsia="x-none"/>
        </w:rPr>
        <w:tab/>
        <w:t>Discussion on UE features for UE power saving</w:t>
      </w:r>
      <w:r w:rsidR="00377A81" w:rsidRPr="0093354F">
        <w:rPr>
          <w:lang w:val="en-US" w:eastAsia="x-none"/>
        </w:rPr>
        <w:tab/>
        <w:t>Intel Corporation</w:t>
      </w:r>
    </w:p>
    <w:p w14:paraId="6262C92B" w14:textId="0EBD1809" w:rsidR="00377A81" w:rsidRPr="0093354F" w:rsidRDefault="001F6712" w:rsidP="00377A81">
      <w:pPr>
        <w:rPr>
          <w:lang w:val="en-US" w:eastAsia="x-none"/>
        </w:rPr>
      </w:pPr>
      <w:hyperlink r:id="rId2061" w:history="1">
        <w:r w:rsidR="00A320A8">
          <w:rPr>
            <w:rStyle w:val="Hyperlink"/>
            <w:lang w:val="en-US" w:eastAsia="x-none"/>
          </w:rPr>
          <w:t>R1-2109712</w:t>
        </w:r>
      </w:hyperlink>
      <w:r w:rsidR="00377A81" w:rsidRPr="0093354F">
        <w:rPr>
          <w:lang w:val="en-US" w:eastAsia="x-none"/>
        </w:rPr>
        <w:tab/>
        <w:t>Discussion on Rel-17 UE features for UE power saving</w:t>
      </w:r>
      <w:r w:rsidR="00377A81" w:rsidRPr="0093354F">
        <w:rPr>
          <w:lang w:val="en-US" w:eastAsia="x-none"/>
        </w:rPr>
        <w:tab/>
        <w:t>NTT DOCOMO, INC.</w:t>
      </w:r>
    </w:p>
    <w:p w14:paraId="02CC74A8" w14:textId="3D555293" w:rsidR="00377A81" w:rsidRPr="0093354F" w:rsidRDefault="001F6712" w:rsidP="00377A81">
      <w:pPr>
        <w:rPr>
          <w:lang w:val="en-US" w:eastAsia="x-none"/>
        </w:rPr>
      </w:pPr>
      <w:hyperlink r:id="rId2062" w:history="1">
        <w:r w:rsidR="00A320A8">
          <w:rPr>
            <w:rStyle w:val="Hyperlink"/>
            <w:lang w:val="en-US" w:eastAsia="x-none"/>
          </w:rPr>
          <w:t>R1-2109724</w:t>
        </w:r>
      </w:hyperlink>
      <w:r w:rsidR="00377A81" w:rsidRPr="0093354F">
        <w:rPr>
          <w:lang w:val="en-US" w:eastAsia="x-none"/>
        </w:rPr>
        <w:tab/>
        <w:t>Discussion on UE feature for UE power saving enhancements</w:t>
      </w:r>
      <w:r w:rsidR="00377A81" w:rsidRPr="0093354F">
        <w:rPr>
          <w:lang w:val="en-US" w:eastAsia="x-none"/>
        </w:rPr>
        <w:tab/>
        <w:t>ZTE, Sanechips</w:t>
      </w:r>
    </w:p>
    <w:p w14:paraId="78A3F212" w14:textId="7FF9FC8C" w:rsidR="00377A81" w:rsidRPr="0093354F" w:rsidRDefault="001F6712" w:rsidP="00377A81">
      <w:pPr>
        <w:rPr>
          <w:lang w:val="en-US" w:eastAsia="x-none"/>
        </w:rPr>
      </w:pPr>
      <w:hyperlink r:id="rId2063" w:history="1">
        <w:r w:rsidR="00A320A8">
          <w:rPr>
            <w:rStyle w:val="Hyperlink"/>
            <w:lang w:val="en-US" w:eastAsia="x-none"/>
          </w:rPr>
          <w:t>R1-2110070</w:t>
        </w:r>
      </w:hyperlink>
      <w:r w:rsidR="00377A81" w:rsidRPr="0093354F">
        <w:rPr>
          <w:lang w:val="en-US" w:eastAsia="x-none"/>
        </w:rPr>
        <w:tab/>
        <w:t>Views on UE features for Rel-17 UE power saving</w:t>
      </w:r>
      <w:r w:rsidR="00377A81" w:rsidRPr="0093354F">
        <w:rPr>
          <w:lang w:val="en-US" w:eastAsia="x-none"/>
        </w:rPr>
        <w:tab/>
        <w:t>Apple</w:t>
      </w:r>
    </w:p>
    <w:p w14:paraId="448AA0B7" w14:textId="568C493A" w:rsidR="00377A81" w:rsidRPr="0093354F" w:rsidRDefault="001F6712" w:rsidP="00377A81">
      <w:pPr>
        <w:rPr>
          <w:lang w:val="en-US" w:eastAsia="x-none"/>
        </w:rPr>
      </w:pPr>
      <w:hyperlink r:id="rId2064" w:history="1">
        <w:r w:rsidR="00A320A8">
          <w:rPr>
            <w:rStyle w:val="Hyperlink"/>
            <w:lang w:val="en-US" w:eastAsia="x-none"/>
          </w:rPr>
          <w:t>R1-2110145</w:t>
        </w:r>
      </w:hyperlink>
      <w:r w:rsidR="00377A81" w:rsidRPr="0093354F">
        <w:rPr>
          <w:lang w:val="en-US" w:eastAsia="x-none"/>
        </w:rPr>
        <w:tab/>
        <w:t>UE features for UEPS</w:t>
      </w:r>
      <w:r w:rsidR="00377A81" w:rsidRPr="0093354F">
        <w:rPr>
          <w:lang w:val="en-US" w:eastAsia="x-none"/>
        </w:rPr>
        <w:tab/>
        <w:t>Ericsson</w:t>
      </w:r>
    </w:p>
    <w:p w14:paraId="154466EC" w14:textId="6425B614" w:rsidR="00377A81" w:rsidRPr="0093354F" w:rsidRDefault="001F6712" w:rsidP="00377A81">
      <w:pPr>
        <w:rPr>
          <w:lang w:val="en-US" w:eastAsia="x-none"/>
        </w:rPr>
      </w:pPr>
      <w:hyperlink r:id="rId2065" w:history="1">
        <w:r w:rsidR="00A320A8">
          <w:rPr>
            <w:rStyle w:val="Hyperlink"/>
            <w:lang w:val="en-US" w:eastAsia="x-none"/>
          </w:rPr>
          <w:t>R1-2110225</w:t>
        </w:r>
      </w:hyperlink>
      <w:r w:rsidR="00377A81" w:rsidRPr="0093354F">
        <w:rPr>
          <w:lang w:val="en-US" w:eastAsia="x-none"/>
        </w:rPr>
        <w:tab/>
        <w:t>UE features for UE power saving enhancements</w:t>
      </w:r>
      <w:r w:rsidR="00377A81" w:rsidRPr="0093354F">
        <w:rPr>
          <w:lang w:val="en-US" w:eastAsia="x-none"/>
        </w:rPr>
        <w:tab/>
        <w:t>Qualcomm Incorporated</w:t>
      </w:r>
    </w:p>
    <w:p w14:paraId="7C2D286C" w14:textId="37A92F2D" w:rsidR="00377A81" w:rsidRDefault="001F6712" w:rsidP="00377A81">
      <w:pPr>
        <w:rPr>
          <w:lang w:val="en-US" w:eastAsia="x-none"/>
        </w:rPr>
      </w:pPr>
      <w:hyperlink r:id="rId2066" w:history="1">
        <w:r w:rsidR="00A320A8">
          <w:rPr>
            <w:rStyle w:val="Hyperlink"/>
            <w:lang w:val="en-US" w:eastAsia="x-none"/>
          </w:rPr>
          <w:t>R1-2110270</w:t>
        </w:r>
      </w:hyperlink>
      <w:r w:rsidR="00377A81" w:rsidRPr="0093354F">
        <w:rPr>
          <w:lang w:val="en-US" w:eastAsia="x-none"/>
        </w:rPr>
        <w:tab/>
        <w:t>On UE features for UE power saving enhancements</w:t>
      </w:r>
      <w:r w:rsidR="00377A81" w:rsidRPr="0093354F">
        <w:rPr>
          <w:lang w:val="en-US" w:eastAsia="x-none"/>
        </w:rPr>
        <w:tab/>
        <w:t>Nokia, Nokia Shanghai Bell</w:t>
      </w:r>
    </w:p>
    <w:p w14:paraId="6B74BC61" w14:textId="7FB50527" w:rsidR="00377A81" w:rsidRDefault="00377A81" w:rsidP="00377A81">
      <w:pPr>
        <w:rPr>
          <w:lang w:val="en-US" w:eastAsia="x-none"/>
        </w:rPr>
      </w:pPr>
    </w:p>
    <w:p w14:paraId="60E3FE1F" w14:textId="77777777" w:rsidR="00161C16" w:rsidRPr="00161C16" w:rsidRDefault="00161C16" w:rsidP="00161C16">
      <w:pPr>
        <w:rPr>
          <w:lang w:val="en-US"/>
        </w:rPr>
      </w:pPr>
      <w:r w:rsidRPr="00161C16">
        <w:rPr>
          <w:lang w:eastAsia="x-none"/>
        </w:rPr>
        <w:t xml:space="preserve">[106bis-e-R17-UE-features-PowSav-01] </w:t>
      </w:r>
      <w:r w:rsidRPr="00161C16">
        <w:rPr>
          <w:lang w:val="en-US"/>
        </w:rPr>
        <w:t>– Shinya (NTT DOCOMO)</w:t>
      </w:r>
    </w:p>
    <w:p w14:paraId="2598CC85" w14:textId="77777777" w:rsidR="00161C16" w:rsidRPr="00161C16" w:rsidRDefault="00161C16" w:rsidP="00161C16">
      <w:pPr>
        <w:rPr>
          <w:lang w:val="en-US" w:eastAsia="x-none"/>
        </w:rPr>
      </w:pPr>
      <w:r w:rsidRPr="00161C16">
        <w:rPr>
          <w:lang w:eastAsia="x-none"/>
        </w:rPr>
        <w:t>Email discussion UE features for UE power savings enhancements</w:t>
      </w:r>
    </w:p>
    <w:p w14:paraId="71EADB50" w14:textId="77777777" w:rsidR="00161C16" w:rsidRPr="00161C16" w:rsidRDefault="00161C16" w:rsidP="00605D78">
      <w:pPr>
        <w:numPr>
          <w:ilvl w:val="0"/>
          <w:numId w:val="283"/>
        </w:numPr>
        <w:rPr>
          <w:lang w:eastAsia="x-none"/>
        </w:rPr>
      </w:pPr>
      <w:r w:rsidRPr="00161C16">
        <w:rPr>
          <w:rFonts w:hint="eastAsia"/>
          <w:lang w:eastAsia="x-none"/>
        </w:rPr>
        <w:t>1</w:t>
      </w:r>
      <w:r w:rsidRPr="00161C16">
        <w:rPr>
          <w:rFonts w:hint="eastAsia"/>
          <w:vertAlign w:val="superscript"/>
          <w:lang w:eastAsia="x-none"/>
        </w:rPr>
        <w:t>st</w:t>
      </w:r>
      <w:r w:rsidRPr="00161C16">
        <w:rPr>
          <w:rFonts w:hint="eastAsia"/>
          <w:lang w:eastAsia="x-none"/>
        </w:rPr>
        <w:t xml:space="preserve"> check point: </w:t>
      </w:r>
      <w:r w:rsidRPr="00161C16">
        <w:t>October</w:t>
      </w:r>
      <w:r w:rsidRPr="00161C16">
        <w:rPr>
          <w:rFonts w:hint="eastAsia"/>
        </w:rPr>
        <w:t xml:space="preserve"> </w:t>
      </w:r>
      <w:r w:rsidRPr="00161C16">
        <w:t>14</w:t>
      </w:r>
    </w:p>
    <w:p w14:paraId="59EC7376" w14:textId="77777777" w:rsidR="00161C16" w:rsidRPr="00161C16" w:rsidRDefault="00161C16" w:rsidP="00605D78">
      <w:pPr>
        <w:numPr>
          <w:ilvl w:val="0"/>
          <w:numId w:val="283"/>
        </w:numPr>
        <w:rPr>
          <w:lang w:eastAsia="x-none"/>
        </w:rPr>
      </w:pPr>
      <w:r w:rsidRPr="00161C16">
        <w:rPr>
          <w:lang w:eastAsia="x-none"/>
        </w:rPr>
        <w:t>Final</w:t>
      </w:r>
      <w:r w:rsidRPr="00161C16">
        <w:rPr>
          <w:rFonts w:hint="eastAsia"/>
          <w:lang w:eastAsia="x-none"/>
        </w:rPr>
        <w:t xml:space="preserve"> check point: </w:t>
      </w:r>
      <w:r w:rsidRPr="00161C16">
        <w:rPr>
          <w:lang w:eastAsia="x-none"/>
        </w:rPr>
        <w:t>October</w:t>
      </w:r>
      <w:r w:rsidRPr="00161C16">
        <w:rPr>
          <w:rFonts w:hint="eastAsia"/>
          <w:lang w:eastAsia="x-none"/>
        </w:rPr>
        <w:t xml:space="preserve"> </w:t>
      </w:r>
      <w:r w:rsidRPr="00161C16">
        <w:rPr>
          <w:lang w:eastAsia="x-none"/>
        </w:rPr>
        <w:t>19</w:t>
      </w:r>
    </w:p>
    <w:p w14:paraId="6A908ECF" w14:textId="4E48555A" w:rsidR="00161C16" w:rsidRPr="00161C16" w:rsidRDefault="001F6712" w:rsidP="00161C16">
      <w:pPr>
        <w:rPr>
          <w:b/>
          <w:bCs/>
          <w:lang w:val="en-US" w:eastAsia="x-none"/>
        </w:rPr>
      </w:pPr>
      <w:hyperlink r:id="rId2067" w:history="1">
        <w:r w:rsidR="00A320A8">
          <w:rPr>
            <w:rStyle w:val="Hyperlink"/>
            <w:b/>
            <w:bCs/>
            <w:lang w:val="en-US" w:eastAsia="x-none"/>
          </w:rPr>
          <w:t>R1-2109713</w:t>
        </w:r>
      </w:hyperlink>
      <w:r w:rsidR="00161C16" w:rsidRPr="00161C16">
        <w:rPr>
          <w:b/>
          <w:bCs/>
          <w:lang w:val="en-US" w:eastAsia="x-none"/>
        </w:rPr>
        <w:tab/>
        <w:t>Summary on UE features for UE power saving enhancements</w:t>
      </w:r>
      <w:r w:rsidR="00161C16" w:rsidRPr="00161C16">
        <w:rPr>
          <w:b/>
          <w:bCs/>
          <w:lang w:val="en-US" w:eastAsia="x-none"/>
        </w:rPr>
        <w:tab/>
        <w:t>Moderator (NTT DOCOMO, INC.)</w:t>
      </w:r>
    </w:p>
    <w:p w14:paraId="46C38A78" w14:textId="77777777" w:rsidR="00161C16" w:rsidRDefault="00161C16" w:rsidP="00161C16">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15</w:t>
      </w:r>
      <w:r w:rsidRPr="00E8748B">
        <w:rPr>
          <w:vertAlign w:val="superscript"/>
          <w:lang w:val="en-US" w:eastAsia="x-none"/>
        </w:rPr>
        <w:t>th</w:t>
      </w:r>
      <w:r w:rsidRPr="00E8748B">
        <w:rPr>
          <w:lang w:val="en-US" w:eastAsia="x-none"/>
        </w:rPr>
        <w:t>,</w:t>
      </w:r>
    </w:p>
    <w:p w14:paraId="56A3ED51" w14:textId="77777777" w:rsidR="00161C16" w:rsidRPr="00B52371" w:rsidRDefault="00161C16" w:rsidP="00605D78">
      <w:pPr>
        <w:pStyle w:val="ListParagraph"/>
        <w:numPr>
          <w:ilvl w:val="0"/>
          <w:numId w:val="297"/>
        </w:numPr>
        <w:rPr>
          <w:u w:val="single"/>
          <w:lang w:val="en-US" w:eastAsia="x-none"/>
        </w:rPr>
      </w:pPr>
      <w:r w:rsidRPr="00B52371">
        <w:rPr>
          <w:u w:val="single"/>
          <w:lang w:val="en-US" w:eastAsia="x-none"/>
        </w:rPr>
        <w:t>Note that parts highlighted in yellow mean FFS and to be discussed further. These parts are provides as placeholders.</w:t>
      </w:r>
    </w:p>
    <w:p w14:paraId="79CDF874" w14:textId="77777777" w:rsidR="00161C16" w:rsidRPr="00161C16" w:rsidRDefault="00161C16" w:rsidP="00161C16">
      <w:pPr>
        <w:rPr>
          <w:rFonts w:eastAsia="Yu Gothic" w:cs="Times"/>
          <w:szCs w:val="20"/>
          <w:highlight w:val="green"/>
          <w:lang w:val="en-US" w:eastAsia="ja-JP"/>
        </w:rPr>
      </w:pPr>
      <w:r w:rsidRPr="00161C16">
        <w:rPr>
          <w:rFonts w:cs="Times"/>
          <w:szCs w:val="20"/>
          <w:highlight w:val="green"/>
          <w:lang w:eastAsia="ja-JP"/>
        </w:rPr>
        <w:t>Agreement</w:t>
      </w:r>
    </w:p>
    <w:p w14:paraId="6DC165CF" w14:textId="77777777" w:rsidR="00161C16" w:rsidRPr="00FF0160" w:rsidRDefault="00161C16" w:rsidP="00161C16">
      <w:pPr>
        <w:rPr>
          <w:rFonts w:cs="Times"/>
          <w:szCs w:val="20"/>
          <w:lang w:eastAsia="ja-JP"/>
        </w:rPr>
      </w:pPr>
      <w:r w:rsidRPr="00FF0160">
        <w:rPr>
          <w:rFonts w:cs="Times"/>
          <w:bCs/>
          <w:szCs w:val="20"/>
          <w:lang w:eastAsia="ja-JP"/>
        </w:rPr>
        <w:t>FG 29-2 is kept as “TRS resources for idle/inactive UEs” as follows</w:t>
      </w:r>
      <w:r>
        <w:rPr>
          <w:rFonts w:cs="Times"/>
          <w:bCs/>
          <w:szCs w:val="20"/>
          <w:lang w:eastAsia="ja-JP"/>
        </w:rPr>
        <w:t>.</w:t>
      </w:r>
    </w:p>
    <w:tbl>
      <w:tblPr>
        <w:tblW w:w="5000" w:type="pct"/>
        <w:tblCellMar>
          <w:left w:w="0" w:type="dxa"/>
          <w:right w:w="0" w:type="dxa"/>
        </w:tblCellMar>
        <w:tblLook w:val="04A0" w:firstRow="1" w:lastRow="0" w:firstColumn="1" w:lastColumn="0" w:noHBand="0" w:noVBand="1"/>
      </w:tblPr>
      <w:tblGrid>
        <w:gridCol w:w="1228"/>
        <w:gridCol w:w="361"/>
        <w:gridCol w:w="739"/>
        <w:gridCol w:w="2753"/>
        <w:gridCol w:w="494"/>
        <w:gridCol w:w="318"/>
        <w:gridCol w:w="309"/>
        <w:gridCol w:w="872"/>
        <w:gridCol w:w="504"/>
        <w:gridCol w:w="374"/>
        <w:gridCol w:w="376"/>
        <w:gridCol w:w="374"/>
        <w:gridCol w:w="1112"/>
        <w:gridCol w:w="633"/>
      </w:tblGrid>
      <w:tr w:rsidR="00161C16" w:rsidRPr="00FF0160" w14:paraId="2827CFE8" w14:textId="77777777" w:rsidTr="00161C16">
        <w:trPr>
          <w:trHeight w:val="20"/>
        </w:trPr>
        <w:tc>
          <w:tcPr>
            <w:tcW w:w="5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6BB727" w14:textId="77777777" w:rsidR="00161C16" w:rsidRPr="00556B07" w:rsidRDefault="00161C16" w:rsidP="00556B07">
            <w:pPr>
              <w:rPr>
                <w:rFonts w:ascii="Arial" w:hAnsi="Arial" w:cs="Arial"/>
                <w:sz w:val="10"/>
                <w:szCs w:val="10"/>
                <w:lang w:eastAsia="ja-JP"/>
              </w:rPr>
            </w:pPr>
            <w:r w:rsidRPr="00556B07">
              <w:rPr>
                <w:rFonts w:ascii="Arial" w:hAnsi="Arial" w:cs="Arial"/>
                <w:sz w:val="10"/>
                <w:szCs w:val="10"/>
                <w:lang w:eastAsia="ja-JP"/>
              </w:rPr>
              <w:t>29.</w:t>
            </w:r>
            <w:r w:rsidRPr="00556B07">
              <w:rPr>
                <w:rFonts w:ascii="Arial" w:hAnsi="Arial" w:cs="Arial"/>
                <w:sz w:val="10"/>
                <w:szCs w:val="10"/>
              </w:rPr>
              <w:t xml:space="preserve"> </w:t>
            </w:r>
            <w:r w:rsidRPr="00556B07">
              <w:rPr>
                <w:rFonts w:ascii="Arial" w:hAnsi="Arial" w:cs="Arial"/>
                <w:sz w:val="10"/>
                <w:szCs w:val="10"/>
                <w:lang w:eastAsia="ja-JP"/>
              </w:rPr>
              <w:t>NR_UE_pow_sav_enh</w:t>
            </w:r>
          </w:p>
        </w:tc>
        <w:tc>
          <w:tcPr>
            <w:tcW w:w="1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5E1DDF" w14:textId="77777777" w:rsidR="00161C16" w:rsidRPr="002031D7" w:rsidRDefault="00161C16" w:rsidP="00122688">
            <w:pPr>
              <w:keepNext/>
              <w:rPr>
                <w:rFonts w:ascii="Arial" w:hAnsi="Arial" w:cs="Arial"/>
                <w:sz w:val="10"/>
                <w:szCs w:val="20"/>
                <w:lang w:eastAsia="ja-JP"/>
              </w:rPr>
            </w:pPr>
            <w:r w:rsidRPr="002031D7">
              <w:rPr>
                <w:rFonts w:ascii="Arial" w:hAnsi="Arial" w:cs="Arial"/>
                <w:sz w:val="10"/>
                <w:szCs w:val="20"/>
                <w:lang w:eastAsia="ja-JP"/>
              </w:rPr>
              <w:t>29-2</w:t>
            </w:r>
          </w:p>
        </w:tc>
        <w:tc>
          <w:tcPr>
            <w:tcW w:w="3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CD185" w14:textId="77777777" w:rsidR="00161C16" w:rsidRPr="002031D7" w:rsidRDefault="00161C16" w:rsidP="00122688">
            <w:pPr>
              <w:keepNext/>
              <w:rPr>
                <w:rFonts w:ascii="Arial" w:hAnsi="Arial" w:cs="Arial"/>
                <w:sz w:val="10"/>
                <w:szCs w:val="20"/>
                <w:lang w:eastAsia="zh-CN"/>
              </w:rPr>
            </w:pPr>
            <w:r w:rsidRPr="002031D7">
              <w:rPr>
                <w:rFonts w:ascii="Arial" w:hAnsi="Arial" w:cs="Arial"/>
                <w:sz w:val="10"/>
                <w:szCs w:val="20"/>
                <w:lang w:eastAsia="zh-CN"/>
              </w:rPr>
              <w:t>TRS resources for idle/inactive UEs</w:t>
            </w:r>
          </w:p>
        </w:tc>
        <w:tc>
          <w:tcPr>
            <w:tcW w:w="131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EECF88" w14:textId="77777777" w:rsidR="00161C16" w:rsidRPr="002031D7" w:rsidRDefault="00161C16" w:rsidP="00122688">
            <w:pPr>
              <w:autoSpaceDE w:val="0"/>
              <w:autoSpaceDN w:val="0"/>
              <w:snapToGrid w:val="0"/>
              <w:ind w:left="360" w:hanging="360"/>
              <w:contextualSpacing/>
              <w:rPr>
                <w:rFonts w:ascii="Arial" w:hAnsi="Arial" w:cs="Arial"/>
                <w:sz w:val="10"/>
                <w:szCs w:val="20"/>
                <w:lang w:eastAsia="ja-JP"/>
              </w:rPr>
            </w:pPr>
            <w:r w:rsidRPr="002031D7">
              <w:rPr>
                <w:rFonts w:ascii="Arial" w:hAnsi="Arial" w:cs="Arial"/>
                <w:color w:val="000000"/>
                <w:sz w:val="10"/>
                <w:szCs w:val="20"/>
                <w:lang w:eastAsia="ja-JP"/>
              </w:rPr>
              <w:t xml:space="preserve">TRS eceiving for idle/inactive Ues </w:t>
            </w:r>
          </w:p>
          <w:p w14:paraId="1B9C63C2" w14:textId="77777777" w:rsidR="00161C16" w:rsidRPr="002031D7" w:rsidRDefault="00161C16" w:rsidP="00122688">
            <w:pPr>
              <w:autoSpaceDE w:val="0"/>
              <w:autoSpaceDN w:val="0"/>
              <w:snapToGrid w:val="0"/>
              <w:ind w:left="360" w:hanging="360"/>
              <w:contextualSpacing/>
              <w:rPr>
                <w:rFonts w:ascii="Arial" w:hAnsi="Arial" w:cs="Arial"/>
                <w:sz w:val="10"/>
                <w:szCs w:val="20"/>
                <w:lang w:eastAsia="ja-JP"/>
              </w:rPr>
            </w:pPr>
            <w:r w:rsidRPr="002031D7">
              <w:rPr>
                <w:rFonts w:ascii="Arial" w:hAnsi="Arial" w:cs="Arial"/>
                <w:color w:val="000000"/>
                <w:sz w:val="10"/>
                <w:szCs w:val="20"/>
                <w:lang w:eastAsia="ja-JP"/>
              </w:rPr>
              <w:t>1. Support reading TRS configuration from SIB</w:t>
            </w:r>
          </w:p>
          <w:p w14:paraId="59ABCAAA" w14:textId="77777777" w:rsidR="00161C16" w:rsidRPr="002031D7" w:rsidRDefault="00161C16" w:rsidP="00122688">
            <w:pPr>
              <w:autoSpaceDE w:val="0"/>
              <w:autoSpaceDN w:val="0"/>
              <w:snapToGrid w:val="0"/>
              <w:ind w:left="360" w:hanging="360"/>
              <w:contextualSpacing/>
              <w:rPr>
                <w:rFonts w:ascii="Arial" w:hAnsi="Arial" w:cs="Arial"/>
                <w:sz w:val="10"/>
                <w:szCs w:val="20"/>
                <w:lang w:eastAsia="ja-JP"/>
              </w:rPr>
            </w:pPr>
            <w:r w:rsidRPr="002031D7">
              <w:rPr>
                <w:rFonts w:ascii="Arial" w:hAnsi="Arial" w:cs="Arial"/>
                <w:color w:val="000000"/>
                <w:sz w:val="10"/>
                <w:szCs w:val="20"/>
                <w:lang w:eastAsia="ja-JP"/>
              </w:rPr>
              <w:t>2. Support eceiving L1 indication for TRS availability</w:t>
            </w:r>
          </w:p>
          <w:p w14:paraId="2E8AB6A6" w14:textId="77777777" w:rsidR="00161C16" w:rsidRPr="002031D7" w:rsidRDefault="00161C16" w:rsidP="00122688">
            <w:pPr>
              <w:autoSpaceDE w:val="0"/>
              <w:autoSpaceDN w:val="0"/>
              <w:snapToGrid w:val="0"/>
              <w:ind w:left="360" w:hanging="360"/>
              <w:contextualSpacing/>
              <w:rPr>
                <w:rFonts w:ascii="Arial" w:hAnsi="Arial" w:cs="Arial"/>
                <w:sz w:val="10"/>
                <w:szCs w:val="20"/>
                <w:lang w:eastAsia="ja-JP"/>
              </w:rPr>
            </w:pPr>
            <w:r w:rsidRPr="002031D7">
              <w:rPr>
                <w:rFonts w:ascii="Arial" w:hAnsi="Arial" w:cs="Arial"/>
                <w:color w:val="FF0000"/>
                <w:sz w:val="10"/>
                <w:szCs w:val="20"/>
                <w:lang w:eastAsia="ja-JP"/>
              </w:rPr>
              <w:t>FFS whether to separate the capability for receiving L1 indication for TRS availability</w:t>
            </w:r>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DBE72" w14:textId="77777777" w:rsidR="00161C16" w:rsidRPr="002031D7" w:rsidRDefault="00161C16" w:rsidP="00122688">
            <w:pPr>
              <w:keepNext/>
              <w:rPr>
                <w:rFonts w:ascii="Arial" w:hAnsi="Arial" w:cs="Arial"/>
                <w:sz w:val="10"/>
                <w:szCs w:val="20"/>
              </w:rPr>
            </w:pPr>
          </w:p>
        </w:tc>
        <w:tc>
          <w:tcPr>
            <w:tcW w:w="1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CFE179" w14:textId="77777777" w:rsidR="00161C16" w:rsidRPr="002031D7" w:rsidRDefault="00161C16" w:rsidP="00122688">
            <w:pPr>
              <w:keepNext/>
              <w:rPr>
                <w:rFonts w:ascii="Arial" w:hAnsi="Arial" w:cs="Arial"/>
                <w:sz w:val="10"/>
                <w:szCs w:val="20"/>
                <w:lang w:eastAsia="zh-CN"/>
              </w:rPr>
            </w:pPr>
            <w:r w:rsidRPr="002031D7">
              <w:rPr>
                <w:rFonts w:ascii="Arial" w:hAnsi="Arial" w:cs="Arial"/>
                <w:color w:val="000000"/>
                <w:sz w:val="10"/>
                <w:szCs w:val="20"/>
                <w:lang w:eastAsia="zh-CN"/>
              </w:rPr>
              <w:t>N</w:t>
            </w:r>
          </w:p>
        </w:tc>
        <w:tc>
          <w:tcPr>
            <w:tcW w:w="1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9B26E" w14:textId="77777777" w:rsidR="00161C16" w:rsidRPr="002031D7" w:rsidRDefault="00161C16" w:rsidP="00122688">
            <w:pPr>
              <w:keepNext/>
              <w:rPr>
                <w:rFonts w:ascii="Arial" w:hAnsi="Arial" w:cs="Arial"/>
                <w:sz w:val="10"/>
                <w:szCs w:val="20"/>
                <w:lang w:eastAsia="ja-JP"/>
              </w:rPr>
            </w:pPr>
          </w:p>
        </w:tc>
        <w:tc>
          <w:tcPr>
            <w:tcW w:w="41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0EE6C7" w14:textId="77777777" w:rsidR="00161C16" w:rsidRPr="002031D7" w:rsidRDefault="00161C16" w:rsidP="00122688">
            <w:pPr>
              <w:keepNext/>
              <w:rPr>
                <w:rFonts w:ascii="Arial" w:hAnsi="Arial" w:cs="Arial"/>
                <w:sz w:val="10"/>
                <w:szCs w:val="20"/>
                <w:lang w:eastAsia="zh-CN"/>
              </w:rPr>
            </w:pPr>
            <w:r w:rsidRPr="002031D7">
              <w:rPr>
                <w:rFonts w:ascii="Arial" w:hAnsi="Arial" w:cs="Arial"/>
                <w:color w:val="000000"/>
                <w:sz w:val="10"/>
                <w:szCs w:val="20"/>
                <w:lang w:eastAsia="zh-CN"/>
              </w:rPr>
              <w:t>Lose of power saving gain on AGC, time/frequency tracking in idle/inactive mode</w:t>
            </w:r>
          </w:p>
        </w:tc>
        <w:tc>
          <w:tcPr>
            <w:tcW w:w="2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B81858" w14:textId="77777777" w:rsidR="00161C16" w:rsidRPr="002031D7" w:rsidRDefault="00161C16" w:rsidP="00122688">
            <w:pPr>
              <w:keepNext/>
              <w:rPr>
                <w:rFonts w:ascii="Arial" w:hAnsi="Arial" w:cs="Arial"/>
                <w:sz w:val="10"/>
                <w:szCs w:val="20"/>
                <w:lang w:eastAsia="ja-JP"/>
              </w:rPr>
            </w:pPr>
            <w:r w:rsidRPr="002031D7">
              <w:rPr>
                <w:rFonts w:ascii="Arial" w:hAnsi="Arial" w:cs="Arial"/>
                <w:color w:val="000000"/>
                <w:sz w:val="10"/>
                <w:szCs w:val="20"/>
                <w:lang w:eastAsia="ja-JP"/>
              </w:rPr>
              <w:t>Per UE</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8A9659" w14:textId="77777777" w:rsidR="00161C16" w:rsidRPr="002031D7" w:rsidRDefault="00161C16" w:rsidP="00122688">
            <w:pPr>
              <w:keepNext/>
              <w:rPr>
                <w:rFonts w:ascii="Arial" w:hAnsi="Arial" w:cs="Arial"/>
                <w:sz w:val="10"/>
                <w:szCs w:val="20"/>
              </w:rPr>
            </w:pPr>
            <w:r w:rsidRPr="002031D7">
              <w:rPr>
                <w:rFonts w:ascii="Arial" w:hAnsi="Arial" w:cs="Arial"/>
                <w:color w:val="000000"/>
                <w:sz w:val="10"/>
                <w:szCs w:val="20"/>
                <w:lang w:eastAsia="ja-JP"/>
              </w:rPr>
              <w:t>N</w:t>
            </w:r>
          </w:p>
        </w:tc>
        <w:tc>
          <w:tcPr>
            <w:tcW w:w="1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1B6BEE1" w14:textId="77777777" w:rsidR="00161C16" w:rsidRPr="002031D7" w:rsidRDefault="00161C16" w:rsidP="00122688">
            <w:pPr>
              <w:keepNext/>
              <w:rPr>
                <w:rFonts w:ascii="Arial" w:hAnsi="Arial" w:cs="Arial"/>
                <w:sz w:val="10"/>
                <w:szCs w:val="20"/>
              </w:rPr>
            </w:pPr>
            <w:r w:rsidRPr="002031D7">
              <w:rPr>
                <w:rFonts w:ascii="Arial" w:hAnsi="Arial" w:cs="Arial"/>
                <w:color w:val="000000"/>
                <w:sz w:val="10"/>
                <w:szCs w:val="20"/>
                <w:lang w:eastAsia="ja-JP"/>
              </w:rPr>
              <w:t>N</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C5A2D1" w14:textId="77777777" w:rsidR="00161C16" w:rsidRPr="002031D7" w:rsidRDefault="00161C16" w:rsidP="00122688">
            <w:pPr>
              <w:keepNext/>
              <w:rPr>
                <w:rFonts w:ascii="Arial" w:hAnsi="Arial" w:cs="Arial"/>
                <w:sz w:val="10"/>
                <w:szCs w:val="20"/>
                <w:lang w:eastAsia="ja-JP"/>
              </w:rPr>
            </w:pPr>
            <w:r w:rsidRPr="002031D7">
              <w:rPr>
                <w:rFonts w:ascii="Arial" w:hAnsi="Arial" w:cs="Arial"/>
                <w:color w:val="000000"/>
                <w:sz w:val="10"/>
                <w:szCs w:val="20"/>
                <w:lang w:eastAsia="ja-JP"/>
              </w:rPr>
              <w:t>N</w:t>
            </w:r>
          </w:p>
        </w:tc>
        <w:tc>
          <w:tcPr>
            <w:tcW w:w="5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4070A" w14:textId="77777777" w:rsidR="00161C16" w:rsidRPr="002031D7" w:rsidRDefault="00161C16" w:rsidP="00122688">
            <w:pPr>
              <w:keepNext/>
              <w:rPr>
                <w:rFonts w:ascii="Arial" w:hAnsi="Arial" w:cs="Arial"/>
                <w:sz w:val="10"/>
                <w:szCs w:val="20"/>
              </w:rPr>
            </w:pPr>
          </w:p>
        </w:tc>
        <w:tc>
          <w:tcPr>
            <w:tcW w:w="3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48EDFAC" w14:textId="77777777" w:rsidR="00161C16" w:rsidRPr="002031D7" w:rsidRDefault="00161C16" w:rsidP="00122688">
            <w:pPr>
              <w:keepNext/>
              <w:rPr>
                <w:rFonts w:ascii="Arial" w:hAnsi="Arial" w:cs="Arial"/>
                <w:sz w:val="10"/>
                <w:szCs w:val="20"/>
              </w:rPr>
            </w:pPr>
            <w:r w:rsidRPr="002031D7">
              <w:rPr>
                <w:rFonts w:ascii="Arial" w:hAnsi="Arial" w:cs="Arial"/>
                <w:color w:val="000000"/>
                <w:sz w:val="10"/>
                <w:szCs w:val="20"/>
                <w:lang w:eastAsia="ja-JP"/>
              </w:rPr>
              <w:t>Optional without capability signalling</w:t>
            </w:r>
          </w:p>
        </w:tc>
      </w:tr>
    </w:tbl>
    <w:p w14:paraId="09EDEECA" w14:textId="77777777" w:rsidR="00161C16" w:rsidRDefault="00161C16" w:rsidP="00161C16">
      <w:pPr>
        <w:rPr>
          <w:lang w:val="en-US" w:eastAsia="x-none"/>
        </w:rPr>
      </w:pPr>
    </w:p>
    <w:p w14:paraId="2B624266" w14:textId="77777777" w:rsidR="00161C16" w:rsidRDefault="00161C16" w:rsidP="00161C16">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20</w:t>
      </w:r>
      <w:r w:rsidRPr="00E8748B">
        <w:rPr>
          <w:vertAlign w:val="superscript"/>
          <w:lang w:val="en-US" w:eastAsia="x-none"/>
        </w:rPr>
        <w:t>th</w:t>
      </w:r>
      <w:r w:rsidRPr="00E8748B">
        <w:rPr>
          <w:lang w:val="en-US" w:eastAsia="x-none"/>
        </w:rPr>
        <w:t>,</w:t>
      </w:r>
    </w:p>
    <w:p w14:paraId="1EE080A7" w14:textId="77777777" w:rsidR="00161C16" w:rsidRPr="00161C16" w:rsidRDefault="00161C16" w:rsidP="00161C16">
      <w:pPr>
        <w:rPr>
          <w:rFonts w:eastAsia="Yu Gothic" w:cs="Times"/>
          <w:szCs w:val="20"/>
          <w:highlight w:val="green"/>
          <w:lang w:val="en-US" w:eastAsia="ja-JP"/>
        </w:rPr>
      </w:pPr>
      <w:r w:rsidRPr="00161C16">
        <w:rPr>
          <w:rFonts w:cs="Times"/>
          <w:szCs w:val="20"/>
          <w:highlight w:val="green"/>
          <w:lang w:eastAsia="ja-JP"/>
        </w:rPr>
        <w:t>Agreement</w:t>
      </w:r>
    </w:p>
    <w:p w14:paraId="25B43B6B" w14:textId="77777777" w:rsidR="00161C16" w:rsidRPr="00CF1995" w:rsidRDefault="00161C16" w:rsidP="00161C16">
      <w:pPr>
        <w:rPr>
          <w:rFonts w:cs="Times"/>
          <w:szCs w:val="20"/>
          <w:lang w:eastAsia="ja-JP"/>
        </w:rPr>
      </w:pPr>
      <w:r w:rsidRPr="00CF1995">
        <w:rPr>
          <w:rFonts w:cs="Times"/>
          <w:bCs/>
          <w:szCs w:val="20"/>
          <w:lang w:eastAsia="ja-JP"/>
        </w:rPr>
        <w:t>FG 29-1 is kept as placeholder as “Paging enhancement” as follows</w:t>
      </w:r>
    </w:p>
    <w:tbl>
      <w:tblPr>
        <w:tblW w:w="5000" w:type="pct"/>
        <w:tblCellMar>
          <w:left w:w="0" w:type="dxa"/>
          <w:right w:w="0" w:type="dxa"/>
        </w:tblCellMar>
        <w:tblLook w:val="04A0" w:firstRow="1" w:lastRow="0" w:firstColumn="1" w:lastColumn="0" w:noHBand="0" w:noVBand="1"/>
      </w:tblPr>
      <w:tblGrid>
        <w:gridCol w:w="1305"/>
        <w:gridCol w:w="382"/>
        <w:gridCol w:w="1195"/>
        <w:gridCol w:w="2679"/>
        <w:gridCol w:w="435"/>
        <w:gridCol w:w="307"/>
        <w:gridCol w:w="236"/>
        <w:gridCol w:w="829"/>
        <w:gridCol w:w="410"/>
        <w:gridCol w:w="315"/>
        <w:gridCol w:w="315"/>
        <w:gridCol w:w="313"/>
        <w:gridCol w:w="1055"/>
        <w:gridCol w:w="671"/>
      </w:tblGrid>
      <w:tr w:rsidR="00161C16" w:rsidRPr="00CF1995" w14:paraId="194ECF16" w14:textId="77777777" w:rsidTr="00161C16">
        <w:trPr>
          <w:trHeight w:val="20"/>
        </w:trPr>
        <w:tc>
          <w:tcPr>
            <w:tcW w:w="624"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0E584CEB" w14:textId="77777777" w:rsidR="00161C16" w:rsidRPr="00556B07" w:rsidRDefault="00161C16" w:rsidP="00556B07">
            <w:pPr>
              <w:rPr>
                <w:rFonts w:ascii="Arial" w:hAnsi="Arial" w:cs="Arial"/>
                <w:sz w:val="10"/>
                <w:szCs w:val="10"/>
                <w:lang w:eastAsia="ja-JP"/>
              </w:rPr>
            </w:pPr>
            <w:r w:rsidRPr="00556B07">
              <w:rPr>
                <w:rFonts w:ascii="Arial" w:hAnsi="Arial" w:cs="Arial"/>
                <w:sz w:val="10"/>
                <w:szCs w:val="10"/>
                <w:lang w:eastAsia="ja-JP"/>
              </w:rPr>
              <w:t>29.</w:t>
            </w:r>
            <w:r w:rsidRPr="00556B07">
              <w:rPr>
                <w:rFonts w:ascii="Arial" w:hAnsi="Arial" w:cs="Arial"/>
                <w:sz w:val="10"/>
                <w:szCs w:val="10"/>
              </w:rPr>
              <w:t xml:space="preserve"> </w:t>
            </w:r>
            <w:r w:rsidRPr="00556B07">
              <w:rPr>
                <w:rFonts w:ascii="Arial" w:hAnsi="Arial" w:cs="Arial"/>
                <w:sz w:val="10"/>
                <w:szCs w:val="10"/>
                <w:lang w:eastAsia="ja-JP"/>
              </w:rPr>
              <w:t>NR_UE_pow_sav_enh</w:t>
            </w:r>
          </w:p>
        </w:tc>
        <w:tc>
          <w:tcPr>
            <w:tcW w:w="1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8B8D10" w14:textId="77777777" w:rsidR="00161C16" w:rsidRPr="00CF1995" w:rsidRDefault="00161C16" w:rsidP="00122688">
            <w:pPr>
              <w:keepNext/>
              <w:rPr>
                <w:rFonts w:ascii="Arial" w:hAnsi="Arial" w:cs="Arial"/>
                <w:sz w:val="10"/>
                <w:szCs w:val="20"/>
                <w:lang w:eastAsia="ja-JP"/>
              </w:rPr>
            </w:pPr>
            <w:r w:rsidRPr="00CF1995">
              <w:rPr>
                <w:rFonts w:ascii="Arial" w:hAnsi="Arial" w:cs="Arial"/>
                <w:color w:val="000000"/>
                <w:sz w:val="10"/>
                <w:szCs w:val="20"/>
                <w:lang w:eastAsia="ja-JP"/>
              </w:rPr>
              <w:t>29-1</w:t>
            </w:r>
          </w:p>
        </w:tc>
        <w:tc>
          <w:tcPr>
            <w:tcW w:w="57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AF99C5" w14:textId="77777777" w:rsidR="00161C16" w:rsidRPr="00CF1995" w:rsidRDefault="00161C16" w:rsidP="00122688">
            <w:pPr>
              <w:keepNext/>
              <w:rPr>
                <w:rFonts w:ascii="Arial" w:hAnsi="Arial" w:cs="Arial"/>
                <w:sz w:val="10"/>
                <w:szCs w:val="20"/>
                <w:lang w:eastAsia="zh-CN"/>
              </w:rPr>
            </w:pPr>
            <w:r w:rsidRPr="00CF1995">
              <w:rPr>
                <w:rFonts w:ascii="Arial" w:hAnsi="Arial" w:cs="Arial"/>
                <w:color w:val="000000"/>
                <w:sz w:val="10"/>
                <w:szCs w:val="20"/>
                <w:lang w:eastAsia="zh-CN"/>
              </w:rPr>
              <w:t xml:space="preserve">Paging enhancement            </w:t>
            </w:r>
          </w:p>
          <w:p w14:paraId="2BAAF741" w14:textId="77777777" w:rsidR="00161C16" w:rsidRPr="00CF1995" w:rsidRDefault="00161C16" w:rsidP="00122688">
            <w:pPr>
              <w:keepNext/>
              <w:rPr>
                <w:rFonts w:ascii="Arial" w:hAnsi="Arial" w:cs="Arial"/>
                <w:sz w:val="10"/>
                <w:szCs w:val="20"/>
                <w:lang w:eastAsia="zh-CN"/>
              </w:rPr>
            </w:pPr>
            <w:r w:rsidRPr="00CF1995">
              <w:rPr>
                <w:rFonts w:ascii="Arial" w:hAnsi="Arial" w:cs="Arial"/>
                <w:color w:val="000000"/>
                <w:sz w:val="10"/>
                <w:szCs w:val="20"/>
                <w:lang w:eastAsia="zh-CN"/>
              </w:rPr>
              <w:t xml:space="preserve">            </w:t>
            </w:r>
          </w:p>
        </w:tc>
        <w:tc>
          <w:tcPr>
            <w:tcW w:w="128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8DC468A" w14:textId="77777777" w:rsidR="00161C16" w:rsidRPr="00CF1995" w:rsidRDefault="00161C16" w:rsidP="00122688">
            <w:pPr>
              <w:autoSpaceDE w:val="0"/>
              <w:autoSpaceDN w:val="0"/>
              <w:snapToGrid w:val="0"/>
              <w:rPr>
                <w:rFonts w:ascii="Arial" w:hAnsi="Arial" w:cs="Arial"/>
                <w:sz w:val="10"/>
                <w:szCs w:val="20"/>
                <w:lang w:eastAsia="ja-JP"/>
              </w:rPr>
            </w:pPr>
            <w:r w:rsidRPr="00CF1995">
              <w:rPr>
                <w:rFonts w:ascii="Arial" w:hAnsi="Arial" w:cs="Arial"/>
                <w:color w:val="000000"/>
                <w:sz w:val="10"/>
                <w:szCs w:val="20"/>
                <w:lang w:eastAsia="ja-JP"/>
              </w:rPr>
              <w:t>1. Support paging early indication</w:t>
            </w:r>
          </w:p>
          <w:p w14:paraId="158AF261" w14:textId="77777777" w:rsidR="00161C16" w:rsidRPr="00CF1995" w:rsidRDefault="00161C16" w:rsidP="00122688">
            <w:pPr>
              <w:autoSpaceDE w:val="0"/>
              <w:autoSpaceDN w:val="0"/>
              <w:snapToGrid w:val="0"/>
              <w:rPr>
                <w:rFonts w:ascii="Arial" w:hAnsi="Arial" w:cs="Arial"/>
                <w:sz w:val="10"/>
                <w:szCs w:val="20"/>
                <w:lang w:eastAsia="ja-JP"/>
              </w:rPr>
            </w:pPr>
            <w:r w:rsidRPr="00CF1995">
              <w:rPr>
                <w:rFonts w:ascii="Arial" w:hAnsi="Arial" w:cs="Arial"/>
                <w:color w:val="000000"/>
                <w:sz w:val="10"/>
                <w:szCs w:val="20"/>
                <w:lang w:eastAsia="ja-JP"/>
              </w:rPr>
              <w:t>2. Support UE subgroup indication</w:t>
            </w:r>
          </w:p>
          <w:p w14:paraId="0E812957" w14:textId="77777777" w:rsidR="00161C16" w:rsidRPr="00CF1995" w:rsidRDefault="00161C16" w:rsidP="00122688">
            <w:pPr>
              <w:autoSpaceDE w:val="0"/>
              <w:autoSpaceDN w:val="0"/>
              <w:snapToGrid w:val="0"/>
              <w:rPr>
                <w:rFonts w:ascii="Arial" w:hAnsi="Arial" w:cs="Arial"/>
                <w:sz w:val="10"/>
                <w:szCs w:val="20"/>
                <w:lang w:eastAsia="ja-JP"/>
              </w:rPr>
            </w:pPr>
          </w:p>
        </w:tc>
        <w:tc>
          <w:tcPr>
            <w:tcW w:w="2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C1BA7A1" w14:textId="77777777" w:rsidR="00161C16" w:rsidRPr="00CF1995" w:rsidRDefault="00161C16" w:rsidP="00122688">
            <w:pPr>
              <w:keepNext/>
              <w:rPr>
                <w:rFonts w:ascii="Arial" w:hAnsi="Arial" w:cs="Arial"/>
                <w:sz w:val="10"/>
                <w:szCs w:val="20"/>
                <w:highlight w:val="yellow"/>
                <w:lang w:eastAsia="ja-JP"/>
              </w:rPr>
            </w:pPr>
          </w:p>
        </w:tc>
        <w:tc>
          <w:tcPr>
            <w:tcW w:w="14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BFA87BC" w14:textId="77777777" w:rsidR="00161C16" w:rsidRPr="00CF1995" w:rsidRDefault="00161C16" w:rsidP="00122688">
            <w:pPr>
              <w:keepNext/>
              <w:rPr>
                <w:rFonts w:ascii="Arial" w:hAnsi="Arial" w:cs="Arial"/>
                <w:sz w:val="10"/>
                <w:szCs w:val="20"/>
                <w:lang w:eastAsia="zh-CN"/>
              </w:rPr>
            </w:pPr>
            <w:r w:rsidRPr="00CF1995">
              <w:rPr>
                <w:rFonts w:ascii="Arial" w:hAnsi="Arial" w:cs="Arial"/>
                <w:color w:val="000000"/>
                <w:sz w:val="10"/>
                <w:szCs w:val="20"/>
                <w:lang w:eastAsia="zh-CN"/>
              </w:rPr>
              <w:t>N</w:t>
            </w:r>
          </w:p>
        </w:tc>
        <w:tc>
          <w:tcPr>
            <w:tcW w:w="11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535EC45" w14:textId="77777777" w:rsidR="00161C16" w:rsidRPr="00CF1995" w:rsidRDefault="00161C16" w:rsidP="00122688">
            <w:pPr>
              <w:keepNext/>
              <w:rPr>
                <w:rFonts w:ascii="Arial" w:hAnsi="Arial" w:cs="Arial"/>
                <w:sz w:val="10"/>
                <w:szCs w:val="20"/>
                <w:lang w:eastAsia="ja-JP"/>
              </w:rPr>
            </w:pPr>
          </w:p>
        </w:tc>
        <w:tc>
          <w:tcPr>
            <w:tcW w:w="3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B5FD04" w14:textId="77777777" w:rsidR="00161C16" w:rsidRPr="00CF1995" w:rsidRDefault="00161C16" w:rsidP="00122688">
            <w:pPr>
              <w:keepNext/>
              <w:rPr>
                <w:rFonts w:ascii="Arial" w:hAnsi="Arial" w:cs="Arial"/>
                <w:sz w:val="10"/>
                <w:szCs w:val="20"/>
                <w:lang w:val="en-US" w:eastAsia="zh-CN"/>
              </w:rPr>
            </w:pPr>
            <w:r w:rsidRPr="00CF1995">
              <w:rPr>
                <w:rFonts w:ascii="Arial" w:hAnsi="Arial" w:cs="Arial"/>
                <w:color w:val="000000"/>
                <w:sz w:val="10"/>
                <w:szCs w:val="20"/>
                <w:lang w:eastAsia="zh-CN"/>
              </w:rPr>
              <w:t>High idle/inactive mode UE power consumption if NR SA networks</w:t>
            </w:r>
          </w:p>
        </w:tc>
        <w:tc>
          <w:tcPr>
            <w:tcW w:w="19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B8564C" w14:textId="77777777" w:rsidR="00161C16" w:rsidRPr="00CF1995" w:rsidRDefault="00161C16" w:rsidP="00122688">
            <w:pPr>
              <w:keepNext/>
              <w:rPr>
                <w:rFonts w:ascii="Arial" w:hAnsi="Arial" w:cs="Arial"/>
                <w:sz w:val="10"/>
                <w:szCs w:val="20"/>
                <w:lang w:eastAsia="zh-CN"/>
              </w:rPr>
            </w:pPr>
            <w:r w:rsidRPr="00CF1995">
              <w:rPr>
                <w:rFonts w:ascii="Arial" w:hAnsi="Arial" w:cs="Arial"/>
                <w:color w:val="000000"/>
                <w:sz w:val="10"/>
                <w:szCs w:val="20"/>
                <w:lang w:eastAsia="zh-CN"/>
              </w:rPr>
              <w:t>Per UE</w:t>
            </w:r>
          </w:p>
        </w:tc>
        <w:tc>
          <w:tcPr>
            <w:tcW w:w="15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D38543" w14:textId="77777777" w:rsidR="00161C16" w:rsidRPr="00CF1995" w:rsidRDefault="00161C16" w:rsidP="00122688">
            <w:pPr>
              <w:keepNext/>
              <w:rPr>
                <w:rFonts w:ascii="Arial" w:hAnsi="Arial" w:cs="Arial"/>
                <w:sz w:val="10"/>
                <w:szCs w:val="20"/>
                <w:lang w:eastAsia="ja-JP"/>
              </w:rPr>
            </w:pPr>
            <w:r w:rsidRPr="00CF1995">
              <w:rPr>
                <w:rFonts w:ascii="Arial" w:hAnsi="Arial" w:cs="Arial"/>
                <w:color w:val="000000"/>
                <w:sz w:val="10"/>
                <w:szCs w:val="20"/>
                <w:lang w:eastAsia="ja-JP"/>
              </w:rPr>
              <w:t>N</w:t>
            </w:r>
          </w:p>
        </w:tc>
        <w:tc>
          <w:tcPr>
            <w:tcW w:w="15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AC4B82" w14:textId="77777777" w:rsidR="00161C16" w:rsidRPr="00CF1995" w:rsidRDefault="00161C16" w:rsidP="00122688">
            <w:pPr>
              <w:keepNext/>
              <w:rPr>
                <w:rFonts w:ascii="Arial" w:hAnsi="Arial" w:cs="Arial"/>
                <w:sz w:val="10"/>
                <w:szCs w:val="20"/>
                <w:lang w:eastAsia="ja-JP"/>
              </w:rPr>
            </w:pPr>
            <w:r w:rsidRPr="00CF1995">
              <w:rPr>
                <w:rFonts w:ascii="Arial" w:hAnsi="Arial" w:cs="Arial"/>
                <w:color w:val="000000"/>
                <w:sz w:val="10"/>
                <w:szCs w:val="20"/>
                <w:lang w:eastAsia="ja-JP"/>
              </w:rPr>
              <w:t>N</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D990D7" w14:textId="77777777" w:rsidR="00161C16" w:rsidRPr="00CF1995" w:rsidRDefault="00161C16" w:rsidP="00122688">
            <w:pPr>
              <w:keepNext/>
              <w:rPr>
                <w:rFonts w:ascii="Arial" w:hAnsi="Arial" w:cs="Arial"/>
                <w:sz w:val="10"/>
                <w:szCs w:val="20"/>
                <w:lang w:eastAsia="ja-JP"/>
              </w:rPr>
            </w:pPr>
            <w:r w:rsidRPr="00CF1995">
              <w:rPr>
                <w:rFonts w:ascii="Arial" w:hAnsi="Arial" w:cs="Arial"/>
                <w:color w:val="000000"/>
                <w:sz w:val="10"/>
                <w:szCs w:val="20"/>
                <w:lang w:eastAsia="ja-JP"/>
              </w:rPr>
              <w:t>N</w:t>
            </w:r>
          </w:p>
        </w:tc>
        <w:tc>
          <w:tcPr>
            <w:tcW w:w="5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968768" w14:textId="77777777" w:rsidR="00161C16" w:rsidRPr="00CF1995" w:rsidRDefault="00161C16" w:rsidP="00122688">
            <w:pPr>
              <w:keepNext/>
              <w:rPr>
                <w:rFonts w:ascii="Arial" w:hAnsi="Arial" w:cs="Arial"/>
                <w:sz w:val="10"/>
                <w:szCs w:val="20"/>
                <w:lang w:eastAsia="ja-JP"/>
              </w:rPr>
            </w:pPr>
            <w:r w:rsidRPr="00CF1995">
              <w:rPr>
                <w:rFonts w:ascii="Arial" w:hAnsi="Arial" w:cs="Arial"/>
                <w:color w:val="FF0000"/>
                <w:sz w:val="10"/>
                <w:szCs w:val="20"/>
                <w:lang w:eastAsia="ja-JP"/>
              </w:rPr>
              <w:t xml:space="preserve">For component 2, </w:t>
            </w:r>
            <w:r w:rsidRPr="00CF1995">
              <w:rPr>
                <w:rFonts w:ascii="Arial" w:hAnsi="Arial" w:cs="Arial"/>
                <w:color w:val="FF0000"/>
                <w:sz w:val="10"/>
                <w:szCs w:val="20"/>
              </w:rPr>
              <w:t>it is up to RAN2 whether/how to separate the capability for UE subgroup indication</w:t>
            </w: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D59200" w14:textId="77777777" w:rsidR="00161C16" w:rsidRPr="00CF1995" w:rsidRDefault="00161C16" w:rsidP="00122688">
            <w:pPr>
              <w:keepNext/>
              <w:rPr>
                <w:rFonts w:ascii="Arial" w:hAnsi="Arial" w:cs="Arial"/>
                <w:sz w:val="10"/>
                <w:szCs w:val="20"/>
                <w:lang w:eastAsia="ja-JP"/>
              </w:rPr>
            </w:pPr>
            <w:r w:rsidRPr="00CF1995">
              <w:rPr>
                <w:rFonts w:ascii="Arial" w:hAnsi="Arial" w:cs="Arial"/>
                <w:color w:val="000000"/>
                <w:sz w:val="10"/>
                <w:szCs w:val="20"/>
                <w:lang w:eastAsia="ja-JP"/>
              </w:rPr>
              <w:t>Optional without capability signalling</w:t>
            </w:r>
          </w:p>
        </w:tc>
      </w:tr>
    </w:tbl>
    <w:p w14:paraId="5E93A313" w14:textId="77777777" w:rsidR="00161C16" w:rsidRPr="00E215CB" w:rsidRDefault="00161C16" w:rsidP="00377A81">
      <w:pPr>
        <w:rPr>
          <w:lang w:val="en-US" w:eastAsia="x-none"/>
        </w:rPr>
      </w:pPr>
    </w:p>
    <w:p w14:paraId="786BCCE5" w14:textId="77777777" w:rsidR="00377A81" w:rsidRDefault="00377A81" w:rsidP="00161C16">
      <w:pPr>
        <w:pStyle w:val="Heading3"/>
      </w:pPr>
      <w:bookmarkStart w:id="372" w:name="_Toc83813103"/>
      <w:bookmarkStart w:id="373" w:name="_Toc83813540"/>
      <w:bookmarkStart w:id="374" w:name="_Toc86672711"/>
      <w:r w:rsidRPr="002D4D40">
        <w:rPr>
          <w:lang w:val="en-US"/>
        </w:rPr>
        <w:t xml:space="preserve">UE features for </w:t>
      </w:r>
      <w:r w:rsidRPr="002D4D40">
        <w:t>NR coverage enhancement</w:t>
      </w:r>
      <w:bookmarkEnd w:id="372"/>
      <w:bookmarkEnd w:id="373"/>
      <w:bookmarkEnd w:id="374"/>
    </w:p>
    <w:p w14:paraId="16897776" w14:textId="12D87F9D" w:rsidR="00377A81" w:rsidRPr="0093354F" w:rsidRDefault="001F6712" w:rsidP="00377A81">
      <w:pPr>
        <w:rPr>
          <w:lang w:val="en-US" w:eastAsia="x-none"/>
        </w:rPr>
      </w:pPr>
      <w:hyperlink r:id="rId2068" w:history="1">
        <w:r w:rsidR="00A320A8">
          <w:rPr>
            <w:rStyle w:val="Hyperlink"/>
            <w:lang w:val="en-US" w:eastAsia="x-none"/>
          </w:rPr>
          <w:t>R1-2108859</w:t>
        </w:r>
      </w:hyperlink>
      <w:r w:rsidR="00377A81" w:rsidRPr="0093354F">
        <w:rPr>
          <w:lang w:val="en-US" w:eastAsia="x-none"/>
        </w:rPr>
        <w:tab/>
        <w:t>Discussion on UE features for NR coverage enhancement</w:t>
      </w:r>
      <w:r w:rsidR="00377A81" w:rsidRPr="0093354F">
        <w:rPr>
          <w:lang w:val="en-US" w:eastAsia="x-none"/>
        </w:rPr>
        <w:tab/>
        <w:t>ZTE</w:t>
      </w:r>
    </w:p>
    <w:p w14:paraId="32B896E6" w14:textId="17E2D343" w:rsidR="00377A81" w:rsidRPr="0093354F" w:rsidRDefault="001F6712" w:rsidP="00377A81">
      <w:pPr>
        <w:rPr>
          <w:lang w:val="en-US" w:eastAsia="x-none"/>
        </w:rPr>
      </w:pPr>
      <w:hyperlink r:id="rId2069" w:history="1">
        <w:r w:rsidR="00A320A8">
          <w:rPr>
            <w:rStyle w:val="Hyperlink"/>
            <w:lang w:val="en-US" w:eastAsia="x-none"/>
          </w:rPr>
          <w:t>R1-2109019</w:t>
        </w:r>
      </w:hyperlink>
      <w:r w:rsidR="00377A81" w:rsidRPr="0093354F">
        <w:rPr>
          <w:lang w:val="en-US" w:eastAsia="x-none"/>
        </w:rPr>
        <w:tab/>
        <w:t>Discussion on UE features for NR coverage enhancement</w:t>
      </w:r>
      <w:r w:rsidR="00377A81" w:rsidRPr="0093354F">
        <w:rPr>
          <w:lang w:val="en-US" w:eastAsia="x-none"/>
        </w:rPr>
        <w:tab/>
        <w:t>vivo</w:t>
      </w:r>
    </w:p>
    <w:p w14:paraId="6E81D5C3" w14:textId="2F0B3CBA" w:rsidR="00377A81" w:rsidRPr="0093354F" w:rsidRDefault="001F6712" w:rsidP="00377A81">
      <w:pPr>
        <w:rPr>
          <w:lang w:val="en-US" w:eastAsia="x-none"/>
        </w:rPr>
      </w:pPr>
      <w:hyperlink r:id="rId2070" w:history="1">
        <w:r w:rsidR="00A320A8">
          <w:rPr>
            <w:rStyle w:val="Hyperlink"/>
            <w:lang w:val="en-US" w:eastAsia="x-none"/>
          </w:rPr>
          <w:t>R1-2109150</w:t>
        </w:r>
      </w:hyperlink>
      <w:r w:rsidR="00377A81" w:rsidRPr="0093354F">
        <w:rPr>
          <w:lang w:val="en-US" w:eastAsia="x-none"/>
        </w:rPr>
        <w:tab/>
        <w:t>Rel-17 UE features for NR coverage enhancement</w:t>
      </w:r>
      <w:r w:rsidR="00377A81" w:rsidRPr="0093354F">
        <w:rPr>
          <w:lang w:val="en-US" w:eastAsia="x-none"/>
        </w:rPr>
        <w:tab/>
        <w:t>Huawei, HiSilicon</w:t>
      </w:r>
    </w:p>
    <w:p w14:paraId="05F27C60" w14:textId="7D4C97D7" w:rsidR="00377A81" w:rsidRPr="0093354F" w:rsidRDefault="001F6712" w:rsidP="00377A81">
      <w:pPr>
        <w:rPr>
          <w:lang w:val="en-US" w:eastAsia="x-none"/>
        </w:rPr>
      </w:pPr>
      <w:hyperlink r:id="rId2071" w:history="1">
        <w:r w:rsidR="00A320A8">
          <w:rPr>
            <w:rStyle w:val="Hyperlink"/>
            <w:lang w:val="en-US" w:eastAsia="x-none"/>
          </w:rPr>
          <w:t>R1-2109531</w:t>
        </w:r>
      </w:hyperlink>
      <w:r w:rsidR="00377A81" w:rsidRPr="0093354F">
        <w:rPr>
          <w:lang w:val="en-US" w:eastAsia="x-none"/>
        </w:rPr>
        <w:tab/>
        <w:t>UE features for NR coverage enhancement</w:t>
      </w:r>
      <w:r w:rsidR="00377A81" w:rsidRPr="0093354F">
        <w:rPr>
          <w:lang w:val="en-US" w:eastAsia="x-none"/>
        </w:rPr>
        <w:tab/>
        <w:t>Samsung</w:t>
      </w:r>
    </w:p>
    <w:p w14:paraId="429A1CF5" w14:textId="574360B4" w:rsidR="00377A81" w:rsidRPr="0093354F" w:rsidRDefault="001F6712" w:rsidP="00377A81">
      <w:pPr>
        <w:rPr>
          <w:lang w:val="en-US" w:eastAsia="x-none"/>
        </w:rPr>
      </w:pPr>
      <w:hyperlink r:id="rId2072" w:history="1">
        <w:r w:rsidR="00A320A8">
          <w:rPr>
            <w:rStyle w:val="Hyperlink"/>
            <w:lang w:val="en-US" w:eastAsia="x-none"/>
          </w:rPr>
          <w:t>R1-2109649</w:t>
        </w:r>
      </w:hyperlink>
      <w:r w:rsidR="00377A81" w:rsidRPr="0093354F">
        <w:rPr>
          <w:lang w:val="en-US" w:eastAsia="x-none"/>
        </w:rPr>
        <w:tab/>
        <w:t>Discussion on UE features for NR coverage enhancement</w:t>
      </w:r>
      <w:r w:rsidR="00377A81" w:rsidRPr="0093354F">
        <w:rPr>
          <w:lang w:val="en-US" w:eastAsia="x-none"/>
        </w:rPr>
        <w:tab/>
        <w:t>Intel Corporation</w:t>
      </w:r>
    </w:p>
    <w:p w14:paraId="2D55B1AE" w14:textId="214C0FCB" w:rsidR="00377A81" w:rsidRPr="0093354F" w:rsidRDefault="001F6712" w:rsidP="00377A81">
      <w:pPr>
        <w:rPr>
          <w:lang w:val="en-US" w:eastAsia="x-none"/>
        </w:rPr>
      </w:pPr>
      <w:hyperlink r:id="rId2073" w:history="1">
        <w:r w:rsidR="00A320A8">
          <w:rPr>
            <w:rStyle w:val="Hyperlink"/>
            <w:lang w:val="en-US" w:eastAsia="x-none"/>
          </w:rPr>
          <w:t>R1-2110007</w:t>
        </w:r>
      </w:hyperlink>
      <w:r w:rsidR="00377A81" w:rsidRPr="0093354F">
        <w:rPr>
          <w:lang w:val="en-US" w:eastAsia="x-none"/>
        </w:rPr>
        <w:tab/>
        <w:t>UE feature for Rel-17 coverage enhancement</w:t>
      </w:r>
      <w:r w:rsidR="00377A81" w:rsidRPr="0093354F">
        <w:rPr>
          <w:lang w:val="en-US" w:eastAsia="x-none"/>
        </w:rPr>
        <w:tab/>
        <w:t>Sharp</w:t>
      </w:r>
    </w:p>
    <w:p w14:paraId="4B8E2F69" w14:textId="7DF40EF5" w:rsidR="00377A81" w:rsidRPr="0093354F" w:rsidRDefault="001F6712" w:rsidP="00377A81">
      <w:pPr>
        <w:rPr>
          <w:lang w:val="en-US" w:eastAsia="x-none"/>
        </w:rPr>
      </w:pPr>
      <w:hyperlink r:id="rId2074" w:history="1">
        <w:r w:rsidR="00A320A8">
          <w:rPr>
            <w:rStyle w:val="Hyperlink"/>
            <w:lang w:val="en-US" w:eastAsia="x-none"/>
          </w:rPr>
          <w:t>R1-2110128</w:t>
        </w:r>
      </w:hyperlink>
      <w:r w:rsidR="00377A81" w:rsidRPr="0093354F">
        <w:rPr>
          <w:lang w:val="en-US" w:eastAsia="x-none"/>
        </w:rPr>
        <w:tab/>
        <w:t>UE Features for NR Coverage Enhancement</w:t>
      </w:r>
      <w:r w:rsidR="00377A81" w:rsidRPr="0093354F">
        <w:rPr>
          <w:lang w:val="en-US" w:eastAsia="x-none"/>
        </w:rPr>
        <w:tab/>
        <w:t>Ericsson</w:t>
      </w:r>
    </w:p>
    <w:p w14:paraId="28BDA8C3" w14:textId="6DA717AE" w:rsidR="00377A81" w:rsidRPr="0093354F" w:rsidRDefault="001F6712" w:rsidP="00377A81">
      <w:pPr>
        <w:rPr>
          <w:lang w:val="en-US" w:eastAsia="x-none"/>
        </w:rPr>
      </w:pPr>
      <w:hyperlink r:id="rId2075" w:history="1">
        <w:r w:rsidR="00A320A8">
          <w:rPr>
            <w:rStyle w:val="Hyperlink"/>
            <w:lang w:val="en-US" w:eastAsia="x-none"/>
          </w:rPr>
          <w:t>R1-2110226</w:t>
        </w:r>
      </w:hyperlink>
      <w:r w:rsidR="00377A81" w:rsidRPr="0093354F">
        <w:rPr>
          <w:lang w:val="en-US" w:eastAsia="x-none"/>
        </w:rPr>
        <w:tab/>
        <w:t>UE Features for Coverage Enhancements</w:t>
      </w:r>
      <w:r w:rsidR="00377A81" w:rsidRPr="0093354F">
        <w:rPr>
          <w:lang w:val="en-US" w:eastAsia="x-none"/>
        </w:rPr>
        <w:tab/>
        <w:t>Qualcomm Incorporated</w:t>
      </w:r>
    </w:p>
    <w:p w14:paraId="0EFFFD9C" w14:textId="3A1D6FA7" w:rsidR="00377A81" w:rsidRDefault="001F6712" w:rsidP="00377A81">
      <w:pPr>
        <w:rPr>
          <w:lang w:val="en-US" w:eastAsia="x-none"/>
        </w:rPr>
      </w:pPr>
      <w:hyperlink r:id="rId2076" w:history="1">
        <w:r w:rsidR="00A320A8">
          <w:rPr>
            <w:rStyle w:val="Hyperlink"/>
            <w:lang w:val="en-US" w:eastAsia="x-none"/>
          </w:rPr>
          <w:t>R1-2110271</w:t>
        </w:r>
      </w:hyperlink>
      <w:r w:rsidR="00377A81" w:rsidRPr="0093354F">
        <w:rPr>
          <w:lang w:val="en-US" w:eastAsia="x-none"/>
        </w:rPr>
        <w:tab/>
        <w:t>On UE features for NR coverage enhancement</w:t>
      </w:r>
      <w:r w:rsidR="00377A81" w:rsidRPr="0093354F">
        <w:rPr>
          <w:lang w:val="en-US" w:eastAsia="x-none"/>
        </w:rPr>
        <w:tab/>
        <w:t>Nokia, Nokia Shanghai Bell</w:t>
      </w:r>
    </w:p>
    <w:p w14:paraId="0DB10911" w14:textId="5B6DCE65" w:rsidR="00377A81" w:rsidRDefault="00377A81" w:rsidP="00377A81">
      <w:pPr>
        <w:rPr>
          <w:lang w:val="en-US" w:eastAsia="x-none"/>
        </w:rPr>
      </w:pPr>
    </w:p>
    <w:p w14:paraId="326904FC" w14:textId="77777777" w:rsidR="00161C16" w:rsidRPr="00161C16" w:rsidRDefault="00161C16" w:rsidP="00161C16">
      <w:pPr>
        <w:rPr>
          <w:lang w:val="en-US"/>
        </w:rPr>
      </w:pPr>
      <w:r w:rsidRPr="00161C16">
        <w:rPr>
          <w:lang w:eastAsia="x-none"/>
        </w:rPr>
        <w:t xml:space="preserve">[106bis-e-R17-UE-features-CovEnh-01] </w:t>
      </w:r>
      <w:r w:rsidRPr="00161C16">
        <w:rPr>
          <w:lang w:val="en-US"/>
        </w:rPr>
        <w:t>– Shinya (NTT DOCOMO)</w:t>
      </w:r>
    </w:p>
    <w:p w14:paraId="2B78B51E" w14:textId="3C4EB455" w:rsidR="00161C16" w:rsidRPr="00161C16" w:rsidRDefault="00161C16" w:rsidP="00161C16">
      <w:pPr>
        <w:rPr>
          <w:lang w:val="en-US" w:eastAsia="x-none"/>
        </w:rPr>
      </w:pPr>
      <w:r w:rsidRPr="00161C16">
        <w:rPr>
          <w:lang w:eastAsia="x-none"/>
        </w:rPr>
        <w:t>Email discussion UE features for NR coverage enhancement</w:t>
      </w:r>
    </w:p>
    <w:p w14:paraId="50C911DF" w14:textId="77777777" w:rsidR="00161C16" w:rsidRPr="00161C16" w:rsidRDefault="00161C16" w:rsidP="00605D78">
      <w:pPr>
        <w:numPr>
          <w:ilvl w:val="0"/>
          <w:numId w:val="283"/>
        </w:numPr>
        <w:rPr>
          <w:lang w:eastAsia="x-none"/>
        </w:rPr>
      </w:pPr>
      <w:r w:rsidRPr="00161C16">
        <w:rPr>
          <w:rFonts w:hint="eastAsia"/>
          <w:lang w:eastAsia="x-none"/>
        </w:rPr>
        <w:t>1</w:t>
      </w:r>
      <w:r w:rsidRPr="00161C16">
        <w:rPr>
          <w:rFonts w:hint="eastAsia"/>
          <w:vertAlign w:val="superscript"/>
          <w:lang w:eastAsia="x-none"/>
        </w:rPr>
        <w:t>st</w:t>
      </w:r>
      <w:r w:rsidRPr="00161C16">
        <w:rPr>
          <w:rFonts w:hint="eastAsia"/>
          <w:lang w:eastAsia="x-none"/>
        </w:rPr>
        <w:t xml:space="preserve"> check point: </w:t>
      </w:r>
      <w:r w:rsidRPr="00161C16">
        <w:t>October</w:t>
      </w:r>
      <w:r w:rsidRPr="00161C16">
        <w:rPr>
          <w:rFonts w:hint="eastAsia"/>
        </w:rPr>
        <w:t xml:space="preserve"> </w:t>
      </w:r>
      <w:r w:rsidRPr="00161C16">
        <w:t>14</w:t>
      </w:r>
    </w:p>
    <w:p w14:paraId="4CBF66E9" w14:textId="77777777" w:rsidR="00161C16" w:rsidRPr="00161C16" w:rsidRDefault="00161C16" w:rsidP="00605D78">
      <w:pPr>
        <w:numPr>
          <w:ilvl w:val="0"/>
          <w:numId w:val="283"/>
        </w:numPr>
        <w:rPr>
          <w:lang w:eastAsia="x-none"/>
        </w:rPr>
      </w:pPr>
      <w:r w:rsidRPr="00161C16">
        <w:rPr>
          <w:lang w:eastAsia="x-none"/>
        </w:rPr>
        <w:t>Final</w:t>
      </w:r>
      <w:r w:rsidRPr="00161C16">
        <w:rPr>
          <w:rFonts w:hint="eastAsia"/>
          <w:lang w:eastAsia="x-none"/>
        </w:rPr>
        <w:t xml:space="preserve"> check point: </w:t>
      </w:r>
      <w:r w:rsidRPr="00161C16">
        <w:rPr>
          <w:lang w:eastAsia="x-none"/>
        </w:rPr>
        <w:t>October</w:t>
      </w:r>
      <w:r w:rsidRPr="00161C16">
        <w:rPr>
          <w:rFonts w:hint="eastAsia"/>
          <w:lang w:eastAsia="x-none"/>
        </w:rPr>
        <w:t xml:space="preserve"> </w:t>
      </w:r>
      <w:r w:rsidRPr="00161C16">
        <w:rPr>
          <w:lang w:eastAsia="x-none"/>
        </w:rPr>
        <w:t>19</w:t>
      </w:r>
    </w:p>
    <w:p w14:paraId="0291D9C5" w14:textId="5CC08BC9" w:rsidR="00161C16" w:rsidRPr="00161C16" w:rsidRDefault="001F6712" w:rsidP="00161C16">
      <w:pPr>
        <w:rPr>
          <w:b/>
          <w:bCs/>
          <w:lang w:val="en-US" w:eastAsia="x-none"/>
        </w:rPr>
      </w:pPr>
      <w:hyperlink r:id="rId2077" w:history="1">
        <w:r w:rsidR="00A320A8">
          <w:rPr>
            <w:rStyle w:val="Hyperlink"/>
            <w:b/>
            <w:bCs/>
            <w:lang w:val="en-US" w:eastAsia="x-none"/>
          </w:rPr>
          <w:t>R1-2109714</w:t>
        </w:r>
      </w:hyperlink>
      <w:r w:rsidR="00161C16" w:rsidRPr="00161C16">
        <w:rPr>
          <w:b/>
          <w:bCs/>
          <w:lang w:val="en-US" w:eastAsia="x-none"/>
        </w:rPr>
        <w:tab/>
        <w:t>Summary on UE features for NR coverage enhancement</w:t>
      </w:r>
      <w:r w:rsidR="00161C16" w:rsidRPr="00161C16">
        <w:rPr>
          <w:b/>
          <w:bCs/>
          <w:lang w:val="en-US" w:eastAsia="x-none"/>
        </w:rPr>
        <w:tab/>
        <w:t>Moderator (NTT DOCOMO, INC.)</w:t>
      </w:r>
    </w:p>
    <w:p w14:paraId="305C0FD7" w14:textId="77777777" w:rsidR="00161C16" w:rsidRDefault="00161C16" w:rsidP="00161C16">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15</w:t>
      </w:r>
      <w:r w:rsidRPr="00E8748B">
        <w:rPr>
          <w:vertAlign w:val="superscript"/>
          <w:lang w:val="en-US" w:eastAsia="x-none"/>
        </w:rPr>
        <w:t>th</w:t>
      </w:r>
      <w:r w:rsidRPr="00E8748B">
        <w:rPr>
          <w:lang w:val="en-US" w:eastAsia="x-none"/>
        </w:rPr>
        <w:t>,</w:t>
      </w:r>
    </w:p>
    <w:p w14:paraId="56D88A91" w14:textId="77777777" w:rsidR="00161C16" w:rsidRPr="00B52371" w:rsidRDefault="00161C16" w:rsidP="00605D78">
      <w:pPr>
        <w:pStyle w:val="ListParagraph"/>
        <w:numPr>
          <w:ilvl w:val="0"/>
          <w:numId w:val="297"/>
        </w:numPr>
        <w:rPr>
          <w:u w:val="single"/>
          <w:lang w:val="en-US" w:eastAsia="x-none"/>
        </w:rPr>
      </w:pPr>
      <w:r w:rsidRPr="00B52371">
        <w:rPr>
          <w:u w:val="single"/>
          <w:lang w:val="en-US" w:eastAsia="x-none"/>
        </w:rPr>
        <w:t>Note that parts highlighted in yellow mean FFS and to be discussed further. These parts are provides as placeholders.</w:t>
      </w:r>
    </w:p>
    <w:p w14:paraId="3EB07F00" w14:textId="77777777" w:rsidR="00161C16" w:rsidRPr="00161C16" w:rsidRDefault="00161C16" w:rsidP="00161C16">
      <w:pPr>
        <w:jc w:val="both"/>
        <w:rPr>
          <w:rFonts w:ascii="Calibri" w:eastAsia="Malgun Gothic" w:hAnsi="Calibri"/>
          <w:szCs w:val="22"/>
          <w:highlight w:val="green"/>
          <w:lang w:val="en-US" w:eastAsia="ja-JP"/>
        </w:rPr>
      </w:pPr>
      <w:r w:rsidRPr="00161C16">
        <w:rPr>
          <w:rFonts w:ascii="Times New Roman" w:hAnsi="Times New Roman"/>
          <w:szCs w:val="20"/>
          <w:highlight w:val="green"/>
          <w:lang w:eastAsia="ja-JP"/>
        </w:rPr>
        <w:lastRenderedPageBreak/>
        <w:t>Agreement</w:t>
      </w:r>
    </w:p>
    <w:p w14:paraId="14050742" w14:textId="77777777" w:rsidR="00161C16" w:rsidRPr="000A1554" w:rsidRDefault="00161C16" w:rsidP="00161C16">
      <w:pPr>
        <w:jc w:val="both"/>
        <w:rPr>
          <w:lang w:eastAsia="ja-JP"/>
        </w:rPr>
      </w:pPr>
      <w:r w:rsidRPr="000A1554">
        <w:rPr>
          <w:rFonts w:ascii="Times New Roman" w:hAnsi="Times New Roman"/>
          <w:bCs/>
          <w:szCs w:val="20"/>
          <w:lang w:eastAsia="ja-JP"/>
        </w:rPr>
        <w:t>FG 30-5 is kept as “Slot based dynamic PUCCH repetition indication” as follows</w:t>
      </w:r>
      <w:r>
        <w:rPr>
          <w:rFonts w:ascii="Times New Roman" w:hAnsi="Times New Roman"/>
          <w:bCs/>
          <w:szCs w:val="20"/>
          <w:lang w:eastAsia="ja-JP"/>
        </w:rPr>
        <w:t>.</w:t>
      </w:r>
    </w:p>
    <w:tbl>
      <w:tblPr>
        <w:tblW w:w="5000" w:type="pct"/>
        <w:tblCellMar>
          <w:left w:w="0" w:type="dxa"/>
          <w:right w:w="0" w:type="dxa"/>
        </w:tblCellMar>
        <w:tblLook w:val="04A0" w:firstRow="1" w:lastRow="0" w:firstColumn="1" w:lastColumn="0" w:noHBand="0" w:noVBand="1"/>
      </w:tblPr>
      <w:tblGrid>
        <w:gridCol w:w="843"/>
        <w:gridCol w:w="531"/>
        <w:gridCol w:w="700"/>
        <w:gridCol w:w="735"/>
        <w:gridCol w:w="731"/>
        <w:gridCol w:w="819"/>
        <w:gridCol w:w="807"/>
        <w:gridCol w:w="677"/>
        <w:gridCol w:w="424"/>
        <w:gridCol w:w="921"/>
        <w:gridCol w:w="921"/>
        <w:gridCol w:w="909"/>
        <w:gridCol w:w="510"/>
        <w:gridCol w:w="919"/>
      </w:tblGrid>
      <w:tr w:rsidR="00161C16" w:rsidRPr="000A1554" w14:paraId="763F2C3D" w14:textId="77777777" w:rsidTr="00122688">
        <w:trPr>
          <w:trHeight w:val="20"/>
        </w:trPr>
        <w:tc>
          <w:tcPr>
            <w:tcW w:w="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F423CE" w14:textId="77777777" w:rsidR="00161C16" w:rsidRPr="00556B07" w:rsidRDefault="00161C16" w:rsidP="00556B07">
            <w:pPr>
              <w:rPr>
                <w:rFonts w:ascii="Arial" w:hAnsi="Arial" w:cs="Arial"/>
                <w:sz w:val="10"/>
                <w:szCs w:val="10"/>
                <w:lang w:eastAsia="ko-KR"/>
              </w:rPr>
            </w:pPr>
            <w:r w:rsidRPr="00556B07">
              <w:rPr>
                <w:rFonts w:ascii="Arial" w:hAnsi="Arial" w:cs="Arial"/>
                <w:sz w:val="10"/>
                <w:szCs w:val="10"/>
              </w:rPr>
              <w:t>30. NR_cov_enh</w:t>
            </w:r>
          </w:p>
        </w:tc>
        <w:tc>
          <w:tcPr>
            <w:tcW w:w="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0E4B7B" w14:textId="77777777" w:rsidR="00161C16" w:rsidRPr="000A1554" w:rsidRDefault="00161C16" w:rsidP="00122688">
            <w:pPr>
              <w:keepNext/>
              <w:rPr>
                <w:sz w:val="10"/>
              </w:rPr>
            </w:pPr>
            <w:r w:rsidRPr="000A1554">
              <w:rPr>
                <w:rFonts w:ascii="Arial" w:hAnsi="Arial" w:cs="Arial"/>
                <w:sz w:val="10"/>
                <w:szCs w:val="20"/>
              </w:rPr>
              <w:t>30-5</w:t>
            </w: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72AFFB" w14:textId="77777777" w:rsidR="00161C16" w:rsidRPr="000A1554" w:rsidRDefault="00161C16" w:rsidP="00122688">
            <w:pPr>
              <w:keepNext/>
              <w:rPr>
                <w:sz w:val="10"/>
              </w:rPr>
            </w:pPr>
            <w:r w:rsidRPr="000A1554">
              <w:rPr>
                <w:rFonts w:ascii="Arial" w:hAnsi="Arial" w:cs="Arial"/>
                <w:sz w:val="10"/>
                <w:szCs w:val="20"/>
              </w:rPr>
              <w:t>Slot based dynamic PUCCH repetition indication</w:t>
            </w:r>
          </w:p>
        </w:tc>
        <w:tc>
          <w:tcPr>
            <w:tcW w:w="3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1D62B97" w14:textId="77777777" w:rsidR="00161C16" w:rsidRPr="000A1554" w:rsidRDefault="00161C16" w:rsidP="00122688">
            <w:pPr>
              <w:autoSpaceDE w:val="0"/>
              <w:autoSpaceDN w:val="0"/>
              <w:snapToGrid w:val="0"/>
              <w:jc w:val="both"/>
              <w:rPr>
                <w:sz w:val="10"/>
              </w:rPr>
            </w:pPr>
            <w:r w:rsidRPr="000A1554">
              <w:rPr>
                <w:rFonts w:ascii="Arial" w:hAnsi="Arial" w:cs="Arial"/>
                <w:color w:val="000000"/>
                <w:sz w:val="10"/>
                <w:szCs w:val="20"/>
              </w:rPr>
              <w:t>Support dynamic PUCCH repetition indication</w:t>
            </w:r>
          </w:p>
        </w:tc>
        <w:tc>
          <w:tcPr>
            <w:tcW w:w="3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531FEA" w14:textId="77777777" w:rsidR="00161C16" w:rsidRPr="000A1554" w:rsidRDefault="00161C16" w:rsidP="00122688">
            <w:pPr>
              <w:keepNext/>
              <w:rPr>
                <w:sz w:val="10"/>
              </w:rPr>
            </w:pPr>
            <w:r w:rsidRPr="000A1554">
              <w:rPr>
                <w:rFonts w:ascii="Arial" w:hAnsi="Arial" w:cs="Arial"/>
                <w:color w:val="000000"/>
                <w:sz w:val="10"/>
                <w:szCs w:val="20"/>
              </w:rPr>
              <w:t>[4-23]</w:t>
            </w:r>
          </w:p>
        </w:tc>
        <w:tc>
          <w:tcPr>
            <w:tcW w:w="3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FC289B" w14:textId="77777777" w:rsidR="00161C16" w:rsidRPr="000A1554" w:rsidRDefault="00161C16" w:rsidP="00122688">
            <w:pPr>
              <w:keepNext/>
              <w:rPr>
                <w:sz w:val="10"/>
              </w:rPr>
            </w:pPr>
            <w:r w:rsidRPr="000A1554">
              <w:rPr>
                <w:rFonts w:ascii="Arial" w:hAnsi="Arial" w:cs="Arial"/>
                <w:sz w:val="10"/>
                <w:szCs w:val="20"/>
              </w:rPr>
              <w:t>Yes</w:t>
            </w:r>
          </w:p>
        </w:tc>
        <w:tc>
          <w:tcPr>
            <w:tcW w:w="3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E788F" w14:textId="77777777" w:rsidR="00161C16" w:rsidRPr="000A1554" w:rsidRDefault="00161C16" w:rsidP="00122688">
            <w:pPr>
              <w:keepNext/>
              <w:rPr>
                <w:sz w:val="10"/>
              </w:rPr>
            </w:pPr>
            <w:r w:rsidRPr="000A1554">
              <w:rPr>
                <w:rFonts w:ascii="Arial" w:hAnsi="Arial" w:cs="Arial"/>
                <w:sz w:val="10"/>
                <w:szCs w:val="20"/>
              </w:rPr>
              <w:t>N/A</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3CCE7" w14:textId="77777777" w:rsidR="00161C16" w:rsidRPr="000A1554" w:rsidRDefault="00161C16" w:rsidP="00122688">
            <w:pPr>
              <w:keepNext/>
              <w:rPr>
                <w:sz w:val="10"/>
              </w:rPr>
            </w:pPr>
            <w:r w:rsidRPr="000A1554">
              <w:rPr>
                <w:rFonts w:ascii="Arial" w:hAnsi="Arial" w:cs="Arial"/>
                <w:sz w:val="10"/>
                <w:szCs w:val="20"/>
              </w:rPr>
              <w:t>UE does not support Dynamic PUCCH repetition indication</w:t>
            </w:r>
          </w:p>
        </w:tc>
        <w:tc>
          <w:tcPr>
            <w:tcW w:w="2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E8BAA6" w14:textId="77777777" w:rsidR="00161C16" w:rsidRPr="000A1554" w:rsidRDefault="00161C16" w:rsidP="00122688">
            <w:pPr>
              <w:keepNext/>
              <w:rPr>
                <w:sz w:val="10"/>
              </w:rPr>
            </w:pPr>
            <w:r w:rsidRPr="000A1554">
              <w:rPr>
                <w:rFonts w:ascii="Arial" w:hAnsi="Arial" w:cs="Arial"/>
                <w:color w:val="000000"/>
                <w:sz w:val="10"/>
                <w:szCs w:val="20"/>
              </w:rPr>
              <w:t>[Per UE]</w:t>
            </w:r>
          </w:p>
        </w:tc>
        <w:tc>
          <w:tcPr>
            <w:tcW w:w="4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4D282D" w14:textId="77777777" w:rsidR="00161C16" w:rsidRPr="000A1554" w:rsidRDefault="00161C16" w:rsidP="00122688">
            <w:pPr>
              <w:keepNext/>
              <w:rPr>
                <w:sz w:val="10"/>
              </w:rPr>
            </w:pPr>
            <w:r w:rsidRPr="000A1554">
              <w:rPr>
                <w:rFonts w:ascii="Arial" w:hAnsi="Arial" w:cs="Arial"/>
                <w:color w:val="000000"/>
                <w:sz w:val="10"/>
                <w:szCs w:val="20"/>
              </w:rPr>
              <w:t>FFS</w:t>
            </w:r>
          </w:p>
        </w:tc>
        <w:tc>
          <w:tcPr>
            <w:tcW w:w="4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0B3731" w14:textId="77777777" w:rsidR="00161C16" w:rsidRPr="000A1554" w:rsidRDefault="00161C16" w:rsidP="00122688">
            <w:pPr>
              <w:keepNext/>
              <w:rPr>
                <w:sz w:val="10"/>
              </w:rPr>
            </w:pPr>
            <w:r w:rsidRPr="000A1554">
              <w:rPr>
                <w:rFonts w:ascii="Arial" w:hAnsi="Arial" w:cs="Arial"/>
                <w:color w:val="000000"/>
                <w:sz w:val="10"/>
                <w:szCs w:val="20"/>
              </w:rPr>
              <w:t>No</w:t>
            </w:r>
          </w:p>
        </w:tc>
        <w:tc>
          <w:tcPr>
            <w:tcW w:w="4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511B69" w14:textId="77777777" w:rsidR="00161C16" w:rsidRPr="000A1554" w:rsidRDefault="00161C16" w:rsidP="00122688">
            <w:pPr>
              <w:keepNext/>
              <w:rPr>
                <w:sz w:val="10"/>
              </w:rPr>
            </w:pPr>
            <w:r w:rsidRPr="000A1554">
              <w:rPr>
                <w:rFonts w:ascii="Arial" w:hAnsi="Arial" w:cs="Arial"/>
                <w:color w:val="000000"/>
                <w:sz w:val="10"/>
                <w:szCs w:val="20"/>
              </w:rPr>
              <w:t>N/A</w:t>
            </w:r>
          </w:p>
        </w:tc>
        <w:tc>
          <w:tcPr>
            <w:tcW w:w="2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953EFE" w14:textId="77777777" w:rsidR="00161C16" w:rsidRPr="000A1554" w:rsidRDefault="00161C16" w:rsidP="00122688">
            <w:pPr>
              <w:keepNext/>
              <w:rPr>
                <w:sz w:val="10"/>
              </w:rPr>
            </w:pPr>
            <w:r w:rsidRPr="000A1554">
              <w:rPr>
                <w:rFonts w:ascii="Arial" w:hAnsi="Arial" w:cs="Arial"/>
                <w:sz w:val="10"/>
                <w:szCs w:val="20"/>
              </w:rPr>
              <w:t> </w:t>
            </w:r>
          </w:p>
        </w:tc>
        <w:tc>
          <w:tcPr>
            <w:tcW w:w="4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D9E8AC9" w14:textId="77777777" w:rsidR="00161C16" w:rsidRPr="000A1554" w:rsidRDefault="00161C16" w:rsidP="00122688">
            <w:pPr>
              <w:keepNext/>
              <w:rPr>
                <w:sz w:val="10"/>
              </w:rPr>
            </w:pPr>
            <w:r w:rsidRPr="000A1554">
              <w:rPr>
                <w:rFonts w:ascii="Arial" w:hAnsi="Arial" w:cs="Arial"/>
                <w:color w:val="000000"/>
                <w:sz w:val="10"/>
                <w:szCs w:val="20"/>
              </w:rPr>
              <w:t>[Optional with capability signalling]</w:t>
            </w:r>
          </w:p>
        </w:tc>
      </w:tr>
    </w:tbl>
    <w:p w14:paraId="0A2BE631" w14:textId="77777777" w:rsidR="00161C16" w:rsidRDefault="00161C16" w:rsidP="00161C16">
      <w:pPr>
        <w:rPr>
          <w:lang w:val="en-US" w:eastAsia="x-none"/>
        </w:rPr>
      </w:pPr>
    </w:p>
    <w:p w14:paraId="6B68A9ED" w14:textId="1310916B" w:rsidR="00161C16" w:rsidRDefault="00161C16" w:rsidP="00161C16">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19</w:t>
      </w:r>
      <w:r w:rsidRPr="00E8748B">
        <w:rPr>
          <w:vertAlign w:val="superscript"/>
          <w:lang w:val="en-US" w:eastAsia="x-none"/>
        </w:rPr>
        <w:t>th</w:t>
      </w:r>
      <w:r w:rsidRPr="00E8748B">
        <w:rPr>
          <w:lang w:val="en-US" w:eastAsia="x-none"/>
        </w:rPr>
        <w:t>,</w:t>
      </w:r>
    </w:p>
    <w:p w14:paraId="512A9AC6" w14:textId="77777777" w:rsidR="00161C16" w:rsidRPr="00161C16" w:rsidRDefault="00161C16" w:rsidP="00161C16">
      <w:pPr>
        <w:jc w:val="both"/>
        <w:rPr>
          <w:rFonts w:ascii="Calibri" w:eastAsia="Malgun Gothic" w:hAnsi="Calibri"/>
          <w:szCs w:val="22"/>
          <w:highlight w:val="green"/>
          <w:lang w:val="en-US" w:eastAsia="ja-JP"/>
        </w:rPr>
      </w:pPr>
      <w:r w:rsidRPr="00161C16">
        <w:rPr>
          <w:rFonts w:ascii="Times New Roman" w:hAnsi="Times New Roman"/>
          <w:szCs w:val="20"/>
          <w:highlight w:val="green"/>
          <w:lang w:eastAsia="ja-JP"/>
        </w:rPr>
        <w:t>Agreement</w:t>
      </w:r>
    </w:p>
    <w:p w14:paraId="1E93E9B0" w14:textId="4C48B6E4" w:rsidR="00161C16" w:rsidRPr="00161C16" w:rsidRDefault="00161C16" w:rsidP="00377A81">
      <w:pPr>
        <w:rPr>
          <w:rFonts w:cs="Times"/>
          <w:bCs/>
          <w:szCs w:val="20"/>
          <w:lang w:eastAsia="ja-JP"/>
        </w:rPr>
      </w:pPr>
      <w:r w:rsidRPr="00125793">
        <w:rPr>
          <w:rFonts w:cs="Times"/>
          <w:bCs/>
          <w:szCs w:val="20"/>
          <w:lang w:eastAsia="ja-JP"/>
        </w:rPr>
        <w:t xml:space="preserve">FG 30-5 is supported as optional with capability </w:t>
      </w:r>
      <w:r>
        <w:rPr>
          <w:rFonts w:cs="Times"/>
          <w:bCs/>
          <w:szCs w:val="20"/>
          <w:lang w:eastAsia="ja-JP"/>
        </w:rPr>
        <w:t>signalling.</w:t>
      </w:r>
    </w:p>
    <w:p w14:paraId="5BB577EA" w14:textId="77777777" w:rsidR="00377A81" w:rsidRDefault="00377A81" w:rsidP="00161C16">
      <w:pPr>
        <w:pStyle w:val="Heading3"/>
      </w:pPr>
      <w:bookmarkStart w:id="375" w:name="_Toc83813104"/>
      <w:bookmarkStart w:id="376" w:name="_Toc83813541"/>
      <w:bookmarkStart w:id="377" w:name="_Toc86672712"/>
      <w:r w:rsidRPr="002D4D40">
        <w:rPr>
          <w:lang w:val="en-US"/>
        </w:rPr>
        <w:t xml:space="preserve">UE features for </w:t>
      </w:r>
      <w:r w:rsidRPr="002D4D40">
        <w:t>NB-IoT and LTE-MTC enhancements</w:t>
      </w:r>
      <w:bookmarkEnd w:id="375"/>
      <w:bookmarkEnd w:id="376"/>
      <w:bookmarkEnd w:id="377"/>
    </w:p>
    <w:p w14:paraId="59FDD40A" w14:textId="3E233F83" w:rsidR="00377A81" w:rsidRPr="0093354F" w:rsidRDefault="001F6712" w:rsidP="00377A81">
      <w:pPr>
        <w:rPr>
          <w:lang w:val="en-US" w:eastAsia="x-none"/>
        </w:rPr>
      </w:pPr>
      <w:hyperlink r:id="rId2078" w:history="1">
        <w:r w:rsidR="00A320A8">
          <w:rPr>
            <w:rStyle w:val="Hyperlink"/>
            <w:lang w:val="en-US" w:eastAsia="x-none"/>
          </w:rPr>
          <w:t>R1-2109151</w:t>
        </w:r>
      </w:hyperlink>
      <w:r w:rsidR="00377A81" w:rsidRPr="0093354F">
        <w:rPr>
          <w:lang w:val="en-US" w:eastAsia="x-none"/>
        </w:rPr>
        <w:tab/>
        <w:t>Rel-17 UE features for NB-IoT and LTE-MTC enhancements</w:t>
      </w:r>
      <w:r w:rsidR="00377A81" w:rsidRPr="0093354F">
        <w:rPr>
          <w:lang w:val="en-US" w:eastAsia="x-none"/>
        </w:rPr>
        <w:tab/>
        <w:t>Huawei, HiSilicon</w:t>
      </w:r>
    </w:p>
    <w:p w14:paraId="79BC602B" w14:textId="3F8FD0E2" w:rsidR="00377A81" w:rsidRPr="0093354F" w:rsidRDefault="001F6712" w:rsidP="00377A81">
      <w:pPr>
        <w:rPr>
          <w:lang w:val="en-US" w:eastAsia="x-none"/>
        </w:rPr>
      </w:pPr>
      <w:hyperlink r:id="rId2079" w:history="1">
        <w:r w:rsidR="00A320A8">
          <w:rPr>
            <w:rStyle w:val="Hyperlink"/>
            <w:lang w:val="en-US" w:eastAsia="x-none"/>
          </w:rPr>
          <w:t>R1-2109340</w:t>
        </w:r>
      </w:hyperlink>
      <w:r w:rsidR="00377A81" w:rsidRPr="0093354F">
        <w:rPr>
          <w:lang w:val="en-US" w:eastAsia="x-none"/>
        </w:rPr>
        <w:tab/>
        <w:t>Discussion on LTE-M and NB-IoT UE features</w:t>
      </w:r>
      <w:r w:rsidR="00377A81" w:rsidRPr="0093354F">
        <w:rPr>
          <w:lang w:val="en-US" w:eastAsia="x-none"/>
        </w:rPr>
        <w:tab/>
        <w:t>ZTE, Sanechips</w:t>
      </w:r>
    </w:p>
    <w:p w14:paraId="4AC237F9" w14:textId="42769965" w:rsidR="00377A81" w:rsidRPr="0093354F" w:rsidRDefault="001F6712" w:rsidP="00377A81">
      <w:pPr>
        <w:rPr>
          <w:lang w:val="en-US" w:eastAsia="x-none"/>
        </w:rPr>
      </w:pPr>
      <w:hyperlink r:id="rId2080" w:history="1">
        <w:r w:rsidR="00A320A8">
          <w:rPr>
            <w:rStyle w:val="Hyperlink"/>
            <w:lang w:val="en-US" w:eastAsia="x-none"/>
          </w:rPr>
          <w:t>R1-2110227</w:t>
        </w:r>
      </w:hyperlink>
      <w:r w:rsidR="00377A81" w:rsidRPr="0093354F">
        <w:rPr>
          <w:lang w:val="en-US" w:eastAsia="x-none"/>
        </w:rPr>
        <w:tab/>
        <w:t>UE features for NB-IoT and LTE-MTC enhancements</w:t>
      </w:r>
      <w:r w:rsidR="00377A81" w:rsidRPr="0093354F">
        <w:rPr>
          <w:lang w:val="en-US" w:eastAsia="x-none"/>
        </w:rPr>
        <w:tab/>
        <w:t>Qualcomm Incorporated</w:t>
      </w:r>
    </w:p>
    <w:p w14:paraId="17EA2A18" w14:textId="73C46437" w:rsidR="00377A81" w:rsidRDefault="001F6712" w:rsidP="00377A81">
      <w:pPr>
        <w:rPr>
          <w:lang w:val="en-US" w:eastAsia="x-none"/>
        </w:rPr>
      </w:pPr>
      <w:hyperlink r:id="rId2081" w:history="1">
        <w:r w:rsidR="00A320A8">
          <w:rPr>
            <w:rStyle w:val="Hyperlink"/>
            <w:lang w:val="en-US" w:eastAsia="x-none"/>
          </w:rPr>
          <w:t>R1-2110319</w:t>
        </w:r>
      </w:hyperlink>
      <w:r w:rsidR="00377A81" w:rsidRPr="0093354F">
        <w:rPr>
          <w:lang w:val="en-US" w:eastAsia="x-none"/>
        </w:rPr>
        <w:tab/>
        <w:t>On UE features for NB-IoT and LTE-MTC enhancements</w:t>
      </w:r>
      <w:r w:rsidR="00377A81" w:rsidRPr="0093354F">
        <w:rPr>
          <w:lang w:val="en-US" w:eastAsia="x-none"/>
        </w:rPr>
        <w:tab/>
        <w:t>Ericsson</w:t>
      </w:r>
    </w:p>
    <w:p w14:paraId="0D5D9E02" w14:textId="1CEA9AA8" w:rsidR="00377A81" w:rsidRDefault="00377A81" w:rsidP="00377A81">
      <w:pPr>
        <w:rPr>
          <w:lang w:val="en-US" w:eastAsia="x-none"/>
        </w:rPr>
      </w:pPr>
    </w:p>
    <w:p w14:paraId="043726BE" w14:textId="77777777" w:rsidR="00556B07" w:rsidRPr="00556B07" w:rsidRDefault="00161C16" w:rsidP="00161C16">
      <w:pPr>
        <w:rPr>
          <w:lang w:val="en-US"/>
        </w:rPr>
      </w:pPr>
      <w:r w:rsidRPr="00556B07">
        <w:rPr>
          <w:lang w:eastAsia="x-none"/>
        </w:rPr>
        <w:t xml:space="preserve">[106bis-e-R17-UE-features-NB-IoT-eMTC-01] </w:t>
      </w:r>
      <w:r w:rsidR="00556B07" w:rsidRPr="00556B07">
        <w:rPr>
          <w:lang w:val="en-US"/>
        </w:rPr>
        <w:t>– Shinya (NTT DOCOMO)</w:t>
      </w:r>
    </w:p>
    <w:p w14:paraId="64B71A85" w14:textId="12BD5373" w:rsidR="00161C16" w:rsidRPr="00556B07" w:rsidRDefault="00161C16" w:rsidP="00161C16">
      <w:pPr>
        <w:rPr>
          <w:lang w:val="en-US" w:eastAsia="x-none"/>
        </w:rPr>
      </w:pPr>
      <w:r w:rsidRPr="00556B07">
        <w:rPr>
          <w:lang w:eastAsia="x-none"/>
        </w:rPr>
        <w:t>Email discussion UE features for NB-IoT and LTE-MTC enhancements</w:t>
      </w:r>
    </w:p>
    <w:p w14:paraId="5F813A27" w14:textId="77777777" w:rsidR="00161C16" w:rsidRPr="00556B07" w:rsidRDefault="00161C16" w:rsidP="00605D78">
      <w:pPr>
        <w:numPr>
          <w:ilvl w:val="0"/>
          <w:numId w:val="283"/>
        </w:numPr>
        <w:rPr>
          <w:lang w:eastAsia="x-none"/>
        </w:rPr>
      </w:pPr>
      <w:r w:rsidRPr="00556B07">
        <w:rPr>
          <w:rFonts w:hint="eastAsia"/>
          <w:lang w:eastAsia="x-none"/>
        </w:rPr>
        <w:t>1</w:t>
      </w:r>
      <w:r w:rsidRPr="00556B07">
        <w:rPr>
          <w:rFonts w:hint="eastAsia"/>
          <w:vertAlign w:val="superscript"/>
          <w:lang w:eastAsia="x-none"/>
        </w:rPr>
        <w:t>st</w:t>
      </w:r>
      <w:r w:rsidRPr="00556B07">
        <w:rPr>
          <w:rFonts w:hint="eastAsia"/>
          <w:lang w:eastAsia="x-none"/>
        </w:rPr>
        <w:t xml:space="preserve"> check point: </w:t>
      </w:r>
      <w:r w:rsidRPr="00556B07">
        <w:t>October</w:t>
      </w:r>
      <w:r w:rsidRPr="00556B07">
        <w:rPr>
          <w:rFonts w:hint="eastAsia"/>
        </w:rPr>
        <w:t xml:space="preserve"> </w:t>
      </w:r>
      <w:r w:rsidRPr="00556B07">
        <w:t>14</w:t>
      </w:r>
    </w:p>
    <w:p w14:paraId="7BA0E233" w14:textId="77777777" w:rsidR="00161C16" w:rsidRPr="00556B07" w:rsidRDefault="00161C16" w:rsidP="00605D78">
      <w:pPr>
        <w:numPr>
          <w:ilvl w:val="0"/>
          <w:numId w:val="283"/>
        </w:numPr>
        <w:rPr>
          <w:lang w:eastAsia="x-none"/>
        </w:rPr>
      </w:pPr>
      <w:r w:rsidRPr="00556B07">
        <w:rPr>
          <w:lang w:eastAsia="x-none"/>
        </w:rPr>
        <w:t>Final</w:t>
      </w:r>
      <w:r w:rsidRPr="00556B07">
        <w:rPr>
          <w:rFonts w:hint="eastAsia"/>
          <w:lang w:eastAsia="x-none"/>
        </w:rPr>
        <w:t xml:space="preserve"> check point: </w:t>
      </w:r>
      <w:r w:rsidRPr="00556B07">
        <w:rPr>
          <w:lang w:eastAsia="x-none"/>
        </w:rPr>
        <w:t>October</w:t>
      </w:r>
      <w:r w:rsidRPr="00556B07">
        <w:rPr>
          <w:rFonts w:hint="eastAsia"/>
          <w:lang w:eastAsia="x-none"/>
        </w:rPr>
        <w:t xml:space="preserve"> </w:t>
      </w:r>
      <w:r w:rsidRPr="00556B07">
        <w:rPr>
          <w:lang w:eastAsia="x-none"/>
        </w:rPr>
        <w:t>19</w:t>
      </w:r>
    </w:p>
    <w:p w14:paraId="1648CCF5" w14:textId="5CEFF1FF" w:rsidR="00556B07" w:rsidRPr="00556B07" w:rsidRDefault="001F6712" w:rsidP="00556B07">
      <w:pPr>
        <w:rPr>
          <w:b/>
          <w:bCs/>
          <w:lang w:val="en-US" w:eastAsia="x-none"/>
        </w:rPr>
      </w:pPr>
      <w:hyperlink r:id="rId2082" w:history="1">
        <w:r w:rsidR="00A320A8">
          <w:rPr>
            <w:rStyle w:val="Hyperlink"/>
            <w:b/>
            <w:bCs/>
            <w:lang w:val="en-US" w:eastAsia="x-none"/>
          </w:rPr>
          <w:t>R1-2109715</w:t>
        </w:r>
      </w:hyperlink>
      <w:r w:rsidR="00556B07" w:rsidRPr="00556B07">
        <w:rPr>
          <w:b/>
          <w:bCs/>
          <w:lang w:val="en-US" w:eastAsia="x-none"/>
        </w:rPr>
        <w:tab/>
        <w:t>Summary on UE features for NB-IoT and LTE-MTC enhancements</w:t>
      </w:r>
      <w:r w:rsidR="00556B07" w:rsidRPr="00556B07">
        <w:rPr>
          <w:b/>
          <w:bCs/>
          <w:lang w:val="en-US" w:eastAsia="x-none"/>
        </w:rPr>
        <w:tab/>
        <w:t>Moderator (NTT DOCOMO, INC.)</w:t>
      </w:r>
    </w:p>
    <w:p w14:paraId="01EB93D2" w14:textId="77777777" w:rsidR="00556B07" w:rsidRDefault="00556B07" w:rsidP="00556B07">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15</w:t>
      </w:r>
      <w:r w:rsidRPr="00E8748B">
        <w:rPr>
          <w:vertAlign w:val="superscript"/>
          <w:lang w:val="en-US" w:eastAsia="x-none"/>
        </w:rPr>
        <w:t>th</w:t>
      </w:r>
      <w:r w:rsidRPr="00E8748B">
        <w:rPr>
          <w:lang w:val="en-US" w:eastAsia="x-none"/>
        </w:rPr>
        <w:t>,</w:t>
      </w:r>
    </w:p>
    <w:p w14:paraId="45929756" w14:textId="77777777" w:rsidR="00556B07" w:rsidRPr="00B52371" w:rsidRDefault="00556B07" w:rsidP="00605D78">
      <w:pPr>
        <w:pStyle w:val="ListParagraph"/>
        <w:numPr>
          <w:ilvl w:val="0"/>
          <w:numId w:val="297"/>
        </w:numPr>
        <w:rPr>
          <w:u w:val="single"/>
          <w:lang w:val="en-US" w:eastAsia="x-none"/>
        </w:rPr>
      </w:pPr>
      <w:r w:rsidRPr="00B52371">
        <w:rPr>
          <w:u w:val="single"/>
          <w:lang w:val="en-US" w:eastAsia="x-none"/>
        </w:rPr>
        <w:t>Note that parts highlighted in yellow mean FFS and to be discussed further. These parts are provides as placeholders.</w:t>
      </w:r>
    </w:p>
    <w:p w14:paraId="781A9E74" w14:textId="77777777" w:rsidR="00161C16" w:rsidRPr="00556B07" w:rsidRDefault="00161C16" w:rsidP="00161C16">
      <w:pPr>
        <w:rPr>
          <w:rFonts w:eastAsia="Yu Gothic" w:cs="Times"/>
          <w:szCs w:val="20"/>
          <w:highlight w:val="green"/>
          <w:lang w:val="en-US" w:eastAsia="ja-JP"/>
        </w:rPr>
      </w:pPr>
      <w:r w:rsidRPr="00556B07">
        <w:rPr>
          <w:rFonts w:cs="Times"/>
          <w:szCs w:val="20"/>
          <w:highlight w:val="green"/>
          <w:lang w:eastAsia="ja-JP"/>
        </w:rPr>
        <w:t xml:space="preserve">Agreement </w:t>
      </w:r>
    </w:p>
    <w:p w14:paraId="303DC13A" w14:textId="77777777" w:rsidR="00161C16" w:rsidRPr="001802DF" w:rsidRDefault="00161C16" w:rsidP="00161C16">
      <w:pPr>
        <w:rPr>
          <w:rFonts w:cs="Times"/>
          <w:color w:val="000000"/>
          <w:szCs w:val="20"/>
          <w:lang w:eastAsia="ja-JP"/>
        </w:rPr>
      </w:pPr>
      <w:r w:rsidRPr="001802DF">
        <w:rPr>
          <w:rFonts w:cs="Times"/>
          <w:bCs/>
          <w:szCs w:val="20"/>
          <w:lang w:eastAsia="ja-JP"/>
        </w:rPr>
        <w:t>FG 1-3 is kept as “14 HARQ processes for PDSCH for HD-FDD Cat. M1 UEs” as follows</w:t>
      </w:r>
      <w:r>
        <w:rPr>
          <w:rFonts w:cs="Times"/>
          <w:bCs/>
          <w:szCs w:val="20"/>
          <w:lang w:eastAsia="ja-JP"/>
        </w:rPr>
        <w:t>.</w:t>
      </w:r>
    </w:p>
    <w:tbl>
      <w:tblPr>
        <w:tblW w:w="0" w:type="auto"/>
        <w:tblCellMar>
          <w:left w:w="0" w:type="dxa"/>
          <w:right w:w="0" w:type="dxa"/>
        </w:tblCellMar>
        <w:tblLook w:val="04A0" w:firstRow="1" w:lastRow="0" w:firstColumn="1" w:lastColumn="0" w:noHBand="0" w:noVBand="1"/>
      </w:tblPr>
      <w:tblGrid>
        <w:gridCol w:w="1429"/>
        <w:gridCol w:w="309"/>
        <w:gridCol w:w="808"/>
        <w:gridCol w:w="1343"/>
        <w:gridCol w:w="824"/>
        <w:gridCol w:w="389"/>
        <w:gridCol w:w="383"/>
        <w:gridCol w:w="811"/>
        <w:gridCol w:w="383"/>
        <w:gridCol w:w="435"/>
        <w:gridCol w:w="383"/>
        <w:gridCol w:w="2251"/>
        <w:gridCol w:w="699"/>
      </w:tblGrid>
      <w:tr w:rsidR="00161C16" w14:paraId="4BC858D3" w14:textId="77777777" w:rsidTr="0012268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2A95ED" w14:textId="77777777" w:rsidR="00161C16" w:rsidRPr="00556B07" w:rsidRDefault="00161C16" w:rsidP="00556B07">
            <w:pPr>
              <w:rPr>
                <w:rFonts w:ascii="Arial" w:hAnsi="Arial" w:cs="Arial"/>
                <w:sz w:val="10"/>
                <w:szCs w:val="10"/>
                <w:lang w:eastAsia="ko-KR"/>
              </w:rPr>
            </w:pPr>
            <w:r w:rsidRPr="00556B07">
              <w:rPr>
                <w:rFonts w:ascii="Arial" w:hAnsi="Arial" w:cs="Arial"/>
                <w:sz w:val="10"/>
                <w:szCs w:val="10"/>
              </w:rPr>
              <w:t>1. NB_IOTenh4_LTE_eMTC6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6865B" w14:textId="77777777" w:rsidR="00161C16" w:rsidRPr="001802DF" w:rsidRDefault="00161C16" w:rsidP="00122688">
            <w:pPr>
              <w:keepNext/>
              <w:rPr>
                <w:rFonts w:ascii="Arial" w:hAnsi="Arial" w:cs="Arial"/>
                <w:sz w:val="10"/>
                <w:szCs w:val="20"/>
              </w:rPr>
            </w:pPr>
            <w:r w:rsidRPr="001802DF">
              <w:rPr>
                <w:rFonts w:ascii="Arial" w:hAnsi="Arial" w:cs="Arial"/>
                <w:sz w:val="10"/>
                <w:szCs w:val="20"/>
              </w:rPr>
              <w:t>1-3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1D220F" w14:textId="77777777" w:rsidR="00161C16" w:rsidRPr="001802DF" w:rsidRDefault="00161C16" w:rsidP="00122688">
            <w:pPr>
              <w:keepNext/>
              <w:rPr>
                <w:rFonts w:ascii="Arial" w:hAnsi="Arial" w:cs="Arial"/>
                <w:sz w:val="10"/>
                <w:szCs w:val="20"/>
              </w:rPr>
            </w:pPr>
            <w:r w:rsidRPr="001802DF">
              <w:rPr>
                <w:rFonts w:ascii="Arial" w:hAnsi="Arial" w:cs="Arial"/>
                <w:sz w:val="10"/>
                <w:szCs w:val="20"/>
              </w:rPr>
              <w:t>14 HARQ processes for PDSCH for HD-FDD Cat. M1 UEs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05A7C" w14:textId="77777777" w:rsidR="00161C16" w:rsidRPr="001802DF" w:rsidRDefault="00161C16" w:rsidP="00122688">
            <w:pPr>
              <w:keepNext/>
              <w:rPr>
                <w:rFonts w:ascii="Arial" w:hAnsi="Arial" w:cs="Arial"/>
                <w:sz w:val="10"/>
                <w:szCs w:val="20"/>
              </w:rPr>
            </w:pPr>
            <w:r w:rsidRPr="001802DF">
              <w:rPr>
                <w:rFonts w:ascii="Arial" w:hAnsi="Arial" w:cs="Arial"/>
                <w:sz w:val="10"/>
                <w:szCs w:val="20"/>
              </w:rPr>
              <w:t>1. Support of 14 DL HARQ processes for unicast in HD-FDD in CE mode A in RRC_CONNECTED</w:t>
            </w:r>
          </w:p>
          <w:p w14:paraId="0B8C3A5D" w14:textId="77777777" w:rsidR="00161C16" w:rsidRPr="001802DF" w:rsidRDefault="00161C16" w:rsidP="00122688">
            <w:pPr>
              <w:keepNext/>
              <w:rPr>
                <w:rFonts w:ascii="Arial" w:hAnsi="Arial" w:cs="Arial"/>
                <w:sz w:val="10"/>
                <w:szCs w:val="20"/>
              </w:rPr>
            </w:pPr>
            <w:r w:rsidRPr="001802DF">
              <w:rPr>
                <w:rFonts w:ascii="Arial" w:hAnsi="Arial" w:cs="Arial"/>
                <w:sz w:val="10"/>
                <w:szCs w:val="20"/>
              </w:rPr>
              <w:t>2. PDSCH scheduling delay</w:t>
            </w:r>
          </w:p>
          <w:p w14:paraId="1DA7CA2B" w14:textId="77777777" w:rsidR="00161C16" w:rsidRPr="001802DF" w:rsidRDefault="00161C16" w:rsidP="00122688">
            <w:pPr>
              <w:keepNext/>
              <w:rPr>
                <w:rFonts w:ascii="Arial" w:hAnsi="Arial" w:cs="Arial"/>
                <w:sz w:val="10"/>
                <w:szCs w:val="20"/>
              </w:rPr>
            </w:pPr>
            <w:r w:rsidRPr="001802DF">
              <w:rPr>
                <w:rFonts w:ascii="Arial" w:hAnsi="Arial" w:cs="Arial"/>
                <w:sz w:val="10"/>
                <w:szCs w:val="20"/>
                <w:highlight w:val="yellow"/>
              </w:rPr>
              <w:t>3. HARQ-ACK delay solution with Alt-1 and Alt-2e</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90398EE" w14:textId="77777777" w:rsidR="00161C16" w:rsidRPr="001802DF" w:rsidRDefault="00161C16" w:rsidP="00122688">
            <w:pPr>
              <w:keepNext/>
              <w:rPr>
                <w:rFonts w:ascii="Arial" w:hAnsi="Arial" w:cs="Arial"/>
                <w:sz w:val="10"/>
                <w:szCs w:val="20"/>
              </w:rPr>
            </w:pPr>
            <w:r w:rsidRPr="001802DF">
              <w:rPr>
                <w:rFonts w:ascii="Arial" w:hAnsi="Arial" w:cs="Arial"/>
                <w:color w:val="000000"/>
                <w:sz w:val="10"/>
                <w:szCs w:val="20"/>
              </w:rPr>
              <w:t>1. Category M1</w:t>
            </w:r>
          </w:p>
          <w:p w14:paraId="2A0EBCFA" w14:textId="77777777" w:rsidR="00161C16" w:rsidRPr="001802DF" w:rsidRDefault="00161C16" w:rsidP="00122688">
            <w:pPr>
              <w:keepNext/>
              <w:rPr>
                <w:rFonts w:ascii="Arial" w:hAnsi="Arial" w:cs="Arial"/>
                <w:sz w:val="10"/>
                <w:szCs w:val="20"/>
              </w:rPr>
            </w:pPr>
            <w:r w:rsidRPr="001802DF">
              <w:rPr>
                <w:rFonts w:ascii="Arial" w:hAnsi="Arial" w:cs="Arial"/>
                <w:color w:val="000000"/>
                <w:sz w:val="10"/>
                <w:szCs w:val="20"/>
              </w:rPr>
              <w:t>2. HD-FDD</w:t>
            </w:r>
          </w:p>
          <w:p w14:paraId="1274867C" w14:textId="77777777" w:rsidR="00161C16" w:rsidRPr="001802DF" w:rsidRDefault="00161C16" w:rsidP="00122688">
            <w:pPr>
              <w:keepNext/>
              <w:rPr>
                <w:rFonts w:ascii="Arial" w:hAnsi="Arial" w:cs="Arial"/>
                <w:sz w:val="10"/>
                <w:szCs w:val="20"/>
              </w:rPr>
            </w:pPr>
            <w:r w:rsidRPr="001802DF">
              <w:rPr>
                <w:rFonts w:ascii="Arial" w:hAnsi="Arial" w:cs="Arial"/>
                <w:color w:val="000000"/>
                <w:sz w:val="10"/>
                <w:szCs w:val="20"/>
              </w:rPr>
              <w:t>3. CE Mode A</w:t>
            </w:r>
          </w:p>
          <w:p w14:paraId="1B57F759" w14:textId="77777777" w:rsidR="00161C16" w:rsidRPr="001802DF" w:rsidRDefault="00161C16" w:rsidP="00122688">
            <w:pPr>
              <w:keepNext/>
              <w:rPr>
                <w:rFonts w:ascii="Arial" w:hAnsi="Arial" w:cs="Arial"/>
                <w:sz w:val="10"/>
                <w:szCs w:val="20"/>
              </w:rPr>
            </w:pPr>
            <w:r w:rsidRPr="001802DF">
              <w:rPr>
                <w:rFonts w:ascii="Arial" w:hAnsi="Arial" w:cs="Arial"/>
                <w:color w:val="000000"/>
                <w:sz w:val="10"/>
                <w:szCs w:val="20"/>
              </w:rPr>
              <w:t>4. Support of 10 DL HARQ processes in HD-FDD in CE mode A</w:t>
            </w:r>
          </w:p>
          <w:p w14:paraId="18B8E2EF" w14:textId="77777777" w:rsidR="00161C16" w:rsidRPr="001802DF" w:rsidRDefault="00161C16" w:rsidP="00122688">
            <w:pPr>
              <w:keepNext/>
              <w:rPr>
                <w:rFonts w:ascii="Arial" w:hAnsi="Arial" w:cs="Arial"/>
                <w:sz w:val="10"/>
                <w:szCs w:val="20"/>
              </w:rPr>
            </w:pPr>
            <w:r w:rsidRPr="001802DF">
              <w:rPr>
                <w:rFonts w:ascii="Arial" w:hAnsi="Arial" w:cs="Arial"/>
                <w:color w:val="000000"/>
                <w:sz w:val="10"/>
                <w:szCs w:val="20"/>
              </w:rPr>
              <w:t>5. HARQ-ACK bundling support in HD-FDD in CE mode A</w:t>
            </w:r>
          </w:p>
          <w:p w14:paraId="07E696E3" w14:textId="77777777" w:rsidR="00161C16" w:rsidRPr="001802DF" w:rsidRDefault="00161C16" w:rsidP="00122688">
            <w:pPr>
              <w:keepNext/>
              <w:rPr>
                <w:rFonts w:ascii="Arial" w:hAnsi="Arial" w:cs="Arial"/>
                <w:sz w:val="10"/>
                <w:szCs w:val="2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72E73" w14:textId="77777777" w:rsidR="00161C16" w:rsidRPr="001802DF" w:rsidRDefault="00161C16" w:rsidP="00122688">
            <w:pPr>
              <w:keepNext/>
              <w:rPr>
                <w:rFonts w:ascii="Arial" w:hAnsi="Arial" w:cs="Arial"/>
                <w:sz w:val="10"/>
                <w:szCs w:val="20"/>
              </w:rPr>
            </w:pPr>
            <w:r w:rsidRPr="001802DF">
              <w:rPr>
                <w:rFonts w:ascii="Arial" w:hAnsi="Arial" w:cs="Arial"/>
                <w:sz w:val="10"/>
                <w:szCs w:val="20"/>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FDBD28" w14:textId="77777777" w:rsidR="00161C16" w:rsidRPr="001802DF" w:rsidRDefault="00161C16" w:rsidP="00122688">
            <w:pPr>
              <w:keepNext/>
              <w:rPr>
                <w:rFonts w:ascii="Arial" w:hAnsi="Arial" w:cs="Arial"/>
                <w:sz w:val="10"/>
                <w:szCs w:val="20"/>
              </w:rPr>
            </w:pPr>
            <w:r w:rsidRPr="001802DF">
              <w:rPr>
                <w:rFonts w:ascii="Arial" w:hAnsi="Arial" w:cs="Arial"/>
                <w:sz w:val="10"/>
                <w:szCs w:val="2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E7707" w14:textId="77777777" w:rsidR="00161C16" w:rsidRPr="001802DF" w:rsidRDefault="00161C16" w:rsidP="00122688">
            <w:pPr>
              <w:keepNext/>
              <w:rPr>
                <w:rFonts w:ascii="Arial" w:hAnsi="Arial" w:cs="Arial"/>
                <w:sz w:val="10"/>
                <w:szCs w:val="20"/>
              </w:rPr>
            </w:pPr>
            <w:r w:rsidRPr="001802DF">
              <w:rPr>
                <w:rFonts w:ascii="Arial" w:hAnsi="Arial" w:cs="Arial"/>
                <w:sz w:val="10"/>
                <w:szCs w:val="20"/>
              </w:rPr>
              <w:t>The network cannot enable 14 HARQ processes for the UE</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5393D07" w14:textId="77777777" w:rsidR="00161C16" w:rsidRPr="001802DF" w:rsidRDefault="00161C16" w:rsidP="00122688">
            <w:pPr>
              <w:keepNext/>
              <w:rPr>
                <w:rFonts w:ascii="Arial" w:hAnsi="Arial" w:cs="Arial"/>
                <w:sz w:val="10"/>
                <w:szCs w:val="20"/>
              </w:rPr>
            </w:pPr>
            <w:r w:rsidRPr="001802DF">
              <w:rPr>
                <w:rFonts w:ascii="Arial" w:hAnsi="Arial" w:cs="Arial"/>
                <w:color w:val="000000"/>
                <w:sz w:val="10"/>
                <w:szCs w:val="20"/>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E72E8E" w14:textId="77777777" w:rsidR="00161C16" w:rsidRPr="001802DF" w:rsidRDefault="00161C16" w:rsidP="00122688">
            <w:pPr>
              <w:keepNext/>
              <w:rPr>
                <w:rFonts w:ascii="Arial" w:hAnsi="Arial" w:cs="Arial"/>
                <w:sz w:val="10"/>
                <w:szCs w:val="20"/>
              </w:rPr>
            </w:pPr>
            <w:r w:rsidRPr="001802DF">
              <w:rPr>
                <w:rFonts w:ascii="Arial" w:hAnsi="Arial" w:cs="Arial"/>
                <w:sz w:val="10"/>
                <w:szCs w:val="20"/>
              </w:rPr>
              <w:t>FDD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1BE8C" w14:textId="77777777" w:rsidR="00161C16" w:rsidRPr="001802DF" w:rsidRDefault="00161C16" w:rsidP="00122688">
            <w:pPr>
              <w:keepNext/>
              <w:rPr>
                <w:rFonts w:ascii="Arial" w:hAnsi="Arial" w:cs="Arial"/>
                <w:sz w:val="10"/>
                <w:szCs w:val="20"/>
              </w:rPr>
            </w:pPr>
            <w:r w:rsidRPr="001802DF">
              <w:rPr>
                <w:rFonts w:ascii="Arial" w:hAnsi="Arial" w:cs="Arial"/>
                <w:sz w:val="10"/>
                <w:szCs w:val="20"/>
              </w:rPr>
              <w:t>N/A</w:t>
            </w:r>
          </w:p>
        </w:tc>
        <w:tc>
          <w:tcPr>
            <w:tcW w:w="0" w:type="auto"/>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27ED35" w14:textId="77777777" w:rsidR="00161C16" w:rsidRPr="001802DF" w:rsidRDefault="00161C16" w:rsidP="00605D78">
            <w:pPr>
              <w:keepNext/>
              <w:numPr>
                <w:ilvl w:val="0"/>
                <w:numId w:val="284"/>
              </w:numPr>
              <w:rPr>
                <w:rFonts w:ascii="Arial" w:hAnsi="Arial" w:cs="Arial"/>
                <w:sz w:val="10"/>
                <w:szCs w:val="20"/>
                <w:lang w:val="en-US"/>
              </w:rPr>
            </w:pPr>
            <w:r w:rsidRPr="001802DF">
              <w:rPr>
                <w:rFonts w:ascii="Arial" w:hAnsi="Arial" w:cs="Arial"/>
                <w:color w:val="000000"/>
                <w:sz w:val="10"/>
                <w:szCs w:val="20"/>
              </w:rPr>
              <w:t>PDSCH scheduling delay:</w:t>
            </w:r>
          </w:p>
          <w:p w14:paraId="59C3D6C1" w14:textId="77777777" w:rsidR="00161C16" w:rsidRPr="001802DF" w:rsidRDefault="00161C16" w:rsidP="00605D78">
            <w:pPr>
              <w:keepNext/>
              <w:numPr>
                <w:ilvl w:val="1"/>
                <w:numId w:val="284"/>
              </w:numPr>
              <w:rPr>
                <w:rFonts w:ascii="Arial" w:hAnsi="Arial" w:cs="Arial"/>
                <w:sz w:val="10"/>
                <w:szCs w:val="20"/>
              </w:rPr>
            </w:pPr>
            <w:r w:rsidRPr="001802DF">
              <w:rPr>
                <w:rFonts w:ascii="Arial" w:hAnsi="Arial" w:cs="Arial"/>
                <w:color w:val="000000"/>
                <w:sz w:val="10"/>
                <w:szCs w:val="20"/>
              </w:rPr>
              <w:t>2 BL/CE DL subframes.</w:t>
            </w:r>
          </w:p>
          <w:p w14:paraId="49129569" w14:textId="77777777" w:rsidR="00161C16" w:rsidRPr="00377A81" w:rsidRDefault="00161C16" w:rsidP="00605D78">
            <w:pPr>
              <w:keepNext/>
              <w:numPr>
                <w:ilvl w:val="1"/>
                <w:numId w:val="284"/>
              </w:numPr>
              <w:rPr>
                <w:rFonts w:ascii="Arial" w:hAnsi="Arial" w:cs="Arial"/>
                <w:sz w:val="10"/>
                <w:szCs w:val="20"/>
                <w:lang w:val="fr-FR"/>
              </w:rPr>
            </w:pPr>
            <w:r w:rsidRPr="00377A81">
              <w:rPr>
                <w:rFonts w:ascii="Arial" w:hAnsi="Arial" w:cs="Arial"/>
                <w:color w:val="000000"/>
                <w:sz w:val="10"/>
                <w:szCs w:val="20"/>
                <w:lang w:val="fr-FR"/>
              </w:rPr>
              <w:t>1 BL/CE DL subframe + 1 subframe + 3 BL/CE UL subframes + 1 subframe + 1 BL/CE DL subframe.</w:t>
            </w:r>
          </w:p>
          <w:p w14:paraId="68FABB2D" w14:textId="77777777" w:rsidR="00161C16" w:rsidRPr="00377A81" w:rsidRDefault="00161C16" w:rsidP="00605D78">
            <w:pPr>
              <w:keepNext/>
              <w:numPr>
                <w:ilvl w:val="1"/>
                <w:numId w:val="284"/>
              </w:numPr>
              <w:rPr>
                <w:rFonts w:ascii="Arial" w:hAnsi="Arial" w:cs="Arial"/>
                <w:sz w:val="10"/>
                <w:szCs w:val="20"/>
                <w:lang w:val="fr-FR"/>
              </w:rPr>
            </w:pPr>
            <w:r w:rsidRPr="00377A81">
              <w:rPr>
                <w:rFonts w:ascii="Arial" w:hAnsi="Arial" w:cs="Arial"/>
                <w:color w:val="000000"/>
                <w:sz w:val="10"/>
                <w:szCs w:val="20"/>
                <w:lang w:val="fr-FR"/>
              </w:rPr>
              <w:t>1 subframe + 3 BL/CE UL subframes + 1 subframe + 2 BL/CE DL subframes.</w:t>
            </w:r>
          </w:p>
          <w:p w14:paraId="75EBABF9" w14:textId="77777777" w:rsidR="00161C16" w:rsidRPr="001802DF" w:rsidRDefault="00161C16" w:rsidP="00605D78">
            <w:pPr>
              <w:keepNext/>
              <w:numPr>
                <w:ilvl w:val="0"/>
                <w:numId w:val="284"/>
              </w:numPr>
              <w:rPr>
                <w:rFonts w:ascii="Arial" w:hAnsi="Arial" w:cs="Arial"/>
                <w:sz w:val="10"/>
                <w:szCs w:val="20"/>
              </w:rPr>
            </w:pPr>
            <w:r w:rsidRPr="001802DF">
              <w:rPr>
                <w:rFonts w:ascii="Arial" w:hAnsi="Arial" w:cs="Arial"/>
                <w:color w:val="000000"/>
                <w:sz w:val="10"/>
                <w:szCs w:val="20"/>
              </w:rPr>
              <w:t>HARQ-ACK delay:</w:t>
            </w:r>
          </w:p>
          <w:p w14:paraId="6D316E9C" w14:textId="77777777" w:rsidR="00161C16" w:rsidRPr="001802DF" w:rsidRDefault="00161C16" w:rsidP="00605D78">
            <w:pPr>
              <w:keepNext/>
              <w:numPr>
                <w:ilvl w:val="1"/>
                <w:numId w:val="284"/>
              </w:numPr>
              <w:rPr>
                <w:rFonts w:ascii="Arial" w:hAnsi="Arial" w:cs="Arial"/>
                <w:sz w:val="10"/>
                <w:szCs w:val="20"/>
              </w:rPr>
            </w:pPr>
            <w:r w:rsidRPr="001802DF">
              <w:rPr>
                <w:rFonts w:ascii="Arial" w:hAnsi="Arial" w:cs="Arial"/>
                <w:color w:val="000000"/>
                <w:sz w:val="10"/>
                <w:szCs w:val="20"/>
              </w:rPr>
              <w:t>Alt-1: The HARQ-ACK delay is determined through an expression consisting of different subframe types (Using a similar principle as the PDSCH scheduling delay).</w:t>
            </w:r>
          </w:p>
          <w:p w14:paraId="1C6D39F4" w14:textId="77777777" w:rsidR="00161C16" w:rsidRPr="001802DF" w:rsidRDefault="00161C16" w:rsidP="00605D78">
            <w:pPr>
              <w:keepNext/>
              <w:numPr>
                <w:ilvl w:val="1"/>
                <w:numId w:val="284"/>
              </w:numPr>
              <w:rPr>
                <w:rFonts w:ascii="Arial" w:hAnsi="Arial" w:cs="Arial"/>
                <w:sz w:val="10"/>
                <w:szCs w:val="20"/>
              </w:rPr>
            </w:pPr>
            <w:r w:rsidRPr="001802DF">
              <w:rPr>
                <w:rFonts w:ascii="Arial" w:hAnsi="Arial" w:cs="Arial"/>
                <w:color w:val="000000"/>
                <w:sz w:val="10"/>
                <w:szCs w:val="20"/>
              </w:rPr>
              <w:t>Alt-2e: The HARQ-ACK delay is determined following the legacy approach. That is, the “HARQ-ACK delay” is kept expressed in terms of “absolute subframes”.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55130B" w14:textId="77777777" w:rsidR="00161C16" w:rsidRPr="001802DF" w:rsidRDefault="00161C16" w:rsidP="00122688">
            <w:pPr>
              <w:keepNext/>
              <w:rPr>
                <w:rFonts w:ascii="Arial" w:hAnsi="Arial" w:cs="Arial"/>
                <w:sz w:val="10"/>
                <w:szCs w:val="20"/>
              </w:rPr>
            </w:pPr>
            <w:r w:rsidRPr="001802DF">
              <w:rPr>
                <w:rFonts w:ascii="Arial" w:hAnsi="Arial" w:cs="Arial"/>
                <w:sz w:val="10"/>
                <w:szCs w:val="20"/>
              </w:rPr>
              <w:t>Optional with capability signaling</w:t>
            </w:r>
          </w:p>
        </w:tc>
      </w:tr>
    </w:tbl>
    <w:p w14:paraId="4747CF19" w14:textId="77777777" w:rsidR="00556B07" w:rsidRDefault="00556B07" w:rsidP="00556B07">
      <w:pPr>
        <w:rPr>
          <w:lang w:val="en-US" w:eastAsia="x-none"/>
        </w:rPr>
      </w:pPr>
    </w:p>
    <w:p w14:paraId="4311D7DD" w14:textId="77777777" w:rsidR="00161C16" w:rsidRPr="00556B07" w:rsidRDefault="00161C16" w:rsidP="00161C16">
      <w:pPr>
        <w:rPr>
          <w:rFonts w:eastAsia="Yu Gothic" w:cs="Times"/>
          <w:szCs w:val="20"/>
          <w:highlight w:val="green"/>
          <w:lang w:val="en-US" w:eastAsia="ja-JP"/>
        </w:rPr>
      </w:pPr>
      <w:r w:rsidRPr="00556B07">
        <w:rPr>
          <w:rFonts w:cs="Times"/>
          <w:szCs w:val="20"/>
          <w:highlight w:val="green"/>
          <w:lang w:eastAsia="ja-JP"/>
        </w:rPr>
        <w:t xml:space="preserve">Agreement </w:t>
      </w:r>
    </w:p>
    <w:p w14:paraId="1E930B69" w14:textId="77777777" w:rsidR="00161C16" w:rsidRPr="005717B4" w:rsidRDefault="00161C16" w:rsidP="00161C16">
      <w:pPr>
        <w:rPr>
          <w:rFonts w:cs="Times"/>
          <w:bCs/>
          <w:szCs w:val="20"/>
          <w:lang w:eastAsia="ja-JP"/>
        </w:rPr>
      </w:pPr>
      <w:r w:rsidRPr="005717B4">
        <w:rPr>
          <w:rFonts w:cs="Times"/>
          <w:bCs/>
          <w:szCs w:val="20"/>
          <w:lang w:eastAsia="ja-JP"/>
        </w:rPr>
        <w:t>FG 1-1 is kept as “16-QAM for unicast NPDSCH” as follows</w:t>
      </w:r>
      <w:r>
        <w:rPr>
          <w:rFonts w:cs="Times"/>
          <w:bCs/>
          <w:szCs w:val="20"/>
          <w:lang w:eastAsia="ja-JP"/>
        </w:rPr>
        <w:t>.</w:t>
      </w:r>
    </w:p>
    <w:tbl>
      <w:tblPr>
        <w:tblW w:w="5000" w:type="pct"/>
        <w:tblCellMar>
          <w:left w:w="0" w:type="dxa"/>
          <w:right w:w="0" w:type="dxa"/>
        </w:tblCellMar>
        <w:tblLook w:val="04A0" w:firstRow="1" w:lastRow="0" w:firstColumn="1" w:lastColumn="0" w:noHBand="0" w:noVBand="1"/>
      </w:tblPr>
      <w:tblGrid>
        <w:gridCol w:w="1508"/>
        <w:gridCol w:w="539"/>
        <w:gridCol w:w="727"/>
        <w:gridCol w:w="769"/>
        <w:gridCol w:w="763"/>
        <w:gridCol w:w="842"/>
        <w:gridCol w:w="840"/>
        <w:gridCol w:w="723"/>
        <w:gridCol w:w="395"/>
        <w:gridCol w:w="932"/>
        <w:gridCol w:w="934"/>
        <w:gridCol w:w="512"/>
        <w:gridCol w:w="963"/>
      </w:tblGrid>
      <w:tr w:rsidR="00161C16" w14:paraId="0C0A49B1" w14:textId="77777777" w:rsidTr="00122688">
        <w:tc>
          <w:tcPr>
            <w:tcW w:w="7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29719F" w14:textId="77777777" w:rsidR="00161C16" w:rsidRPr="00556B07" w:rsidRDefault="00161C16" w:rsidP="00556B07">
            <w:pPr>
              <w:rPr>
                <w:rFonts w:ascii="Arial" w:hAnsi="Arial" w:cs="Arial"/>
                <w:sz w:val="10"/>
                <w:szCs w:val="10"/>
                <w:lang w:eastAsia="ko-KR"/>
              </w:rPr>
            </w:pPr>
            <w:r w:rsidRPr="00556B07">
              <w:rPr>
                <w:rFonts w:ascii="Arial" w:hAnsi="Arial" w:cs="Arial"/>
                <w:sz w:val="10"/>
                <w:szCs w:val="10"/>
              </w:rPr>
              <w:t>1. NB_IOTenh4_LTE_eMTC6</w:t>
            </w:r>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F89642" w14:textId="77777777" w:rsidR="00161C16" w:rsidRPr="005717B4" w:rsidRDefault="00161C16" w:rsidP="00122688">
            <w:pPr>
              <w:keepNext/>
              <w:rPr>
                <w:rFonts w:ascii="Arial" w:hAnsi="Arial" w:cs="Arial"/>
                <w:sz w:val="10"/>
                <w:szCs w:val="20"/>
              </w:rPr>
            </w:pPr>
            <w:r w:rsidRPr="005717B4">
              <w:rPr>
                <w:rFonts w:ascii="Arial" w:hAnsi="Arial" w:cs="Arial"/>
                <w:sz w:val="10"/>
                <w:szCs w:val="20"/>
              </w:rPr>
              <w:t>1-1</w:t>
            </w:r>
          </w:p>
        </w:tc>
        <w:tc>
          <w:tcPr>
            <w:tcW w:w="3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95657" w14:textId="77777777" w:rsidR="00161C16" w:rsidRPr="005717B4" w:rsidRDefault="00161C16" w:rsidP="00122688">
            <w:pPr>
              <w:keepNext/>
              <w:rPr>
                <w:rFonts w:ascii="Arial" w:hAnsi="Arial" w:cs="Arial"/>
                <w:sz w:val="10"/>
                <w:szCs w:val="20"/>
                <w:lang w:eastAsia="zh-CN"/>
              </w:rPr>
            </w:pPr>
            <w:r w:rsidRPr="005717B4">
              <w:rPr>
                <w:rFonts w:ascii="Arial" w:hAnsi="Arial" w:cs="Arial"/>
                <w:sz w:val="10"/>
                <w:szCs w:val="20"/>
                <w:lang w:eastAsia="zh-CN"/>
              </w:rPr>
              <w:t>16-QAM for unicast NPDSCH</w:t>
            </w:r>
          </w:p>
        </w:tc>
        <w:tc>
          <w:tcPr>
            <w:tcW w:w="3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6224E5" w14:textId="77777777" w:rsidR="00161C16" w:rsidRPr="005717B4" w:rsidRDefault="00161C16" w:rsidP="00122688">
            <w:pPr>
              <w:keepNext/>
              <w:rPr>
                <w:rFonts w:ascii="Arial" w:hAnsi="Arial" w:cs="Arial"/>
                <w:sz w:val="10"/>
                <w:szCs w:val="20"/>
                <w:lang w:val="en-US" w:eastAsia="zh-CN"/>
              </w:rPr>
            </w:pPr>
            <w:r w:rsidRPr="005717B4">
              <w:rPr>
                <w:rFonts w:ascii="Arial" w:hAnsi="Arial" w:cs="Arial"/>
                <w:sz w:val="10"/>
                <w:szCs w:val="20"/>
                <w:lang w:eastAsia="zh-CN"/>
              </w:rPr>
              <w:t>1. Reception of unicast NPDSCH modulated with 16-QAM</w:t>
            </w:r>
          </w:p>
          <w:p w14:paraId="2C2E1E23" w14:textId="77777777" w:rsidR="00161C16" w:rsidRPr="005717B4" w:rsidRDefault="00161C16" w:rsidP="00122688">
            <w:pPr>
              <w:keepNext/>
              <w:rPr>
                <w:rFonts w:ascii="Arial" w:hAnsi="Arial" w:cs="Arial"/>
                <w:sz w:val="10"/>
                <w:szCs w:val="20"/>
                <w:lang w:eastAsia="zh-CN"/>
              </w:rPr>
            </w:pPr>
            <w:r w:rsidRPr="005717B4">
              <w:rPr>
                <w:rFonts w:ascii="Arial" w:hAnsi="Arial" w:cs="Arial"/>
                <w:sz w:val="10"/>
                <w:szCs w:val="20"/>
                <w:lang w:eastAsia="zh-CN"/>
              </w:rPr>
              <w:t>2. CQI report to support 16-QAM modulation</w:t>
            </w:r>
          </w:p>
          <w:p w14:paraId="0047005B" w14:textId="77777777" w:rsidR="00161C16" w:rsidRPr="005717B4" w:rsidRDefault="00161C16" w:rsidP="00122688">
            <w:pPr>
              <w:keepNext/>
              <w:rPr>
                <w:rFonts w:ascii="Arial" w:hAnsi="Arial" w:cs="Arial"/>
                <w:sz w:val="10"/>
                <w:szCs w:val="20"/>
                <w:lang w:eastAsia="zh-CN"/>
              </w:rPr>
            </w:pPr>
            <w:r w:rsidRPr="005717B4">
              <w:rPr>
                <w:rFonts w:ascii="Arial" w:hAnsi="Arial" w:cs="Arial"/>
                <w:sz w:val="10"/>
                <w:szCs w:val="20"/>
                <w:lang w:eastAsia="zh-CN"/>
              </w:rPr>
              <w:t>3. Downlink power allocation for 16-QAM</w:t>
            </w:r>
          </w:p>
        </w:tc>
        <w:tc>
          <w:tcPr>
            <w:tcW w:w="3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55C28" w14:textId="77777777" w:rsidR="00161C16" w:rsidRPr="005717B4" w:rsidRDefault="00161C16" w:rsidP="00122688">
            <w:pPr>
              <w:keepNext/>
              <w:rPr>
                <w:rFonts w:ascii="Arial" w:hAnsi="Arial" w:cs="Arial"/>
                <w:sz w:val="10"/>
                <w:szCs w:val="20"/>
                <w:lang w:eastAsia="ko-KR"/>
              </w:rPr>
            </w:pPr>
            <w:r w:rsidRPr="005717B4">
              <w:rPr>
                <w:rFonts w:ascii="Arial" w:hAnsi="Arial" w:cs="Arial"/>
                <w:sz w:val="10"/>
                <w:szCs w:val="20"/>
              </w:rPr>
              <w:t>Category NB-2</w:t>
            </w:r>
          </w:p>
        </w:tc>
        <w:tc>
          <w:tcPr>
            <w:tcW w:w="4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D2DBF" w14:textId="77777777" w:rsidR="00161C16" w:rsidRPr="005717B4" w:rsidRDefault="00161C16" w:rsidP="00122688">
            <w:pPr>
              <w:keepNext/>
              <w:rPr>
                <w:rFonts w:ascii="Arial" w:hAnsi="Arial" w:cs="Arial"/>
                <w:sz w:val="10"/>
                <w:szCs w:val="20"/>
              </w:rPr>
            </w:pPr>
            <w:r w:rsidRPr="005717B4">
              <w:rPr>
                <w:rFonts w:ascii="Arial" w:hAnsi="Arial" w:cs="Arial"/>
                <w:sz w:val="10"/>
                <w:szCs w:val="20"/>
              </w:rPr>
              <w:t>Yes</w:t>
            </w:r>
          </w:p>
        </w:tc>
        <w:tc>
          <w:tcPr>
            <w:tcW w:w="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0B7A1" w14:textId="77777777" w:rsidR="00161C16" w:rsidRPr="005717B4" w:rsidRDefault="00161C16" w:rsidP="00122688">
            <w:pPr>
              <w:keepNext/>
              <w:rPr>
                <w:rFonts w:ascii="Arial" w:hAnsi="Arial" w:cs="Arial"/>
                <w:sz w:val="10"/>
                <w:szCs w:val="20"/>
              </w:rPr>
            </w:pPr>
            <w:r w:rsidRPr="005717B4">
              <w:rPr>
                <w:rFonts w:ascii="Arial" w:hAnsi="Arial" w:cs="Arial"/>
                <w:sz w:val="10"/>
                <w:szCs w:val="20"/>
              </w:rPr>
              <w:t>N/A</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B15AA7" w14:textId="77777777" w:rsidR="00161C16" w:rsidRPr="005717B4" w:rsidRDefault="00161C16" w:rsidP="00122688">
            <w:pPr>
              <w:keepNext/>
              <w:rPr>
                <w:rFonts w:ascii="Arial" w:hAnsi="Arial" w:cs="Arial"/>
                <w:sz w:val="10"/>
                <w:szCs w:val="20"/>
              </w:rPr>
            </w:pPr>
            <w:r w:rsidRPr="005717B4">
              <w:rPr>
                <w:rFonts w:ascii="Arial" w:hAnsi="Arial" w:cs="Arial"/>
                <w:sz w:val="10"/>
                <w:szCs w:val="20"/>
              </w:rPr>
              <w:t>The network cannot schedule a unicast NPDSCH modulated with 16-QAM for the UE</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2EFA4E2" w14:textId="77777777" w:rsidR="00161C16" w:rsidRPr="005717B4" w:rsidRDefault="00161C16" w:rsidP="00122688">
            <w:pPr>
              <w:keepNext/>
              <w:rPr>
                <w:rFonts w:ascii="Arial" w:hAnsi="Arial" w:cs="Arial"/>
                <w:sz w:val="10"/>
                <w:szCs w:val="20"/>
              </w:rPr>
            </w:pPr>
            <w:r w:rsidRPr="005717B4">
              <w:rPr>
                <w:rFonts w:ascii="Arial" w:hAnsi="Arial" w:cs="Arial"/>
                <w:color w:val="000000"/>
                <w:sz w:val="10"/>
                <w:szCs w:val="20"/>
              </w:rPr>
              <w:t>Per UE</w:t>
            </w:r>
          </w:p>
        </w:tc>
        <w:tc>
          <w:tcPr>
            <w:tcW w:w="44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954F3D" w14:textId="77777777" w:rsidR="00161C16" w:rsidRPr="005717B4" w:rsidRDefault="00161C16" w:rsidP="00122688">
            <w:pPr>
              <w:keepNext/>
              <w:rPr>
                <w:rFonts w:ascii="Arial" w:hAnsi="Arial" w:cs="Arial"/>
                <w:sz w:val="10"/>
                <w:szCs w:val="20"/>
              </w:rPr>
            </w:pPr>
            <w:r w:rsidRPr="005717B4">
              <w:rPr>
                <w:rFonts w:ascii="Arial" w:hAnsi="Arial" w:cs="Arial"/>
                <w:color w:val="000000"/>
                <w:sz w:val="10"/>
                <w:szCs w:val="20"/>
              </w:rPr>
              <w:t>[Yes]</w:t>
            </w:r>
          </w:p>
        </w:tc>
        <w:tc>
          <w:tcPr>
            <w:tcW w:w="44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0DA888" w14:textId="77777777" w:rsidR="00161C16" w:rsidRPr="005717B4" w:rsidRDefault="00161C16" w:rsidP="00122688">
            <w:pPr>
              <w:keepNext/>
              <w:rPr>
                <w:rFonts w:ascii="Arial" w:hAnsi="Arial" w:cs="Arial"/>
                <w:sz w:val="10"/>
                <w:szCs w:val="20"/>
              </w:rPr>
            </w:pPr>
            <w:r w:rsidRPr="005717B4">
              <w:rPr>
                <w:rFonts w:ascii="Arial" w:hAnsi="Arial" w:cs="Arial"/>
                <w:color w:val="000000"/>
                <w:sz w:val="10"/>
                <w:szCs w:val="20"/>
              </w:rPr>
              <w:t>N/A</w:t>
            </w:r>
          </w:p>
        </w:tc>
        <w:tc>
          <w:tcPr>
            <w:tcW w:w="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74D4A" w14:textId="77777777" w:rsidR="00161C16" w:rsidRPr="005717B4" w:rsidRDefault="00161C16" w:rsidP="00122688">
            <w:pPr>
              <w:keepNext/>
              <w:rPr>
                <w:rFonts w:ascii="Arial" w:hAnsi="Arial" w:cs="Arial"/>
                <w:sz w:val="10"/>
                <w:szCs w:val="20"/>
              </w:rPr>
            </w:pPr>
          </w:p>
        </w:tc>
        <w:tc>
          <w:tcPr>
            <w:tcW w:w="4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CC83A" w14:textId="77777777" w:rsidR="00161C16" w:rsidRPr="005717B4" w:rsidRDefault="00161C16" w:rsidP="00122688">
            <w:pPr>
              <w:keepNext/>
              <w:rPr>
                <w:rFonts w:ascii="Arial" w:hAnsi="Arial" w:cs="Arial"/>
                <w:sz w:val="10"/>
                <w:szCs w:val="20"/>
              </w:rPr>
            </w:pPr>
            <w:r w:rsidRPr="005717B4">
              <w:rPr>
                <w:rFonts w:ascii="Arial" w:hAnsi="Arial" w:cs="Arial"/>
                <w:sz w:val="10"/>
                <w:szCs w:val="20"/>
              </w:rPr>
              <w:t>Optional with capability signaling</w:t>
            </w:r>
          </w:p>
        </w:tc>
      </w:tr>
    </w:tbl>
    <w:p w14:paraId="28E0CE19" w14:textId="77777777" w:rsidR="00556B07" w:rsidRDefault="00556B07" w:rsidP="00556B07">
      <w:pPr>
        <w:rPr>
          <w:lang w:val="en-US" w:eastAsia="x-none"/>
        </w:rPr>
      </w:pPr>
    </w:p>
    <w:p w14:paraId="4516E9AF" w14:textId="77777777" w:rsidR="00161C16" w:rsidRPr="00556B07" w:rsidRDefault="00161C16" w:rsidP="00161C16">
      <w:pPr>
        <w:rPr>
          <w:rFonts w:eastAsia="Yu Gothic" w:cs="Times"/>
          <w:szCs w:val="20"/>
          <w:highlight w:val="green"/>
          <w:lang w:val="en-US" w:eastAsia="ja-JP"/>
        </w:rPr>
      </w:pPr>
      <w:r w:rsidRPr="00556B07">
        <w:rPr>
          <w:rFonts w:cs="Times"/>
          <w:szCs w:val="20"/>
          <w:highlight w:val="green"/>
          <w:lang w:eastAsia="ja-JP"/>
        </w:rPr>
        <w:t xml:space="preserve">Agreement </w:t>
      </w:r>
    </w:p>
    <w:p w14:paraId="1B0FC54E" w14:textId="77777777" w:rsidR="00161C16" w:rsidRPr="005717B4" w:rsidRDefault="00161C16" w:rsidP="00161C16">
      <w:pPr>
        <w:rPr>
          <w:rFonts w:cs="Times"/>
          <w:bCs/>
          <w:szCs w:val="20"/>
          <w:lang w:eastAsia="ja-JP"/>
        </w:rPr>
      </w:pPr>
      <w:r w:rsidRPr="005717B4">
        <w:rPr>
          <w:rFonts w:cs="Times"/>
          <w:bCs/>
          <w:szCs w:val="20"/>
          <w:lang w:eastAsia="ja-JP"/>
        </w:rPr>
        <w:t>FG 1-2 is kept as “16-QAM for unicast NPUSCH” as follows</w:t>
      </w:r>
      <w:r>
        <w:rPr>
          <w:rFonts w:cs="Times"/>
          <w:bCs/>
          <w:szCs w:val="20"/>
          <w:lang w:eastAsia="ja-JP"/>
        </w:rPr>
        <w:t>.</w:t>
      </w:r>
    </w:p>
    <w:tbl>
      <w:tblPr>
        <w:tblW w:w="5000" w:type="pct"/>
        <w:tblCellMar>
          <w:left w:w="0" w:type="dxa"/>
          <w:right w:w="0" w:type="dxa"/>
        </w:tblCellMar>
        <w:tblLook w:val="04A0" w:firstRow="1" w:lastRow="0" w:firstColumn="1" w:lastColumn="0" w:noHBand="0" w:noVBand="1"/>
      </w:tblPr>
      <w:tblGrid>
        <w:gridCol w:w="1509"/>
        <w:gridCol w:w="531"/>
        <w:gridCol w:w="717"/>
        <w:gridCol w:w="859"/>
        <w:gridCol w:w="754"/>
        <w:gridCol w:w="832"/>
        <w:gridCol w:w="832"/>
        <w:gridCol w:w="723"/>
        <w:gridCol w:w="395"/>
        <w:gridCol w:w="913"/>
        <w:gridCol w:w="926"/>
        <w:gridCol w:w="501"/>
        <w:gridCol w:w="955"/>
      </w:tblGrid>
      <w:tr w:rsidR="00161C16" w14:paraId="24B9BE3C" w14:textId="77777777" w:rsidTr="00122688">
        <w:tc>
          <w:tcPr>
            <w:tcW w:w="7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10F5EF" w14:textId="77777777" w:rsidR="00161C16" w:rsidRPr="00556B07" w:rsidRDefault="00161C16" w:rsidP="00556B07">
            <w:pPr>
              <w:rPr>
                <w:rFonts w:ascii="Arial" w:hAnsi="Arial" w:cs="Arial"/>
                <w:sz w:val="10"/>
                <w:szCs w:val="10"/>
                <w:lang w:eastAsia="ko-KR"/>
              </w:rPr>
            </w:pPr>
            <w:r w:rsidRPr="00556B07">
              <w:rPr>
                <w:rFonts w:ascii="Arial" w:hAnsi="Arial" w:cs="Arial"/>
                <w:sz w:val="10"/>
                <w:szCs w:val="10"/>
              </w:rPr>
              <w:t>1. NB_IOTenh4_LTE_eMTC6</w:t>
            </w:r>
          </w:p>
        </w:tc>
        <w:tc>
          <w:tcPr>
            <w:tcW w:w="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B7BF4B" w14:textId="77777777" w:rsidR="00161C16" w:rsidRPr="005717B4" w:rsidRDefault="00161C16" w:rsidP="00122688">
            <w:pPr>
              <w:keepNext/>
              <w:rPr>
                <w:rFonts w:ascii="Arial" w:hAnsi="Arial" w:cs="Arial"/>
                <w:sz w:val="10"/>
                <w:szCs w:val="20"/>
              </w:rPr>
            </w:pPr>
            <w:r w:rsidRPr="005717B4">
              <w:rPr>
                <w:rFonts w:ascii="Arial" w:hAnsi="Arial" w:cs="Arial"/>
                <w:sz w:val="10"/>
                <w:szCs w:val="20"/>
              </w:rPr>
              <w:t>1-2</w:t>
            </w: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2888C" w14:textId="77777777" w:rsidR="00161C16" w:rsidRPr="005717B4" w:rsidRDefault="00161C16" w:rsidP="00122688">
            <w:pPr>
              <w:keepNext/>
              <w:rPr>
                <w:rFonts w:ascii="Arial" w:hAnsi="Arial" w:cs="Arial"/>
                <w:sz w:val="10"/>
                <w:szCs w:val="20"/>
              </w:rPr>
            </w:pPr>
            <w:r w:rsidRPr="005717B4">
              <w:rPr>
                <w:rFonts w:ascii="Arial" w:hAnsi="Arial" w:cs="Arial"/>
                <w:sz w:val="10"/>
                <w:szCs w:val="20"/>
              </w:rPr>
              <w:t>16-QAM for unicast NPUSCH</w:t>
            </w:r>
          </w:p>
        </w:tc>
        <w:tc>
          <w:tcPr>
            <w:tcW w:w="4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AD36B5" w14:textId="77777777" w:rsidR="00161C16" w:rsidRPr="005717B4" w:rsidRDefault="00161C16" w:rsidP="00122688">
            <w:pPr>
              <w:keepNext/>
              <w:rPr>
                <w:rFonts w:ascii="Arial" w:hAnsi="Arial" w:cs="Arial"/>
                <w:sz w:val="10"/>
                <w:szCs w:val="20"/>
              </w:rPr>
            </w:pPr>
            <w:r w:rsidRPr="005717B4">
              <w:rPr>
                <w:rFonts w:ascii="Arial" w:hAnsi="Arial" w:cs="Arial"/>
                <w:sz w:val="10"/>
                <w:szCs w:val="20"/>
              </w:rPr>
              <w:t xml:space="preserve">1. Transmission of unicast NPUSCH </w:t>
            </w:r>
            <w:r w:rsidRPr="005717B4">
              <w:rPr>
                <w:rFonts w:ascii="Arial" w:hAnsi="Arial" w:cs="Arial"/>
                <w:sz w:val="10"/>
                <w:szCs w:val="20"/>
              </w:rPr>
              <w:lastRenderedPageBreak/>
              <w:t>modulated with 16-QAM</w:t>
            </w:r>
          </w:p>
          <w:p w14:paraId="5D187B0B" w14:textId="77777777" w:rsidR="00161C16" w:rsidRPr="005717B4" w:rsidRDefault="00161C16" w:rsidP="00122688">
            <w:pPr>
              <w:keepNext/>
              <w:rPr>
                <w:rFonts w:ascii="Arial" w:hAnsi="Arial" w:cs="Arial"/>
                <w:sz w:val="10"/>
                <w:szCs w:val="20"/>
              </w:rPr>
            </w:pPr>
            <w:r w:rsidRPr="005717B4">
              <w:rPr>
                <w:rFonts w:ascii="Arial" w:hAnsi="Arial" w:cs="Arial"/>
                <w:sz w:val="10"/>
                <w:szCs w:val="20"/>
              </w:rPr>
              <w:t>2. New term in the UE’s transmit power control equation.</w:t>
            </w:r>
          </w:p>
        </w:tc>
        <w:tc>
          <w:tcPr>
            <w:tcW w:w="3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5452B" w14:textId="77777777" w:rsidR="00161C16" w:rsidRPr="005717B4" w:rsidRDefault="00161C16" w:rsidP="00122688">
            <w:pPr>
              <w:keepNext/>
              <w:rPr>
                <w:rFonts w:ascii="Arial" w:hAnsi="Arial" w:cs="Arial"/>
                <w:sz w:val="10"/>
                <w:szCs w:val="20"/>
              </w:rPr>
            </w:pPr>
            <w:r w:rsidRPr="005717B4">
              <w:rPr>
                <w:rFonts w:ascii="Arial" w:hAnsi="Arial" w:cs="Arial"/>
                <w:sz w:val="10"/>
                <w:szCs w:val="20"/>
              </w:rPr>
              <w:lastRenderedPageBreak/>
              <w:t>Category NB-2</w:t>
            </w:r>
          </w:p>
        </w:tc>
        <w:tc>
          <w:tcPr>
            <w:tcW w:w="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B32E1" w14:textId="77777777" w:rsidR="00161C16" w:rsidRPr="005717B4" w:rsidRDefault="00161C16" w:rsidP="00122688">
            <w:pPr>
              <w:keepNext/>
              <w:rPr>
                <w:rFonts w:ascii="Arial" w:hAnsi="Arial" w:cs="Arial"/>
                <w:sz w:val="10"/>
                <w:szCs w:val="20"/>
              </w:rPr>
            </w:pPr>
            <w:r w:rsidRPr="005717B4">
              <w:rPr>
                <w:rFonts w:ascii="Arial" w:hAnsi="Arial" w:cs="Arial"/>
                <w:sz w:val="10"/>
                <w:szCs w:val="20"/>
              </w:rPr>
              <w:t>Yes</w:t>
            </w:r>
          </w:p>
        </w:tc>
        <w:tc>
          <w:tcPr>
            <w:tcW w:w="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B9452" w14:textId="77777777" w:rsidR="00161C16" w:rsidRPr="005717B4" w:rsidRDefault="00161C16" w:rsidP="00122688">
            <w:pPr>
              <w:keepNext/>
              <w:rPr>
                <w:rFonts w:ascii="Arial" w:hAnsi="Arial" w:cs="Arial"/>
                <w:sz w:val="10"/>
                <w:szCs w:val="20"/>
              </w:rPr>
            </w:pPr>
            <w:r w:rsidRPr="005717B4">
              <w:rPr>
                <w:rFonts w:ascii="Arial" w:hAnsi="Arial" w:cs="Arial"/>
                <w:sz w:val="10"/>
                <w:szCs w:val="20"/>
              </w:rPr>
              <w:t>N/A</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05B235" w14:textId="77777777" w:rsidR="00161C16" w:rsidRPr="005717B4" w:rsidRDefault="00161C16" w:rsidP="00122688">
            <w:pPr>
              <w:keepNext/>
              <w:rPr>
                <w:rFonts w:ascii="Arial" w:hAnsi="Arial" w:cs="Arial"/>
                <w:sz w:val="10"/>
                <w:szCs w:val="20"/>
              </w:rPr>
            </w:pPr>
            <w:r w:rsidRPr="005717B4">
              <w:rPr>
                <w:rFonts w:ascii="Arial" w:hAnsi="Arial" w:cs="Arial"/>
                <w:sz w:val="10"/>
                <w:szCs w:val="20"/>
              </w:rPr>
              <w:t xml:space="preserve">The network cannot schedule a unicast NPUSCH </w:t>
            </w:r>
            <w:r w:rsidRPr="005717B4">
              <w:rPr>
                <w:rFonts w:ascii="Arial" w:hAnsi="Arial" w:cs="Arial"/>
                <w:sz w:val="10"/>
                <w:szCs w:val="20"/>
              </w:rPr>
              <w:lastRenderedPageBreak/>
              <w:t>modulated with 16-QAM for the UE</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92595E" w14:textId="77777777" w:rsidR="00161C16" w:rsidRPr="005717B4" w:rsidRDefault="00161C16" w:rsidP="00122688">
            <w:pPr>
              <w:keepNext/>
              <w:rPr>
                <w:rFonts w:ascii="Arial" w:hAnsi="Arial" w:cs="Arial"/>
                <w:sz w:val="10"/>
                <w:szCs w:val="20"/>
              </w:rPr>
            </w:pPr>
            <w:r w:rsidRPr="005717B4">
              <w:rPr>
                <w:rFonts w:ascii="Arial" w:hAnsi="Arial" w:cs="Arial"/>
                <w:color w:val="000000"/>
                <w:sz w:val="10"/>
                <w:szCs w:val="20"/>
              </w:rPr>
              <w:lastRenderedPageBreak/>
              <w:t>Per UE</w:t>
            </w:r>
          </w:p>
        </w:tc>
        <w:tc>
          <w:tcPr>
            <w:tcW w:w="43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7B5B3D" w14:textId="77777777" w:rsidR="00161C16" w:rsidRPr="005717B4" w:rsidRDefault="00161C16" w:rsidP="00122688">
            <w:pPr>
              <w:keepNext/>
              <w:rPr>
                <w:rFonts w:ascii="Arial" w:hAnsi="Arial" w:cs="Arial"/>
                <w:sz w:val="10"/>
                <w:szCs w:val="20"/>
              </w:rPr>
            </w:pPr>
            <w:r w:rsidRPr="005717B4">
              <w:rPr>
                <w:rFonts w:ascii="Arial" w:hAnsi="Arial" w:cs="Arial"/>
                <w:color w:val="000000"/>
                <w:sz w:val="10"/>
                <w:szCs w:val="20"/>
              </w:rPr>
              <w:t>[Yes]</w:t>
            </w:r>
          </w:p>
        </w:tc>
        <w:tc>
          <w:tcPr>
            <w:tcW w:w="44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68292D" w14:textId="77777777" w:rsidR="00161C16" w:rsidRPr="005717B4" w:rsidRDefault="00161C16" w:rsidP="00122688">
            <w:pPr>
              <w:keepNext/>
              <w:rPr>
                <w:rFonts w:ascii="Arial" w:hAnsi="Arial" w:cs="Arial"/>
                <w:sz w:val="10"/>
                <w:szCs w:val="20"/>
              </w:rPr>
            </w:pPr>
            <w:r w:rsidRPr="005717B4">
              <w:rPr>
                <w:rFonts w:ascii="Arial" w:hAnsi="Arial" w:cs="Arial"/>
                <w:color w:val="000000"/>
                <w:sz w:val="10"/>
                <w:szCs w:val="20"/>
              </w:rPr>
              <w:t>N/A</w:t>
            </w:r>
          </w:p>
        </w:tc>
        <w:tc>
          <w:tcPr>
            <w:tcW w:w="2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05A20" w14:textId="77777777" w:rsidR="00161C16" w:rsidRPr="005717B4" w:rsidRDefault="00161C16" w:rsidP="00122688">
            <w:pPr>
              <w:keepNext/>
              <w:rPr>
                <w:rFonts w:ascii="Arial" w:hAnsi="Arial" w:cs="Arial"/>
                <w:sz w:val="10"/>
                <w:szCs w:val="20"/>
              </w:rPr>
            </w:pPr>
          </w:p>
        </w:tc>
        <w:tc>
          <w:tcPr>
            <w:tcW w:w="4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8E28A2" w14:textId="77777777" w:rsidR="00161C16" w:rsidRPr="005717B4" w:rsidRDefault="00161C16" w:rsidP="00122688">
            <w:pPr>
              <w:keepNext/>
              <w:rPr>
                <w:rFonts w:ascii="Arial" w:hAnsi="Arial" w:cs="Arial"/>
                <w:sz w:val="10"/>
                <w:szCs w:val="20"/>
              </w:rPr>
            </w:pPr>
            <w:r w:rsidRPr="005717B4">
              <w:rPr>
                <w:rFonts w:ascii="Arial" w:hAnsi="Arial" w:cs="Arial"/>
                <w:sz w:val="10"/>
                <w:szCs w:val="20"/>
              </w:rPr>
              <w:t>Optional with capability signaling</w:t>
            </w:r>
          </w:p>
        </w:tc>
      </w:tr>
    </w:tbl>
    <w:p w14:paraId="534F4AA8" w14:textId="77777777" w:rsidR="00556B07" w:rsidRDefault="00556B07" w:rsidP="00556B07">
      <w:pPr>
        <w:rPr>
          <w:lang w:val="en-US" w:eastAsia="x-none"/>
        </w:rPr>
      </w:pPr>
    </w:p>
    <w:p w14:paraId="09188031" w14:textId="77777777" w:rsidR="00161C16" w:rsidRPr="00556B07" w:rsidRDefault="00161C16" w:rsidP="00161C16">
      <w:pPr>
        <w:rPr>
          <w:rFonts w:eastAsia="Yu Gothic" w:cs="Times"/>
          <w:szCs w:val="20"/>
          <w:highlight w:val="green"/>
          <w:lang w:val="en-US" w:eastAsia="ja-JP"/>
        </w:rPr>
      </w:pPr>
      <w:r w:rsidRPr="00556B07">
        <w:rPr>
          <w:rFonts w:cs="Times"/>
          <w:szCs w:val="20"/>
          <w:highlight w:val="green"/>
          <w:lang w:eastAsia="ja-JP"/>
        </w:rPr>
        <w:t xml:space="preserve">Agreement </w:t>
      </w:r>
    </w:p>
    <w:p w14:paraId="0BFA9518" w14:textId="77777777" w:rsidR="00161C16" w:rsidRPr="00556B07" w:rsidRDefault="00161C16" w:rsidP="00161C16">
      <w:pPr>
        <w:rPr>
          <w:rFonts w:cs="Times"/>
          <w:szCs w:val="20"/>
          <w:lang w:eastAsia="ja-JP"/>
        </w:rPr>
      </w:pPr>
      <w:r w:rsidRPr="00556B07">
        <w:rPr>
          <w:rFonts w:cs="Times"/>
          <w:szCs w:val="20"/>
          <w:lang w:eastAsia="ja-JP"/>
        </w:rPr>
        <w:t>FG 1-4 is kept as “A maximum DL TBS of 1736 bits for HD-FDD Cat. M1 Ues in CE mode A only” as follows.</w:t>
      </w:r>
    </w:p>
    <w:tbl>
      <w:tblPr>
        <w:tblW w:w="5000" w:type="pct"/>
        <w:tblCellMar>
          <w:left w:w="0" w:type="dxa"/>
          <w:right w:w="0" w:type="dxa"/>
        </w:tblCellMar>
        <w:tblLook w:val="04A0" w:firstRow="1" w:lastRow="0" w:firstColumn="1" w:lastColumn="0" w:noHBand="0" w:noVBand="1"/>
      </w:tblPr>
      <w:tblGrid>
        <w:gridCol w:w="1509"/>
        <w:gridCol w:w="506"/>
        <w:gridCol w:w="698"/>
        <w:gridCol w:w="1189"/>
        <w:gridCol w:w="729"/>
        <w:gridCol w:w="802"/>
        <w:gridCol w:w="802"/>
        <w:gridCol w:w="654"/>
        <w:gridCol w:w="395"/>
        <w:gridCol w:w="861"/>
        <w:gridCol w:w="896"/>
        <w:gridCol w:w="478"/>
        <w:gridCol w:w="928"/>
      </w:tblGrid>
      <w:tr w:rsidR="00161C16" w:rsidRPr="00556B07" w14:paraId="662C725E" w14:textId="77777777" w:rsidTr="00122688">
        <w:tc>
          <w:tcPr>
            <w:tcW w:w="7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68386" w14:textId="77777777" w:rsidR="00161C16" w:rsidRPr="00556B07" w:rsidRDefault="00161C16" w:rsidP="00556B07">
            <w:pPr>
              <w:rPr>
                <w:rFonts w:ascii="Arial" w:hAnsi="Arial" w:cs="Arial"/>
                <w:sz w:val="10"/>
                <w:szCs w:val="10"/>
                <w:lang w:eastAsia="ko-KR"/>
              </w:rPr>
            </w:pPr>
            <w:r w:rsidRPr="00556B07">
              <w:rPr>
                <w:rFonts w:ascii="Arial" w:hAnsi="Arial" w:cs="Arial"/>
                <w:sz w:val="10"/>
                <w:szCs w:val="10"/>
              </w:rPr>
              <w:t>1. NB_IOTenh4_LTE_eMTC6</w:t>
            </w:r>
          </w:p>
        </w:tc>
        <w:tc>
          <w:tcPr>
            <w:tcW w:w="2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60824B" w14:textId="77777777" w:rsidR="00161C16" w:rsidRPr="00556B07" w:rsidRDefault="00161C16" w:rsidP="00122688">
            <w:pPr>
              <w:keepNext/>
              <w:rPr>
                <w:rFonts w:ascii="Arial" w:hAnsi="Arial" w:cs="Arial"/>
                <w:sz w:val="10"/>
                <w:szCs w:val="20"/>
              </w:rPr>
            </w:pPr>
            <w:r w:rsidRPr="00556B07">
              <w:rPr>
                <w:rFonts w:ascii="Arial" w:hAnsi="Arial" w:cs="Arial"/>
                <w:sz w:val="10"/>
                <w:szCs w:val="20"/>
              </w:rPr>
              <w:t>1-4</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73768D" w14:textId="77777777" w:rsidR="00161C16" w:rsidRPr="00556B07" w:rsidRDefault="00161C16" w:rsidP="00122688">
            <w:pPr>
              <w:keepNext/>
              <w:rPr>
                <w:rFonts w:ascii="Arial" w:hAnsi="Arial" w:cs="Arial"/>
                <w:sz w:val="10"/>
                <w:szCs w:val="20"/>
              </w:rPr>
            </w:pPr>
            <w:r w:rsidRPr="00556B07">
              <w:rPr>
                <w:rFonts w:ascii="Arial" w:hAnsi="Arial" w:cs="Arial"/>
                <w:sz w:val="10"/>
                <w:szCs w:val="20"/>
              </w:rPr>
              <w:t>A maximum DL TBS of 1736 bits for HD-FDD Cat. M1 Ues in CE mode A only</w:t>
            </w: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7CA13" w14:textId="77777777" w:rsidR="00161C16" w:rsidRPr="00556B07" w:rsidRDefault="00161C16" w:rsidP="00122688">
            <w:pPr>
              <w:keepNext/>
              <w:rPr>
                <w:rFonts w:ascii="Arial" w:hAnsi="Arial" w:cs="Arial"/>
                <w:sz w:val="10"/>
                <w:szCs w:val="20"/>
              </w:rPr>
            </w:pPr>
            <w:r w:rsidRPr="00556B07">
              <w:rPr>
                <w:rFonts w:ascii="Arial" w:hAnsi="Arial" w:cs="Arial"/>
                <w:sz w:val="10"/>
                <w:szCs w:val="20"/>
              </w:rPr>
              <w:t>1. Support of 1736 bits max DL TBS for unicast in HD-FDD in CE mode A in RRC_CONNECTED</w:t>
            </w:r>
          </w:p>
        </w:tc>
        <w:tc>
          <w:tcPr>
            <w:tcW w:w="3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30265A" w14:textId="77777777" w:rsidR="00161C16" w:rsidRPr="00556B07" w:rsidRDefault="00161C16" w:rsidP="00122688">
            <w:pPr>
              <w:keepNext/>
              <w:rPr>
                <w:rFonts w:ascii="Arial" w:hAnsi="Arial" w:cs="Arial"/>
                <w:sz w:val="10"/>
                <w:szCs w:val="20"/>
              </w:rPr>
            </w:pPr>
            <w:r w:rsidRPr="00556B07">
              <w:rPr>
                <w:rFonts w:ascii="Arial" w:hAnsi="Arial" w:cs="Arial"/>
                <w:color w:val="000000"/>
                <w:sz w:val="10"/>
                <w:szCs w:val="20"/>
              </w:rPr>
              <w:t>1. Category M1</w:t>
            </w:r>
          </w:p>
          <w:p w14:paraId="423C104E" w14:textId="77777777" w:rsidR="00161C16" w:rsidRPr="00556B07" w:rsidRDefault="00161C16" w:rsidP="00122688">
            <w:pPr>
              <w:keepNext/>
              <w:rPr>
                <w:rFonts w:ascii="Arial" w:hAnsi="Arial" w:cs="Arial"/>
                <w:sz w:val="10"/>
                <w:szCs w:val="20"/>
              </w:rPr>
            </w:pPr>
            <w:r w:rsidRPr="00556B07">
              <w:rPr>
                <w:rFonts w:ascii="Arial" w:hAnsi="Arial" w:cs="Arial"/>
                <w:color w:val="000000"/>
                <w:sz w:val="10"/>
                <w:szCs w:val="20"/>
              </w:rPr>
              <w:t>2. HD-FDD</w:t>
            </w:r>
          </w:p>
          <w:p w14:paraId="154A505D" w14:textId="77777777" w:rsidR="00161C16" w:rsidRPr="00556B07" w:rsidRDefault="00161C16" w:rsidP="00122688">
            <w:pPr>
              <w:keepNext/>
              <w:rPr>
                <w:rFonts w:ascii="Arial" w:hAnsi="Arial" w:cs="Arial"/>
                <w:sz w:val="10"/>
                <w:szCs w:val="20"/>
              </w:rPr>
            </w:pPr>
            <w:r w:rsidRPr="00556B07">
              <w:rPr>
                <w:rFonts w:ascii="Arial" w:hAnsi="Arial" w:cs="Arial"/>
                <w:color w:val="000000"/>
                <w:sz w:val="10"/>
                <w:szCs w:val="20"/>
              </w:rPr>
              <w:t>3. CE Mode A</w:t>
            </w:r>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9B2F6" w14:textId="77777777" w:rsidR="00161C16" w:rsidRPr="00556B07" w:rsidRDefault="00161C16" w:rsidP="00122688">
            <w:pPr>
              <w:keepNext/>
              <w:rPr>
                <w:rFonts w:ascii="Arial" w:hAnsi="Arial" w:cs="Arial"/>
                <w:sz w:val="10"/>
                <w:szCs w:val="20"/>
              </w:rPr>
            </w:pPr>
            <w:r w:rsidRPr="00556B07">
              <w:rPr>
                <w:rFonts w:ascii="Arial" w:hAnsi="Arial" w:cs="Arial"/>
                <w:sz w:val="10"/>
                <w:szCs w:val="20"/>
              </w:rPr>
              <w:t>Yes</w:t>
            </w:r>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536388" w14:textId="77777777" w:rsidR="00161C16" w:rsidRPr="00556B07" w:rsidRDefault="00161C16" w:rsidP="00122688">
            <w:pPr>
              <w:keepNext/>
              <w:rPr>
                <w:rFonts w:ascii="Arial" w:hAnsi="Arial" w:cs="Arial"/>
                <w:sz w:val="10"/>
                <w:szCs w:val="20"/>
              </w:rPr>
            </w:pPr>
            <w:r w:rsidRPr="00556B07">
              <w:rPr>
                <w:rFonts w:ascii="Arial" w:hAnsi="Arial" w:cs="Arial"/>
                <w:sz w:val="10"/>
                <w:szCs w:val="20"/>
              </w:rPr>
              <w:t>N/A</w:t>
            </w:r>
          </w:p>
        </w:tc>
        <w:tc>
          <w:tcPr>
            <w:tcW w:w="3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E1BEB" w14:textId="77777777" w:rsidR="00161C16" w:rsidRPr="00556B07" w:rsidRDefault="00161C16" w:rsidP="00122688">
            <w:pPr>
              <w:keepNext/>
              <w:rPr>
                <w:rFonts w:ascii="Arial" w:hAnsi="Arial" w:cs="Arial"/>
                <w:sz w:val="10"/>
                <w:szCs w:val="20"/>
              </w:rPr>
            </w:pPr>
            <w:r w:rsidRPr="00556B07">
              <w:rPr>
                <w:rFonts w:ascii="Arial" w:hAnsi="Arial" w:cs="Arial"/>
                <w:sz w:val="10"/>
                <w:szCs w:val="20"/>
              </w:rPr>
              <w:t>The network cannot schedule a PDSCH with TBS larger than 1000 bits for Cat. M1 Ues</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C21D31A" w14:textId="77777777" w:rsidR="00161C16" w:rsidRPr="00556B07" w:rsidRDefault="00161C16" w:rsidP="00122688">
            <w:pPr>
              <w:keepNext/>
              <w:rPr>
                <w:rFonts w:ascii="Arial" w:hAnsi="Arial" w:cs="Arial"/>
                <w:sz w:val="10"/>
                <w:szCs w:val="20"/>
              </w:rPr>
            </w:pPr>
            <w:r w:rsidRPr="00556B07">
              <w:rPr>
                <w:rFonts w:ascii="Arial" w:hAnsi="Arial" w:cs="Arial"/>
                <w:color w:val="000000"/>
                <w:sz w:val="10"/>
                <w:szCs w:val="20"/>
              </w:rPr>
              <w:t>Per UE</w:t>
            </w:r>
          </w:p>
        </w:tc>
        <w:tc>
          <w:tcPr>
            <w:tcW w:w="4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C3FEB" w14:textId="77777777" w:rsidR="00161C16" w:rsidRPr="00556B07" w:rsidRDefault="00161C16" w:rsidP="00122688">
            <w:pPr>
              <w:keepNext/>
              <w:rPr>
                <w:rFonts w:ascii="Arial" w:hAnsi="Arial" w:cs="Arial"/>
                <w:sz w:val="10"/>
                <w:szCs w:val="20"/>
              </w:rPr>
            </w:pPr>
            <w:r w:rsidRPr="00556B07">
              <w:rPr>
                <w:rFonts w:ascii="Arial" w:hAnsi="Arial" w:cs="Arial"/>
                <w:sz w:val="10"/>
                <w:szCs w:val="20"/>
              </w:rPr>
              <w:t>FDD only</w:t>
            </w:r>
          </w:p>
        </w:tc>
        <w:tc>
          <w:tcPr>
            <w:tcW w:w="4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1D1268" w14:textId="77777777" w:rsidR="00161C16" w:rsidRPr="00556B07" w:rsidRDefault="00161C16" w:rsidP="00122688">
            <w:pPr>
              <w:keepNext/>
              <w:rPr>
                <w:rFonts w:ascii="Arial" w:hAnsi="Arial" w:cs="Arial"/>
                <w:sz w:val="10"/>
                <w:szCs w:val="20"/>
              </w:rPr>
            </w:pPr>
            <w:r w:rsidRPr="00556B07">
              <w:rPr>
                <w:rFonts w:ascii="Arial" w:hAnsi="Arial" w:cs="Arial"/>
                <w:sz w:val="10"/>
                <w:szCs w:val="20"/>
              </w:rPr>
              <w:t>N/A</w:t>
            </w:r>
          </w:p>
        </w:tc>
        <w:tc>
          <w:tcPr>
            <w:tcW w:w="2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57F92B" w14:textId="77777777" w:rsidR="00161C16" w:rsidRPr="00556B07" w:rsidRDefault="00161C16" w:rsidP="00122688">
            <w:pPr>
              <w:keepNext/>
              <w:rPr>
                <w:rFonts w:ascii="Arial" w:hAnsi="Arial" w:cs="Arial"/>
                <w:sz w:val="10"/>
                <w:szCs w:val="20"/>
              </w:rPr>
            </w:pPr>
          </w:p>
        </w:tc>
        <w:tc>
          <w:tcPr>
            <w:tcW w:w="4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FEDB35" w14:textId="77777777" w:rsidR="00161C16" w:rsidRPr="00556B07" w:rsidRDefault="00161C16" w:rsidP="00122688">
            <w:pPr>
              <w:keepNext/>
              <w:rPr>
                <w:rFonts w:ascii="Arial" w:hAnsi="Arial" w:cs="Arial"/>
                <w:sz w:val="10"/>
                <w:szCs w:val="20"/>
              </w:rPr>
            </w:pPr>
            <w:r w:rsidRPr="00556B07">
              <w:rPr>
                <w:rFonts w:ascii="Arial" w:hAnsi="Arial" w:cs="Arial"/>
                <w:sz w:val="10"/>
                <w:szCs w:val="20"/>
              </w:rPr>
              <w:t>Optional with capability signaling</w:t>
            </w:r>
          </w:p>
        </w:tc>
      </w:tr>
    </w:tbl>
    <w:p w14:paraId="23EFE401" w14:textId="77777777" w:rsidR="00556B07" w:rsidRDefault="00556B07" w:rsidP="00556B07">
      <w:pPr>
        <w:rPr>
          <w:lang w:val="en-US" w:eastAsia="x-none"/>
        </w:rPr>
      </w:pPr>
    </w:p>
    <w:p w14:paraId="426C76C6" w14:textId="6D0030B2" w:rsidR="00556B07" w:rsidRDefault="00556B07" w:rsidP="00556B07">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20</w:t>
      </w:r>
      <w:r w:rsidRPr="00E8748B">
        <w:rPr>
          <w:vertAlign w:val="superscript"/>
          <w:lang w:val="en-US" w:eastAsia="x-none"/>
        </w:rPr>
        <w:t>th</w:t>
      </w:r>
      <w:r w:rsidRPr="00E8748B">
        <w:rPr>
          <w:lang w:val="en-US" w:eastAsia="x-none"/>
        </w:rPr>
        <w:t>,</w:t>
      </w:r>
    </w:p>
    <w:p w14:paraId="09CB3FC5" w14:textId="77777777" w:rsidR="00161C16" w:rsidRPr="00556B07" w:rsidRDefault="00161C16" w:rsidP="00161C16">
      <w:pPr>
        <w:rPr>
          <w:rFonts w:eastAsia="Yu Gothic" w:cs="Times"/>
          <w:szCs w:val="20"/>
          <w:highlight w:val="green"/>
          <w:lang w:val="en-US" w:eastAsia="ja-JP"/>
        </w:rPr>
      </w:pPr>
      <w:r w:rsidRPr="00556B07">
        <w:rPr>
          <w:rFonts w:cs="Times"/>
          <w:szCs w:val="20"/>
          <w:highlight w:val="green"/>
          <w:lang w:eastAsia="ja-JP"/>
        </w:rPr>
        <w:t xml:space="preserve">Agreement </w:t>
      </w:r>
    </w:p>
    <w:p w14:paraId="555A17D8" w14:textId="77777777" w:rsidR="00161C16" w:rsidRPr="00556B07" w:rsidRDefault="00161C16" w:rsidP="00161C16">
      <w:pPr>
        <w:rPr>
          <w:lang w:val="en-US" w:eastAsia="x-none"/>
        </w:rPr>
      </w:pPr>
      <w:r w:rsidRPr="00556B07">
        <w:rPr>
          <w:lang w:val="en-US" w:eastAsia="x-none"/>
        </w:rPr>
        <w:t>For component 3 in FG 1-3, select one of the following options:</w:t>
      </w:r>
    </w:p>
    <w:p w14:paraId="7C51AAE8" w14:textId="77777777" w:rsidR="00161C16" w:rsidRPr="00556B07" w:rsidRDefault="00161C16" w:rsidP="00605D78">
      <w:pPr>
        <w:numPr>
          <w:ilvl w:val="0"/>
          <w:numId w:val="294"/>
        </w:numPr>
        <w:rPr>
          <w:lang w:val="en-US" w:eastAsia="x-none"/>
        </w:rPr>
      </w:pPr>
      <w:r w:rsidRPr="00556B07">
        <w:rPr>
          <w:lang w:val="en-US" w:eastAsia="x-none"/>
        </w:rPr>
        <w:t>Option 1: UE reports one of {alt1, alt2-e, both}</w:t>
      </w:r>
    </w:p>
    <w:p w14:paraId="641686A2" w14:textId="77777777" w:rsidR="00161C16" w:rsidRPr="00556B07" w:rsidRDefault="00161C16" w:rsidP="00605D78">
      <w:pPr>
        <w:numPr>
          <w:ilvl w:val="0"/>
          <w:numId w:val="294"/>
        </w:numPr>
        <w:rPr>
          <w:lang w:val="en-US" w:eastAsia="x-none"/>
        </w:rPr>
      </w:pPr>
      <w:r w:rsidRPr="00556B07">
        <w:rPr>
          <w:lang w:val="en-US" w:eastAsia="x-none"/>
        </w:rPr>
        <w:t>Option 2: UE supports both Alt-1 and Alt-2e</w:t>
      </w:r>
    </w:p>
    <w:p w14:paraId="4F37D489" w14:textId="77777777" w:rsidR="00161C16" w:rsidRPr="00556B07" w:rsidRDefault="00161C16" w:rsidP="00161C16">
      <w:pPr>
        <w:rPr>
          <w:lang w:val="en-US" w:eastAsia="x-none"/>
        </w:rPr>
      </w:pPr>
    </w:p>
    <w:p w14:paraId="2BE163E3" w14:textId="77777777" w:rsidR="00161C16" w:rsidRPr="00556B07" w:rsidRDefault="00161C16" w:rsidP="00161C16">
      <w:pPr>
        <w:rPr>
          <w:rFonts w:eastAsia="Yu Gothic" w:cs="Times"/>
          <w:szCs w:val="20"/>
          <w:highlight w:val="green"/>
          <w:lang w:val="en-US" w:eastAsia="ja-JP"/>
        </w:rPr>
      </w:pPr>
      <w:r w:rsidRPr="00556B07">
        <w:rPr>
          <w:rFonts w:cs="Times"/>
          <w:szCs w:val="20"/>
          <w:highlight w:val="green"/>
          <w:lang w:eastAsia="ja-JP"/>
        </w:rPr>
        <w:t xml:space="preserve">Agreement </w:t>
      </w:r>
    </w:p>
    <w:p w14:paraId="00C1C653" w14:textId="77777777" w:rsidR="00161C16" w:rsidRPr="00556B07" w:rsidRDefault="00161C16" w:rsidP="00161C16">
      <w:pPr>
        <w:rPr>
          <w:lang w:val="en-US" w:eastAsia="x-none"/>
        </w:rPr>
      </w:pPr>
      <w:r w:rsidRPr="00556B07">
        <w:rPr>
          <w:lang w:val="en-US" w:eastAsia="x-none"/>
        </w:rPr>
        <w:t>Following features are removed from the prerequisite feature groups for FG 1-3</w:t>
      </w:r>
    </w:p>
    <w:p w14:paraId="24E1FCE0" w14:textId="77777777" w:rsidR="00161C16" w:rsidRPr="00556B07" w:rsidRDefault="00161C16" w:rsidP="00605D78">
      <w:pPr>
        <w:numPr>
          <w:ilvl w:val="0"/>
          <w:numId w:val="293"/>
        </w:numPr>
        <w:rPr>
          <w:lang w:val="en-US" w:eastAsia="x-none"/>
        </w:rPr>
      </w:pPr>
      <w:r w:rsidRPr="00556B07">
        <w:rPr>
          <w:lang w:val="en-US" w:eastAsia="x-none"/>
        </w:rPr>
        <w:t xml:space="preserve">CE Mode A </w:t>
      </w:r>
    </w:p>
    <w:p w14:paraId="0CAEE2FD" w14:textId="77777777" w:rsidR="00161C16" w:rsidRPr="00556B07" w:rsidRDefault="00161C16" w:rsidP="00605D78">
      <w:pPr>
        <w:numPr>
          <w:ilvl w:val="0"/>
          <w:numId w:val="293"/>
        </w:numPr>
        <w:rPr>
          <w:lang w:val="en-US" w:eastAsia="x-none"/>
        </w:rPr>
      </w:pPr>
      <w:r w:rsidRPr="00556B07">
        <w:rPr>
          <w:lang w:val="en-US" w:eastAsia="x-none"/>
        </w:rPr>
        <w:t>Support of 10 DL HARQ processes in HD-FDD in CE mode A</w:t>
      </w:r>
    </w:p>
    <w:p w14:paraId="2C46B913" w14:textId="77777777" w:rsidR="00161C16" w:rsidRPr="00556B07" w:rsidRDefault="00161C16" w:rsidP="00605D78">
      <w:pPr>
        <w:numPr>
          <w:ilvl w:val="0"/>
          <w:numId w:val="293"/>
        </w:numPr>
        <w:rPr>
          <w:lang w:val="en-US" w:eastAsia="x-none"/>
        </w:rPr>
      </w:pPr>
      <w:r w:rsidRPr="00556B07">
        <w:rPr>
          <w:lang w:val="en-US" w:eastAsia="x-none"/>
        </w:rPr>
        <w:t>HARQ-ACK bundling support in HD-FDD in CE mode A</w:t>
      </w:r>
    </w:p>
    <w:p w14:paraId="3036CFBA" w14:textId="3B5907D0" w:rsidR="00161C16" w:rsidRPr="00556B07" w:rsidRDefault="00161C16" w:rsidP="00161C16">
      <w:pPr>
        <w:rPr>
          <w:lang w:val="en-US" w:eastAsia="x-none"/>
        </w:rPr>
      </w:pPr>
    </w:p>
    <w:p w14:paraId="41CBEF25" w14:textId="77777777" w:rsidR="00161C16" w:rsidRPr="00556B07" w:rsidRDefault="00161C16" w:rsidP="00161C16">
      <w:pPr>
        <w:rPr>
          <w:rFonts w:eastAsia="Yu Gothic" w:cs="Times"/>
          <w:szCs w:val="20"/>
          <w:highlight w:val="green"/>
          <w:lang w:val="en-US" w:eastAsia="ja-JP"/>
        </w:rPr>
      </w:pPr>
      <w:r w:rsidRPr="00556B07">
        <w:rPr>
          <w:rFonts w:cs="Times"/>
          <w:szCs w:val="20"/>
          <w:highlight w:val="green"/>
          <w:lang w:eastAsia="ja-JP"/>
        </w:rPr>
        <w:t xml:space="preserve">Agreement </w:t>
      </w:r>
    </w:p>
    <w:p w14:paraId="6F3BD068" w14:textId="459F2412" w:rsidR="00161C16" w:rsidRPr="00E215CB" w:rsidRDefault="00161C16" w:rsidP="00377A81">
      <w:pPr>
        <w:rPr>
          <w:lang w:val="en-US" w:eastAsia="x-none"/>
        </w:rPr>
      </w:pPr>
      <w:r w:rsidRPr="00961A53">
        <w:rPr>
          <w:lang w:val="en-US" w:eastAsia="x-none"/>
        </w:rPr>
        <w:t>CE Mode A is removed from the prerequisite feature groups for FG 1-4</w:t>
      </w:r>
      <w:r w:rsidR="00556B07">
        <w:rPr>
          <w:lang w:val="en-US" w:eastAsia="x-none"/>
        </w:rPr>
        <w:t>.</w:t>
      </w:r>
    </w:p>
    <w:p w14:paraId="5B836A8C" w14:textId="77777777" w:rsidR="00377A81" w:rsidRDefault="00377A81" w:rsidP="00556B07">
      <w:pPr>
        <w:pStyle w:val="Heading3"/>
      </w:pPr>
      <w:bookmarkStart w:id="378" w:name="_Toc83813105"/>
      <w:bookmarkStart w:id="379" w:name="_Toc83813542"/>
      <w:bookmarkStart w:id="380" w:name="_Toc86672713"/>
      <w:r w:rsidRPr="002D4D40">
        <w:rPr>
          <w:lang w:val="en-US"/>
        </w:rPr>
        <w:t xml:space="preserve">UE features for </w:t>
      </w:r>
      <w:r w:rsidRPr="002D4D40">
        <w:t>IAB enhancements</w:t>
      </w:r>
      <w:bookmarkEnd w:id="378"/>
      <w:bookmarkEnd w:id="379"/>
      <w:bookmarkEnd w:id="380"/>
    </w:p>
    <w:p w14:paraId="5F78EB91" w14:textId="77EC2E88" w:rsidR="00377A81" w:rsidRPr="0093354F" w:rsidRDefault="001F6712" w:rsidP="00377A81">
      <w:pPr>
        <w:rPr>
          <w:lang w:val="en-US" w:eastAsia="x-none"/>
        </w:rPr>
      </w:pPr>
      <w:hyperlink r:id="rId2083" w:history="1">
        <w:r w:rsidR="00A320A8">
          <w:rPr>
            <w:rStyle w:val="Hyperlink"/>
            <w:lang w:val="en-US" w:eastAsia="x-none"/>
          </w:rPr>
          <w:t>R1-2109020</w:t>
        </w:r>
      </w:hyperlink>
      <w:r w:rsidR="00377A81" w:rsidRPr="0093354F">
        <w:rPr>
          <w:lang w:val="en-US" w:eastAsia="x-none"/>
        </w:rPr>
        <w:tab/>
        <w:t>Discussion on UE features for IAB enhancements</w:t>
      </w:r>
      <w:r w:rsidR="00377A81" w:rsidRPr="0093354F">
        <w:rPr>
          <w:lang w:val="en-US" w:eastAsia="x-none"/>
        </w:rPr>
        <w:tab/>
        <w:t>vivo</w:t>
      </w:r>
    </w:p>
    <w:p w14:paraId="3CF200ED" w14:textId="73234A18" w:rsidR="00377A81" w:rsidRPr="0093354F" w:rsidRDefault="001F6712" w:rsidP="00377A81">
      <w:pPr>
        <w:rPr>
          <w:lang w:val="en-US" w:eastAsia="x-none"/>
        </w:rPr>
      </w:pPr>
      <w:hyperlink r:id="rId2084" w:history="1">
        <w:r w:rsidR="00A320A8">
          <w:rPr>
            <w:rStyle w:val="Hyperlink"/>
            <w:lang w:val="en-US" w:eastAsia="x-none"/>
          </w:rPr>
          <w:t>R1-2109152</w:t>
        </w:r>
      </w:hyperlink>
      <w:r w:rsidR="00377A81" w:rsidRPr="0093354F">
        <w:rPr>
          <w:lang w:val="en-US" w:eastAsia="x-none"/>
        </w:rPr>
        <w:tab/>
        <w:t>Rel-17 UE features for IAB enhancements</w:t>
      </w:r>
      <w:r w:rsidR="00377A81" w:rsidRPr="0093354F">
        <w:rPr>
          <w:lang w:val="en-US" w:eastAsia="x-none"/>
        </w:rPr>
        <w:tab/>
        <w:t>Huawei, HiSilicon</w:t>
      </w:r>
    </w:p>
    <w:p w14:paraId="2B1A697A" w14:textId="2E3F2B44" w:rsidR="00377A81" w:rsidRPr="0093354F" w:rsidRDefault="001F6712" w:rsidP="00377A81">
      <w:pPr>
        <w:rPr>
          <w:lang w:val="en-US" w:eastAsia="x-none"/>
        </w:rPr>
      </w:pPr>
      <w:hyperlink r:id="rId2085" w:history="1">
        <w:r w:rsidR="00A320A8">
          <w:rPr>
            <w:rStyle w:val="Hyperlink"/>
            <w:lang w:val="en-US" w:eastAsia="x-none"/>
          </w:rPr>
          <w:t>R1-2109264</w:t>
        </w:r>
      </w:hyperlink>
      <w:r w:rsidR="00377A81" w:rsidRPr="0093354F">
        <w:rPr>
          <w:lang w:val="en-US" w:eastAsia="x-none"/>
        </w:rPr>
        <w:tab/>
        <w:t>Discussion on NR Rel-17 IAB MT Features</w:t>
      </w:r>
      <w:r w:rsidR="00377A81" w:rsidRPr="0093354F">
        <w:rPr>
          <w:lang w:val="en-US" w:eastAsia="x-none"/>
        </w:rPr>
        <w:tab/>
        <w:t>ZTE, Sanechips</w:t>
      </w:r>
    </w:p>
    <w:p w14:paraId="2F4D3DF2" w14:textId="2EDD7EFF" w:rsidR="00377A81" w:rsidRPr="0093354F" w:rsidRDefault="001F6712" w:rsidP="00377A81">
      <w:pPr>
        <w:rPr>
          <w:lang w:val="en-US" w:eastAsia="x-none"/>
        </w:rPr>
      </w:pPr>
      <w:hyperlink r:id="rId2086" w:history="1">
        <w:r w:rsidR="00A320A8">
          <w:rPr>
            <w:rStyle w:val="Hyperlink"/>
            <w:lang w:val="en-US" w:eastAsia="x-none"/>
          </w:rPr>
          <w:t>R1-2109532</w:t>
        </w:r>
      </w:hyperlink>
      <w:r w:rsidR="00377A81" w:rsidRPr="0093354F">
        <w:rPr>
          <w:lang w:val="en-US" w:eastAsia="x-none"/>
        </w:rPr>
        <w:tab/>
        <w:t>UE features for NR IAB</w:t>
      </w:r>
      <w:r w:rsidR="00377A81" w:rsidRPr="0093354F">
        <w:rPr>
          <w:lang w:val="en-US" w:eastAsia="x-none"/>
        </w:rPr>
        <w:tab/>
        <w:t>Samsung</w:t>
      </w:r>
    </w:p>
    <w:p w14:paraId="414E3179" w14:textId="5F90BB54" w:rsidR="00377A81" w:rsidRPr="0093354F" w:rsidRDefault="001F6712" w:rsidP="00377A81">
      <w:pPr>
        <w:rPr>
          <w:lang w:val="en-US" w:eastAsia="x-none"/>
        </w:rPr>
      </w:pPr>
      <w:hyperlink r:id="rId2087" w:history="1">
        <w:r w:rsidR="00A320A8">
          <w:rPr>
            <w:rStyle w:val="Hyperlink"/>
            <w:lang w:val="en-US" w:eastAsia="x-none"/>
          </w:rPr>
          <w:t>R1-2109650</w:t>
        </w:r>
      </w:hyperlink>
      <w:r w:rsidR="00377A81" w:rsidRPr="0093354F">
        <w:rPr>
          <w:lang w:val="en-US" w:eastAsia="x-none"/>
        </w:rPr>
        <w:tab/>
        <w:t>UE features for IAB enhancement</w:t>
      </w:r>
      <w:r w:rsidR="00377A81" w:rsidRPr="0093354F">
        <w:rPr>
          <w:lang w:val="en-US" w:eastAsia="x-none"/>
        </w:rPr>
        <w:tab/>
        <w:t>Intel Corporation</w:t>
      </w:r>
    </w:p>
    <w:p w14:paraId="78656BDB" w14:textId="722B3AC0" w:rsidR="00377A81" w:rsidRPr="0093354F" w:rsidRDefault="001F6712" w:rsidP="00377A81">
      <w:pPr>
        <w:rPr>
          <w:lang w:val="en-US" w:eastAsia="x-none"/>
        </w:rPr>
      </w:pPr>
      <w:hyperlink r:id="rId2088" w:history="1">
        <w:r w:rsidR="00A320A8">
          <w:rPr>
            <w:rStyle w:val="Hyperlink"/>
            <w:lang w:val="en-US" w:eastAsia="x-none"/>
          </w:rPr>
          <w:t>R1-2110272</w:t>
        </w:r>
      </w:hyperlink>
      <w:r w:rsidR="00377A81" w:rsidRPr="0093354F">
        <w:rPr>
          <w:lang w:val="en-US" w:eastAsia="x-none"/>
        </w:rPr>
        <w:tab/>
        <w:t>On UE features for IAB enhancements</w:t>
      </w:r>
      <w:r w:rsidR="00377A81" w:rsidRPr="0093354F">
        <w:rPr>
          <w:lang w:val="en-US" w:eastAsia="x-none"/>
        </w:rPr>
        <w:tab/>
        <w:t>Nokia, Nokia Shanghai Bell</w:t>
      </w:r>
    </w:p>
    <w:p w14:paraId="65E7AC57" w14:textId="6FA782B8" w:rsidR="00377A81" w:rsidRDefault="001F6712" w:rsidP="00377A81">
      <w:pPr>
        <w:rPr>
          <w:lang w:val="en-US" w:eastAsia="x-none"/>
        </w:rPr>
      </w:pPr>
      <w:hyperlink r:id="rId2089" w:history="1">
        <w:r w:rsidR="00A320A8">
          <w:rPr>
            <w:rStyle w:val="Hyperlink"/>
            <w:lang w:val="en-US" w:eastAsia="x-none"/>
          </w:rPr>
          <w:t>R1-2110334</w:t>
        </w:r>
      </w:hyperlink>
      <w:r w:rsidR="00377A81" w:rsidRPr="0093354F">
        <w:rPr>
          <w:lang w:val="en-US" w:eastAsia="x-none"/>
        </w:rPr>
        <w:tab/>
        <w:t>UE features for enhanced IAB</w:t>
      </w:r>
      <w:r w:rsidR="00377A81" w:rsidRPr="0093354F">
        <w:rPr>
          <w:lang w:val="en-US" w:eastAsia="x-none"/>
        </w:rPr>
        <w:tab/>
        <w:t>Ericsson</w:t>
      </w:r>
    </w:p>
    <w:p w14:paraId="03CB6225" w14:textId="372DDBFE" w:rsidR="00377A81" w:rsidRDefault="00377A81" w:rsidP="00377A81">
      <w:pPr>
        <w:rPr>
          <w:lang w:val="en-US" w:eastAsia="x-none"/>
        </w:rPr>
      </w:pPr>
    </w:p>
    <w:p w14:paraId="431CBF65" w14:textId="77777777" w:rsidR="00E67250" w:rsidRPr="00D55F75" w:rsidRDefault="00E67250" w:rsidP="00E67250">
      <w:pPr>
        <w:rPr>
          <w:lang w:val="en-US"/>
        </w:rPr>
      </w:pPr>
      <w:r w:rsidRPr="00D55F75">
        <w:rPr>
          <w:lang w:eastAsia="x-none"/>
        </w:rPr>
        <w:t xml:space="preserve">[106bis-e-R17-UE-features-eIAB-01] </w:t>
      </w:r>
      <w:r w:rsidRPr="00D55F75">
        <w:rPr>
          <w:lang w:val="en-US"/>
        </w:rPr>
        <w:t>– Ralf (AT&amp;T)</w:t>
      </w:r>
    </w:p>
    <w:p w14:paraId="1AB1E51A" w14:textId="0D45A021" w:rsidR="00E67250" w:rsidRPr="00D55F75" w:rsidRDefault="00E67250" w:rsidP="00E67250">
      <w:pPr>
        <w:rPr>
          <w:lang w:val="en-US" w:eastAsia="x-none"/>
        </w:rPr>
      </w:pPr>
      <w:r w:rsidRPr="00D55F75">
        <w:rPr>
          <w:lang w:eastAsia="x-none"/>
        </w:rPr>
        <w:t>Email discussion UE features for IAB enhancements</w:t>
      </w:r>
    </w:p>
    <w:p w14:paraId="35AEDBC1" w14:textId="77777777" w:rsidR="00E67250" w:rsidRPr="00D55F75" w:rsidRDefault="00E67250" w:rsidP="00605D78">
      <w:pPr>
        <w:numPr>
          <w:ilvl w:val="0"/>
          <w:numId w:val="283"/>
        </w:numPr>
        <w:rPr>
          <w:lang w:eastAsia="x-none"/>
        </w:rPr>
      </w:pPr>
      <w:r w:rsidRPr="00D55F75">
        <w:rPr>
          <w:rFonts w:hint="eastAsia"/>
          <w:lang w:eastAsia="x-none"/>
        </w:rPr>
        <w:t>1</w:t>
      </w:r>
      <w:r w:rsidRPr="00D55F75">
        <w:rPr>
          <w:rFonts w:hint="eastAsia"/>
          <w:vertAlign w:val="superscript"/>
          <w:lang w:eastAsia="x-none"/>
        </w:rPr>
        <w:t>st</w:t>
      </w:r>
      <w:r w:rsidRPr="00D55F75">
        <w:rPr>
          <w:rFonts w:hint="eastAsia"/>
          <w:lang w:eastAsia="x-none"/>
        </w:rPr>
        <w:t xml:space="preserve"> check point: </w:t>
      </w:r>
      <w:r w:rsidRPr="00D55F75">
        <w:t>October</w:t>
      </w:r>
      <w:r w:rsidRPr="00D55F75">
        <w:rPr>
          <w:rFonts w:hint="eastAsia"/>
        </w:rPr>
        <w:t xml:space="preserve"> </w:t>
      </w:r>
      <w:r w:rsidRPr="00D55F75">
        <w:t>14</w:t>
      </w:r>
    </w:p>
    <w:p w14:paraId="103155A1" w14:textId="77777777" w:rsidR="00E67250" w:rsidRPr="00D55F75" w:rsidRDefault="00E67250" w:rsidP="00605D78">
      <w:pPr>
        <w:numPr>
          <w:ilvl w:val="0"/>
          <w:numId w:val="283"/>
        </w:numPr>
        <w:rPr>
          <w:lang w:eastAsia="x-none"/>
        </w:rPr>
      </w:pPr>
      <w:r w:rsidRPr="00D55F75">
        <w:rPr>
          <w:lang w:eastAsia="x-none"/>
        </w:rPr>
        <w:t>Final</w:t>
      </w:r>
      <w:r w:rsidRPr="00D55F75">
        <w:rPr>
          <w:rFonts w:hint="eastAsia"/>
          <w:lang w:eastAsia="x-none"/>
        </w:rPr>
        <w:t xml:space="preserve"> check point: </w:t>
      </w:r>
      <w:r w:rsidRPr="00D55F75">
        <w:rPr>
          <w:lang w:eastAsia="x-none"/>
        </w:rPr>
        <w:t>October</w:t>
      </w:r>
      <w:r w:rsidRPr="00D55F75">
        <w:rPr>
          <w:rFonts w:hint="eastAsia"/>
          <w:lang w:eastAsia="x-none"/>
        </w:rPr>
        <w:t xml:space="preserve"> </w:t>
      </w:r>
      <w:r w:rsidRPr="00D55F75">
        <w:rPr>
          <w:lang w:eastAsia="x-none"/>
        </w:rPr>
        <w:t>19</w:t>
      </w:r>
    </w:p>
    <w:p w14:paraId="07DF0F31" w14:textId="5D557450" w:rsidR="00D55F75" w:rsidRPr="00D55F75" w:rsidRDefault="001F6712" w:rsidP="00D55F75">
      <w:pPr>
        <w:rPr>
          <w:b/>
          <w:bCs/>
          <w:lang w:val="en-US" w:eastAsia="x-none"/>
        </w:rPr>
      </w:pPr>
      <w:hyperlink r:id="rId2090" w:history="1">
        <w:r w:rsidR="00A320A8">
          <w:rPr>
            <w:rStyle w:val="Hyperlink"/>
            <w:b/>
            <w:bCs/>
            <w:lang w:val="en-US" w:eastAsia="x-none"/>
          </w:rPr>
          <w:t>R1-2109916</w:t>
        </w:r>
      </w:hyperlink>
      <w:r w:rsidR="00D55F75" w:rsidRPr="00D55F75">
        <w:rPr>
          <w:b/>
          <w:bCs/>
          <w:lang w:val="en-US" w:eastAsia="x-none"/>
        </w:rPr>
        <w:tab/>
        <w:t>Summary of UE features for IAB enhancements</w:t>
      </w:r>
      <w:r w:rsidR="00D55F75" w:rsidRPr="00D55F75">
        <w:rPr>
          <w:b/>
          <w:bCs/>
          <w:lang w:val="en-US" w:eastAsia="x-none"/>
        </w:rPr>
        <w:tab/>
        <w:t>Moderator (AT&amp;T)</w:t>
      </w:r>
    </w:p>
    <w:p w14:paraId="135681A7" w14:textId="77777777" w:rsidR="00D55F75" w:rsidRDefault="00D55F75" w:rsidP="00D55F75">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20</w:t>
      </w:r>
      <w:r w:rsidRPr="00E8748B">
        <w:rPr>
          <w:vertAlign w:val="superscript"/>
          <w:lang w:val="en-US" w:eastAsia="x-none"/>
        </w:rPr>
        <w:t>th</w:t>
      </w:r>
      <w:r w:rsidRPr="00E8748B">
        <w:rPr>
          <w:lang w:val="en-US" w:eastAsia="x-none"/>
        </w:rPr>
        <w:t>,</w:t>
      </w:r>
    </w:p>
    <w:p w14:paraId="7ECE1D77" w14:textId="77777777" w:rsidR="00E67250" w:rsidRPr="00E67250" w:rsidRDefault="00E67250" w:rsidP="00E67250">
      <w:pPr>
        <w:rPr>
          <w:bCs/>
          <w:highlight w:val="green"/>
          <w:lang w:eastAsia="x-none"/>
        </w:rPr>
      </w:pPr>
      <w:r w:rsidRPr="00E67250">
        <w:rPr>
          <w:bCs/>
          <w:highlight w:val="green"/>
          <w:lang w:eastAsia="x-none"/>
        </w:rPr>
        <w:t>Agreement</w:t>
      </w:r>
    </w:p>
    <w:p w14:paraId="755D6328" w14:textId="71DD05D1" w:rsidR="00E67250" w:rsidRPr="00D55F75" w:rsidRDefault="00E67250" w:rsidP="00377A81">
      <w:pPr>
        <w:rPr>
          <w:lang w:eastAsia="x-none"/>
        </w:rPr>
      </w:pPr>
      <w:r>
        <w:rPr>
          <w:lang w:eastAsia="x-none"/>
        </w:rPr>
        <w:t xml:space="preserve">The agreements listed in Section 6 of </w:t>
      </w:r>
      <w:hyperlink r:id="rId2091" w:history="1">
        <w:r w:rsidR="00A320A8">
          <w:rPr>
            <w:rStyle w:val="Hyperlink"/>
            <w:lang w:eastAsia="x-none"/>
          </w:rPr>
          <w:t>R1-2109916</w:t>
        </w:r>
      </w:hyperlink>
      <w:r>
        <w:rPr>
          <w:lang w:eastAsia="x-none"/>
        </w:rPr>
        <w:t xml:space="preserve"> are endorsed.</w:t>
      </w:r>
    </w:p>
    <w:p w14:paraId="2C80E56F" w14:textId="77777777" w:rsidR="00377A81" w:rsidRDefault="00377A81" w:rsidP="00E67250">
      <w:pPr>
        <w:pStyle w:val="Heading3"/>
      </w:pPr>
      <w:bookmarkStart w:id="381" w:name="_Toc83813106"/>
      <w:bookmarkStart w:id="382" w:name="_Toc83813543"/>
      <w:bookmarkStart w:id="383" w:name="_Toc86672714"/>
      <w:r w:rsidRPr="002D4D40">
        <w:rPr>
          <w:lang w:val="en-US"/>
        </w:rPr>
        <w:t>UE features for NR s</w:t>
      </w:r>
      <w:r w:rsidRPr="002D4D40">
        <w:t>idelink enhancement</w:t>
      </w:r>
      <w:bookmarkEnd w:id="381"/>
      <w:bookmarkEnd w:id="382"/>
      <w:bookmarkEnd w:id="383"/>
    </w:p>
    <w:p w14:paraId="4898E2C5" w14:textId="192FED1A" w:rsidR="00377A81" w:rsidRPr="0093354F" w:rsidRDefault="001F6712" w:rsidP="00377A81">
      <w:pPr>
        <w:rPr>
          <w:lang w:val="en-US" w:eastAsia="x-none"/>
        </w:rPr>
      </w:pPr>
      <w:hyperlink r:id="rId2092" w:history="1">
        <w:r w:rsidR="00A320A8">
          <w:rPr>
            <w:rStyle w:val="Hyperlink"/>
            <w:lang w:val="en-US" w:eastAsia="x-none"/>
          </w:rPr>
          <w:t>R1-2108835</w:t>
        </w:r>
      </w:hyperlink>
      <w:r w:rsidR="00377A81" w:rsidRPr="0093354F">
        <w:rPr>
          <w:lang w:val="en-US" w:eastAsia="x-none"/>
        </w:rPr>
        <w:tab/>
        <w:t>UE features for NR sidelink enhancement</w:t>
      </w:r>
      <w:r w:rsidR="00377A81" w:rsidRPr="0093354F">
        <w:rPr>
          <w:lang w:val="en-US" w:eastAsia="x-none"/>
        </w:rPr>
        <w:tab/>
        <w:t>FUTUREWEI</w:t>
      </w:r>
    </w:p>
    <w:p w14:paraId="2C408519" w14:textId="6FB29CA1" w:rsidR="00377A81" w:rsidRPr="0093354F" w:rsidRDefault="001F6712" w:rsidP="00377A81">
      <w:pPr>
        <w:rPr>
          <w:lang w:val="en-US" w:eastAsia="x-none"/>
        </w:rPr>
      </w:pPr>
      <w:hyperlink r:id="rId2093" w:history="1">
        <w:r w:rsidR="00A320A8">
          <w:rPr>
            <w:rStyle w:val="Hyperlink"/>
            <w:lang w:val="en-US" w:eastAsia="x-none"/>
          </w:rPr>
          <w:t>R1-2109021</w:t>
        </w:r>
      </w:hyperlink>
      <w:r w:rsidR="00377A81" w:rsidRPr="0093354F">
        <w:rPr>
          <w:lang w:val="en-US" w:eastAsia="x-none"/>
        </w:rPr>
        <w:tab/>
        <w:t>UE features for NR sidelink enhancement</w:t>
      </w:r>
      <w:r w:rsidR="00377A81" w:rsidRPr="0093354F">
        <w:rPr>
          <w:lang w:val="en-US" w:eastAsia="x-none"/>
        </w:rPr>
        <w:tab/>
        <w:t>vivo</w:t>
      </w:r>
    </w:p>
    <w:p w14:paraId="423EC847" w14:textId="5CDFBAEC" w:rsidR="00377A81" w:rsidRPr="0093354F" w:rsidRDefault="001F6712" w:rsidP="00377A81">
      <w:pPr>
        <w:rPr>
          <w:lang w:val="en-US" w:eastAsia="x-none"/>
        </w:rPr>
      </w:pPr>
      <w:hyperlink r:id="rId2094" w:history="1">
        <w:r w:rsidR="00A320A8">
          <w:rPr>
            <w:rStyle w:val="Hyperlink"/>
            <w:lang w:val="en-US" w:eastAsia="x-none"/>
          </w:rPr>
          <w:t>R1-2109066</w:t>
        </w:r>
      </w:hyperlink>
      <w:r w:rsidR="00377A81" w:rsidRPr="0093354F">
        <w:rPr>
          <w:lang w:val="en-US" w:eastAsia="x-none"/>
        </w:rPr>
        <w:tab/>
        <w:t>On UE feature list for NR sidelink enhancement</w:t>
      </w:r>
      <w:r w:rsidR="00377A81" w:rsidRPr="0093354F">
        <w:rPr>
          <w:lang w:val="en-US" w:eastAsia="x-none"/>
        </w:rPr>
        <w:tab/>
        <w:t>OPPO</w:t>
      </w:r>
    </w:p>
    <w:p w14:paraId="7D962E78" w14:textId="245D4370" w:rsidR="00377A81" w:rsidRPr="0093354F" w:rsidRDefault="001F6712" w:rsidP="00377A81">
      <w:pPr>
        <w:rPr>
          <w:lang w:val="en-US" w:eastAsia="x-none"/>
        </w:rPr>
      </w:pPr>
      <w:hyperlink r:id="rId2095" w:history="1">
        <w:r w:rsidR="00A320A8">
          <w:rPr>
            <w:rStyle w:val="Hyperlink"/>
            <w:lang w:val="en-US" w:eastAsia="x-none"/>
          </w:rPr>
          <w:t>R1-2109153</w:t>
        </w:r>
      </w:hyperlink>
      <w:r w:rsidR="00377A81" w:rsidRPr="0093354F">
        <w:rPr>
          <w:lang w:val="en-US" w:eastAsia="x-none"/>
        </w:rPr>
        <w:tab/>
        <w:t>Rel-17 UE features for NR sidelink enhancement</w:t>
      </w:r>
      <w:r w:rsidR="00377A81" w:rsidRPr="0093354F">
        <w:rPr>
          <w:lang w:val="en-US" w:eastAsia="x-none"/>
        </w:rPr>
        <w:tab/>
        <w:t>Huawei, HiSilicon</w:t>
      </w:r>
    </w:p>
    <w:p w14:paraId="0581BA44" w14:textId="3EA69403" w:rsidR="00377A81" w:rsidRPr="0093354F" w:rsidRDefault="001F6712" w:rsidP="00377A81">
      <w:pPr>
        <w:rPr>
          <w:lang w:val="en-US" w:eastAsia="x-none"/>
        </w:rPr>
      </w:pPr>
      <w:hyperlink r:id="rId2096" w:history="1">
        <w:r w:rsidR="00A320A8">
          <w:rPr>
            <w:rStyle w:val="Hyperlink"/>
            <w:lang w:val="en-US" w:eastAsia="x-none"/>
          </w:rPr>
          <w:t>R1-2109204</w:t>
        </w:r>
      </w:hyperlink>
      <w:r w:rsidR="00377A81" w:rsidRPr="0093354F">
        <w:rPr>
          <w:lang w:val="en-US" w:eastAsia="x-none"/>
        </w:rPr>
        <w:tab/>
        <w:t>Discussion on Rel-17 UE features for sidelink enhancements</w:t>
      </w:r>
      <w:r w:rsidR="00377A81" w:rsidRPr="0093354F">
        <w:rPr>
          <w:lang w:val="en-US" w:eastAsia="x-none"/>
        </w:rPr>
        <w:tab/>
        <w:t>CATT, GOHIGH</w:t>
      </w:r>
    </w:p>
    <w:p w14:paraId="5CD3822A" w14:textId="338B589B" w:rsidR="00377A81" w:rsidRPr="0093354F" w:rsidRDefault="001F6712" w:rsidP="00377A81">
      <w:pPr>
        <w:rPr>
          <w:lang w:val="en-US" w:eastAsia="x-none"/>
        </w:rPr>
      </w:pPr>
      <w:hyperlink r:id="rId2097" w:history="1">
        <w:r w:rsidR="00A320A8">
          <w:rPr>
            <w:rStyle w:val="Hyperlink"/>
            <w:lang w:val="en-US" w:eastAsia="x-none"/>
          </w:rPr>
          <w:t>R1-2109399</w:t>
        </w:r>
      </w:hyperlink>
      <w:r w:rsidR="00377A81" w:rsidRPr="0093354F">
        <w:rPr>
          <w:lang w:val="en-US" w:eastAsia="x-none"/>
        </w:rPr>
        <w:tab/>
        <w:t>Discussion on Rel-17 UE features on sidelink enhancement</w:t>
      </w:r>
      <w:r w:rsidR="00377A81" w:rsidRPr="0093354F">
        <w:rPr>
          <w:lang w:val="en-US" w:eastAsia="x-none"/>
        </w:rPr>
        <w:tab/>
        <w:t>Xiaomi</w:t>
      </w:r>
    </w:p>
    <w:p w14:paraId="39357FB1" w14:textId="3116514E" w:rsidR="00377A81" w:rsidRPr="0093354F" w:rsidRDefault="001F6712" w:rsidP="00377A81">
      <w:pPr>
        <w:rPr>
          <w:lang w:val="en-US" w:eastAsia="x-none"/>
        </w:rPr>
      </w:pPr>
      <w:hyperlink r:id="rId2098" w:history="1">
        <w:r w:rsidR="00A320A8">
          <w:rPr>
            <w:rStyle w:val="Hyperlink"/>
            <w:lang w:val="en-US" w:eastAsia="x-none"/>
          </w:rPr>
          <w:t>R1-2109533</w:t>
        </w:r>
      </w:hyperlink>
      <w:r w:rsidR="00377A81" w:rsidRPr="0093354F">
        <w:rPr>
          <w:lang w:val="en-US" w:eastAsia="x-none"/>
        </w:rPr>
        <w:tab/>
        <w:t>UE features for NR sidelink enhancement</w:t>
      </w:r>
      <w:r w:rsidR="00377A81" w:rsidRPr="0093354F">
        <w:rPr>
          <w:lang w:val="en-US" w:eastAsia="x-none"/>
        </w:rPr>
        <w:tab/>
        <w:t>Samsung</w:t>
      </w:r>
    </w:p>
    <w:p w14:paraId="54707B7F" w14:textId="445F3851" w:rsidR="00377A81" w:rsidRPr="0093354F" w:rsidRDefault="001F6712" w:rsidP="00377A81">
      <w:pPr>
        <w:rPr>
          <w:lang w:val="en-US" w:eastAsia="x-none"/>
        </w:rPr>
      </w:pPr>
      <w:hyperlink r:id="rId2099" w:history="1">
        <w:r w:rsidR="00A320A8">
          <w:rPr>
            <w:rStyle w:val="Hyperlink"/>
            <w:lang w:val="en-US" w:eastAsia="x-none"/>
          </w:rPr>
          <w:t>R1-2109565</w:t>
        </w:r>
      </w:hyperlink>
      <w:r w:rsidR="00377A81" w:rsidRPr="0093354F">
        <w:rPr>
          <w:lang w:val="en-US" w:eastAsia="x-none"/>
        </w:rPr>
        <w:tab/>
        <w:t>Views on UE features for NR sidelink enhancements</w:t>
      </w:r>
      <w:r w:rsidR="00377A81" w:rsidRPr="0093354F">
        <w:rPr>
          <w:lang w:val="en-US" w:eastAsia="x-none"/>
        </w:rPr>
        <w:tab/>
        <w:t>MediaTek Inc.</w:t>
      </w:r>
    </w:p>
    <w:p w14:paraId="7A3E9AF0" w14:textId="557DC7FC" w:rsidR="00377A81" w:rsidRPr="0093354F" w:rsidRDefault="001F6712" w:rsidP="00377A81">
      <w:pPr>
        <w:rPr>
          <w:lang w:val="en-US" w:eastAsia="x-none"/>
        </w:rPr>
      </w:pPr>
      <w:hyperlink r:id="rId2100" w:history="1">
        <w:r w:rsidR="00A320A8">
          <w:rPr>
            <w:rStyle w:val="Hyperlink"/>
            <w:lang w:val="en-US" w:eastAsia="x-none"/>
          </w:rPr>
          <w:t>R1-2109651</w:t>
        </w:r>
      </w:hyperlink>
      <w:r w:rsidR="00377A81" w:rsidRPr="0093354F">
        <w:rPr>
          <w:lang w:val="en-US" w:eastAsia="x-none"/>
        </w:rPr>
        <w:tab/>
        <w:t>UE features for NR SL enhancement</w:t>
      </w:r>
      <w:r w:rsidR="00377A81" w:rsidRPr="0093354F">
        <w:rPr>
          <w:lang w:val="en-US" w:eastAsia="x-none"/>
        </w:rPr>
        <w:tab/>
        <w:t>Intel Corporation</w:t>
      </w:r>
    </w:p>
    <w:p w14:paraId="4ECAE74B" w14:textId="53627144" w:rsidR="00377A81" w:rsidRPr="0093354F" w:rsidRDefault="001F6712" w:rsidP="00377A81">
      <w:pPr>
        <w:rPr>
          <w:lang w:val="en-US" w:eastAsia="x-none"/>
        </w:rPr>
      </w:pPr>
      <w:hyperlink r:id="rId2101" w:history="1">
        <w:r w:rsidR="00A320A8">
          <w:rPr>
            <w:rStyle w:val="Hyperlink"/>
            <w:lang w:val="en-US" w:eastAsia="x-none"/>
          </w:rPr>
          <w:t>R1-2109733</w:t>
        </w:r>
      </w:hyperlink>
      <w:r w:rsidR="00377A81" w:rsidRPr="0093354F">
        <w:rPr>
          <w:lang w:val="en-US" w:eastAsia="x-none"/>
        </w:rPr>
        <w:tab/>
        <w:t>Discussion on UE features for NR sidelink Enhancement</w:t>
      </w:r>
      <w:r w:rsidR="00377A81" w:rsidRPr="0093354F">
        <w:rPr>
          <w:lang w:val="en-US" w:eastAsia="x-none"/>
        </w:rPr>
        <w:tab/>
        <w:t>ZTE, Sanechips</w:t>
      </w:r>
    </w:p>
    <w:p w14:paraId="5917F6B2" w14:textId="43F86A90" w:rsidR="00377A81" w:rsidRPr="0093354F" w:rsidRDefault="001F6712" w:rsidP="00377A81">
      <w:pPr>
        <w:rPr>
          <w:lang w:val="en-US" w:eastAsia="x-none"/>
        </w:rPr>
      </w:pPr>
      <w:hyperlink r:id="rId2102" w:history="1">
        <w:r w:rsidR="00A320A8">
          <w:rPr>
            <w:rStyle w:val="Hyperlink"/>
            <w:lang w:val="en-US" w:eastAsia="x-none"/>
          </w:rPr>
          <w:t>R1-2109862</w:t>
        </w:r>
      </w:hyperlink>
      <w:r w:rsidR="00377A81" w:rsidRPr="0093354F">
        <w:rPr>
          <w:lang w:val="en-US" w:eastAsia="x-none"/>
        </w:rPr>
        <w:tab/>
        <w:t>Discussion on UE features for NR sidelink enhancement</w:t>
      </w:r>
      <w:r w:rsidR="00377A81" w:rsidRPr="0093354F">
        <w:rPr>
          <w:lang w:val="en-US" w:eastAsia="x-none"/>
        </w:rPr>
        <w:tab/>
        <w:t>LG Electronics</w:t>
      </w:r>
    </w:p>
    <w:p w14:paraId="075FEB53" w14:textId="0A2F532E" w:rsidR="00377A81" w:rsidRPr="0093354F" w:rsidRDefault="001F6712" w:rsidP="00377A81">
      <w:pPr>
        <w:rPr>
          <w:lang w:val="en-US" w:eastAsia="x-none"/>
        </w:rPr>
      </w:pPr>
      <w:hyperlink r:id="rId2103" w:history="1">
        <w:r w:rsidR="00A320A8">
          <w:rPr>
            <w:rStyle w:val="Hyperlink"/>
            <w:lang w:val="en-US" w:eastAsia="x-none"/>
          </w:rPr>
          <w:t>R1-2110071</w:t>
        </w:r>
      </w:hyperlink>
      <w:r w:rsidR="00377A81" w:rsidRPr="0093354F">
        <w:rPr>
          <w:lang w:val="en-US" w:eastAsia="x-none"/>
        </w:rPr>
        <w:tab/>
        <w:t>Views on NR Sidelink Enhancement UE Features</w:t>
      </w:r>
      <w:r w:rsidR="00377A81" w:rsidRPr="0093354F">
        <w:rPr>
          <w:lang w:val="en-US" w:eastAsia="x-none"/>
        </w:rPr>
        <w:tab/>
        <w:t>Apple</w:t>
      </w:r>
    </w:p>
    <w:p w14:paraId="05D38EC5" w14:textId="5F81BE09" w:rsidR="00377A81" w:rsidRPr="0093354F" w:rsidRDefault="001F6712" w:rsidP="00377A81">
      <w:pPr>
        <w:rPr>
          <w:lang w:val="en-US" w:eastAsia="x-none"/>
        </w:rPr>
      </w:pPr>
      <w:hyperlink r:id="rId2104" w:history="1">
        <w:r w:rsidR="00A320A8">
          <w:rPr>
            <w:rStyle w:val="Hyperlink"/>
            <w:lang w:val="en-US" w:eastAsia="x-none"/>
          </w:rPr>
          <w:t>R1-2110229</w:t>
        </w:r>
      </w:hyperlink>
      <w:r w:rsidR="00377A81" w:rsidRPr="0093354F">
        <w:rPr>
          <w:lang w:val="en-US" w:eastAsia="x-none"/>
        </w:rPr>
        <w:tab/>
        <w:t>UE Features for Sidelink Enhancements</w:t>
      </w:r>
      <w:r w:rsidR="00377A81" w:rsidRPr="0093354F">
        <w:rPr>
          <w:lang w:val="en-US" w:eastAsia="x-none"/>
        </w:rPr>
        <w:tab/>
        <w:t>Qualcomm Incorporated</w:t>
      </w:r>
    </w:p>
    <w:p w14:paraId="2018D736" w14:textId="1B498B3F" w:rsidR="00377A81" w:rsidRPr="0093354F" w:rsidRDefault="001F6712" w:rsidP="00377A81">
      <w:pPr>
        <w:rPr>
          <w:lang w:val="en-US" w:eastAsia="x-none"/>
        </w:rPr>
      </w:pPr>
      <w:hyperlink r:id="rId2105" w:history="1">
        <w:r w:rsidR="00A320A8">
          <w:rPr>
            <w:rStyle w:val="Hyperlink"/>
            <w:lang w:val="en-US" w:eastAsia="x-none"/>
          </w:rPr>
          <w:t>R1-2110273</w:t>
        </w:r>
      </w:hyperlink>
      <w:r w:rsidR="00377A81" w:rsidRPr="0093354F">
        <w:rPr>
          <w:lang w:val="en-US" w:eastAsia="x-none"/>
        </w:rPr>
        <w:tab/>
        <w:t>On UE features for NR sidelink enhancement</w:t>
      </w:r>
      <w:r w:rsidR="00377A81" w:rsidRPr="0093354F">
        <w:rPr>
          <w:lang w:val="en-US" w:eastAsia="x-none"/>
        </w:rPr>
        <w:tab/>
        <w:t>Nokia, Nokia Shanghai Bell</w:t>
      </w:r>
    </w:p>
    <w:p w14:paraId="7404FC92" w14:textId="1E579715" w:rsidR="00377A81" w:rsidRDefault="001F6712" w:rsidP="00377A81">
      <w:pPr>
        <w:rPr>
          <w:lang w:val="en-US" w:eastAsia="x-none"/>
        </w:rPr>
      </w:pPr>
      <w:hyperlink r:id="rId2106" w:history="1">
        <w:r w:rsidR="00A320A8">
          <w:rPr>
            <w:rStyle w:val="Hyperlink"/>
            <w:lang w:val="en-US" w:eastAsia="x-none"/>
          </w:rPr>
          <w:t>R1-2110342</w:t>
        </w:r>
      </w:hyperlink>
      <w:r w:rsidR="00377A81" w:rsidRPr="0093354F">
        <w:rPr>
          <w:lang w:val="en-US" w:eastAsia="x-none"/>
        </w:rPr>
        <w:tab/>
        <w:t>UE features for NR sidelink enhancement</w:t>
      </w:r>
      <w:r w:rsidR="00377A81" w:rsidRPr="0093354F">
        <w:rPr>
          <w:lang w:val="en-US" w:eastAsia="x-none"/>
        </w:rPr>
        <w:tab/>
        <w:t>Ericsson</w:t>
      </w:r>
    </w:p>
    <w:p w14:paraId="7E5A5197" w14:textId="776D1822" w:rsidR="00377A81" w:rsidRDefault="00377A81" w:rsidP="00377A81">
      <w:pPr>
        <w:rPr>
          <w:lang w:val="en-US" w:eastAsia="x-none"/>
        </w:rPr>
      </w:pPr>
    </w:p>
    <w:p w14:paraId="5700D0C7" w14:textId="77777777" w:rsidR="00D55F75" w:rsidRPr="00D55F75" w:rsidRDefault="00D55F75" w:rsidP="00D55F75">
      <w:pPr>
        <w:rPr>
          <w:lang w:val="en-US"/>
        </w:rPr>
      </w:pPr>
      <w:r w:rsidRPr="00D55F75">
        <w:rPr>
          <w:lang w:eastAsia="x-none"/>
        </w:rPr>
        <w:t xml:space="preserve">[106bis-e-R17-UE-features-Sidelink-01] </w:t>
      </w:r>
      <w:r w:rsidRPr="00D55F75">
        <w:rPr>
          <w:lang w:val="en-US"/>
        </w:rPr>
        <w:t>– Shinya (NTT DOCOMO)</w:t>
      </w:r>
    </w:p>
    <w:p w14:paraId="55564E57" w14:textId="77777777" w:rsidR="00D55F75" w:rsidRPr="00D55F75" w:rsidRDefault="00D55F75" w:rsidP="00D55F75">
      <w:pPr>
        <w:rPr>
          <w:lang w:val="en-US" w:eastAsia="x-none"/>
        </w:rPr>
      </w:pPr>
      <w:r w:rsidRPr="00D55F75">
        <w:rPr>
          <w:lang w:eastAsia="x-none"/>
        </w:rPr>
        <w:t>Email discussion UE features for NR sidelink enhancements</w:t>
      </w:r>
    </w:p>
    <w:p w14:paraId="6B083698" w14:textId="77777777" w:rsidR="00D55F75" w:rsidRPr="00D55F75" w:rsidRDefault="00D55F75" w:rsidP="00605D78">
      <w:pPr>
        <w:numPr>
          <w:ilvl w:val="0"/>
          <w:numId w:val="283"/>
        </w:numPr>
        <w:rPr>
          <w:lang w:eastAsia="x-none"/>
        </w:rPr>
      </w:pPr>
      <w:r w:rsidRPr="00D55F75">
        <w:rPr>
          <w:rFonts w:hint="eastAsia"/>
          <w:lang w:eastAsia="x-none"/>
        </w:rPr>
        <w:t>1</w:t>
      </w:r>
      <w:r w:rsidRPr="00D55F75">
        <w:rPr>
          <w:rFonts w:hint="eastAsia"/>
          <w:vertAlign w:val="superscript"/>
          <w:lang w:eastAsia="x-none"/>
        </w:rPr>
        <w:t>st</w:t>
      </w:r>
      <w:r w:rsidRPr="00D55F75">
        <w:rPr>
          <w:rFonts w:hint="eastAsia"/>
          <w:lang w:eastAsia="x-none"/>
        </w:rPr>
        <w:t xml:space="preserve"> check point: </w:t>
      </w:r>
      <w:r w:rsidRPr="00D55F75">
        <w:t>October</w:t>
      </w:r>
      <w:r w:rsidRPr="00D55F75">
        <w:rPr>
          <w:rFonts w:hint="eastAsia"/>
        </w:rPr>
        <w:t xml:space="preserve"> </w:t>
      </w:r>
      <w:r w:rsidRPr="00D55F75">
        <w:t>14</w:t>
      </w:r>
    </w:p>
    <w:p w14:paraId="35236100" w14:textId="77777777" w:rsidR="00D55F75" w:rsidRPr="00D55F75" w:rsidRDefault="00D55F75" w:rsidP="00605D78">
      <w:pPr>
        <w:numPr>
          <w:ilvl w:val="0"/>
          <w:numId w:val="283"/>
        </w:numPr>
        <w:rPr>
          <w:lang w:eastAsia="x-none"/>
        </w:rPr>
      </w:pPr>
      <w:r w:rsidRPr="00D55F75">
        <w:rPr>
          <w:lang w:eastAsia="x-none"/>
        </w:rPr>
        <w:t>Final</w:t>
      </w:r>
      <w:r w:rsidRPr="00D55F75">
        <w:rPr>
          <w:rFonts w:hint="eastAsia"/>
          <w:lang w:eastAsia="x-none"/>
        </w:rPr>
        <w:t xml:space="preserve"> check point: </w:t>
      </w:r>
      <w:r w:rsidRPr="00D55F75">
        <w:rPr>
          <w:lang w:eastAsia="x-none"/>
        </w:rPr>
        <w:t>October</w:t>
      </w:r>
      <w:r w:rsidRPr="00D55F75">
        <w:rPr>
          <w:rFonts w:hint="eastAsia"/>
          <w:lang w:eastAsia="x-none"/>
        </w:rPr>
        <w:t xml:space="preserve"> </w:t>
      </w:r>
      <w:r w:rsidRPr="00D55F75">
        <w:rPr>
          <w:lang w:eastAsia="x-none"/>
        </w:rPr>
        <w:t>19</w:t>
      </w:r>
    </w:p>
    <w:p w14:paraId="408F4633" w14:textId="15AFE365" w:rsidR="00D55F75" w:rsidRPr="00D55F75" w:rsidRDefault="001F6712" w:rsidP="00D55F75">
      <w:pPr>
        <w:rPr>
          <w:b/>
          <w:bCs/>
          <w:lang w:val="en-US" w:eastAsia="x-none"/>
        </w:rPr>
      </w:pPr>
      <w:hyperlink r:id="rId2107" w:history="1">
        <w:r w:rsidR="00A320A8">
          <w:rPr>
            <w:rStyle w:val="Hyperlink"/>
            <w:b/>
            <w:bCs/>
            <w:lang w:val="en-US" w:eastAsia="x-none"/>
          </w:rPr>
          <w:t>R1-2109716</w:t>
        </w:r>
      </w:hyperlink>
      <w:r w:rsidR="00D55F75" w:rsidRPr="00D55F75">
        <w:rPr>
          <w:b/>
          <w:bCs/>
          <w:lang w:val="en-US" w:eastAsia="x-none"/>
        </w:rPr>
        <w:tab/>
        <w:t>Summary on UE features for NR sidelink enhancement</w:t>
      </w:r>
      <w:r w:rsidR="00D55F75" w:rsidRPr="00D55F75">
        <w:rPr>
          <w:b/>
          <w:bCs/>
          <w:lang w:val="en-US" w:eastAsia="x-none"/>
        </w:rPr>
        <w:tab/>
        <w:t>Moderator (NTT DOCOMO, INC.)</w:t>
      </w:r>
    </w:p>
    <w:p w14:paraId="5384E5B2" w14:textId="77777777" w:rsidR="00D55F75" w:rsidRDefault="00D55F75" w:rsidP="00D55F75">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20</w:t>
      </w:r>
      <w:r w:rsidRPr="00E8748B">
        <w:rPr>
          <w:vertAlign w:val="superscript"/>
          <w:lang w:val="en-US" w:eastAsia="x-none"/>
        </w:rPr>
        <w:t>th</w:t>
      </w:r>
      <w:r w:rsidRPr="00E8748B">
        <w:rPr>
          <w:lang w:val="en-US" w:eastAsia="x-none"/>
        </w:rPr>
        <w:t>,</w:t>
      </w:r>
    </w:p>
    <w:p w14:paraId="0DD98320" w14:textId="77777777" w:rsidR="00D55F75" w:rsidRPr="00D55F75" w:rsidRDefault="00D55F75" w:rsidP="00D55F75">
      <w:pPr>
        <w:jc w:val="both"/>
        <w:rPr>
          <w:rFonts w:eastAsia="Malgun Gothic" w:cs="Times"/>
          <w:szCs w:val="20"/>
          <w:lang w:val="en-US" w:eastAsia="ja-JP"/>
        </w:rPr>
      </w:pPr>
      <w:r w:rsidRPr="00D55F75">
        <w:rPr>
          <w:rFonts w:cs="Times" w:hint="eastAsia"/>
          <w:szCs w:val="20"/>
          <w:highlight w:val="green"/>
          <w:lang w:eastAsia="ko-KR"/>
        </w:rPr>
        <w:t>Agreement</w:t>
      </w:r>
    </w:p>
    <w:p w14:paraId="6C881ABE" w14:textId="77777777" w:rsidR="00D55F75" w:rsidRPr="00CF1995" w:rsidRDefault="00D55F75" w:rsidP="00D55F75">
      <w:pPr>
        <w:jc w:val="both"/>
        <w:rPr>
          <w:rFonts w:cs="Times"/>
          <w:szCs w:val="20"/>
          <w:lang w:eastAsia="ja-JP"/>
        </w:rPr>
      </w:pPr>
      <w:r w:rsidRPr="00CF1995">
        <w:rPr>
          <w:rFonts w:cs="Times"/>
          <w:bCs/>
          <w:szCs w:val="20"/>
          <w:lang w:eastAsia="ja-JP"/>
        </w:rPr>
        <w:t>Following Tx capabilities are used as FGs for Rel-17 SL</w:t>
      </w:r>
    </w:p>
    <w:p w14:paraId="3C76ED19" w14:textId="77777777" w:rsidR="00D55F75" w:rsidRPr="00CF1995" w:rsidRDefault="00D55F75" w:rsidP="00605D78">
      <w:pPr>
        <w:numPr>
          <w:ilvl w:val="0"/>
          <w:numId w:val="296"/>
        </w:numPr>
        <w:jc w:val="both"/>
        <w:rPr>
          <w:rFonts w:cs="Times"/>
          <w:szCs w:val="20"/>
          <w:lang w:eastAsia="ja-JP"/>
        </w:rPr>
      </w:pPr>
      <w:r w:rsidRPr="00CF1995">
        <w:rPr>
          <w:rFonts w:cs="Times"/>
          <w:bCs/>
          <w:szCs w:val="20"/>
          <w:lang w:eastAsia="ja-JP"/>
        </w:rPr>
        <w:t>mode 2 with random resource selection</w:t>
      </w:r>
    </w:p>
    <w:p w14:paraId="3972BE82" w14:textId="77777777" w:rsidR="00D55F75" w:rsidRPr="00CF1995" w:rsidRDefault="00D55F75" w:rsidP="00605D78">
      <w:pPr>
        <w:numPr>
          <w:ilvl w:val="0"/>
          <w:numId w:val="296"/>
        </w:numPr>
        <w:jc w:val="both"/>
        <w:rPr>
          <w:rFonts w:cs="Times"/>
          <w:bCs/>
          <w:szCs w:val="20"/>
          <w:lang w:eastAsia="ja-JP"/>
        </w:rPr>
      </w:pPr>
      <w:r w:rsidRPr="00CF1995">
        <w:rPr>
          <w:rFonts w:cs="Times"/>
          <w:bCs/>
          <w:szCs w:val="20"/>
          <w:lang w:eastAsia="ja-JP"/>
        </w:rPr>
        <w:t>mode 2 with partial sensing</w:t>
      </w:r>
    </w:p>
    <w:p w14:paraId="020366AF" w14:textId="77777777" w:rsidR="00D55F75" w:rsidRPr="00CF1995" w:rsidRDefault="00D55F75" w:rsidP="00605D78">
      <w:pPr>
        <w:numPr>
          <w:ilvl w:val="0"/>
          <w:numId w:val="296"/>
        </w:numPr>
        <w:jc w:val="both"/>
        <w:rPr>
          <w:rFonts w:cs="Times"/>
          <w:bCs/>
          <w:szCs w:val="20"/>
          <w:lang w:eastAsia="ja-JP"/>
        </w:rPr>
      </w:pPr>
      <w:r w:rsidRPr="00CF1995">
        <w:rPr>
          <w:rFonts w:cs="Times"/>
          <w:bCs/>
          <w:szCs w:val="20"/>
          <w:lang w:eastAsia="ja-JP"/>
        </w:rPr>
        <w:t>FFS: TX capabilities with more than one sensing schemes (e.g., {full sensing, partial sensing, random selection}, {partial sensing, random selection})</w:t>
      </w:r>
    </w:p>
    <w:p w14:paraId="5786F8CD" w14:textId="77777777" w:rsidR="00D55F75" w:rsidRPr="00CF1995" w:rsidRDefault="00D55F75" w:rsidP="00D55F75">
      <w:pPr>
        <w:rPr>
          <w:rFonts w:cs="Times"/>
          <w:szCs w:val="20"/>
          <w:lang w:eastAsia="ja-JP"/>
        </w:rPr>
      </w:pPr>
    </w:p>
    <w:p w14:paraId="7003B746" w14:textId="77777777" w:rsidR="00D55F75" w:rsidRPr="00D55F75" w:rsidRDefault="00D55F75" w:rsidP="00D55F75">
      <w:pPr>
        <w:jc w:val="both"/>
        <w:rPr>
          <w:rFonts w:cs="Times"/>
          <w:szCs w:val="20"/>
          <w:lang w:eastAsia="ja-JP"/>
        </w:rPr>
      </w:pPr>
      <w:r w:rsidRPr="00D55F75">
        <w:rPr>
          <w:rFonts w:cs="Times" w:hint="eastAsia"/>
          <w:szCs w:val="20"/>
          <w:highlight w:val="darkYellow"/>
          <w:lang w:eastAsia="ko-KR"/>
        </w:rPr>
        <w:t>Working</w:t>
      </w:r>
      <w:r w:rsidRPr="00D55F75">
        <w:rPr>
          <w:rFonts w:cs="Times"/>
          <w:szCs w:val="20"/>
          <w:highlight w:val="darkYellow"/>
          <w:lang w:eastAsia="ja-JP"/>
        </w:rPr>
        <w:t xml:space="preserve"> </w:t>
      </w:r>
      <w:r w:rsidRPr="00D55F75">
        <w:rPr>
          <w:rFonts w:cs="Times" w:hint="eastAsia"/>
          <w:szCs w:val="20"/>
          <w:highlight w:val="darkYellow"/>
          <w:lang w:eastAsia="ko-KR"/>
        </w:rPr>
        <w:t>Assumption</w:t>
      </w:r>
    </w:p>
    <w:p w14:paraId="2F43CC49" w14:textId="655AB868" w:rsidR="00D55F75" w:rsidRPr="00D55F75" w:rsidRDefault="00D55F75" w:rsidP="00377A81">
      <w:pPr>
        <w:rPr>
          <w:rFonts w:cs="Times"/>
          <w:szCs w:val="20"/>
          <w:lang w:eastAsia="ja-JP"/>
        </w:rPr>
      </w:pPr>
      <w:r w:rsidRPr="00CF1995">
        <w:rPr>
          <w:rFonts w:cs="Times"/>
          <w:bCs/>
          <w:szCs w:val="20"/>
          <w:lang w:eastAsia="ja-JP"/>
        </w:rPr>
        <w:t>The capabilities for inter-UE coordination schemes 1 and 2 in NR sidelink mode 2 are not basic FGs for Rel-17 SL enhancement</w:t>
      </w:r>
      <w:r>
        <w:rPr>
          <w:rFonts w:cs="Times"/>
          <w:szCs w:val="20"/>
          <w:lang w:eastAsia="ja-JP"/>
        </w:rPr>
        <w:t>.</w:t>
      </w:r>
    </w:p>
    <w:p w14:paraId="69F90510" w14:textId="77777777" w:rsidR="00377A81" w:rsidRDefault="00377A81" w:rsidP="00D55F75">
      <w:pPr>
        <w:pStyle w:val="Heading3"/>
        <w:rPr>
          <w:lang w:val="en-US"/>
        </w:rPr>
      </w:pPr>
      <w:bookmarkStart w:id="384" w:name="_Toc83813107"/>
      <w:bookmarkStart w:id="385" w:name="_Toc83813544"/>
      <w:bookmarkStart w:id="386" w:name="_Toc86672715"/>
      <w:r w:rsidRPr="002D4D40">
        <w:rPr>
          <w:lang w:val="en-US"/>
        </w:rPr>
        <w:t>UE features for NR MBS</w:t>
      </w:r>
      <w:bookmarkEnd w:id="384"/>
      <w:bookmarkEnd w:id="385"/>
      <w:bookmarkEnd w:id="386"/>
    </w:p>
    <w:p w14:paraId="0ED2DF9F" w14:textId="28303A03" w:rsidR="00377A81" w:rsidRPr="0093354F" w:rsidRDefault="001F6712" w:rsidP="00377A81">
      <w:pPr>
        <w:rPr>
          <w:lang w:val="en-US" w:eastAsia="x-none"/>
        </w:rPr>
      </w:pPr>
      <w:hyperlink r:id="rId2108" w:history="1">
        <w:r w:rsidR="00A320A8">
          <w:rPr>
            <w:rStyle w:val="Hyperlink"/>
            <w:lang w:val="en-US" w:eastAsia="x-none"/>
          </w:rPr>
          <w:t>R1-2108860</w:t>
        </w:r>
      </w:hyperlink>
      <w:r w:rsidR="00377A81" w:rsidRPr="0093354F">
        <w:rPr>
          <w:lang w:val="en-US" w:eastAsia="x-none"/>
        </w:rPr>
        <w:tab/>
        <w:t>Discussion on Rel-17 UE features for NR MBS</w:t>
      </w:r>
      <w:r w:rsidR="00377A81" w:rsidRPr="0093354F">
        <w:rPr>
          <w:lang w:val="en-US" w:eastAsia="x-none"/>
        </w:rPr>
        <w:tab/>
        <w:t>ZTE</w:t>
      </w:r>
    </w:p>
    <w:p w14:paraId="4AD98E82" w14:textId="26AAF2E7" w:rsidR="00377A81" w:rsidRPr="0093354F" w:rsidRDefault="001F6712" w:rsidP="00377A81">
      <w:pPr>
        <w:rPr>
          <w:lang w:val="en-US" w:eastAsia="x-none"/>
        </w:rPr>
      </w:pPr>
      <w:hyperlink r:id="rId2109" w:history="1">
        <w:r w:rsidR="00A320A8">
          <w:rPr>
            <w:rStyle w:val="Hyperlink"/>
            <w:lang w:val="en-US" w:eastAsia="x-none"/>
          </w:rPr>
          <w:t>R1-2109022</w:t>
        </w:r>
      </w:hyperlink>
      <w:r w:rsidR="00377A81" w:rsidRPr="0093354F">
        <w:rPr>
          <w:lang w:val="en-US" w:eastAsia="x-none"/>
        </w:rPr>
        <w:tab/>
        <w:t>Discussion on UE features for MBS</w:t>
      </w:r>
      <w:r w:rsidR="00377A81" w:rsidRPr="0093354F">
        <w:rPr>
          <w:lang w:val="en-US" w:eastAsia="x-none"/>
        </w:rPr>
        <w:tab/>
        <w:t>vivo</w:t>
      </w:r>
    </w:p>
    <w:p w14:paraId="173CF077" w14:textId="1519BA26" w:rsidR="00377A81" w:rsidRPr="0093354F" w:rsidRDefault="001F6712" w:rsidP="00377A81">
      <w:pPr>
        <w:rPr>
          <w:lang w:val="en-US" w:eastAsia="x-none"/>
        </w:rPr>
      </w:pPr>
      <w:hyperlink r:id="rId2110" w:history="1">
        <w:r w:rsidR="00A320A8">
          <w:rPr>
            <w:rStyle w:val="Hyperlink"/>
            <w:lang w:val="en-US" w:eastAsia="x-none"/>
          </w:rPr>
          <w:t>R1-2109154</w:t>
        </w:r>
      </w:hyperlink>
      <w:r w:rsidR="00377A81" w:rsidRPr="0093354F">
        <w:rPr>
          <w:lang w:val="en-US" w:eastAsia="x-none"/>
        </w:rPr>
        <w:tab/>
        <w:t>Rel-17 UE features for NR MBS</w:t>
      </w:r>
      <w:r w:rsidR="00377A81" w:rsidRPr="0093354F">
        <w:rPr>
          <w:lang w:val="en-US" w:eastAsia="x-none"/>
        </w:rPr>
        <w:tab/>
        <w:t>Huawei, HiSilicon</w:t>
      </w:r>
    </w:p>
    <w:p w14:paraId="17E1B38A" w14:textId="520D5513" w:rsidR="00377A81" w:rsidRPr="0093354F" w:rsidRDefault="001F6712" w:rsidP="00377A81">
      <w:pPr>
        <w:rPr>
          <w:lang w:val="en-US" w:eastAsia="x-none"/>
        </w:rPr>
      </w:pPr>
      <w:hyperlink r:id="rId2111" w:history="1">
        <w:r w:rsidR="00A320A8">
          <w:rPr>
            <w:rStyle w:val="Hyperlink"/>
            <w:lang w:val="en-US" w:eastAsia="x-none"/>
          </w:rPr>
          <w:t>R1-2109534</w:t>
        </w:r>
      </w:hyperlink>
      <w:r w:rsidR="00377A81" w:rsidRPr="0093354F">
        <w:rPr>
          <w:lang w:val="en-US" w:eastAsia="x-none"/>
        </w:rPr>
        <w:tab/>
        <w:t>UE features for NR MBS</w:t>
      </w:r>
      <w:r w:rsidR="00377A81" w:rsidRPr="0093354F">
        <w:rPr>
          <w:lang w:val="en-US" w:eastAsia="x-none"/>
        </w:rPr>
        <w:tab/>
        <w:t>Samsung</w:t>
      </w:r>
    </w:p>
    <w:p w14:paraId="48B17259" w14:textId="2476A1E6" w:rsidR="00377A81" w:rsidRPr="0093354F" w:rsidRDefault="001F6712" w:rsidP="00377A81">
      <w:pPr>
        <w:rPr>
          <w:lang w:val="en-US" w:eastAsia="x-none"/>
        </w:rPr>
      </w:pPr>
      <w:hyperlink r:id="rId2112" w:history="1">
        <w:r w:rsidR="00A320A8">
          <w:rPr>
            <w:rStyle w:val="Hyperlink"/>
            <w:lang w:val="en-US" w:eastAsia="x-none"/>
          </w:rPr>
          <w:t>R1-2109570</w:t>
        </w:r>
      </w:hyperlink>
      <w:r w:rsidR="00377A81" w:rsidRPr="0093354F">
        <w:rPr>
          <w:lang w:val="en-US" w:eastAsia="x-none"/>
        </w:rPr>
        <w:tab/>
        <w:t>Views on UE features for NR MBS</w:t>
      </w:r>
      <w:r w:rsidR="00377A81" w:rsidRPr="0093354F">
        <w:rPr>
          <w:lang w:val="en-US" w:eastAsia="x-none"/>
        </w:rPr>
        <w:tab/>
        <w:t>MediaTek Inc.</w:t>
      </w:r>
    </w:p>
    <w:p w14:paraId="5A7CA988" w14:textId="7C31451C" w:rsidR="00377A81" w:rsidRPr="0093354F" w:rsidRDefault="001F6712" w:rsidP="00377A81">
      <w:pPr>
        <w:rPr>
          <w:lang w:val="en-US" w:eastAsia="x-none"/>
        </w:rPr>
      </w:pPr>
      <w:hyperlink r:id="rId2113" w:history="1">
        <w:r w:rsidR="00A320A8">
          <w:rPr>
            <w:rStyle w:val="Hyperlink"/>
            <w:lang w:val="en-US" w:eastAsia="x-none"/>
          </w:rPr>
          <w:t>R1-2109652</w:t>
        </w:r>
      </w:hyperlink>
      <w:r w:rsidR="00377A81" w:rsidRPr="0093354F">
        <w:rPr>
          <w:lang w:val="en-US" w:eastAsia="x-none"/>
        </w:rPr>
        <w:tab/>
        <w:t>Discussion on UE Features for NR MBS</w:t>
      </w:r>
      <w:r w:rsidR="00377A81" w:rsidRPr="0093354F">
        <w:rPr>
          <w:lang w:val="en-US" w:eastAsia="x-none"/>
        </w:rPr>
        <w:tab/>
        <w:t>Intel Corporation</w:t>
      </w:r>
    </w:p>
    <w:p w14:paraId="7B80A124" w14:textId="71E0867C" w:rsidR="00377A81" w:rsidRPr="0093354F" w:rsidRDefault="001F6712" w:rsidP="00377A81">
      <w:pPr>
        <w:rPr>
          <w:lang w:val="en-US" w:eastAsia="x-none"/>
        </w:rPr>
      </w:pPr>
      <w:hyperlink r:id="rId2114" w:history="1">
        <w:r w:rsidR="00A320A8">
          <w:rPr>
            <w:rStyle w:val="Hyperlink"/>
            <w:lang w:val="en-US" w:eastAsia="x-none"/>
          </w:rPr>
          <w:t>R1-2110230</w:t>
        </w:r>
      </w:hyperlink>
      <w:r w:rsidR="00377A81" w:rsidRPr="0093354F">
        <w:rPr>
          <w:lang w:val="en-US" w:eastAsia="x-none"/>
        </w:rPr>
        <w:tab/>
        <w:t>UE features for MBS</w:t>
      </w:r>
      <w:r w:rsidR="00377A81" w:rsidRPr="0093354F">
        <w:rPr>
          <w:lang w:val="en-US" w:eastAsia="x-none"/>
        </w:rPr>
        <w:tab/>
        <w:t>Qualcomm Incorporated</w:t>
      </w:r>
    </w:p>
    <w:p w14:paraId="10B2E103" w14:textId="260F40D7" w:rsidR="00377A81" w:rsidRPr="0093354F" w:rsidRDefault="001F6712" w:rsidP="00377A81">
      <w:pPr>
        <w:rPr>
          <w:lang w:val="en-US" w:eastAsia="x-none"/>
        </w:rPr>
      </w:pPr>
      <w:hyperlink r:id="rId2115" w:history="1">
        <w:r w:rsidR="00A320A8">
          <w:rPr>
            <w:rStyle w:val="Hyperlink"/>
            <w:lang w:val="en-US" w:eastAsia="x-none"/>
          </w:rPr>
          <w:t>R1-2110274</w:t>
        </w:r>
      </w:hyperlink>
      <w:r w:rsidR="00377A81" w:rsidRPr="0093354F">
        <w:rPr>
          <w:lang w:val="en-US" w:eastAsia="x-none"/>
        </w:rPr>
        <w:tab/>
        <w:t>On UE features for NR MBS</w:t>
      </w:r>
      <w:r w:rsidR="00377A81" w:rsidRPr="0093354F">
        <w:rPr>
          <w:lang w:val="en-US" w:eastAsia="x-none"/>
        </w:rPr>
        <w:tab/>
        <w:t>Nokia, Nokia Shanghai Bell</w:t>
      </w:r>
    </w:p>
    <w:p w14:paraId="396ED82D" w14:textId="74668EBA" w:rsidR="00377A81" w:rsidRDefault="001F6712" w:rsidP="00377A81">
      <w:pPr>
        <w:rPr>
          <w:lang w:val="en-US" w:eastAsia="x-none"/>
        </w:rPr>
      </w:pPr>
      <w:hyperlink r:id="rId2116" w:history="1">
        <w:r w:rsidR="00A320A8">
          <w:rPr>
            <w:rStyle w:val="Hyperlink"/>
            <w:lang w:val="en-US" w:eastAsia="x-none"/>
          </w:rPr>
          <w:t>R1-2110348</w:t>
        </w:r>
      </w:hyperlink>
      <w:r w:rsidR="00377A81" w:rsidRPr="0093354F">
        <w:rPr>
          <w:lang w:val="en-US" w:eastAsia="x-none"/>
        </w:rPr>
        <w:tab/>
        <w:t>views on NR MBS UE features</w:t>
      </w:r>
      <w:r w:rsidR="00377A81" w:rsidRPr="0093354F">
        <w:rPr>
          <w:lang w:val="en-US" w:eastAsia="x-none"/>
        </w:rPr>
        <w:tab/>
        <w:t>Ericsson</w:t>
      </w:r>
    </w:p>
    <w:p w14:paraId="6C681701" w14:textId="762F689E" w:rsidR="00377A81" w:rsidRDefault="00377A81" w:rsidP="00377A81">
      <w:pPr>
        <w:rPr>
          <w:lang w:val="en-US" w:eastAsia="x-none"/>
        </w:rPr>
      </w:pPr>
    </w:p>
    <w:p w14:paraId="482334F0" w14:textId="77777777" w:rsidR="00D55F75" w:rsidRPr="00D55F75" w:rsidRDefault="00D55F75" w:rsidP="00D55F75">
      <w:pPr>
        <w:rPr>
          <w:lang w:val="en-US"/>
        </w:rPr>
      </w:pPr>
      <w:r w:rsidRPr="00D55F75">
        <w:rPr>
          <w:lang w:eastAsia="x-none"/>
        </w:rPr>
        <w:t xml:space="preserve">[106bis-e-R17-UE-features-MBS-01] </w:t>
      </w:r>
      <w:r w:rsidRPr="00D55F75">
        <w:rPr>
          <w:lang w:val="en-US"/>
        </w:rPr>
        <w:t>– Shinya (NTT DOCOMO)</w:t>
      </w:r>
    </w:p>
    <w:p w14:paraId="09B2A991" w14:textId="77777777" w:rsidR="00D55F75" w:rsidRPr="00D55F75" w:rsidRDefault="00D55F75" w:rsidP="00D55F75">
      <w:pPr>
        <w:rPr>
          <w:lang w:val="en-US" w:eastAsia="x-none"/>
        </w:rPr>
      </w:pPr>
      <w:r w:rsidRPr="00D55F75">
        <w:rPr>
          <w:lang w:eastAsia="x-none"/>
        </w:rPr>
        <w:t>Email discussion UE features for NR MBS</w:t>
      </w:r>
    </w:p>
    <w:p w14:paraId="261FD301" w14:textId="77777777" w:rsidR="00D55F75" w:rsidRPr="00D55F75" w:rsidRDefault="00D55F75" w:rsidP="00605D78">
      <w:pPr>
        <w:numPr>
          <w:ilvl w:val="0"/>
          <w:numId w:val="283"/>
        </w:numPr>
        <w:rPr>
          <w:lang w:eastAsia="x-none"/>
        </w:rPr>
      </w:pPr>
      <w:r w:rsidRPr="00D55F75">
        <w:rPr>
          <w:rFonts w:hint="eastAsia"/>
          <w:lang w:eastAsia="x-none"/>
        </w:rPr>
        <w:t>1</w:t>
      </w:r>
      <w:r w:rsidRPr="00D55F75">
        <w:rPr>
          <w:rFonts w:hint="eastAsia"/>
          <w:vertAlign w:val="superscript"/>
          <w:lang w:eastAsia="x-none"/>
        </w:rPr>
        <w:t>st</w:t>
      </w:r>
      <w:r w:rsidRPr="00D55F75">
        <w:rPr>
          <w:rFonts w:hint="eastAsia"/>
          <w:lang w:eastAsia="x-none"/>
        </w:rPr>
        <w:t xml:space="preserve"> check point: </w:t>
      </w:r>
      <w:r w:rsidRPr="00D55F75">
        <w:t>October</w:t>
      </w:r>
      <w:r w:rsidRPr="00D55F75">
        <w:rPr>
          <w:rFonts w:hint="eastAsia"/>
        </w:rPr>
        <w:t xml:space="preserve"> </w:t>
      </w:r>
      <w:r w:rsidRPr="00D55F75">
        <w:t>14</w:t>
      </w:r>
    </w:p>
    <w:p w14:paraId="2DEE911A" w14:textId="77777777" w:rsidR="00D55F75" w:rsidRPr="00D55F75" w:rsidRDefault="00D55F75" w:rsidP="00605D78">
      <w:pPr>
        <w:numPr>
          <w:ilvl w:val="0"/>
          <w:numId w:val="283"/>
        </w:numPr>
        <w:rPr>
          <w:lang w:eastAsia="x-none"/>
        </w:rPr>
      </w:pPr>
      <w:r w:rsidRPr="00D55F75">
        <w:rPr>
          <w:lang w:eastAsia="x-none"/>
        </w:rPr>
        <w:t>Final</w:t>
      </w:r>
      <w:r w:rsidRPr="00D55F75">
        <w:rPr>
          <w:rFonts w:hint="eastAsia"/>
          <w:lang w:eastAsia="x-none"/>
        </w:rPr>
        <w:t xml:space="preserve"> check point: </w:t>
      </w:r>
      <w:r w:rsidRPr="00D55F75">
        <w:rPr>
          <w:lang w:eastAsia="x-none"/>
        </w:rPr>
        <w:t>October</w:t>
      </w:r>
      <w:r w:rsidRPr="00D55F75">
        <w:rPr>
          <w:rFonts w:hint="eastAsia"/>
          <w:lang w:eastAsia="x-none"/>
        </w:rPr>
        <w:t xml:space="preserve"> </w:t>
      </w:r>
      <w:r w:rsidRPr="00D55F75">
        <w:rPr>
          <w:lang w:eastAsia="x-none"/>
        </w:rPr>
        <w:t>19</w:t>
      </w:r>
    </w:p>
    <w:p w14:paraId="299D03F9" w14:textId="5FA21667" w:rsidR="00353C7E" w:rsidRPr="00353C7E" w:rsidRDefault="001F6712" w:rsidP="00353C7E">
      <w:pPr>
        <w:rPr>
          <w:b/>
          <w:bCs/>
          <w:lang w:val="en-US" w:eastAsia="x-none"/>
        </w:rPr>
      </w:pPr>
      <w:hyperlink r:id="rId2117" w:history="1">
        <w:r w:rsidR="00A320A8">
          <w:rPr>
            <w:rStyle w:val="Hyperlink"/>
            <w:b/>
            <w:bCs/>
            <w:lang w:val="en-US" w:eastAsia="x-none"/>
          </w:rPr>
          <w:t>R1-2109717</w:t>
        </w:r>
      </w:hyperlink>
      <w:r w:rsidR="00353C7E" w:rsidRPr="00353C7E">
        <w:rPr>
          <w:b/>
          <w:bCs/>
          <w:lang w:val="en-US" w:eastAsia="x-none"/>
        </w:rPr>
        <w:tab/>
        <w:t>Summary on UE features for NR MBS</w:t>
      </w:r>
      <w:r w:rsidR="00353C7E" w:rsidRPr="00353C7E">
        <w:rPr>
          <w:b/>
          <w:bCs/>
          <w:lang w:val="en-US" w:eastAsia="x-none"/>
        </w:rPr>
        <w:tab/>
        <w:t>Moderator (NTT DOCOMO, INC.)</w:t>
      </w:r>
    </w:p>
    <w:p w14:paraId="77DA1417" w14:textId="77777777" w:rsidR="00353C7E" w:rsidRDefault="00353C7E" w:rsidP="00353C7E">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15</w:t>
      </w:r>
      <w:r w:rsidRPr="00E8748B">
        <w:rPr>
          <w:vertAlign w:val="superscript"/>
          <w:lang w:val="en-US" w:eastAsia="x-none"/>
        </w:rPr>
        <w:t>th</w:t>
      </w:r>
      <w:r w:rsidRPr="00E8748B">
        <w:rPr>
          <w:lang w:val="en-US" w:eastAsia="x-none"/>
        </w:rPr>
        <w:t>,</w:t>
      </w:r>
    </w:p>
    <w:p w14:paraId="0441B92F" w14:textId="77777777" w:rsidR="00353C7E" w:rsidRPr="00B52371" w:rsidRDefault="00353C7E" w:rsidP="00605D78">
      <w:pPr>
        <w:pStyle w:val="ListParagraph"/>
        <w:numPr>
          <w:ilvl w:val="0"/>
          <w:numId w:val="297"/>
        </w:numPr>
        <w:rPr>
          <w:u w:val="single"/>
          <w:lang w:val="en-US" w:eastAsia="x-none"/>
        </w:rPr>
      </w:pPr>
      <w:r w:rsidRPr="00B52371">
        <w:rPr>
          <w:u w:val="single"/>
          <w:lang w:val="en-US" w:eastAsia="x-none"/>
        </w:rPr>
        <w:t>Note that parts highlighted in yellow mean FFS and to be discussed further. These parts are provides as placeholders.</w:t>
      </w:r>
    </w:p>
    <w:p w14:paraId="484F32F5" w14:textId="07AE2A39"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2162B3CD" w14:textId="77777777" w:rsidR="00D55F75" w:rsidRPr="00353C7E" w:rsidRDefault="00D55F75" w:rsidP="00D55F75">
      <w:pPr>
        <w:jc w:val="both"/>
        <w:rPr>
          <w:rFonts w:ascii="Times New Roman" w:hAnsi="Times New Roman"/>
          <w:color w:val="000000"/>
          <w:szCs w:val="20"/>
          <w:lang w:eastAsia="ja-JP"/>
        </w:rPr>
      </w:pPr>
      <w:r w:rsidRPr="00353C7E">
        <w:rPr>
          <w:rFonts w:ascii="Times New Roman" w:hAnsi="Times New Roman"/>
          <w:szCs w:val="20"/>
          <w:lang w:eastAsia="ja-JP"/>
        </w:rPr>
        <w:t>FG 33-1 is kept as “Broadcast” as follows.</w:t>
      </w:r>
    </w:p>
    <w:tbl>
      <w:tblPr>
        <w:tblW w:w="5000" w:type="pct"/>
        <w:tblCellMar>
          <w:left w:w="0" w:type="dxa"/>
          <w:right w:w="0" w:type="dxa"/>
        </w:tblCellMar>
        <w:tblLook w:val="04A0" w:firstRow="1" w:lastRow="0" w:firstColumn="1" w:lastColumn="0" w:noHBand="0" w:noVBand="1"/>
      </w:tblPr>
      <w:tblGrid>
        <w:gridCol w:w="673"/>
        <w:gridCol w:w="380"/>
        <w:gridCol w:w="706"/>
        <w:gridCol w:w="2936"/>
        <w:gridCol w:w="566"/>
        <w:gridCol w:w="412"/>
        <w:gridCol w:w="370"/>
        <w:gridCol w:w="631"/>
        <w:gridCol w:w="566"/>
        <w:gridCol w:w="433"/>
        <w:gridCol w:w="437"/>
        <w:gridCol w:w="435"/>
        <w:gridCol w:w="1231"/>
        <w:gridCol w:w="671"/>
      </w:tblGrid>
      <w:tr w:rsidR="00D55F75" w:rsidRPr="00353C7E" w14:paraId="5DEE15FA" w14:textId="77777777" w:rsidTr="00353C7E">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988E4C" w14:textId="77777777" w:rsidR="00D55F75" w:rsidRPr="0006124E" w:rsidRDefault="00D55F75" w:rsidP="0006124E">
            <w:pPr>
              <w:rPr>
                <w:rFonts w:ascii="Arial" w:hAnsi="Arial" w:cs="Arial"/>
                <w:sz w:val="10"/>
                <w:szCs w:val="10"/>
                <w:lang w:eastAsia="ja-JP"/>
              </w:rPr>
            </w:pPr>
            <w:r w:rsidRPr="0006124E">
              <w:rPr>
                <w:rFonts w:ascii="Arial" w:hAnsi="Arial" w:cs="Arial"/>
                <w:sz w:val="10"/>
                <w:szCs w:val="10"/>
                <w:lang w:eastAsia="ja-JP"/>
              </w:rPr>
              <w:t>33. NR_MBS</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97D6C0" w14:textId="77777777" w:rsidR="00D55F75" w:rsidRPr="00353C7E" w:rsidRDefault="00D55F75" w:rsidP="00122688">
            <w:pPr>
              <w:keepNext/>
              <w:rPr>
                <w:rFonts w:ascii="Arial" w:hAnsi="Arial" w:cs="Arial"/>
                <w:sz w:val="10"/>
                <w:szCs w:val="20"/>
                <w:lang w:eastAsia="ja-JP"/>
              </w:rPr>
            </w:pPr>
            <w:r w:rsidRPr="00353C7E">
              <w:rPr>
                <w:rFonts w:ascii="Arial" w:hAnsi="Arial" w:cs="Arial"/>
                <w:sz w:val="10"/>
                <w:szCs w:val="20"/>
                <w:lang w:eastAsia="ja-JP"/>
              </w:rPr>
              <w:t>33-1</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62EC3" w14:textId="77777777" w:rsidR="00D55F75" w:rsidRPr="00353C7E" w:rsidRDefault="00D55F75" w:rsidP="00122688">
            <w:pPr>
              <w:keepNext/>
              <w:rPr>
                <w:rFonts w:ascii="Arial" w:hAnsi="Arial" w:cs="Arial"/>
                <w:sz w:val="10"/>
                <w:szCs w:val="20"/>
                <w:lang w:eastAsia="zh-CN"/>
              </w:rPr>
            </w:pPr>
            <w:r w:rsidRPr="00353C7E">
              <w:rPr>
                <w:rFonts w:ascii="Arial" w:hAnsi="Arial" w:cs="Arial"/>
                <w:sz w:val="10"/>
                <w:szCs w:val="20"/>
                <w:lang w:eastAsia="zh-CN"/>
              </w:rPr>
              <w:t>Broadcast</w:t>
            </w:r>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0CAC5B" w14:textId="77777777" w:rsidR="00D55F75" w:rsidRPr="00353C7E" w:rsidRDefault="00D55F75" w:rsidP="00605D78">
            <w:pPr>
              <w:numPr>
                <w:ilvl w:val="0"/>
                <w:numId w:val="285"/>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gr</w:t>
            </w:r>
            <w:r w:rsidRPr="00353C7E">
              <w:rPr>
                <w:rFonts w:ascii="Arial" w:hAnsi="Arial" w:cs="Arial"/>
                <w:color w:val="000000"/>
                <w:sz w:val="10"/>
                <w:szCs w:val="20"/>
                <w:lang w:eastAsia="ja-JP"/>
              </w:rPr>
              <w:t>oup-common PDCCH/PDSCH with CRC scrambled by</w:t>
            </w:r>
            <w:r w:rsidRPr="00353C7E">
              <w:rPr>
                <w:rFonts w:ascii="Arial" w:hAnsi="Arial" w:cs="Arial"/>
                <w:color w:val="000000"/>
                <w:sz w:val="10"/>
                <w:szCs w:val="20"/>
                <w:lang w:eastAsia="zh-CN"/>
              </w:rPr>
              <w:t xml:space="preserve"> MCCH-RNTI.</w:t>
            </w:r>
          </w:p>
          <w:p w14:paraId="083CFDC6" w14:textId="77777777" w:rsidR="00D55F75" w:rsidRPr="00353C7E" w:rsidRDefault="00D55F75" w:rsidP="00605D78">
            <w:pPr>
              <w:numPr>
                <w:ilvl w:val="0"/>
                <w:numId w:val="285"/>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w:t>
            </w:r>
            <w:r w:rsidRPr="00353C7E">
              <w:rPr>
                <w:rFonts w:ascii="Arial" w:hAnsi="Arial" w:cs="Arial"/>
                <w:color w:val="000000"/>
                <w:sz w:val="10"/>
                <w:szCs w:val="20"/>
                <w:lang w:eastAsia="zh-CN"/>
              </w:rPr>
              <w:t xml:space="preserve"> of gr</w:t>
            </w:r>
            <w:r w:rsidRPr="00353C7E">
              <w:rPr>
                <w:rFonts w:ascii="Arial" w:hAnsi="Arial" w:cs="Arial"/>
                <w:color w:val="000000"/>
                <w:sz w:val="10"/>
                <w:szCs w:val="20"/>
                <w:lang w:eastAsia="ja-JP"/>
              </w:rPr>
              <w:t>oup-common PDCCH/PDSCH with CRC scrambled by G-RNTI.</w:t>
            </w:r>
          </w:p>
          <w:p w14:paraId="26E038D2" w14:textId="77777777" w:rsidR="00D55F75" w:rsidRPr="00353C7E" w:rsidRDefault="00D55F75" w:rsidP="00605D78">
            <w:pPr>
              <w:numPr>
                <w:ilvl w:val="0"/>
                <w:numId w:val="285"/>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CFR configuration for broadcast.</w:t>
            </w:r>
          </w:p>
          <w:p w14:paraId="02F0AA5B" w14:textId="77777777" w:rsidR="00D55F75" w:rsidRPr="00353C7E" w:rsidRDefault="00D55F75" w:rsidP="00605D78">
            <w:pPr>
              <w:numPr>
                <w:ilvl w:val="0"/>
                <w:numId w:val="285"/>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 xml:space="preserve">Support of CORESET and common search space for broadcast. </w:t>
            </w:r>
          </w:p>
          <w:p w14:paraId="65C42545" w14:textId="77777777" w:rsidR="00D55F75" w:rsidRPr="00353C7E" w:rsidRDefault="00D55F75" w:rsidP="00605D78">
            <w:pPr>
              <w:numPr>
                <w:ilvl w:val="0"/>
                <w:numId w:val="285"/>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DCI format 1_0 with CRC scrambled with G-RNTI/MCCH-RNTI for broadcast.</w:t>
            </w:r>
          </w:p>
          <w:p w14:paraId="30D6BB76" w14:textId="77777777" w:rsidR="00D55F75" w:rsidRPr="00353C7E" w:rsidRDefault="00D55F75" w:rsidP="00605D78">
            <w:pPr>
              <w:numPr>
                <w:ilvl w:val="0"/>
                <w:numId w:val="285"/>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of inter-slot TDM between unicast PDSCH and group-common PDSCH in different slots.</w:t>
            </w:r>
          </w:p>
          <w:p w14:paraId="38E25DDB" w14:textId="77777777" w:rsidR="00D55F75" w:rsidRPr="00353C7E" w:rsidRDefault="00D55F75" w:rsidP="00605D78">
            <w:pPr>
              <w:numPr>
                <w:ilvl w:val="0"/>
                <w:numId w:val="285"/>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MCCH change notification indication via DCI.</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7790B" w14:textId="77777777" w:rsidR="00D55F75" w:rsidRPr="00353C7E" w:rsidRDefault="00D55F75" w:rsidP="00122688">
            <w:pPr>
              <w:keepNext/>
              <w:rPr>
                <w:rFonts w:ascii="Arial" w:hAnsi="Arial" w:cs="Arial"/>
                <w:strike/>
                <w:sz w:val="10"/>
                <w:szCs w:val="20"/>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B76B5" w14:textId="77777777" w:rsidR="00D55F75" w:rsidRPr="00353C7E" w:rsidRDefault="00D55F75" w:rsidP="00122688">
            <w:pPr>
              <w:keepNext/>
              <w:rPr>
                <w:rFonts w:ascii="Arial" w:hAnsi="Arial" w:cs="Arial"/>
                <w:sz w:val="10"/>
                <w:szCs w:val="20"/>
                <w:lang w:eastAsia="zh-CN"/>
              </w:rPr>
            </w:pPr>
            <w:r w:rsidRPr="00353C7E">
              <w:rPr>
                <w:rFonts w:ascii="Arial" w:hAnsi="Arial" w:cs="Arial"/>
                <w:sz w:val="10"/>
                <w:szCs w:val="2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5E42F" w14:textId="77777777" w:rsidR="00D55F75" w:rsidRPr="00353C7E" w:rsidRDefault="00D55F75" w:rsidP="00122688">
            <w:pPr>
              <w:keepNext/>
              <w:rPr>
                <w:rFonts w:ascii="Arial" w:hAnsi="Arial" w:cs="Arial"/>
                <w:sz w:val="10"/>
                <w:szCs w:val="2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F9E3E" w14:textId="77777777" w:rsidR="00D55F75" w:rsidRPr="00353C7E" w:rsidRDefault="00D55F75" w:rsidP="00122688">
            <w:pPr>
              <w:keepNext/>
              <w:rPr>
                <w:rFonts w:ascii="Arial" w:hAnsi="Arial" w:cs="Arial"/>
                <w:sz w:val="10"/>
                <w:szCs w:val="2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2668B9" w14:textId="77777777" w:rsidR="00D55F75" w:rsidRPr="00353C7E" w:rsidRDefault="00D55F75" w:rsidP="00122688">
            <w:pPr>
              <w:keepNext/>
              <w:rPr>
                <w:rFonts w:ascii="Arial" w:hAnsi="Arial" w:cs="Arial"/>
                <w:sz w:val="10"/>
                <w:szCs w:val="20"/>
                <w:lang w:eastAsia="zh-CN"/>
              </w:rPr>
            </w:pPr>
            <w:r w:rsidRPr="00353C7E">
              <w:rPr>
                <w:rFonts w:ascii="Arial" w:hAnsi="Arial" w:cs="Arial"/>
                <w:color w:val="000000"/>
                <w:sz w:val="10"/>
                <w:szCs w:val="2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8C3D86" w14:textId="77777777" w:rsidR="00D55F75" w:rsidRPr="00353C7E" w:rsidRDefault="00D55F75" w:rsidP="00122688">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211FFD" w14:textId="77777777" w:rsidR="00D55F75" w:rsidRPr="00353C7E" w:rsidRDefault="00D55F75" w:rsidP="00122688">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D4EC61" w14:textId="77777777" w:rsidR="00D55F75" w:rsidRPr="00353C7E" w:rsidRDefault="00D55F75" w:rsidP="00122688">
            <w:pPr>
              <w:keepNext/>
              <w:rPr>
                <w:rFonts w:ascii="Arial" w:hAnsi="Arial" w:cs="Arial"/>
                <w:sz w:val="10"/>
                <w:szCs w:val="2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CF2F2" w14:textId="77777777" w:rsidR="00D55F75" w:rsidRPr="00353C7E" w:rsidRDefault="00D55F75" w:rsidP="00122688">
            <w:pPr>
              <w:keepNext/>
              <w:rPr>
                <w:rFonts w:ascii="Arial" w:hAnsi="Arial" w:cs="Arial"/>
                <w:sz w:val="10"/>
                <w:szCs w:val="20"/>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81001C" w14:textId="77777777" w:rsidR="00D55F75" w:rsidRPr="00353C7E" w:rsidRDefault="00D55F75" w:rsidP="00122688">
            <w:pPr>
              <w:keepNext/>
              <w:rPr>
                <w:rFonts w:ascii="Arial" w:hAnsi="Arial" w:cs="Arial"/>
                <w:sz w:val="10"/>
                <w:szCs w:val="20"/>
              </w:rPr>
            </w:pPr>
            <w:r w:rsidRPr="00353C7E">
              <w:rPr>
                <w:rFonts w:ascii="Arial" w:hAnsi="Arial" w:cs="Arial"/>
                <w:color w:val="000000"/>
                <w:sz w:val="10"/>
                <w:szCs w:val="20"/>
              </w:rPr>
              <w:t>Optional without capability signalling</w:t>
            </w:r>
          </w:p>
        </w:tc>
      </w:tr>
    </w:tbl>
    <w:p w14:paraId="448BB011" w14:textId="77777777" w:rsidR="00353C7E" w:rsidRDefault="00353C7E" w:rsidP="00353C7E">
      <w:pPr>
        <w:rPr>
          <w:lang w:val="en-US" w:eastAsia="x-none"/>
        </w:rPr>
      </w:pPr>
    </w:p>
    <w:p w14:paraId="66547AA0"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51F13639" w14:textId="77777777" w:rsidR="00D55F75" w:rsidRPr="00353C7E" w:rsidRDefault="00D55F75" w:rsidP="00D55F75">
      <w:pPr>
        <w:jc w:val="both"/>
        <w:rPr>
          <w:rFonts w:ascii="Times New Roman" w:hAnsi="Times New Roman"/>
          <w:szCs w:val="20"/>
          <w:lang w:eastAsia="ja-JP"/>
        </w:rPr>
      </w:pPr>
      <w:r w:rsidRPr="00353C7E">
        <w:rPr>
          <w:rFonts w:ascii="Times New Roman" w:hAnsi="Times New Roman"/>
          <w:szCs w:val="20"/>
          <w:lang w:eastAsia="ja-JP"/>
        </w:rPr>
        <w:t>FG 33-2-x is added as “Multiple G-RNTIs for group-common PDSCHs” as follows.</w:t>
      </w:r>
    </w:p>
    <w:tbl>
      <w:tblPr>
        <w:tblW w:w="5000" w:type="pct"/>
        <w:tblCellMar>
          <w:left w:w="0" w:type="dxa"/>
          <w:right w:w="0" w:type="dxa"/>
        </w:tblCellMar>
        <w:tblLook w:val="04A0" w:firstRow="1" w:lastRow="0" w:firstColumn="1" w:lastColumn="0" w:noHBand="0" w:noVBand="1"/>
      </w:tblPr>
      <w:tblGrid>
        <w:gridCol w:w="673"/>
        <w:gridCol w:w="382"/>
        <w:gridCol w:w="698"/>
        <w:gridCol w:w="2944"/>
        <w:gridCol w:w="566"/>
        <w:gridCol w:w="412"/>
        <w:gridCol w:w="370"/>
        <w:gridCol w:w="631"/>
        <w:gridCol w:w="566"/>
        <w:gridCol w:w="433"/>
        <w:gridCol w:w="437"/>
        <w:gridCol w:w="435"/>
        <w:gridCol w:w="1231"/>
        <w:gridCol w:w="669"/>
      </w:tblGrid>
      <w:tr w:rsidR="00D55F75" w:rsidRPr="00353C7E" w14:paraId="46C908BA" w14:textId="77777777" w:rsidTr="00353C7E">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BA0A57" w14:textId="77777777" w:rsidR="00D55F75" w:rsidRPr="0006124E" w:rsidRDefault="00D55F75" w:rsidP="0006124E">
            <w:pPr>
              <w:rPr>
                <w:rFonts w:ascii="Arial" w:hAnsi="Arial" w:cs="Arial"/>
                <w:sz w:val="10"/>
                <w:szCs w:val="10"/>
                <w:lang w:eastAsia="ja-JP"/>
              </w:rPr>
            </w:pPr>
            <w:r w:rsidRPr="0006124E">
              <w:rPr>
                <w:rFonts w:ascii="Arial" w:hAnsi="Arial" w:cs="Arial"/>
                <w:sz w:val="10"/>
                <w:szCs w:val="10"/>
                <w:lang w:eastAsia="ja-JP"/>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2B7915" w14:textId="77777777" w:rsidR="00D55F75" w:rsidRPr="00353C7E" w:rsidRDefault="00D55F75" w:rsidP="00122688">
            <w:pPr>
              <w:keepNext/>
              <w:rPr>
                <w:rFonts w:ascii="Arial" w:hAnsi="Arial" w:cs="Arial"/>
                <w:sz w:val="10"/>
                <w:szCs w:val="20"/>
                <w:lang w:eastAsia="zh-CN"/>
              </w:rPr>
            </w:pPr>
            <w:r w:rsidRPr="00353C7E">
              <w:rPr>
                <w:rFonts w:ascii="Arial" w:hAnsi="Arial" w:cs="Arial"/>
                <w:sz w:val="10"/>
                <w:szCs w:val="20"/>
                <w:lang w:eastAsia="zh-CN"/>
              </w:rPr>
              <w:t>33-2-x</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D0ED6C" w14:textId="77777777" w:rsidR="00D55F75" w:rsidRPr="00353C7E" w:rsidRDefault="00D55F75" w:rsidP="00122688">
            <w:pPr>
              <w:keepNext/>
              <w:rPr>
                <w:rFonts w:ascii="Arial" w:hAnsi="Arial" w:cs="Arial"/>
                <w:sz w:val="10"/>
                <w:szCs w:val="20"/>
                <w:lang w:eastAsia="zh-CN"/>
              </w:rPr>
            </w:pPr>
            <w:r w:rsidRPr="00353C7E">
              <w:rPr>
                <w:rFonts w:ascii="Arial" w:hAnsi="Arial" w:cs="Arial"/>
                <w:sz w:val="10"/>
                <w:szCs w:val="20"/>
                <w:lang w:eastAsia="zh-CN"/>
              </w:rPr>
              <w:t>Multiple G-RNTIs for group-common PDSCHs</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313D6D" w14:textId="77777777" w:rsidR="00D55F75" w:rsidRPr="00353C7E" w:rsidRDefault="00D55F75" w:rsidP="00122688">
            <w:pPr>
              <w:autoSpaceDE w:val="0"/>
              <w:autoSpaceDN w:val="0"/>
              <w:snapToGrid w:val="0"/>
              <w:jc w:val="both"/>
              <w:rPr>
                <w:rFonts w:ascii="Arial" w:hAnsi="Arial" w:cs="Arial"/>
                <w:sz w:val="10"/>
                <w:szCs w:val="20"/>
                <w:lang w:eastAsia="ja-JP"/>
              </w:rPr>
            </w:pPr>
            <w:r w:rsidRPr="00353C7E">
              <w:rPr>
                <w:rFonts w:ascii="Arial" w:hAnsi="Arial" w:cs="Arial"/>
                <w:color w:val="000000"/>
                <w:sz w:val="10"/>
                <w:szCs w:val="20"/>
                <w:lang w:eastAsia="ja-JP"/>
              </w:rPr>
              <w:t xml:space="preserve">Capability on number of G-RNTI for </w:t>
            </w:r>
            <w:r w:rsidRPr="00353C7E">
              <w:rPr>
                <w:rFonts w:ascii="Arial" w:hAnsi="Arial" w:cs="Arial"/>
                <w:color w:val="FF0000"/>
                <w:sz w:val="10"/>
                <w:szCs w:val="20"/>
                <w:lang w:eastAsia="ja-JP"/>
              </w:rPr>
              <w:t>groupcast</w:t>
            </w:r>
          </w:p>
          <w:p w14:paraId="350E355F" w14:textId="77777777" w:rsidR="00D55F75" w:rsidRPr="00353C7E" w:rsidRDefault="00D55F75" w:rsidP="00122688">
            <w:pPr>
              <w:autoSpaceDE w:val="0"/>
              <w:autoSpaceDN w:val="0"/>
              <w:snapToGrid w:val="0"/>
              <w:jc w:val="both"/>
              <w:rPr>
                <w:rFonts w:ascii="Arial" w:hAnsi="Arial" w:cs="Arial"/>
                <w:sz w:val="10"/>
                <w:szCs w:val="20"/>
                <w:lang w:eastAsia="ja-JP"/>
              </w:rPr>
            </w:pPr>
            <w:r w:rsidRPr="00353C7E">
              <w:rPr>
                <w:rFonts w:ascii="Arial" w:hAnsi="Arial" w:cs="Arial"/>
                <w:color w:val="000000"/>
                <w:sz w:val="10"/>
                <w:szCs w:val="20"/>
                <w:lang w:eastAsia="ja-JP"/>
              </w:rPr>
              <w:t>FFS details.</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224EE1" w14:textId="77777777" w:rsidR="00D55F75" w:rsidRPr="00353C7E" w:rsidRDefault="00D55F75" w:rsidP="00122688">
            <w:pPr>
              <w:keepNext/>
              <w:rPr>
                <w:rFonts w:ascii="Arial" w:hAnsi="Arial" w:cs="Arial"/>
                <w:sz w:val="10"/>
                <w:szCs w:val="20"/>
                <w:lang w:eastAsia="ja-JP"/>
              </w:rPr>
            </w:pPr>
            <w:r w:rsidRPr="00353C7E">
              <w:rPr>
                <w:rFonts w:ascii="Arial" w:hAnsi="Arial" w:cs="Arial"/>
                <w:color w:val="000000"/>
                <w:sz w:val="10"/>
                <w:szCs w:val="20"/>
                <w:lang w:eastAsia="ja-JP"/>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917FC" w14:textId="77777777" w:rsidR="00D55F75" w:rsidRPr="00353C7E" w:rsidRDefault="00D55F75" w:rsidP="00122688">
            <w:pPr>
              <w:keepNext/>
              <w:rPr>
                <w:rFonts w:ascii="Arial" w:hAnsi="Arial" w:cs="Arial"/>
                <w:sz w:val="10"/>
                <w:szCs w:val="20"/>
                <w:lang w:eastAsia="zh-CN"/>
              </w:rPr>
            </w:pPr>
            <w:r w:rsidRPr="00353C7E">
              <w:rPr>
                <w:rFonts w:ascii="Arial" w:hAnsi="Arial" w:cs="Arial"/>
                <w:sz w:val="10"/>
                <w:szCs w:val="2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59D6F8" w14:textId="77777777" w:rsidR="00D55F75" w:rsidRPr="00353C7E" w:rsidRDefault="00D55F75" w:rsidP="00122688">
            <w:pPr>
              <w:keepNext/>
              <w:rPr>
                <w:rFonts w:ascii="Arial" w:hAnsi="Arial" w:cs="Arial"/>
                <w:sz w:val="10"/>
                <w:szCs w:val="2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8B951" w14:textId="77777777" w:rsidR="00D55F75" w:rsidRPr="00353C7E" w:rsidRDefault="00D55F75" w:rsidP="00122688">
            <w:pPr>
              <w:keepNext/>
              <w:rPr>
                <w:rFonts w:ascii="Arial" w:hAnsi="Arial" w:cs="Arial"/>
                <w:sz w:val="10"/>
                <w:szCs w:val="2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0A2E5F" w14:textId="77777777" w:rsidR="00D55F75" w:rsidRPr="00353C7E" w:rsidRDefault="00D55F75" w:rsidP="00122688">
            <w:pPr>
              <w:keepNext/>
              <w:rPr>
                <w:rFonts w:ascii="Arial" w:hAnsi="Arial" w:cs="Arial"/>
                <w:sz w:val="10"/>
                <w:szCs w:val="20"/>
                <w:lang w:eastAsia="zh-CN"/>
              </w:rPr>
            </w:pPr>
            <w:r w:rsidRPr="00353C7E">
              <w:rPr>
                <w:rFonts w:ascii="Arial" w:hAnsi="Arial" w:cs="Arial"/>
                <w:color w:val="000000"/>
                <w:sz w:val="10"/>
                <w:szCs w:val="2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A1B31A" w14:textId="77777777" w:rsidR="00D55F75" w:rsidRPr="00353C7E" w:rsidRDefault="00D55F75" w:rsidP="00122688">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60B5F4" w14:textId="77777777" w:rsidR="00D55F75" w:rsidRPr="00353C7E" w:rsidRDefault="00D55F75" w:rsidP="00122688">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10C62" w14:textId="77777777" w:rsidR="00D55F75" w:rsidRPr="00353C7E" w:rsidRDefault="00D55F75" w:rsidP="00122688">
            <w:pPr>
              <w:keepNext/>
              <w:rPr>
                <w:rFonts w:ascii="Arial" w:hAnsi="Arial" w:cs="Arial"/>
                <w:sz w:val="10"/>
                <w:szCs w:val="2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4F507" w14:textId="77777777" w:rsidR="00D55F75" w:rsidRPr="00353C7E" w:rsidRDefault="00D55F75" w:rsidP="00122688">
            <w:pPr>
              <w:keepNext/>
              <w:rPr>
                <w:rFonts w:ascii="Arial" w:hAnsi="Arial" w:cs="Arial"/>
                <w:sz w:val="10"/>
                <w:szCs w:val="2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8D6E5" w14:textId="77777777" w:rsidR="00D55F75" w:rsidRPr="00353C7E" w:rsidRDefault="00D55F75" w:rsidP="00122688">
            <w:pPr>
              <w:keepNext/>
              <w:rPr>
                <w:rFonts w:ascii="Arial" w:hAnsi="Arial" w:cs="Arial"/>
                <w:sz w:val="10"/>
                <w:szCs w:val="20"/>
                <w:lang w:eastAsia="ja-JP"/>
              </w:rPr>
            </w:pPr>
            <w:r w:rsidRPr="00353C7E">
              <w:rPr>
                <w:rFonts w:ascii="Arial" w:hAnsi="Arial" w:cs="Arial"/>
                <w:sz w:val="10"/>
                <w:szCs w:val="20"/>
              </w:rPr>
              <w:t>Optional with capability signalling</w:t>
            </w:r>
          </w:p>
        </w:tc>
      </w:tr>
    </w:tbl>
    <w:p w14:paraId="3DEE4F46" w14:textId="77777777" w:rsidR="00353C7E" w:rsidRDefault="00353C7E" w:rsidP="00353C7E">
      <w:pPr>
        <w:rPr>
          <w:lang w:val="en-US" w:eastAsia="x-none"/>
        </w:rPr>
      </w:pPr>
    </w:p>
    <w:p w14:paraId="6F65624E"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1F7943CC" w14:textId="77777777" w:rsidR="00D55F75" w:rsidRPr="00353C7E" w:rsidRDefault="00D55F75" w:rsidP="00D55F75">
      <w:pPr>
        <w:jc w:val="both"/>
        <w:rPr>
          <w:rFonts w:ascii="Times New Roman" w:hAnsi="Times New Roman"/>
          <w:szCs w:val="20"/>
          <w:lang w:eastAsia="ja-JP"/>
        </w:rPr>
      </w:pPr>
      <w:r w:rsidRPr="00353C7E">
        <w:rPr>
          <w:rFonts w:ascii="Times New Roman" w:hAnsi="Times New Roman"/>
          <w:szCs w:val="20"/>
          <w:lang w:eastAsia="ja-JP"/>
        </w:rPr>
        <w:t>FG 33-3-1 is kept as “Slot-level repetition for group-common PDSCH” as follows.</w:t>
      </w:r>
    </w:p>
    <w:tbl>
      <w:tblPr>
        <w:tblW w:w="5000" w:type="pct"/>
        <w:tblCellMar>
          <w:left w:w="0" w:type="dxa"/>
          <w:right w:w="0" w:type="dxa"/>
        </w:tblCellMar>
        <w:tblLook w:val="04A0" w:firstRow="1" w:lastRow="0" w:firstColumn="1" w:lastColumn="0" w:noHBand="0" w:noVBand="1"/>
      </w:tblPr>
      <w:tblGrid>
        <w:gridCol w:w="673"/>
        <w:gridCol w:w="382"/>
        <w:gridCol w:w="698"/>
        <w:gridCol w:w="2944"/>
        <w:gridCol w:w="566"/>
        <w:gridCol w:w="412"/>
        <w:gridCol w:w="370"/>
        <w:gridCol w:w="631"/>
        <w:gridCol w:w="566"/>
        <w:gridCol w:w="433"/>
        <w:gridCol w:w="437"/>
        <w:gridCol w:w="435"/>
        <w:gridCol w:w="1231"/>
        <w:gridCol w:w="669"/>
      </w:tblGrid>
      <w:tr w:rsidR="00D55F75" w:rsidRPr="00353C7E" w14:paraId="1F74A7F6" w14:textId="77777777" w:rsidTr="00353C7E">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2AAD86" w14:textId="77777777" w:rsidR="00D55F75" w:rsidRPr="0006124E" w:rsidRDefault="00D55F75" w:rsidP="0006124E">
            <w:pPr>
              <w:rPr>
                <w:rFonts w:ascii="Arial" w:hAnsi="Arial" w:cs="Arial"/>
                <w:sz w:val="10"/>
                <w:szCs w:val="10"/>
                <w:lang w:eastAsia="ja-JP"/>
              </w:rPr>
            </w:pPr>
            <w:r w:rsidRPr="0006124E">
              <w:rPr>
                <w:rFonts w:ascii="Arial" w:hAnsi="Arial" w:cs="Arial"/>
                <w:sz w:val="10"/>
                <w:szCs w:val="10"/>
                <w:lang w:eastAsia="ja-JP"/>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F9AF0" w14:textId="77777777" w:rsidR="00D55F75" w:rsidRPr="00353C7E" w:rsidRDefault="00D55F75" w:rsidP="00122688">
            <w:pPr>
              <w:keepNext/>
              <w:rPr>
                <w:rFonts w:ascii="Arial" w:hAnsi="Arial" w:cs="Arial"/>
                <w:sz w:val="10"/>
                <w:szCs w:val="20"/>
                <w:lang w:eastAsia="zh-CN"/>
              </w:rPr>
            </w:pPr>
            <w:r w:rsidRPr="00353C7E">
              <w:rPr>
                <w:rFonts w:ascii="Arial" w:hAnsi="Arial" w:cs="Arial"/>
                <w:sz w:val="10"/>
                <w:szCs w:val="20"/>
                <w:lang w:eastAsia="zh-CN"/>
              </w:rPr>
              <w:t>33-3-1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F7B7EF" w14:textId="77777777" w:rsidR="00D55F75" w:rsidRPr="00353C7E" w:rsidRDefault="00D55F75" w:rsidP="00122688">
            <w:pPr>
              <w:keepNext/>
              <w:rPr>
                <w:rFonts w:ascii="Arial" w:hAnsi="Arial" w:cs="Arial"/>
                <w:sz w:val="10"/>
                <w:szCs w:val="20"/>
                <w:lang w:eastAsia="zh-CN"/>
              </w:rPr>
            </w:pPr>
            <w:r w:rsidRPr="00353C7E">
              <w:rPr>
                <w:rFonts w:ascii="Arial" w:hAnsi="Arial" w:cs="Arial"/>
                <w:sz w:val="10"/>
                <w:szCs w:val="20"/>
              </w:rPr>
              <w:t>Slot-level repetition for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458485B" w14:textId="77777777" w:rsidR="00D55F75" w:rsidRPr="00353C7E" w:rsidRDefault="00D55F75" w:rsidP="00605D78">
            <w:pPr>
              <w:numPr>
                <w:ilvl w:val="0"/>
                <w:numId w:val="288"/>
              </w:numPr>
              <w:autoSpaceDE w:val="0"/>
              <w:autoSpaceDN w:val="0"/>
              <w:snapToGrid w:val="0"/>
              <w:contextualSpacing/>
              <w:jc w:val="both"/>
              <w:rPr>
                <w:rFonts w:ascii="Arial" w:hAnsi="Arial" w:cs="Arial"/>
                <w:color w:val="000000"/>
                <w:sz w:val="10"/>
                <w:szCs w:val="20"/>
                <w:lang w:eastAsia="zh-CN"/>
              </w:rPr>
            </w:pPr>
            <w:r w:rsidRPr="00353C7E">
              <w:rPr>
                <w:rFonts w:ascii="Arial" w:hAnsi="Arial" w:cs="Arial"/>
                <w:color w:val="000000"/>
                <w:sz w:val="10"/>
                <w:szCs w:val="20"/>
                <w:lang w:eastAsia="zh-CN"/>
              </w:rPr>
              <w:t>Support slot-level repetition for group-common PDSCH for multicast.</w:t>
            </w:r>
          </w:p>
          <w:p w14:paraId="59DCA08D" w14:textId="77777777" w:rsidR="00D55F75" w:rsidRPr="00353C7E" w:rsidRDefault="00D55F75" w:rsidP="00122688">
            <w:pPr>
              <w:autoSpaceDE w:val="0"/>
              <w:autoSpaceDN w:val="0"/>
              <w:snapToGrid w:val="0"/>
              <w:jc w:val="both"/>
              <w:rPr>
                <w:rFonts w:ascii="Arial" w:hAnsi="Arial" w:cs="Arial"/>
                <w:sz w:val="10"/>
                <w:szCs w:val="20"/>
                <w:lang w:eastAsia="ja-JP"/>
              </w:rPr>
            </w:pPr>
            <w:r w:rsidRPr="00353C7E">
              <w:rPr>
                <w:rFonts w:ascii="Arial" w:hAnsi="Arial" w:cs="Arial"/>
                <w:color w:val="FF0000"/>
                <w:sz w:val="10"/>
                <w:szCs w:val="20"/>
                <w:lang w:eastAsia="ja-JP"/>
              </w:rPr>
              <w:t>FFS whether to split FG 33-1-1 into two FGs for semi-static slot-level repetition and dynamic slot-level repetition</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824BB" w14:textId="77777777" w:rsidR="00D55F75" w:rsidRPr="00353C7E" w:rsidRDefault="00D55F75" w:rsidP="00122688">
            <w:pPr>
              <w:keepNext/>
              <w:rPr>
                <w:rFonts w:ascii="Arial" w:hAnsi="Arial" w:cs="Arial"/>
                <w:strike/>
                <w:sz w:val="10"/>
                <w:szCs w:val="20"/>
                <w:lang w:eastAsia="zh-CN"/>
              </w:rPr>
            </w:pPr>
            <w:r w:rsidRPr="00353C7E">
              <w:rPr>
                <w:rFonts w:ascii="Arial" w:hAnsi="Arial" w:cs="Arial"/>
                <w:sz w:val="10"/>
                <w:szCs w:val="20"/>
                <w:lang w:eastAsia="ja-JP"/>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75D5CD" w14:textId="77777777" w:rsidR="00D55F75" w:rsidRPr="00353C7E" w:rsidRDefault="00D55F75" w:rsidP="00122688">
            <w:pPr>
              <w:keepNext/>
              <w:rPr>
                <w:rFonts w:ascii="Arial" w:hAnsi="Arial" w:cs="Arial"/>
                <w:sz w:val="10"/>
                <w:szCs w:val="20"/>
                <w:lang w:eastAsia="zh-CN"/>
              </w:rPr>
            </w:pPr>
            <w:r w:rsidRPr="00353C7E">
              <w:rPr>
                <w:rFonts w:ascii="Arial" w:hAnsi="Arial" w:cs="Arial"/>
                <w:sz w:val="10"/>
                <w:szCs w:val="2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97F855" w14:textId="77777777" w:rsidR="00D55F75" w:rsidRPr="00353C7E" w:rsidRDefault="00D55F75" w:rsidP="00122688">
            <w:pPr>
              <w:keepNext/>
              <w:rPr>
                <w:rFonts w:ascii="Arial" w:hAnsi="Arial" w:cs="Arial"/>
                <w:sz w:val="10"/>
                <w:szCs w:val="2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EBAB4" w14:textId="77777777" w:rsidR="00D55F75" w:rsidRPr="00353C7E" w:rsidRDefault="00D55F75" w:rsidP="00122688">
            <w:pPr>
              <w:keepNext/>
              <w:rPr>
                <w:rFonts w:ascii="Arial" w:hAnsi="Arial" w:cs="Arial"/>
                <w:sz w:val="10"/>
                <w:szCs w:val="2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CED85D3" w14:textId="77777777" w:rsidR="00D55F75" w:rsidRPr="00353C7E" w:rsidRDefault="00D55F75" w:rsidP="00122688">
            <w:pPr>
              <w:keepNext/>
              <w:rPr>
                <w:rFonts w:ascii="Arial" w:hAnsi="Arial" w:cs="Arial"/>
                <w:sz w:val="10"/>
                <w:szCs w:val="20"/>
                <w:lang w:eastAsia="zh-CN"/>
              </w:rPr>
            </w:pPr>
            <w:r w:rsidRPr="00353C7E">
              <w:rPr>
                <w:rFonts w:ascii="Arial" w:hAnsi="Arial" w:cs="Arial"/>
                <w:color w:val="000000"/>
                <w:sz w:val="10"/>
                <w:szCs w:val="2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33C1DA" w14:textId="77777777" w:rsidR="00D55F75" w:rsidRPr="00353C7E" w:rsidRDefault="00D55F75" w:rsidP="00122688">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A085A2" w14:textId="77777777" w:rsidR="00D55F75" w:rsidRPr="00353C7E" w:rsidRDefault="00D55F75" w:rsidP="00122688">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395F4" w14:textId="77777777" w:rsidR="00D55F75" w:rsidRPr="00353C7E" w:rsidRDefault="00D55F75" w:rsidP="00122688">
            <w:pPr>
              <w:keepNext/>
              <w:rPr>
                <w:rFonts w:ascii="Arial" w:hAnsi="Arial" w:cs="Arial"/>
                <w:sz w:val="10"/>
                <w:szCs w:val="20"/>
                <w:lang w:eastAsia="ja-JP"/>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0CA674" w14:textId="77777777" w:rsidR="00D55F75" w:rsidRPr="00353C7E" w:rsidRDefault="00D55F75" w:rsidP="00122688">
            <w:pPr>
              <w:keepNext/>
              <w:rPr>
                <w:rFonts w:ascii="Arial" w:hAnsi="Arial" w:cs="Arial"/>
                <w:sz w:val="10"/>
                <w:szCs w:val="2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5A90E0" w14:textId="77777777" w:rsidR="00D55F75" w:rsidRPr="00353C7E" w:rsidRDefault="00D55F75" w:rsidP="00122688">
            <w:pPr>
              <w:keepNext/>
              <w:rPr>
                <w:rFonts w:ascii="Arial" w:hAnsi="Arial" w:cs="Arial"/>
                <w:sz w:val="10"/>
                <w:szCs w:val="20"/>
              </w:rPr>
            </w:pPr>
            <w:r w:rsidRPr="00353C7E">
              <w:rPr>
                <w:rFonts w:ascii="Arial" w:hAnsi="Arial" w:cs="Arial"/>
                <w:sz w:val="10"/>
                <w:szCs w:val="20"/>
              </w:rPr>
              <w:t>Optional with capability signalling</w:t>
            </w:r>
          </w:p>
        </w:tc>
      </w:tr>
    </w:tbl>
    <w:p w14:paraId="7A63F4C3" w14:textId="77777777" w:rsidR="00353C7E" w:rsidRDefault="00353C7E" w:rsidP="00353C7E">
      <w:pPr>
        <w:rPr>
          <w:lang w:val="en-US" w:eastAsia="x-none"/>
        </w:rPr>
      </w:pPr>
    </w:p>
    <w:p w14:paraId="38705790"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48DC11C5" w14:textId="77777777" w:rsidR="00D55F75" w:rsidRPr="00353C7E" w:rsidRDefault="00D55F75" w:rsidP="00D55F75">
      <w:pPr>
        <w:jc w:val="both"/>
        <w:rPr>
          <w:rFonts w:ascii="Times New Roman" w:hAnsi="Times New Roman"/>
          <w:szCs w:val="20"/>
          <w:lang w:eastAsia="ja-JP"/>
        </w:rPr>
      </w:pPr>
      <w:r w:rsidRPr="00353C7E">
        <w:rPr>
          <w:rFonts w:ascii="Times New Roman" w:hAnsi="Times New Roman"/>
          <w:szCs w:val="20"/>
          <w:lang w:eastAsia="ja-JP"/>
        </w:rPr>
        <w:t>FG 33-3-4 is merged into FG 33-3-3 as follows.</w:t>
      </w:r>
    </w:p>
    <w:tbl>
      <w:tblPr>
        <w:tblW w:w="5000" w:type="pct"/>
        <w:tblCellMar>
          <w:left w:w="0" w:type="dxa"/>
          <w:right w:w="0" w:type="dxa"/>
        </w:tblCellMar>
        <w:tblLook w:val="04A0" w:firstRow="1" w:lastRow="0" w:firstColumn="1" w:lastColumn="0" w:noHBand="0" w:noVBand="1"/>
      </w:tblPr>
      <w:tblGrid>
        <w:gridCol w:w="632"/>
        <w:gridCol w:w="633"/>
        <w:gridCol w:w="361"/>
        <w:gridCol w:w="655"/>
        <w:gridCol w:w="2765"/>
        <w:gridCol w:w="530"/>
        <w:gridCol w:w="389"/>
        <w:gridCol w:w="346"/>
        <w:gridCol w:w="592"/>
        <w:gridCol w:w="530"/>
        <w:gridCol w:w="406"/>
        <w:gridCol w:w="409"/>
        <w:gridCol w:w="409"/>
        <w:gridCol w:w="1157"/>
        <w:gridCol w:w="633"/>
      </w:tblGrid>
      <w:tr w:rsidR="0006124E" w:rsidRPr="00353C7E" w14:paraId="706B3CF9" w14:textId="77777777" w:rsidTr="00521ACE">
        <w:trPr>
          <w:trHeight w:val="20"/>
        </w:trPr>
        <w:tc>
          <w:tcPr>
            <w:tcW w:w="303" w:type="pct"/>
            <w:tcBorders>
              <w:top w:val="single" w:sz="8" w:space="0" w:color="auto"/>
              <w:left w:val="single" w:sz="8" w:space="0" w:color="auto"/>
              <w:bottom w:val="single" w:sz="8" w:space="0" w:color="auto"/>
              <w:right w:val="single" w:sz="8" w:space="0" w:color="auto"/>
            </w:tcBorders>
          </w:tcPr>
          <w:p w14:paraId="0BDC64B1" w14:textId="34F51F06" w:rsidR="0006124E" w:rsidRPr="0006124E" w:rsidRDefault="0006124E" w:rsidP="0006124E">
            <w:pPr>
              <w:rPr>
                <w:rFonts w:ascii="Arial" w:hAnsi="Arial" w:cs="Arial"/>
                <w:sz w:val="10"/>
                <w:szCs w:val="10"/>
                <w:lang w:eastAsia="ja-JP"/>
              </w:rPr>
            </w:pPr>
            <w:r w:rsidRPr="0006124E">
              <w:rPr>
                <w:rFonts w:ascii="Arial" w:hAnsi="Arial" w:cs="Arial"/>
                <w:sz w:val="10"/>
                <w:szCs w:val="10"/>
                <w:lang w:eastAsia="ja-JP"/>
              </w:rPr>
              <w:t>33. NR_MBS</w:t>
            </w:r>
          </w:p>
        </w:tc>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A27FF8" w14:textId="1D2ABE8A" w:rsidR="0006124E" w:rsidRPr="0006124E" w:rsidRDefault="0006124E" w:rsidP="0006124E">
            <w:pPr>
              <w:rPr>
                <w:rFonts w:ascii="Arial" w:hAnsi="Arial" w:cs="Arial"/>
                <w:sz w:val="10"/>
                <w:szCs w:val="10"/>
                <w:lang w:eastAsia="ja-JP"/>
              </w:rPr>
            </w:pPr>
            <w:r w:rsidRPr="0006124E">
              <w:rPr>
                <w:rFonts w:ascii="Arial" w:hAnsi="Arial" w:cs="Arial"/>
                <w:sz w:val="10"/>
                <w:szCs w:val="10"/>
                <w:lang w:eastAsia="ja-JP"/>
              </w:rPr>
              <w:t>33. NR_MBS</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1418EC"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33-3-3</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0CE8AF"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 xml:space="preserve">Intra-slot TDM-ed unicast PDSCH </w:t>
            </w:r>
            <w:r w:rsidRPr="00353C7E">
              <w:rPr>
                <w:rFonts w:ascii="Arial" w:hAnsi="Arial" w:cs="Arial"/>
                <w:sz w:val="10"/>
                <w:szCs w:val="20"/>
                <w:lang w:eastAsia="zh-CN"/>
              </w:rPr>
              <w:lastRenderedPageBreak/>
              <w:t>and group-common PDSCH</w:t>
            </w:r>
          </w:p>
        </w:tc>
        <w:tc>
          <w:tcPr>
            <w:tcW w:w="132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4737F8" w14:textId="77777777" w:rsidR="0006124E" w:rsidRPr="00353C7E" w:rsidRDefault="0006124E" w:rsidP="00605D78">
            <w:pPr>
              <w:numPr>
                <w:ilvl w:val="0"/>
                <w:numId w:val="286"/>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lastRenderedPageBreak/>
              <w:t>Support TDM between one unicast PDSCH and one group-common PDSCH in a slot.</w:t>
            </w:r>
          </w:p>
          <w:p w14:paraId="0D3B205B" w14:textId="77777777" w:rsidR="0006124E" w:rsidRPr="00353C7E" w:rsidRDefault="0006124E" w:rsidP="00605D78">
            <w:pPr>
              <w:numPr>
                <w:ilvl w:val="0"/>
                <w:numId w:val="286"/>
              </w:numPr>
              <w:autoSpaceDE w:val="0"/>
              <w:autoSpaceDN w:val="0"/>
              <w:snapToGrid w:val="0"/>
              <w:contextualSpacing/>
              <w:jc w:val="both"/>
              <w:rPr>
                <w:rFonts w:ascii="Arial" w:hAnsi="Arial" w:cs="Arial"/>
                <w:color w:val="FF0000"/>
                <w:sz w:val="10"/>
                <w:szCs w:val="20"/>
                <w:lang w:eastAsia="ja-JP"/>
              </w:rPr>
            </w:pPr>
            <w:r w:rsidRPr="00353C7E">
              <w:rPr>
                <w:rFonts w:ascii="Arial" w:hAnsi="Arial" w:cs="Arial"/>
                <w:color w:val="FF0000"/>
                <w:sz w:val="10"/>
                <w:szCs w:val="20"/>
                <w:lang w:eastAsia="ja-JP"/>
              </w:rPr>
              <w:lastRenderedPageBreak/>
              <w:t>Support TDM between M (M&gt;1) TDMed unicast PDSCHs and one group-common PDSCH in a slot per CC</w:t>
            </w:r>
          </w:p>
          <w:p w14:paraId="3054EEE5" w14:textId="77777777" w:rsidR="0006124E" w:rsidRPr="00353C7E" w:rsidRDefault="0006124E" w:rsidP="00605D78">
            <w:pPr>
              <w:numPr>
                <w:ilvl w:val="0"/>
                <w:numId w:val="286"/>
              </w:numPr>
              <w:autoSpaceDE w:val="0"/>
              <w:autoSpaceDN w:val="0"/>
              <w:snapToGrid w:val="0"/>
              <w:contextualSpacing/>
              <w:jc w:val="both"/>
              <w:rPr>
                <w:rFonts w:ascii="Arial" w:hAnsi="Arial" w:cs="Arial"/>
                <w:color w:val="FF0000"/>
                <w:sz w:val="10"/>
                <w:szCs w:val="20"/>
                <w:lang w:eastAsia="ja-JP"/>
              </w:rPr>
            </w:pPr>
            <w:r w:rsidRPr="00353C7E">
              <w:rPr>
                <w:rFonts w:ascii="Arial" w:hAnsi="Arial" w:cs="Arial"/>
                <w:color w:val="FF0000"/>
                <w:sz w:val="10"/>
                <w:szCs w:val="20"/>
                <w:lang w:eastAsia="ja-JP"/>
              </w:rPr>
              <w:t>Support TDM among N (N&gt;1) group-common PDSCHs in a slot per CC</w:t>
            </w:r>
          </w:p>
          <w:p w14:paraId="455D84A2" w14:textId="77777777" w:rsidR="0006124E" w:rsidRPr="00353C7E" w:rsidRDefault="0006124E" w:rsidP="00605D78">
            <w:pPr>
              <w:numPr>
                <w:ilvl w:val="0"/>
                <w:numId w:val="286"/>
              </w:numPr>
              <w:autoSpaceDE w:val="0"/>
              <w:autoSpaceDN w:val="0"/>
              <w:snapToGrid w:val="0"/>
              <w:contextualSpacing/>
              <w:jc w:val="both"/>
              <w:rPr>
                <w:rFonts w:ascii="Arial" w:hAnsi="Arial" w:cs="Arial"/>
                <w:color w:val="FF0000"/>
                <w:sz w:val="10"/>
                <w:szCs w:val="20"/>
                <w:lang w:eastAsia="ja-JP"/>
              </w:rPr>
            </w:pPr>
            <w:r w:rsidRPr="00353C7E">
              <w:rPr>
                <w:rFonts w:ascii="Arial" w:hAnsi="Arial" w:cs="Arial"/>
                <w:color w:val="FF0000"/>
                <w:sz w:val="10"/>
                <w:szCs w:val="20"/>
                <w:lang w:eastAsia="ja-JP"/>
              </w:rPr>
              <w:t>Support TDM between K (K&gt;1) TDMed unicast PDSCHs and L (L&gt;1) TDMed group-common PDSCHs in a slot per CC</w:t>
            </w:r>
          </w:p>
          <w:p w14:paraId="2FB61298" w14:textId="77777777" w:rsidR="0006124E" w:rsidRPr="00353C7E" w:rsidRDefault="0006124E" w:rsidP="00605D78">
            <w:pPr>
              <w:numPr>
                <w:ilvl w:val="0"/>
                <w:numId w:val="286"/>
              </w:numPr>
              <w:autoSpaceDE w:val="0"/>
              <w:autoSpaceDN w:val="0"/>
              <w:snapToGrid w:val="0"/>
              <w:contextualSpacing/>
              <w:jc w:val="both"/>
              <w:rPr>
                <w:rFonts w:ascii="Arial" w:hAnsi="Arial" w:cs="Arial"/>
                <w:color w:val="FF0000"/>
                <w:sz w:val="10"/>
                <w:szCs w:val="20"/>
                <w:lang w:eastAsia="ja-JP"/>
              </w:rPr>
            </w:pPr>
            <w:r w:rsidRPr="00353C7E">
              <w:rPr>
                <w:rFonts w:ascii="Arial" w:hAnsi="Arial" w:cs="Arial"/>
                <w:color w:val="FF0000"/>
                <w:sz w:val="10"/>
                <w:szCs w:val="20"/>
                <w:lang w:eastAsia="ja-JP"/>
              </w:rPr>
              <w:t>The UE maximum number of TDMed PDSCH receptions capability in a slot per CC is kept as for Rel-15/Rel-16, i.e., {2/4/7} based on UE FG5-11/5-11a/5-11b.</w:t>
            </w:r>
          </w:p>
          <w:p w14:paraId="76F41F97" w14:textId="77777777" w:rsidR="0006124E" w:rsidRPr="00353C7E" w:rsidRDefault="0006124E" w:rsidP="00605D78">
            <w:pPr>
              <w:numPr>
                <w:ilvl w:val="1"/>
                <w:numId w:val="286"/>
              </w:numPr>
              <w:autoSpaceDE w:val="0"/>
              <w:autoSpaceDN w:val="0"/>
              <w:snapToGrid w:val="0"/>
              <w:contextualSpacing/>
              <w:jc w:val="both"/>
              <w:rPr>
                <w:rFonts w:ascii="Arial" w:hAnsi="Arial" w:cs="Arial"/>
                <w:color w:val="FF0000"/>
                <w:sz w:val="10"/>
                <w:szCs w:val="20"/>
                <w:lang w:eastAsia="ja-JP"/>
              </w:rPr>
            </w:pPr>
            <w:r w:rsidRPr="00353C7E">
              <w:rPr>
                <w:rFonts w:ascii="Arial" w:hAnsi="Arial" w:cs="Arial"/>
                <w:color w:val="FF0000"/>
                <w:sz w:val="10"/>
                <w:szCs w:val="20"/>
                <w:lang w:eastAsia="ja-JP"/>
              </w:rPr>
              <w:t>Note:  Group-common PDSCH(s) are counted as unicast PDSCH(s).</w:t>
            </w:r>
          </w:p>
          <w:p w14:paraId="0E6CE3E9" w14:textId="77777777" w:rsidR="0006124E" w:rsidRPr="00353C7E" w:rsidRDefault="0006124E" w:rsidP="00605D78">
            <w:pPr>
              <w:numPr>
                <w:ilvl w:val="0"/>
                <w:numId w:val="286"/>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TDM-ed Type-1 HARQ-ACK codebook for multicast.</w:t>
            </w:r>
          </w:p>
          <w:p w14:paraId="02702575" w14:textId="77777777" w:rsidR="0006124E" w:rsidRPr="00353C7E" w:rsidRDefault="0006124E" w:rsidP="00605D78">
            <w:pPr>
              <w:numPr>
                <w:ilvl w:val="0"/>
                <w:numId w:val="286"/>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 xml:space="preserve">Support TDM-ed Type-2 HARQ-ACK codebook </w:t>
            </w:r>
            <w:r w:rsidRPr="00353C7E">
              <w:rPr>
                <w:rFonts w:ascii="Arial" w:hAnsi="Arial" w:cs="Arial"/>
                <w:color w:val="000000"/>
                <w:sz w:val="10"/>
                <w:szCs w:val="20"/>
                <w:lang w:eastAsia="ja-JP"/>
              </w:rPr>
              <w:t>for multicast</w:t>
            </w:r>
            <w:r w:rsidRPr="00353C7E">
              <w:rPr>
                <w:rFonts w:ascii="Arial" w:hAnsi="Arial" w:cs="Arial"/>
                <w:color w:val="000000"/>
                <w:sz w:val="10"/>
                <w:szCs w:val="20"/>
                <w:lang w:eastAsia="zh-CN"/>
              </w:rPr>
              <w:t>.</w:t>
            </w:r>
          </w:p>
          <w:p w14:paraId="2359BBBE" w14:textId="77777777" w:rsidR="0006124E" w:rsidRPr="00353C7E" w:rsidRDefault="0006124E" w:rsidP="0006124E">
            <w:pPr>
              <w:autoSpaceDE w:val="0"/>
              <w:autoSpaceDN w:val="0"/>
              <w:snapToGrid w:val="0"/>
              <w:jc w:val="both"/>
              <w:rPr>
                <w:rFonts w:ascii="Arial" w:hAnsi="Arial" w:cs="Arial"/>
                <w:sz w:val="10"/>
                <w:szCs w:val="20"/>
                <w:lang w:eastAsia="ja-JP"/>
              </w:rPr>
            </w:pPr>
            <w:r w:rsidRPr="00353C7E">
              <w:rPr>
                <w:rFonts w:ascii="Arial" w:hAnsi="Arial" w:cs="Arial"/>
                <w:color w:val="FF0000"/>
                <w:sz w:val="10"/>
                <w:szCs w:val="20"/>
                <w:lang w:eastAsia="ja-JP"/>
              </w:rPr>
              <w:t>FFS whether/how to separate the capability for HARQ-ACK codebook</w:t>
            </w:r>
          </w:p>
        </w:tc>
        <w:tc>
          <w:tcPr>
            <w:tcW w:w="25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843161" w14:textId="77777777" w:rsidR="0006124E" w:rsidRPr="00353C7E" w:rsidRDefault="0006124E" w:rsidP="0006124E">
            <w:pPr>
              <w:keepNext/>
              <w:rPr>
                <w:rFonts w:ascii="Arial" w:hAnsi="Arial" w:cs="Arial"/>
                <w:sz w:val="10"/>
                <w:szCs w:val="20"/>
                <w:lang w:eastAsia="ja-JP"/>
              </w:rPr>
            </w:pPr>
            <w:r w:rsidRPr="00353C7E">
              <w:rPr>
                <w:rFonts w:ascii="Arial" w:hAnsi="Arial" w:cs="Arial"/>
                <w:color w:val="000000"/>
                <w:sz w:val="10"/>
                <w:szCs w:val="20"/>
                <w:lang w:eastAsia="ja-JP"/>
              </w:rPr>
              <w:lastRenderedPageBreak/>
              <w:t>33-1, 33-2</w:t>
            </w:r>
          </w:p>
        </w:tc>
        <w:tc>
          <w:tcPr>
            <w:tcW w:w="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67406A"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Yes</w:t>
            </w: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EE4BE" w14:textId="77777777" w:rsidR="0006124E" w:rsidRPr="00353C7E" w:rsidRDefault="0006124E" w:rsidP="0006124E">
            <w:pPr>
              <w:keepNext/>
              <w:rPr>
                <w:rFonts w:ascii="Arial" w:hAnsi="Arial" w:cs="Arial"/>
                <w:sz w:val="10"/>
                <w:szCs w:val="20"/>
                <w:lang w:eastAsia="zh-CN"/>
              </w:rPr>
            </w:pPr>
          </w:p>
        </w:tc>
        <w:tc>
          <w:tcPr>
            <w:tcW w:w="28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E3A3CBF" w14:textId="77777777" w:rsidR="0006124E" w:rsidRPr="00353C7E" w:rsidRDefault="0006124E" w:rsidP="0006124E">
            <w:pPr>
              <w:keepNext/>
              <w:rPr>
                <w:rFonts w:ascii="Arial" w:hAnsi="Arial" w:cs="Arial"/>
                <w:sz w:val="10"/>
                <w:szCs w:val="20"/>
                <w:lang w:eastAsia="zh-CN"/>
              </w:rPr>
            </w:pPr>
          </w:p>
        </w:tc>
        <w:tc>
          <w:tcPr>
            <w:tcW w:w="25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391844"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Per UE</w:t>
            </w:r>
          </w:p>
        </w:tc>
        <w:tc>
          <w:tcPr>
            <w:tcW w:w="19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64E157"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9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258B2B"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8ABD1" w14:textId="77777777" w:rsidR="0006124E" w:rsidRPr="00353C7E" w:rsidRDefault="0006124E" w:rsidP="0006124E">
            <w:pPr>
              <w:keepNext/>
              <w:rPr>
                <w:rFonts w:ascii="Arial" w:hAnsi="Arial" w:cs="Arial"/>
                <w:sz w:val="10"/>
                <w:szCs w:val="20"/>
                <w:lang w:eastAsia="ja-JP"/>
              </w:rPr>
            </w:pP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4376F" w14:textId="77777777" w:rsidR="0006124E" w:rsidRPr="00353C7E" w:rsidRDefault="0006124E" w:rsidP="0006124E">
            <w:pPr>
              <w:keepNext/>
              <w:rPr>
                <w:rFonts w:ascii="Arial" w:hAnsi="Arial" w:cs="Arial"/>
                <w:sz w:val="10"/>
                <w:szCs w:val="20"/>
              </w:rPr>
            </w:pP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F743E" w14:textId="77777777" w:rsidR="0006124E" w:rsidRPr="00353C7E" w:rsidRDefault="0006124E" w:rsidP="0006124E">
            <w:pPr>
              <w:keepNext/>
              <w:rPr>
                <w:rFonts w:ascii="Arial" w:hAnsi="Arial" w:cs="Arial"/>
                <w:sz w:val="10"/>
                <w:szCs w:val="20"/>
              </w:rPr>
            </w:pPr>
            <w:r w:rsidRPr="00353C7E">
              <w:rPr>
                <w:rFonts w:ascii="Arial" w:hAnsi="Arial" w:cs="Arial"/>
                <w:sz w:val="10"/>
                <w:szCs w:val="20"/>
              </w:rPr>
              <w:t>Optional with capability signalling</w:t>
            </w:r>
          </w:p>
        </w:tc>
      </w:tr>
    </w:tbl>
    <w:p w14:paraId="67B1CFDA" w14:textId="77777777" w:rsidR="00353C7E" w:rsidRDefault="00353C7E" w:rsidP="00353C7E">
      <w:pPr>
        <w:rPr>
          <w:lang w:val="en-US" w:eastAsia="x-none"/>
        </w:rPr>
      </w:pPr>
    </w:p>
    <w:p w14:paraId="642B6E56"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7134C151" w14:textId="77777777" w:rsidR="00D55F75" w:rsidRPr="00353C7E" w:rsidRDefault="00D55F75" w:rsidP="00D55F75">
      <w:pPr>
        <w:jc w:val="both"/>
        <w:rPr>
          <w:rFonts w:ascii="Times New Roman" w:hAnsi="Times New Roman"/>
          <w:szCs w:val="20"/>
          <w:lang w:eastAsia="ja-JP"/>
        </w:rPr>
      </w:pPr>
      <w:r w:rsidRPr="00353C7E">
        <w:rPr>
          <w:rFonts w:ascii="Times New Roman" w:hAnsi="Times New Roman"/>
          <w:szCs w:val="20"/>
          <w:lang w:eastAsia="ja-JP"/>
        </w:rPr>
        <w:t>FG 33-3-2 is kept as “FDM-ed unicast PDSCH and group-common PDSCH” as follows.</w:t>
      </w:r>
    </w:p>
    <w:tbl>
      <w:tblPr>
        <w:tblW w:w="5000" w:type="pct"/>
        <w:tblCellMar>
          <w:left w:w="0" w:type="dxa"/>
          <w:right w:w="0" w:type="dxa"/>
        </w:tblCellMar>
        <w:tblLook w:val="04A0" w:firstRow="1" w:lastRow="0" w:firstColumn="1" w:lastColumn="0" w:noHBand="0" w:noVBand="1"/>
      </w:tblPr>
      <w:tblGrid>
        <w:gridCol w:w="629"/>
        <w:gridCol w:w="633"/>
        <w:gridCol w:w="361"/>
        <w:gridCol w:w="654"/>
        <w:gridCol w:w="2764"/>
        <w:gridCol w:w="531"/>
        <w:gridCol w:w="389"/>
        <w:gridCol w:w="346"/>
        <w:gridCol w:w="592"/>
        <w:gridCol w:w="532"/>
        <w:gridCol w:w="406"/>
        <w:gridCol w:w="411"/>
        <w:gridCol w:w="409"/>
        <w:gridCol w:w="1157"/>
        <w:gridCol w:w="633"/>
      </w:tblGrid>
      <w:tr w:rsidR="0006124E" w:rsidRPr="00353C7E" w14:paraId="425BD88E" w14:textId="77777777" w:rsidTr="00521ACE">
        <w:trPr>
          <w:trHeight w:val="20"/>
        </w:trPr>
        <w:tc>
          <w:tcPr>
            <w:tcW w:w="302" w:type="pct"/>
            <w:tcBorders>
              <w:top w:val="single" w:sz="8" w:space="0" w:color="auto"/>
              <w:left w:val="single" w:sz="8" w:space="0" w:color="auto"/>
              <w:bottom w:val="single" w:sz="8" w:space="0" w:color="auto"/>
              <w:right w:val="single" w:sz="8" w:space="0" w:color="auto"/>
            </w:tcBorders>
          </w:tcPr>
          <w:p w14:paraId="39D57452" w14:textId="5E5A31EC" w:rsidR="0006124E" w:rsidRPr="00353C7E" w:rsidRDefault="0006124E" w:rsidP="0006124E">
            <w:pPr>
              <w:keepNext/>
              <w:rPr>
                <w:rFonts w:ascii="Arial" w:hAnsi="Arial" w:cs="Arial"/>
                <w:sz w:val="10"/>
                <w:szCs w:val="20"/>
                <w:lang w:eastAsia="ja-JP"/>
              </w:rPr>
            </w:pPr>
            <w:r w:rsidRPr="0006124E">
              <w:rPr>
                <w:rFonts w:ascii="Arial" w:hAnsi="Arial" w:cs="Arial"/>
                <w:sz w:val="10"/>
                <w:szCs w:val="10"/>
                <w:lang w:eastAsia="ja-JP"/>
              </w:rPr>
              <w:t>33. NR_MBS</w:t>
            </w:r>
          </w:p>
        </w:tc>
        <w:tc>
          <w:tcPr>
            <w:tcW w:w="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E925BB" w14:textId="40AFF84D" w:rsidR="0006124E" w:rsidRPr="00353C7E" w:rsidRDefault="0006124E" w:rsidP="0006124E">
            <w:pPr>
              <w:keepNext/>
              <w:rPr>
                <w:rFonts w:ascii="Arial" w:hAnsi="Arial" w:cs="Arial"/>
                <w:sz w:val="10"/>
                <w:szCs w:val="20"/>
                <w:lang w:eastAsia="ja-JP"/>
              </w:rPr>
            </w:pPr>
            <w:r w:rsidRPr="00353C7E">
              <w:rPr>
                <w:rFonts w:ascii="Arial" w:hAnsi="Arial" w:cs="Arial"/>
                <w:sz w:val="10"/>
                <w:szCs w:val="20"/>
                <w:lang w:eastAsia="ja-JP"/>
              </w:rPr>
              <w:t>33. NR_MBS</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94096" w14:textId="77777777" w:rsidR="0006124E" w:rsidRPr="00353C7E" w:rsidRDefault="0006124E" w:rsidP="0006124E">
            <w:pPr>
              <w:keepNext/>
              <w:rPr>
                <w:rFonts w:ascii="Arial" w:hAnsi="Arial" w:cs="Arial"/>
                <w:sz w:val="10"/>
                <w:szCs w:val="20"/>
                <w:lang w:eastAsia="ja-JP"/>
              </w:rPr>
            </w:pPr>
            <w:r w:rsidRPr="00353C7E">
              <w:rPr>
                <w:rFonts w:ascii="Arial" w:hAnsi="Arial" w:cs="Arial"/>
                <w:sz w:val="10"/>
                <w:szCs w:val="20"/>
                <w:lang w:eastAsia="ja-JP"/>
              </w:rPr>
              <w:t>33-3-2</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0FA989"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FDM-ed unicast PDSCH and group-common PDSCH</w:t>
            </w:r>
          </w:p>
        </w:tc>
        <w:tc>
          <w:tcPr>
            <w:tcW w:w="132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E7CE1B" w14:textId="77777777" w:rsidR="0006124E" w:rsidRPr="00353C7E" w:rsidRDefault="0006124E" w:rsidP="00605D78">
            <w:pPr>
              <w:numPr>
                <w:ilvl w:val="0"/>
                <w:numId w:val="287"/>
              </w:numPr>
              <w:autoSpaceDE w:val="0"/>
              <w:autoSpaceDN w:val="0"/>
              <w:snapToGrid w:val="0"/>
              <w:contextualSpacing/>
              <w:jc w:val="both"/>
              <w:rPr>
                <w:rFonts w:ascii="Arial" w:hAnsi="Arial" w:cs="Arial"/>
                <w:color w:val="000000"/>
                <w:sz w:val="10"/>
                <w:szCs w:val="20"/>
                <w:lang w:eastAsia="ja-JP"/>
              </w:rPr>
            </w:pPr>
            <w:r w:rsidRPr="00353C7E">
              <w:rPr>
                <w:rFonts w:ascii="Arial" w:hAnsi="Arial" w:cs="Arial"/>
                <w:color w:val="000000"/>
                <w:sz w:val="10"/>
                <w:szCs w:val="20"/>
                <w:lang w:eastAsia="ja-JP"/>
              </w:rPr>
              <w:t>Support FDM between one unicast PDSCH and one group-common PDSCH in a slot.</w:t>
            </w:r>
          </w:p>
          <w:p w14:paraId="27DA936A" w14:textId="77777777" w:rsidR="0006124E" w:rsidRPr="00353C7E" w:rsidRDefault="0006124E" w:rsidP="00605D78">
            <w:pPr>
              <w:numPr>
                <w:ilvl w:val="0"/>
                <w:numId w:val="287"/>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FDM-ed Type-1 HARQ-ACK codebook for multicast.</w:t>
            </w:r>
          </w:p>
          <w:p w14:paraId="0756066E" w14:textId="77777777" w:rsidR="0006124E" w:rsidRPr="00353C7E" w:rsidRDefault="0006124E" w:rsidP="00605D78">
            <w:pPr>
              <w:numPr>
                <w:ilvl w:val="0"/>
                <w:numId w:val="287"/>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FDM-ed Type-2 HARQ-ACK codebook for multicast.</w:t>
            </w:r>
          </w:p>
          <w:p w14:paraId="0A4150ED" w14:textId="77777777" w:rsidR="0006124E" w:rsidRPr="00353C7E" w:rsidRDefault="0006124E" w:rsidP="0006124E">
            <w:pPr>
              <w:autoSpaceDE w:val="0"/>
              <w:autoSpaceDN w:val="0"/>
              <w:snapToGrid w:val="0"/>
              <w:jc w:val="both"/>
              <w:rPr>
                <w:rFonts w:ascii="Arial" w:hAnsi="Arial" w:cs="Arial"/>
                <w:sz w:val="10"/>
                <w:szCs w:val="20"/>
                <w:lang w:eastAsia="ja-JP"/>
              </w:rPr>
            </w:pPr>
            <w:r w:rsidRPr="00353C7E">
              <w:rPr>
                <w:rFonts w:ascii="Arial" w:hAnsi="Arial" w:cs="Arial"/>
                <w:color w:val="FF0000"/>
                <w:sz w:val="10"/>
                <w:szCs w:val="20"/>
                <w:lang w:eastAsia="ja-JP"/>
              </w:rPr>
              <w:t>FFS whether/how to separate the capability for HARQ-ACK codebook</w:t>
            </w:r>
          </w:p>
        </w:tc>
        <w:tc>
          <w:tcPr>
            <w:tcW w:w="25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6CA58F6" w14:textId="77777777" w:rsidR="0006124E" w:rsidRPr="00353C7E" w:rsidRDefault="0006124E" w:rsidP="0006124E">
            <w:pPr>
              <w:keepNext/>
              <w:rPr>
                <w:rFonts w:ascii="Arial" w:hAnsi="Arial" w:cs="Arial"/>
                <w:sz w:val="10"/>
                <w:szCs w:val="20"/>
              </w:rPr>
            </w:pPr>
            <w:r w:rsidRPr="00353C7E">
              <w:rPr>
                <w:rFonts w:ascii="Arial" w:hAnsi="Arial" w:cs="Arial"/>
                <w:color w:val="000000"/>
                <w:sz w:val="10"/>
                <w:szCs w:val="20"/>
                <w:lang w:eastAsia="ja-JP"/>
              </w:rPr>
              <w:t>33-1, 33-2</w:t>
            </w:r>
          </w:p>
        </w:tc>
        <w:tc>
          <w:tcPr>
            <w:tcW w:w="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38613"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Yes</w:t>
            </w: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FB3CED" w14:textId="77777777" w:rsidR="0006124E" w:rsidRPr="00353C7E" w:rsidRDefault="0006124E" w:rsidP="0006124E">
            <w:pPr>
              <w:keepNext/>
              <w:rPr>
                <w:rFonts w:ascii="Arial" w:hAnsi="Arial" w:cs="Arial"/>
                <w:sz w:val="10"/>
                <w:szCs w:val="20"/>
                <w:lang w:eastAsia="ja-JP"/>
              </w:rPr>
            </w:pPr>
          </w:p>
        </w:tc>
        <w:tc>
          <w:tcPr>
            <w:tcW w:w="2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D2883" w14:textId="77777777" w:rsidR="0006124E" w:rsidRPr="00353C7E" w:rsidRDefault="0006124E" w:rsidP="0006124E">
            <w:pPr>
              <w:keepNext/>
              <w:rPr>
                <w:rFonts w:ascii="Arial" w:hAnsi="Arial" w:cs="Arial"/>
                <w:sz w:val="10"/>
                <w:szCs w:val="20"/>
                <w:lang w:eastAsia="zh-CN"/>
              </w:rPr>
            </w:pPr>
          </w:p>
        </w:tc>
        <w:tc>
          <w:tcPr>
            <w:tcW w:w="25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E81052" w14:textId="77777777" w:rsidR="0006124E" w:rsidRPr="00353C7E" w:rsidRDefault="0006124E" w:rsidP="0006124E">
            <w:pPr>
              <w:keepNext/>
              <w:rPr>
                <w:rFonts w:ascii="Arial" w:hAnsi="Arial" w:cs="Arial"/>
                <w:sz w:val="10"/>
                <w:szCs w:val="20"/>
                <w:lang w:eastAsia="ja-JP"/>
              </w:rPr>
            </w:pPr>
            <w:r w:rsidRPr="00353C7E">
              <w:rPr>
                <w:rFonts w:ascii="Arial" w:hAnsi="Arial" w:cs="Arial"/>
                <w:color w:val="000000"/>
                <w:sz w:val="10"/>
                <w:szCs w:val="20"/>
                <w:lang w:eastAsia="zh-CN"/>
              </w:rPr>
              <w:t>Per UE</w:t>
            </w:r>
          </w:p>
        </w:tc>
        <w:tc>
          <w:tcPr>
            <w:tcW w:w="19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C6CE63" w14:textId="77777777" w:rsidR="0006124E" w:rsidRPr="00353C7E" w:rsidRDefault="0006124E" w:rsidP="0006124E">
            <w:pPr>
              <w:keepNext/>
              <w:rPr>
                <w:rFonts w:ascii="Arial" w:hAnsi="Arial" w:cs="Arial"/>
                <w:sz w:val="10"/>
                <w:szCs w:val="20"/>
              </w:rPr>
            </w:pPr>
            <w:r w:rsidRPr="00353C7E">
              <w:rPr>
                <w:rFonts w:ascii="Arial" w:hAnsi="Arial" w:cs="Arial"/>
                <w:color w:val="000000"/>
                <w:sz w:val="10"/>
                <w:szCs w:val="20"/>
                <w:lang w:eastAsia="zh-CN"/>
              </w:rPr>
              <w:t>No</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E89970" w14:textId="77777777" w:rsidR="0006124E" w:rsidRPr="00353C7E" w:rsidRDefault="0006124E" w:rsidP="0006124E">
            <w:pPr>
              <w:keepNext/>
              <w:rPr>
                <w:rFonts w:ascii="Arial" w:hAnsi="Arial" w:cs="Arial"/>
                <w:sz w:val="10"/>
                <w:szCs w:val="20"/>
              </w:rPr>
            </w:pPr>
            <w:r w:rsidRPr="00353C7E">
              <w:rPr>
                <w:rFonts w:ascii="Arial" w:hAnsi="Arial" w:cs="Arial"/>
                <w:color w:val="000000"/>
                <w:sz w:val="10"/>
                <w:szCs w:val="20"/>
                <w:lang w:eastAsia="zh-CN"/>
              </w:rPr>
              <w:t>No</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31FA0" w14:textId="77777777" w:rsidR="0006124E" w:rsidRPr="00353C7E" w:rsidRDefault="0006124E" w:rsidP="0006124E">
            <w:pPr>
              <w:keepNext/>
              <w:rPr>
                <w:rFonts w:ascii="Arial" w:hAnsi="Arial" w:cs="Arial"/>
                <w:sz w:val="10"/>
                <w:szCs w:val="20"/>
                <w:lang w:eastAsia="ja-JP"/>
              </w:rPr>
            </w:pP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110F9" w14:textId="77777777" w:rsidR="0006124E" w:rsidRPr="00353C7E" w:rsidRDefault="0006124E" w:rsidP="0006124E">
            <w:pPr>
              <w:keepNext/>
              <w:rPr>
                <w:rFonts w:ascii="Arial" w:hAnsi="Arial" w:cs="Arial"/>
                <w:sz w:val="10"/>
                <w:szCs w:val="20"/>
              </w:rPr>
            </w:pPr>
          </w:p>
        </w:tc>
        <w:tc>
          <w:tcPr>
            <w:tcW w:w="2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24DDC0" w14:textId="77777777" w:rsidR="0006124E" w:rsidRPr="00353C7E" w:rsidRDefault="0006124E" w:rsidP="0006124E">
            <w:pPr>
              <w:keepNext/>
              <w:rPr>
                <w:rFonts w:ascii="Arial" w:hAnsi="Arial" w:cs="Arial"/>
                <w:sz w:val="10"/>
                <w:szCs w:val="20"/>
              </w:rPr>
            </w:pPr>
            <w:r w:rsidRPr="00353C7E">
              <w:rPr>
                <w:rFonts w:ascii="Arial" w:hAnsi="Arial" w:cs="Arial"/>
                <w:sz w:val="10"/>
                <w:szCs w:val="20"/>
              </w:rPr>
              <w:t>Optional with capability signalling</w:t>
            </w:r>
          </w:p>
        </w:tc>
      </w:tr>
    </w:tbl>
    <w:p w14:paraId="2B7FD781" w14:textId="77777777" w:rsidR="00353C7E" w:rsidRDefault="00353C7E" w:rsidP="00353C7E">
      <w:pPr>
        <w:rPr>
          <w:lang w:val="en-US" w:eastAsia="x-none"/>
        </w:rPr>
      </w:pPr>
    </w:p>
    <w:p w14:paraId="7658B328"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43DDEA03" w14:textId="77777777" w:rsidR="00D55F75" w:rsidRPr="00353C7E" w:rsidRDefault="00D55F75" w:rsidP="00D55F75">
      <w:pPr>
        <w:jc w:val="both"/>
        <w:rPr>
          <w:rFonts w:ascii="Times New Roman" w:hAnsi="Times New Roman"/>
          <w:color w:val="000000"/>
          <w:szCs w:val="20"/>
          <w:lang w:eastAsia="ja-JP"/>
        </w:rPr>
      </w:pPr>
      <w:r w:rsidRPr="00353C7E">
        <w:rPr>
          <w:rFonts w:ascii="Times New Roman" w:hAnsi="Times New Roman"/>
          <w:szCs w:val="20"/>
          <w:lang w:eastAsia="ja-JP"/>
        </w:rPr>
        <w:t>FG 33-6-1 is kept as “DL priority indication for multicast in DCI” as follows.</w:t>
      </w:r>
    </w:p>
    <w:tbl>
      <w:tblPr>
        <w:tblW w:w="5000" w:type="pct"/>
        <w:tblCellMar>
          <w:left w:w="0" w:type="dxa"/>
          <w:right w:w="0" w:type="dxa"/>
        </w:tblCellMar>
        <w:tblLook w:val="04A0" w:firstRow="1" w:lastRow="0" w:firstColumn="1" w:lastColumn="0" w:noHBand="0" w:noVBand="1"/>
      </w:tblPr>
      <w:tblGrid>
        <w:gridCol w:w="632"/>
        <w:gridCol w:w="633"/>
        <w:gridCol w:w="361"/>
        <w:gridCol w:w="655"/>
        <w:gridCol w:w="2765"/>
        <w:gridCol w:w="530"/>
        <w:gridCol w:w="389"/>
        <w:gridCol w:w="346"/>
        <w:gridCol w:w="592"/>
        <w:gridCol w:w="530"/>
        <w:gridCol w:w="406"/>
        <w:gridCol w:w="409"/>
        <w:gridCol w:w="409"/>
        <w:gridCol w:w="1157"/>
        <w:gridCol w:w="633"/>
      </w:tblGrid>
      <w:tr w:rsidR="0006124E" w:rsidRPr="00353C7E" w14:paraId="534C78AA" w14:textId="77777777" w:rsidTr="00521ACE">
        <w:trPr>
          <w:trHeight w:val="20"/>
        </w:trPr>
        <w:tc>
          <w:tcPr>
            <w:tcW w:w="303" w:type="pct"/>
            <w:tcBorders>
              <w:top w:val="single" w:sz="8" w:space="0" w:color="auto"/>
              <w:left w:val="single" w:sz="8" w:space="0" w:color="auto"/>
              <w:bottom w:val="single" w:sz="8" w:space="0" w:color="auto"/>
              <w:right w:val="single" w:sz="8" w:space="0" w:color="auto"/>
            </w:tcBorders>
          </w:tcPr>
          <w:p w14:paraId="1E67EA9B" w14:textId="7DEA31DA" w:rsidR="0006124E" w:rsidRPr="00353C7E" w:rsidRDefault="0006124E" w:rsidP="0006124E">
            <w:pPr>
              <w:keepNext/>
              <w:rPr>
                <w:rFonts w:ascii="Arial" w:hAnsi="Arial" w:cs="Arial"/>
                <w:sz w:val="10"/>
                <w:szCs w:val="20"/>
                <w:lang w:eastAsia="ja-JP"/>
              </w:rPr>
            </w:pPr>
            <w:r w:rsidRPr="0006124E">
              <w:rPr>
                <w:rFonts w:ascii="Arial" w:hAnsi="Arial" w:cs="Arial"/>
                <w:sz w:val="10"/>
                <w:szCs w:val="10"/>
                <w:lang w:eastAsia="ja-JP"/>
              </w:rPr>
              <w:t>33. NR_MBS</w:t>
            </w:r>
          </w:p>
        </w:tc>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73EE5" w14:textId="43AB51A4" w:rsidR="0006124E" w:rsidRPr="00353C7E" w:rsidRDefault="0006124E" w:rsidP="0006124E">
            <w:pPr>
              <w:keepNext/>
              <w:rPr>
                <w:rFonts w:ascii="Arial" w:hAnsi="Arial" w:cs="Arial"/>
                <w:sz w:val="10"/>
                <w:szCs w:val="20"/>
                <w:lang w:eastAsia="ja-JP"/>
              </w:rPr>
            </w:pPr>
            <w:r w:rsidRPr="00353C7E">
              <w:rPr>
                <w:rFonts w:ascii="Arial" w:hAnsi="Arial" w:cs="Arial"/>
                <w:sz w:val="10"/>
                <w:szCs w:val="20"/>
                <w:lang w:eastAsia="ja-JP"/>
              </w:rPr>
              <w:t>33. NR_MBS</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4ADD0"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33-6-1</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ECB723"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DL priority indication for multicast in DCI</w:t>
            </w:r>
          </w:p>
        </w:tc>
        <w:tc>
          <w:tcPr>
            <w:tcW w:w="132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3AAADC" w14:textId="77777777" w:rsidR="0006124E" w:rsidRPr="00353C7E" w:rsidRDefault="0006124E" w:rsidP="0006124E">
            <w:pPr>
              <w:keepNext/>
              <w:rPr>
                <w:rFonts w:ascii="Arial" w:hAnsi="Arial" w:cs="Arial"/>
                <w:sz w:val="10"/>
                <w:szCs w:val="20"/>
              </w:rPr>
            </w:pPr>
            <w:r w:rsidRPr="00353C7E">
              <w:rPr>
                <w:rFonts w:ascii="Arial" w:hAnsi="Arial" w:cs="Arial"/>
                <w:color w:val="000000"/>
                <w:sz w:val="10"/>
                <w:szCs w:val="20"/>
              </w:rPr>
              <w:t xml:space="preserve">1.    Support of priority indicator field configured in DCI formats 1_1 </w:t>
            </w:r>
            <w:r w:rsidRPr="00353C7E">
              <w:rPr>
                <w:rFonts w:ascii="Arial" w:hAnsi="Arial" w:cs="Arial"/>
                <w:color w:val="000000"/>
                <w:sz w:val="10"/>
                <w:szCs w:val="20"/>
                <w:lang w:eastAsia="ja-JP"/>
              </w:rPr>
              <w:t>with CRC scrambled with G-RNTI for multicast</w:t>
            </w:r>
            <w:r w:rsidRPr="00353C7E">
              <w:rPr>
                <w:rFonts w:ascii="Arial" w:hAnsi="Arial" w:cs="Arial"/>
                <w:color w:val="000000"/>
                <w:sz w:val="10"/>
                <w:szCs w:val="20"/>
              </w:rPr>
              <w:t>.</w:t>
            </w:r>
          </w:p>
          <w:p w14:paraId="42B9780A" w14:textId="77777777" w:rsidR="0006124E" w:rsidRPr="00353C7E" w:rsidRDefault="0006124E" w:rsidP="0006124E">
            <w:pPr>
              <w:keepNext/>
              <w:rPr>
                <w:rFonts w:ascii="Arial" w:hAnsi="Arial" w:cs="Arial"/>
                <w:sz w:val="10"/>
                <w:szCs w:val="20"/>
              </w:rPr>
            </w:pPr>
            <w:r w:rsidRPr="00353C7E">
              <w:rPr>
                <w:rFonts w:ascii="Arial" w:hAnsi="Arial" w:cs="Arial"/>
                <w:color w:val="FF0000"/>
                <w:sz w:val="10"/>
                <w:szCs w:val="20"/>
              </w:rPr>
              <w:t>FFS whether/how to separate the above capability from FG 33-6-1</w:t>
            </w:r>
          </w:p>
        </w:tc>
        <w:tc>
          <w:tcPr>
            <w:tcW w:w="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3EE15D"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33-2</w:t>
            </w:r>
          </w:p>
        </w:tc>
        <w:tc>
          <w:tcPr>
            <w:tcW w:w="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5887E5"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Yes</w:t>
            </w: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25799" w14:textId="77777777" w:rsidR="0006124E" w:rsidRPr="00353C7E" w:rsidRDefault="0006124E" w:rsidP="0006124E">
            <w:pPr>
              <w:keepNext/>
              <w:rPr>
                <w:rFonts w:ascii="Arial" w:hAnsi="Arial" w:cs="Arial"/>
                <w:sz w:val="10"/>
                <w:szCs w:val="20"/>
                <w:lang w:eastAsia="ja-JP"/>
              </w:rPr>
            </w:pPr>
          </w:p>
        </w:tc>
        <w:tc>
          <w:tcPr>
            <w:tcW w:w="2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C768A4" w14:textId="77777777" w:rsidR="0006124E" w:rsidRPr="00353C7E" w:rsidRDefault="0006124E" w:rsidP="0006124E">
            <w:pPr>
              <w:keepNext/>
              <w:rPr>
                <w:rFonts w:ascii="Arial" w:hAnsi="Arial" w:cs="Arial"/>
                <w:sz w:val="10"/>
                <w:szCs w:val="20"/>
                <w:lang w:eastAsia="zh-CN"/>
              </w:rPr>
            </w:pPr>
          </w:p>
        </w:tc>
        <w:tc>
          <w:tcPr>
            <w:tcW w:w="25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06302C"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Per UE</w:t>
            </w:r>
          </w:p>
        </w:tc>
        <w:tc>
          <w:tcPr>
            <w:tcW w:w="19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72E499"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9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B88889"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AF07F" w14:textId="77777777" w:rsidR="0006124E" w:rsidRPr="00353C7E" w:rsidRDefault="0006124E" w:rsidP="0006124E">
            <w:pPr>
              <w:keepNext/>
              <w:rPr>
                <w:rFonts w:ascii="Arial" w:hAnsi="Arial" w:cs="Arial"/>
                <w:sz w:val="10"/>
                <w:szCs w:val="20"/>
                <w:lang w:eastAsia="ja-JP"/>
              </w:rPr>
            </w:pP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C91460" w14:textId="77777777" w:rsidR="0006124E" w:rsidRPr="00353C7E" w:rsidRDefault="0006124E" w:rsidP="0006124E">
            <w:pPr>
              <w:keepNext/>
              <w:rPr>
                <w:rFonts w:ascii="Arial" w:hAnsi="Arial" w:cs="Arial"/>
                <w:sz w:val="10"/>
                <w:szCs w:val="20"/>
              </w:rPr>
            </w:pP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1F715A" w14:textId="77777777" w:rsidR="0006124E" w:rsidRPr="00353C7E" w:rsidRDefault="0006124E" w:rsidP="0006124E">
            <w:pPr>
              <w:keepNext/>
              <w:rPr>
                <w:rFonts w:ascii="Arial" w:hAnsi="Arial" w:cs="Arial"/>
                <w:sz w:val="10"/>
                <w:szCs w:val="20"/>
              </w:rPr>
            </w:pPr>
            <w:r w:rsidRPr="00353C7E">
              <w:rPr>
                <w:rFonts w:ascii="Arial" w:hAnsi="Arial" w:cs="Arial"/>
                <w:sz w:val="10"/>
                <w:szCs w:val="20"/>
              </w:rPr>
              <w:t>Optional with capability signalling</w:t>
            </w:r>
          </w:p>
        </w:tc>
      </w:tr>
    </w:tbl>
    <w:p w14:paraId="627B4C9F" w14:textId="77777777" w:rsidR="00353C7E" w:rsidRDefault="00353C7E" w:rsidP="00353C7E">
      <w:pPr>
        <w:rPr>
          <w:lang w:val="en-US" w:eastAsia="x-none"/>
        </w:rPr>
      </w:pPr>
    </w:p>
    <w:p w14:paraId="3C698E75"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388AEE9A" w14:textId="77777777" w:rsidR="00D55F75" w:rsidRPr="00353C7E" w:rsidRDefault="00D55F75" w:rsidP="00D55F75">
      <w:pPr>
        <w:jc w:val="both"/>
        <w:rPr>
          <w:rFonts w:ascii="Times New Roman" w:hAnsi="Times New Roman"/>
          <w:szCs w:val="20"/>
          <w:lang w:eastAsia="ja-JP"/>
        </w:rPr>
      </w:pPr>
      <w:r w:rsidRPr="00353C7E">
        <w:rPr>
          <w:rFonts w:ascii="Times New Roman" w:hAnsi="Times New Roman"/>
          <w:szCs w:val="20"/>
          <w:lang w:eastAsia="ja-JP"/>
        </w:rPr>
        <w:t>FG 33-4 is kept as “NACK-only based HARQ-ACK feedback for multicast” as follows.</w:t>
      </w:r>
    </w:p>
    <w:tbl>
      <w:tblPr>
        <w:tblW w:w="5000" w:type="pct"/>
        <w:tblCellMar>
          <w:left w:w="0" w:type="dxa"/>
          <w:right w:w="0" w:type="dxa"/>
        </w:tblCellMar>
        <w:tblLook w:val="04A0" w:firstRow="1" w:lastRow="0" w:firstColumn="1" w:lastColumn="0" w:noHBand="0" w:noVBand="1"/>
      </w:tblPr>
      <w:tblGrid>
        <w:gridCol w:w="632"/>
        <w:gridCol w:w="633"/>
        <w:gridCol w:w="361"/>
        <w:gridCol w:w="655"/>
        <w:gridCol w:w="2765"/>
        <w:gridCol w:w="530"/>
        <w:gridCol w:w="389"/>
        <w:gridCol w:w="346"/>
        <w:gridCol w:w="592"/>
        <w:gridCol w:w="530"/>
        <w:gridCol w:w="406"/>
        <w:gridCol w:w="409"/>
        <w:gridCol w:w="409"/>
        <w:gridCol w:w="1157"/>
        <w:gridCol w:w="633"/>
      </w:tblGrid>
      <w:tr w:rsidR="0006124E" w:rsidRPr="00353C7E" w14:paraId="7A4E030E" w14:textId="77777777" w:rsidTr="00521ACE">
        <w:trPr>
          <w:trHeight w:val="20"/>
        </w:trPr>
        <w:tc>
          <w:tcPr>
            <w:tcW w:w="303" w:type="pct"/>
            <w:tcBorders>
              <w:top w:val="single" w:sz="8" w:space="0" w:color="auto"/>
              <w:left w:val="single" w:sz="8" w:space="0" w:color="auto"/>
              <w:bottom w:val="single" w:sz="8" w:space="0" w:color="auto"/>
              <w:right w:val="single" w:sz="8" w:space="0" w:color="auto"/>
            </w:tcBorders>
          </w:tcPr>
          <w:p w14:paraId="7E0619B6" w14:textId="103A504E" w:rsidR="0006124E" w:rsidRPr="00353C7E" w:rsidRDefault="0006124E" w:rsidP="0006124E">
            <w:pPr>
              <w:keepNext/>
              <w:rPr>
                <w:rFonts w:ascii="Arial" w:hAnsi="Arial" w:cs="Arial"/>
                <w:sz w:val="10"/>
                <w:szCs w:val="20"/>
                <w:lang w:eastAsia="ja-JP"/>
              </w:rPr>
            </w:pPr>
            <w:r w:rsidRPr="0006124E">
              <w:rPr>
                <w:rFonts w:ascii="Arial" w:hAnsi="Arial" w:cs="Arial"/>
                <w:sz w:val="10"/>
                <w:szCs w:val="10"/>
                <w:lang w:eastAsia="ja-JP"/>
              </w:rPr>
              <w:t>33. NR_MBS</w:t>
            </w:r>
          </w:p>
        </w:tc>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06A74" w14:textId="2CB6DB41" w:rsidR="0006124E" w:rsidRPr="00353C7E" w:rsidRDefault="0006124E" w:rsidP="0006124E">
            <w:pPr>
              <w:keepNext/>
              <w:rPr>
                <w:rFonts w:ascii="Arial" w:hAnsi="Arial" w:cs="Arial"/>
                <w:sz w:val="10"/>
                <w:szCs w:val="20"/>
                <w:lang w:eastAsia="ja-JP"/>
              </w:rPr>
            </w:pPr>
            <w:r w:rsidRPr="00353C7E">
              <w:rPr>
                <w:rFonts w:ascii="Arial" w:hAnsi="Arial" w:cs="Arial"/>
                <w:sz w:val="10"/>
                <w:szCs w:val="20"/>
                <w:lang w:eastAsia="ja-JP"/>
              </w:rPr>
              <w:t>33. NR_MBS</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0BC2E"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33-4</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B01AF6"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rPr>
              <w:t>NACK-only based HARQ-ACK feedback</w:t>
            </w:r>
            <w:r w:rsidRPr="00353C7E">
              <w:rPr>
                <w:rFonts w:ascii="Arial" w:hAnsi="Arial" w:cs="Arial"/>
                <w:sz w:val="10"/>
                <w:szCs w:val="20"/>
                <w:lang w:eastAsia="zh-CN"/>
              </w:rPr>
              <w:t xml:space="preserve"> for multicast</w:t>
            </w:r>
          </w:p>
        </w:tc>
        <w:tc>
          <w:tcPr>
            <w:tcW w:w="132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071892" w14:textId="77777777" w:rsidR="0006124E" w:rsidRPr="00353C7E" w:rsidRDefault="0006124E" w:rsidP="00605D78">
            <w:pPr>
              <w:numPr>
                <w:ilvl w:val="0"/>
                <w:numId w:val="289"/>
              </w:numPr>
              <w:autoSpaceDE w:val="0"/>
              <w:autoSpaceDN w:val="0"/>
              <w:snapToGrid w:val="0"/>
              <w:contextualSpacing/>
              <w:jc w:val="both"/>
              <w:rPr>
                <w:rFonts w:ascii="Arial" w:hAnsi="Arial" w:cs="Arial"/>
                <w:sz w:val="10"/>
                <w:szCs w:val="20"/>
                <w:lang w:eastAsia="zh-CN"/>
              </w:rPr>
            </w:pPr>
            <w:r w:rsidRPr="00353C7E">
              <w:rPr>
                <w:rFonts w:ascii="Arial" w:hAnsi="Arial" w:cs="Arial"/>
                <w:color w:val="000000"/>
                <w:sz w:val="10"/>
                <w:szCs w:val="20"/>
                <w:lang w:eastAsia="ja-JP"/>
              </w:rPr>
              <w:t>Support NACK-only based HARQ-ACK feedback.</w:t>
            </w:r>
          </w:p>
        </w:tc>
        <w:tc>
          <w:tcPr>
            <w:tcW w:w="25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4684A3" w14:textId="77777777" w:rsidR="0006124E" w:rsidRPr="00353C7E" w:rsidRDefault="0006124E" w:rsidP="0006124E">
            <w:pPr>
              <w:keepNext/>
              <w:rPr>
                <w:rFonts w:ascii="Arial" w:hAnsi="Arial" w:cs="Arial"/>
                <w:strike/>
                <w:sz w:val="10"/>
                <w:szCs w:val="20"/>
                <w:lang w:eastAsia="zh-CN"/>
              </w:rPr>
            </w:pPr>
            <w:r w:rsidRPr="00353C7E">
              <w:rPr>
                <w:rFonts w:ascii="Arial" w:hAnsi="Arial" w:cs="Arial"/>
                <w:color w:val="000000"/>
                <w:sz w:val="10"/>
                <w:szCs w:val="20"/>
                <w:lang w:eastAsia="ja-JP"/>
              </w:rPr>
              <w:t>33-2</w:t>
            </w:r>
          </w:p>
        </w:tc>
        <w:tc>
          <w:tcPr>
            <w:tcW w:w="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5B34C3"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Yes</w:t>
            </w: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03E4A0" w14:textId="77777777" w:rsidR="0006124E" w:rsidRPr="00353C7E" w:rsidRDefault="0006124E" w:rsidP="0006124E">
            <w:pPr>
              <w:keepNext/>
              <w:rPr>
                <w:rFonts w:ascii="Arial" w:hAnsi="Arial" w:cs="Arial"/>
                <w:sz w:val="10"/>
                <w:szCs w:val="20"/>
                <w:lang w:eastAsia="zh-CN"/>
              </w:rPr>
            </w:pPr>
          </w:p>
        </w:tc>
        <w:tc>
          <w:tcPr>
            <w:tcW w:w="2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6820C" w14:textId="77777777" w:rsidR="0006124E" w:rsidRPr="00353C7E" w:rsidRDefault="0006124E" w:rsidP="0006124E">
            <w:pPr>
              <w:keepNext/>
              <w:rPr>
                <w:rFonts w:ascii="Arial" w:hAnsi="Arial" w:cs="Arial"/>
                <w:sz w:val="10"/>
                <w:szCs w:val="20"/>
                <w:lang w:eastAsia="zh-CN"/>
              </w:rPr>
            </w:pPr>
          </w:p>
        </w:tc>
        <w:tc>
          <w:tcPr>
            <w:tcW w:w="25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9801D8"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Per UE</w:t>
            </w:r>
          </w:p>
        </w:tc>
        <w:tc>
          <w:tcPr>
            <w:tcW w:w="19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B8B7C21"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9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125F4D3"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2E1FCB" w14:textId="77777777" w:rsidR="0006124E" w:rsidRPr="00353C7E" w:rsidRDefault="0006124E" w:rsidP="0006124E">
            <w:pPr>
              <w:keepNext/>
              <w:rPr>
                <w:rFonts w:ascii="Arial" w:hAnsi="Arial" w:cs="Arial"/>
                <w:sz w:val="10"/>
                <w:szCs w:val="20"/>
                <w:lang w:eastAsia="ja-JP"/>
              </w:rPr>
            </w:pP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659C1" w14:textId="77777777" w:rsidR="0006124E" w:rsidRPr="00353C7E" w:rsidRDefault="0006124E" w:rsidP="0006124E">
            <w:pPr>
              <w:keepNext/>
              <w:rPr>
                <w:rFonts w:ascii="Arial" w:hAnsi="Arial" w:cs="Arial"/>
                <w:sz w:val="10"/>
                <w:szCs w:val="20"/>
              </w:rPr>
            </w:pPr>
          </w:p>
        </w:tc>
        <w:tc>
          <w:tcPr>
            <w:tcW w:w="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2E24FD" w14:textId="77777777" w:rsidR="0006124E" w:rsidRPr="00353C7E" w:rsidRDefault="0006124E" w:rsidP="0006124E">
            <w:pPr>
              <w:keepNext/>
              <w:rPr>
                <w:rFonts w:ascii="Arial" w:hAnsi="Arial" w:cs="Arial"/>
                <w:sz w:val="10"/>
                <w:szCs w:val="20"/>
              </w:rPr>
            </w:pPr>
            <w:r w:rsidRPr="00353C7E">
              <w:rPr>
                <w:rFonts w:ascii="Arial" w:hAnsi="Arial" w:cs="Arial"/>
                <w:color w:val="000000"/>
                <w:sz w:val="10"/>
                <w:szCs w:val="20"/>
              </w:rPr>
              <w:t>Optional with capability signalling</w:t>
            </w:r>
          </w:p>
        </w:tc>
      </w:tr>
    </w:tbl>
    <w:p w14:paraId="2F376B05" w14:textId="77777777" w:rsidR="00353C7E" w:rsidRDefault="00353C7E" w:rsidP="00353C7E">
      <w:pPr>
        <w:rPr>
          <w:lang w:val="en-US" w:eastAsia="x-none"/>
        </w:rPr>
      </w:pPr>
    </w:p>
    <w:p w14:paraId="3E16D150"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0C68AFD3" w14:textId="77777777" w:rsidR="00D55F75" w:rsidRPr="00353C7E" w:rsidRDefault="00D55F75" w:rsidP="00D55F75">
      <w:pPr>
        <w:jc w:val="both"/>
        <w:rPr>
          <w:rFonts w:cs="Times"/>
          <w:color w:val="000000"/>
          <w:szCs w:val="20"/>
          <w:lang w:eastAsia="ja-JP"/>
        </w:rPr>
      </w:pPr>
      <w:r w:rsidRPr="00353C7E">
        <w:rPr>
          <w:rFonts w:cs="Times"/>
          <w:szCs w:val="20"/>
          <w:lang w:eastAsia="ja-JP"/>
        </w:rPr>
        <w:t>FG 33-2 is kept as “Dynamic scheduling for multicast” as follows</w:t>
      </w:r>
    </w:p>
    <w:tbl>
      <w:tblPr>
        <w:tblW w:w="5000" w:type="pct"/>
        <w:tblCellMar>
          <w:left w:w="0" w:type="dxa"/>
          <w:right w:w="0" w:type="dxa"/>
        </w:tblCellMar>
        <w:tblLook w:val="04A0" w:firstRow="1" w:lastRow="0" w:firstColumn="1" w:lastColumn="0" w:noHBand="0" w:noVBand="1"/>
      </w:tblPr>
      <w:tblGrid>
        <w:gridCol w:w="632"/>
        <w:gridCol w:w="633"/>
        <w:gridCol w:w="314"/>
        <w:gridCol w:w="314"/>
        <w:gridCol w:w="361"/>
        <w:gridCol w:w="695"/>
        <w:gridCol w:w="2556"/>
        <w:gridCol w:w="476"/>
        <w:gridCol w:w="389"/>
        <w:gridCol w:w="301"/>
        <w:gridCol w:w="533"/>
        <w:gridCol w:w="476"/>
        <w:gridCol w:w="357"/>
        <w:gridCol w:w="361"/>
        <w:gridCol w:w="359"/>
        <w:gridCol w:w="1057"/>
        <w:gridCol w:w="633"/>
      </w:tblGrid>
      <w:tr w:rsidR="0006124E" w:rsidRPr="00353C7E" w14:paraId="34CAACB9" w14:textId="77777777" w:rsidTr="00521ACE">
        <w:trPr>
          <w:trHeight w:val="20"/>
        </w:trPr>
        <w:tc>
          <w:tcPr>
            <w:tcW w:w="303" w:type="pct"/>
            <w:tcBorders>
              <w:top w:val="single" w:sz="8" w:space="0" w:color="auto"/>
              <w:left w:val="single" w:sz="8" w:space="0" w:color="auto"/>
              <w:bottom w:val="single" w:sz="8" w:space="0" w:color="auto"/>
              <w:right w:val="single" w:sz="8" w:space="0" w:color="auto"/>
            </w:tcBorders>
          </w:tcPr>
          <w:p w14:paraId="12573E2F" w14:textId="0B3A3EA8" w:rsidR="0006124E" w:rsidRPr="00353C7E" w:rsidRDefault="0006124E" w:rsidP="0006124E">
            <w:pPr>
              <w:keepNext/>
              <w:rPr>
                <w:rFonts w:ascii="Arial" w:hAnsi="Arial" w:cs="Arial"/>
                <w:sz w:val="10"/>
                <w:szCs w:val="20"/>
                <w:lang w:eastAsia="ja-JP"/>
              </w:rPr>
            </w:pPr>
            <w:r w:rsidRPr="0006124E">
              <w:rPr>
                <w:rFonts w:ascii="Arial" w:hAnsi="Arial" w:cs="Arial"/>
                <w:sz w:val="10"/>
                <w:szCs w:val="10"/>
                <w:lang w:eastAsia="ja-JP"/>
              </w:rPr>
              <w:t>33. NR_MBS</w:t>
            </w:r>
          </w:p>
        </w:tc>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2DE940" w14:textId="1C701160" w:rsidR="0006124E" w:rsidRPr="00353C7E" w:rsidRDefault="0006124E" w:rsidP="0006124E">
            <w:pPr>
              <w:keepNext/>
              <w:rPr>
                <w:rFonts w:ascii="Arial" w:hAnsi="Arial" w:cs="Arial"/>
                <w:sz w:val="10"/>
                <w:szCs w:val="20"/>
                <w:lang w:eastAsia="ja-JP"/>
              </w:rPr>
            </w:pPr>
            <w:r w:rsidRPr="00353C7E">
              <w:rPr>
                <w:rFonts w:ascii="Arial" w:hAnsi="Arial" w:cs="Arial"/>
                <w:sz w:val="10"/>
                <w:szCs w:val="20"/>
                <w:lang w:eastAsia="ja-JP"/>
              </w:rPr>
              <w:t>33. NR_MBS</w:t>
            </w:r>
          </w:p>
        </w:tc>
        <w:tc>
          <w:tcPr>
            <w:tcW w:w="151" w:type="pct"/>
            <w:tcBorders>
              <w:top w:val="single" w:sz="8" w:space="0" w:color="auto"/>
              <w:left w:val="nil"/>
              <w:bottom w:val="single" w:sz="8" w:space="0" w:color="auto"/>
              <w:right w:val="nil"/>
            </w:tcBorders>
          </w:tcPr>
          <w:p w14:paraId="275A0D8D" w14:textId="77777777" w:rsidR="0006124E" w:rsidRPr="00353C7E" w:rsidRDefault="0006124E" w:rsidP="0006124E">
            <w:pPr>
              <w:keepNext/>
              <w:rPr>
                <w:rFonts w:ascii="Arial" w:hAnsi="Arial" w:cs="Arial"/>
                <w:sz w:val="10"/>
                <w:szCs w:val="20"/>
                <w:lang w:eastAsia="zh-CN"/>
              </w:rPr>
            </w:pPr>
          </w:p>
        </w:tc>
        <w:tc>
          <w:tcPr>
            <w:tcW w:w="151" w:type="pct"/>
            <w:tcBorders>
              <w:top w:val="single" w:sz="8" w:space="0" w:color="auto"/>
              <w:left w:val="nil"/>
              <w:bottom w:val="single" w:sz="8" w:space="0" w:color="auto"/>
              <w:right w:val="nil"/>
            </w:tcBorders>
          </w:tcPr>
          <w:p w14:paraId="44C690C5" w14:textId="77777777" w:rsidR="0006124E" w:rsidRPr="00353C7E" w:rsidRDefault="0006124E" w:rsidP="0006124E">
            <w:pPr>
              <w:keepNext/>
              <w:rPr>
                <w:rFonts w:ascii="Arial" w:hAnsi="Arial" w:cs="Arial"/>
                <w:sz w:val="10"/>
                <w:szCs w:val="20"/>
                <w:lang w:eastAsia="zh-CN"/>
              </w:rPr>
            </w:pP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ACB866"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33-2</w:t>
            </w:r>
          </w:p>
        </w:tc>
        <w:tc>
          <w:tcPr>
            <w:tcW w:w="3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AEAEF"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Dynamic scheduling for multicast</w:t>
            </w:r>
          </w:p>
        </w:tc>
        <w:tc>
          <w:tcPr>
            <w:tcW w:w="122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83B06A" w14:textId="77777777" w:rsidR="0006124E" w:rsidRPr="00353C7E" w:rsidRDefault="0006124E" w:rsidP="00605D78">
            <w:pPr>
              <w:numPr>
                <w:ilvl w:val="0"/>
                <w:numId w:val="290"/>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w:t>
            </w:r>
            <w:r w:rsidRPr="00353C7E">
              <w:rPr>
                <w:rFonts w:ascii="Arial" w:hAnsi="Arial" w:cs="Arial"/>
                <w:color w:val="000000"/>
                <w:sz w:val="10"/>
                <w:szCs w:val="20"/>
                <w:lang w:eastAsia="zh-CN"/>
              </w:rPr>
              <w:t xml:space="preserve"> of gr</w:t>
            </w:r>
            <w:r w:rsidRPr="00353C7E">
              <w:rPr>
                <w:rFonts w:ascii="Arial" w:hAnsi="Arial" w:cs="Arial"/>
                <w:color w:val="000000"/>
                <w:sz w:val="10"/>
                <w:szCs w:val="20"/>
                <w:lang w:eastAsia="ja-JP"/>
              </w:rPr>
              <w:t>oup-common PDCCH/PDSCH with CRC scrambled by G-RNTI</w:t>
            </w:r>
            <w:r w:rsidRPr="00353C7E">
              <w:rPr>
                <w:rFonts w:ascii="MS Mincho" w:eastAsia="MS Mincho" w:hAnsi="MS Mincho" w:hint="eastAsia"/>
                <w:color w:val="000000"/>
                <w:sz w:val="10"/>
                <w:szCs w:val="20"/>
                <w:lang w:eastAsia="zh-CN"/>
              </w:rPr>
              <w:t>.</w:t>
            </w:r>
          </w:p>
          <w:p w14:paraId="111380F7" w14:textId="77777777" w:rsidR="0006124E" w:rsidRPr="00353C7E" w:rsidRDefault="0006124E" w:rsidP="00605D78">
            <w:pPr>
              <w:numPr>
                <w:ilvl w:val="0"/>
                <w:numId w:val="290"/>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CFR configuration for multicast.</w:t>
            </w:r>
          </w:p>
          <w:p w14:paraId="34474EE3" w14:textId="77777777" w:rsidR="0006124E" w:rsidRPr="00353C7E" w:rsidRDefault="0006124E" w:rsidP="00605D78">
            <w:pPr>
              <w:numPr>
                <w:ilvl w:val="0"/>
                <w:numId w:val="290"/>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CORESET and common search space configuration for multicast.</w:t>
            </w:r>
          </w:p>
          <w:p w14:paraId="2EAA2C10" w14:textId="77777777" w:rsidR="0006124E" w:rsidRPr="00353C7E" w:rsidRDefault="0006124E" w:rsidP="00605D78">
            <w:pPr>
              <w:numPr>
                <w:ilvl w:val="0"/>
                <w:numId w:val="290"/>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DCI format 1_0 / 1_1 with CRC scrambled with G-RNTI for multicast.</w:t>
            </w:r>
          </w:p>
          <w:p w14:paraId="5169343C" w14:textId="77777777" w:rsidR="0006124E" w:rsidRPr="00353C7E" w:rsidRDefault="0006124E" w:rsidP="00605D78">
            <w:pPr>
              <w:numPr>
                <w:ilvl w:val="0"/>
                <w:numId w:val="290"/>
              </w:numPr>
              <w:rPr>
                <w:rFonts w:ascii="Arial" w:hAnsi="Arial" w:cs="Arial"/>
                <w:sz w:val="10"/>
                <w:szCs w:val="20"/>
                <w:lang w:eastAsia="ja-JP"/>
              </w:rPr>
            </w:pPr>
            <w:r w:rsidRPr="00353C7E">
              <w:rPr>
                <w:rFonts w:ascii="Arial" w:hAnsi="Arial" w:cs="Arial"/>
                <w:color w:val="000000"/>
                <w:sz w:val="10"/>
                <w:szCs w:val="20"/>
                <w:lang w:eastAsia="ja-JP"/>
              </w:rPr>
              <w:t xml:space="preserve">Support of inter-slot TDM between unicast PDSCH and group-common PDSCH in different slots. </w:t>
            </w:r>
          </w:p>
          <w:p w14:paraId="4C05B425" w14:textId="77777777" w:rsidR="0006124E" w:rsidRPr="00353C7E" w:rsidRDefault="0006124E" w:rsidP="00605D78">
            <w:pPr>
              <w:numPr>
                <w:ilvl w:val="0"/>
                <w:numId w:val="290"/>
              </w:numPr>
              <w:rPr>
                <w:rFonts w:ascii="Arial" w:hAnsi="Arial" w:cs="Arial"/>
                <w:sz w:val="10"/>
                <w:szCs w:val="20"/>
                <w:lang w:eastAsia="ja-JP"/>
              </w:rPr>
            </w:pPr>
            <w:r w:rsidRPr="00353C7E">
              <w:rPr>
                <w:rFonts w:ascii="Arial" w:hAnsi="Arial" w:cs="Arial"/>
                <w:color w:val="000000"/>
                <w:sz w:val="10"/>
                <w:szCs w:val="20"/>
                <w:lang w:eastAsia="ja-JP"/>
              </w:rPr>
              <w:t xml:space="preserve">Support ACK/NACK based HARQ-ACK feedback, and support enabling/disabling ACK/NACK based HARQ-ACK feedback configured by RRC signaling. </w:t>
            </w:r>
          </w:p>
          <w:p w14:paraId="11DCBAD3" w14:textId="77777777" w:rsidR="0006124E" w:rsidRPr="00353C7E" w:rsidRDefault="0006124E" w:rsidP="00605D78">
            <w:pPr>
              <w:numPr>
                <w:ilvl w:val="0"/>
                <w:numId w:val="290"/>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PTM retransmission for multicast.</w:t>
            </w:r>
          </w:p>
          <w:p w14:paraId="5BF7D9C9" w14:textId="77777777" w:rsidR="0006124E" w:rsidRPr="00353C7E" w:rsidRDefault="0006124E" w:rsidP="00605D78">
            <w:pPr>
              <w:numPr>
                <w:ilvl w:val="0"/>
                <w:numId w:val="290"/>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PTP retransmission for multicast.</w:t>
            </w:r>
          </w:p>
          <w:p w14:paraId="4E6AE982" w14:textId="77777777" w:rsidR="0006124E" w:rsidRPr="00353C7E" w:rsidRDefault="0006124E" w:rsidP="0006124E">
            <w:pPr>
              <w:autoSpaceDE w:val="0"/>
              <w:autoSpaceDN w:val="0"/>
              <w:snapToGrid w:val="0"/>
              <w:jc w:val="both"/>
              <w:rPr>
                <w:rFonts w:ascii="Arial" w:hAnsi="Arial" w:cs="Arial"/>
                <w:sz w:val="10"/>
                <w:szCs w:val="20"/>
                <w:lang w:eastAsia="ja-JP"/>
              </w:rPr>
            </w:pPr>
            <w:r w:rsidRPr="00353C7E">
              <w:rPr>
                <w:rFonts w:ascii="Arial" w:hAnsi="Arial" w:cs="Arial"/>
                <w:color w:val="FF0000"/>
                <w:sz w:val="10"/>
                <w:szCs w:val="20"/>
                <w:lang w:eastAsia="ja-JP"/>
              </w:rPr>
              <w:t>FFS whether/how to separate the above capabilities from FG 33-2</w:t>
            </w: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68CF2DF" w14:textId="77777777" w:rsidR="0006124E" w:rsidRPr="00353C7E" w:rsidRDefault="0006124E" w:rsidP="0006124E">
            <w:pPr>
              <w:keepNext/>
              <w:rPr>
                <w:rFonts w:ascii="Arial" w:hAnsi="Arial" w:cs="Arial"/>
                <w:strike/>
                <w:sz w:val="10"/>
                <w:szCs w:val="20"/>
                <w:lang w:eastAsia="zh-CN"/>
              </w:rPr>
            </w:pPr>
          </w:p>
        </w:tc>
        <w:tc>
          <w:tcPr>
            <w:tcW w:w="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E3C44"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Yes</w:t>
            </w:r>
          </w:p>
        </w:tc>
        <w:tc>
          <w:tcPr>
            <w:tcW w:w="1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ABBDF" w14:textId="77777777" w:rsidR="0006124E" w:rsidRPr="00353C7E" w:rsidRDefault="0006124E" w:rsidP="0006124E">
            <w:pPr>
              <w:keepNext/>
              <w:rPr>
                <w:rFonts w:ascii="Arial" w:hAnsi="Arial" w:cs="Arial"/>
                <w:sz w:val="10"/>
                <w:szCs w:val="20"/>
                <w:lang w:eastAsia="zh-CN"/>
              </w:rPr>
            </w:pPr>
          </w:p>
        </w:tc>
        <w:tc>
          <w:tcPr>
            <w:tcW w:w="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61234" w14:textId="77777777" w:rsidR="0006124E" w:rsidRPr="00353C7E" w:rsidRDefault="0006124E" w:rsidP="0006124E">
            <w:pPr>
              <w:keepNext/>
              <w:rPr>
                <w:rFonts w:ascii="Arial" w:hAnsi="Arial" w:cs="Arial"/>
                <w:sz w:val="10"/>
                <w:szCs w:val="20"/>
                <w:lang w:val="en-US" w:eastAsia="zh-CN"/>
              </w:rPr>
            </w:pPr>
          </w:p>
        </w:tc>
        <w:tc>
          <w:tcPr>
            <w:tcW w:w="22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4E55DEF"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Per UE</w:t>
            </w:r>
          </w:p>
        </w:tc>
        <w:tc>
          <w:tcPr>
            <w:tcW w:w="1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517C34"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7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16C3B0"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E06E3" w14:textId="77777777" w:rsidR="0006124E" w:rsidRPr="00353C7E" w:rsidRDefault="0006124E" w:rsidP="0006124E">
            <w:pPr>
              <w:keepNext/>
              <w:rPr>
                <w:rFonts w:ascii="Arial" w:hAnsi="Arial" w:cs="Arial"/>
                <w:sz w:val="10"/>
                <w:szCs w:val="20"/>
                <w:lang w:eastAsia="ja-JP"/>
              </w:rPr>
            </w:pPr>
          </w:p>
        </w:tc>
        <w:tc>
          <w:tcPr>
            <w:tcW w:w="5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3B0509" w14:textId="77777777" w:rsidR="0006124E" w:rsidRPr="00353C7E" w:rsidRDefault="0006124E" w:rsidP="0006124E">
            <w:pPr>
              <w:keepNext/>
              <w:rPr>
                <w:rFonts w:ascii="Arial" w:hAnsi="Arial" w:cs="Arial"/>
                <w:sz w:val="10"/>
                <w:szCs w:val="2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3D0A8E" w14:textId="77777777" w:rsidR="0006124E" w:rsidRPr="00353C7E" w:rsidRDefault="0006124E" w:rsidP="0006124E">
            <w:pPr>
              <w:keepNext/>
              <w:rPr>
                <w:rFonts w:ascii="Arial" w:hAnsi="Arial" w:cs="Arial"/>
                <w:sz w:val="10"/>
                <w:szCs w:val="20"/>
                <w:lang w:eastAsia="ja-JP"/>
              </w:rPr>
            </w:pPr>
            <w:r w:rsidRPr="00353C7E">
              <w:rPr>
                <w:rFonts w:ascii="Arial" w:hAnsi="Arial" w:cs="Arial"/>
                <w:sz w:val="10"/>
                <w:szCs w:val="20"/>
              </w:rPr>
              <w:t>Optional with capability signalling</w:t>
            </w:r>
          </w:p>
        </w:tc>
      </w:tr>
    </w:tbl>
    <w:p w14:paraId="7C1170EF" w14:textId="77777777" w:rsidR="00353C7E" w:rsidRDefault="00353C7E" w:rsidP="00353C7E">
      <w:pPr>
        <w:rPr>
          <w:lang w:val="en-US" w:eastAsia="x-none"/>
        </w:rPr>
      </w:pPr>
    </w:p>
    <w:p w14:paraId="0E54474B"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523FCCE1" w14:textId="77777777" w:rsidR="00D55F75" w:rsidRPr="00353C7E" w:rsidRDefault="00D55F75" w:rsidP="00D55F75">
      <w:pPr>
        <w:jc w:val="both"/>
        <w:rPr>
          <w:rFonts w:cs="Times"/>
          <w:color w:val="000000"/>
          <w:szCs w:val="20"/>
          <w:lang w:eastAsia="ja-JP"/>
        </w:rPr>
      </w:pPr>
      <w:r w:rsidRPr="00353C7E">
        <w:rPr>
          <w:rFonts w:cs="Times"/>
          <w:szCs w:val="20"/>
          <w:lang w:eastAsia="ja-JP"/>
        </w:rPr>
        <w:t>FG 33-5-1 is kept as “SPS group-common PDSCH for multicast” as follows</w:t>
      </w:r>
    </w:p>
    <w:tbl>
      <w:tblPr>
        <w:tblW w:w="5000" w:type="pct"/>
        <w:tblCellMar>
          <w:left w:w="0" w:type="dxa"/>
          <w:right w:w="0" w:type="dxa"/>
        </w:tblCellMar>
        <w:tblLook w:val="04A0" w:firstRow="1" w:lastRow="0" w:firstColumn="1" w:lastColumn="0" w:noHBand="0" w:noVBand="1"/>
      </w:tblPr>
      <w:tblGrid>
        <w:gridCol w:w="629"/>
        <w:gridCol w:w="633"/>
        <w:gridCol w:w="361"/>
        <w:gridCol w:w="654"/>
        <w:gridCol w:w="2764"/>
        <w:gridCol w:w="531"/>
        <w:gridCol w:w="389"/>
        <w:gridCol w:w="346"/>
        <w:gridCol w:w="592"/>
        <w:gridCol w:w="532"/>
        <w:gridCol w:w="406"/>
        <w:gridCol w:w="411"/>
        <w:gridCol w:w="409"/>
        <w:gridCol w:w="1157"/>
        <w:gridCol w:w="633"/>
      </w:tblGrid>
      <w:tr w:rsidR="0006124E" w:rsidRPr="00353C7E" w14:paraId="2CF649B1" w14:textId="77777777" w:rsidTr="00521ACE">
        <w:trPr>
          <w:trHeight w:val="20"/>
        </w:trPr>
        <w:tc>
          <w:tcPr>
            <w:tcW w:w="302" w:type="pct"/>
            <w:tcBorders>
              <w:top w:val="single" w:sz="8" w:space="0" w:color="auto"/>
              <w:left w:val="single" w:sz="8" w:space="0" w:color="auto"/>
              <w:bottom w:val="single" w:sz="8" w:space="0" w:color="auto"/>
              <w:right w:val="single" w:sz="8" w:space="0" w:color="auto"/>
            </w:tcBorders>
          </w:tcPr>
          <w:p w14:paraId="3099A534" w14:textId="6371757F" w:rsidR="0006124E" w:rsidRPr="00353C7E" w:rsidRDefault="0006124E" w:rsidP="0006124E">
            <w:pPr>
              <w:keepNext/>
              <w:rPr>
                <w:rFonts w:ascii="Arial" w:hAnsi="Arial" w:cs="Arial"/>
                <w:sz w:val="10"/>
                <w:szCs w:val="20"/>
                <w:lang w:eastAsia="ja-JP"/>
              </w:rPr>
            </w:pPr>
            <w:r w:rsidRPr="0006124E">
              <w:rPr>
                <w:rFonts w:ascii="Arial" w:hAnsi="Arial" w:cs="Arial"/>
                <w:sz w:val="10"/>
                <w:szCs w:val="10"/>
                <w:lang w:eastAsia="ja-JP"/>
              </w:rPr>
              <w:t>33. NR_MBS</w:t>
            </w:r>
          </w:p>
        </w:tc>
        <w:tc>
          <w:tcPr>
            <w:tcW w:w="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3BC43" w14:textId="024BCA39" w:rsidR="0006124E" w:rsidRPr="00353C7E" w:rsidRDefault="0006124E" w:rsidP="0006124E">
            <w:pPr>
              <w:keepNext/>
              <w:rPr>
                <w:rFonts w:ascii="Arial" w:hAnsi="Arial" w:cs="Arial"/>
                <w:sz w:val="10"/>
                <w:szCs w:val="20"/>
                <w:lang w:eastAsia="ja-JP"/>
              </w:rPr>
            </w:pPr>
            <w:r w:rsidRPr="00353C7E">
              <w:rPr>
                <w:rFonts w:ascii="Arial" w:hAnsi="Arial" w:cs="Arial"/>
                <w:sz w:val="10"/>
                <w:szCs w:val="20"/>
                <w:lang w:eastAsia="ja-JP"/>
              </w:rPr>
              <w:t>33. NR_MBS</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7A3F17" w14:textId="77777777" w:rsidR="0006124E" w:rsidRPr="00353C7E" w:rsidRDefault="0006124E" w:rsidP="0006124E">
            <w:pPr>
              <w:keepNext/>
              <w:rPr>
                <w:rFonts w:ascii="Arial" w:hAnsi="Arial" w:cs="Arial"/>
                <w:sz w:val="10"/>
                <w:szCs w:val="20"/>
                <w:lang w:eastAsia="ja-JP"/>
              </w:rPr>
            </w:pPr>
            <w:r w:rsidRPr="00353C7E">
              <w:rPr>
                <w:rFonts w:ascii="Arial" w:hAnsi="Arial" w:cs="Arial"/>
                <w:sz w:val="10"/>
                <w:szCs w:val="20"/>
                <w:lang w:eastAsia="ja-JP"/>
              </w:rPr>
              <w:t>33-5-1</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32CCD"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SPS group-common PDSCH for multicast</w:t>
            </w:r>
          </w:p>
        </w:tc>
        <w:tc>
          <w:tcPr>
            <w:tcW w:w="132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6A66FA" w14:textId="77777777" w:rsidR="0006124E" w:rsidRPr="00353C7E" w:rsidRDefault="0006124E" w:rsidP="00605D78">
            <w:pPr>
              <w:numPr>
                <w:ilvl w:val="0"/>
                <w:numId w:val="291"/>
              </w:numPr>
              <w:autoSpaceDE w:val="0"/>
              <w:autoSpaceDN w:val="0"/>
              <w:snapToGrid w:val="0"/>
              <w:ind w:left="720"/>
              <w:contextualSpacing/>
              <w:jc w:val="both"/>
              <w:rPr>
                <w:rFonts w:ascii="Arial" w:hAnsi="Arial" w:cs="Arial"/>
                <w:sz w:val="10"/>
                <w:szCs w:val="20"/>
                <w:lang w:eastAsia="ja-JP"/>
              </w:rPr>
            </w:pPr>
            <w:r w:rsidRPr="00353C7E">
              <w:rPr>
                <w:rFonts w:ascii="Arial" w:hAnsi="Arial" w:cs="Arial"/>
                <w:color w:val="000000"/>
                <w:sz w:val="10"/>
                <w:szCs w:val="20"/>
                <w:lang w:eastAsia="ja-JP"/>
              </w:rPr>
              <w:t>Support one SPS group-common PDSCH configuration for multicast</w:t>
            </w:r>
          </w:p>
          <w:p w14:paraId="00FD48A2" w14:textId="77777777" w:rsidR="0006124E" w:rsidRPr="00353C7E" w:rsidRDefault="0006124E" w:rsidP="00605D78">
            <w:pPr>
              <w:numPr>
                <w:ilvl w:val="0"/>
                <w:numId w:val="291"/>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ACK/NACK based HARQ-ACK feedback for SPS group-common PDSCH without PDCCH scheduling.</w:t>
            </w:r>
          </w:p>
          <w:p w14:paraId="0FD83117" w14:textId="77777777" w:rsidR="0006124E" w:rsidRPr="00353C7E" w:rsidRDefault="0006124E" w:rsidP="00605D78">
            <w:pPr>
              <w:numPr>
                <w:ilvl w:val="0"/>
                <w:numId w:val="291"/>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NACK-only based HARQ-ACK feedback for SPS group-common PDSCH without PDCCH scheduling.</w:t>
            </w:r>
          </w:p>
          <w:p w14:paraId="73E008B5" w14:textId="77777777" w:rsidR="0006124E" w:rsidRPr="00353C7E" w:rsidRDefault="0006124E" w:rsidP="00605D78">
            <w:pPr>
              <w:numPr>
                <w:ilvl w:val="0"/>
                <w:numId w:val="291"/>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 xml:space="preserve">FFS: HARQ-ACK feedback for SPS group-common with PDCCH scheduling and SPS release PDCCH. </w:t>
            </w:r>
          </w:p>
          <w:p w14:paraId="74BB0CC9" w14:textId="77777777" w:rsidR="0006124E" w:rsidRPr="00353C7E" w:rsidRDefault="0006124E" w:rsidP="00605D78">
            <w:pPr>
              <w:numPr>
                <w:ilvl w:val="0"/>
                <w:numId w:val="291"/>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slot-level repetition for SPS group-common PDSCH</w:t>
            </w:r>
          </w:p>
          <w:p w14:paraId="46E67B5F" w14:textId="77777777" w:rsidR="0006124E" w:rsidRPr="00353C7E" w:rsidRDefault="0006124E" w:rsidP="0006124E">
            <w:pPr>
              <w:autoSpaceDE w:val="0"/>
              <w:autoSpaceDN w:val="0"/>
              <w:snapToGrid w:val="0"/>
              <w:jc w:val="both"/>
              <w:rPr>
                <w:rFonts w:ascii="Arial" w:hAnsi="Arial" w:cs="Arial"/>
                <w:sz w:val="10"/>
                <w:szCs w:val="20"/>
                <w:lang w:eastAsia="ja-JP"/>
              </w:rPr>
            </w:pPr>
            <w:r w:rsidRPr="00353C7E">
              <w:rPr>
                <w:rFonts w:ascii="Arial" w:hAnsi="Arial" w:cs="Arial"/>
                <w:color w:val="FF0000"/>
                <w:sz w:val="10"/>
                <w:szCs w:val="20"/>
                <w:lang w:eastAsia="ja-JP"/>
              </w:rPr>
              <w:t>FFS whether/how to separate the above capabilities from FG 33-5-1</w:t>
            </w:r>
          </w:p>
        </w:tc>
        <w:tc>
          <w:tcPr>
            <w:tcW w:w="2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17CB33"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33-2</w:t>
            </w:r>
          </w:p>
        </w:tc>
        <w:tc>
          <w:tcPr>
            <w:tcW w:w="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B1548"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Yes</w:t>
            </w: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C3602" w14:textId="77777777" w:rsidR="0006124E" w:rsidRPr="00353C7E" w:rsidRDefault="0006124E" w:rsidP="0006124E">
            <w:pPr>
              <w:keepNext/>
              <w:rPr>
                <w:rFonts w:ascii="Arial" w:hAnsi="Arial" w:cs="Arial"/>
                <w:sz w:val="10"/>
                <w:szCs w:val="20"/>
                <w:lang w:eastAsia="ja-JP"/>
              </w:rPr>
            </w:pPr>
          </w:p>
        </w:tc>
        <w:tc>
          <w:tcPr>
            <w:tcW w:w="2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40D62D" w14:textId="77777777" w:rsidR="0006124E" w:rsidRPr="00353C7E" w:rsidRDefault="0006124E" w:rsidP="0006124E">
            <w:pPr>
              <w:keepNext/>
              <w:rPr>
                <w:rFonts w:ascii="Arial" w:hAnsi="Arial" w:cs="Arial"/>
                <w:sz w:val="10"/>
                <w:szCs w:val="20"/>
                <w:lang w:eastAsia="zh-CN"/>
              </w:rPr>
            </w:pPr>
          </w:p>
        </w:tc>
        <w:tc>
          <w:tcPr>
            <w:tcW w:w="25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65421C" w14:textId="77777777" w:rsidR="0006124E" w:rsidRPr="00353C7E" w:rsidRDefault="0006124E" w:rsidP="0006124E">
            <w:pPr>
              <w:keepNext/>
              <w:rPr>
                <w:rFonts w:ascii="Arial" w:hAnsi="Arial" w:cs="Arial"/>
                <w:sz w:val="10"/>
                <w:szCs w:val="20"/>
                <w:lang w:eastAsia="ja-JP"/>
              </w:rPr>
            </w:pPr>
            <w:r w:rsidRPr="00353C7E">
              <w:rPr>
                <w:rFonts w:ascii="Arial" w:hAnsi="Arial" w:cs="Arial"/>
                <w:color w:val="000000"/>
                <w:sz w:val="10"/>
                <w:szCs w:val="20"/>
                <w:lang w:eastAsia="zh-CN"/>
              </w:rPr>
              <w:t>Per UE</w:t>
            </w:r>
          </w:p>
        </w:tc>
        <w:tc>
          <w:tcPr>
            <w:tcW w:w="19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A5E3C6" w14:textId="77777777" w:rsidR="0006124E" w:rsidRPr="00353C7E" w:rsidRDefault="0006124E" w:rsidP="0006124E">
            <w:pPr>
              <w:keepNext/>
              <w:rPr>
                <w:rFonts w:ascii="Arial" w:hAnsi="Arial" w:cs="Arial"/>
                <w:sz w:val="10"/>
                <w:szCs w:val="20"/>
              </w:rPr>
            </w:pPr>
            <w:r w:rsidRPr="00353C7E">
              <w:rPr>
                <w:rFonts w:ascii="Arial" w:hAnsi="Arial" w:cs="Arial"/>
                <w:color w:val="000000"/>
                <w:sz w:val="10"/>
                <w:szCs w:val="20"/>
                <w:lang w:eastAsia="zh-CN"/>
              </w:rPr>
              <w:t>No</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1FCDDC" w14:textId="77777777" w:rsidR="0006124E" w:rsidRPr="00353C7E" w:rsidRDefault="0006124E" w:rsidP="0006124E">
            <w:pPr>
              <w:keepNext/>
              <w:rPr>
                <w:rFonts w:ascii="Arial" w:hAnsi="Arial" w:cs="Arial"/>
                <w:sz w:val="10"/>
                <w:szCs w:val="20"/>
              </w:rPr>
            </w:pPr>
            <w:r w:rsidRPr="00353C7E">
              <w:rPr>
                <w:rFonts w:ascii="Arial" w:hAnsi="Arial" w:cs="Arial"/>
                <w:color w:val="000000"/>
                <w:sz w:val="10"/>
                <w:szCs w:val="20"/>
                <w:lang w:eastAsia="zh-CN"/>
              </w:rPr>
              <w:t>No</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297432" w14:textId="77777777" w:rsidR="0006124E" w:rsidRPr="00353C7E" w:rsidRDefault="0006124E" w:rsidP="0006124E">
            <w:pPr>
              <w:keepNext/>
              <w:rPr>
                <w:rFonts w:ascii="Arial" w:hAnsi="Arial" w:cs="Arial"/>
                <w:sz w:val="10"/>
                <w:szCs w:val="20"/>
                <w:lang w:eastAsia="ja-JP"/>
              </w:rPr>
            </w:pP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5B84FE" w14:textId="77777777" w:rsidR="0006124E" w:rsidRPr="00353C7E" w:rsidRDefault="0006124E" w:rsidP="0006124E">
            <w:pPr>
              <w:keepNext/>
              <w:rPr>
                <w:rFonts w:ascii="Arial" w:hAnsi="Arial" w:cs="Arial"/>
                <w:sz w:val="10"/>
                <w:szCs w:val="20"/>
              </w:rPr>
            </w:pPr>
          </w:p>
        </w:tc>
        <w:tc>
          <w:tcPr>
            <w:tcW w:w="2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09F485" w14:textId="77777777" w:rsidR="0006124E" w:rsidRPr="00353C7E" w:rsidRDefault="0006124E" w:rsidP="0006124E">
            <w:pPr>
              <w:keepNext/>
              <w:rPr>
                <w:rFonts w:ascii="Arial" w:hAnsi="Arial" w:cs="Arial"/>
                <w:sz w:val="10"/>
                <w:szCs w:val="20"/>
              </w:rPr>
            </w:pPr>
            <w:r w:rsidRPr="00353C7E">
              <w:rPr>
                <w:rFonts w:ascii="Arial" w:hAnsi="Arial" w:cs="Arial"/>
                <w:sz w:val="10"/>
                <w:szCs w:val="20"/>
              </w:rPr>
              <w:t>Optional with capability signalling</w:t>
            </w:r>
          </w:p>
        </w:tc>
      </w:tr>
    </w:tbl>
    <w:p w14:paraId="44268406" w14:textId="77777777" w:rsidR="00353C7E" w:rsidRDefault="00353C7E" w:rsidP="00353C7E">
      <w:pPr>
        <w:rPr>
          <w:lang w:val="en-US" w:eastAsia="x-none"/>
        </w:rPr>
      </w:pPr>
    </w:p>
    <w:p w14:paraId="53547B2F"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6B06957C" w14:textId="77777777" w:rsidR="00D55F75" w:rsidRPr="00353C7E" w:rsidRDefault="00D55F75" w:rsidP="00D55F75">
      <w:pPr>
        <w:jc w:val="both"/>
        <w:rPr>
          <w:rFonts w:cs="Times"/>
          <w:color w:val="000000"/>
          <w:szCs w:val="20"/>
          <w:lang w:eastAsia="ja-JP"/>
        </w:rPr>
      </w:pPr>
      <w:r w:rsidRPr="00353C7E">
        <w:rPr>
          <w:rFonts w:cs="Times"/>
          <w:szCs w:val="20"/>
          <w:lang w:eastAsia="ja-JP"/>
        </w:rPr>
        <w:t>FG 33-5-2 is kept as “Multiple SPS group-common PDSCH configuration” as follows</w:t>
      </w:r>
    </w:p>
    <w:tbl>
      <w:tblPr>
        <w:tblW w:w="5000" w:type="pct"/>
        <w:tblCellMar>
          <w:left w:w="0" w:type="dxa"/>
          <w:right w:w="0" w:type="dxa"/>
        </w:tblCellMar>
        <w:tblLook w:val="04A0" w:firstRow="1" w:lastRow="0" w:firstColumn="1" w:lastColumn="0" w:noHBand="0" w:noVBand="1"/>
      </w:tblPr>
      <w:tblGrid>
        <w:gridCol w:w="633"/>
        <w:gridCol w:w="633"/>
        <w:gridCol w:w="312"/>
        <w:gridCol w:w="314"/>
        <w:gridCol w:w="361"/>
        <w:gridCol w:w="789"/>
        <w:gridCol w:w="2546"/>
        <w:gridCol w:w="465"/>
        <w:gridCol w:w="389"/>
        <w:gridCol w:w="292"/>
        <w:gridCol w:w="521"/>
        <w:gridCol w:w="465"/>
        <w:gridCol w:w="348"/>
        <w:gridCol w:w="350"/>
        <w:gridCol w:w="348"/>
        <w:gridCol w:w="1048"/>
        <w:gridCol w:w="633"/>
      </w:tblGrid>
      <w:tr w:rsidR="0006124E" w:rsidRPr="00353C7E" w14:paraId="7D8DE29C" w14:textId="77777777" w:rsidTr="00521ACE">
        <w:trPr>
          <w:trHeight w:val="20"/>
        </w:trPr>
        <w:tc>
          <w:tcPr>
            <w:tcW w:w="304" w:type="pct"/>
            <w:tcBorders>
              <w:top w:val="single" w:sz="8" w:space="0" w:color="auto"/>
              <w:left w:val="single" w:sz="8" w:space="0" w:color="auto"/>
              <w:bottom w:val="single" w:sz="8" w:space="0" w:color="auto"/>
              <w:right w:val="single" w:sz="8" w:space="0" w:color="auto"/>
            </w:tcBorders>
          </w:tcPr>
          <w:p w14:paraId="3BD0C55B" w14:textId="1368E456" w:rsidR="0006124E" w:rsidRPr="00353C7E" w:rsidRDefault="0006124E" w:rsidP="0006124E">
            <w:pPr>
              <w:keepNext/>
              <w:rPr>
                <w:rFonts w:ascii="Arial" w:hAnsi="Arial" w:cs="Arial"/>
                <w:sz w:val="10"/>
                <w:szCs w:val="18"/>
                <w:lang w:eastAsia="ja-JP"/>
              </w:rPr>
            </w:pPr>
            <w:r w:rsidRPr="0006124E">
              <w:rPr>
                <w:rFonts w:ascii="Arial" w:hAnsi="Arial" w:cs="Arial"/>
                <w:sz w:val="10"/>
                <w:szCs w:val="10"/>
                <w:lang w:eastAsia="ja-JP"/>
              </w:rPr>
              <w:t>33. NR_MBS</w:t>
            </w:r>
          </w:p>
        </w:tc>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1A6F6" w14:textId="4D727A75" w:rsidR="0006124E" w:rsidRPr="00353C7E" w:rsidRDefault="0006124E" w:rsidP="0006124E">
            <w:pPr>
              <w:keepNext/>
              <w:rPr>
                <w:rFonts w:ascii="Arial" w:hAnsi="Arial" w:cs="Arial"/>
                <w:sz w:val="10"/>
                <w:szCs w:val="18"/>
                <w:lang w:eastAsia="ja-JP"/>
              </w:rPr>
            </w:pPr>
            <w:r w:rsidRPr="00353C7E">
              <w:rPr>
                <w:rFonts w:ascii="Arial" w:hAnsi="Arial" w:cs="Arial"/>
                <w:sz w:val="10"/>
                <w:szCs w:val="18"/>
                <w:lang w:eastAsia="ja-JP"/>
              </w:rPr>
              <w:t>33. NR_MBS</w:t>
            </w:r>
          </w:p>
        </w:tc>
        <w:tc>
          <w:tcPr>
            <w:tcW w:w="150" w:type="pct"/>
            <w:tcBorders>
              <w:top w:val="single" w:sz="8" w:space="0" w:color="auto"/>
              <w:left w:val="nil"/>
              <w:bottom w:val="single" w:sz="8" w:space="0" w:color="auto"/>
              <w:right w:val="nil"/>
            </w:tcBorders>
          </w:tcPr>
          <w:p w14:paraId="328F2161" w14:textId="77777777" w:rsidR="0006124E" w:rsidRPr="00353C7E" w:rsidRDefault="0006124E" w:rsidP="0006124E">
            <w:pPr>
              <w:keepNext/>
              <w:rPr>
                <w:rFonts w:ascii="Arial" w:hAnsi="Arial" w:cs="Arial"/>
                <w:sz w:val="10"/>
                <w:szCs w:val="18"/>
                <w:lang w:eastAsia="ja-JP"/>
              </w:rPr>
            </w:pPr>
          </w:p>
        </w:tc>
        <w:tc>
          <w:tcPr>
            <w:tcW w:w="151" w:type="pct"/>
            <w:tcBorders>
              <w:top w:val="single" w:sz="8" w:space="0" w:color="auto"/>
              <w:left w:val="nil"/>
              <w:bottom w:val="single" w:sz="8" w:space="0" w:color="auto"/>
              <w:right w:val="nil"/>
            </w:tcBorders>
          </w:tcPr>
          <w:p w14:paraId="38006360" w14:textId="77777777" w:rsidR="0006124E" w:rsidRPr="00353C7E" w:rsidRDefault="0006124E" w:rsidP="0006124E">
            <w:pPr>
              <w:keepNext/>
              <w:rPr>
                <w:rFonts w:ascii="Arial" w:hAnsi="Arial" w:cs="Arial"/>
                <w:sz w:val="10"/>
                <w:szCs w:val="18"/>
                <w:lang w:eastAsia="ja-JP"/>
              </w:rPr>
            </w:pP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12B40" w14:textId="77777777" w:rsidR="0006124E" w:rsidRPr="00353C7E" w:rsidRDefault="0006124E" w:rsidP="0006124E">
            <w:pPr>
              <w:keepNext/>
              <w:rPr>
                <w:rFonts w:ascii="Arial" w:hAnsi="Arial" w:cs="Arial"/>
                <w:sz w:val="10"/>
                <w:szCs w:val="18"/>
                <w:lang w:eastAsia="zh-CN"/>
              </w:rPr>
            </w:pPr>
            <w:r w:rsidRPr="00353C7E">
              <w:rPr>
                <w:rFonts w:ascii="Arial" w:hAnsi="Arial" w:cs="Arial"/>
                <w:sz w:val="10"/>
                <w:szCs w:val="18"/>
                <w:lang w:eastAsia="ja-JP"/>
              </w:rPr>
              <w:t>33-5-2</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14F3C5" w14:textId="77777777" w:rsidR="0006124E" w:rsidRPr="00353C7E" w:rsidRDefault="0006124E" w:rsidP="0006124E">
            <w:pPr>
              <w:keepNext/>
              <w:rPr>
                <w:rFonts w:ascii="Arial" w:hAnsi="Arial" w:cs="Arial"/>
                <w:sz w:val="10"/>
                <w:szCs w:val="18"/>
                <w:lang w:eastAsia="zh-CN"/>
              </w:rPr>
            </w:pPr>
            <w:r w:rsidRPr="00353C7E">
              <w:rPr>
                <w:rFonts w:ascii="Arial" w:hAnsi="Arial" w:cs="Arial"/>
                <w:sz w:val="10"/>
                <w:szCs w:val="18"/>
                <w:lang w:eastAsia="zh-CN"/>
              </w:rPr>
              <w:t>Multiple SPS group-common PDSCH configuration</w:t>
            </w:r>
          </w:p>
        </w:tc>
        <w:tc>
          <w:tcPr>
            <w:tcW w:w="121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D884EA" w14:textId="77777777" w:rsidR="0006124E" w:rsidRPr="00353C7E" w:rsidRDefault="0006124E" w:rsidP="00605D78">
            <w:pPr>
              <w:numPr>
                <w:ilvl w:val="0"/>
                <w:numId w:val="292"/>
              </w:numPr>
              <w:autoSpaceDE w:val="0"/>
              <w:autoSpaceDN w:val="0"/>
              <w:snapToGrid w:val="0"/>
              <w:ind w:left="281" w:hanging="284"/>
              <w:contextualSpacing/>
              <w:jc w:val="both"/>
              <w:rPr>
                <w:rFonts w:ascii="Arial" w:hAnsi="Arial" w:cs="Arial"/>
                <w:sz w:val="10"/>
                <w:szCs w:val="18"/>
                <w:lang w:eastAsia="ja-JP"/>
              </w:rPr>
            </w:pPr>
            <w:r w:rsidRPr="00353C7E">
              <w:rPr>
                <w:rFonts w:ascii="Arial" w:hAnsi="Arial" w:cs="Arial"/>
                <w:color w:val="000000"/>
                <w:sz w:val="10"/>
                <w:szCs w:val="18"/>
                <w:lang w:eastAsia="ja-JP"/>
              </w:rPr>
              <w:t xml:space="preserve">Support [N&gt;1] SPS group-common PDSCH configuration </w:t>
            </w:r>
            <w:r w:rsidRPr="00353C7E">
              <w:rPr>
                <w:rFonts w:ascii="Arial" w:hAnsi="Arial" w:cs="Arial"/>
                <w:strike/>
                <w:color w:val="FF0000"/>
                <w:sz w:val="10"/>
                <w:szCs w:val="18"/>
                <w:lang w:eastAsia="ja-JP"/>
              </w:rPr>
              <w:t>per CFR</w:t>
            </w:r>
            <w:r w:rsidRPr="00353C7E">
              <w:rPr>
                <w:rFonts w:ascii="Arial" w:hAnsi="Arial" w:cs="Arial"/>
                <w:color w:val="000000"/>
                <w:sz w:val="10"/>
                <w:szCs w:val="18"/>
                <w:lang w:eastAsia="ja-JP"/>
              </w:rPr>
              <w:t xml:space="preserve"> for multicast</w:t>
            </w:r>
          </w:p>
          <w:p w14:paraId="0F6FE645" w14:textId="77777777" w:rsidR="0006124E" w:rsidRPr="00353C7E" w:rsidRDefault="0006124E" w:rsidP="00605D78">
            <w:pPr>
              <w:numPr>
                <w:ilvl w:val="0"/>
                <w:numId w:val="292"/>
              </w:numPr>
              <w:autoSpaceDE w:val="0"/>
              <w:autoSpaceDN w:val="0"/>
              <w:snapToGrid w:val="0"/>
              <w:ind w:left="281" w:hanging="281"/>
              <w:contextualSpacing/>
              <w:jc w:val="both"/>
              <w:rPr>
                <w:rFonts w:ascii="Arial" w:hAnsi="Arial" w:cs="Arial"/>
                <w:sz w:val="10"/>
                <w:szCs w:val="18"/>
                <w:lang w:eastAsia="ja-JP"/>
              </w:rPr>
            </w:pPr>
            <w:r w:rsidRPr="00353C7E">
              <w:rPr>
                <w:rFonts w:ascii="Arial" w:hAnsi="Arial" w:cs="Arial"/>
                <w:color w:val="FF0000"/>
                <w:sz w:val="10"/>
                <w:szCs w:val="18"/>
                <w:lang w:eastAsia="ja-JP"/>
              </w:rPr>
              <w:t>Support [M&gt;=1] activated SPS group-common PDSCH configurations among the N SPS group-common PDSCH configurations per CFR for multicast</w:t>
            </w:r>
          </w:p>
        </w:tc>
        <w:tc>
          <w:tcPr>
            <w:tcW w:w="2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18FDA" w14:textId="77777777" w:rsidR="0006124E" w:rsidRPr="00353C7E" w:rsidRDefault="0006124E" w:rsidP="0006124E">
            <w:pPr>
              <w:keepNext/>
              <w:rPr>
                <w:rFonts w:ascii="Arial" w:hAnsi="Arial" w:cs="Arial"/>
                <w:sz w:val="10"/>
                <w:szCs w:val="18"/>
                <w:lang w:eastAsia="ja-JP"/>
              </w:rPr>
            </w:pPr>
            <w:r w:rsidRPr="00353C7E">
              <w:rPr>
                <w:rFonts w:ascii="Arial" w:hAnsi="Arial" w:cs="Arial"/>
                <w:sz w:val="10"/>
                <w:szCs w:val="18"/>
                <w:lang w:eastAsia="zh-CN"/>
              </w:rPr>
              <w:t>33-2</w:t>
            </w:r>
          </w:p>
        </w:tc>
        <w:tc>
          <w:tcPr>
            <w:tcW w:w="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86D2C" w14:textId="77777777" w:rsidR="0006124E" w:rsidRPr="00353C7E" w:rsidRDefault="0006124E" w:rsidP="0006124E">
            <w:pPr>
              <w:keepNext/>
              <w:rPr>
                <w:rFonts w:ascii="Arial" w:hAnsi="Arial" w:cs="Arial"/>
                <w:sz w:val="10"/>
                <w:szCs w:val="18"/>
                <w:lang w:eastAsia="zh-CN"/>
              </w:rPr>
            </w:pPr>
            <w:r w:rsidRPr="00353C7E">
              <w:rPr>
                <w:rFonts w:ascii="Arial" w:hAnsi="Arial" w:cs="Arial"/>
                <w:sz w:val="10"/>
                <w:szCs w:val="18"/>
                <w:lang w:eastAsia="zh-CN"/>
              </w:rPr>
              <w:t>Yes</w:t>
            </w:r>
          </w:p>
        </w:tc>
        <w:tc>
          <w:tcPr>
            <w:tcW w:w="1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0F5B3" w14:textId="77777777" w:rsidR="0006124E" w:rsidRPr="00353C7E" w:rsidRDefault="0006124E" w:rsidP="0006124E">
            <w:pPr>
              <w:keepNext/>
              <w:rPr>
                <w:rFonts w:ascii="Arial" w:hAnsi="Arial" w:cs="Arial"/>
                <w:sz w:val="10"/>
                <w:szCs w:val="18"/>
                <w:lang w:eastAsia="ja-JP"/>
              </w:rPr>
            </w:pP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76CB" w14:textId="77777777" w:rsidR="0006124E" w:rsidRPr="00353C7E" w:rsidRDefault="0006124E" w:rsidP="0006124E">
            <w:pPr>
              <w:keepNext/>
              <w:rPr>
                <w:rFonts w:ascii="Arial" w:hAnsi="Arial" w:cs="Arial"/>
                <w:sz w:val="10"/>
                <w:szCs w:val="18"/>
                <w:lang w:eastAsia="zh-CN"/>
              </w:rPr>
            </w:pPr>
          </w:p>
        </w:tc>
        <w:tc>
          <w:tcPr>
            <w:tcW w:w="22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E02E5F" w14:textId="77777777" w:rsidR="0006124E" w:rsidRPr="00353C7E" w:rsidRDefault="0006124E" w:rsidP="0006124E">
            <w:pPr>
              <w:keepNext/>
              <w:rPr>
                <w:rFonts w:ascii="Arial" w:hAnsi="Arial" w:cs="Arial"/>
                <w:sz w:val="10"/>
                <w:szCs w:val="18"/>
                <w:lang w:eastAsia="zh-CN"/>
              </w:rPr>
            </w:pPr>
            <w:r w:rsidRPr="00353C7E">
              <w:rPr>
                <w:rFonts w:ascii="Arial" w:hAnsi="Arial" w:cs="Arial"/>
                <w:color w:val="000000"/>
                <w:sz w:val="10"/>
                <w:szCs w:val="18"/>
                <w:lang w:eastAsia="zh-CN"/>
              </w:rPr>
              <w:t>Per UE</w:t>
            </w:r>
          </w:p>
        </w:tc>
        <w:tc>
          <w:tcPr>
            <w:tcW w:w="1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5FF09D" w14:textId="77777777" w:rsidR="0006124E" w:rsidRPr="00353C7E" w:rsidRDefault="0006124E" w:rsidP="0006124E">
            <w:pPr>
              <w:keepNext/>
              <w:rPr>
                <w:rFonts w:ascii="Arial" w:hAnsi="Arial" w:cs="Arial"/>
                <w:sz w:val="10"/>
                <w:szCs w:val="18"/>
                <w:lang w:eastAsia="zh-CN"/>
              </w:rPr>
            </w:pPr>
            <w:r w:rsidRPr="00353C7E">
              <w:rPr>
                <w:rFonts w:ascii="Arial" w:hAnsi="Arial" w:cs="Arial"/>
                <w:color w:val="000000"/>
                <w:sz w:val="10"/>
                <w:szCs w:val="18"/>
                <w:lang w:eastAsia="zh-CN"/>
              </w:rPr>
              <w:t>No</w:t>
            </w:r>
          </w:p>
        </w:tc>
        <w:tc>
          <w:tcPr>
            <w:tcW w:w="16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9EABD9" w14:textId="77777777" w:rsidR="0006124E" w:rsidRPr="00353C7E" w:rsidRDefault="0006124E" w:rsidP="0006124E">
            <w:pPr>
              <w:keepNext/>
              <w:rPr>
                <w:rFonts w:ascii="Arial" w:hAnsi="Arial" w:cs="Arial"/>
                <w:sz w:val="10"/>
                <w:szCs w:val="18"/>
                <w:lang w:eastAsia="zh-CN"/>
              </w:rPr>
            </w:pPr>
            <w:r w:rsidRPr="00353C7E">
              <w:rPr>
                <w:rFonts w:ascii="Arial" w:hAnsi="Arial" w:cs="Arial"/>
                <w:color w:val="000000"/>
                <w:sz w:val="10"/>
                <w:szCs w:val="18"/>
                <w:lang w:eastAsia="zh-CN"/>
              </w:rPr>
              <w:t>No</w:t>
            </w: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38491" w14:textId="77777777" w:rsidR="0006124E" w:rsidRPr="00353C7E" w:rsidRDefault="0006124E" w:rsidP="0006124E">
            <w:pPr>
              <w:keepNext/>
              <w:rPr>
                <w:rFonts w:ascii="Arial" w:hAnsi="Arial" w:cs="Arial"/>
                <w:sz w:val="10"/>
                <w:szCs w:val="18"/>
                <w:lang w:eastAsia="ja-JP"/>
              </w:rPr>
            </w:pPr>
          </w:p>
        </w:tc>
        <w:tc>
          <w:tcPr>
            <w:tcW w:w="5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717543" w14:textId="77777777" w:rsidR="0006124E" w:rsidRPr="00353C7E" w:rsidRDefault="0006124E" w:rsidP="0006124E">
            <w:pPr>
              <w:keepNext/>
              <w:rPr>
                <w:rFonts w:ascii="Arial" w:hAnsi="Arial" w:cs="Arial"/>
                <w:sz w:val="10"/>
                <w:szCs w:val="18"/>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C42DD" w14:textId="77777777" w:rsidR="0006124E" w:rsidRPr="00353C7E" w:rsidRDefault="0006124E" w:rsidP="0006124E">
            <w:pPr>
              <w:keepNext/>
              <w:rPr>
                <w:rFonts w:ascii="Arial" w:hAnsi="Arial" w:cs="Arial"/>
                <w:sz w:val="10"/>
                <w:szCs w:val="18"/>
              </w:rPr>
            </w:pPr>
            <w:r w:rsidRPr="00353C7E">
              <w:rPr>
                <w:rFonts w:ascii="Arial" w:hAnsi="Arial" w:cs="Arial"/>
                <w:sz w:val="10"/>
                <w:szCs w:val="18"/>
              </w:rPr>
              <w:t>Optional with capability signalling</w:t>
            </w:r>
          </w:p>
        </w:tc>
      </w:tr>
    </w:tbl>
    <w:p w14:paraId="14A3B61F" w14:textId="77777777" w:rsidR="00353C7E" w:rsidRDefault="00353C7E" w:rsidP="00353C7E">
      <w:pPr>
        <w:rPr>
          <w:lang w:val="en-US" w:eastAsia="x-none"/>
        </w:rPr>
      </w:pPr>
    </w:p>
    <w:p w14:paraId="14C9FC20"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23DA1F55" w14:textId="77777777" w:rsidR="00D55F75" w:rsidRPr="00353C7E" w:rsidRDefault="00D55F75" w:rsidP="00D55F75">
      <w:pPr>
        <w:jc w:val="both"/>
        <w:rPr>
          <w:rFonts w:cs="Times"/>
          <w:color w:val="000000"/>
          <w:szCs w:val="20"/>
          <w:lang w:eastAsia="ja-JP"/>
        </w:rPr>
      </w:pPr>
      <w:r w:rsidRPr="00353C7E">
        <w:rPr>
          <w:rFonts w:cs="Times"/>
          <w:szCs w:val="20"/>
          <w:lang w:eastAsia="ja-JP"/>
        </w:rPr>
        <w:lastRenderedPageBreak/>
        <w:t xml:space="preserve">FG 33-7 is kept as “Supporting group-common DCI indicating the enabling/disabling </w:t>
      </w:r>
      <w:r w:rsidRPr="00353C7E">
        <w:rPr>
          <w:rFonts w:cs="Times"/>
          <w:color w:val="FF0000"/>
          <w:szCs w:val="20"/>
          <w:lang w:eastAsia="ja-JP"/>
        </w:rPr>
        <w:t>[</w:t>
      </w:r>
      <w:r w:rsidRPr="00353C7E">
        <w:rPr>
          <w:rFonts w:cs="Times"/>
          <w:szCs w:val="20"/>
          <w:lang w:eastAsia="ja-JP"/>
        </w:rPr>
        <w:t>ACK/NACK based</w:t>
      </w:r>
      <w:r w:rsidRPr="00353C7E">
        <w:rPr>
          <w:rFonts w:cs="Times"/>
          <w:color w:val="FF0000"/>
          <w:szCs w:val="20"/>
          <w:lang w:eastAsia="ja-JP"/>
        </w:rPr>
        <w:t>]</w:t>
      </w:r>
      <w:r w:rsidRPr="00353C7E">
        <w:rPr>
          <w:rFonts w:cs="Times"/>
          <w:szCs w:val="20"/>
          <w:lang w:eastAsia="ja-JP"/>
        </w:rPr>
        <w:t xml:space="preserve"> HARQ-ACK feedback” as follows</w:t>
      </w:r>
    </w:p>
    <w:tbl>
      <w:tblPr>
        <w:tblW w:w="5000" w:type="pct"/>
        <w:tblCellMar>
          <w:left w:w="0" w:type="dxa"/>
          <w:right w:w="0" w:type="dxa"/>
        </w:tblCellMar>
        <w:tblLook w:val="04A0" w:firstRow="1" w:lastRow="0" w:firstColumn="1" w:lastColumn="0" w:noHBand="0" w:noVBand="1"/>
      </w:tblPr>
      <w:tblGrid>
        <w:gridCol w:w="628"/>
        <w:gridCol w:w="633"/>
        <w:gridCol w:w="361"/>
        <w:gridCol w:w="1017"/>
        <w:gridCol w:w="2713"/>
        <w:gridCol w:w="493"/>
        <w:gridCol w:w="389"/>
        <w:gridCol w:w="307"/>
        <w:gridCol w:w="554"/>
        <w:gridCol w:w="495"/>
        <w:gridCol w:w="372"/>
        <w:gridCol w:w="372"/>
        <w:gridCol w:w="368"/>
        <w:gridCol w:w="1112"/>
        <w:gridCol w:w="633"/>
      </w:tblGrid>
      <w:tr w:rsidR="0006124E" w:rsidRPr="00353C7E" w14:paraId="6130DE39" w14:textId="77777777" w:rsidTr="00521ACE">
        <w:trPr>
          <w:trHeight w:val="20"/>
        </w:trPr>
        <w:tc>
          <w:tcPr>
            <w:tcW w:w="302" w:type="pct"/>
            <w:tcBorders>
              <w:top w:val="single" w:sz="8" w:space="0" w:color="auto"/>
              <w:left w:val="single" w:sz="8" w:space="0" w:color="auto"/>
              <w:bottom w:val="single" w:sz="8" w:space="0" w:color="auto"/>
              <w:right w:val="single" w:sz="8" w:space="0" w:color="auto"/>
            </w:tcBorders>
          </w:tcPr>
          <w:p w14:paraId="78319DFA" w14:textId="1C9026DE" w:rsidR="0006124E" w:rsidRPr="00353C7E" w:rsidRDefault="0006124E" w:rsidP="0006124E">
            <w:pPr>
              <w:keepNext/>
              <w:rPr>
                <w:rFonts w:ascii="Arial" w:hAnsi="Arial" w:cs="Arial"/>
                <w:sz w:val="10"/>
                <w:szCs w:val="20"/>
                <w:lang w:eastAsia="ja-JP"/>
              </w:rPr>
            </w:pPr>
            <w:r w:rsidRPr="0006124E">
              <w:rPr>
                <w:rFonts w:ascii="Arial" w:hAnsi="Arial" w:cs="Arial"/>
                <w:sz w:val="10"/>
                <w:szCs w:val="10"/>
                <w:lang w:eastAsia="ja-JP"/>
              </w:rPr>
              <w:t>33. NR_MBS</w:t>
            </w:r>
          </w:p>
        </w:tc>
        <w:tc>
          <w:tcPr>
            <w:tcW w:w="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F0D334" w14:textId="7E5AB07D" w:rsidR="0006124E" w:rsidRPr="00353C7E" w:rsidRDefault="0006124E" w:rsidP="0006124E">
            <w:pPr>
              <w:keepNext/>
              <w:rPr>
                <w:rFonts w:ascii="Arial" w:hAnsi="Arial" w:cs="Arial"/>
                <w:sz w:val="10"/>
                <w:szCs w:val="20"/>
                <w:lang w:eastAsia="ja-JP"/>
              </w:rPr>
            </w:pPr>
            <w:r w:rsidRPr="00353C7E">
              <w:rPr>
                <w:rFonts w:ascii="Arial" w:hAnsi="Arial" w:cs="Arial"/>
                <w:sz w:val="10"/>
                <w:szCs w:val="20"/>
                <w:lang w:eastAsia="ja-JP"/>
              </w:rPr>
              <w:t>33. NR_MBS</w:t>
            </w:r>
          </w:p>
        </w:tc>
        <w:tc>
          <w:tcPr>
            <w:tcW w:w="1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E324C5"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33-7</w:t>
            </w:r>
          </w:p>
        </w:tc>
        <w:tc>
          <w:tcPr>
            <w:tcW w:w="48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0659DC"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 xml:space="preserve">Supporting group-common DCI indicating the enabling/disabling </w:t>
            </w:r>
            <w:r w:rsidRPr="00353C7E">
              <w:rPr>
                <w:rFonts w:ascii="Arial" w:hAnsi="Arial" w:cs="Arial"/>
                <w:color w:val="FF0000"/>
                <w:sz w:val="10"/>
                <w:szCs w:val="20"/>
                <w:lang w:eastAsia="zh-CN"/>
              </w:rPr>
              <w:t>[</w:t>
            </w:r>
            <w:r w:rsidRPr="00353C7E">
              <w:rPr>
                <w:rFonts w:ascii="Arial" w:hAnsi="Arial" w:cs="Arial"/>
                <w:color w:val="000000"/>
                <w:sz w:val="10"/>
                <w:szCs w:val="20"/>
                <w:lang w:eastAsia="zh-CN"/>
              </w:rPr>
              <w:t>ACK/NACK based</w:t>
            </w:r>
            <w:r w:rsidRPr="00353C7E">
              <w:rPr>
                <w:rFonts w:ascii="Arial" w:hAnsi="Arial" w:cs="Arial"/>
                <w:color w:val="FF0000"/>
                <w:sz w:val="10"/>
                <w:szCs w:val="20"/>
                <w:lang w:eastAsia="zh-CN"/>
              </w:rPr>
              <w:t>]</w:t>
            </w:r>
            <w:r w:rsidRPr="00353C7E">
              <w:rPr>
                <w:rFonts w:ascii="Arial" w:hAnsi="Arial" w:cs="Arial"/>
                <w:color w:val="000000"/>
                <w:sz w:val="10"/>
                <w:szCs w:val="20"/>
                <w:lang w:eastAsia="zh-CN"/>
              </w:rPr>
              <w:t xml:space="preserve"> HARQ-ACK feedback</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B2118E" w14:textId="77777777" w:rsidR="0006124E" w:rsidRPr="00353C7E" w:rsidRDefault="0006124E" w:rsidP="0006124E">
            <w:pPr>
              <w:keepNext/>
              <w:rPr>
                <w:rFonts w:ascii="Arial" w:hAnsi="Arial" w:cs="Arial"/>
                <w:sz w:val="10"/>
                <w:szCs w:val="20"/>
              </w:rPr>
            </w:pPr>
            <w:r w:rsidRPr="00353C7E">
              <w:rPr>
                <w:rFonts w:ascii="Arial" w:hAnsi="Arial" w:cs="Arial"/>
                <w:color w:val="000000"/>
                <w:sz w:val="10"/>
                <w:szCs w:val="20"/>
              </w:rPr>
              <w:t xml:space="preserve">1. Supports the function of group-common DCI indicating the enabling/disabling </w:t>
            </w:r>
            <w:r w:rsidRPr="00353C7E">
              <w:rPr>
                <w:rFonts w:ascii="Arial" w:hAnsi="Arial" w:cs="Arial"/>
                <w:color w:val="FF0000"/>
                <w:sz w:val="10"/>
                <w:szCs w:val="20"/>
              </w:rPr>
              <w:t>[</w:t>
            </w:r>
            <w:r w:rsidRPr="00353C7E">
              <w:rPr>
                <w:rFonts w:ascii="Arial" w:hAnsi="Arial" w:cs="Arial"/>
                <w:color w:val="000000"/>
                <w:sz w:val="10"/>
                <w:szCs w:val="20"/>
              </w:rPr>
              <w:t>ACK/NACK based</w:t>
            </w:r>
            <w:r w:rsidRPr="00353C7E">
              <w:rPr>
                <w:rFonts w:ascii="Arial" w:hAnsi="Arial" w:cs="Arial"/>
                <w:color w:val="FF0000"/>
                <w:sz w:val="10"/>
                <w:szCs w:val="20"/>
              </w:rPr>
              <w:t>]</w:t>
            </w:r>
            <w:r w:rsidRPr="00353C7E">
              <w:rPr>
                <w:rFonts w:ascii="Arial" w:hAnsi="Arial" w:cs="Arial"/>
                <w:color w:val="000000"/>
                <w:sz w:val="10"/>
                <w:szCs w:val="20"/>
              </w:rPr>
              <w:t xml:space="preserve"> HARQ-ACK feedback</w:t>
            </w:r>
          </w:p>
        </w:tc>
        <w:tc>
          <w:tcPr>
            <w:tcW w:w="23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3585D1D"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33-2</w:t>
            </w:r>
          </w:p>
        </w:tc>
        <w:tc>
          <w:tcPr>
            <w:tcW w:w="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F8E3FF"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Yes</w:t>
            </w:r>
          </w:p>
        </w:tc>
        <w:tc>
          <w:tcPr>
            <w:tcW w:w="1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4F8BE5" w14:textId="77777777" w:rsidR="0006124E" w:rsidRPr="00353C7E" w:rsidRDefault="0006124E" w:rsidP="0006124E">
            <w:pPr>
              <w:keepNext/>
              <w:rPr>
                <w:rFonts w:ascii="Arial" w:hAnsi="Arial" w:cs="Arial"/>
                <w:sz w:val="10"/>
                <w:szCs w:val="20"/>
                <w:lang w:eastAsia="ja-JP"/>
              </w:rPr>
            </w:pP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B6BD5E" w14:textId="77777777" w:rsidR="0006124E" w:rsidRPr="00353C7E" w:rsidRDefault="0006124E" w:rsidP="0006124E">
            <w:pPr>
              <w:keepNext/>
              <w:rPr>
                <w:rFonts w:ascii="Arial" w:hAnsi="Arial" w:cs="Arial"/>
                <w:sz w:val="10"/>
                <w:szCs w:val="20"/>
                <w:lang w:eastAsia="zh-CN"/>
              </w:rPr>
            </w:pPr>
          </w:p>
        </w:tc>
        <w:tc>
          <w:tcPr>
            <w:tcW w:w="23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8B6536"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Per UE</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B6ACF3"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15A213"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F7646D" w14:textId="77777777" w:rsidR="0006124E" w:rsidRPr="00353C7E" w:rsidRDefault="0006124E" w:rsidP="0006124E">
            <w:pPr>
              <w:keepNext/>
              <w:rPr>
                <w:rFonts w:ascii="Arial" w:hAnsi="Arial" w:cs="Arial"/>
                <w:sz w:val="10"/>
                <w:szCs w:val="20"/>
                <w:lang w:eastAsia="ja-JP"/>
              </w:rPr>
            </w:pPr>
          </w:p>
        </w:tc>
        <w:tc>
          <w:tcPr>
            <w:tcW w:w="5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4AC46" w14:textId="77777777" w:rsidR="0006124E" w:rsidRPr="00353C7E" w:rsidRDefault="0006124E" w:rsidP="0006124E">
            <w:pPr>
              <w:keepNext/>
              <w:rPr>
                <w:rFonts w:ascii="Arial" w:hAnsi="Arial" w:cs="Arial"/>
                <w:sz w:val="10"/>
                <w:szCs w:val="20"/>
              </w:rPr>
            </w:pPr>
          </w:p>
        </w:tc>
        <w:tc>
          <w:tcPr>
            <w:tcW w:w="2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1CAE1" w14:textId="77777777" w:rsidR="0006124E" w:rsidRPr="00353C7E" w:rsidRDefault="0006124E" w:rsidP="0006124E">
            <w:pPr>
              <w:keepNext/>
              <w:rPr>
                <w:rFonts w:ascii="Arial" w:hAnsi="Arial" w:cs="Arial"/>
                <w:sz w:val="10"/>
                <w:szCs w:val="20"/>
              </w:rPr>
            </w:pPr>
            <w:r w:rsidRPr="00353C7E">
              <w:rPr>
                <w:rFonts w:ascii="Arial" w:hAnsi="Arial" w:cs="Arial"/>
                <w:sz w:val="10"/>
                <w:szCs w:val="20"/>
              </w:rPr>
              <w:t>Optional with capability signalling</w:t>
            </w:r>
          </w:p>
        </w:tc>
      </w:tr>
    </w:tbl>
    <w:p w14:paraId="678E71DD" w14:textId="3CB29B04" w:rsidR="00353C7E" w:rsidRDefault="00353C7E" w:rsidP="00353C7E">
      <w:pPr>
        <w:rPr>
          <w:lang w:val="en-US" w:eastAsia="x-none"/>
        </w:rPr>
      </w:pPr>
    </w:p>
    <w:p w14:paraId="152266AA" w14:textId="3DF1906E" w:rsidR="00353C7E" w:rsidRDefault="00353C7E" w:rsidP="00353C7E">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19</w:t>
      </w:r>
      <w:r w:rsidRPr="00E8748B">
        <w:rPr>
          <w:vertAlign w:val="superscript"/>
          <w:lang w:val="en-US" w:eastAsia="x-none"/>
        </w:rPr>
        <w:t>th</w:t>
      </w:r>
      <w:r w:rsidRPr="00E8748B">
        <w:rPr>
          <w:lang w:val="en-US" w:eastAsia="x-none"/>
        </w:rPr>
        <w:t>,</w:t>
      </w:r>
    </w:p>
    <w:p w14:paraId="017453B5"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66BBF25C" w14:textId="77777777" w:rsidR="00D55F75" w:rsidRPr="00353C7E" w:rsidRDefault="00D55F75" w:rsidP="00D55F75">
      <w:pPr>
        <w:jc w:val="both"/>
        <w:rPr>
          <w:rFonts w:cs="Times"/>
          <w:color w:val="000000"/>
          <w:szCs w:val="20"/>
          <w:lang w:eastAsia="ja-JP"/>
        </w:rPr>
      </w:pPr>
      <w:r w:rsidRPr="00353C7E">
        <w:rPr>
          <w:rFonts w:cs="Times"/>
          <w:szCs w:val="20"/>
          <w:lang w:eastAsia="ja-JP"/>
        </w:rPr>
        <w:t>FG 33-2 is kept as “Dynamic scheduling for multicast” as follows</w:t>
      </w:r>
    </w:p>
    <w:tbl>
      <w:tblPr>
        <w:tblW w:w="5000" w:type="pct"/>
        <w:tblCellMar>
          <w:left w:w="0" w:type="dxa"/>
          <w:right w:w="0" w:type="dxa"/>
        </w:tblCellMar>
        <w:tblLook w:val="04A0" w:firstRow="1" w:lastRow="0" w:firstColumn="1" w:lastColumn="0" w:noHBand="0" w:noVBand="1"/>
      </w:tblPr>
      <w:tblGrid>
        <w:gridCol w:w="630"/>
        <w:gridCol w:w="633"/>
        <w:gridCol w:w="361"/>
        <w:gridCol w:w="695"/>
        <w:gridCol w:w="2761"/>
        <w:gridCol w:w="528"/>
        <w:gridCol w:w="389"/>
        <w:gridCol w:w="342"/>
        <w:gridCol w:w="588"/>
        <w:gridCol w:w="528"/>
        <w:gridCol w:w="400"/>
        <w:gridCol w:w="406"/>
        <w:gridCol w:w="402"/>
        <w:gridCol w:w="1151"/>
        <w:gridCol w:w="633"/>
      </w:tblGrid>
      <w:tr w:rsidR="0006124E" w:rsidRPr="00353C7E" w14:paraId="23892AFC" w14:textId="77777777" w:rsidTr="00521ACE">
        <w:trPr>
          <w:trHeight w:val="20"/>
        </w:trPr>
        <w:tc>
          <w:tcPr>
            <w:tcW w:w="302" w:type="pct"/>
            <w:tcBorders>
              <w:top w:val="single" w:sz="8" w:space="0" w:color="auto"/>
              <w:left w:val="single" w:sz="8" w:space="0" w:color="auto"/>
              <w:bottom w:val="single" w:sz="8" w:space="0" w:color="auto"/>
              <w:right w:val="single" w:sz="8" w:space="0" w:color="auto"/>
            </w:tcBorders>
          </w:tcPr>
          <w:p w14:paraId="79322A1B" w14:textId="46B0E452" w:rsidR="0006124E" w:rsidRPr="00353C7E" w:rsidRDefault="0006124E" w:rsidP="0006124E">
            <w:pPr>
              <w:keepNext/>
              <w:rPr>
                <w:rFonts w:ascii="Arial" w:hAnsi="Arial" w:cs="Arial"/>
                <w:sz w:val="10"/>
                <w:szCs w:val="20"/>
                <w:lang w:eastAsia="ja-JP"/>
              </w:rPr>
            </w:pPr>
            <w:r w:rsidRPr="0006124E">
              <w:rPr>
                <w:rFonts w:ascii="Arial" w:hAnsi="Arial" w:cs="Arial"/>
                <w:sz w:val="10"/>
                <w:szCs w:val="10"/>
                <w:lang w:eastAsia="ja-JP"/>
              </w:rPr>
              <w:t>33. NR_MBS</w:t>
            </w:r>
          </w:p>
        </w:tc>
        <w:tc>
          <w:tcPr>
            <w:tcW w:w="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4DA8AF" w14:textId="2992A0DE" w:rsidR="0006124E" w:rsidRPr="00353C7E" w:rsidRDefault="0006124E" w:rsidP="0006124E">
            <w:pPr>
              <w:keepNext/>
              <w:rPr>
                <w:rFonts w:ascii="Arial" w:hAnsi="Arial" w:cs="Arial"/>
                <w:sz w:val="10"/>
                <w:szCs w:val="20"/>
                <w:lang w:eastAsia="ja-JP"/>
              </w:rPr>
            </w:pPr>
            <w:r w:rsidRPr="00353C7E">
              <w:rPr>
                <w:rFonts w:ascii="Arial" w:hAnsi="Arial" w:cs="Arial"/>
                <w:sz w:val="10"/>
                <w:szCs w:val="20"/>
                <w:lang w:eastAsia="ja-JP"/>
              </w:rPr>
              <w:t>33. NR_MBS</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D3124"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33-2</w:t>
            </w:r>
          </w:p>
        </w:tc>
        <w:tc>
          <w:tcPr>
            <w:tcW w:w="3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31DAC"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Dynamic scheduling for multicast</w:t>
            </w:r>
          </w:p>
        </w:tc>
        <w:tc>
          <w:tcPr>
            <w:tcW w:w="132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764965" w14:textId="77777777" w:rsidR="0006124E" w:rsidRPr="00353C7E" w:rsidRDefault="0006124E" w:rsidP="00605D78">
            <w:pPr>
              <w:numPr>
                <w:ilvl w:val="0"/>
                <w:numId w:val="290"/>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w:t>
            </w:r>
            <w:r w:rsidRPr="00353C7E">
              <w:rPr>
                <w:rFonts w:ascii="Arial" w:hAnsi="Arial" w:cs="Arial"/>
                <w:color w:val="000000"/>
                <w:sz w:val="10"/>
                <w:szCs w:val="20"/>
                <w:lang w:eastAsia="zh-CN"/>
              </w:rPr>
              <w:t xml:space="preserve"> of gr</w:t>
            </w:r>
            <w:r w:rsidRPr="00353C7E">
              <w:rPr>
                <w:rFonts w:ascii="Arial" w:hAnsi="Arial" w:cs="Arial"/>
                <w:color w:val="000000"/>
                <w:sz w:val="10"/>
                <w:szCs w:val="20"/>
                <w:lang w:eastAsia="ja-JP"/>
              </w:rPr>
              <w:t>oup-common PDCCH/PDSCH with CRC scrambled by G-RNTI</w:t>
            </w:r>
            <w:r w:rsidRPr="00353C7E">
              <w:rPr>
                <w:rFonts w:ascii="MS Mincho" w:eastAsia="MS Mincho" w:hAnsi="MS Mincho" w:hint="eastAsia"/>
                <w:color w:val="000000"/>
                <w:sz w:val="10"/>
                <w:szCs w:val="20"/>
                <w:lang w:eastAsia="zh-CN"/>
              </w:rPr>
              <w:t>.</w:t>
            </w:r>
          </w:p>
          <w:p w14:paraId="5AEA6F79" w14:textId="77777777" w:rsidR="0006124E" w:rsidRPr="00353C7E" w:rsidRDefault="0006124E" w:rsidP="00605D78">
            <w:pPr>
              <w:numPr>
                <w:ilvl w:val="0"/>
                <w:numId w:val="290"/>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CFR configuration for multicast.</w:t>
            </w:r>
          </w:p>
          <w:p w14:paraId="6EC34F3E" w14:textId="77777777" w:rsidR="0006124E" w:rsidRPr="00353C7E" w:rsidRDefault="0006124E" w:rsidP="00605D78">
            <w:pPr>
              <w:numPr>
                <w:ilvl w:val="0"/>
                <w:numId w:val="290"/>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CORESET and common search space configuration for multicast.</w:t>
            </w:r>
          </w:p>
          <w:p w14:paraId="55C3F901" w14:textId="77777777" w:rsidR="0006124E" w:rsidRPr="00353C7E" w:rsidRDefault="0006124E" w:rsidP="00605D78">
            <w:pPr>
              <w:numPr>
                <w:ilvl w:val="0"/>
                <w:numId w:val="290"/>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Support of DCI format 1_0 / 1_1 with CRC scrambled with G-RNTI for multicast.</w:t>
            </w:r>
          </w:p>
          <w:p w14:paraId="5A348263" w14:textId="77777777" w:rsidR="0006124E" w:rsidRPr="00353C7E" w:rsidRDefault="0006124E" w:rsidP="00605D78">
            <w:pPr>
              <w:numPr>
                <w:ilvl w:val="0"/>
                <w:numId w:val="290"/>
              </w:numPr>
              <w:rPr>
                <w:rFonts w:ascii="Arial" w:hAnsi="Arial" w:cs="Arial"/>
                <w:sz w:val="10"/>
                <w:szCs w:val="20"/>
                <w:lang w:eastAsia="ja-JP"/>
              </w:rPr>
            </w:pPr>
            <w:r w:rsidRPr="00353C7E">
              <w:rPr>
                <w:rFonts w:ascii="Arial" w:hAnsi="Arial" w:cs="Arial"/>
                <w:color w:val="000000"/>
                <w:sz w:val="10"/>
                <w:szCs w:val="20"/>
                <w:lang w:eastAsia="ja-JP"/>
              </w:rPr>
              <w:t xml:space="preserve">Support of inter-slot TDM between unicast PDSCH and group-common PDSCH in different slots. </w:t>
            </w:r>
          </w:p>
          <w:p w14:paraId="2B7B06CD" w14:textId="77777777" w:rsidR="0006124E" w:rsidRPr="00353C7E" w:rsidRDefault="0006124E" w:rsidP="00605D78">
            <w:pPr>
              <w:numPr>
                <w:ilvl w:val="0"/>
                <w:numId w:val="290"/>
              </w:numPr>
              <w:rPr>
                <w:rFonts w:ascii="Arial" w:hAnsi="Arial" w:cs="Arial"/>
                <w:sz w:val="10"/>
                <w:szCs w:val="20"/>
                <w:lang w:eastAsia="ja-JP"/>
              </w:rPr>
            </w:pPr>
            <w:r w:rsidRPr="00353C7E">
              <w:rPr>
                <w:rFonts w:ascii="Arial" w:hAnsi="Arial" w:cs="Arial"/>
                <w:color w:val="000000"/>
                <w:sz w:val="10"/>
                <w:szCs w:val="20"/>
                <w:lang w:eastAsia="ja-JP"/>
              </w:rPr>
              <w:t xml:space="preserve">Support ACK/NACK based HARQ-ACK feedback, and support enabling/disabling ACK/NACK based HARQ-ACK feedback configured by RRC signaling. </w:t>
            </w:r>
          </w:p>
          <w:p w14:paraId="29C0C376" w14:textId="77777777" w:rsidR="0006124E" w:rsidRPr="00353C7E" w:rsidRDefault="0006124E" w:rsidP="00605D78">
            <w:pPr>
              <w:numPr>
                <w:ilvl w:val="0"/>
                <w:numId w:val="290"/>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PTM retransmission for multicast.</w:t>
            </w:r>
          </w:p>
          <w:p w14:paraId="6317494D" w14:textId="77777777" w:rsidR="0006124E" w:rsidRPr="00353C7E" w:rsidRDefault="0006124E" w:rsidP="00605D78">
            <w:pPr>
              <w:numPr>
                <w:ilvl w:val="0"/>
                <w:numId w:val="290"/>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PTP retransmission for multicast.</w:t>
            </w:r>
          </w:p>
          <w:p w14:paraId="0F63FB19" w14:textId="77777777" w:rsidR="0006124E" w:rsidRPr="00353C7E" w:rsidRDefault="0006124E" w:rsidP="0006124E">
            <w:pPr>
              <w:autoSpaceDE w:val="0"/>
              <w:autoSpaceDN w:val="0"/>
              <w:snapToGrid w:val="0"/>
              <w:jc w:val="both"/>
              <w:rPr>
                <w:rFonts w:ascii="Arial" w:hAnsi="Arial" w:cs="Arial"/>
                <w:sz w:val="10"/>
                <w:szCs w:val="20"/>
                <w:lang w:eastAsia="ja-JP"/>
              </w:rPr>
            </w:pPr>
            <w:r w:rsidRPr="00353C7E">
              <w:rPr>
                <w:rFonts w:ascii="Arial" w:hAnsi="Arial" w:cs="Arial"/>
                <w:color w:val="FF0000"/>
                <w:sz w:val="10"/>
                <w:szCs w:val="20"/>
                <w:lang w:eastAsia="ja-JP"/>
              </w:rPr>
              <w:t>FFS whether/how to separate the above capabilities from FG 33-2</w:t>
            </w:r>
          </w:p>
        </w:tc>
        <w:tc>
          <w:tcPr>
            <w:tcW w:w="25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9A4A5AF" w14:textId="77777777" w:rsidR="0006124E" w:rsidRPr="00353C7E" w:rsidRDefault="0006124E" w:rsidP="0006124E">
            <w:pPr>
              <w:keepNext/>
              <w:rPr>
                <w:rFonts w:ascii="Arial" w:hAnsi="Arial" w:cs="Arial"/>
                <w:strike/>
                <w:sz w:val="10"/>
                <w:szCs w:val="20"/>
                <w:lang w:eastAsia="zh-CN"/>
              </w:rPr>
            </w:pPr>
          </w:p>
        </w:tc>
        <w:tc>
          <w:tcPr>
            <w:tcW w:w="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4D583"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Yes</w:t>
            </w:r>
          </w:p>
        </w:tc>
        <w:tc>
          <w:tcPr>
            <w:tcW w:w="1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FB922" w14:textId="77777777" w:rsidR="0006124E" w:rsidRPr="00353C7E" w:rsidRDefault="0006124E" w:rsidP="0006124E">
            <w:pPr>
              <w:keepNext/>
              <w:rPr>
                <w:rFonts w:ascii="Arial" w:hAnsi="Arial" w:cs="Arial"/>
                <w:sz w:val="10"/>
                <w:szCs w:val="20"/>
                <w:lang w:eastAsia="zh-CN"/>
              </w:rPr>
            </w:pP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DE568C" w14:textId="77777777" w:rsidR="0006124E" w:rsidRPr="00353C7E" w:rsidRDefault="0006124E" w:rsidP="0006124E">
            <w:pPr>
              <w:keepNext/>
              <w:rPr>
                <w:rFonts w:ascii="Arial" w:hAnsi="Arial" w:cs="Arial"/>
                <w:sz w:val="10"/>
                <w:szCs w:val="20"/>
                <w:lang w:val="en-US" w:eastAsia="zh-CN"/>
              </w:rPr>
            </w:pPr>
          </w:p>
        </w:tc>
        <w:tc>
          <w:tcPr>
            <w:tcW w:w="25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AAB02D1"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Per UE</w:t>
            </w:r>
          </w:p>
        </w:tc>
        <w:tc>
          <w:tcPr>
            <w:tcW w:w="1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97CA1D"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9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31B199"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77061C" w14:textId="77777777" w:rsidR="0006124E" w:rsidRPr="00353C7E" w:rsidRDefault="0006124E" w:rsidP="0006124E">
            <w:pPr>
              <w:keepNext/>
              <w:rPr>
                <w:rFonts w:ascii="Arial" w:hAnsi="Arial" w:cs="Arial"/>
                <w:sz w:val="10"/>
                <w:szCs w:val="20"/>
                <w:lang w:eastAsia="ja-JP"/>
              </w:rPr>
            </w:pPr>
          </w:p>
        </w:tc>
        <w:tc>
          <w:tcPr>
            <w:tcW w:w="5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323D9C" w14:textId="77777777" w:rsidR="0006124E" w:rsidRPr="00353C7E" w:rsidRDefault="0006124E" w:rsidP="0006124E">
            <w:pPr>
              <w:keepNext/>
              <w:rPr>
                <w:rFonts w:ascii="Arial" w:hAnsi="Arial" w:cs="Arial"/>
                <w:sz w:val="10"/>
                <w:szCs w:val="2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2508F" w14:textId="77777777" w:rsidR="0006124E" w:rsidRPr="00353C7E" w:rsidRDefault="0006124E" w:rsidP="0006124E">
            <w:pPr>
              <w:keepNext/>
              <w:rPr>
                <w:rFonts w:ascii="Arial" w:hAnsi="Arial" w:cs="Arial"/>
                <w:sz w:val="10"/>
                <w:szCs w:val="20"/>
                <w:lang w:eastAsia="ja-JP"/>
              </w:rPr>
            </w:pPr>
            <w:r w:rsidRPr="00353C7E">
              <w:rPr>
                <w:rFonts w:ascii="Arial" w:hAnsi="Arial" w:cs="Arial"/>
                <w:sz w:val="10"/>
                <w:szCs w:val="20"/>
              </w:rPr>
              <w:t>Optional with capability signalling</w:t>
            </w:r>
          </w:p>
        </w:tc>
      </w:tr>
    </w:tbl>
    <w:p w14:paraId="5EB32ABD" w14:textId="77777777" w:rsidR="00353C7E" w:rsidRDefault="00353C7E" w:rsidP="00353C7E">
      <w:pPr>
        <w:rPr>
          <w:lang w:val="en-US" w:eastAsia="x-none"/>
        </w:rPr>
      </w:pPr>
    </w:p>
    <w:p w14:paraId="73AC694A"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38502A1A" w14:textId="77777777" w:rsidR="00D55F75" w:rsidRPr="00353C7E" w:rsidRDefault="00D55F75" w:rsidP="00D55F75">
      <w:pPr>
        <w:jc w:val="both"/>
        <w:rPr>
          <w:rFonts w:cs="Times"/>
          <w:color w:val="000000"/>
          <w:szCs w:val="20"/>
          <w:lang w:eastAsia="ja-JP"/>
        </w:rPr>
      </w:pPr>
      <w:r w:rsidRPr="00353C7E">
        <w:rPr>
          <w:rFonts w:cs="Times"/>
          <w:szCs w:val="20"/>
          <w:lang w:eastAsia="ja-JP"/>
        </w:rPr>
        <w:t>FG 33-5-1 is kept as “SPS group-common PDSCH for multicast” as follows</w:t>
      </w:r>
    </w:p>
    <w:tbl>
      <w:tblPr>
        <w:tblW w:w="5000" w:type="pct"/>
        <w:tblCellMar>
          <w:left w:w="0" w:type="dxa"/>
          <w:right w:w="0" w:type="dxa"/>
        </w:tblCellMar>
        <w:tblLook w:val="04A0" w:firstRow="1" w:lastRow="0" w:firstColumn="1" w:lastColumn="0" w:noHBand="0" w:noVBand="1"/>
      </w:tblPr>
      <w:tblGrid>
        <w:gridCol w:w="629"/>
        <w:gridCol w:w="633"/>
        <w:gridCol w:w="361"/>
        <w:gridCol w:w="654"/>
        <w:gridCol w:w="2764"/>
        <w:gridCol w:w="531"/>
        <w:gridCol w:w="389"/>
        <w:gridCol w:w="346"/>
        <w:gridCol w:w="592"/>
        <w:gridCol w:w="532"/>
        <w:gridCol w:w="406"/>
        <w:gridCol w:w="411"/>
        <w:gridCol w:w="409"/>
        <w:gridCol w:w="1157"/>
        <w:gridCol w:w="633"/>
      </w:tblGrid>
      <w:tr w:rsidR="0006124E" w:rsidRPr="00353C7E" w14:paraId="658BF48E" w14:textId="77777777" w:rsidTr="00521ACE">
        <w:trPr>
          <w:trHeight w:val="20"/>
        </w:trPr>
        <w:tc>
          <w:tcPr>
            <w:tcW w:w="302" w:type="pct"/>
            <w:tcBorders>
              <w:top w:val="single" w:sz="8" w:space="0" w:color="auto"/>
              <w:left w:val="single" w:sz="8" w:space="0" w:color="auto"/>
              <w:bottom w:val="single" w:sz="8" w:space="0" w:color="auto"/>
              <w:right w:val="single" w:sz="8" w:space="0" w:color="auto"/>
            </w:tcBorders>
          </w:tcPr>
          <w:p w14:paraId="0DCFDEEC" w14:textId="45E63663" w:rsidR="0006124E" w:rsidRPr="00353C7E" w:rsidRDefault="0006124E" w:rsidP="0006124E">
            <w:pPr>
              <w:keepNext/>
              <w:rPr>
                <w:rFonts w:ascii="Arial" w:hAnsi="Arial" w:cs="Arial"/>
                <w:sz w:val="10"/>
                <w:szCs w:val="20"/>
                <w:lang w:eastAsia="ja-JP"/>
              </w:rPr>
            </w:pPr>
            <w:r w:rsidRPr="0006124E">
              <w:rPr>
                <w:rFonts w:ascii="Arial" w:hAnsi="Arial" w:cs="Arial"/>
                <w:sz w:val="10"/>
                <w:szCs w:val="10"/>
                <w:lang w:eastAsia="ja-JP"/>
              </w:rPr>
              <w:t>33. NR_MBS</w:t>
            </w:r>
          </w:p>
        </w:tc>
        <w:tc>
          <w:tcPr>
            <w:tcW w:w="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6C08C6" w14:textId="391C4D57" w:rsidR="0006124E" w:rsidRPr="00353C7E" w:rsidRDefault="0006124E" w:rsidP="0006124E">
            <w:pPr>
              <w:keepNext/>
              <w:rPr>
                <w:rFonts w:ascii="Arial" w:hAnsi="Arial" w:cs="Arial"/>
                <w:sz w:val="10"/>
                <w:szCs w:val="20"/>
                <w:lang w:eastAsia="ja-JP"/>
              </w:rPr>
            </w:pPr>
            <w:r w:rsidRPr="00353C7E">
              <w:rPr>
                <w:rFonts w:ascii="Arial" w:hAnsi="Arial" w:cs="Arial"/>
                <w:sz w:val="10"/>
                <w:szCs w:val="20"/>
                <w:lang w:eastAsia="ja-JP"/>
              </w:rPr>
              <w:t>33. NR_MBS</w:t>
            </w:r>
          </w:p>
        </w:tc>
        <w:tc>
          <w:tcPr>
            <w:tcW w:w="1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99243" w14:textId="77777777" w:rsidR="0006124E" w:rsidRPr="00353C7E" w:rsidRDefault="0006124E" w:rsidP="0006124E">
            <w:pPr>
              <w:keepNext/>
              <w:rPr>
                <w:rFonts w:ascii="Arial" w:hAnsi="Arial" w:cs="Arial"/>
                <w:sz w:val="10"/>
                <w:szCs w:val="20"/>
                <w:lang w:eastAsia="ja-JP"/>
              </w:rPr>
            </w:pPr>
            <w:r w:rsidRPr="00353C7E">
              <w:rPr>
                <w:rFonts w:ascii="Arial" w:hAnsi="Arial" w:cs="Arial"/>
                <w:sz w:val="10"/>
                <w:szCs w:val="20"/>
                <w:lang w:eastAsia="ja-JP"/>
              </w:rPr>
              <w:t>33-5-1</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CD169"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SPS group-common PDSCH for multicast</w:t>
            </w:r>
          </w:p>
        </w:tc>
        <w:tc>
          <w:tcPr>
            <w:tcW w:w="132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4A5E0B" w14:textId="77777777" w:rsidR="0006124E" w:rsidRPr="00353C7E" w:rsidRDefault="0006124E" w:rsidP="00605D78">
            <w:pPr>
              <w:numPr>
                <w:ilvl w:val="0"/>
                <w:numId w:val="291"/>
              </w:numPr>
              <w:autoSpaceDE w:val="0"/>
              <w:autoSpaceDN w:val="0"/>
              <w:snapToGrid w:val="0"/>
              <w:ind w:left="329" w:hanging="329"/>
              <w:contextualSpacing/>
              <w:jc w:val="both"/>
              <w:rPr>
                <w:rFonts w:ascii="Arial" w:hAnsi="Arial" w:cs="Arial"/>
                <w:sz w:val="10"/>
                <w:szCs w:val="20"/>
                <w:lang w:eastAsia="ja-JP"/>
              </w:rPr>
            </w:pPr>
            <w:r w:rsidRPr="00353C7E">
              <w:rPr>
                <w:rFonts w:ascii="Arial" w:hAnsi="Arial" w:cs="Arial"/>
                <w:color w:val="000000"/>
                <w:sz w:val="10"/>
                <w:szCs w:val="20"/>
                <w:lang w:eastAsia="ja-JP"/>
              </w:rPr>
              <w:t>Support one SPS group-common PDSCH configuration for multicast</w:t>
            </w:r>
          </w:p>
          <w:p w14:paraId="5C06AEFA" w14:textId="77777777" w:rsidR="0006124E" w:rsidRPr="00353C7E" w:rsidRDefault="0006124E" w:rsidP="00605D78">
            <w:pPr>
              <w:numPr>
                <w:ilvl w:val="0"/>
                <w:numId w:val="291"/>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ACK/NACK based HARQ-ACK feedback for SPS group-common PDSCH without PDCCH scheduling.</w:t>
            </w:r>
          </w:p>
          <w:p w14:paraId="077384A4" w14:textId="77777777" w:rsidR="0006124E" w:rsidRPr="00353C7E" w:rsidRDefault="0006124E" w:rsidP="00605D78">
            <w:pPr>
              <w:numPr>
                <w:ilvl w:val="0"/>
                <w:numId w:val="291"/>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NACK-only based HARQ-ACK feedback for SPS group-common PDSCH without PDCCH scheduling.</w:t>
            </w:r>
          </w:p>
          <w:p w14:paraId="75B4368E" w14:textId="77777777" w:rsidR="0006124E" w:rsidRPr="00353C7E" w:rsidRDefault="0006124E" w:rsidP="00605D78">
            <w:pPr>
              <w:numPr>
                <w:ilvl w:val="0"/>
                <w:numId w:val="291"/>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zh-CN"/>
              </w:rPr>
              <w:t xml:space="preserve">FFS: HARQ-ACK feedback for SPS group-common with PDCCH scheduling and SPS release PDCCH. </w:t>
            </w:r>
          </w:p>
          <w:p w14:paraId="1D9DE185" w14:textId="77777777" w:rsidR="0006124E" w:rsidRPr="00353C7E" w:rsidRDefault="0006124E" w:rsidP="00605D78">
            <w:pPr>
              <w:numPr>
                <w:ilvl w:val="0"/>
                <w:numId w:val="291"/>
              </w:numPr>
              <w:autoSpaceDE w:val="0"/>
              <w:autoSpaceDN w:val="0"/>
              <w:snapToGrid w:val="0"/>
              <w:contextualSpacing/>
              <w:jc w:val="both"/>
              <w:rPr>
                <w:rFonts w:ascii="Arial" w:hAnsi="Arial" w:cs="Arial"/>
                <w:sz w:val="10"/>
                <w:szCs w:val="20"/>
                <w:lang w:eastAsia="ja-JP"/>
              </w:rPr>
            </w:pPr>
            <w:r w:rsidRPr="00353C7E">
              <w:rPr>
                <w:rFonts w:ascii="Arial" w:hAnsi="Arial" w:cs="Arial"/>
                <w:color w:val="000000"/>
                <w:sz w:val="10"/>
                <w:szCs w:val="20"/>
                <w:lang w:eastAsia="ja-JP"/>
              </w:rPr>
              <w:t>Support slot-level repetition for SPS group-common PDSCH</w:t>
            </w:r>
          </w:p>
          <w:p w14:paraId="4CE16F93" w14:textId="77777777" w:rsidR="0006124E" w:rsidRPr="00353C7E" w:rsidRDefault="0006124E" w:rsidP="0006124E">
            <w:pPr>
              <w:autoSpaceDE w:val="0"/>
              <w:autoSpaceDN w:val="0"/>
              <w:snapToGrid w:val="0"/>
              <w:jc w:val="both"/>
              <w:rPr>
                <w:rFonts w:ascii="Arial" w:hAnsi="Arial" w:cs="Arial"/>
                <w:sz w:val="10"/>
                <w:szCs w:val="20"/>
                <w:lang w:eastAsia="ja-JP"/>
              </w:rPr>
            </w:pPr>
            <w:r w:rsidRPr="00353C7E">
              <w:rPr>
                <w:rFonts w:ascii="Arial" w:hAnsi="Arial" w:cs="Arial"/>
                <w:color w:val="FF0000"/>
                <w:sz w:val="10"/>
                <w:szCs w:val="20"/>
                <w:lang w:eastAsia="ja-JP"/>
              </w:rPr>
              <w:t>FFS whether/how to separate the above capabilities from FG 33-5-1</w:t>
            </w:r>
          </w:p>
        </w:tc>
        <w:tc>
          <w:tcPr>
            <w:tcW w:w="25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24672"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33-2</w:t>
            </w:r>
          </w:p>
        </w:tc>
        <w:tc>
          <w:tcPr>
            <w:tcW w:w="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D580C5"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Yes</w:t>
            </w:r>
          </w:p>
        </w:tc>
        <w:tc>
          <w:tcPr>
            <w:tcW w:w="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9DB0F" w14:textId="77777777" w:rsidR="0006124E" w:rsidRPr="00353C7E" w:rsidRDefault="0006124E" w:rsidP="0006124E">
            <w:pPr>
              <w:keepNext/>
              <w:rPr>
                <w:rFonts w:ascii="Arial" w:hAnsi="Arial" w:cs="Arial"/>
                <w:sz w:val="10"/>
                <w:szCs w:val="20"/>
                <w:lang w:eastAsia="ja-JP"/>
              </w:rPr>
            </w:pPr>
          </w:p>
        </w:tc>
        <w:tc>
          <w:tcPr>
            <w:tcW w:w="2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5B1F5" w14:textId="77777777" w:rsidR="0006124E" w:rsidRPr="00353C7E" w:rsidRDefault="0006124E" w:rsidP="0006124E">
            <w:pPr>
              <w:keepNext/>
              <w:rPr>
                <w:rFonts w:ascii="Arial" w:hAnsi="Arial" w:cs="Arial"/>
                <w:sz w:val="10"/>
                <w:szCs w:val="20"/>
                <w:lang w:eastAsia="zh-CN"/>
              </w:rPr>
            </w:pPr>
          </w:p>
        </w:tc>
        <w:tc>
          <w:tcPr>
            <w:tcW w:w="25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58BFDF" w14:textId="77777777" w:rsidR="0006124E" w:rsidRPr="00353C7E" w:rsidRDefault="0006124E" w:rsidP="0006124E">
            <w:pPr>
              <w:keepNext/>
              <w:rPr>
                <w:rFonts w:ascii="Arial" w:hAnsi="Arial" w:cs="Arial"/>
                <w:sz w:val="10"/>
                <w:szCs w:val="20"/>
                <w:lang w:eastAsia="ja-JP"/>
              </w:rPr>
            </w:pPr>
            <w:r w:rsidRPr="00353C7E">
              <w:rPr>
                <w:rFonts w:ascii="Arial" w:hAnsi="Arial" w:cs="Arial"/>
                <w:color w:val="000000"/>
                <w:sz w:val="10"/>
                <w:szCs w:val="20"/>
                <w:lang w:eastAsia="zh-CN"/>
              </w:rPr>
              <w:t>Per UE</w:t>
            </w:r>
          </w:p>
        </w:tc>
        <w:tc>
          <w:tcPr>
            <w:tcW w:w="19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C5ACE0" w14:textId="77777777" w:rsidR="0006124E" w:rsidRPr="00353C7E" w:rsidRDefault="0006124E" w:rsidP="0006124E">
            <w:pPr>
              <w:keepNext/>
              <w:rPr>
                <w:rFonts w:ascii="Arial" w:hAnsi="Arial" w:cs="Arial"/>
                <w:sz w:val="10"/>
                <w:szCs w:val="20"/>
              </w:rPr>
            </w:pPr>
            <w:r w:rsidRPr="00353C7E">
              <w:rPr>
                <w:rFonts w:ascii="Arial" w:hAnsi="Arial" w:cs="Arial"/>
                <w:color w:val="000000"/>
                <w:sz w:val="10"/>
                <w:szCs w:val="20"/>
                <w:lang w:eastAsia="zh-CN"/>
              </w:rPr>
              <w:t>No</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85BF34" w14:textId="77777777" w:rsidR="0006124E" w:rsidRPr="00353C7E" w:rsidRDefault="0006124E" w:rsidP="0006124E">
            <w:pPr>
              <w:keepNext/>
              <w:rPr>
                <w:rFonts w:ascii="Arial" w:hAnsi="Arial" w:cs="Arial"/>
                <w:sz w:val="10"/>
                <w:szCs w:val="20"/>
              </w:rPr>
            </w:pPr>
            <w:r w:rsidRPr="00353C7E">
              <w:rPr>
                <w:rFonts w:ascii="Arial" w:hAnsi="Arial" w:cs="Arial"/>
                <w:color w:val="000000"/>
                <w:sz w:val="10"/>
                <w:szCs w:val="20"/>
                <w:lang w:eastAsia="zh-CN"/>
              </w:rPr>
              <w:t>No</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04FFB7" w14:textId="77777777" w:rsidR="0006124E" w:rsidRPr="00353C7E" w:rsidRDefault="0006124E" w:rsidP="0006124E">
            <w:pPr>
              <w:keepNext/>
              <w:rPr>
                <w:rFonts w:ascii="Arial" w:hAnsi="Arial" w:cs="Arial"/>
                <w:sz w:val="10"/>
                <w:szCs w:val="20"/>
                <w:lang w:eastAsia="ja-JP"/>
              </w:rPr>
            </w:pPr>
          </w:p>
        </w:tc>
        <w:tc>
          <w:tcPr>
            <w:tcW w:w="5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2D072" w14:textId="77777777" w:rsidR="0006124E" w:rsidRPr="00353C7E" w:rsidRDefault="0006124E" w:rsidP="0006124E">
            <w:pPr>
              <w:keepNext/>
              <w:rPr>
                <w:rFonts w:ascii="Arial" w:hAnsi="Arial" w:cs="Arial"/>
                <w:sz w:val="10"/>
                <w:szCs w:val="20"/>
              </w:rPr>
            </w:pPr>
          </w:p>
        </w:tc>
        <w:tc>
          <w:tcPr>
            <w:tcW w:w="2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936B65" w14:textId="77777777" w:rsidR="0006124E" w:rsidRPr="00353C7E" w:rsidRDefault="0006124E" w:rsidP="0006124E">
            <w:pPr>
              <w:keepNext/>
              <w:rPr>
                <w:rFonts w:ascii="Arial" w:hAnsi="Arial" w:cs="Arial"/>
                <w:sz w:val="10"/>
                <w:szCs w:val="20"/>
              </w:rPr>
            </w:pPr>
            <w:r w:rsidRPr="00353C7E">
              <w:rPr>
                <w:rFonts w:ascii="Arial" w:hAnsi="Arial" w:cs="Arial"/>
                <w:sz w:val="10"/>
                <w:szCs w:val="20"/>
              </w:rPr>
              <w:t>Optional with capability signalling</w:t>
            </w:r>
          </w:p>
        </w:tc>
      </w:tr>
    </w:tbl>
    <w:p w14:paraId="1A7B6D61" w14:textId="77777777" w:rsidR="00353C7E" w:rsidRDefault="00353C7E" w:rsidP="00353C7E">
      <w:pPr>
        <w:rPr>
          <w:lang w:val="en-US" w:eastAsia="x-none"/>
        </w:rPr>
      </w:pPr>
    </w:p>
    <w:p w14:paraId="341368FB"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67AF3DF9" w14:textId="77777777" w:rsidR="00D55F75" w:rsidRPr="00353C7E" w:rsidRDefault="00D55F75" w:rsidP="00D55F75">
      <w:pPr>
        <w:jc w:val="both"/>
        <w:rPr>
          <w:rFonts w:ascii="Times New Roman" w:hAnsi="Times New Roman"/>
          <w:color w:val="000000"/>
          <w:szCs w:val="20"/>
          <w:lang w:eastAsia="ja-JP"/>
        </w:rPr>
      </w:pPr>
      <w:r w:rsidRPr="00353C7E">
        <w:rPr>
          <w:rFonts w:ascii="Times New Roman" w:hAnsi="Times New Roman"/>
          <w:szCs w:val="20"/>
          <w:lang w:eastAsia="ja-JP"/>
        </w:rPr>
        <w:t>FG 33-5-2 is kept as “Multiple SPS group-common PDSCH configuration” as follows</w:t>
      </w:r>
    </w:p>
    <w:tbl>
      <w:tblPr>
        <w:tblW w:w="5000" w:type="pct"/>
        <w:tblCellMar>
          <w:left w:w="0" w:type="dxa"/>
          <w:right w:w="0" w:type="dxa"/>
        </w:tblCellMar>
        <w:tblLook w:val="04A0" w:firstRow="1" w:lastRow="0" w:firstColumn="1" w:lastColumn="0" w:noHBand="0" w:noVBand="1"/>
      </w:tblPr>
      <w:tblGrid>
        <w:gridCol w:w="581"/>
        <w:gridCol w:w="633"/>
        <w:gridCol w:w="361"/>
        <w:gridCol w:w="789"/>
        <w:gridCol w:w="2762"/>
        <w:gridCol w:w="523"/>
        <w:gridCol w:w="389"/>
        <w:gridCol w:w="325"/>
        <w:gridCol w:w="584"/>
        <w:gridCol w:w="523"/>
        <w:gridCol w:w="398"/>
        <w:gridCol w:w="400"/>
        <w:gridCol w:w="398"/>
        <w:gridCol w:w="1148"/>
        <w:gridCol w:w="633"/>
      </w:tblGrid>
      <w:tr w:rsidR="0006124E" w:rsidRPr="00353C7E" w14:paraId="4D06C2E6" w14:textId="77777777" w:rsidTr="00521ACE">
        <w:trPr>
          <w:trHeight w:val="20"/>
        </w:trPr>
        <w:tc>
          <w:tcPr>
            <w:tcW w:w="286" w:type="pct"/>
            <w:tcBorders>
              <w:top w:val="single" w:sz="8" w:space="0" w:color="auto"/>
              <w:left w:val="single" w:sz="8" w:space="0" w:color="auto"/>
              <w:bottom w:val="single" w:sz="8" w:space="0" w:color="auto"/>
              <w:right w:val="single" w:sz="8" w:space="0" w:color="auto"/>
            </w:tcBorders>
          </w:tcPr>
          <w:p w14:paraId="40D20D34" w14:textId="35F83942" w:rsidR="0006124E" w:rsidRPr="00353C7E" w:rsidRDefault="0006124E" w:rsidP="0006124E">
            <w:pPr>
              <w:keepNext/>
              <w:rPr>
                <w:rFonts w:ascii="Arial" w:hAnsi="Arial" w:cs="Arial"/>
                <w:sz w:val="10"/>
                <w:szCs w:val="18"/>
                <w:lang w:eastAsia="ja-JP"/>
              </w:rPr>
            </w:pPr>
            <w:r w:rsidRPr="0006124E">
              <w:rPr>
                <w:rFonts w:ascii="Arial" w:hAnsi="Arial" w:cs="Arial"/>
                <w:sz w:val="10"/>
                <w:szCs w:val="10"/>
                <w:lang w:eastAsia="ja-JP"/>
              </w:rPr>
              <w:t>33. NR_MBS</w:t>
            </w:r>
          </w:p>
        </w:tc>
        <w:tc>
          <w:tcPr>
            <w:tcW w:w="2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E95CA9" w14:textId="6B5F4474" w:rsidR="0006124E" w:rsidRPr="00353C7E" w:rsidRDefault="0006124E" w:rsidP="0006124E">
            <w:pPr>
              <w:keepNext/>
              <w:rPr>
                <w:rFonts w:ascii="Arial" w:hAnsi="Arial" w:cs="Arial"/>
                <w:sz w:val="10"/>
                <w:szCs w:val="18"/>
                <w:lang w:eastAsia="ja-JP"/>
              </w:rPr>
            </w:pPr>
            <w:r w:rsidRPr="00353C7E">
              <w:rPr>
                <w:rFonts w:ascii="Arial" w:hAnsi="Arial" w:cs="Arial"/>
                <w:sz w:val="10"/>
                <w:szCs w:val="18"/>
                <w:lang w:eastAsia="ja-JP"/>
              </w:rPr>
              <w:t>33. NR_MBS</w:t>
            </w:r>
          </w:p>
        </w:tc>
        <w:tc>
          <w:tcPr>
            <w:tcW w:w="1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94AC1E" w14:textId="77777777" w:rsidR="0006124E" w:rsidRPr="00353C7E" w:rsidRDefault="0006124E" w:rsidP="0006124E">
            <w:pPr>
              <w:keepNext/>
              <w:rPr>
                <w:rFonts w:ascii="Arial" w:hAnsi="Arial" w:cs="Arial"/>
                <w:sz w:val="10"/>
                <w:szCs w:val="18"/>
                <w:lang w:eastAsia="zh-CN"/>
              </w:rPr>
            </w:pPr>
            <w:r w:rsidRPr="00353C7E">
              <w:rPr>
                <w:rFonts w:ascii="Arial" w:hAnsi="Arial" w:cs="Arial"/>
                <w:sz w:val="10"/>
                <w:szCs w:val="18"/>
                <w:lang w:eastAsia="ja-JP"/>
              </w:rPr>
              <w:t>33-5-2</w:t>
            </w:r>
          </w:p>
        </w:tc>
        <w:tc>
          <w:tcPr>
            <w:tcW w:w="3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9BC3E1" w14:textId="77777777" w:rsidR="0006124E" w:rsidRPr="00353C7E" w:rsidRDefault="0006124E" w:rsidP="0006124E">
            <w:pPr>
              <w:keepNext/>
              <w:rPr>
                <w:rFonts w:ascii="Arial" w:hAnsi="Arial" w:cs="Arial"/>
                <w:sz w:val="10"/>
                <w:szCs w:val="18"/>
                <w:lang w:eastAsia="zh-CN"/>
              </w:rPr>
            </w:pPr>
            <w:r w:rsidRPr="00353C7E">
              <w:rPr>
                <w:rFonts w:ascii="Arial" w:hAnsi="Arial" w:cs="Arial"/>
                <w:sz w:val="10"/>
                <w:szCs w:val="18"/>
                <w:lang w:eastAsia="zh-CN"/>
              </w:rPr>
              <w:t>Multiple SPS group-common PDSCH configuration</w:t>
            </w:r>
          </w:p>
        </w:tc>
        <w:tc>
          <w:tcPr>
            <w:tcW w:w="133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B6656E" w14:textId="77777777" w:rsidR="0006124E" w:rsidRPr="00353C7E" w:rsidRDefault="0006124E" w:rsidP="00605D78">
            <w:pPr>
              <w:numPr>
                <w:ilvl w:val="0"/>
                <w:numId w:val="292"/>
              </w:numPr>
              <w:autoSpaceDE w:val="0"/>
              <w:autoSpaceDN w:val="0"/>
              <w:snapToGrid w:val="0"/>
              <w:ind w:left="346" w:hanging="346"/>
              <w:contextualSpacing/>
              <w:jc w:val="both"/>
              <w:rPr>
                <w:rFonts w:ascii="Arial" w:hAnsi="Arial" w:cs="Arial"/>
                <w:sz w:val="10"/>
                <w:szCs w:val="18"/>
                <w:lang w:eastAsia="ja-JP"/>
              </w:rPr>
            </w:pPr>
            <w:r w:rsidRPr="00353C7E">
              <w:rPr>
                <w:rFonts w:ascii="Arial" w:hAnsi="Arial" w:cs="Arial"/>
                <w:color w:val="000000"/>
                <w:sz w:val="10"/>
                <w:szCs w:val="18"/>
                <w:lang w:eastAsia="ja-JP"/>
              </w:rPr>
              <w:t xml:space="preserve">Support [N&gt;1] SPS group-common PDSCH configuration </w:t>
            </w:r>
            <w:r w:rsidRPr="00353C7E">
              <w:rPr>
                <w:rFonts w:ascii="Arial" w:hAnsi="Arial" w:cs="Arial"/>
                <w:strike/>
                <w:color w:val="FF0000"/>
                <w:sz w:val="10"/>
                <w:szCs w:val="18"/>
                <w:lang w:eastAsia="ja-JP"/>
              </w:rPr>
              <w:t>per CFR</w:t>
            </w:r>
            <w:r w:rsidRPr="00353C7E">
              <w:rPr>
                <w:rFonts w:ascii="Arial" w:hAnsi="Arial" w:cs="Arial"/>
                <w:color w:val="000000"/>
                <w:sz w:val="10"/>
                <w:szCs w:val="18"/>
                <w:lang w:eastAsia="ja-JP"/>
              </w:rPr>
              <w:t xml:space="preserve"> for multicast</w:t>
            </w:r>
          </w:p>
          <w:p w14:paraId="735E0CDE" w14:textId="77777777" w:rsidR="0006124E" w:rsidRPr="00353C7E" w:rsidRDefault="0006124E" w:rsidP="00605D78">
            <w:pPr>
              <w:numPr>
                <w:ilvl w:val="0"/>
                <w:numId w:val="292"/>
              </w:numPr>
              <w:autoSpaceDE w:val="0"/>
              <w:autoSpaceDN w:val="0"/>
              <w:snapToGrid w:val="0"/>
              <w:contextualSpacing/>
              <w:jc w:val="both"/>
              <w:rPr>
                <w:rFonts w:ascii="Arial" w:hAnsi="Arial" w:cs="Arial"/>
                <w:sz w:val="10"/>
                <w:szCs w:val="18"/>
                <w:lang w:eastAsia="ja-JP"/>
              </w:rPr>
            </w:pPr>
            <w:r w:rsidRPr="00353C7E">
              <w:rPr>
                <w:rFonts w:ascii="Arial" w:hAnsi="Arial" w:cs="Arial"/>
                <w:color w:val="FF0000"/>
                <w:sz w:val="10"/>
                <w:szCs w:val="18"/>
                <w:lang w:eastAsia="ja-JP"/>
              </w:rPr>
              <w:t>Support [M&gt;=1] activated SPS group-common PDSCH configurations among the N SPS group-common PDSCH configurations per CFR for multicast</w:t>
            </w:r>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208DAA" w14:textId="77777777" w:rsidR="0006124E" w:rsidRPr="00353C7E" w:rsidRDefault="0006124E" w:rsidP="0006124E">
            <w:pPr>
              <w:keepNext/>
              <w:rPr>
                <w:rFonts w:ascii="Arial" w:hAnsi="Arial" w:cs="Arial"/>
                <w:sz w:val="10"/>
                <w:szCs w:val="18"/>
                <w:lang w:eastAsia="ja-JP"/>
              </w:rPr>
            </w:pPr>
            <w:r w:rsidRPr="00353C7E">
              <w:rPr>
                <w:rFonts w:ascii="Arial" w:hAnsi="Arial" w:cs="Arial"/>
                <w:sz w:val="10"/>
                <w:szCs w:val="18"/>
                <w:lang w:eastAsia="zh-CN"/>
              </w:rPr>
              <w:t>33-2</w:t>
            </w:r>
          </w:p>
        </w:tc>
        <w:tc>
          <w:tcPr>
            <w:tcW w:w="1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E7BE0D" w14:textId="77777777" w:rsidR="0006124E" w:rsidRPr="00353C7E" w:rsidRDefault="0006124E" w:rsidP="0006124E">
            <w:pPr>
              <w:keepNext/>
              <w:rPr>
                <w:rFonts w:ascii="Arial" w:hAnsi="Arial" w:cs="Arial"/>
                <w:sz w:val="10"/>
                <w:szCs w:val="18"/>
                <w:lang w:eastAsia="zh-CN"/>
              </w:rPr>
            </w:pPr>
            <w:r w:rsidRPr="00353C7E">
              <w:rPr>
                <w:rFonts w:ascii="Arial" w:hAnsi="Arial" w:cs="Arial"/>
                <w:sz w:val="10"/>
                <w:szCs w:val="18"/>
                <w:lang w:eastAsia="zh-CN"/>
              </w:rPr>
              <w:t>Yes</w:t>
            </w:r>
          </w:p>
        </w:tc>
        <w:tc>
          <w:tcPr>
            <w:tcW w:w="1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72C5F9" w14:textId="77777777" w:rsidR="0006124E" w:rsidRPr="00353C7E" w:rsidRDefault="0006124E" w:rsidP="0006124E">
            <w:pPr>
              <w:keepNext/>
              <w:rPr>
                <w:rFonts w:ascii="Arial" w:hAnsi="Arial" w:cs="Arial"/>
                <w:sz w:val="10"/>
                <w:szCs w:val="18"/>
                <w:lang w:eastAsia="ja-JP"/>
              </w:rPr>
            </w:pPr>
          </w:p>
        </w:tc>
        <w:tc>
          <w:tcPr>
            <w:tcW w:w="2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1C5B7" w14:textId="77777777" w:rsidR="0006124E" w:rsidRPr="00353C7E" w:rsidRDefault="0006124E" w:rsidP="0006124E">
            <w:pPr>
              <w:keepNext/>
              <w:rPr>
                <w:rFonts w:ascii="Arial" w:hAnsi="Arial" w:cs="Arial"/>
                <w:sz w:val="10"/>
                <w:szCs w:val="18"/>
                <w:lang w:eastAsia="zh-CN"/>
              </w:rPr>
            </w:pPr>
          </w:p>
        </w:tc>
        <w:tc>
          <w:tcPr>
            <w:tcW w:w="25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AAB24E" w14:textId="77777777" w:rsidR="0006124E" w:rsidRPr="00353C7E" w:rsidRDefault="0006124E" w:rsidP="0006124E">
            <w:pPr>
              <w:keepNext/>
              <w:rPr>
                <w:rFonts w:ascii="Arial" w:hAnsi="Arial" w:cs="Arial"/>
                <w:sz w:val="10"/>
                <w:szCs w:val="18"/>
                <w:lang w:eastAsia="zh-CN"/>
              </w:rPr>
            </w:pPr>
            <w:r w:rsidRPr="00353C7E">
              <w:rPr>
                <w:rFonts w:ascii="Arial" w:hAnsi="Arial" w:cs="Arial"/>
                <w:color w:val="000000"/>
                <w:sz w:val="10"/>
                <w:szCs w:val="18"/>
                <w:lang w:eastAsia="zh-CN"/>
              </w:rPr>
              <w:t>Per UE</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873659" w14:textId="77777777" w:rsidR="0006124E" w:rsidRPr="00353C7E" w:rsidRDefault="0006124E" w:rsidP="0006124E">
            <w:pPr>
              <w:keepNext/>
              <w:rPr>
                <w:rFonts w:ascii="Arial" w:hAnsi="Arial" w:cs="Arial"/>
                <w:sz w:val="10"/>
                <w:szCs w:val="18"/>
                <w:lang w:eastAsia="zh-CN"/>
              </w:rPr>
            </w:pPr>
            <w:r w:rsidRPr="00353C7E">
              <w:rPr>
                <w:rFonts w:ascii="Arial" w:hAnsi="Arial" w:cs="Arial"/>
                <w:color w:val="000000"/>
                <w:sz w:val="10"/>
                <w:szCs w:val="18"/>
                <w:lang w:eastAsia="zh-CN"/>
              </w:rPr>
              <w:t>No</w:t>
            </w:r>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3CD045" w14:textId="77777777" w:rsidR="0006124E" w:rsidRPr="00353C7E" w:rsidRDefault="0006124E" w:rsidP="0006124E">
            <w:pPr>
              <w:keepNext/>
              <w:rPr>
                <w:rFonts w:ascii="Arial" w:hAnsi="Arial" w:cs="Arial"/>
                <w:sz w:val="10"/>
                <w:szCs w:val="18"/>
                <w:lang w:eastAsia="zh-CN"/>
              </w:rPr>
            </w:pPr>
            <w:r w:rsidRPr="00353C7E">
              <w:rPr>
                <w:rFonts w:ascii="Arial" w:hAnsi="Arial" w:cs="Arial"/>
                <w:color w:val="000000"/>
                <w:sz w:val="10"/>
                <w:szCs w:val="18"/>
                <w:lang w:eastAsia="zh-CN"/>
              </w:rPr>
              <w:t>No</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0EBC08" w14:textId="77777777" w:rsidR="0006124E" w:rsidRPr="00353C7E" w:rsidRDefault="0006124E" w:rsidP="0006124E">
            <w:pPr>
              <w:keepNext/>
              <w:rPr>
                <w:rFonts w:ascii="Arial" w:hAnsi="Arial" w:cs="Arial"/>
                <w:sz w:val="10"/>
                <w:szCs w:val="18"/>
                <w:lang w:eastAsia="ja-JP"/>
              </w:rPr>
            </w:pPr>
          </w:p>
        </w:tc>
        <w:tc>
          <w:tcPr>
            <w:tcW w:w="55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507E5B" w14:textId="77777777" w:rsidR="0006124E" w:rsidRPr="00353C7E" w:rsidRDefault="0006124E" w:rsidP="0006124E">
            <w:pPr>
              <w:keepNext/>
              <w:rPr>
                <w:rFonts w:ascii="Arial" w:hAnsi="Arial" w:cs="Arial"/>
                <w:sz w:val="10"/>
                <w:szCs w:val="18"/>
              </w:rPr>
            </w:pPr>
          </w:p>
        </w:tc>
        <w:tc>
          <w:tcPr>
            <w:tcW w:w="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0C6836" w14:textId="77777777" w:rsidR="0006124E" w:rsidRPr="00353C7E" w:rsidRDefault="0006124E" w:rsidP="0006124E">
            <w:pPr>
              <w:keepNext/>
              <w:rPr>
                <w:rFonts w:ascii="Arial" w:hAnsi="Arial" w:cs="Arial"/>
                <w:sz w:val="10"/>
                <w:szCs w:val="18"/>
              </w:rPr>
            </w:pPr>
            <w:r w:rsidRPr="00353C7E">
              <w:rPr>
                <w:rFonts w:ascii="Arial" w:hAnsi="Arial" w:cs="Arial"/>
                <w:sz w:val="10"/>
                <w:szCs w:val="18"/>
              </w:rPr>
              <w:t>Optional with capability signalling</w:t>
            </w:r>
          </w:p>
        </w:tc>
      </w:tr>
    </w:tbl>
    <w:p w14:paraId="176FBEE2" w14:textId="77777777" w:rsidR="00D55F75" w:rsidRPr="00353C7E" w:rsidRDefault="00D55F75" w:rsidP="00D55F75">
      <w:pPr>
        <w:rPr>
          <w:rFonts w:ascii="Segoe UI" w:hAnsi="Segoe UI" w:cs="Segoe UI"/>
          <w:szCs w:val="20"/>
          <w:lang w:eastAsia="ja-JP"/>
        </w:rPr>
      </w:pPr>
    </w:p>
    <w:p w14:paraId="34FAA8F6" w14:textId="77777777" w:rsidR="00D55F75" w:rsidRPr="00353C7E" w:rsidRDefault="00D55F75" w:rsidP="00D55F75">
      <w:pPr>
        <w:jc w:val="both"/>
        <w:rPr>
          <w:rFonts w:ascii="Times New Roman" w:eastAsia="SimSun" w:hAnsi="Times New Roman"/>
          <w:szCs w:val="20"/>
          <w:highlight w:val="green"/>
          <w:lang w:val="en-US" w:eastAsia="ja-JP"/>
        </w:rPr>
      </w:pPr>
      <w:r w:rsidRPr="00353C7E">
        <w:rPr>
          <w:rFonts w:ascii="Times New Roman" w:hAnsi="Times New Roman"/>
          <w:szCs w:val="20"/>
          <w:highlight w:val="green"/>
          <w:lang w:eastAsia="ja-JP"/>
        </w:rPr>
        <w:t>Agreement</w:t>
      </w:r>
    </w:p>
    <w:p w14:paraId="0F30BC70" w14:textId="77777777" w:rsidR="00D55F75" w:rsidRPr="00353C7E" w:rsidRDefault="00D55F75" w:rsidP="00D55F75">
      <w:pPr>
        <w:jc w:val="both"/>
        <w:rPr>
          <w:rFonts w:ascii="Times New Roman" w:hAnsi="Times New Roman"/>
          <w:color w:val="000000"/>
          <w:szCs w:val="20"/>
          <w:lang w:eastAsia="ja-JP"/>
        </w:rPr>
      </w:pPr>
      <w:r w:rsidRPr="00353C7E">
        <w:rPr>
          <w:rFonts w:ascii="Times New Roman" w:hAnsi="Times New Roman"/>
          <w:szCs w:val="20"/>
          <w:lang w:eastAsia="ja-JP"/>
        </w:rPr>
        <w:t xml:space="preserve">FG 33-7 is kept as “Supporting group-common DCI indicating the enabling/disabling </w:t>
      </w:r>
      <w:r w:rsidRPr="00353C7E">
        <w:rPr>
          <w:rFonts w:ascii="Times New Roman" w:hAnsi="Times New Roman"/>
          <w:color w:val="FF0000"/>
          <w:szCs w:val="20"/>
          <w:lang w:eastAsia="ja-JP"/>
        </w:rPr>
        <w:t>[</w:t>
      </w:r>
      <w:r w:rsidRPr="00353C7E">
        <w:rPr>
          <w:rFonts w:ascii="Times New Roman" w:hAnsi="Times New Roman"/>
          <w:szCs w:val="20"/>
          <w:lang w:eastAsia="ja-JP"/>
        </w:rPr>
        <w:t>ACK/NACK based</w:t>
      </w:r>
      <w:r w:rsidRPr="00353C7E">
        <w:rPr>
          <w:rFonts w:ascii="Times New Roman" w:hAnsi="Times New Roman"/>
          <w:color w:val="FF0000"/>
          <w:szCs w:val="20"/>
          <w:lang w:eastAsia="ja-JP"/>
        </w:rPr>
        <w:t>]</w:t>
      </w:r>
      <w:r w:rsidRPr="00353C7E">
        <w:rPr>
          <w:rFonts w:ascii="Times New Roman" w:hAnsi="Times New Roman"/>
          <w:szCs w:val="20"/>
          <w:lang w:eastAsia="ja-JP"/>
        </w:rPr>
        <w:t xml:space="preserve"> HARQ-ACK feedback” as follows</w:t>
      </w:r>
    </w:p>
    <w:tbl>
      <w:tblPr>
        <w:tblW w:w="5000" w:type="pct"/>
        <w:tblCellMar>
          <w:left w:w="0" w:type="dxa"/>
          <w:right w:w="0" w:type="dxa"/>
        </w:tblCellMar>
        <w:tblLook w:val="04A0" w:firstRow="1" w:lastRow="0" w:firstColumn="1" w:lastColumn="0" w:noHBand="0" w:noVBand="1"/>
      </w:tblPr>
      <w:tblGrid>
        <w:gridCol w:w="627"/>
        <w:gridCol w:w="633"/>
        <w:gridCol w:w="361"/>
        <w:gridCol w:w="1017"/>
        <w:gridCol w:w="2714"/>
        <w:gridCol w:w="493"/>
        <w:gridCol w:w="389"/>
        <w:gridCol w:w="307"/>
        <w:gridCol w:w="554"/>
        <w:gridCol w:w="495"/>
        <w:gridCol w:w="372"/>
        <w:gridCol w:w="372"/>
        <w:gridCol w:w="368"/>
        <w:gridCol w:w="1112"/>
        <w:gridCol w:w="633"/>
      </w:tblGrid>
      <w:tr w:rsidR="0006124E" w:rsidRPr="00353C7E" w14:paraId="2DBB54D6" w14:textId="77777777" w:rsidTr="00521ACE">
        <w:trPr>
          <w:trHeight w:val="20"/>
        </w:trPr>
        <w:tc>
          <w:tcPr>
            <w:tcW w:w="301" w:type="pct"/>
            <w:tcBorders>
              <w:top w:val="single" w:sz="8" w:space="0" w:color="auto"/>
              <w:left w:val="single" w:sz="8" w:space="0" w:color="auto"/>
              <w:bottom w:val="single" w:sz="8" w:space="0" w:color="auto"/>
              <w:right w:val="single" w:sz="8" w:space="0" w:color="auto"/>
            </w:tcBorders>
          </w:tcPr>
          <w:p w14:paraId="2F740227" w14:textId="45A3AECC" w:rsidR="0006124E" w:rsidRPr="00353C7E" w:rsidRDefault="0006124E" w:rsidP="0006124E">
            <w:pPr>
              <w:keepNext/>
              <w:rPr>
                <w:rFonts w:ascii="Arial" w:hAnsi="Arial" w:cs="Arial"/>
                <w:sz w:val="10"/>
                <w:szCs w:val="20"/>
                <w:lang w:eastAsia="ja-JP"/>
              </w:rPr>
            </w:pPr>
            <w:r w:rsidRPr="0006124E">
              <w:rPr>
                <w:rFonts w:ascii="Arial" w:hAnsi="Arial" w:cs="Arial"/>
                <w:sz w:val="10"/>
                <w:szCs w:val="10"/>
                <w:lang w:eastAsia="ja-JP"/>
              </w:rPr>
              <w:t>33. NR_MBS</w:t>
            </w:r>
          </w:p>
        </w:tc>
        <w:tc>
          <w:tcPr>
            <w:tcW w:w="3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B9CAB6" w14:textId="7FAD1E65" w:rsidR="0006124E" w:rsidRPr="00353C7E" w:rsidRDefault="0006124E" w:rsidP="0006124E">
            <w:pPr>
              <w:keepNext/>
              <w:rPr>
                <w:rFonts w:ascii="Arial" w:hAnsi="Arial" w:cs="Arial"/>
                <w:sz w:val="10"/>
                <w:szCs w:val="20"/>
                <w:lang w:eastAsia="ja-JP"/>
              </w:rPr>
            </w:pPr>
            <w:r w:rsidRPr="00353C7E">
              <w:rPr>
                <w:rFonts w:ascii="Arial" w:hAnsi="Arial" w:cs="Arial"/>
                <w:sz w:val="10"/>
                <w:szCs w:val="20"/>
                <w:lang w:eastAsia="ja-JP"/>
              </w:rPr>
              <w:t>33. NR_MBS</w:t>
            </w:r>
          </w:p>
        </w:tc>
        <w:tc>
          <w:tcPr>
            <w:tcW w:w="1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28089"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33-7</w:t>
            </w:r>
          </w:p>
        </w:tc>
        <w:tc>
          <w:tcPr>
            <w:tcW w:w="48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229C822"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 xml:space="preserve">Supporting group-common DCI indicating the enabling/disabling </w:t>
            </w:r>
            <w:r w:rsidRPr="00353C7E">
              <w:rPr>
                <w:rFonts w:ascii="Arial" w:hAnsi="Arial" w:cs="Arial"/>
                <w:color w:val="FF0000"/>
                <w:sz w:val="10"/>
                <w:szCs w:val="20"/>
                <w:lang w:eastAsia="zh-CN"/>
              </w:rPr>
              <w:t>[</w:t>
            </w:r>
            <w:r w:rsidRPr="00353C7E">
              <w:rPr>
                <w:rFonts w:ascii="Arial" w:hAnsi="Arial" w:cs="Arial"/>
                <w:color w:val="000000"/>
                <w:sz w:val="10"/>
                <w:szCs w:val="20"/>
                <w:lang w:eastAsia="zh-CN"/>
              </w:rPr>
              <w:t>ACK/NACK based</w:t>
            </w:r>
            <w:r w:rsidRPr="00353C7E">
              <w:rPr>
                <w:rFonts w:ascii="Arial" w:hAnsi="Arial" w:cs="Arial"/>
                <w:color w:val="FF0000"/>
                <w:sz w:val="10"/>
                <w:szCs w:val="20"/>
                <w:lang w:eastAsia="zh-CN"/>
              </w:rPr>
              <w:t>]</w:t>
            </w:r>
            <w:r w:rsidRPr="00353C7E">
              <w:rPr>
                <w:rFonts w:ascii="Arial" w:hAnsi="Arial" w:cs="Arial"/>
                <w:color w:val="000000"/>
                <w:sz w:val="10"/>
                <w:szCs w:val="20"/>
                <w:lang w:eastAsia="zh-CN"/>
              </w:rPr>
              <w:t xml:space="preserve"> HARQ-ACK feedback</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EF9B51" w14:textId="77777777" w:rsidR="0006124E" w:rsidRPr="00353C7E" w:rsidRDefault="0006124E" w:rsidP="0006124E">
            <w:pPr>
              <w:keepNext/>
              <w:rPr>
                <w:rFonts w:ascii="Arial" w:hAnsi="Arial" w:cs="Arial"/>
                <w:sz w:val="10"/>
                <w:szCs w:val="20"/>
              </w:rPr>
            </w:pPr>
            <w:r w:rsidRPr="00353C7E">
              <w:rPr>
                <w:rFonts w:ascii="Arial" w:hAnsi="Arial" w:cs="Arial"/>
                <w:color w:val="000000"/>
                <w:sz w:val="10"/>
                <w:szCs w:val="20"/>
              </w:rPr>
              <w:t xml:space="preserve">1. Supports the function of group-common DCI indicating the enabling/disabling </w:t>
            </w:r>
            <w:r w:rsidRPr="00353C7E">
              <w:rPr>
                <w:rFonts w:ascii="Arial" w:hAnsi="Arial" w:cs="Arial"/>
                <w:color w:val="FF0000"/>
                <w:sz w:val="10"/>
                <w:szCs w:val="20"/>
              </w:rPr>
              <w:t>[</w:t>
            </w:r>
            <w:r w:rsidRPr="00353C7E">
              <w:rPr>
                <w:rFonts w:ascii="Arial" w:hAnsi="Arial" w:cs="Arial"/>
                <w:color w:val="000000"/>
                <w:sz w:val="10"/>
                <w:szCs w:val="20"/>
              </w:rPr>
              <w:t>ACK/NACK based</w:t>
            </w:r>
            <w:r w:rsidRPr="00353C7E">
              <w:rPr>
                <w:rFonts w:ascii="Arial" w:hAnsi="Arial" w:cs="Arial"/>
                <w:color w:val="FF0000"/>
                <w:sz w:val="10"/>
                <w:szCs w:val="20"/>
              </w:rPr>
              <w:t>]</w:t>
            </w:r>
            <w:r w:rsidRPr="00353C7E">
              <w:rPr>
                <w:rFonts w:ascii="Arial" w:hAnsi="Arial" w:cs="Arial"/>
                <w:color w:val="000000"/>
                <w:sz w:val="10"/>
                <w:szCs w:val="20"/>
              </w:rPr>
              <w:t xml:space="preserve"> HARQ-ACK feedback</w:t>
            </w:r>
          </w:p>
        </w:tc>
        <w:tc>
          <w:tcPr>
            <w:tcW w:w="23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264500"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33-2</w:t>
            </w:r>
          </w:p>
        </w:tc>
        <w:tc>
          <w:tcPr>
            <w:tcW w:w="1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1CAEC" w14:textId="77777777" w:rsidR="0006124E" w:rsidRPr="00353C7E" w:rsidRDefault="0006124E" w:rsidP="0006124E">
            <w:pPr>
              <w:keepNext/>
              <w:rPr>
                <w:rFonts w:ascii="Arial" w:hAnsi="Arial" w:cs="Arial"/>
                <w:sz w:val="10"/>
                <w:szCs w:val="20"/>
                <w:lang w:eastAsia="zh-CN"/>
              </w:rPr>
            </w:pPr>
            <w:r w:rsidRPr="00353C7E">
              <w:rPr>
                <w:rFonts w:ascii="Arial" w:hAnsi="Arial" w:cs="Arial"/>
                <w:sz w:val="10"/>
                <w:szCs w:val="20"/>
                <w:lang w:eastAsia="zh-CN"/>
              </w:rPr>
              <w:t>Yes</w:t>
            </w:r>
          </w:p>
        </w:tc>
        <w:tc>
          <w:tcPr>
            <w:tcW w:w="1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282DF" w14:textId="77777777" w:rsidR="0006124E" w:rsidRPr="00353C7E" w:rsidRDefault="0006124E" w:rsidP="0006124E">
            <w:pPr>
              <w:keepNext/>
              <w:rPr>
                <w:rFonts w:ascii="Arial" w:hAnsi="Arial" w:cs="Arial"/>
                <w:sz w:val="10"/>
                <w:szCs w:val="20"/>
                <w:lang w:eastAsia="ja-JP"/>
              </w:rPr>
            </w:pP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37542" w14:textId="77777777" w:rsidR="0006124E" w:rsidRPr="00353C7E" w:rsidRDefault="0006124E" w:rsidP="0006124E">
            <w:pPr>
              <w:keepNext/>
              <w:rPr>
                <w:rFonts w:ascii="Arial" w:hAnsi="Arial" w:cs="Arial"/>
                <w:sz w:val="10"/>
                <w:szCs w:val="20"/>
                <w:lang w:eastAsia="zh-CN"/>
              </w:rPr>
            </w:pPr>
          </w:p>
        </w:tc>
        <w:tc>
          <w:tcPr>
            <w:tcW w:w="23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D6536C"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Per UE</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4B262E"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04ABA4" w14:textId="77777777" w:rsidR="0006124E" w:rsidRPr="00353C7E" w:rsidRDefault="0006124E" w:rsidP="0006124E">
            <w:pPr>
              <w:keepNext/>
              <w:rPr>
                <w:rFonts w:ascii="Arial" w:hAnsi="Arial" w:cs="Arial"/>
                <w:sz w:val="10"/>
                <w:szCs w:val="20"/>
                <w:lang w:eastAsia="zh-CN"/>
              </w:rPr>
            </w:pPr>
            <w:r w:rsidRPr="00353C7E">
              <w:rPr>
                <w:rFonts w:ascii="Arial" w:hAnsi="Arial" w:cs="Arial"/>
                <w:color w:val="000000"/>
                <w:sz w:val="10"/>
                <w:szCs w:val="20"/>
                <w:lang w:eastAsia="zh-CN"/>
              </w:rPr>
              <w:t>No</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39B939" w14:textId="77777777" w:rsidR="0006124E" w:rsidRPr="00353C7E" w:rsidRDefault="0006124E" w:rsidP="0006124E">
            <w:pPr>
              <w:keepNext/>
              <w:rPr>
                <w:rFonts w:ascii="Arial" w:hAnsi="Arial" w:cs="Arial"/>
                <w:sz w:val="10"/>
                <w:szCs w:val="20"/>
                <w:lang w:eastAsia="ja-JP"/>
              </w:rPr>
            </w:pPr>
          </w:p>
        </w:tc>
        <w:tc>
          <w:tcPr>
            <w:tcW w:w="5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3A948" w14:textId="77777777" w:rsidR="0006124E" w:rsidRPr="00353C7E" w:rsidRDefault="0006124E" w:rsidP="0006124E">
            <w:pPr>
              <w:keepNext/>
              <w:rPr>
                <w:rFonts w:ascii="Arial" w:hAnsi="Arial" w:cs="Arial"/>
                <w:sz w:val="10"/>
                <w:szCs w:val="20"/>
              </w:rPr>
            </w:pP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020660" w14:textId="77777777" w:rsidR="0006124E" w:rsidRPr="00353C7E" w:rsidRDefault="0006124E" w:rsidP="0006124E">
            <w:pPr>
              <w:keepNext/>
              <w:rPr>
                <w:rFonts w:ascii="Arial" w:hAnsi="Arial" w:cs="Arial"/>
                <w:sz w:val="10"/>
                <w:szCs w:val="20"/>
              </w:rPr>
            </w:pPr>
            <w:r w:rsidRPr="00353C7E">
              <w:rPr>
                <w:rFonts w:ascii="Arial" w:hAnsi="Arial" w:cs="Arial"/>
                <w:sz w:val="10"/>
                <w:szCs w:val="20"/>
              </w:rPr>
              <w:t>Optional with capability signalling</w:t>
            </w:r>
          </w:p>
        </w:tc>
      </w:tr>
    </w:tbl>
    <w:p w14:paraId="13CD5ADB" w14:textId="797571D5" w:rsidR="00D55F75" w:rsidRPr="00353C7E" w:rsidRDefault="00D55F75" w:rsidP="00377A81">
      <w:pPr>
        <w:rPr>
          <w:rFonts w:eastAsia="Yu Gothic" w:cs="Times"/>
          <w:szCs w:val="20"/>
          <w:lang w:val="en-US" w:eastAsia="ja-JP"/>
        </w:rPr>
      </w:pPr>
    </w:p>
    <w:p w14:paraId="70476757" w14:textId="77777777" w:rsidR="00377A81" w:rsidRPr="002D4D40" w:rsidRDefault="00377A81" w:rsidP="00D55F75">
      <w:pPr>
        <w:pStyle w:val="Heading3"/>
        <w:rPr>
          <w:lang w:val="en-US"/>
        </w:rPr>
      </w:pPr>
      <w:bookmarkStart w:id="387" w:name="_Toc83813108"/>
      <w:bookmarkStart w:id="388" w:name="_Toc83813545"/>
      <w:bookmarkStart w:id="389" w:name="_Toc86672716"/>
      <w:r w:rsidRPr="002D4D40">
        <w:rPr>
          <w:lang w:val="en-US"/>
        </w:rPr>
        <w:t>UE features for DSS</w:t>
      </w:r>
      <w:bookmarkEnd w:id="387"/>
      <w:bookmarkEnd w:id="388"/>
      <w:bookmarkEnd w:id="389"/>
      <w:r w:rsidRPr="002D4D40">
        <w:rPr>
          <w:lang w:val="en-US"/>
        </w:rPr>
        <w:t xml:space="preserve"> </w:t>
      </w:r>
    </w:p>
    <w:p w14:paraId="7E5456AF" w14:textId="2685B92A" w:rsidR="00377A81" w:rsidRDefault="00377A81" w:rsidP="00377A81">
      <w:pPr>
        <w:rPr>
          <w:i/>
          <w:iCs/>
          <w:lang w:eastAsia="x-none"/>
        </w:rPr>
      </w:pPr>
      <w:r w:rsidRPr="002D4D40">
        <w:rPr>
          <w:i/>
          <w:iCs/>
          <w:lang w:eastAsia="x-none"/>
        </w:rPr>
        <w:t>Including UE features for LTE_NR_DC_enh2.</w:t>
      </w:r>
    </w:p>
    <w:p w14:paraId="731D5693" w14:textId="77777777" w:rsidR="00040893" w:rsidRDefault="00040893" w:rsidP="00040893"/>
    <w:p w14:paraId="59A69E8B" w14:textId="1601DF6C" w:rsidR="00377A81" w:rsidRPr="0093354F" w:rsidRDefault="001F6712" w:rsidP="00377A81">
      <w:pPr>
        <w:rPr>
          <w:iCs/>
          <w:lang w:val="en-US" w:eastAsia="x-none"/>
        </w:rPr>
      </w:pPr>
      <w:hyperlink r:id="rId2118" w:history="1">
        <w:r w:rsidR="00A320A8">
          <w:rPr>
            <w:rStyle w:val="Hyperlink"/>
            <w:iCs/>
            <w:lang w:val="en-US" w:eastAsia="x-none"/>
          </w:rPr>
          <w:t>R1-2108861</w:t>
        </w:r>
      </w:hyperlink>
      <w:r w:rsidR="00377A81" w:rsidRPr="0093354F">
        <w:rPr>
          <w:iCs/>
          <w:lang w:val="en-US" w:eastAsia="x-none"/>
        </w:rPr>
        <w:tab/>
        <w:t>Discussion on Rel-17 UE features for DSS</w:t>
      </w:r>
      <w:r w:rsidR="00377A81" w:rsidRPr="0093354F">
        <w:rPr>
          <w:iCs/>
          <w:lang w:val="en-US" w:eastAsia="x-none"/>
        </w:rPr>
        <w:tab/>
        <w:t>ZTE</w:t>
      </w:r>
    </w:p>
    <w:p w14:paraId="681D1635" w14:textId="6435FA5A" w:rsidR="00377A81" w:rsidRPr="0093354F" w:rsidRDefault="001F6712" w:rsidP="00377A81">
      <w:pPr>
        <w:rPr>
          <w:iCs/>
          <w:lang w:val="en-US" w:eastAsia="x-none"/>
        </w:rPr>
      </w:pPr>
      <w:hyperlink r:id="rId2119" w:history="1">
        <w:r w:rsidR="00A320A8">
          <w:rPr>
            <w:rStyle w:val="Hyperlink"/>
            <w:iCs/>
            <w:lang w:val="en-US" w:eastAsia="x-none"/>
          </w:rPr>
          <w:t>R1-2109023</w:t>
        </w:r>
      </w:hyperlink>
      <w:r w:rsidR="00377A81">
        <w:rPr>
          <w:iCs/>
          <w:lang w:val="en-US" w:eastAsia="x-none"/>
        </w:rPr>
        <w:tab/>
        <w:t>discussion on UE features for DSS</w:t>
      </w:r>
      <w:r w:rsidR="00377A81" w:rsidRPr="0093354F">
        <w:rPr>
          <w:iCs/>
          <w:lang w:val="en-US" w:eastAsia="x-none"/>
        </w:rPr>
        <w:tab/>
        <w:t>vivo</w:t>
      </w:r>
    </w:p>
    <w:p w14:paraId="3EE9D5AE" w14:textId="09CEF62E" w:rsidR="00377A81" w:rsidRPr="0093354F" w:rsidRDefault="001F6712" w:rsidP="00377A81">
      <w:pPr>
        <w:rPr>
          <w:iCs/>
          <w:lang w:val="en-US" w:eastAsia="x-none"/>
        </w:rPr>
      </w:pPr>
      <w:hyperlink r:id="rId2120" w:history="1">
        <w:r w:rsidR="00A320A8">
          <w:rPr>
            <w:rStyle w:val="Hyperlink"/>
            <w:iCs/>
            <w:lang w:val="en-US" w:eastAsia="x-none"/>
          </w:rPr>
          <w:t>R1-2109155</w:t>
        </w:r>
      </w:hyperlink>
      <w:r w:rsidR="00377A81" w:rsidRPr="0093354F">
        <w:rPr>
          <w:iCs/>
          <w:lang w:val="en-US" w:eastAsia="x-none"/>
        </w:rPr>
        <w:tab/>
        <w:t>Rel-17 UE features for DSS</w:t>
      </w:r>
      <w:r w:rsidR="00377A81" w:rsidRPr="0093354F">
        <w:rPr>
          <w:iCs/>
          <w:lang w:val="en-US" w:eastAsia="x-none"/>
        </w:rPr>
        <w:tab/>
        <w:t>Huawei, HiSilicon</w:t>
      </w:r>
    </w:p>
    <w:p w14:paraId="2BB759AA" w14:textId="3723C1A2" w:rsidR="00377A81" w:rsidRPr="0093354F" w:rsidRDefault="001F6712" w:rsidP="00377A81">
      <w:pPr>
        <w:rPr>
          <w:iCs/>
          <w:lang w:val="en-US" w:eastAsia="x-none"/>
        </w:rPr>
      </w:pPr>
      <w:hyperlink r:id="rId2121" w:history="1">
        <w:r w:rsidR="00A320A8">
          <w:rPr>
            <w:rStyle w:val="Hyperlink"/>
            <w:iCs/>
            <w:lang w:val="en-US" w:eastAsia="x-none"/>
          </w:rPr>
          <w:t>R1-2109535</w:t>
        </w:r>
      </w:hyperlink>
      <w:r w:rsidR="00377A81" w:rsidRPr="0093354F">
        <w:rPr>
          <w:iCs/>
          <w:lang w:val="en-US" w:eastAsia="x-none"/>
        </w:rPr>
        <w:tab/>
        <w:t>UE features for DSS</w:t>
      </w:r>
      <w:r w:rsidR="00377A81" w:rsidRPr="0093354F">
        <w:rPr>
          <w:iCs/>
          <w:lang w:val="en-US" w:eastAsia="x-none"/>
        </w:rPr>
        <w:tab/>
        <w:t>Samsung</w:t>
      </w:r>
    </w:p>
    <w:p w14:paraId="33F7A65A" w14:textId="328386D9" w:rsidR="00377A81" w:rsidRPr="0093354F" w:rsidRDefault="001F6712" w:rsidP="00377A81">
      <w:pPr>
        <w:rPr>
          <w:iCs/>
          <w:lang w:val="en-US" w:eastAsia="x-none"/>
        </w:rPr>
      </w:pPr>
      <w:hyperlink r:id="rId2122" w:history="1">
        <w:r w:rsidR="00A320A8">
          <w:rPr>
            <w:rStyle w:val="Hyperlink"/>
            <w:iCs/>
            <w:lang w:val="en-US" w:eastAsia="x-none"/>
          </w:rPr>
          <w:t>R1-2109554</w:t>
        </w:r>
      </w:hyperlink>
      <w:r w:rsidR="00377A81" w:rsidRPr="0093354F">
        <w:rPr>
          <w:iCs/>
          <w:lang w:val="en-US" w:eastAsia="x-none"/>
        </w:rPr>
        <w:tab/>
        <w:t>On UE features for DSS</w:t>
      </w:r>
      <w:r w:rsidR="00377A81" w:rsidRPr="0093354F">
        <w:rPr>
          <w:iCs/>
          <w:lang w:val="en-US" w:eastAsia="x-none"/>
        </w:rPr>
        <w:tab/>
        <w:t>MediaTek Inc.</w:t>
      </w:r>
    </w:p>
    <w:p w14:paraId="3EB58B22" w14:textId="14DEAA73" w:rsidR="00377A81" w:rsidRPr="0093354F" w:rsidRDefault="001F6712" w:rsidP="00377A81">
      <w:pPr>
        <w:rPr>
          <w:iCs/>
          <w:lang w:val="en-US" w:eastAsia="x-none"/>
        </w:rPr>
      </w:pPr>
      <w:hyperlink r:id="rId2123" w:history="1">
        <w:r w:rsidR="00A320A8">
          <w:rPr>
            <w:rStyle w:val="Hyperlink"/>
            <w:iCs/>
            <w:lang w:val="en-US" w:eastAsia="x-none"/>
          </w:rPr>
          <w:t>R1-2109653</w:t>
        </w:r>
      </w:hyperlink>
      <w:r w:rsidR="00377A81" w:rsidRPr="0093354F">
        <w:rPr>
          <w:iCs/>
          <w:lang w:val="en-US" w:eastAsia="x-none"/>
        </w:rPr>
        <w:tab/>
        <w:t>UE features for DSS</w:t>
      </w:r>
      <w:r w:rsidR="00377A81" w:rsidRPr="0093354F">
        <w:rPr>
          <w:iCs/>
          <w:lang w:val="en-US" w:eastAsia="x-none"/>
        </w:rPr>
        <w:tab/>
        <w:t>Intel Corporation</w:t>
      </w:r>
    </w:p>
    <w:p w14:paraId="55A77948" w14:textId="043D99E4" w:rsidR="00377A81" w:rsidRPr="0093354F" w:rsidRDefault="001F6712" w:rsidP="00377A81">
      <w:pPr>
        <w:rPr>
          <w:iCs/>
          <w:lang w:val="en-US" w:eastAsia="x-none"/>
        </w:rPr>
      </w:pPr>
      <w:hyperlink r:id="rId2124" w:history="1">
        <w:r w:rsidR="00A320A8">
          <w:rPr>
            <w:rStyle w:val="Hyperlink"/>
            <w:iCs/>
            <w:lang w:val="en-US" w:eastAsia="x-none"/>
          </w:rPr>
          <w:t>R1-2110072</w:t>
        </w:r>
      </w:hyperlink>
      <w:r w:rsidR="00377A81" w:rsidRPr="0093354F">
        <w:rPr>
          <w:iCs/>
          <w:lang w:val="en-US" w:eastAsia="x-none"/>
        </w:rPr>
        <w:tab/>
        <w:t>Views on Rel-17 eDSS UE features</w:t>
      </w:r>
      <w:r w:rsidR="00377A81" w:rsidRPr="0093354F">
        <w:rPr>
          <w:iCs/>
          <w:lang w:val="en-US" w:eastAsia="x-none"/>
        </w:rPr>
        <w:tab/>
        <w:t>Apple</w:t>
      </w:r>
    </w:p>
    <w:p w14:paraId="14E4A882" w14:textId="70B93FBC" w:rsidR="00377A81" w:rsidRPr="0093354F" w:rsidRDefault="001F6712" w:rsidP="00377A81">
      <w:pPr>
        <w:rPr>
          <w:iCs/>
          <w:lang w:val="en-US" w:eastAsia="x-none"/>
        </w:rPr>
      </w:pPr>
      <w:hyperlink r:id="rId2125" w:history="1">
        <w:r w:rsidR="00A320A8">
          <w:rPr>
            <w:rStyle w:val="Hyperlink"/>
            <w:iCs/>
            <w:lang w:val="en-US" w:eastAsia="x-none"/>
          </w:rPr>
          <w:t>R1-2110146</w:t>
        </w:r>
      </w:hyperlink>
      <w:r w:rsidR="00377A81" w:rsidRPr="0093354F">
        <w:rPr>
          <w:iCs/>
          <w:lang w:val="en-US" w:eastAsia="x-none"/>
        </w:rPr>
        <w:tab/>
        <w:t>UE features for DSS and CA Enhancements</w:t>
      </w:r>
      <w:r w:rsidR="00377A81" w:rsidRPr="0093354F">
        <w:rPr>
          <w:iCs/>
          <w:lang w:val="en-US" w:eastAsia="x-none"/>
        </w:rPr>
        <w:tab/>
        <w:t>Ericsson</w:t>
      </w:r>
    </w:p>
    <w:p w14:paraId="2321458A" w14:textId="72F8C58C" w:rsidR="00377A81" w:rsidRPr="0093354F" w:rsidRDefault="001F6712" w:rsidP="00377A81">
      <w:pPr>
        <w:rPr>
          <w:iCs/>
          <w:lang w:val="en-US" w:eastAsia="x-none"/>
        </w:rPr>
      </w:pPr>
      <w:hyperlink r:id="rId2126" w:history="1">
        <w:r w:rsidR="00A320A8">
          <w:rPr>
            <w:rStyle w:val="Hyperlink"/>
            <w:iCs/>
            <w:lang w:val="en-US" w:eastAsia="x-none"/>
          </w:rPr>
          <w:t>R1-2110231</w:t>
        </w:r>
      </w:hyperlink>
      <w:r w:rsidR="00377A81" w:rsidRPr="0093354F">
        <w:rPr>
          <w:iCs/>
          <w:lang w:val="en-US" w:eastAsia="x-none"/>
        </w:rPr>
        <w:tab/>
        <w:t>UE features for DSS and LTE_NR_DC_enh2</w:t>
      </w:r>
      <w:r w:rsidR="00377A81" w:rsidRPr="0093354F">
        <w:rPr>
          <w:iCs/>
          <w:lang w:val="en-US" w:eastAsia="x-none"/>
        </w:rPr>
        <w:tab/>
        <w:t>Qualcomm Incorporated</w:t>
      </w:r>
    </w:p>
    <w:p w14:paraId="4E758F75" w14:textId="35C8C876" w:rsidR="00377A81" w:rsidRDefault="001F6712" w:rsidP="00377A81">
      <w:pPr>
        <w:rPr>
          <w:iCs/>
          <w:lang w:val="en-US" w:eastAsia="x-none"/>
        </w:rPr>
      </w:pPr>
      <w:hyperlink r:id="rId2127" w:history="1">
        <w:r w:rsidR="00A320A8">
          <w:rPr>
            <w:rStyle w:val="Hyperlink"/>
            <w:iCs/>
            <w:lang w:val="en-US" w:eastAsia="x-none"/>
          </w:rPr>
          <w:t>R1-2110275</w:t>
        </w:r>
      </w:hyperlink>
      <w:r w:rsidR="00377A81" w:rsidRPr="0093354F">
        <w:rPr>
          <w:iCs/>
          <w:lang w:val="en-US" w:eastAsia="x-none"/>
        </w:rPr>
        <w:tab/>
        <w:t>On UE features for DSS and LTE NR DC enhancements</w:t>
      </w:r>
      <w:r w:rsidR="00377A81" w:rsidRPr="0093354F">
        <w:rPr>
          <w:iCs/>
          <w:lang w:val="en-US" w:eastAsia="x-none"/>
        </w:rPr>
        <w:tab/>
        <w:t>Nokia, Nokia Shanghai Bell</w:t>
      </w:r>
    </w:p>
    <w:p w14:paraId="0F0D4A8E" w14:textId="10875C89" w:rsidR="00377A81" w:rsidRDefault="00377A81" w:rsidP="00377A81">
      <w:pPr>
        <w:rPr>
          <w:iCs/>
          <w:lang w:val="en-US" w:eastAsia="x-none"/>
        </w:rPr>
      </w:pPr>
    </w:p>
    <w:p w14:paraId="3B7DB4E2" w14:textId="77777777" w:rsidR="00040893" w:rsidRPr="00040893" w:rsidRDefault="00040893" w:rsidP="00040893">
      <w:pPr>
        <w:rPr>
          <w:lang w:val="en-US"/>
        </w:rPr>
      </w:pPr>
      <w:r w:rsidRPr="00040893">
        <w:rPr>
          <w:lang w:eastAsia="x-none"/>
        </w:rPr>
        <w:t xml:space="preserve">[106bis-e-R17-UE-features-DSS-01] </w:t>
      </w:r>
      <w:r w:rsidRPr="00040893">
        <w:rPr>
          <w:lang w:val="en-US"/>
        </w:rPr>
        <w:t>– Ralf (AT&amp;T)</w:t>
      </w:r>
    </w:p>
    <w:p w14:paraId="716E9572" w14:textId="148E8B2B" w:rsidR="00040893" w:rsidRPr="00040893" w:rsidRDefault="00040893" w:rsidP="00040893">
      <w:pPr>
        <w:rPr>
          <w:lang w:val="en-US" w:eastAsia="x-none"/>
        </w:rPr>
      </w:pPr>
      <w:r w:rsidRPr="00040893">
        <w:rPr>
          <w:lang w:eastAsia="x-none"/>
        </w:rPr>
        <w:t>Email discussion UE features for DSS</w:t>
      </w:r>
    </w:p>
    <w:p w14:paraId="3A682502" w14:textId="77777777" w:rsidR="00040893" w:rsidRPr="00040893" w:rsidRDefault="00040893" w:rsidP="00605D78">
      <w:pPr>
        <w:numPr>
          <w:ilvl w:val="0"/>
          <w:numId w:val="283"/>
        </w:numPr>
        <w:rPr>
          <w:lang w:eastAsia="x-none"/>
        </w:rPr>
      </w:pPr>
      <w:r w:rsidRPr="00040893">
        <w:rPr>
          <w:rFonts w:hint="eastAsia"/>
          <w:lang w:eastAsia="x-none"/>
        </w:rPr>
        <w:lastRenderedPageBreak/>
        <w:t>1</w:t>
      </w:r>
      <w:r w:rsidRPr="00040893">
        <w:rPr>
          <w:rFonts w:hint="eastAsia"/>
          <w:vertAlign w:val="superscript"/>
          <w:lang w:eastAsia="x-none"/>
        </w:rPr>
        <w:t>st</w:t>
      </w:r>
      <w:r w:rsidRPr="00040893">
        <w:rPr>
          <w:rFonts w:hint="eastAsia"/>
          <w:lang w:eastAsia="x-none"/>
        </w:rPr>
        <w:t xml:space="preserve"> check point: </w:t>
      </w:r>
      <w:r w:rsidRPr="00040893">
        <w:t>October</w:t>
      </w:r>
      <w:r w:rsidRPr="00040893">
        <w:rPr>
          <w:rFonts w:hint="eastAsia"/>
        </w:rPr>
        <w:t xml:space="preserve"> </w:t>
      </w:r>
      <w:r w:rsidRPr="00040893">
        <w:t>14</w:t>
      </w:r>
    </w:p>
    <w:p w14:paraId="48609B76" w14:textId="77777777" w:rsidR="00040893" w:rsidRPr="00040893" w:rsidRDefault="00040893" w:rsidP="00605D78">
      <w:pPr>
        <w:numPr>
          <w:ilvl w:val="0"/>
          <w:numId w:val="283"/>
        </w:numPr>
        <w:rPr>
          <w:lang w:eastAsia="x-none"/>
        </w:rPr>
      </w:pPr>
      <w:r w:rsidRPr="00040893">
        <w:rPr>
          <w:lang w:eastAsia="x-none"/>
        </w:rPr>
        <w:t>Final</w:t>
      </w:r>
      <w:r w:rsidRPr="00040893">
        <w:rPr>
          <w:rFonts w:hint="eastAsia"/>
          <w:lang w:eastAsia="x-none"/>
        </w:rPr>
        <w:t xml:space="preserve"> check point: </w:t>
      </w:r>
      <w:r w:rsidRPr="00040893">
        <w:rPr>
          <w:lang w:eastAsia="x-none"/>
        </w:rPr>
        <w:t>October</w:t>
      </w:r>
      <w:r w:rsidRPr="00040893">
        <w:rPr>
          <w:rFonts w:hint="eastAsia"/>
          <w:lang w:eastAsia="x-none"/>
        </w:rPr>
        <w:t xml:space="preserve"> </w:t>
      </w:r>
      <w:r w:rsidRPr="00040893">
        <w:rPr>
          <w:lang w:eastAsia="x-none"/>
        </w:rPr>
        <w:t>19</w:t>
      </w:r>
    </w:p>
    <w:p w14:paraId="6E7346CA" w14:textId="7CFB318F" w:rsidR="00040893" w:rsidRPr="00040893" w:rsidRDefault="001F6712" w:rsidP="00040893">
      <w:pPr>
        <w:rPr>
          <w:b/>
          <w:bCs/>
          <w:iCs/>
          <w:lang w:val="en-US" w:eastAsia="x-none"/>
        </w:rPr>
      </w:pPr>
      <w:hyperlink r:id="rId2128" w:history="1">
        <w:r w:rsidR="00A320A8">
          <w:rPr>
            <w:rStyle w:val="Hyperlink"/>
            <w:b/>
            <w:bCs/>
            <w:iCs/>
            <w:lang w:val="en-US" w:eastAsia="x-none"/>
          </w:rPr>
          <w:t>R1-2109917</w:t>
        </w:r>
      </w:hyperlink>
      <w:r w:rsidR="00040893" w:rsidRPr="00040893">
        <w:rPr>
          <w:b/>
          <w:bCs/>
          <w:iCs/>
          <w:lang w:val="en-US" w:eastAsia="x-none"/>
        </w:rPr>
        <w:tab/>
        <w:t>Summary of UE features for DSS</w:t>
      </w:r>
      <w:r w:rsidR="00040893" w:rsidRPr="00040893">
        <w:rPr>
          <w:b/>
          <w:bCs/>
          <w:iCs/>
          <w:lang w:val="en-US" w:eastAsia="x-none"/>
        </w:rPr>
        <w:tab/>
      </w:r>
      <w:r w:rsidR="00040893" w:rsidRPr="00040893">
        <w:rPr>
          <w:b/>
          <w:bCs/>
          <w:lang w:val="en-US" w:eastAsia="x-none"/>
        </w:rPr>
        <w:t>Moderator (AT&amp;T)</w:t>
      </w:r>
    </w:p>
    <w:p w14:paraId="576F96A9" w14:textId="77777777" w:rsidR="00040893" w:rsidRDefault="00040893" w:rsidP="00040893">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20</w:t>
      </w:r>
      <w:r w:rsidRPr="00E8748B">
        <w:rPr>
          <w:vertAlign w:val="superscript"/>
          <w:lang w:val="en-US" w:eastAsia="x-none"/>
        </w:rPr>
        <w:t>th</w:t>
      </w:r>
      <w:r w:rsidRPr="00E8748B">
        <w:rPr>
          <w:lang w:val="en-US" w:eastAsia="x-none"/>
        </w:rPr>
        <w:t>,</w:t>
      </w:r>
    </w:p>
    <w:p w14:paraId="4A0E1D09" w14:textId="77777777" w:rsidR="00040893" w:rsidRPr="00040893" w:rsidRDefault="00040893" w:rsidP="00040893">
      <w:pPr>
        <w:rPr>
          <w:bCs/>
          <w:iCs/>
          <w:highlight w:val="green"/>
          <w:lang w:eastAsia="x-none"/>
        </w:rPr>
      </w:pPr>
      <w:r w:rsidRPr="00040893">
        <w:rPr>
          <w:bCs/>
          <w:iCs/>
          <w:highlight w:val="green"/>
          <w:lang w:eastAsia="x-none"/>
        </w:rPr>
        <w:t>Agreement</w:t>
      </w:r>
    </w:p>
    <w:p w14:paraId="33F5A2AD" w14:textId="181F05B3" w:rsidR="00040893" w:rsidRPr="00040893" w:rsidRDefault="00040893" w:rsidP="00377A81">
      <w:pPr>
        <w:rPr>
          <w:iCs/>
          <w:lang w:eastAsia="x-none"/>
        </w:rPr>
      </w:pPr>
      <w:r w:rsidRPr="00DC5A32">
        <w:rPr>
          <w:iCs/>
          <w:lang w:eastAsia="x-none"/>
        </w:rPr>
        <w:t xml:space="preserve">The agreements listed in Section 6 of </w:t>
      </w:r>
      <w:hyperlink r:id="rId2129" w:history="1">
        <w:r w:rsidR="00A320A8">
          <w:rPr>
            <w:rStyle w:val="Hyperlink"/>
            <w:iCs/>
            <w:lang w:eastAsia="x-none"/>
          </w:rPr>
          <w:t>R1-2109917</w:t>
        </w:r>
      </w:hyperlink>
      <w:r w:rsidRPr="00DC5A32">
        <w:rPr>
          <w:iCs/>
          <w:lang w:eastAsia="x-none"/>
        </w:rPr>
        <w:t xml:space="preserve"> are endorsed.</w:t>
      </w:r>
    </w:p>
    <w:p w14:paraId="0BF1F544" w14:textId="77777777" w:rsidR="00377A81" w:rsidRDefault="00377A81" w:rsidP="00D55F75">
      <w:pPr>
        <w:pStyle w:val="Heading3"/>
        <w:rPr>
          <w:lang w:val="en-US"/>
        </w:rPr>
      </w:pPr>
      <w:bookmarkStart w:id="390" w:name="_Toc83813109"/>
      <w:bookmarkStart w:id="391" w:name="_Toc83813546"/>
      <w:bookmarkStart w:id="392" w:name="_Toc86672717"/>
      <w:r w:rsidRPr="002D4D40">
        <w:rPr>
          <w:lang w:val="en-US"/>
        </w:rPr>
        <w:t>UE features for IoT over NTN</w:t>
      </w:r>
      <w:bookmarkEnd w:id="390"/>
      <w:bookmarkEnd w:id="391"/>
      <w:bookmarkEnd w:id="392"/>
    </w:p>
    <w:p w14:paraId="7EF67361" w14:textId="5C7C2CEF" w:rsidR="00377A81" w:rsidRPr="0093354F" w:rsidRDefault="001F6712" w:rsidP="00377A81">
      <w:pPr>
        <w:rPr>
          <w:lang w:val="en-US" w:eastAsia="x-none"/>
        </w:rPr>
      </w:pPr>
      <w:hyperlink r:id="rId2130" w:history="1">
        <w:r w:rsidR="00A320A8">
          <w:rPr>
            <w:rStyle w:val="Hyperlink"/>
            <w:lang w:val="en-US" w:eastAsia="x-none"/>
          </w:rPr>
          <w:t>R1-2109156</w:t>
        </w:r>
      </w:hyperlink>
      <w:r w:rsidR="00377A81" w:rsidRPr="0093354F">
        <w:rPr>
          <w:lang w:val="en-US" w:eastAsia="x-none"/>
        </w:rPr>
        <w:tab/>
        <w:t>Rel-17 UE features for IoT over NTN</w:t>
      </w:r>
      <w:r w:rsidR="00377A81" w:rsidRPr="0093354F">
        <w:rPr>
          <w:lang w:val="en-US" w:eastAsia="x-none"/>
        </w:rPr>
        <w:tab/>
        <w:t>Huawei, HiSilicon</w:t>
      </w:r>
    </w:p>
    <w:p w14:paraId="4FB55024" w14:textId="0D1208BA" w:rsidR="00377A81" w:rsidRPr="0093354F" w:rsidRDefault="001F6712" w:rsidP="00377A81">
      <w:pPr>
        <w:rPr>
          <w:lang w:val="en-US" w:eastAsia="x-none"/>
        </w:rPr>
      </w:pPr>
      <w:hyperlink r:id="rId2131" w:history="1">
        <w:r w:rsidR="00A320A8">
          <w:rPr>
            <w:rStyle w:val="Hyperlink"/>
            <w:lang w:val="en-US" w:eastAsia="x-none"/>
          </w:rPr>
          <w:t>R1-2109536</w:t>
        </w:r>
      </w:hyperlink>
      <w:r w:rsidR="00377A81" w:rsidRPr="0093354F">
        <w:rPr>
          <w:lang w:val="en-US" w:eastAsia="x-none"/>
        </w:rPr>
        <w:tab/>
        <w:t>UE features for IoT over NTN</w:t>
      </w:r>
      <w:r w:rsidR="00377A81" w:rsidRPr="0093354F">
        <w:rPr>
          <w:lang w:val="en-US" w:eastAsia="x-none"/>
        </w:rPr>
        <w:tab/>
        <w:t>Samsung</w:t>
      </w:r>
    </w:p>
    <w:p w14:paraId="79D05150" w14:textId="2EE580DC" w:rsidR="00377A81" w:rsidRPr="0093354F" w:rsidRDefault="001F6712" w:rsidP="00377A81">
      <w:pPr>
        <w:rPr>
          <w:lang w:val="en-US" w:eastAsia="x-none"/>
        </w:rPr>
      </w:pPr>
      <w:hyperlink r:id="rId2132" w:history="1">
        <w:r w:rsidR="00A320A8">
          <w:rPr>
            <w:rStyle w:val="Hyperlink"/>
            <w:lang w:val="en-US" w:eastAsia="x-none"/>
          </w:rPr>
          <w:t>R1-2109654</w:t>
        </w:r>
      </w:hyperlink>
      <w:r w:rsidR="00377A81" w:rsidRPr="0093354F">
        <w:rPr>
          <w:lang w:val="en-US" w:eastAsia="x-none"/>
        </w:rPr>
        <w:tab/>
        <w:t>UE features for IOT over NTN</w:t>
      </w:r>
      <w:r w:rsidR="00377A81" w:rsidRPr="0093354F">
        <w:rPr>
          <w:lang w:val="en-US" w:eastAsia="x-none"/>
        </w:rPr>
        <w:tab/>
        <w:t>Intel Corporation</w:t>
      </w:r>
    </w:p>
    <w:p w14:paraId="47CC5AE8" w14:textId="4AA921C6" w:rsidR="00377A81" w:rsidRPr="0093354F" w:rsidRDefault="001F6712" w:rsidP="00377A81">
      <w:pPr>
        <w:rPr>
          <w:lang w:val="en-US" w:eastAsia="x-none"/>
        </w:rPr>
      </w:pPr>
      <w:hyperlink r:id="rId2133" w:history="1">
        <w:r w:rsidR="00A320A8">
          <w:rPr>
            <w:rStyle w:val="Hyperlink"/>
            <w:lang w:val="en-US" w:eastAsia="x-none"/>
          </w:rPr>
          <w:t>R1-2109851</w:t>
        </w:r>
      </w:hyperlink>
      <w:r w:rsidR="00377A81" w:rsidRPr="0093354F">
        <w:rPr>
          <w:lang w:val="en-US" w:eastAsia="x-none"/>
        </w:rPr>
        <w:tab/>
        <w:t>Discussion on UE feature for IoT-NTN</w:t>
      </w:r>
      <w:r w:rsidR="00377A81" w:rsidRPr="0093354F">
        <w:rPr>
          <w:lang w:val="en-US" w:eastAsia="x-none"/>
        </w:rPr>
        <w:tab/>
        <w:t>ZTE</w:t>
      </w:r>
    </w:p>
    <w:p w14:paraId="05C83F0A" w14:textId="1C429A87" w:rsidR="00377A81" w:rsidRPr="0093354F" w:rsidRDefault="001F6712" w:rsidP="00377A81">
      <w:pPr>
        <w:rPr>
          <w:lang w:val="en-US" w:eastAsia="x-none"/>
        </w:rPr>
      </w:pPr>
      <w:hyperlink r:id="rId2134" w:history="1">
        <w:r w:rsidR="00A320A8">
          <w:rPr>
            <w:rStyle w:val="Hyperlink"/>
            <w:lang w:val="en-US" w:eastAsia="x-none"/>
          </w:rPr>
          <w:t>R1-2109959</w:t>
        </w:r>
      </w:hyperlink>
      <w:r w:rsidR="00377A81" w:rsidRPr="0093354F">
        <w:rPr>
          <w:lang w:val="en-US" w:eastAsia="x-none"/>
        </w:rPr>
        <w:tab/>
        <w:t>On UE features for IoT over NTN</w:t>
      </w:r>
      <w:r w:rsidR="00377A81" w:rsidRPr="0093354F">
        <w:rPr>
          <w:lang w:val="en-US" w:eastAsia="x-none"/>
        </w:rPr>
        <w:tab/>
        <w:t>Ericsson</w:t>
      </w:r>
    </w:p>
    <w:p w14:paraId="6E27246B" w14:textId="6235DACA" w:rsidR="00377A81" w:rsidRPr="0093354F" w:rsidRDefault="001F6712" w:rsidP="00377A81">
      <w:pPr>
        <w:rPr>
          <w:lang w:val="en-US" w:eastAsia="x-none"/>
        </w:rPr>
      </w:pPr>
      <w:hyperlink r:id="rId2135" w:history="1">
        <w:r w:rsidR="00A320A8">
          <w:rPr>
            <w:rStyle w:val="Hyperlink"/>
            <w:lang w:val="en-US" w:eastAsia="x-none"/>
          </w:rPr>
          <w:t>R1-2110073</w:t>
        </w:r>
      </w:hyperlink>
      <w:r w:rsidR="00377A81" w:rsidRPr="0093354F">
        <w:rPr>
          <w:lang w:val="en-US" w:eastAsia="x-none"/>
        </w:rPr>
        <w:tab/>
        <w:t>Views on IoT over NTN UE Features</w:t>
      </w:r>
      <w:r w:rsidR="00377A81" w:rsidRPr="0093354F">
        <w:rPr>
          <w:lang w:val="en-US" w:eastAsia="x-none"/>
        </w:rPr>
        <w:tab/>
        <w:t>Apple</w:t>
      </w:r>
    </w:p>
    <w:p w14:paraId="6EAD0924" w14:textId="4FA3D0DF" w:rsidR="00377A81" w:rsidRPr="0093354F" w:rsidRDefault="001F6712" w:rsidP="00377A81">
      <w:pPr>
        <w:rPr>
          <w:lang w:val="en-US" w:eastAsia="x-none"/>
        </w:rPr>
      </w:pPr>
      <w:hyperlink r:id="rId2136" w:history="1">
        <w:r w:rsidR="00A320A8">
          <w:rPr>
            <w:rStyle w:val="Hyperlink"/>
            <w:lang w:val="en-US" w:eastAsia="x-none"/>
          </w:rPr>
          <w:t>R1-2110232</w:t>
        </w:r>
      </w:hyperlink>
      <w:r w:rsidR="00377A81" w:rsidRPr="0093354F">
        <w:rPr>
          <w:lang w:val="en-US" w:eastAsia="x-none"/>
        </w:rPr>
        <w:tab/>
        <w:t>UE features for IoT over NTN</w:t>
      </w:r>
      <w:r w:rsidR="00377A81" w:rsidRPr="0093354F">
        <w:rPr>
          <w:lang w:val="en-US" w:eastAsia="x-none"/>
        </w:rPr>
        <w:tab/>
        <w:t>Qualcomm Incorporated</w:t>
      </w:r>
    </w:p>
    <w:p w14:paraId="7F44960C" w14:textId="322AC7B5" w:rsidR="00377A81" w:rsidRPr="0093354F" w:rsidRDefault="001F6712" w:rsidP="00377A81">
      <w:pPr>
        <w:rPr>
          <w:lang w:val="en-US" w:eastAsia="x-none"/>
        </w:rPr>
      </w:pPr>
      <w:hyperlink r:id="rId2137" w:history="1">
        <w:r w:rsidR="00A320A8">
          <w:rPr>
            <w:rStyle w:val="Hyperlink"/>
            <w:lang w:val="en-US" w:eastAsia="x-none"/>
          </w:rPr>
          <w:t>R1-2110276</w:t>
        </w:r>
      </w:hyperlink>
      <w:r w:rsidR="00377A81" w:rsidRPr="0093354F">
        <w:rPr>
          <w:lang w:val="en-US" w:eastAsia="x-none"/>
        </w:rPr>
        <w:tab/>
        <w:t>On UE features for IoT over NTN</w:t>
      </w:r>
      <w:r w:rsidR="00377A81" w:rsidRPr="0093354F">
        <w:rPr>
          <w:lang w:val="en-US" w:eastAsia="x-none"/>
        </w:rPr>
        <w:tab/>
        <w:t>Nokia, Nokia Shanghai Bell</w:t>
      </w:r>
    </w:p>
    <w:p w14:paraId="053D40D3" w14:textId="499664D7" w:rsidR="00377A81" w:rsidRPr="00040893" w:rsidRDefault="001F6712" w:rsidP="00377A81">
      <w:pPr>
        <w:rPr>
          <w:lang w:val="en-US" w:eastAsia="x-none"/>
        </w:rPr>
      </w:pPr>
      <w:hyperlink r:id="rId2138" w:history="1">
        <w:r w:rsidR="00A320A8">
          <w:rPr>
            <w:rStyle w:val="Hyperlink"/>
            <w:lang w:val="en-US" w:eastAsia="x-none"/>
          </w:rPr>
          <w:t>R1-2110309</w:t>
        </w:r>
      </w:hyperlink>
      <w:r w:rsidR="00377A81" w:rsidRPr="00040893">
        <w:rPr>
          <w:lang w:val="en-US" w:eastAsia="x-none"/>
        </w:rPr>
        <w:tab/>
        <w:t>Considerations on Rel-17 UE features for IoT over NTN</w:t>
      </w:r>
      <w:r w:rsidR="00377A81" w:rsidRPr="00040893">
        <w:rPr>
          <w:lang w:val="en-US" w:eastAsia="x-none"/>
        </w:rPr>
        <w:tab/>
        <w:t>SoftBank Corp.</w:t>
      </w:r>
    </w:p>
    <w:p w14:paraId="19EC98E0" w14:textId="4785C78F" w:rsidR="00377A81" w:rsidRPr="00040893" w:rsidRDefault="00377A81" w:rsidP="00377A81">
      <w:pPr>
        <w:rPr>
          <w:lang w:val="en-US" w:eastAsia="x-none"/>
        </w:rPr>
      </w:pPr>
    </w:p>
    <w:p w14:paraId="77362581" w14:textId="77777777" w:rsidR="00040893" w:rsidRPr="00040893" w:rsidRDefault="00040893" w:rsidP="00040893">
      <w:pPr>
        <w:rPr>
          <w:lang w:val="en-US"/>
        </w:rPr>
      </w:pPr>
      <w:r w:rsidRPr="00040893">
        <w:rPr>
          <w:lang w:eastAsia="x-none"/>
        </w:rPr>
        <w:t xml:space="preserve">[106bis-e-R17-UE-features-IoT-NTN-01] </w:t>
      </w:r>
      <w:r w:rsidRPr="00040893">
        <w:rPr>
          <w:lang w:val="en-US"/>
        </w:rPr>
        <w:t>– Ralf (AT&amp;T)</w:t>
      </w:r>
    </w:p>
    <w:p w14:paraId="7495849A" w14:textId="1BA5846B" w:rsidR="00040893" w:rsidRPr="00040893" w:rsidRDefault="00040893" w:rsidP="00040893">
      <w:pPr>
        <w:rPr>
          <w:lang w:val="en-US" w:eastAsia="x-none"/>
        </w:rPr>
      </w:pPr>
      <w:r w:rsidRPr="00040893">
        <w:rPr>
          <w:lang w:eastAsia="x-none"/>
        </w:rPr>
        <w:t>Email discussion UE features for IoT over NTN</w:t>
      </w:r>
    </w:p>
    <w:p w14:paraId="270CEF93" w14:textId="77777777" w:rsidR="00040893" w:rsidRPr="00040893" w:rsidRDefault="00040893" w:rsidP="00605D78">
      <w:pPr>
        <w:numPr>
          <w:ilvl w:val="0"/>
          <w:numId w:val="283"/>
        </w:numPr>
        <w:rPr>
          <w:lang w:eastAsia="x-none"/>
        </w:rPr>
      </w:pPr>
      <w:r w:rsidRPr="00040893">
        <w:rPr>
          <w:rFonts w:hint="eastAsia"/>
          <w:lang w:eastAsia="x-none"/>
        </w:rPr>
        <w:t>1</w:t>
      </w:r>
      <w:r w:rsidRPr="00040893">
        <w:rPr>
          <w:rFonts w:hint="eastAsia"/>
          <w:vertAlign w:val="superscript"/>
          <w:lang w:eastAsia="x-none"/>
        </w:rPr>
        <w:t>st</w:t>
      </w:r>
      <w:r w:rsidRPr="00040893">
        <w:rPr>
          <w:rFonts w:hint="eastAsia"/>
          <w:lang w:eastAsia="x-none"/>
        </w:rPr>
        <w:t xml:space="preserve"> check point: </w:t>
      </w:r>
      <w:r w:rsidRPr="00040893">
        <w:t>October</w:t>
      </w:r>
      <w:r w:rsidRPr="00040893">
        <w:rPr>
          <w:rFonts w:hint="eastAsia"/>
        </w:rPr>
        <w:t xml:space="preserve"> </w:t>
      </w:r>
      <w:r w:rsidRPr="00040893">
        <w:t>14</w:t>
      </w:r>
    </w:p>
    <w:p w14:paraId="364F95F9" w14:textId="77777777" w:rsidR="00040893" w:rsidRPr="00040893" w:rsidRDefault="00040893" w:rsidP="00605D78">
      <w:pPr>
        <w:numPr>
          <w:ilvl w:val="0"/>
          <w:numId w:val="283"/>
        </w:numPr>
        <w:rPr>
          <w:lang w:eastAsia="x-none"/>
        </w:rPr>
      </w:pPr>
      <w:r w:rsidRPr="00040893">
        <w:rPr>
          <w:lang w:eastAsia="x-none"/>
        </w:rPr>
        <w:t>Final</w:t>
      </w:r>
      <w:r w:rsidRPr="00040893">
        <w:rPr>
          <w:rFonts w:hint="eastAsia"/>
          <w:lang w:eastAsia="x-none"/>
        </w:rPr>
        <w:t xml:space="preserve"> check point: </w:t>
      </w:r>
      <w:r w:rsidRPr="00040893">
        <w:rPr>
          <w:lang w:eastAsia="x-none"/>
        </w:rPr>
        <w:t>October</w:t>
      </w:r>
      <w:r w:rsidRPr="00040893">
        <w:rPr>
          <w:rFonts w:hint="eastAsia"/>
          <w:lang w:eastAsia="x-none"/>
        </w:rPr>
        <w:t xml:space="preserve"> </w:t>
      </w:r>
      <w:r w:rsidRPr="00040893">
        <w:rPr>
          <w:lang w:eastAsia="x-none"/>
        </w:rPr>
        <w:t>19</w:t>
      </w:r>
    </w:p>
    <w:p w14:paraId="52F474CC" w14:textId="39ED4675" w:rsidR="00040893" w:rsidRPr="00040893" w:rsidRDefault="001F6712" w:rsidP="00040893">
      <w:pPr>
        <w:rPr>
          <w:b/>
          <w:bCs/>
          <w:lang w:val="en-US" w:eastAsia="x-none"/>
        </w:rPr>
      </w:pPr>
      <w:hyperlink r:id="rId2139" w:history="1">
        <w:r w:rsidR="00A320A8">
          <w:rPr>
            <w:rStyle w:val="Hyperlink"/>
            <w:b/>
            <w:bCs/>
            <w:lang w:val="en-US" w:eastAsia="x-none"/>
          </w:rPr>
          <w:t>R1-2109918</w:t>
        </w:r>
      </w:hyperlink>
      <w:r w:rsidR="00040893" w:rsidRPr="00040893">
        <w:rPr>
          <w:b/>
          <w:bCs/>
          <w:lang w:val="en-US" w:eastAsia="x-none"/>
        </w:rPr>
        <w:tab/>
        <w:t>Summary of UE features for IoT over NTN</w:t>
      </w:r>
      <w:r w:rsidR="00040893" w:rsidRPr="00040893">
        <w:rPr>
          <w:b/>
          <w:bCs/>
          <w:lang w:val="en-US" w:eastAsia="x-none"/>
        </w:rPr>
        <w:tab/>
        <w:t>Moderator (AT&amp;T)</w:t>
      </w:r>
    </w:p>
    <w:p w14:paraId="07318B15" w14:textId="77777777" w:rsidR="00040893" w:rsidRDefault="00040893" w:rsidP="00040893">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20</w:t>
      </w:r>
      <w:r w:rsidRPr="00E8748B">
        <w:rPr>
          <w:vertAlign w:val="superscript"/>
          <w:lang w:val="en-US" w:eastAsia="x-none"/>
        </w:rPr>
        <w:t>th</w:t>
      </w:r>
      <w:r w:rsidRPr="00E8748B">
        <w:rPr>
          <w:lang w:val="en-US" w:eastAsia="x-none"/>
        </w:rPr>
        <w:t>,</w:t>
      </w:r>
    </w:p>
    <w:p w14:paraId="7B9DBBB9" w14:textId="77777777" w:rsidR="00040893" w:rsidRPr="00040893" w:rsidRDefault="00040893" w:rsidP="00040893">
      <w:pPr>
        <w:rPr>
          <w:bCs/>
          <w:highlight w:val="green"/>
          <w:lang w:eastAsia="x-none"/>
        </w:rPr>
      </w:pPr>
      <w:r w:rsidRPr="00040893">
        <w:rPr>
          <w:bCs/>
          <w:highlight w:val="green"/>
          <w:lang w:eastAsia="x-none"/>
        </w:rPr>
        <w:t>Agreement</w:t>
      </w:r>
    </w:p>
    <w:p w14:paraId="7245A345" w14:textId="090A415E" w:rsidR="00040893" w:rsidRPr="00040893" w:rsidRDefault="00040893" w:rsidP="00377A81">
      <w:pPr>
        <w:rPr>
          <w:lang w:eastAsia="x-none"/>
        </w:rPr>
      </w:pPr>
      <w:r>
        <w:rPr>
          <w:lang w:eastAsia="x-none"/>
        </w:rPr>
        <w:t xml:space="preserve">The agreements listed in Section 6 of </w:t>
      </w:r>
      <w:hyperlink r:id="rId2140" w:history="1">
        <w:r w:rsidR="00A320A8">
          <w:rPr>
            <w:rStyle w:val="Hyperlink"/>
            <w:lang w:eastAsia="x-none"/>
          </w:rPr>
          <w:t>R1-2109918</w:t>
        </w:r>
      </w:hyperlink>
      <w:r>
        <w:rPr>
          <w:lang w:eastAsia="x-none"/>
        </w:rPr>
        <w:t xml:space="preserve"> are endorsed.</w:t>
      </w:r>
    </w:p>
    <w:p w14:paraId="24B18206" w14:textId="77777777" w:rsidR="00377A81" w:rsidRDefault="00377A81" w:rsidP="00040893">
      <w:pPr>
        <w:pStyle w:val="Heading3"/>
        <w:rPr>
          <w:lang w:val="en-US"/>
        </w:rPr>
      </w:pPr>
      <w:bookmarkStart w:id="393" w:name="_Toc83813110"/>
      <w:bookmarkStart w:id="394" w:name="_Toc83813547"/>
      <w:bookmarkStart w:id="395" w:name="_Toc86672718"/>
      <w:r w:rsidRPr="002D4D40">
        <w:rPr>
          <w:lang w:val="en-US"/>
        </w:rPr>
        <w:t>UE features for LTE based 5G terrestrial broadcast</w:t>
      </w:r>
      <w:bookmarkEnd w:id="393"/>
      <w:bookmarkEnd w:id="394"/>
      <w:bookmarkEnd w:id="395"/>
    </w:p>
    <w:p w14:paraId="6D58E498" w14:textId="5F8F3EFC" w:rsidR="00377A81" w:rsidRPr="0093354F" w:rsidRDefault="001F6712" w:rsidP="00377A81">
      <w:pPr>
        <w:rPr>
          <w:lang w:val="en-US" w:eastAsia="x-none"/>
        </w:rPr>
      </w:pPr>
      <w:hyperlink r:id="rId2141" w:history="1">
        <w:r w:rsidR="00A320A8">
          <w:rPr>
            <w:rStyle w:val="Hyperlink"/>
            <w:lang w:val="en-US" w:eastAsia="x-none"/>
          </w:rPr>
          <w:t>R1-2108862</w:t>
        </w:r>
      </w:hyperlink>
      <w:r w:rsidR="00377A81" w:rsidRPr="0093354F">
        <w:rPr>
          <w:lang w:val="en-US" w:eastAsia="x-none"/>
        </w:rPr>
        <w:tab/>
        <w:t>Discussion on Rel-17 UE features for LTE based 5G terrestrial broadcast</w:t>
      </w:r>
      <w:r w:rsidR="00377A81" w:rsidRPr="0093354F">
        <w:rPr>
          <w:lang w:val="en-US" w:eastAsia="x-none"/>
        </w:rPr>
        <w:tab/>
        <w:t>ZTE</w:t>
      </w:r>
    </w:p>
    <w:p w14:paraId="064697E7" w14:textId="109EB811" w:rsidR="00377A81" w:rsidRPr="0093354F" w:rsidRDefault="001F6712" w:rsidP="00377A81">
      <w:pPr>
        <w:rPr>
          <w:lang w:val="en-US" w:eastAsia="x-none"/>
        </w:rPr>
      </w:pPr>
      <w:hyperlink r:id="rId2142" w:history="1">
        <w:r w:rsidR="00A320A8">
          <w:rPr>
            <w:rStyle w:val="Hyperlink"/>
            <w:lang w:val="en-US" w:eastAsia="x-none"/>
          </w:rPr>
          <w:t>R1-2109157</w:t>
        </w:r>
      </w:hyperlink>
      <w:r w:rsidR="00377A81" w:rsidRPr="0093354F">
        <w:rPr>
          <w:lang w:val="en-US" w:eastAsia="x-none"/>
        </w:rPr>
        <w:tab/>
        <w:t>Rel-17 UE features for LTE-based 5G terrestrial broadcast</w:t>
      </w:r>
      <w:r w:rsidR="00377A81" w:rsidRPr="0093354F">
        <w:rPr>
          <w:lang w:val="en-US" w:eastAsia="x-none"/>
        </w:rPr>
        <w:tab/>
        <w:t>Huawei, HiSilicon</w:t>
      </w:r>
    </w:p>
    <w:p w14:paraId="5D3E35FC" w14:textId="7EAA6FB8" w:rsidR="00377A81" w:rsidRPr="0093354F" w:rsidRDefault="001F6712" w:rsidP="00377A81">
      <w:pPr>
        <w:rPr>
          <w:lang w:val="en-US" w:eastAsia="x-none"/>
        </w:rPr>
      </w:pPr>
      <w:hyperlink r:id="rId2143" w:history="1">
        <w:r w:rsidR="00A320A8">
          <w:rPr>
            <w:rStyle w:val="Hyperlink"/>
            <w:lang w:val="en-US" w:eastAsia="x-none"/>
          </w:rPr>
          <w:t>R1-2110233</w:t>
        </w:r>
      </w:hyperlink>
      <w:r w:rsidR="00377A81" w:rsidRPr="0093354F">
        <w:rPr>
          <w:lang w:val="en-US" w:eastAsia="x-none"/>
        </w:rPr>
        <w:tab/>
        <w:t>UE features for LTE-based 5G terrestrial broadcast</w:t>
      </w:r>
      <w:r w:rsidR="00377A81" w:rsidRPr="0093354F">
        <w:rPr>
          <w:lang w:val="en-US" w:eastAsia="x-none"/>
        </w:rPr>
        <w:tab/>
        <w:t>Qualcomm Incorporated</w:t>
      </w:r>
    </w:p>
    <w:p w14:paraId="36A9DFCF" w14:textId="7ADEF8D1" w:rsidR="00377A81" w:rsidRDefault="001F6712" w:rsidP="00377A81">
      <w:pPr>
        <w:rPr>
          <w:lang w:val="en-US" w:eastAsia="x-none"/>
        </w:rPr>
      </w:pPr>
      <w:hyperlink r:id="rId2144" w:history="1">
        <w:r w:rsidR="00A320A8">
          <w:rPr>
            <w:rStyle w:val="Hyperlink"/>
            <w:lang w:val="en-US" w:eastAsia="x-none"/>
          </w:rPr>
          <w:t>R1-2110277</w:t>
        </w:r>
      </w:hyperlink>
      <w:r w:rsidR="00377A81" w:rsidRPr="0093354F">
        <w:rPr>
          <w:lang w:val="en-US" w:eastAsia="x-none"/>
        </w:rPr>
        <w:tab/>
        <w:t>On UE features for LTE based 5G terrestrial broadcast</w:t>
      </w:r>
      <w:r w:rsidR="00377A81" w:rsidRPr="0093354F">
        <w:rPr>
          <w:lang w:val="en-US" w:eastAsia="x-none"/>
        </w:rPr>
        <w:tab/>
        <w:t>Nokia, Nokia Shanghai Bell</w:t>
      </w:r>
    </w:p>
    <w:p w14:paraId="2DFBEB2E" w14:textId="6993F2B6" w:rsidR="00377A81" w:rsidRDefault="00377A81" w:rsidP="00377A81">
      <w:pPr>
        <w:rPr>
          <w:lang w:val="en-US" w:eastAsia="x-none"/>
        </w:rPr>
      </w:pPr>
    </w:p>
    <w:p w14:paraId="1C79536D" w14:textId="77777777" w:rsidR="00040893" w:rsidRPr="00040893" w:rsidRDefault="00040893" w:rsidP="00040893">
      <w:pPr>
        <w:rPr>
          <w:lang w:val="en-US"/>
        </w:rPr>
      </w:pPr>
      <w:r w:rsidRPr="00040893">
        <w:rPr>
          <w:lang w:eastAsia="x-none"/>
        </w:rPr>
        <w:t xml:space="preserve">[106bis-e-R17-UE-features-LTE-Bcast-01] </w:t>
      </w:r>
      <w:r w:rsidRPr="00040893">
        <w:rPr>
          <w:lang w:val="en-US"/>
        </w:rPr>
        <w:t>– Shinya (NTT DOCOMO)</w:t>
      </w:r>
    </w:p>
    <w:p w14:paraId="7582371D" w14:textId="77777777" w:rsidR="00040893" w:rsidRPr="00040893" w:rsidRDefault="00040893" w:rsidP="00040893">
      <w:pPr>
        <w:rPr>
          <w:lang w:val="en-US" w:eastAsia="x-none"/>
        </w:rPr>
      </w:pPr>
      <w:r w:rsidRPr="00040893">
        <w:rPr>
          <w:lang w:eastAsia="x-none"/>
        </w:rPr>
        <w:t xml:space="preserve">Email discussion UE features for </w:t>
      </w:r>
      <w:r w:rsidRPr="00040893">
        <w:rPr>
          <w:lang w:val="en-US"/>
        </w:rPr>
        <w:t>LTE based 5G terrestrial broadcast</w:t>
      </w:r>
    </w:p>
    <w:p w14:paraId="1F894E6B" w14:textId="77777777" w:rsidR="00040893" w:rsidRPr="00040893" w:rsidRDefault="00040893" w:rsidP="00605D78">
      <w:pPr>
        <w:numPr>
          <w:ilvl w:val="0"/>
          <w:numId w:val="283"/>
        </w:numPr>
        <w:rPr>
          <w:lang w:eastAsia="x-none"/>
        </w:rPr>
      </w:pPr>
      <w:r w:rsidRPr="00040893">
        <w:rPr>
          <w:rFonts w:hint="eastAsia"/>
          <w:lang w:eastAsia="x-none"/>
        </w:rPr>
        <w:t>1</w:t>
      </w:r>
      <w:r w:rsidRPr="00040893">
        <w:rPr>
          <w:rFonts w:hint="eastAsia"/>
          <w:vertAlign w:val="superscript"/>
          <w:lang w:eastAsia="x-none"/>
        </w:rPr>
        <w:t>st</w:t>
      </w:r>
      <w:r w:rsidRPr="00040893">
        <w:rPr>
          <w:rFonts w:hint="eastAsia"/>
          <w:lang w:eastAsia="x-none"/>
        </w:rPr>
        <w:t xml:space="preserve"> check point: </w:t>
      </w:r>
      <w:r w:rsidRPr="00040893">
        <w:t>October</w:t>
      </w:r>
      <w:r w:rsidRPr="00040893">
        <w:rPr>
          <w:rFonts w:hint="eastAsia"/>
        </w:rPr>
        <w:t xml:space="preserve"> </w:t>
      </w:r>
      <w:r w:rsidRPr="00040893">
        <w:t>14</w:t>
      </w:r>
    </w:p>
    <w:p w14:paraId="71923483" w14:textId="77777777" w:rsidR="00040893" w:rsidRPr="00040893" w:rsidRDefault="00040893" w:rsidP="00605D78">
      <w:pPr>
        <w:numPr>
          <w:ilvl w:val="0"/>
          <w:numId w:val="283"/>
        </w:numPr>
        <w:rPr>
          <w:lang w:eastAsia="x-none"/>
        </w:rPr>
      </w:pPr>
      <w:r w:rsidRPr="00040893">
        <w:rPr>
          <w:lang w:eastAsia="x-none"/>
        </w:rPr>
        <w:t>Final</w:t>
      </w:r>
      <w:r w:rsidRPr="00040893">
        <w:rPr>
          <w:rFonts w:hint="eastAsia"/>
          <w:lang w:eastAsia="x-none"/>
        </w:rPr>
        <w:t xml:space="preserve"> check point: </w:t>
      </w:r>
      <w:r w:rsidRPr="00040893">
        <w:rPr>
          <w:lang w:eastAsia="x-none"/>
        </w:rPr>
        <w:t>October</w:t>
      </w:r>
      <w:r w:rsidRPr="00040893">
        <w:rPr>
          <w:rFonts w:hint="eastAsia"/>
          <w:lang w:eastAsia="x-none"/>
        </w:rPr>
        <w:t xml:space="preserve"> </w:t>
      </w:r>
      <w:r w:rsidRPr="00040893">
        <w:rPr>
          <w:lang w:eastAsia="x-none"/>
        </w:rPr>
        <w:t>19</w:t>
      </w:r>
    </w:p>
    <w:p w14:paraId="2904F87D" w14:textId="7125524D" w:rsidR="00040893" w:rsidRPr="00040893" w:rsidRDefault="001F6712" w:rsidP="00040893">
      <w:pPr>
        <w:rPr>
          <w:b/>
          <w:bCs/>
          <w:lang w:val="en-US" w:eastAsia="x-none"/>
        </w:rPr>
      </w:pPr>
      <w:hyperlink r:id="rId2145" w:history="1">
        <w:r w:rsidR="00A320A8">
          <w:rPr>
            <w:rStyle w:val="Hyperlink"/>
            <w:b/>
            <w:bCs/>
            <w:lang w:val="en-US" w:eastAsia="x-none"/>
          </w:rPr>
          <w:t>R1-2109718</w:t>
        </w:r>
      </w:hyperlink>
      <w:r w:rsidR="00040893" w:rsidRPr="00040893">
        <w:rPr>
          <w:b/>
          <w:bCs/>
          <w:lang w:val="en-US" w:eastAsia="x-none"/>
        </w:rPr>
        <w:tab/>
        <w:t>Summary on UE features for LTE based 5G terrestrial broadcast</w:t>
      </w:r>
      <w:r w:rsidR="00040893" w:rsidRPr="00040893">
        <w:rPr>
          <w:b/>
          <w:bCs/>
          <w:lang w:val="en-US" w:eastAsia="x-none"/>
        </w:rPr>
        <w:tab/>
        <w:t>Moderator (NTT DOCOMO, INC.)</w:t>
      </w:r>
    </w:p>
    <w:p w14:paraId="3EBD8F34" w14:textId="77777777" w:rsidR="00040893" w:rsidRDefault="00040893" w:rsidP="00040893">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15</w:t>
      </w:r>
      <w:r w:rsidRPr="00E8748B">
        <w:rPr>
          <w:vertAlign w:val="superscript"/>
          <w:lang w:val="en-US" w:eastAsia="x-none"/>
        </w:rPr>
        <w:t>th</w:t>
      </w:r>
      <w:r w:rsidRPr="00E8748B">
        <w:rPr>
          <w:lang w:val="en-US" w:eastAsia="x-none"/>
        </w:rPr>
        <w:t>,</w:t>
      </w:r>
    </w:p>
    <w:p w14:paraId="33E4480C" w14:textId="77777777" w:rsidR="00040893" w:rsidRPr="00040893" w:rsidRDefault="00040893" w:rsidP="00040893">
      <w:pPr>
        <w:rPr>
          <w:rFonts w:ascii="SimSun" w:hAnsi="SimSun"/>
          <w:sz w:val="24"/>
          <w:highlight w:val="green"/>
          <w:lang w:eastAsia="zh-TW"/>
        </w:rPr>
      </w:pPr>
      <w:r w:rsidRPr="00040893">
        <w:rPr>
          <w:rFonts w:ascii="Times New Roman" w:hAnsi="Times New Roman"/>
          <w:szCs w:val="20"/>
          <w:highlight w:val="green"/>
          <w:lang w:eastAsia="ja-JP"/>
        </w:rPr>
        <w:t>Agreement</w:t>
      </w:r>
    </w:p>
    <w:p w14:paraId="57ACBB8A" w14:textId="77777777" w:rsidR="00040893" w:rsidRPr="009E621B" w:rsidRDefault="00040893" w:rsidP="00040893">
      <w:pPr>
        <w:jc w:val="both"/>
      </w:pPr>
      <w:r w:rsidRPr="009E621B">
        <w:rPr>
          <w:rFonts w:ascii="Times New Roman" w:hAnsi="Times New Roman"/>
          <w:bCs/>
          <w:szCs w:val="20"/>
          <w:lang w:eastAsia="ja-JP"/>
        </w:rPr>
        <w:t>FG 3-1 is kept as “Support of new channel bandwidth for PMCH” as follows</w:t>
      </w:r>
      <w:r>
        <w:rPr>
          <w:rFonts w:ascii="Times New Roman" w:hAnsi="Times New Roman"/>
          <w:bCs/>
          <w:szCs w:val="20"/>
          <w:lang w:eastAsia="ja-JP"/>
        </w:rPr>
        <w:t>.</w:t>
      </w:r>
    </w:p>
    <w:tbl>
      <w:tblPr>
        <w:tblW w:w="5000" w:type="pct"/>
        <w:tblCellMar>
          <w:left w:w="0" w:type="dxa"/>
          <w:right w:w="0" w:type="dxa"/>
        </w:tblCellMar>
        <w:tblLook w:val="04A0" w:firstRow="1" w:lastRow="0" w:firstColumn="1" w:lastColumn="0" w:noHBand="0" w:noVBand="1"/>
      </w:tblPr>
      <w:tblGrid>
        <w:gridCol w:w="1605"/>
        <w:gridCol w:w="326"/>
        <w:gridCol w:w="712"/>
        <w:gridCol w:w="1007"/>
        <w:gridCol w:w="829"/>
        <w:gridCol w:w="529"/>
        <w:gridCol w:w="562"/>
        <w:gridCol w:w="901"/>
        <w:gridCol w:w="861"/>
        <w:gridCol w:w="612"/>
        <w:gridCol w:w="610"/>
        <w:gridCol w:w="1055"/>
        <w:gridCol w:w="838"/>
      </w:tblGrid>
      <w:tr w:rsidR="00040893" w:rsidRPr="009E621B" w14:paraId="27245F00" w14:textId="77777777" w:rsidTr="00A7599C">
        <w:tc>
          <w:tcPr>
            <w:tcW w:w="7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A38C67" w14:textId="77777777" w:rsidR="00040893" w:rsidRPr="00A7599C" w:rsidRDefault="00040893" w:rsidP="00A7599C">
            <w:pPr>
              <w:rPr>
                <w:rFonts w:ascii="Arial" w:hAnsi="Arial" w:cs="Arial"/>
                <w:sz w:val="10"/>
                <w:szCs w:val="10"/>
              </w:rPr>
            </w:pPr>
            <w:r w:rsidRPr="00A7599C">
              <w:rPr>
                <w:rFonts w:ascii="Arial" w:hAnsi="Arial" w:cs="Arial"/>
                <w:sz w:val="10"/>
                <w:szCs w:val="10"/>
                <w:lang w:eastAsia="ja-JP"/>
              </w:rPr>
              <w:t xml:space="preserve">3. </w:t>
            </w:r>
            <w:r w:rsidRPr="00A7599C">
              <w:rPr>
                <w:rFonts w:ascii="Arial" w:hAnsi="Arial" w:cs="Arial"/>
                <w:sz w:val="10"/>
                <w:szCs w:val="10"/>
              </w:rPr>
              <w:t>LTE_terr_bcast_bands_part1</w:t>
            </w:r>
          </w:p>
        </w:tc>
        <w:tc>
          <w:tcPr>
            <w:tcW w:w="1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E1B24" w14:textId="77777777" w:rsidR="00040893" w:rsidRPr="009E621B" w:rsidRDefault="00040893" w:rsidP="00122688">
            <w:pPr>
              <w:keepNext/>
              <w:rPr>
                <w:sz w:val="10"/>
              </w:rPr>
            </w:pPr>
            <w:r w:rsidRPr="009E621B">
              <w:rPr>
                <w:rFonts w:ascii="Arial" w:hAnsi="Arial" w:cs="Arial"/>
                <w:sz w:val="10"/>
                <w:szCs w:val="20"/>
                <w:lang w:eastAsia="ja-JP"/>
              </w:rPr>
              <w:t>3-1</w:t>
            </w:r>
          </w:p>
        </w:tc>
        <w:tc>
          <w:tcPr>
            <w:tcW w:w="3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4181C" w14:textId="77777777" w:rsidR="00040893" w:rsidRPr="009E621B" w:rsidRDefault="00040893" w:rsidP="00122688">
            <w:pPr>
              <w:keepNext/>
              <w:rPr>
                <w:sz w:val="10"/>
              </w:rPr>
            </w:pPr>
            <w:r w:rsidRPr="009E621B">
              <w:rPr>
                <w:rFonts w:ascii="Arial" w:hAnsi="Arial" w:cs="Arial"/>
                <w:sz w:val="10"/>
                <w:szCs w:val="20"/>
              </w:rPr>
              <w:t>Support of new channel bandwidth for PMCH</w:t>
            </w:r>
          </w:p>
        </w:tc>
        <w:tc>
          <w:tcPr>
            <w:tcW w:w="48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CDB074" w14:textId="77777777" w:rsidR="00040893" w:rsidRPr="009E621B" w:rsidRDefault="00040893" w:rsidP="00122688">
            <w:pPr>
              <w:keepNext/>
              <w:rPr>
                <w:sz w:val="10"/>
              </w:rPr>
            </w:pPr>
            <w:r w:rsidRPr="009E621B">
              <w:rPr>
                <w:rFonts w:ascii="Arial" w:hAnsi="Arial" w:cs="Arial"/>
                <w:color w:val="000000"/>
                <w:sz w:val="10"/>
                <w:szCs w:val="20"/>
                <w:lang w:eastAsia="ja-JP"/>
              </w:rPr>
              <w:t>[TBD: whether separate components are neded for different bandwidths]</w:t>
            </w:r>
          </w:p>
        </w:tc>
        <w:tc>
          <w:tcPr>
            <w:tcW w:w="3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F73A85" w14:textId="77777777" w:rsidR="00040893" w:rsidRPr="009E621B" w:rsidRDefault="00040893" w:rsidP="00122688">
            <w:pPr>
              <w:keepNext/>
              <w:rPr>
                <w:sz w:val="10"/>
              </w:rPr>
            </w:pPr>
            <w:r w:rsidRPr="009E621B">
              <w:rPr>
                <w:rFonts w:ascii="Arial" w:hAnsi="Arial" w:cs="Arial"/>
                <w:sz w:val="10"/>
                <w:szCs w:val="20"/>
              </w:rPr>
              <w:t>Support of dedicated MBMS cells</w:t>
            </w:r>
          </w:p>
        </w:tc>
        <w:tc>
          <w:tcPr>
            <w:tcW w:w="25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8CB4D8" w14:textId="77777777" w:rsidR="00040893" w:rsidRPr="009E621B" w:rsidRDefault="00040893" w:rsidP="00122688">
            <w:pPr>
              <w:keepNext/>
              <w:rPr>
                <w:sz w:val="10"/>
              </w:rPr>
            </w:pPr>
            <w:r w:rsidRPr="009E621B">
              <w:rPr>
                <w:rFonts w:ascii="Arial" w:hAnsi="Arial" w:cs="Arial"/>
                <w:color w:val="000000"/>
                <w:sz w:val="10"/>
                <w:szCs w:val="20"/>
                <w:lang w:eastAsia="ja-JP"/>
              </w:rPr>
              <w:t>N</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2829C" w14:textId="77777777" w:rsidR="00040893" w:rsidRPr="009E621B" w:rsidRDefault="00040893" w:rsidP="00122688">
            <w:pPr>
              <w:keepNext/>
              <w:rPr>
                <w:sz w:val="10"/>
              </w:rPr>
            </w:pPr>
            <w:r w:rsidRPr="009E621B">
              <w:rPr>
                <w:rFonts w:ascii="Arial" w:hAnsi="Arial" w:cs="Arial"/>
                <w:sz w:val="10"/>
                <w:szCs w:val="20"/>
                <w:lang w:eastAsia="ja-JP"/>
              </w:rPr>
              <w:t> </w:t>
            </w:r>
          </w:p>
        </w:tc>
        <w:tc>
          <w:tcPr>
            <w:tcW w:w="43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5960BA" w14:textId="77777777" w:rsidR="00040893" w:rsidRPr="009E621B" w:rsidRDefault="00040893" w:rsidP="00122688">
            <w:pPr>
              <w:keepNext/>
              <w:rPr>
                <w:sz w:val="10"/>
              </w:rPr>
            </w:pPr>
            <w:r w:rsidRPr="009E621B">
              <w:rPr>
                <w:rFonts w:ascii="Arial" w:hAnsi="Arial" w:cs="Arial"/>
                <w:color w:val="000000"/>
                <w:sz w:val="10"/>
                <w:szCs w:val="20"/>
                <w:lang w:eastAsia="ja-JP"/>
              </w:rPr>
              <w:t>UE cannot receive MBMS in the corresponding cell</w:t>
            </w:r>
          </w:p>
        </w:tc>
        <w:tc>
          <w:tcPr>
            <w:tcW w:w="4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E0B968" w14:textId="77777777" w:rsidR="00040893" w:rsidRPr="009E621B" w:rsidRDefault="00040893" w:rsidP="00122688">
            <w:pPr>
              <w:keepNext/>
              <w:rPr>
                <w:sz w:val="10"/>
              </w:rPr>
            </w:pPr>
            <w:r w:rsidRPr="009E621B">
              <w:rPr>
                <w:rFonts w:ascii="Arial" w:hAnsi="Arial" w:cs="Arial"/>
                <w:color w:val="000000"/>
                <w:sz w:val="10"/>
                <w:szCs w:val="20"/>
                <w:lang w:eastAsia="ja-JP"/>
              </w:rPr>
              <w:t>[Per band]</w:t>
            </w:r>
          </w:p>
        </w:tc>
        <w:tc>
          <w:tcPr>
            <w:tcW w:w="29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358BBF" w14:textId="77777777" w:rsidR="00040893" w:rsidRPr="009E621B" w:rsidRDefault="00040893" w:rsidP="00122688">
            <w:pPr>
              <w:keepNext/>
              <w:rPr>
                <w:sz w:val="10"/>
              </w:rPr>
            </w:pPr>
            <w:r w:rsidRPr="009E621B">
              <w:rPr>
                <w:rFonts w:ascii="Arial" w:hAnsi="Arial" w:cs="Arial"/>
                <w:color w:val="000000"/>
                <w:sz w:val="10"/>
                <w:szCs w:val="20"/>
                <w:lang w:eastAsia="ja-JP"/>
              </w:rPr>
              <w:t>N/A</w:t>
            </w:r>
          </w:p>
        </w:tc>
        <w:tc>
          <w:tcPr>
            <w:tcW w:w="2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3EE45E" w14:textId="77777777" w:rsidR="00040893" w:rsidRPr="009E621B" w:rsidRDefault="00040893" w:rsidP="00122688">
            <w:pPr>
              <w:keepNext/>
              <w:rPr>
                <w:sz w:val="10"/>
              </w:rPr>
            </w:pPr>
            <w:r w:rsidRPr="009E621B">
              <w:rPr>
                <w:rFonts w:ascii="Arial" w:hAnsi="Arial" w:cs="Arial"/>
                <w:color w:val="000000"/>
                <w:sz w:val="10"/>
                <w:szCs w:val="20"/>
                <w:lang w:eastAsia="ja-JP"/>
              </w:rPr>
              <w:t>N/A</w:t>
            </w:r>
          </w:p>
        </w:tc>
        <w:tc>
          <w:tcPr>
            <w:tcW w:w="5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BDD03" w14:textId="77777777" w:rsidR="00040893" w:rsidRPr="009E621B" w:rsidRDefault="00040893" w:rsidP="00122688">
            <w:pPr>
              <w:keepNext/>
              <w:rPr>
                <w:sz w:val="10"/>
              </w:rPr>
            </w:pPr>
            <w:r w:rsidRPr="009E621B">
              <w:rPr>
                <w:rFonts w:ascii="Arial" w:hAnsi="Arial" w:cs="Arial"/>
                <w:sz w:val="10"/>
                <w:szCs w:val="20"/>
              </w:rPr>
              <w:t> </w:t>
            </w:r>
          </w:p>
        </w:tc>
        <w:tc>
          <w:tcPr>
            <w:tcW w:w="4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EAA763" w14:textId="77777777" w:rsidR="00040893" w:rsidRPr="009E621B" w:rsidRDefault="00040893" w:rsidP="00122688">
            <w:pPr>
              <w:keepNext/>
              <w:rPr>
                <w:sz w:val="10"/>
              </w:rPr>
            </w:pPr>
            <w:r w:rsidRPr="009E621B">
              <w:rPr>
                <w:rFonts w:ascii="Arial" w:hAnsi="Arial" w:cs="Arial"/>
                <w:color w:val="000000"/>
                <w:sz w:val="10"/>
                <w:szCs w:val="20"/>
                <w:lang w:eastAsia="ja-JP"/>
              </w:rPr>
              <w:t>[Optional with capability signaling]</w:t>
            </w:r>
          </w:p>
        </w:tc>
      </w:tr>
    </w:tbl>
    <w:p w14:paraId="395D5B44" w14:textId="77777777" w:rsidR="00040893" w:rsidRPr="00A7599C" w:rsidRDefault="00040893" w:rsidP="00A7599C">
      <w:pPr>
        <w:rPr>
          <w:lang w:val="en-US" w:eastAsia="ja-JP"/>
        </w:rPr>
      </w:pPr>
      <w:r w:rsidRPr="00A7599C">
        <w:rPr>
          <w:lang w:val="en-US" w:eastAsia="ja-JP"/>
        </w:rPr>
        <w:t>Note that yellow highlight means FFS and to be discussed further. These parts are provides as placeholders.</w:t>
      </w:r>
    </w:p>
    <w:p w14:paraId="4D83187E" w14:textId="77777777" w:rsidR="00040893" w:rsidRPr="00A7599C" w:rsidRDefault="00040893" w:rsidP="00A7599C">
      <w:pPr>
        <w:rPr>
          <w:rFonts w:ascii="SimSun" w:eastAsia="SimSun" w:hAnsi="SimSun"/>
          <w:lang w:eastAsia="zh-TW"/>
        </w:rPr>
      </w:pPr>
    </w:p>
    <w:p w14:paraId="394F7CFB" w14:textId="77777777" w:rsidR="00040893" w:rsidRPr="00A7599C" w:rsidRDefault="00040893" w:rsidP="00A7599C">
      <w:pPr>
        <w:rPr>
          <w:rFonts w:ascii="SimSun" w:hAnsi="SimSun"/>
          <w:sz w:val="24"/>
          <w:highlight w:val="green"/>
          <w:lang w:eastAsia="zh-TW"/>
        </w:rPr>
      </w:pPr>
      <w:r w:rsidRPr="00A7599C">
        <w:rPr>
          <w:rFonts w:ascii="Times New Roman" w:hAnsi="Times New Roman"/>
          <w:highlight w:val="green"/>
          <w:lang w:eastAsia="ja-JP"/>
        </w:rPr>
        <w:t>Agreement</w:t>
      </w:r>
    </w:p>
    <w:p w14:paraId="397A6F8B" w14:textId="77777777" w:rsidR="00040893" w:rsidRPr="00A7599C" w:rsidRDefault="00040893" w:rsidP="00A7599C">
      <w:r w:rsidRPr="00A7599C">
        <w:rPr>
          <w:lang w:eastAsia="ja-JP"/>
        </w:rPr>
        <w:t>FG 3-1 is supported as optional with capability signaling</w:t>
      </w:r>
    </w:p>
    <w:p w14:paraId="2915F07A" w14:textId="77777777" w:rsidR="00040893" w:rsidRPr="00A7599C" w:rsidRDefault="00040893" w:rsidP="00605D78">
      <w:pPr>
        <w:pStyle w:val="ListParagraph"/>
        <w:numPr>
          <w:ilvl w:val="0"/>
          <w:numId w:val="298"/>
        </w:numPr>
      </w:pPr>
      <w:r w:rsidRPr="00A7599C">
        <w:rPr>
          <w:color w:val="000000"/>
        </w:rPr>
        <w:t>The column of “Need for the eNB to know if the feature is supported”</w:t>
      </w:r>
      <w:r w:rsidRPr="00A7599C">
        <w:t xml:space="preserve"> in FG 3-1</w:t>
      </w:r>
      <w:r w:rsidRPr="00A7599C">
        <w:rPr>
          <w:color w:val="000000"/>
        </w:rPr>
        <w:t xml:space="preserve"> is “Yes”</w:t>
      </w:r>
    </w:p>
    <w:p w14:paraId="185F0600" w14:textId="77777777" w:rsidR="00040893" w:rsidRPr="00A7599C" w:rsidRDefault="00040893" w:rsidP="00A7599C">
      <w:pPr>
        <w:rPr>
          <w:rFonts w:ascii="SimSun" w:hAnsi="SimSun"/>
          <w:sz w:val="24"/>
          <w:highlight w:val="green"/>
          <w:lang w:eastAsia="zh-TW"/>
        </w:rPr>
      </w:pPr>
      <w:r w:rsidRPr="00A7599C">
        <w:rPr>
          <w:rFonts w:ascii="Times New Roman" w:hAnsi="Times New Roman"/>
          <w:highlight w:val="green"/>
          <w:lang w:eastAsia="ja-JP"/>
        </w:rPr>
        <w:t>Agreement</w:t>
      </w:r>
    </w:p>
    <w:p w14:paraId="1075F4A9" w14:textId="77777777" w:rsidR="00040893" w:rsidRPr="00A7599C" w:rsidRDefault="00040893" w:rsidP="00A7599C">
      <w:r w:rsidRPr="00A7599C">
        <w:t>Type of FG 3-1 is per band</w:t>
      </w:r>
    </w:p>
    <w:p w14:paraId="1837B5E3" w14:textId="1C3DA2BB" w:rsidR="00040893" w:rsidRPr="00A7599C" w:rsidRDefault="00040893" w:rsidP="00A7599C"/>
    <w:p w14:paraId="2C498BAD" w14:textId="77777777" w:rsidR="00040893" w:rsidRPr="00A7599C" w:rsidRDefault="00040893" w:rsidP="00A7599C">
      <w:pPr>
        <w:rPr>
          <w:rFonts w:ascii="SimSun" w:hAnsi="SimSun"/>
          <w:sz w:val="24"/>
          <w:highlight w:val="green"/>
          <w:lang w:eastAsia="zh-TW"/>
        </w:rPr>
      </w:pPr>
      <w:r w:rsidRPr="00A7599C">
        <w:rPr>
          <w:rFonts w:ascii="Times New Roman" w:hAnsi="Times New Roman"/>
          <w:highlight w:val="green"/>
          <w:lang w:eastAsia="ja-JP"/>
        </w:rPr>
        <w:t>Agreement</w:t>
      </w:r>
    </w:p>
    <w:p w14:paraId="6BD3192A" w14:textId="681DF5F7" w:rsidR="00040893" w:rsidRPr="00A7599C" w:rsidRDefault="00040893" w:rsidP="00A7599C">
      <w:pPr>
        <w:rPr>
          <w:lang w:eastAsia="ja-JP"/>
        </w:rPr>
      </w:pPr>
      <w:r w:rsidRPr="00A7599C">
        <w:t xml:space="preserve">The sentence in “Consequence if the feature is not supported by the UE” in FG 3-1 is revised as “UE cannot receive MBMS in the corresponding </w:t>
      </w:r>
      <w:r w:rsidRPr="00A7599C">
        <w:rPr>
          <w:strike/>
          <w:color w:val="FF0000"/>
        </w:rPr>
        <w:t>cell</w:t>
      </w:r>
      <w:r w:rsidRPr="00A7599C">
        <w:rPr>
          <w:color w:val="FF0000"/>
        </w:rPr>
        <w:t xml:space="preserve"> MBSFN</w:t>
      </w:r>
      <w:r w:rsidRPr="00A7599C">
        <w:t xml:space="preserve"> area”.</w:t>
      </w:r>
    </w:p>
    <w:p w14:paraId="347A1B87" w14:textId="77777777" w:rsidR="00377A81" w:rsidRDefault="00377A81" w:rsidP="00040893">
      <w:pPr>
        <w:pStyle w:val="Heading3"/>
        <w:rPr>
          <w:lang w:val="en-US"/>
        </w:rPr>
      </w:pPr>
      <w:bookmarkStart w:id="396" w:name="_Toc83813111"/>
      <w:bookmarkStart w:id="397" w:name="_Toc83813548"/>
      <w:bookmarkStart w:id="398" w:name="_Toc86672719"/>
      <w:r w:rsidRPr="002D4D40">
        <w:rPr>
          <w:lang w:val="en-US"/>
        </w:rPr>
        <w:t>UE features for DL 1024QAM for NR FR1</w:t>
      </w:r>
      <w:bookmarkEnd w:id="396"/>
      <w:bookmarkEnd w:id="397"/>
      <w:bookmarkEnd w:id="398"/>
    </w:p>
    <w:p w14:paraId="0113DD82" w14:textId="41949D86" w:rsidR="00377A81" w:rsidRPr="0093354F" w:rsidRDefault="001F6712" w:rsidP="00377A81">
      <w:pPr>
        <w:rPr>
          <w:lang w:val="en-US" w:eastAsia="x-none"/>
        </w:rPr>
      </w:pPr>
      <w:hyperlink r:id="rId2146" w:history="1">
        <w:r w:rsidR="00A320A8">
          <w:rPr>
            <w:rStyle w:val="Hyperlink"/>
            <w:lang w:val="en-US" w:eastAsia="x-none"/>
          </w:rPr>
          <w:t>R1-2109158</w:t>
        </w:r>
      </w:hyperlink>
      <w:r w:rsidR="00377A81" w:rsidRPr="0093354F">
        <w:rPr>
          <w:lang w:val="en-US" w:eastAsia="x-none"/>
        </w:rPr>
        <w:tab/>
        <w:t>Rel-17 UE features for NR DL 1024-QAM</w:t>
      </w:r>
      <w:r w:rsidR="00377A81" w:rsidRPr="0093354F">
        <w:rPr>
          <w:lang w:val="en-US" w:eastAsia="x-none"/>
        </w:rPr>
        <w:tab/>
        <w:t>Huawei, HiSilicon</w:t>
      </w:r>
    </w:p>
    <w:p w14:paraId="72256C29" w14:textId="0904D22D" w:rsidR="00377A81" w:rsidRPr="0093354F" w:rsidRDefault="001F6712" w:rsidP="00377A81">
      <w:pPr>
        <w:rPr>
          <w:lang w:val="en-US" w:eastAsia="x-none"/>
        </w:rPr>
      </w:pPr>
      <w:hyperlink r:id="rId2147" w:history="1">
        <w:r w:rsidR="00A320A8">
          <w:rPr>
            <w:rStyle w:val="Hyperlink"/>
            <w:lang w:val="en-US" w:eastAsia="x-none"/>
          </w:rPr>
          <w:t>R1-2109537</w:t>
        </w:r>
      </w:hyperlink>
      <w:r w:rsidR="00377A81" w:rsidRPr="0093354F">
        <w:rPr>
          <w:lang w:val="en-US" w:eastAsia="x-none"/>
        </w:rPr>
        <w:tab/>
        <w:t>UE features for DL 1024QAM for NR FR1</w:t>
      </w:r>
      <w:r w:rsidR="00377A81" w:rsidRPr="0093354F">
        <w:rPr>
          <w:lang w:val="en-US" w:eastAsia="x-none"/>
        </w:rPr>
        <w:tab/>
        <w:t>Samsung</w:t>
      </w:r>
    </w:p>
    <w:p w14:paraId="759B9EF8" w14:textId="79FC3D34" w:rsidR="00377A81" w:rsidRPr="0093354F" w:rsidRDefault="001F6712" w:rsidP="00377A81">
      <w:pPr>
        <w:rPr>
          <w:lang w:val="en-US" w:eastAsia="x-none"/>
        </w:rPr>
      </w:pPr>
      <w:hyperlink r:id="rId2148" w:history="1">
        <w:r w:rsidR="00A320A8">
          <w:rPr>
            <w:rStyle w:val="Hyperlink"/>
            <w:lang w:val="en-US" w:eastAsia="x-none"/>
          </w:rPr>
          <w:t>R1-2109723</w:t>
        </w:r>
      </w:hyperlink>
      <w:r w:rsidR="00377A81" w:rsidRPr="0093354F">
        <w:rPr>
          <w:lang w:val="en-US" w:eastAsia="x-none"/>
        </w:rPr>
        <w:tab/>
        <w:t>Discussion on UE feature for 1024QAM</w:t>
      </w:r>
      <w:r w:rsidR="00377A81" w:rsidRPr="0093354F">
        <w:rPr>
          <w:lang w:val="en-US" w:eastAsia="x-none"/>
        </w:rPr>
        <w:tab/>
        <w:t>ZTE, Sanechips</w:t>
      </w:r>
    </w:p>
    <w:p w14:paraId="6E2E98FC" w14:textId="2B03655E" w:rsidR="00377A81" w:rsidRPr="0093354F" w:rsidRDefault="001F6712" w:rsidP="00377A81">
      <w:pPr>
        <w:rPr>
          <w:lang w:val="en-US" w:eastAsia="x-none"/>
        </w:rPr>
      </w:pPr>
      <w:hyperlink r:id="rId2149" w:history="1">
        <w:r w:rsidR="00A320A8">
          <w:rPr>
            <w:rStyle w:val="Hyperlink"/>
            <w:lang w:val="en-US" w:eastAsia="x-none"/>
          </w:rPr>
          <w:t>R1-2109919</w:t>
        </w:r>
      </w:hyperlink>
      <w:r w:rsidR="00377A81" w:rsidRPr="0093354F">
        <w:rPr>
          <w:lang w:val="en-US" w:eastAsia="x-none"/>
        </w:rPr>
        <w:tab/>
        <w:t>Summary of UE features for DL 1024QAM for NR FR1</w:t>
      </w:r>
      <w:r w:rsidR="00377A81" w:rsidRPr="0093354F">
        <w:rPr>
          <w:lang w:val="en-US" w:eastAsia="x-none"/>
        </w:rPr>
        <w:tab/>
      </w:r>
      <w:r w:rsidR="00377A81">
        <w:rPr>
          <w:lang w:val="en-US" w:eastAsia="x-none"/>
        </w:rPr>
        <w:t>Moderator (</w:t>
      </w:r>
      <w:r w:rsidR="00377A81" w:rsidRPr="0093354F">
        <w:rPr>
          <w:lang w:val="en-US" w:eastAsia="x-none"/>
        </w:rPr>
        <w:t>AT&amp;T</w:t>
      </w:r>
      <w:r w:rsidR="00377A81">
        <w:rPr>
          <w:lang w:val="en-US" w:eastAsia="x-none"/>
        </w:rPr>
        <w:t>)</w:t>
      </w:r>
    </w:p>
    <w:p w14:paraId="0CAFF65C" w14:textId="0919CAB8" w:rsidR="00377A81" w:rsidRPr="0093354F" w:rsidRDefault="001F6712" w:rsidP="00377A81">
      <w:pPr>
        <w:rPr>
          <w:lang w:val="en-US" w:eastAsia="x-none"/>
        </w:rPr>
      </w:pPr>
      <w:hyperlink r:id="rId2150" w:history="1">
        <w:r w:rsidR="00A320A8">
          <w:rPr>
            <w:rStyle w:val="Hyperlink"/>
            <w:lang w:val="en-US" w:eastAsia="x-none"/>
          </w:rPr>
          <w:t>R1-2110147</w:t>
        </w:r>
      </w:hyperlink>
      <w:r w:rsidR="00377A81" w:rsidRPr="0093354F">
        <w:rPr>
          <w:lang w:val="en-US" w:eastAsia="x-none"/>
        </w:rPr>
        <w:tab/>
        <w:t>UE features for 1024QAM</w:t>
      </w:r>
      <w:r w:rsidR="00377A81" w:rsidRPr="0093354F">
        <w:rPr>
          <w:lang w:val="en-US" w:eastAsia="x-none"/>
        </w:rPr>
        <w:tab/>
        <w:t>Ericsson</w:t>
      </w:r>
    </w:p>
    <w:p w14:paraId="558ACFCF" w14:textId="60242F34" w:rsidR="00377A81" w:rsidRPr="0093354F" w:rsidRDefault="001F6712" w:rsidP="00377A81">
      <w:pPr>
        <w:rPr>
          <w:lang w:val="en-US" w:eastAsia="x-none"/>
        </w:rPr>
      </w:pPr>
      <w:hyperlink r:id="rId2151" w:history="1">
        <w:r w:rsidR="00A320A8">
          <w:rPr>
            <w:rStyle w:val="Hyperlink"/>
            <w:lang w:val="en-US" w:eastAsia="x-none"/>
          </w:rPr>
          <w:t>R1-2110234</w:t>
        </w:r>
      </w:hyperlink>
      <w:r w:rsidR="00377A81" w:rsidRPr="0093354F">
        <w:rPr>
          <w:lang w:val="en-US" w:eastAsia="x-none"/>
        </w:rPr>
        <w:tab/>
        <w:t>UE features for DL 1024 QAM for NR FR1</w:t>
      </w:r>
      <w:r w:rsidR="00377A81" w:rsidRPr="0093354F">
        <w:rPr>
          <w:lang w:val="en-US" w:eastAsia="x-none"/>
        </w:rPr>
        <w:tab/>
        <w:t>Qualcomm Incorporated</w:t>
      </w:r>
    </w:p>
    <w:p w14:paraId="49530E5E" w14:textId="563E680B" w:rsidR="00377A81" w:rsidRDefault="001F6712" w:rsidP="00377A81">
      <w:pPr>
        <w:rPr>
          <w:lang w:val="en-US" w:eastAsia="x-none"/>
        </w:rPr>
      </w:pPr>
      <w:hyperlink r:id="rId2152" w:history="1">
        <w:r w:rsidR="00A320A8">
          <w:rPr>
            <w:rStyle w:val="Hyperlink"/>
            <w:lang w:val="en-US" w:eastAsia="x-none"/>
          </w:rPr>
          <w:t>R1-2110278</w:t>
        </w:r>
      </w:hyperlink>
      <w:r w:rsidR="00377A81" w:rsidRPr="0093354F">
        <w:rPr>
          <w:lang w:val="en-US" w:eastAsia="x-none"/>
        </w:rPr>
        <w:tab/>
        <w:t>On UE features for DL 1024QAM for NR FR1</w:t>
      </w:r>
      <w:r w:rsidR="00377A81" w:rsidRPr="0093354F">
        <w:rPr>
          <w:lang w:val="en-US" w:eastAsia="x-none"/>
        </w:rPr>
        <w:tab/>
        <w:t>Nokia, Nokia Shanghai Bell</w:t>
      </w:r>
    </w:p>
    <w:p w14:paraId="125B01A5" w14:textId="77777777" w:rsidR="00377A81" w:rsidRDefault="00377A81" w:rsidP="00377A81">
      <w:pPr>
        <w:rPr>
          <w:lang w:val="en-US" w:eastAsia="x-none"/>
        </w:rPr>
      </w:pPr>
    </w:p>
    <w:p w14:paraId="255C5821" w14:textId="77777777" w:rsidR="00A7599C" w:rsidRPr="00A7599C" w:rsidRDefault="00A7599C" w:rsidP="00A7599C">
      <w:pPr>
        <w:rPr>
          <w:lang w:val="en-US"/>
        </w:rPr>
      </w:pPr>
      <w:r w:rsidRPr="00A7599C">
        <w:rPr>
          <w:lang w:eastAsia="x-none"/>
        </w:rPr>
        <w:t xml:space="preserve">[106bis-e-R17-UE-features-1024QAM-01] </w:t>
      </w:r>
      <w:r w:rsidRPr="00A7599C">
        <w:rPr>
          <w:lang w:val="en-US"/>
        </w:rPr>
        <w:t>– Ralf (AT&amp;T)</w:t>
      </w:r>
    </w:p>
    <w:p w14:paraId="7CEC6837" w14:textId="71780B74" w:rsidR="00A7599C" w:rsidRPr="00A7599C" w:rsidRDefault="00A7599C" w:rsidP="00A7599C">
      <w:pPr>
        <w:rPr>
          <w:lang w:val="en-US" w:eastAsia="x-none"/>
        </w:rPr>
      </w:pPr>
      <w:r w:rsidRPr="00A7599C">
        <w:rPr>
          <w:lang w:eastAsia="x-none"/>
        </w:rPr>
        <w:t xml:space="preserve">Email discussion UE features for </w:t>
      </w:r>
      <w:r w:rsidRPr="00A7599C">
        <w:rPr>
          <w:lang w:val="en-US"/>
        </w:rPr>
        <w:t>DL 1024QAM for NR FR1</w:t>
      </w:r>
    </w:p>
    <w:p w14:paraId="146703A3" w14:textId="77777777" w:rsidR="00A7599C" w:rsidRPr="00A7599C" w:rsidRDefault="00A7599C" w:rsidP="00605D78">
      <w:pPr>
        <w:numPr>
          <w:ilvl w:val="0"/>
          <w:numId w:val="283"/>
        </w:numPr>
        <w:rPr>
          <w:lang w:eastAsia="x-none"/>
        </w:rPr>
      </w:pPr>
      <w:r w:rsidRPr="00A7599C">
        <w:rPr>
          <w:rFonts w:hint="eastAsia"/>
          <w:lang w:eastAsia="x-none"/>
        </w:rPr>
        <w:t>1</w:t>
      </w:r>
      <w:r w:rsidRPr="00A7599C">
        <w:rPr>
          <w:rFonts w:hint="eastAsia"/>
          <w:vertAlign w:val="superscript"/>
          <w:lang w:eastAsia="x-none"/>
        </w:rPr>
        <w:t>st</w:t>
      </w:r>
      <w:r w:rsidRPr="00A7599C">
        <w:rPr>
          <w:rFonts w:hint="eastAsia"/>
          <w:lang w:eastAsia="x-none"/>
        </w:rPr>
        <w:t xml:space="preserve"> check point: </w:t>
      </w:r>
      <w:r w:rsidRPr="00A7599C">
        <w:t>October</w:t>
      </w:r>
      <w:r w:rsidRPr="00A7599C">
        <w:rPr>
          <w:rFonts w:hint="eastAsia"/>
        </w:rPr>
        <w:t xml:space="preserve"> </w:t>
      </w:r>
      <w:r w:rsidRPr="00A7599C">
        <w:t>14</w:t>
      </w:r>
    </w:p>
    <w:p w14:paraId="4F034F38" w14:textId="77777777" w:rsidR="00A7599C" w:rsidRPr="00A7599C" w:rsidRDefault="00A7599C" w:rsidP="00605D78">
      <w:pPr>
        <w:numPr>
          <w:ilvl w:val="0"/>
          <w:numId w:val="283"/>
        </w:numPr>
        <w:rPr>
          <w:lang w:eastAsia="x-none"/>
        </w:rPr>
      </w:pPr>
      <w:r w:rsidRPr="00A7599C">
        <w:rPr>
          <w:lang w:eastAsia="x-none"/>
        </w:rPr>
        <w:t>Final</w:t>
      </w:r>
      <w:r w:rsidRPr="00A7599C">
        <w:rPr>
          <w:rFonts w:hint="eastAsia"/>
          <w:lang w:eastAsia="x-none"/>
        </w:rPr>
        <w:t xml:space="preserve"> check point: </w:t>
      </w:r>
      <w:r w:rsidRPr="00A7599C">
        <w:rPr>
          <w:lang w:eastAsia="x-none"/>
        </w:rPr>
        <w:t>October</w:t>
      </w:r>
      <w:r w:rsidRPr="00A7599C">
        <w:rPr>
          <w:rFonts w:hint="eastAsia"/>
          <w:lang w:eastAsia="x-none"/>
        </w:rPr>
        <w:t xml:space="preserve"> </w:t>
      </w:r>
      <w:r w:rsidRPr="00A7599C">
        <w:rPr>
          <w:lang w:eastAsia="x-none"/>
        </w:rPr>
        <w:t>19</w:t>
      </w:r>
    </w:p>
    <w:p w14:paraId="03E5D585" w14:textId="4FB046D3" w:rsidR="00A7599C" w:rsidRPr="00A7599C" w:rsidRDefault="001F6712" w:rsidP="00A7599C">
      <w:pPr>
        <w:rPr>
          <w:b/>
          <w:bCs/>
          <w:lang w:val="en-US" w:eastAsia="x-none"/>
        </w:rPr>
      </w:pPr>
      <w:hyperlink r:id="rId2153" w:history="1">
        <w:r w:rsidR="00A320A8">
          <w:rPr>
            <w:rStyle w:val="Hyperlink"/>
            <w:b/>
            <w:bCs/>
            <w:lang w:val="en-US" w:eastAsia="x-none"/>
          </w:rPr>
          <w:t>R1-2109919</w:t>
        </w:r>
      </w:hyperlink>
      <w:r w:rsidR="00A7599C" w:rsidRPr="00A7599C">
        <w:rPr>
          <w:b/>
          <w:bCs/>
          <w:lang w:val="en-US" w:eastAsia="x-none"/>
        </w:rPr>
        <w:tab/>
        <w:t>Summary of UE features for DL 1024QAM for NR FR1</w:t>
      </w:r>
      <w:r w:rsidR="00A7599C" w:rsidRPr="00A7599C">
        <w:rPr>
          <w:b/>
          <w:bCs/>
          <w:lang w:val="en-US" w:eastAsia="x-none"/>
        </w:rPr>
        <w:tab/>
        <w:t>Moderator (AT&amp;T)</w:t>
      </w:r>
    </w:p>
    <w:p w14:paraId="040C8DFD" w14:textId="48B70C6B" w:rsidR="00A7599C" w:rsidRDefault="00A7599C" w:rsidP="00A7599C">
      <w:pPr>
        <w:rPr>
          <w:lang w:val="en-US" w:eastAsia="x-none"/>
        </w:rPr>
      </w:pPr>
      <w:r>
        <w:rPr>
          <w:b/>
          <w:bCs/>
          <w:lang w:val="en-US" w:eastAsia="x-none"/>
        </w:rPr>
        <w:t>Decision:</w:t>
      </w:r>
      <w:r w:rsidRPr="00E8748B">
        <w:rPr>
          <w:lang w:val="en-US" w:eastAsia="x-none"/>
        </w:rPr>
        <w:t xml:space="preserve"> As per email decision posted on Oct </w:t>
      </w:r>
      <w:r>
        <w:rPr>
          <w:lang w:val="en-US" w:eastAsia="x-none"/>
        </w:rPr>
        <w:t>20</w:t>
      </w:r>
      <w:r w:rsidRPr="00E8748B">
        <w:rPr>
          <w:vertAlign w:val="superscript"/>
          <w:lang w:val="en-US" w:eastAsia="x-none"/>
        </w:rPr>
        <w:t>th</w:t>
      </w:r>
      <w:r w:rsidRPr="00E8748B">
        <w:rPr>
          <w:lang w:val="en-US" w:eastAsia="x-none"/>
        </w:rPr>
        <w:t>,</w:t>
      </w:r>
    </w:p>
    <w:p w14:paraId="75452710" w14:textId="77777777" w:rsidR="00A7599C" w:rsidRPr="00A7599C" w:rsidRDefault="00A7599C" w:rsidP="00A7599C">
      <w:pPr>
        <w:rPr>
          <w:bCs/>
          <w:highlight w:val="green"/>
          <w:lang w:eastAsia="x-none"/>
        </w:rPr>
      </w:pPr>
      <w:r w:rsidRPr="00A7599C">
        <w:rPr>
          <w:bCs/>
          <w:highlight w:val="green"/>
          <w:lang w:eastAsia="x-none"/>
        </w:rPr>
        <w:t>Agreement</w:t>
      </w:r>
    </w:p>
    <w:p w14:paraId="485AD415" w14:textId="18A035D9" w:rsidR="00377A81" w:rsidRPr="00A7599C" w:rsidRDefault="00A7599C" w:rsidP="00377A81">
      <w:pPr>
        <w:rPr>
          <w:lang w:eastAsia="x-none"/>
        </w:rPr>
      </w:pPr>
      <w:r>
        <w:rPr>
          <w:lang w:eastAsia="x-none"/>
        </w:rPr>
        <w:t xml:space="preserve">The agreements listed in Section 6 of </w:t>
      </w:r>
      <w:hyperlink r:id="rId2154" w:history="1">
        <w:r w:rsidR="00A320A8">
          <w:rPr>
            <w:rStyle w:val="Hyperlink"/>
            <w:lang w:eastAsia="x-none"/>
          </w:rPr>
          <w:t>R1-2109919</w:t>
        </w:r>
      </w:hyperlink>
      <w:r>
        <w:rPr>
          <w:lang w:eastAsia="x-none"/>
        </w:rPr>
        <w:t xml:space="preserve"> are endorsed.</w:t>
      </w:r>
    </w:p>
    <w:p w14:paraId="5F870BDC" w14:textId="01BEEA1B" w:rsidR="00377A81" w:rsidRDefault="00377A81" w:rsidP="00040893">
      <w:pPr>
        <w:pStyle w:val="Heading3"/>
        <w:rPr>
          <w:lang w:val="en-US"/>
        </w:rPr>
      </w:pPr>
      <w:bookmarkStart w:id="399" w:name="_Toc83813112"/>
      <w:bookmarkStart w:id="400" w:name="_Toc83813549"/>
      <w:bookmarkStart w:id="401" w:name="_Toc86672720"/>
      <w:r w:rsidRPr="002D4D40">
        <w:rPr>
          <w:lang w:val="en-US"/>
        </w:rPr>
        <w:t>Other</w:t>
      </w:r>
      <w:bookmarkEnd w:id="399"/>
      <w:bookmarkEnd w:id="400"/>
      <w:bookmarkEnd w:id="401"/>
    </w:p>
    <w:p w14:paraId="5ADED5C8" w14:textId="5D8FCD05" w:rsidR="00377A81" w:rsidRDefault="00377A81" w:rsidP="00377A81">
      <w:pPr>
        <w:rPr>
          <w:i/>
          <w:iCs/>
          <w:lang w:eastAsia="x-none"/>
        </w:rPr>
      </w:pPr>
      <w:r>
        <w:rPr>
          <w:i/>
          <w:iCs/>
          <w:lang w:eastAsia="x-none"/>
        </w:rPr>
        <w:t>Including any other UE feature related discussions not directly relevant to 8.17.1 ~ 8.17.16.</w:t>
      </w:r>
    </w:p>
    <w:p w14:paraId="70B928E8" w14:textId="491908E8" w:rsidR="00A7599C" w:rsidRDefault="00A7599C" w:rsidP="00A7599C"/>
    <w:p w14:paraId="66AB8A8D" w14:textId="092A4F19" w:rsidR="00A7599C" w:rsidRPr="0093354F" w:rsidRDefault="001F6712" w:rsidP="00A7599C">
      <w:pPr>
        <w:rPr>
          <w:iCs/>
          <w:lang w:val="en-US" w:eastAsia="x-none"/>
        </w:rPr>
      </w:pPr>
      <w:hyperlink r:id="rId2155" w:history="1">
        <w:r w:rsidR="00A320A8">
          <w:rPr>
            <w:rStyle w:val="Hyperlink"/>
            <w:iCs/>
            <w:lang w:val="en-US" w:eastAsia="x-none"/>
          </w:rPr>
          <w:t>R1-2109140</w:t>
        </w:r>
      </w:hyperlink>
      <w:r w:rsidR="00A7599C" w:rsidRPr="0093354F">
        <w:rPr>
          <w:iCs/>
          <w:lang w:val="en-US" w:eastAsia="x-none"/>
        </w:rPr>
        <w:tab/>
        <w:t>Discussion on Rel-17 UE features for UL Tx switching</w:t>
      </w:r>
      <w:r w:rsidR="00A7599C" w:rsidRPr="0093354F">
        <w:rPr>
          <w:iCs/>
          <w:lang w:val="en-US" w:eastAsia="x-none"/>
        </w:rPr>
        <w:tab/>
        <w:t>ZTE</w:t>
      </w:r>
    </w:p>
    <w:p w14:paraId="60779567" w14:textId="77777777" w:rsidR="00A7599C" w:rsidRPr="00A7599C" w:rsidRDefault="00A7599C" w:rsidP="00A7599C">
      <w:pPr>
        <w:rPr>
          <w:lang w:val="en-US"/>
        </w:rPr>
      </w:pPr>
    </w:p>
    <w:p w14:paraId="3461C4FA" w14:textId="77777777" w:rsidR="00A7599C" w:rsidRPr="00A7599C" w:rsidRDefault="00377A81" w:rsidP="00377A81">
      <w:pPr>
        <w:rPr>
          <w:lang w:val="en-US"/>
        </w:rPr>
      </w:pPr>
      <w:r w:rsidRPr="00A7599C">
        <w:rPr>
          <w:lang w:eastAsia="x-none"/>
        </w:rPr>
        <w:t xml:space="preserve">[106bis-e-R17-UE-features-Others-01] </w:t>
      </w:r>
      <w:r w:rsidR="00A7599C" w:rsidRPr="00A7599C">
        <w:rPr>
          <w:lang w:val="en-US"/>
        </w:rPr>
        <w:t>– Shinya (NTT DOCOMO)</w:t>
      </w:r>
    </w:p>
    <w:p w14:paraId="31BC31D9" w14:textId="1CF31462" w:rsidR="00377A81" w:rsidRPr="00A7599C" w:rsidRDefault="00377A81" w:rsidP="00377A81">
      <w:pPr>
        <w:rPr>
          <w:lang w:val="en-US" w:eastAsia="x-none"/>
        </w:rPr>
      </w:pPr>
      <w:r w:rsidRPr="00A7599C">
        <w:rPr>
          <w:lang w:eastAsia="x-none"/>
        </w:rPr>
        <w:t xml:space="preserve">Email discussion UE features for </w:t>
      </w:r>
      <w:r w:rsidRPr="00A7599C">
        <w:rPr>
          <w:lang w:val="en-US"/>
        </w:rPr>
        <w:t>other remaining issues</w:t>
      </w:r>
    </w:p>
    <w:p w14:paraId="1BD123A8" w14:textId="77777777" w:rsidR="00377A81" w:rsidRPr="00A7599C" w:rsidRDefault="00377A81" w:rsidP="00605D78">
      <w:pPr>
        <w:numPr>
          <w:ilvl w:val="0"/>
          <w:numId w:val="283"/>
        </w:numPr>
        <w:rPr>
          <w:lang w:eastAsia="x-none"/>
        </w:rPr>
      </w:pPr>
      <w:r w:rsidRPr="00A7599C">
        <w:rPr>
          <w:rFonts w:hint="eastAsia"/>
          <w:lang w:eastAsia="x-none"/>
        </w:rPr>
        <w:t>1</w:t>
      </w:r>
      <w:r w:rsidRPr="00A7599C">
        <w:rPr>
          <w:rFonts w:hint="eastAsia"/>
          <w:vertAlign w:val="superscript"/>
          <w:lang w:eastAsia="x-none"/>
        </w:rPr>
        <w:t>st</w:t>
      </w:r>
      <w:r w:rsidRPr="00A7599C">
        <w:rPr>
          <w:rFonts w:hint="eastAsia"/>
          <w:lang w:eastAsia="x-none"/>
        </w:rPr>
        <w:t xml:space="preserve"> check point: </w:t>
      </w:r>
      <w:r w:rsidRPr="00A7599C">
        <w:t>October</w:t>
      </w:r>
      <w:r w:rsidRPr="00A7599C">
        <w:rPr>
          <w:rFonts w:hint="eastAsia"/>
        </w:rPr>
        <w:t xml:space="preserve"> </w:t>
      </w:r>
      <w:r w:rsidRPr="00A7599C">
        <w:t>14</w:t>
      </w:r>
    </w:p>
    <w:p w14:paraId="4151A4FF" w14:textId="77777777" w:rsidR="00377A81" w:rsidRPr="00A7599C" w:rsidRDefault="00377A81" w:rsidP="00605D78">
      <w:pPr>
        <w:numPr>
          <w:ilvl w:val="0"/>
          <w:numId w:val="283"/>
        </w:numPr>
        <w:rPr>
          <w:lang w:eastAsia="x-none"/>
        </w:rPr>
      </w:pPr>
      <w:r w:rsidRPr="00A7599C">
        <w:rPr>
          <w:lang w:eastAsia="x-none"/>
        </w:rPr>
        <w:t>Final</w:t>
      </w:r>
      <w:r w:rsidRPr="00A7599C">
        <w:rPr>
          <w:rFonts w:hint="eastAsia"/>
          <w:lang w:eastAsia="x-none"/>
        </w:rPr>
        <w:t xml:space="preserve"> check point: </w:t>
      </w:r>
      <w:r w:rsidRPr="00A7599C">
        <w:rPr>
          <w:lang w:eastAsia="x-none"/>
        </w:rPr>
        <w:t>October</w:t>
      </w:r>
      <w:r w:rsidRPr="00A7599C">
        <w:rPr>
          <w:rFonts w:hint="eastAsia"/>
          <w:lang w:eastAsia="x-none"/>
        </w:rPr>
        <w:t xml:space="preserve"> </w:t>
      </w:r>
      <w:r w:rsidRPr="00A7599C">
        <w:rPr>
          <w:lang w:eastAsia="x-none"/>
        </w:rPr>
        <w:t>19</w:t>
      </w:r>
    </w:p>
    <w:p w14:paraId="793FF043" w14:textId="02FFC3BE" w:rsidR="00377A81" w:rsidRPr="00A7599C" w:rsidRDefault="001F6712" w:rsidP="00377A81">
      <w:pPr>
        <w:rPr>
          <w:b/>
          <w:bCs/>
          <w:iCs/>
          <w:lang w:val="en-US" w:eastAsia="x-none"/>
        </w:rPr>
      </w:pPr>
      <w:hyperlink r:id="rId2156" w:history="1">
        <w:r w:rsidR="00A320A8">
          <w:rPr>
            <w:rStyle w:val="Hyperlink"/>
            <w:b/>
            <w:bCs/>
            <w:iCs/>
            <w:lang w:val="en-US" w:eastAsia="x-none"/>
          </w:rPr>
          <w:t>R1-2109720</w:t>
        </w:r>
      </w:hyperlink>
      <w:r w:rsidR="00377A81" w:rsidRPr="00A7599C">
        <w:rPr>
          <w:b/>
          <w:bCs/>
          <w:iCs/>
          <w:lang w:val="en-US" w:eastAsia="x-none"/>
        </w:rPr>
        <w:tab/>
        <w:t>Summary on other UE feature related discussions</w:t>
      </w:r>
      <w:r w:rsidR="00377A81" w:rsidRPr="00A7599C">
        <w:rPr>
          <w:b/>
          <w:bCs/>
          <w:iCs/>
          <w:lang w:val="en-US" w:eastAsia="x-none"/>
        </w:rPr>
        <w:tab/>
        <w:t>Moderator (NTT DOCOMO, INC.)</w:t>
      </w:r>
    </w:p>
    <w:p w14:paraId="475576CD" w14:textId="33D05551" w:rsidR="00377A81" w:rsidRPr="0093354F" w:rsidRDefault="00A7599C" w:rsidP="00377A81">
      <w:pPr>
        <w:rPr>
          <w:iCs/>
          <w:lang w:val="en-US" w:eastAsia="x-none"/>
        </w:rPr>
      </w:pPr>
      <w:r w:rsidRPr="00A7599C">
        <w:rPr>
          <w:iCs/>
          <w:lang w:val="en-US" w:eastAsia="x-none"/>
        </w:rPr>
        <w:t>No conclusion is made in this RAN1 meeting.</w:t>
      </w:r>
    </w:p>
    <w:p w14:paraId="1C0179A7" w14:textId="28F191CA" w:rsidR="002728DB" w:rsidRDefault="002728DB" w:rsidP="00AC688D">
      <w:pPr>
        <w:pStyle w:val="Heading2"/>
      </w:pPr>
      <w:bookmarkStart w:id="402" w:name="_Toc86672721"/>
      <w:r>
        <w:t>Other</w:t>
      </w:r>
      <w:bookmarkEnd w:id="351"/>
      <w:bookmarkEnd w:id="352"/>
      <w:bookmarkEnd w:id="402"/>
    </w:p>
    <w:p w14:paraId="7FA4CE9C" w14:textId="41C32952" w:rsidR="002728DB" w:rsidRDefault="002728DB" w:rsidP="002728DB">
      <w:pPr>
        <w:rPr>
          <w:i/>
          <w:iCs/>
          <w:lang w:eastAsia="x-none"/>
        </w:rPr>
      </w:pPr>
      <w:r w:rsidRPr="00A92BFC">
        <w:rPr>
          <w:i/>
          <w:iCs/>
          <w:lang w:eastAsia="x-none"/>
        </w:rPr>
        <w:t>Including potential Rel-17 TEI</w:t>
      </w:r>
      <w:r>
        <w:rPr>
          <w:i/>
          <w:iCs/>
          <w:lang w:eastAsia="x-none"/>
        </w:rPr>
        <w:t>s. No GTW time is planned for any Rel-17 TEIs.</w:t>
      </w:r>
    </w:p>
    <w:p w14:paraId="77150780" w14:textId="77777777" w:rsidR="00AC688D" w:rsidRDefault="00AC688D" w:rsidP="00AC688D"/>
    <w:p w14:paraId="263EF535" w14:textId="76E61DF9" w:rsidR="002728DB" w:rsidRPr="005067D3" w:rsidRDefault="001F6712" w:rsidP="002728DB">
      <w:pPr>
        <w:rPr>
          <w:iCs/>
          <w:lang w:eastAsia="x-none"/>
        </w:rPr>
      </w:pPr>
      <w:hyperlink r:id="rId2157" w:history="1">
        <w:r w:rsidR="00A320A8">
          <w:rPr>
            <w:rStyle w:val="Hyperlink"/>
            <w:iCs/>
            <w:lang w:eastAsia="x-none"/>
          </w:rPr>
          <w:t>R1-2108737</w:t>
        </w:r>
      </w:hyperlink>
      <w:r w:rsidR="002728DB" w:rsidRPr="005067D3">
        <w:rPr>
          <w:iCs/>
          <w:lang w:eastAsia="x-none"/>
        </w:rPr>
        <w:tab/>
        <w:t>Enhancements on the scheduling of PUSCH</w:t>
      </w:r>
      <w:r w:rsidR="002728DB" w:rsidRPr="005067D3">
        <w:rPr>
          <w:iCs/>
          <w:lang w:eastAsia="x-none"/>
        </w:rPr>
        <w:tab/>
        <w:t>Huawei, HiSilicon, China Unicom, Ericsson</w:t>
      </w:r>
    </w:p>
    <w:p w14:paraId="5851BC6F" w14:textId="3BF73CF8" w:rsidR="002728DB" w:rsidRPr="005067D3" w:rsidRDefault="001F6712" w:rsidP="002728DB">
      <w:pPr>
        <w:rPr>
          <w:iCs/>
          <w:lang w:eastAsia="x-none"/>
        </w:rPr>
      </w:pPr>
      <w:hyperlink r:id="rId2158" w:history="1">
        <w:r w:rsidR="00A320A8">
          <w:rPr>
            <w:rStyle w:val="Hyperlink"/>
            <w:iCs/>
            <w:lang w:eastAsia="x-none"/>
          </w:rPr>
          <w:t>R1-2108886</w:t>
        </w:r>
      </w:hyperlink>
      <w:r w:rsidR="002728DB" w:rsidRPr="005067D3">
        <w:rPr>
          <w:iCs/>
          <w:lang w:eastAsia="x-none"/>
        </w:rPr>
        <w:tab/>
        <w:t>TEI-17 proposal on NR codeword mapping</w:t>
      </w:r>
      <w:r w:rsidR="002728DB" w:rsidRPr="005067D3">
        <w:rPr>
          <w:iCs/>
          <w:lang w:eastAsia="x-none"/>
        </w:rPr>
        <w:tab/>
        <w:t>ZTE</w:t>
      </w:r>
    </w:p>
    <w:p w14:paraId="52B6C16B" w14:textId="4F8AF4E4" w:rsidR="002728DB" w:rsidRPr="005067D3" w:rsidRDefault="001F6712" w:rsidP="002728DB">
      <w:pPr>
        <w:rPr>
          <w:iCs/>
          <w:lang w:eastAsia="x-none"/>
        </w:rPr>
      </w:pPr>
      <w:hyperlink r:id="rId2159" w:history="1">
        <w:r w:rsidR="00A320A8">
          <w:rPr>
            <w:rStyle w:val="Hyperlink"/>
            <w:iCs/>
            <w:lang w:eastAsia="x-none"/>
          </w:rPr>
          <w:t>R1-2109024</w:t>
        </w:r>
      </w:hyperlink>
      <w:r w:rsidR="002728DB" w:rsidRPr="005067D3">
        <w:rPr>
          <w:iCs/>
          <w:lang w:eastAsia="x-none"/>
        </w:rPr>
        <w:tab/>
        <w:t>Rel-17 TEI proposal</w:t>
      </w:r>
      <w:r w:rsidR="002728DB" w:rsidRPr="005067D3">
        <w:rPr>
          <w:iCs/>
          <w:lang w:eastAsia="x-none"/>
        </w:rPr>
        <w:tab/>
        <w:t>vivo</w:t>
      </w:r>
    </w:p>
    <w:p w14:paraId="48271092" w14:textId="166EFBB7" w:rsidR="002728DB" w:rsidRPr="005067D3" w:rsidRDefault="001F6712" w:rsidP="002728DB">
      <w:pPr>
        <w:rPr>
          <w:iCs/>
          <w:lang w:eastAsia="x-none"/>
        </w:rPr>
      </w:pPr>
      <w:hyperlink r:id="rId2160" w:history="1">
        <w:r w:rsidR="00A320A8">
          <w:rPr>
            <w:rStyle w:val="Hyperlink"/>
            <w:iCs/>
            <w:lang w:eastAsia="x-none"/>
          </w:rPr>
          <w:t>R1-2109047</w:t>
        </w:r>
      </w:hyperlink>
      <w:r w:rsidR="002728DB" w:rsidRPr="005067D3">
        <w:rPr>
          <w:iCs/>
          <w:lang w:eastAsia="x-none"/>
        </w:rPr>
        <w:tab/>
        <w:t>Support of default power control parameter per TRP</w:t>
      </w:r>
      <w:r w:rsidR="002728DB" w:rsidRPr="005067D3">
        <w:rPr>
          <w:iCs/>
          <w:lang w:eastAsia="x-none"/>
        </w:rPr>
        <w:tab/>
        <w:t>OPPO</w:t>
      </w:r>
    </w:p>
    <w:p w14:paraId="1DB37DB1" w14:textId="0A77FB84" w:rsidR="002728DB" w:rsidRPr="005067D3" w:rsidRDefault="001F6712" w:rsidP="002728DB">
      <w:pPr>
        <w:rPr>
          <w:iCs/>
          <w:lang w:eastAsia="x-none"/>
        </w:rPr>
      </w:pPr>
      <w:hyperlink r:id="rId2161" w:history="1">
        <w:r w:rsidR="00A320A8">
          <w:rPr>
            <w:rStyle w:val="Hyperlink"/>
            <w:iCs/>
            <w:lang w:eastAsia="x-none"/>
          </w:rPr>
          <w:t>R1-2109207</w:t>
        </w:r>
      </w:hyperlink>
      <w:r w:rsidR="002728DB" w:rsidRPr="005067D3">
        <w:rPr>
          <w:iCs/>
          <w:lang w:eastAsia="x-none"/>
        </w:rPr>
        <w:tab/>
        <w:t>Rel-17 TEI proposals on SSB resource for RLM and HARQ-ACK feedback enhancements for TDD-FDD CA</w:t>
      </w:r>
      <w:r w:rsidR="002728DB" w:rsidRPr="005067D3">
        <w:rPr>
          <w:iCs/>
          <w:lang w:eastAsia="x-none"/>
        </w:rPr>
        <w:tab/>
        <w:t>CATT</w:t>
      </w:r>
    </w:p>
    <w:p w14:paraId="09E9C22D" w14:textId="5B6D7881" w:rsidR="002728DB" w:rsidRDefault="001F6712" w:rsidP="002728DB">
      <w:pPr>
        <w:rPr>
          <w:iCs/>
          <w:lang w:eastAsia="x-none"/>
        </w:rPr>
      </w:pPr>
      <w:hyperlink r:id="rId2162" w:history="1">
        <w:r w:rsidR="00A320A8">
          <w:rPr>
            <w:rStyle w:val="Hyperlink"/>
            <w:iCs/>
            <w:lang w:eastAsia="x-none"/>
          </w:rPr>
          <w:t>R1-2109657</w:t>
        </w:r>
      </w:hyperlink>
      <w:r w:rsidR="002728DB" w:rsidRPr="005067D3">
        <w:rPr>
          <w:iCs/>
          <w:lang w:eastAsia="x-none"/>
        </w:rPr>
        <w:tab/>
        <w:t>Rel-17 TEI proposal for mitigating half-duplex issue in NR V2X groupcast NACK-only case</w:t>
      </w:r>
      <w:r w:rsidR="002728DB" w:rsidRPr="005067D3">
        <w:rPr>
          <w:iCs/>
          <w:lang w:eastAsia="x-none"/>
        </w:rPr>
        <w:tab/>
      </w:r>
      <w:r w:rsidR="002728DB" w:rsidRPr="00CA3F26">
        <w:rPr>
          <w:iCs/>
          <w:lang w:eastAsia="x-none"/>
        </w:rPr>
        <w:t>Intel Corporation, Qualcomm, NTT DOCOMO, Ericsson, Bosch</w:t>
      </w:r>
    </w:p>
    <w:p w14:paraId="67CAE7C6" w14:textId="161A9542" w:rsidR="002728DB" w:rsidRPr="005067D3" w:rsidRDefault="001F6712" w:rsidP="002728DB">
      <w:pPr>
        <w:rPr>
          <w:iCs/>
          <w:lang w:eastAsia="x-none"/>
        </w:rPr>
      </w:pPr>
      <w:hyperlink r:id="rId2163" w:history="1">
        <w:r w:rsidR="00A320A8">
          <w:rPr>
            <w:rStyle w:val="Hyperlink"/>
            <w:iCs/>
            <w:lang w:eastAsia="x-none"/>
          </w:rPr>
          <w:t>R1-2109721</w:t>
        </w:r>
      </w:hyperlink>
      <w:r w:rsidR="002728DB" w:rsidRPr="005067D3">
        <w:rPr>
          <w:iCs/>
          <w:lang w:eastAsia="x-none"/>
        </w:rPr>
        <w:tab/>
        <w:t>NR positioning support for TA-based positioning in E-CID (TEI)</w:t>
      </w:r>
      <w:r w:rsidR="002728DB" w:rsidRPr="005067D3">
        <w:rPr>
          <w:iCs/>
          <w:lang w:eastAsia="x-none"/>
        </w:rPr>
        <w:tab/>
        <w:t>NTT DOCOMO INC., Ericsson, Polaris Wireless, Verizon, China Telecom, FirstNet, Deutsche Telekom, Intel Corporation, CATT, Nokia</w:t>
      </w:r>
    </w:p>
    <w:p w14:paraId="72D52671" w14:textId="1ACC3F01" w:rsidR="002728DB" w:rsidRPr="005067D3" w:rsidRDefault="001F6712" w:rsidP="002728DB">
      <w:pPr>
        <w:rPr>
          <w:iCs/>
          <w:lang w:eastAsia="x-none"/>
        </w:rPr>
      </w:pPr>
      <w:hyperlink r:id="rId2164" w:history="1">
        <w:r w:rsidR="00A320A8">
          <w:rPr>
            <w:rStyle w:val="Hyperlink"/>
            <w:iCs/>
            <w:lang w:eastAsia="x-none"/>
          </w:rPr>
          <w:t>R1-2109835</w:t>
        </w:r>
      </w:hyperlink>
      <w:r w:rsidR="002728DB" w:rsidRPr="005067D3">
        <w:rPr>
          <w:iCs/>
          <w:lang w:eastAsia="x-none"/>
        </w:rPr>
        <w:tab/>
        <w:t>TEI-17 proposal targeting the false PMI reporting issue</w:t>
      </w:r>
      <w:r w:rsidR="002728DB" w:rsidRPr="005067D3">
        <w:rPr>
          <w:iCs/>
          <w:lang w:eastAsia="x-none"/>
        </w:rPr>
        <w:tab/>
        <w:t>Ericsson</w:t>
      </w:r>
    </w:p>
    <w:p w14:paraId="7630C3D8" w14:textId="2E49B1A7" w:rsidR="002728DB" w:rsidRDefault="001F6712" w:rsidP="002728DB">
      <w:pPr>
        <w:rPr>
          <w:iCs/>
          <w:lang w:eastAsia="x-none"/>
        </w:rPr>
      </w:pPr>
      <w:hyperlink r:id="rId2165" w:history="1">
        <w:r w:rsidR="00A320A8">
          <w:rPr>
            <w:rStyle w:val="Hyperlink"/>
            <w:iCs/>
            <w:lang w:eastAsia="x-none"/>
          </w:rPr>
          <w:t>R1-2110235</w:t>
        </w:r>
      </w:hyperlink>
      <w:r w:rsidR="002728DB" w:rsidRPr="005067D3">
        <w:rPr>
          <w:iCs/>
          <w:lang w:eastAsia="x-none"/>
        </w:rPr>
        <w:tab/>
        <w:t>Rel-17 TEI</w:t>
      </w:r>
      <w:r w:rsidR="002728DB" w:rsidRPr="005067D3">
        <w:rPr>
          <w:iCs/>
          <w:lang w:eastAsia="x-none"/>
        </w:rPr>
        <w:tab/>
        <w:t>Qualcomm Incorporated</w:t>
      </w:r>
    </w:p>
    <w:p w14:paraId="47D62CFB" w14:textId="13EFC81B" w:rsidR="002728DB" w:rsidRDefault="002728DB" w:rsidP="002728DB">
      <w:pPr>
        <w:rPr>
          <w:iCs/>
          <w:lang w:eastAsia="x-none"/>
        </w:rPr>
      </w:pPr>
    </w:p>
    <w:p w14:paraId="460B378E" w14:textId="77777777" w:rsidR="0089550B" w:rsidRPr="0089550B" w:rsidRDefault="0089550B" w:rsidP="0089550B">
      <w:pPr>
        <w:rPr>
          <w:lang w:eastAsia="x-none"/>
        </w:rPr>
      </w:pPr>
      <w:r w:rsidRPr="0089550B">
        <w:rPr>
          <w:rFonts w:hint="eastAsia"/>
          <w:lang w:eastAsia="x-none"/>
        </w:rPr>
        <w:t>[106</w:t>
      </w:r>
      <w:r w:rsidRPr="0089550B">
        <w:rPr>
          <w:lang w:eastAsia="x-none"/>
        </w:rPr>
        <w:t>bis</w:t>
      </w:r>
      <w:r w:rsidRPr="0089550B">
        <w:rPr>
          <w:rFonts w:hint="eastAsia"/>
          <w:lang w:eastAsia="x-none"/>
        </w:rPr>
        <w:t xml:space="preserve">-e-R17-TEI-01] </w:t>
      </w:r>
      <w:r w:rsidRPr="0089550B">
        <w:rPr>
          <w:rFonts w:hint="eastAsia"/>
          <w:lang w:val="x-none" w:eastAsia="x-none"/>
        </w:rPr>
        <w:t>–</w:t>
      </w:r>
      <w:r w:rsidRPr="0089550B">
        <w:rPr>
          <w:rFonts w:hint="eastAsia"/>
          <w:lang w:eastAsia="x-none"/>
        </w:rPr>
        <w:t xml:space="preserve"> </w:t>
      </w:r>
      <w:r w:rsidRPr="0089550B">
        <w:rPr>
          <w:lang w:eastAsia="x-none"/>
        </w:rPr>
        <w:t>Shinya</w:t>
      </w:r>
      <w:r w:rsidRPr="0089550B">
        <w:rPr>
          <w:rFonts w:hint="eastAsia"/>
          <w:lang w:eastAsia="x-none"/>
        </w:rPr>
        <w:t xml:space="preserve"> (DOCOMO)</w:t>
      </w:r>
    </w:p>
    <w:p w14:paraId="5655C072" w14:textId="0CBCE789" w:rsidR="0089550B" w:rsidRPr="0089550B" w:rsidRDefault="0089550B" w:rsidP="0089550B">
      <w:pPr>
        <w:rPr>
          <w:rFonts w:ascii="Yu Gothic" w:eastAsia="Yu Gothic" w:hAnsi="Yu Gothic"/>
          <w:szCs w:val="21"/>
          <w:lang w:val="en-US" w:eastAsia="x-none"/>
        </w:rPr>
      </w:pPr>
      <w:r w:rsidRPr="0089550B">
        <w:rPr>
          <w:rFonts w:hint="eastAsia"/>
          <w:lang w:eastAsia="x-none"/>
        </w:rPr>
        <w:t>Email discussion/approval on Rel-17 TEIs</w:t>
      </w:r>
    </w:p>
    <w:p w14:paraId="32C4A85C" w14:textId="77777777" w:rsidR="0089550B" w:rsidRPr="0089550B" w:rsidRDefault="0089550B" w:rsidP="0089550B">
      <w:pPr>
        <w:numPr>
          <w:ilvl w:val="0"/>
          <w:numId w:val="60"/>
        </w:numPr>
        <w:rPr>
          <w:lang w:eastAsia="x-none"/>
        </w:rPr>
      </w:pPr>
      <w:r w:rsidRPr="0089550B">
        <w:rPr>
          <w:rFonts w:hint="eastAsia"/>
          <w:lang w:eastAsia="x-none"/>
        </w:rPr>
        <w:t>1</w:t>
      </w:r>
      <w:r w:rsidRPr="0089550B">
        <w:rPr>
          <w:rFonts w:hint="eastAsia"/>
          <w:vertAlign w:val="superscript"/>
          <w:lang w:eastAsia="x-none"/>
        </w:rPr>
        <w:t>st</w:t>
      </w:r>
      <w:r w:rsidRPr="0089550B">
        <w:rPr>
          <w:rFonts w:hint="eastAsia"/>
          <w:lang w:eastAsia="x-none"/>
        </w:rPr>
        <w:t xml:space="preserve"> check point: </w:t>
      </w:r>
      <w:r w:rsidRPr="0089550B">
        <w:t>October</w:t>
      </w:r>
      <w:r w:rsidRPr="0089550B">
        <w:rPr>
          <w:rFonts w:hint="eastAsia"/>
        </w:rPr>
        <w:t xml:space="preserve"> </w:t>
      </w:r>
      <w:r w:rsidRPr="0089550B">
        <w:t>14</w:t>
      </w:r>
    </w:p>
    <w:p w14:paraId="3D7BAE2F" w14:textId="77777777" w:rsidR="0089550B" w:rsidRPr="0089550B" w:rsidRDefault="0089550B" w:rsidP="0089550B">
      <w:pPr>
        <w:numPr>
          <w:ilvl w:val="0"/>
          <w:numId w:val="60"/>
        </w:numPr>
        <w:rPr>
          <w:lang w:eastAsia="x-none"/>
        </w:rPr>
      </w:pPr>
      <w:r w:rsidRPr="0089550B">
        <w:rPr>
          <w:lang w:eastAsia="x-none"/>
        </w:rPr>
        <w:t>Final</w:t>
      </w:r>
      <w:r w:rsidRPr="0089550B">
        <w:rPr>
          <w:rFonts w:hint="eastAsia"/>
          <w:lang w:eastAsia="x-none"/>
        </w:rPr>
        <w:t xml:space="preserve"> check point: </w:t>
      </w:r>
      <w:r w:rsidRPr="0089550B">
        <w:rPr>
          <w:lang w:eastAsia="x-none"/>
        </w:rPr>
        <w:t>October</w:t>
      </w:r>
      <w:r w:rsidRPr="0089550B">
        <w:rPr>
          <w:rFonts w:hint="eastAsia"/>
          <w:lang w:eastAsia="x-none"/>
        </w:rPr>
        <w:t xml:space="preserve"> </w:t>
      </w:r>
      <w:r w:rsidRPr="0089550B">
        <w:rPr>
          <w:lang w:eastAsia="x-none"/>
        </w:rPr>
        <w:t>19</w:t>
      </w:r>
    </w:p>
    <w:p w14:paraId="0F2C6205" w14:textId="0EE170B6" w:rsidR="0089550B" w:rsidRPr="00544FB4" w:rsidRDefault="001F6712" w:rsidP="0089550B">
      <w:pPr>
        <w:rPr>
          <w:b/>
          <w:bCs/>
          <w:iCs/>
          <w:lang w:eastAsia="x-none"/>
        </w:rPr>
      </w:pPr>
      <w:hyperlink r:id="rId2166" w:history="1">
        <w:r w:rsidR="00A320A8">
          <w:rPr>
            <w:rStyle w:val="Hyperlink"/>
            <w:b/>
            <w:bCs/>
            <w:iCs/>
            <w:lang w:eastAsia="x-none"/>
          </w:rPr>
          <w:t>R1-2109722</w:t>
        </w:r>
      </w:hyperlink>
      <w:r w:rsidR="0089550B" w:rsidRPr="00544FB4">
        <w:rPr>
          <w:b/>
          <w:bCs/>
          <w:iCs/>
          <w:lang w:eastAsia="x-none"/>
        </w:rPr>
        <w:tab/>
        <w:t>Summary on Rel-17 TEIs</w:t>
      </w:r>
      <w:r w:rsidR="0089550B" w:rsidRPr="00544FB4">
        <w:rPr>
          <w:b/>
          <w:bCs/>
          <w:iCs/>
          <w:lang w:eastAsia="x-none"/>
        </w:rPr>
        <w:tab/>
        <w:t>Moderator (NTT DOCOMO, INC.)</w:t>
      </w:r>
    </w:p>
    <w:p w14:paraId="555CA415" w14:textId="77D4390E" w:rsidR="0089550B" w:rsidRDefault="0089550B" w:rsidP="0089550B">
      <w:pPr>
        <w:rPr>
          <w:lang w:eastAsia="x-none"/>
        </w:rPr>
      </w:pPr>
      <w:r w:rsidRPr="0089550B">
        <w:rPr>
          <w:b/>
          <w:bCs/>
          <w:lang w:eastAsia="x-none"/>
        </w:rPr>
        <w:t>Decision:</w:t>
      </w:r>
      <w:r>
        <w:rPr>
          <w:lang w:eastAsia="x-none"/>
        </w:rPr>
        <w:t xml:space="preserve"> As per email decision posted on Oct 14</w:t>
      </w:r>
      <w:r w:rsidRPr="0089550B">
        <w:rPr>
          <w:vertAlign w:val="superscript"/>
          <w:lang w:eastAsia="x-none"/>
        </w:rPr>
        <w:t>th</w:t>
      </w:r>
      <w:r>
        <w:rPr>
          <w:lang w:eastAsia="x-none"/>
        </w:rPr>
        <w:t>,</w:t>
      </w:r>
    </w:p>
    <w:p w14:paraId="4DD5E704" w14:textId="1849F8F2" w:rsidR="0089550B" w:rsidRPr="0089550B" w:rsidRDefault="0089550B" w:rsidP="0089550B">
      <w:pPr>
        <w:rPr>
          <w:rFonts w:ascii="Arial" w:hAnsi="Arial"/>
          <w:lang w:eastAsia="ja-JP"/>
        </w:rPr>
      </w:pPr>
      <w:r>
        <w:rPr>
          <w:highlight w:val="green"/>
          <w:lang w:eastAsia="ja-JP"/>
        </w:rPr>
        <w:t>Agreement</w:t>
      </w:r>
    </w:p>
    <w:p w14:paraId="220C6F9A" w14:textId="77777777" w:rsidR="0089550B" w:rsidRPr="0089550B" w:rsidRDefault="0089550B" w:rsidP="0089550B">
      <w:pPr>
        <w:rPr>
          <w:rFonts w:ascii="Times New Roman" w:hAnsi="Times New Roman"/>
          <w:lang w:val="en-US" w:eastAsia="ja-JP"/>
        </w:rPr>
      </w:pPr>
      <w:r w:rsidRPr="0089550B">
        <w:rPr>
          <w:rFonts w:ascii="Times New Roman" w:hAnsi="Times New Roman"/>
          <w:lang w:eastAsia="ja-JP"/>
        </w:rPr>
        <w:t>Define a new timing advance measurement for NR as below</w:t>
      </w:r>
    </w:p>
    <w:p w14:paraId="5222370B" w14:textId="62F702A8" w:rsidR="0089550B" w:rsidRPr="0089550B" w:rsidRDefault="0089550B" w:rsidP="00605D78">
      <w:pPr>
        <w:pStyle w:val="ListParagraph"/>
        <w:numPr>
          <w:ilvl w:val="0"/>
          <w:numId w:val="154"/>
        </w:numPr>
      </w:pPr>
      <w:r w:rsidRPr="0089550B">
        <w:t>Timing advance (TADV) is defined as the time difference</w:t>
      </w:r>
      <w:r>
        <w:t xml:space="preserve"> </w:t>
      </w:r>
      <w:r w:rsidRPr="0089550B">
        <w:t>T</w:t>
      </w:r>
      <w:r w:rsidRPr="001B5532">
        <w:rPr>
          <w:vertAlign w:val="subscript"/>
        </w:rPr>
        <w:t>ADV</w:t>
      </w:r>
      <w:r w:rsidRPr="0089550B">
        <w:t xml:space="preserve"> = T</w:t>
      </w:r>
      <w:r w:rsidRPr="001B5532">
        <w:rPr>
          <w:vertAlign w:val="subscript"/>
        </w:rPr>
        <w:t>gNB-RX</w:t>
      </w:r>
      <w:r w:rsidRPr="0089550B">
        <w:t xml:space="preserve"> –T</w:t>
      </w:r>
      <w:r w:rsidRPr="001B5532">
        <w:rPr>
          <w:vertAlign w:val="subscript"/>
        </w:rPr>
        <w:t>gNB-TX</w:t>
      </w:r>
      <w:r w:rsidRPr="0089550B">
        <w:t>, where</w:t>
      </w:r>
    </w:p>
    <w:p w14:paraId="05A68182" w14:textId="1C9E4128" w:rsidR="0089550B" w:rsidRPr="0089550B" w:rsidRDefault="0089550B" w:rsidP="00605D78">
      <w:pPr>
        <w:pStyle w:val="ListParagraph"/>
        <w:numPr>
          <w:ilvl w:val="1"/>
          <w:numId w:val="154"/>
        </w:numPr>
      </w:pPr>
      <w:r w:rsidRPr="0089550B">
        <w:t>T</w:t>
      </w:r>
      <w:r w:rsidRPr="0089550B">
        <w:rPr>
          <w:vertAlign w:val="subscript"/>
        </w:rPr>
        <w:t>gNB-RX</w:t>
      </w:r>
      <w:r w:rsidRPr="0089550B">
        <w:t xml:space="preserve"> is the Transmission and Reception Point (TRP) [18]</w:t>
      </w:r>
      <w:r w:rsidR="001B5532">
        <w:t xml:space="preserve"> </w:t>
      </w:r>
      <w:r w:rsidRPr="0089550B">
        <w:t>received timing of uplink subframe #</w:t>
      </w:r>
      <w:r w:rsidRPr="0089550B">
        <w:rPr>
          <w:i/>
          <w:iCs/>
        </w:rPr>
        <w:t>i</w:t>
      </w:r>
      <w:r w:rsidRPr="0089550B">
        <w:t xml:space="preserve"> containing </w:t>
      </w:r>
      <w:r w:rsidRPr="001B5532">
        <w:t>PRACH</w:t>
      </w:r>
      <w:r w:rsidRPr="0089550B">
        <w:t xml:space="preserve"> </w:t>
      </w:r>
      <w:r w:rsidRPr="0089550B">
        <w:rPr>
          <w:lang w:eastAsia="zh-CN"/>
        </w:rPr>
        <w:t xml:space="preserve">transmitted from </w:t>
      </w:r>
      <w:r w:rsidRPr="0089550B">
        <w:t>UE, defined by the first detected path in time</w:t>
      </w:r>
    </w:p>
    <w:p w14:paraId="5FC309E7" w14:textId="77777777" w:rsidR="0089550B" w:rsidRPr="0089550B" w:rsidRDefault="0089550B" w:rsidP="00605D78">
      <w:pPr>
        <w:pStyle w:val="ListParagraph"/>
        <w:numPr>
          <w:ilvl w:val="1"/>
          <w:numId w:val="154"/>
        </w:numPr>
      </w:pPr>
      <w:r w:rsidRPr="0089550B">
        <w:t>T</w:t>
      </w:r>
      <w:r w:rsidRPr="0089550B">
        <w:rPr>
          <w:vertAlign w:val="subscript"/>
        </w:rPr>
        <w:t>gNB-TX</w:t>
      </w:r>
      <w:r w:rsidRPr="0089550B">
        <w:t xml:space="preserve"> is the TRP transmit timing of downlink subframe #</w:t>
      </w:r>
      <w:r w:rsidRPr="0089550B">
        <w:rPr>
          <w:i/>
          <w:iCs/>
        </w:rPr>
        <w:t>j</w:t>
      </w:r>
      <w:r w:rsidRPr="0089550B">
        <w:t xml:space="preserve"> that is closest in time to the subframe #</w:t>
      </w:r>
      <w:r w:rsidRPr="0089550B">
        <w:rPr>
          <w:i/>
          <w:iCs/>
        </w:rPr>
        <w:t>i</w:t>
      </w:r>
      <w:r w:rsidRPr="0089550B">
        <w:t xml:space="preserve"> received from the UE</w:t>
      </w:r>
    </w:p>
    <w:p w14:paraId="585FCD2A" w14:textId="77777777" w:rsidR="0089550B" w:rsidRPr="0089550B" w:rsidRDefault="0089550B" w:rsidP="00605D78">
      <w:pPr>
        <w:pStyle w:val="ListParagraph"/>
        <w:numPr>
          <w:ilvl w:val="1"/>
          <w:numId w:val="154"/>
        </w:numPr>
        <w:rPr>
          <w:u w:val="single"/>
        </w:rPr>
      </w:pPr>
      <w:r w:rsidRPr="0089550B">
        <w:rPr>
          <w:lang w:val="en-US" w:eastAsia="zh-CN"/>
        </w:rPr>
        <w:t xml:space="preserve">The detected </w:t>
      </w:r>
      <w:r w:rsidRPr="001B5532">
        <w:t xml:space="preserve">PRACH is used to determine the start of one subframe containing </w:t>
      </w:r>
      <w:r w:rsidRPr="001B5532">
        <w:rPr>
          <w:lang w:val="en-US" w:eastAsia="zh-CN"/>
        </w:rPr>
        <w:t xml:space="preserve">that </w:t>
      </w:r>
      <w:r w:rsidRPr="001B5532">
        <w:t>PRACH</w:t>
      </w:r>
    </w:p>
    <w:p w14:paraId="6E4EB3D3" w14:textId="7DCA8CC5" w:rsidR="0089550B" w:rsidRPr="0089550B" w:rsidRDefault="0089550B" w:rsidP="0089550B">
      <w:pPr>
        <w:rPr>
          <w:rFonts w:ascii="Times New Roman" w:hAnsi="Times New Roman"/>
          <w:lang w:eastAsia="ja-JP"/>
        </w:rPr>
      </w:pPr>
      <w:r w:rsidRPr="0089550B">
        <w:rPr>
          <w:rFonts w:ascii="Times New Roman" w:hAnsi="Times New Roman"/>
          <w:lang w:eastAsia="ja-JP"/>
        </w:rPr>
        <w:t>Send an LS to RAN2 and RAN3 with the agreement to add TADV reporting for NR UL E-CID so that their corresponding specification changes can be updated.</w:t>
      </w:r>
    </w:p>
    <w:p w14:paraId="61C0E271" w14:textId="58B908FA" w:rsidR="0089550B" w:rsidRPr="006D0C31" w:rsidRDefault="001F6712" w:rsidP="0089550B">
      <w:pPr>
        <w:rPr>
          <w:b/>
          <w:bCs/>
          <w:lang w:eastAsia="x-none"/>
        </w:rPr>
      </w:pPr>
      <w:hyperlink r:id="rId2167" w:history="1">
        <w:r w:rsidR="00A320A8">
          <w:rPr>
            <w:rStyle w:val="Hyperlink"/>
            <w:b/>
            <w:bCs/>
            <w:lang w:eastAsia="x-none"/>
          </w:rPr>
          <w:t>R1-2110552</w:t>
        </w:r>
      </w:hyperlink>
      <w:r w:rsidR="001B07B2" w:rsidRPr="006D0C31">
        <w:rPr>
          <w:b/>
          <w:bCs/>
          <w:lang w:eastAsia="x-none"/>
        </w:rPr>
        <w:tab/>
        <w:t>[Draft] LS on NR Positioning support for TA measurement in NR UL E-CID</w:t>
      </w:r>
      <w:r w:rsidR="001B07B2" w:rsidRPr="006D0C31">
        <w:rPr>
          <w:b/>
          <w:bCs/>
          <w:lang w:eastAsia="x-none"/>
        </w:rPr>
        <w:tab/>
        <w:t>NTT DOCOMO</w:t>
      </w:r>
    </w:p>
    <w:p w14:paraId="6131259F" w14:textId="2D004267" w:rsidR="006D0C31" w:rsidRPr="006D0C31" w:rsidRDefault="006D0C31" w:rsidP="006D0C31">
      <w:pPr>
        <w:jc w:val="both"/>
        <w:rPr>
          <w:rFonts w:cs="Times"/>
          <w:bCs/>
          <w:lang w:eastAsia="ja-JP"/>
        </w:rPr>
      </w:pPr>
      <w:r w:rsidRPr="00F52C51">
        <w:rPr>
          <w:b/>
          <w:bCs/>
          <w:iCs/>
          <w:lang w:eastAsia="x-none"/>
        </w:rPr>
        <w:t>Decision:</w:t>
      </w:r>
      <w:r>
        <w:rPr>
          <w:iCs/>
          <w:lang w:eastAsia="x-none"/>
        </w:rPr>
        <w:t xml:space="preserve"> As per email decision posted on Oct 20</w:t>
      </w:r>
      <w:r w:rsidRPr="00F52C51">
        <w:rPr>
          <w:iCs/>
          <w:vertAlign w:val="superscript"/>
          <w:lang w:eastAsia="x-none"/>
        </w:rPr>
        <w:t>th</w:t>
      </w:r>
      <w:r>
        <w:rPr>
          <w:iCs/>
          <w:lang w:eastAsia="x-none"/>
        </w:rPr>
        <w:t xml:space="preserve">, the draft LS is endorsed. Final LS is </w:t>
      </w:r>
      <w:r w:rsidRPr="006D0C31">
        <w:rPr>
          <w:iCs/>
          <w:highlight w:val="green"/>
          <w:lang w:eastAsia="x-none"/>
        </w:rPr>
        <w:t xml:space="preserve">approved in </w:t>
      </w:r>
      <w:hyperlink r:id="rId2168" w:history="1">
        <w:r w:rsidR="00A320A8">
          <w:rPr>
            <w:rStyle w:val="Hyperlink"/>
            <w:iCs/>
            <w:highlight w:val="green"/>
            <w:lang w:eastAsia="x-none"/>
          </w:rPr>
          <w:t>R1-2110601</w:t>
        </w:r>
      </w:hyperlink>
      <w:r w:rsidRPr="00636FBD">
        <w:rPr>
          <w:rFonts w:cs="Times"/>
          <w:bCs/>
          <w:lang w:eastAsia="ja-JP"/>
        </w:rPr>
        <w:t>.</w:t>
      </w:r>
    </w:p>
    <w:p w14:paraId="479E8478" w14:textId="77777777" w:rsidR="00DA01B4" w:rsidRPr="0089550B" w:rsidRDefault="00DA01B4" w:rsidP="0089550B">
      <w:pPr>
        <w:rPr>
          <w:lang w:eastAsia="x-none"/>
        </w:rPr>
      </w:pPr>
    </w:p>
    <w:p w14:paraId="70DC8135" w14:textId="20013ED0" w:rsidR="0089550B" w:rsidRDefault="00F52C51" w:rsidP="002728DB">
      <w:pPr>
        <w:rPr>
          <w:iCs/>
          <w:lang w:eastAsia="x-none"/>
        </w:rPr>
      </w:pPr>
      <w:r w:rsidRPr="00F52C51">
        <w:rPr>
          <w:b/>
          <w:bCs/>
          <w:iCs/>
          <w:lang w:eastAsia="x-none"/>
        </w:rPr>
        <w:lastRenderedPageBreak/>
        <w:t>Decision:</w:t>
      </w:r>
      <w:r>
        <w:rPr>
          <w:iCs/>
          <w:lang w:eastAsia="x-none"/>
        </w:rPr>
        <w:t xml:space="preserve"> As per email decision posted on Oct 20</w:t>
      </w:r>
      <w:r w:rsidRPr="00F52C51">
        <w:rPr>
          <w:iCs/>
          <w:vertAlign w:val="superscript"/>
          <w:lang w:eastAsia="x-none"/>
        </w:rPr>
        <w:t>th</w:t>
      </w:r>
      <w:r>
        <w:rPr>
          <w:iCs/>
          <w:lang w:eastAsia="x-none"/>
        </w:rPr>
        <w:t>,</w:t>
      </w:r>
    </w:p>
    <w:p w14:paraId="4E223C69" w14:textId="77777777" w:rsidR="00F52C51" w:rsidRPr="00F52C51" w:rsidRDefault="00F52C51" w:rsidP="00F52C51">
      <w:pPr>
        <w:rPr>
          <w:rFonts w:cs="Times"/>
          <w:bCs/>
          <w:iCs/>
          <w:highlight w:val="green"/>
          <w:lang w:eastAsia="x-none"/>
        </w:rPr>
      </w:pPr>
      <w:r w:rsidRPr="00F52C51">
        <w:rPr>
          <w:rFonts w:cs="Times"/>
          <w:bCs/>
          <w:iCs/>
          <w:highlight w:val="green"/>
          <w:lang w:eastAsia="x-none"/>
        </w:rPr>
        <w:t>Agreement</w:t>
      </w:r>
    </w:p>
    <w:p w14:paraId="127475C5" w14:textId="77777777" w:rsidR="00F52C51" w:rsidRPr="006541DE" w:rsidRDefault="00F52C51" w:rsidP="00F52C51">
      <w:pPr>
        <w:rPr>
          <w:rFonts w:cs="Times"/>
          <w:iCs/>
          <w:lang w:eastAsia="x-none"/>
        </w:rPr>
      </w:pPr>
      <w:r>
        <w:rPr>
          <w:rFonts w:cs="Times"/>
          <w:iCs/>
          <w:lang w:eastAsia="x-none"/>
        </w:rPr>
        <w:t>TP for</w:t>
      </w:r>
      <w:r w:rsidRPr="006541DE">
        <w:rPr>
          <w:rFonts w:cs="Times"/>
          <w:iCs/>
          <w:lang w:eastAsia="x-none"/>
        </w:rPr>
        <w:t xml:space="preserve"> agreed TEI</w:t>
      </w:r>
    </w:p>
    <w:p w14:paraId="18D6B014" w14:textId="77777777" w:rsidR="00F52C51" w:rsidRDefault="00F52C51" w:rsidP="00605D78">
      <w:pPr>
        <w:numPr>
          <w:ilvl w:val="0"/>
          <w:numId w:val="281"/>
        </w:numPr>
        <w:rPr>
          <w:rFonts w:cs="Times"/>
          <w:bCs/>
          <w:lang w:eastAsia="ja-JP"/>
        </w:rPr>
      </w:pPr>
      <w:r w:rsidRPr="006541DE">
        <w:rPr>
          <w:rFonts w:cs="Times"/>
          <w:bCs/>
          <w:lang w:eastAsia="ja-JP"/>
        </w:rPr>
        <w:t>Reason for change:</w:t>
      </w:r>
    </w:p>
    <w:p w14:paraId="7F2DBADD" w14:textId="77777777" w:rsidR="00F52C51" w:rsidRPr="006541DE" w:rsidRDefault="00F52C51" w:rsidP="00605D78">
      <w:pPr>
        <w:numPr>
          <w:ilvl w:val="1"/>
          <w:numId w:val="281"/>
        </w:numPr>
        <w:rPr>
          <w:rFonts w:cs="Times"/>
          <w:bCs/>
          <w:lang w:eastAsia="ja-JP"/>
        </w:rPr>
      </w:pPr>
      <w:r w:rsidRPr="006541DE">
        <w:rPr>
          <w:rFonts w:cs="Times"/>
          <w:szCs w:val="20"/>
          <w:lang w:eastAsia="ja-JP"/>
        </w:rPr>
        <w:t xml:space="preserve">To enable timing advance (TA) PRACH based solution for NR UL E-CID. </w:t>
      </w:r>
    </w:p>
    <w:p w14:paraId="1866BB0E" w14:textId="77777777" w:rsidR="00F52C51" w:rsidRDefault="00F52C51" w:rsidP="00605D78">
      <w:pPr>
        <w:numPr>
          <w:ilvl w:val="0"/>
          <w:numId w:val="281"/>
        </w:numPr>
        <w:rPr>
          <w:rFonts w:cs="Times"/>
          <w:bCs/>
          <w:lang w:eastAsia="ja-JP"/>
        </w:rPr>
      </w:pPr>
      <w:r w:rsidRPr="006541DE">
        <w:rPr>
          <w:rFonts w:cs="Times"/>
          <w:bCs/>
          <w:lang w:eastAsia="ja-JP"/>
        </w:rPr>
        <w:t>Summary of change:</w:t>
      </w:r>
    </w:p>
    <w:p w14:paraId="3822CAD9" w14:textId="77777777" w:rsidR="00F52C51" w:rsidRDefault="00F52C51" w:rsidP="00605D78">
      <w:pPr>
        <w:numPr>
          <w:ilvl w:val="1"/>
          <w:numId w:val="281"/>
        </w:numPr>
        <w:rPr>
          <w:rFonts w:cs="Times"/>
          <w:bCs/>
          <w:lang w:eastAsia="ja-JP"/>
        </w:rPr>
      </w:pPr>
      <w:r w:rsidRPr="006541DE">
        <w:rPr>
          <w:rFonts w:cs="Times"/>
          <w:szCs w:val="20"/>
          <w:lang w:eastAsia="ja-JP"/>
        </w:rPr>
        <w:t>Adding definition of TA to TS 38.215</w:t>
      </w:r>
    </w:p>
    <w:p w14:paraId="29CCBA9B" w14:textId="77777777" w:rsidR="00F52C51" w:rsidRDefault="00F52C51" w:rsidP="00605D78">
      <w:pPr>
        <w:numPr>
          <w:ilvl w:val="1"/>
          <w:numId w:val="281"/>
        </w:numPr>
        <w:rPr>
          <w:rFonts w:cs="Times"/>
          <w:bCs/>
          <w:lang w:eastAsia="ja-JP"/>
        </w:rPr>
      </w:pPr>
      <w:r w:rsidRPr="006541DE">
        <w:rPr>
          <w:rFonts w:cs="Times"/>
          <w:szCs w:val="20"/>
          <w:lang w:eastAsia="ja-JP"/>
        </w:rPr>
        <w:t xml:space="preserve">Impact analysis: </w:t>
      </w:r>
    </w:p>
    <w:p w14:paraId="2E1F82A2" w14:textId="77777777" w:rsidR="00F52C51" w:rsidRDefault="00F52C51" w:rsidP="00605D78">
      <w:pPr>
        <w:numPr>
          <w:ilvl w:val="2"/>
          <w:numId w:val="281"/>
        </w:numPr>
        <w:rPr>
          <w:rFonts w:cs="Times"/>
          <w:bCs/>
          <w:lang w:eastAsia="ja-JP"/>
        </w:rPr>
      </w:pPr>
      <w:r w:rsidRPr="006541DE">
        <w:rPr>
          <w:rFonts w:cs="Times"/>
          <w:szCs w:val="20"/>
          <w:lang w:eastAsia="ja-JP"/>
        </w:rPr>
        <w:t>This TP has isolated impact towards the previous version as it introduces a separate measurement definition (timing advance).</w:t>
      </w:r>
    </w:p>
    <w:p w14:paraId="09E34EC8" w14:textId="77777777" w:rsidR="00F52C51" w:rsidRPr="006541DE" w:rsidRDefault="00F52C51" w:rsidP="00605D78">
      <w:pPr>
        <w:numPr>
          <w:ilvl w:val="2"/>
          <w:numId w:val="281"/>
        </w:numPr>
        <w:rPr>
          <w:rFonts w:cs="Times"/>
          <w:bCs/>
          <w:lang w:eastAsia="ja-JP"/>
        </w:rPr>
      </w:pPr>
      <w:r w:rsidRPr="006541DE">
        <w:rPr>
          <w:rFonts w:cs="Times"/>
          <w:szCs w:val="20"/>
          <w:lang w:eastAsia="ja-JP"/>
        </w:rPr>
        <w:t>The impact can be considered isolated because it does not put any new requirements on the network or the UE.</w:t>
      </w:r>
    </w:p>
    <w:p w14:paraId="7051FE88" w14:textId="77777777" w:rsidR="00F52C51" w:rsidRDefault="00F52C51" w:rsidP="00605D78">
      <w:pPr>
        <w:numPr>
          <w:ilvl w:val="0"/>
          <w:numId w:val="281"/>
        </w:numPr>
        <w:rPr>
          <w:rFonts w:cs="Times"/>
          <w:bCs/>
          <w:lang w:eastAsia="ja-JP"/>
        </w:rPr>
      </w:pPr>
      <w:r w:rsidRPr="006541DE">
        <w:rPr>
          <w:rFonts w:cs="Times"/>
          <w:bCs/>
          <w:lang w:eastAsia="ja-JP"/>
        </w:rPr>
        <w:t>Consequences if not approved:</w:t>
      </w:r>
    </w:p>
    <w:p w14:paraId="149EAA3C" w14:textId="77777777" w:rsidR="00F52C51" w:rsidRPr="006541DE" w:rsidRDefault="00F52C51" w:rsidP="00605D78">
      <w:pPr>
        <w:numPr>
          <w:ilvl w:val="1"/>
          <w:numId w:val="281"/>
        </w:numPr>
        <w:rPr>
          <w:rFonts w:cs="Times"/>
          <w:bCs/>
          <w:lang w:eastAsia="ja-JP"/>
        </w:rPr>
      </w:pPr>
      <w:r w:rsidRPr="006541DE">
        <w:rPr>
          <w:rFonts w:cs="Times"/>
          <w:szCs w:val="20"/>
          <w:lang w:eastAsia="ja-JP"/>
        </w:rPr>
        <w:t>If timing advance is not defined or reported to LMF, this could lead to delay in providing NR solution for localization failure during emergency calls.</w:t>
      </w:r>
    </w:p>
    <w:p w14:paraId="25F578F8" w14:textId="46127ABF" w:rsidR="00F52C51" w:rsidRPr="006541DE" w:rsidRDefault="00F52C51" w:rsidP="00F52C51">
      <w:pPr>
        <w:overflowPunct w:val="0"/>
        <w:autoSpaceDE w:val="0"/>
        <w:autoSpaceDN w:val="0"/>
        <w:textAlignment w:val="baseline"/>
        <w:rPr>
          <w:rFonts w:cs="Times"/>
          <w:szCs w:val="20"/>
          <w:lang w:eastAsia="ja-JP"/>
        </w:rPr>
      </w:pPr>
    </w:p>
    <w:tbl>
      <w:tblPr>
        <w:tblW w:w="0" w:type="auto"/>
        <w:tblCellMar>
          <w:left w:w="0" w:type="dxa"/>
          <w:right w:w="0" w:type="dxa"/>
        </w:tblCellMar>
        <w:tblLook w:val="04A0" w:firstRow="1" w:lastRow="0" w:firstColumn="1" w:lastColumn="0" w:noHBand="0" w:noVBand="1"/>
      </w:tblPr>
      <w:tblGrid>
        <w:gridCol w:w="9913"/>
      </w:tblGrid>
      <w:tr w:rsidR="00F52C51" w:rsidRPr="006541DE" w14:paraId="4FD6EFBF" w14:textId="77777777" w:rsidTr="00F52C51">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2E8C46" w14:textId="77777777" w:rsidR="00F52C51" w:rsidRPr="00F52C51" w:rsidRDefault="00F52C51" w:rsidP="000B193A">
            <w:pPr>
              <w:overflowPunct w:val="0"/>
              <w:autoSpaceDE w:val="0"/>
              <w:autoSpaceDN w:val="0"/>
              <w:jc w:val="center"/>
              <w:textAlignment w:val="baseline"/>
              <w:rPr>
                <w:rFonts w:ascii="Arial" w:hAnsi="Arial" w:cs="Arial"/>
                <w:sz w:val="16"/>
                <w:szCs w:val="16"/>
                <w:lang w:eastAsia="ko-KR"/>
              </w:rPr>
            </w:pPr>
            <w:r w:rsidRPr="00F52C51">
              <w:rPr>
                <w:rFonts w:ascii="Arial" w:hAnsi="Arial" w:cs="Arial"/>
                <w:color w:val="FF0000"/>
                <w:sz w:val="16"/>
                <w:szCs w:val="16"/>
              </w:rPr>
              <w:t>--------Unchanged parts omitted---------</w:t>
            </w:r>
          </w:p>
          <w:p w14:paraId="75C82C86" w14:textId="77777777" w:rsidR="00F52C51" w:rsidRPr="00F52C51" w:rsidRDefault="00F52C51" w:rsidP="00605D78">
            <w:pPr>
              <w:keepNext/>
              <w:numPr>
                <w:ilvl w:val="2"/>
                <w:numId w:val="282"/>
              </w:numPr>
              <w:overflowPunct w:val="0"/>
              <w:autoSpaceDE w:val="0"/>
              <w:autoSpaceDN w:val="0"/>
              <w:ind w:left="840"/>
              <w:jc w:val="both"/>
              <w:textAlignment w:val="baseline"/>
              <w:rPr>
                <w:rFonts w:ascii="Arial" w:hAnsi="Arial" w:cs="Arial"/>
                <w:b/>
                <w:bCs/>
                <w:sz w:val="16"/>
                <w:szCs w:val="16"/>
              </w:rPr>
            </w:pPr>
            <w:r w:rsidRPr="00F52C51">
              <w:rPr>
                <w:rFonts w:ascii="Arial" w:hAnsi="Arial" w:cs="Arial"/>
                <w:b/>
                <w:bCs/>
                <w:sz w:val="16"/>
                <w:szCs w:val="16"/>
              </w:rPr>
              <w:t>Timing advance (T</w:t>
            </w:r>
            <w:r w:rsidRPr="00F52C51">
              <w:rPr>
                <w:rFonts w:ascii="Arial" w:hAnsi="Arial" w:cs="Arial"/>
                <w:b/>
                <w:bCs/>
                <w:sz w:val="16"/>
                <w:szCs w:val="16"/>
                <w:vertAlign w:val="subscript"/>
              </w:rPr>
              <w:t>ADV</w:t>
            </w:r>
            <w:r w:rsidRPr="00F52C51">
              <w:rPr>
                <w:rFonts w:ascii="Arial" w:hAnsi="Arial" w:cs="Arial"/>
                <w:b/>
                <w:bCs/>
                <w:sz w:val="16"/>
                <w:szCs w:val="16"/>
              </w:rPr>
              <w:t>)</w:t>
            </w:r>
          </w:p>
          <w:p w14:paraId="1B60FB61" w14:textId="4DFBC142" w:rsidR="00F52C51" w:rsidRPr="00F52C51" w:rsidRDefault="00F52C51" w:rsidP="000B193A">
            <w:pPr>
              <w:keepNext/>
              <w:overflowPunct w:val="0"/>
              <w:autoSpaceDE w:val="0"/>
              <w:autoSpaceDN w:val="0"/>
              <w:jc w:val="center"/>
              <w:textAlignment w:val="baseline"/>
              <w:rPr>
                <w:rFonts w:ascii="Arial" w:hAnsi="Arial" w:cs="Arial"/>
                <w:sz w:val="16"/>
                <w:szCs w:val="16"/>
              </w:rPr>
            </w:pPr>
          </w:p>
          <w:tbl>
            <w:tblPr>
              <w:tblW w:w="9511" w:type="dxa"/>
              <w:jc w:val="center"/>
              <w:tblCellMar>
                <w:left w:w="0" w:type="dxa"/>
                <w:right w:w="0" w:type="dxa"/>
              </w:tblCellMar>
              <w:tblLook w:val="04A0" w:firstRow="1" w:lastRow="0" w:firstColumn="1" w:lastColumn="0" w:noHBand="0" w:noVBand="1"/>
            </w:tblPr>
            <w:tblGrid>
              <w:gridCol w:w="1474"/>
              <w:gridCol w:w="8037"/>
            </w:tblGrid>
            <w:tr w:rsidR="00F52C51" w:rsidRPr="00F52C51" w14:paraId="758D2906" w14:textId="77777777" w:rsidTr="00F52C51">
              <w:trPr>
                <w:cantSplit/>
                <w:jc w:val="center"/>
              </w:trPr>
              <w:tc>
                <w:tcPr>
                  <w:tcW w:w="147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29884E3" w14:textId="77777777" w:rsidR="00F52C51" w:rsidRPr="00F52C51" w:rsidRDefault="00F52C51" w:rsidP="000B193A">
                  <w:pPr>
                    <w:keepNext/>
                    <w:jc w:val="both"/>
                    <w:rPr>
                      <w:rFonts w:ascii="Arial" w:hAnsi="Arial" w:cs="Arial"/>
                      <w:sz w:val="16"/>
                      <w:szCs w:val="16"/>
                    </w:rPr>
                  </w:pPr>
                  <w:r w:rsidRPr="00F52C51">
                    <w:rPr>
                      <w:rFonts w:ascii="Arial" w:hAnsi="Arial" w:cs="Arial"/>
                      <w:b/>
                      <w:bCs/>
                      <w:sz w:val="16"/>
                      <w:szCs w:val="16"/>
                      <w:lang w:val="x-none" w:eastAsia="x-none"/>
                    </w:rPr>
                    <w:t>Definition</w:t>
                  </w:r>
                </w:p>
              </w:tc>
              <w:tc>
                <w:tcPr>
                  <w:tcW w:w="803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752520B" w14:textId="0694A326" w:rsidR="00F52C51" w:rsidRPr="00F52C51" w:rsidRDefault="00F52C51" w:rsidP="000B193A">
                  <w:pPr>
                    <w:keepNext/>
                    <w:jc w:val="both"/>
                    <w:rPr>
                      <w:rFonts w:ascii="Arial" w:hAnsi="Arial" w:cs="Arial"/>
                      <w:sz w:val="16"/>
                      <w:szCs w:val="16"/>
                    </w:rPr>
                  </w:pPr>
                  <w:r w:rsidRPr="00F52C51">
                    <w:rPr>
                      <w:rFonts w:ascii="Arial" w:hAnsi="Arial" w:cs="Arial"/>
                      <w:sz w:val="16"/>
                      <w:szCs w:val="16"/>
                      <w:lang w:val="x-none" w:eastAsia="x-none"/>
                    </w:rPr>
                    <w:t>Timing advance (T</w:t>
                  </w:r>
                  <w:r w:rsidRPr="00F52C51">
                    <w:rPr>
                      <w:rFonts w:ascii="Arial" w:hAnsi="Arial" w:cs="Arial"/>
                      <w:sz w:val="16"/>
                      <w:szCs w:val="16"/>
                      <w:vertAlign w:val="subscript"/>
                      <w:lang w:val="x-none" w:eastAsia="x-none"/>
                    </w:rPr>
                    <w:t>ADV</w:t>
                  </w:r>
                  <w:r w:rsidRPr="00F52C51">
                    <w:rPr>
                      <w:rFonts w:ascii="Arial" w:hAnsi="Arial" w:cs="Arial"/>
                      <w:sz w:val="16"/>
                      <w:szCs w:val="16"/>
                      <w:lang w:val="x-none"/>
                    </w:rPr>
                    <w:t>)</w:t>
                  </w:r>
                  <w:r w:rsidRPr="00F52C51">
                    <w:rPr>
                      <w:rFonts w:ascii="Arial" w:hAnsi="Arial" w:cs="Arial"/>
                      <w:sz w:val="16"/>
                      <w:szCs w:val="16"/>
                      <w:lang w:val="x-none" w:eastAsia="x-none"/>
                    </w:rPr>
                    <w:t xml:space="preserve"> is defined as the time difference</w:t>
                  </w:r>
                  <w:r>
                    <w:rPr>
                      <w:rFonts w:ascii="Arial" w:hAnsi="Arial" w:cs="Arial"/>
                      <w:sz w:val="16"/>
                      <w:szCs w:val="16"/>
                      <w:lang w:eastAsia="x-none"/>
                    </w:rPr>
                    <w:t xml:space="preserve"> </w:t>
                  </w:r>
                  <w:r w:rsidRPr="00F52C51">
                    <w:rPr>
                      <w:rFonts w:ascii="Arial" w:hAnsi="Arial" w:cs="Arial"/>
                      <w:sz w:val="16"/>
                      <w:szCs w:val="16"/>
                      <w:lang w:val="x-none" w:eastAsia="x-none"/>
                    </w:rPr>
                    <w:t>T</w:t>
                  </w:r>
                  <w:r w:rsidRPr="00F52C51">
                    <w:rPr>
                      <w:rFonts w:ascii="Arial" w:hAnsi="Arial" w:cs="Arial"/>
                      <w:sz w:val="16"/>
                      <w:szCs w:val="16"/>
                      <w:vertAlign w:val="subscript"/>
                      <w:lang w:val="x-none" w:eastAsia="x-none"/>
                    </w:rPr>
                    <w:t>ADV</w:t>
                  </w:r>
                  <w:r w:rsidRPr="00F52C51">
                    <w:rPr>
                      <w:rFonts w:ascii="Arial" w:hAnsi="Arial" w:cs="Arial"/>
                      <w:sz w:val="16"/>
                      <w:szCs w:val="16"/>
                      <w:lang w:val="x-none" w:eastAsia="x-none"/>
                    </w:rPr>
                    <w:t xml:space="preserve"> = </w:t>
                  </w:r>
                  <w:r w:rsidRPr="00F52C51">
                    <w:rPr>
                      <w:rFonts w:ascii="Arial" w:hAnsi="Arial" w:cs="Arial"/>
                      <w:sz w:val="16"/>
                      <w:szCs w:val="16"/>
                      <w:lang w:eastAsia="x-none"/>
                    </w:rPr>
                    <w:t>(</w:t>
                  </w:r>
                  <w:r w:rsidRPr="00F52C51">
                    <w:rPr>
                      <w:rFonts w:ascii="Arial" w:hAnsi="Arial" w:cs="Arial"/>
                      <w:sz w:val="16"/>
                      <w:szCs w:val="16"/>
                      <w:lang w:val="x-none" w:eastAsia="en-GB"/>
                    </w:rPr>
                    <w:t>T</w:t>
                  </w:r>
                  <w:r w:rsidRPr="00F52C51">
                    <w:rPr>
                      <w:rFonts w:ascii="Arial" w:hAnsi="Arial" w:cs="Arial"/>
                      <w:sz w:val="16"/>
                      <w:szCs w:val="16"/>
                      <w:vertAlign w:val="subscript"/>
                      <w:lang w:val="x-none" w:eastAsia="en-GB"/>
                    </w:rPr>
                    <w:t>gNB-RX</w:t>
                  </w:r>
                  <w:r w:rsidRPr="00F52C51">
                    <w:rPr>
                      <w:rFonts w:ascii="Arial" w:hAnsi="Arial" w:cs="Arial"/>
                      <w:sz w:val="16"/>
                      <w:szCs w:val="16"/>
                      <w:lang w:val="x-none" w:eastAsia="en-GB"/>
                    </w:rPr>
                    <w:t xml:space="preserve"> –</w:t>
                  </w:r>
                  <w:r w:rsidRPr="00F52C51">
                    <w:rPr>
                      <w:rFonts w:ascii="Arial" w:hAnsi="Arial" w:cs="Arial"/>
                      <w:sz w:val="16"/>
                      <w:szCs w:val="16"/>
                      <w:vertAlign w:val="subscript"/>
                      <w:lang w:val="x-none" w:eastAsia="en-GB"/>
                    </w:rPr>
                    <w:t xml:space="preserve"> </w:t>
                  </w:r>
                  <w:r w:rsidRPr="00F52C51">
                    <w:rPr>
                      <w:rFonts w:ascii="Arial" w:hAnsi="Arial" w:cs="Arial"/>
                      <w:sz w:val="16"/>
                      <w:szCs w:val="16"/>
                      <w:lang w:val="x-none" w:eastAsia="en-GB"/>
                    </w:rPr>
                    <w:t>T</w:t>
                  </w:r>
                  <w:r w:rsidRPr="00F52C51">
                    <w:rPr>
                      <w:rFonts w:ascii="Arial" w:hAnsi="Arial" w:cs="Arial"/>
                      <w:sz w:val="16"/>
                      <w:szCs w:val="16"/>
                      <w:vertAlign w:val="subscript"/>
                      <w:lang w:val="x-none" w:eastAsia="en-GB"/>
                    </w:rPr>
                    <w:t>gNB-TX</w:t>
                  </w:r>
                  <w:r w:rsidRPr="00F52C51">
                    <w:rPr>
                      <w:rFonts w:ascii="Arial" w:hAnsi="Arial" w:cs="Arial"/>
                      <w:sz w:val="16"/>
                      <w:szCs w:val="16"/>
                      <w:lang w:eastAsia="x-none"/>
                    </w:rPr>
                    <w:t>),</w:t>
                  </w:r>
                </w:p>
                <w:p w14:paraId="0C225FDE" w14:textId="77777777" w:rsidR="00F52C51" w:rsidRPr="00F52C51" w:rsidRDefault="00F52C51" w:rsidP="000B193A">
                  <w:pPr>
                    <w:keepNext/>
                    <w:jc w:val="both"/>
                    <w:rPr>
                      <w:rFonts w:ascii="Arial" w:hAnsi="Arial" w:cs="Arial"/>
                      <w:sz w:val="16"/>
                      <w:szCs w:val="16"/>
                    </w:rPr>
                  </w:pPr>
                  <w:r w:rsidRPr="00F52C51">
                    <w:rPr>
                      <w:rFonts w:ascii="Arial" w:hAnsi="Arial" w:cs="Arial"/>
                      <w:sz w:val="16"/>
                      <w:szCs w:val="16"/>
                      <w:lang w:eastAsia="x-none"/>
                    </w:rPr>
                    <w:t xml:space="preserve">where </w:t>
                  </w:r>
                  <w:r w:rsidRPr="00F52C51">
                    <w:rPr>
                      <w:rFonts w:ascii="Arial" w:hAnsi="Arial" w:cs="Arial"/>
                      <w:sz w:val="16"/>
                      <w:szCs w:val="16"/>
                      <w:lang w:val="x-none" w:eastAsia="en-GB"/>
                    </w:rPr>
                    <w:t>T</w:t>
                  </w:r>
                  <w:r w:rsidRPr="00F52C51">
                    <w:rPr>
                      <w:rFonts w:ascii="Arial" w:hAnsi="Arial" w:cs="Arial"/>
                      <w:sz w:val="16"/>
                      <w:szCs w:val="16"/>
                      <w:vertAlign w:val="subscript"/>
                      <w:lang w:val="x-none" w:eastAsia="en-GB"/>
                    </w:rPr>
                    <w:t>gNB-RX</w:t>
                  </w:r>
                  <w:r w:rsidRPr="00F52C51">
                    <w:rPr>
                      <w:rFonts w:ascii="Arial" w:hAnsi="Arial" w:cs="Arial"/>
                      <w:sz w:val="16"/>
                      <w:szCs w:val="16"/>
                      <w:lang w:val="x-none" w:eastAsia="en-GB"/>
                    </w:rPr>
                    <w:t xml:space="preserve"> is the Transmission and Reception Point (TRP) [18] received timing of uplink subframe #</w:t>
                  </w:r>
                  <w:r w:rsidRPr="00F52C51">
                    <w:rPr>
                      <w:rFonts w:ascii="Arial" w:hAnsi="Arial" w:cs="Arial"/>
                      <w:i/>
                      <w:iCs/>
                      <w:sz w:val="16"/>
                      <w:szCs w:val="16"/>
                      <w:lang w:val="x-none" w:eastAsia="en-GB"/>
                    </w:rPr>
                    <w:t>i</w:t>
                  </w:r>
                  <w:r w:rsidRPr="00F52C51">
                    <w:rPr>
                      <w:rFonts w:ascii="Arial" w:hAnsi="Arial" w:cs="Arial"/>
                      <w:sz w:val="16"/>
                      <w:szCs w:val="16"/>
                      <w:lang w:val="x-none" w:eastAsia="en-GB"/>
                    </w:rPr>
                    <w:t xml:space="preserve"> containing</w:t>
                  </w:r>
                  <w:r w:rsidRPr="00F52C51">
                    <w:rPr>
                      <w:rFonts w:ascii="Arial" w:hAnsi="Arial" w:cs="Arial"/>
                      <w:sz w:val="16"/>
                      <w:szCs w:val="16"/>
                      <w:lang w:val="x-none" w:eastAsia="x-none"/>
                    </w:rPr>
                    <w:t xml:space="preserve"> </w:t>
                  </w:r>
                  <w:r w:rsidRPr="00F52C51">
                    <w:rPr>
                      <w:rFonts w:ascii="Arial" w:hAnsi="Arial" w:cs="Arial"/>
                      <w:sz w:val="16"/>
                      <w:szCs w:val="16"/>
                      <w:lang w:eastAsia="x-none"/>
                    </w:rPr>
                    <w:t xml:space="preserve">PRACH </w:t>
                  </w:r>
                  <w:r w:rsidRPr="00F52C51">
                    <w:rPr>
                      <w:rFonts w:ascii="Arial" w:hAnsi="Arial" w:cs="Arial"/>
                      <w:sz w:val="16"/>
                      <w:szCs w:val="16"/>
                      <w:lang w:val="x-none" w:eastAsia="en-GB"/>
                    </w:rPr>
                    <w:t>transmitted from UE, defined by the first detected path in time. T</w:t>
                  </w:r>
                  <w:r w:rsidRPr="00F52C51">
                    <w:rPr>
                      <w:rFonts w:ascii="Arial" w:hAnsi="Arial" w:cs="Arial"/>
                      <w:sz w:val="16"/>
                      <w:szCs w:val="16"/>
                      <w:vertAlign w:val="subscript"/>
                      <w:lang w:val="x-none" w:eastAsia="en-GB"/>
                    </w:rPr>
                    <w:t>gNB-TX</w:t>
                  </w:r>
                  <w:r w:rsidRPr="00F52C51">
                    <w:rPr>
                      <w:rFonts w:ascii="Arial" w:hAnsi="Arial" w:cs="Arial"/>
                      <w:sz w:val="16"/>
                      <w:szCs w:val="16"/>
                      <w:lang w:val="x-none" w:eastAsia="en-GB"/>
                    </w:rPr>
                    <w:t xml:space="preserve"> is the TRP transmit timing of downlink subframe #</w:t>
                  </w:r>
                  <w:r w:rsidRPr="00F52C51">
                    <w:rPr>
                      <w:rFonts w:ascii="Arial" w:hAnsi="Arial" w:cs="Arial"/>
                      <w:i/>
                      <w:iCs/>
                      <w:sz w:val="16"/>
                      <w:szCs w:val="16"/>
                      <w:lang w:val="x-none" w:eastAsia="x-none"/>
                    </w:rPr>
                    <w:t>j</w:t>
                  </w:r>
                  <w:r w:rsidRPr="00F52C51">
                    <w:rPr>
                      <w:rFonts w:ascii="Arial" w:hAnsi="Arial" w:cs="Arial"/>
                      <w:sz w:val="16"/>
                      <w:szCs w:val="16"/>
                      <w:lang w:val="x-none" w:eastAsia="x-none"/>
                    </w:rPr>
                    <w:t xml:space="preserve"> that is closest in time to the subframe #</w:t>
                  </w:r>
                  <w:r w:rsidRPr="00F52C51">
                    <w:rPr>
                      <w:rFonts w:ascii="Arial" w:hAnsi="Arial" w:cs="Arial"/>
                      <w:i/>
                      <w:iCs/>
                      <w:sz w:val="16"/>
                      <w:szCs w:val="16"/>
                      <w:lang w:val="x-none" w:eastAsia="x-none"/>
                    </w:rPr>
                    <w:t>i</w:t>
                  </w:r>
                  <w:r w:rsidRPr="00F52C51">
                    <w:rPr>
                      <w:rFonts w:ascii="Arial" w:hAnsi="Arial" w:cs="Arial"/>
                      <w:sz w:val="16"/>
                      <w:szCs w:val="16"/>
                      <w:lang w:val="x-none" w:eastAsia="x-none"/>
                    </w:rPr>
                    <w:t xml:space="preserve"> received from the UE</w:t>
                  </w:r>
                  <w:r w:rsidRPr="00F52C51">
                    <w:rPr>
                      <w:rFonts w:ascii="Arial" w:hAnsi="Arial" w:cs="Arial"/>
                      <w:sz w:val="16"/>
                      <w:szCs w:val="16"/>
                      <w:lang w:val="x-none" w:eastAsia="en-GB"/>
                    </w:rPr>
                    <w:t>.</w:t>
                  </w:r>
                </w:p>
                <w:p w14:paraId="1DC48265" w14:textId="77777777" w:rsidR="00F52C51" w:rsidRPr="00F52C51" w:rsidRDefault="00F52C51" w:rsidP="000B193A">
                  <w:pPr>
                    <w:keepNext/>
                    <w:jc w:val="both"/>
                    <w:rPr>
                      <w:rFonts w:ascii="Arial" w:hAnsi="Arial" w:cs="Arial"/>
                      <w:sz w:val="16"/>
                      <w:szCs w:val="16"/>
                    </w:rPr>
                  </w:pPr>
                  <w:r w:rsidRPr="00F52C51">
                    <w:rPr>
                      <w:rFonts w:ascii="Arial" w:hAnsi="Arial" w:cs="Arial"/>
                      <w:sz w:val="16"/>
                      <w:szCs w:val="16"/>
                      <w:lang w:val="x-none" w:eastAsia="en-GB"/>
                    </w:rPr>
                    <w:t> </w:t>
                  </w:r>
                </w:p>
                <w:p w14:paraId="16CB1FC1" w14:textId="77777777" w:rsidR="00F52C51" w:rsidRPr="00F52C51" w:rsidRDefault="00F52C51" w:rsidP="000B193A">
                  <w:pPr>
                    <w:keepNext/>
                    <w:jc w:val="both"/>
                    <w:rPr>
                      <w:rFonts w:ascii="Arial" w:hAnsi="Arial" w:cs="Arial"/>
                      <w:sz w:val="16"/>
                      <w:szCs w:val="16"/>
                    </w:rPr>
                  </w:pPr>
                  <w:r w:rsidRPr="00F52C51">
                    <w:rPr>
                      <w:rFonts w:ascii="Arial" w:hAnsi="Arial" w:cs="Arial"/>
                      <w:sz w:val="16"/>
                      <w:szCs w:val="16"/>
                      <w:lang w:eastAsia="en-GB"/>
                    </w:rPr>
                    <w:t>The detected PRACH is used to determine the start of one subframe containing that PRACH.</w:t>
                  </w:r>
                </w:p>
                <w:p w14:paraId="098DF866" w14:textId="77777777" w:rsidR="00F52C51" w:rsidRPr="00F52C51" w:rsidRDefault="00F52C51" w:rsidP="000B193A">
                  <w:pPr>
                    <w:keepNext/>
                    <w:jc w:val="both"/>
                    <w:rPr>
                      <w:rFonts w:ascii="Arial" w:hAnsi="Arial" w:cs="Arial"/>
                      <w:sz w:val="16"/>
                      <w:szCs w:val="16"/>
                    </w:rPr>
                  </w:pPr>
                  <w:r w:rsidRPr="00F52C51">
                    <w:rPr>
                      <w:rFonts w:ascii="Arial" w:hAnsi="Arial" w:cs="Arial"/>
                      <w:sz w:val="16"/>
                      <w:szCs w:val="16"/>
                      <w:lang w:eastAsia="en-GB"/>
                    </w:rPr>
                    <w:t> </w:t>
                  </w:r>
                </w:p>
                <w:p w14:paraId="267F06E5" w14:textId="77777777" w:rsidR="00F52C51" w:rsidRPr="00F52C51" w:rsidRDefault="00F52C51" w:rsidP="000B193A">
                  <w:pPr>
                    <w:keepNext/>
                    <w:jc w:val="both"/>
                    <w:rPr>
                      <w:rFonts w:ascii="Arial" w:hAnsi="Arial" w:cs="Arial"/>
                      <w:sz w:val="16"/>
                      <w:szCs w:val="16"/>
                    </w:rPr>
                  </w:pPr>
                  <w:r w:rsidRPr="00F52C51">
                    <w:rPr>
                      <w:rFonts w:ascii="Arial" w:hAnsi="Arial" w:cs="Arial"/>
                      <w:sz w:val="16"/>
                      <w:szCs w:val="16"/>
                      <w:lang w:val="x-none" w:eastAsia="x-none"/>
                    </w:rPr>
                    <w:t>The reference point for T</w:t>
                  </w:r>
                  <w:r w:rsidRPr="00F52C51">
                    <w:rPr>
                      <w:rFonts w:ascii="Arial" w:hAnsi="Arial" w:cs="Arial"/>
                      <w:sz w:val="16"/>
                      <w:szCs w:val="16"/>
                      <w:vertAlign w:val="subscript"/>
                      <w:lang w:eastAsia="x-none"/>
                    </w:rPr>
                    <w:t>gNB-RX</w:t>
                  </w:r>
                  <w:r w:rsidRPr="00F52C51">
                    <w:rPr>
                      <w:rFonts w:ascii="Arial" w:hAnsi="Arial" w:cs="Arial"/>
                      <w:sz w:val="16"/>
                      <w:szCs w:val="16"/>
                      <w:lang w:val="x-none" w:eastAsia="x-none"/>
                    </w:rPr>
                    <w:t xml:space="preserve"> shall be:</w:t>
                  </w:r>
                </w:p>
                <w:p w14:paraId="72384E9D" w14:textId="77777777" w:rsidR="00F52C51" w:rsidRPr="00F52C51" w:rsidRDefault="00F52C51" w:rsidP="000B193A">
                  <w:pPr>
                    <w:ind w:left="568" w:hanging="284"/>
                    <w:jc w:val="both"/>
                    <w:rPr>
                      <w:rFonts w:ascii="Arial" w:hAnsi="Arial" w:cs="Arial"/>
                      <w:sz w:val="16"/>
                      <w:szCs w:val="16"/>
                    </w:rPr>
                  </w:pPr>
                  <w:r w:rsidRPr="00F52C51">
                    <w:rPr>
                      <w:rFonts w:ascii="Arial" w:hAnsi="Arial" w:cs="Arial"/>
                      <w:sz w:val="16"/>
                      <w:szCs w:val="16"/>
                    </w:rPr>
                    <w:t>-     for type 1-C base station TS 38.104 [9]: the Rx antenna connector,</w:t>
                  </w:r>
                </w:p>
                <w:p w14:paraId="752CCB8D" w14:textId="77777777" w:rsidR="00F52C51" w:rsidRPr="00F52C51" w:rsidRDefault="00F52C51" w:rsidP="000B193A">
                  <w:pPr>
                    <w:ind w:left="568" w:hanging="284"/>
                    <w:jc w:val="both"/>
                    <w:rPr>
                      <w:rFonts w:ascii="Arial" w:hAnsi="Arial" w:cs="Arial"/>
                      <w:sz w:val="16"/>
                      <w:szCs w:val="16"/>
                    </w:rPr>
                  </w:pPr>
                  <w:r w:rsidRPr="00F52C51">
                    <w:rPr>
                      <w:rFonts w:ascii="Arial" w:hAnsi="Arial" w:cs="Arial"/>
                      <w:sz w:val="16"/>
                      <w:szCs w:val="16"/>
                    </w:rPr>
                    <w:t>-     for type 1-O or 2-O base station TS 38.104 [9]: the Rx antenna (i.e. the centre location of the radiating region of the Rx antenna),</w:t>
                  </w:r>
                </w:p>
                <w:p w14:paraId="5289DD6D" w14:textId="77777777" w:rsidR="00F52C51" w:rsidRPr="00F52C51" w:rsidRDefault="00F52C51" w:rsidP="000B193A">
                  <w:pPr>
                    <w:ind w:left="568" w:hanging="284"/>
                    <w:jc w:val="both"/>
                    <w:rPr>
                      <w:rFonts w:ascii="Arial" w:hAnsi="Arial" w:cs="Arial"/>
                      <w:sz w:val="16"/>
                      <w:szCs w:val="16"/>
                    </w:rPr>
                  </w:pPr>
                  <w:r w:rsidRPr="00F52C51">
                    <w:rPr>
                      <w:rFonts w:ascii="Arial" w:hAnsi="Arial" w:cs="Arial"/>
                      <w:sz w:val="16"/>
                      <w:szCs w:val="16"/>
                    </w:rPr>
                    <w:t>-     for type 1-H base station TS 38.104 [9]: the Rx Transceiver Array Boundary connector.</w:t>
                  </w:r>
                </w:p>
                <w:p w14:paraId="0E008C85" w14:textId="77777777" w:rsidR="00F52C51" w:rsidRPr="00F52C51" w:rsidRDefault="00F52C51" w:rsidP="000B193A">
                  <w:pPr>
                    <w:keepNext/>
                    <w:jc w:val="both"/>
                    <w:rPr>
                      <w:rFonts w:ascii="Arial" w:hAnsi="Arial" w:cs="Arial"/>
                      <w:sz w:val="16"/>
                      <w:szCs w:val="16"/>
                    </w:rPr>
                  </w:pPr>
                  <w:r w:rsidRPr="00F52C51">
                    <w:rPr>
                      <w:rFonts w:ascii="Arial" w:hAnsi="Arial" w:cs="Arial"/>
                      <w:sz w:val="16"/>
                      <w:szCs w:val="16"/>
                      <w:lang w:val="x-none" w:eastAsia="x-none"/>
                    </w:rPr>
                    <w:t>The reference point for T</w:t>
                  </w:r>
                  <w:r w:rsidRPr="00F52C51">
                    <w:rPr>
                      <w:rFonts w:ascii="Arial" w:hAnsi="Arial" w:cs="Arial"/>
                      <w:sz w:val="16"/>
                      <w:szCs w:val="16"/>
                      <w:vertAlign w:val="subscript"/>
                      <w:lang w:eastAsia="x-none"/>
                    </w:rPr>
                    <w:t>gNB-TX</w:t>
                  </w:r>
                  <w:r w:rsidRPr="00F52C51">
                    <w:rPr>
                      <w:rFonts w:ascii="Arial" w:hAnsi="Arial" w:cs="Arial"/>
                      <w:sz w:val="16"/>
                      <w:szCs w:val="16"/>
                      <w:lang w:val="x-none" w:eastAsia="x-none"/>
                    </w:rPr>
                    <w:t xml:space="preserve"> shall be:</w:t>
                  </w:r>
                </w:p>
                <w:p w14:paraId="461B8FB3" w14:textId="77777777" w:rsidR="00F52C51" w:rsidRPr="00F52C51" w:rsidRDefault="00F52C51" w:rsidP="000B193A">
                  <w:pPr>
                    <w:ind w:left="568" w:hanging="284"/>
                    <w:jc w:val="both"/>
                    <w:rPr>
                      <w:rFonts w:ascii="Arial" w:hAnsi="Arial" w:cs="Arial"/>
                      <w:sz w:val="16"/>
                      <w:szCs w:val="16"/>
                    </w:rPr>
                  </w:pPr>
                  <w:r w:rsidRPr="00F52C51">
                    <w:rPr>
                      <w:rFonts w:ascii="Arial" w:hAnsi="Arial" w:cs="Arial"/>
                      <w:sz w:val="16"/>
                      <w:szCs w:val="16"/>
                    </w:rPr>
                    <w:t>-     for type 1-C base station TS 38.104 [9]: the Tx antenna connector,</w:t>
                  </w:r>
                </w:p>
                <w:p w14:paraId="2A64A783" w14:textId="77777777" w:rsidR="00F52C51" w:rsidRPr="00F52C51" w:rsidRDefault="00F52C51" w:rsidP="000B193A">
                  <w:pPr>
                    <w:ind w:left="568" w:hanging="284"/>
                    <w:jc w:val="both"/>
                    <w:rPr>
                      <w:rFonts w:ascii="Arial" w:hAnsi="Arial" w:cs="Arial"/>
                      <w:sz w:val="16"/>
                      <w:szCs w:val="16"/>
                    </w:rPr>
                  </w:pPr>
                  <w:r w:rsidRPr="00F52C51">
                    <w:rPr>
                      <w:rFonts w:ascii="Arial" w:hAnsi="Arial" w:cs="Arial"/>
                      <w:sz w:val="16"/>
                      <w:szCs w:val="16"/>
                    </w:rPr>
                    <w:t>-     for type 1-O or 2-O base station TS 38.104 [9]: the Tx antenna (i.e. the centre location of the radiating region of the Tx antenna),</w:t>
                  </w:r>
                </w:p>
                <w:p w14:paraId="727B0C20" w14:textId="77777777" w:rsidR="00F52C51" w:rsidRPr="00F52C51" w:rsidRDefault="00F52C51" w:rsidP="000B193A">
                  <w:pPr>
                    <w:ind w:left="568" w:hanging="284"/>
                    <w:jc w:val="both"/>
                    <w:rPr>
                      <w:rFonts w:ascii="Arial" w:hAnsi="Arial" w:cs="Arial"/>
                      <w:sz w:val="16"/>
                      <w:szCs w:val="16"/>
                    </w:rPr>
                  </w:pPr>
                  <w:r w:rsidRPr="00F52C51">
                    <w:rPr>
                      <w:rFonts w:ascii="Arial" w:hAnsi="Arial" w:cs="Arial"/>
                      <w:sz w:val="16"/>
                      <w:szCs w:val="16"/>
                    </w:rPr>
                    <w:t>-     for type 1-H base station TS 38.104 [9]: the Tx Transceiver Array Boundary connector.</w:t>
                  </w:r>
                </w:p>
              </w:tc>
            </w:tr>
          </w:tbl>
          <w:p w14:paraId="436BBFB1" w14:textId="4E31F2F1" w:rsidR="00F52C51" w:rsidRPr="00F52C51" w:rsidRDefault="00F52C51" w:rsidP="000B193A">
            <w:pPr>
              <w:overflowPunct w:val="0"/>
              <w:autoSpaceDE w:val="0"/>
              <w:autoSpaceDN w:val="0"/>
              <w:jc w:val="both"/>
              <w:textAlignment w:val="baseline"/>
              <w:rPr>
                <w:rFonts w:ascii="Arial" w:eastAsia="Malgun Gothic" w:hAnsi="Arial" w:cs="Arial"/>
                <w:sz w:val="16"/>
                <w:szCs w:val="16"/>
              </w:rPr>
            </w:pPr>
          </w:p>
          <w:p w14:paraId="17A5D487" w14:textId="77777777" w:rsidR="00F52C51" w:rsidRPr="00F52C51" w:rsidRDefault="00F52C51" w:rsidP="000B193A">
            <w:pPr>
              <w:overflowPunct w:val="0"/>
              <w:autoSpaceDE w:val="0"/>
              <w:autoSpaceDN w:val="0"/>
              <w:jc w:val="center"/>
              <w:textAlignment w:val="baseline"/>
              <w:rPr>
                <w:rFonts w:ascii="Arial" w:hAnsi="Arial" w:cs="Arial"/>
                <w:sz w:val="16"/>
                <w:szCs w:val="16"/>
              </w:rPr>
            </w:pPr>
            <w:r w:rsidRPr="00F52C51">
              <w:rPr>
                <w:rFonts w:ascii="Arial" w:hAnsi="Arial" w:cs="Arial"/>
                <w:sz w:val="16"/>
                <w:szCs w:val="16"/>
              </w:rPr>
              <w:t> </w:t>
            </w:r>
            <w:r w:rsidRPr="00F52C51">
              <w:rPr>
                <w:rFonts w:ascii="Arial" w:hAnsi="Arial" w:cs="Arial"/>
                <w:color w:val="FF0000"/>
                <w:sz w:val="16"/>
                <w:szCs w:val="16"/>
              </w:rPr>
              <w:t>--------Unchanged parts omitted---------</w:t>
            </w:r>
          </w:p>
        </w:tc>
      </w:tr>
    </w:tbl>
    <w:p w14:paraId="03B84EC7" w14:textId="6044AFA0" w:rsidR="00F52C51" w:rsidRPr="006541DE" w:rsidRDefault="00F52C51" w:rsidP="00F52C51">
      <w:pPr>
        <w:rPr>
          <w:rFonts w:cs="Times"/>
          <w:bCs/>
          <w:szCs w:val="20"/>
          <w:lang w:eastAsia="ja-JP"/>
        </w:rPr>
      </w:pPr>
    </w:p>
    <w:p w14:paraId="6AD37AFD" w14:textId="77777777" w:rsidR="00F52C51" w:rsidRDefault="00F52C51" w:rsidP="002728DB">
      <w:pPr>
        <w:rPr>
          <w:iCs/>
          <w:lang w:eastAsia="x-none"/>
        </w:rPr>
      </w:pPr>
    </w:p>
    <w:p w14:paraId="7E88683B" w14:textId="77777777" w:rsidR="002728DB" w:rsidRDefault="002728DB" w:rsidP="002728DB">
      <w:pPr>
        <w:rPr>
          <w:lang w:eastAsia="x-none"/>
        </w:rPr>
      </w:pPr>
      <w:r>
        <w:rPr>
          <w:color w:val="FF0000"/>
        </w:rPr>
        <w:t xml:space="preserve">/This one is to use NWM – please use </w:t>
      </w:r>
      <w:r w:rsidRPr="001402AA">
        <w:rPr>
          <w:b/>
          <w:i/>
          <w:color w:val="FF0000"/>
        </w:rPr>
        <w:t>RAN1-106bis-e-NWM-</w:t>
      </w:r>
      <w:r w:rsidRPr="006403D2">
        <w:rPr>
          <w:b/>
          <w:i/>
          <w:color w:val="FF0000"/>
        </w:rPr>
        <w:t>R17-PHY-Freeze</w:t>
      </w:r>
      <w:r>
        <w:rPr>
          <w:color w:val="FF0000"/>
        </w:rPr>
        <w:t xml:space="preserve"> as the document name</w:t>
      </w:r>
    </w:p>
    <w:p w14:paraId="6D307B86" w14:textId="77777777" w:rsidR="00AC688D" w:rsidRPr="00AC688D" w:rsidRDefault="002728DB" w:rsidP="002728DB">
      <w:pPr>
        <w:rPr>
          <w:lang w:eastAsia="x-none"/>
        </w:rPr>
      </w:pPr>
      <w:r w:rsidRPr="00AC688D">
        <w:rPr>
          <w:rFonts w:hint="eastAsia"/>
          <w:lang w:eastAsia="x-none"/>
        </w:rPr>
        <w:t>[106</w:t>
      </w:r>
      <w:r w:rsidRPr="00AC688D">
        <w:rPr>
          <w:lang w:eastAsia="x-none"/>
        </w:rPr>
        <w:t>bis</w:t>
      </w:r>
      <w:r w:rsidRPr="00AC688D">
        <w:rPr>
          <w:rFonts w:hint="eastAsia"/>
          <w:lang w:eastAsia="x-none"/>
        </w:rPr>
        <w:t>-e-R17-</w:t>
      </w:r>
      <w:r w:rsidRPr="00AC688D">
        <w:rPr>
          <w:lang w:eastAsia="x-none"/>
        </w:rPr>
        <w:t>PHY-Freeze</w:t>
      </w:r>
      <w:r w:rsidRPr="00AC688D">
        <w:rPr>
          <w:rFonts w:hint="eastAsia"/>
          <w:lang w:eastAsia="x-none"/>
        </w:rPr>
        <w:t xml:space="preserve">] </w:t>
      </w:r>
      <w:r w:rsidR="00AC688D" w:rsidRPr="00AC688D">
        <w:rPr>
          <w:rFonts w:hint="eastAsia"/>
          <w:lang w:val="x-none" w:eastAsia="x-none"/>
        </w:rPr>
        <w:t>–</w:t>
      </w:r>
      <w:r w:rsidR="00AC688D" w:rsidRPr="00AC688D">
        <w:rPr>
          <w:rFonts w:hint="eastAsia"/>
          <w:lang w:eastAsia="x-none"/>
        </w:rPr>
        <w:t xml:space="preserve"> </w:t>
      </w:r>
      <w:r w:rsidR="00AC688D" w:rsidRPr="00AC688D">
        <w:rPr>
          <w:lang w:eastAsia="x-none"/>
        </w:rPr>
        <w:t>MediaTek Inc.</w:t>
      </w:r>
    </w:p>
    <w:p w14:paraId="52139179" w14:textId="223BDA40" w:rsidR="002728DB" w:rsidRDefault="002728DB" w:rsidP="002728DB">
      <w:pPr>
        <w:rPr>
          <w:rFonts w:ascii="Yu Gothic" w:eastAsia="Yu Gothic" w:hAnsi="Yu Gothic"/>
          <w:szCs w:val="21"/>
          <w:lang w:val="en-US" w:eastAsia="x-none"/>
        </w:rPr>
      </w:pPr>
      <w:r w:rsidRPr="00AC688D">
        <w:rPr>
          <w:rFonts w:hint="eastAsia"/>
          <w:lang w:eastAsia="x-none"/>
        </w:rPr>
        <w:t>Email discussion</w:t>
      </w:r>
      <w:r w:rsidRPr="00AC688D">
        <w:rPr>
          <w:lang w:eastAsia="x-none"/>
        </w:rPr>
        <w:t xml:space="preserve"> on Rel-17 Stage-3 freeze RAN1 procedure by October 14</w:t>
      </w:r>
    </w:p>
    <w:p w14:paraId="23BECD43" w14:textId="45089576" w:rsidR="002728DB" w:rsidRPr="00AC688D" w:rsidRDefault="001F6712" w:rsidP="002728DB">
      <w:pPr>
        <w:rPr>
          <w:b/>
          <w:bCs/>
          <w:iCs/>
          <w:lang w:eastAsia="x-none"/>
        </w:rPr>
      </w:pPr>
      <w:hyperlink r:id="rId2169" w:history="1">
        <w:r w:rsidR="00A320A8">
          <w:rPr>
            <w:rStyle w:val="Hyperlink"/>
            <w:b/>
            <w:bCs/>
            <w:iCs/>
            <w:lang w:eastAsia="x-none"/>
          </w:rPr>
          <w:t>R1-2110263</w:t>
        </w:r>
      </w:hyperlink>
      <w:r w:rsidR="002728DB" w:rsidRPr="00AC688D">
        <w:rPr>
          <w:b/>
          <w:bCs/>
          <w:iCs/>
          <w:lang w:eastAsia="x-none"/>
        </w:rPr>
        <w:tab/>
        <w:t>On Rel-17 RAN1 PHY Freeze</w:t>
      </w:r>
      <w:r w:rsidR="002728DB" w:rsidRPr="00AC688D">
        <w:rPr>
          <w:b/>
          <w:bCs/>
          <w:iCs/>
          <w:lang w:eastAsia="x-none"/>
        </w:rPr>
        <w:tab/>
        <w:t>MediaTek Inc.</w:t>
      </w:r>
    </w:p>
    <w:p w14:paraId="670EACB6" w14:textId="77777777" w:rsidR="00814E15" w:rsidRDefault="00AC688D" w:rsidP="00AC688D">
      <w:pPr>
        <w:rPr>
          <w:iCs/>
          <w:lang w:eastAsia="x-none"/>
        </w:rPr>
      </w:pPr>
      <w:r w:rsidRPr="00AC688D">
        <w:rPr>
          <w:b/>
          <w:bCs/>
          <w:iCs/>
          <w:lang w:eastAsia="x-none"/>
        </w:rPr>
        <w:t>Decision:</w:t>
      </w:r>
      <w:r>
        <w:rPr>
          <w:iCs/>
          <w:lang w:eastAsia="x-none"/>
        </w:rPr>
        <w:t xml:space="preserve"> As per email posted on Oct 8</w:t>
      </w:r>
      <w:r w:rsidRPr="00AC688D">
        <w:rPr>
          <w:iCs/>
          <w:vertAlign w:val="superscript"/>
          <w:lang w:eastAsia="x-none"/>
        </w:rPr>
        <w:t>th</w:t>
      </w:r>
      <w:r>
        <w:rPr>
          <w:iCs/>
          <w:lang w:eastAsia="x-none"/>
        </w:rPr>
        <w:t xml:space="preserve">, MediaTek suggested </w:t>
      </w:r>
      <w:r w:rsidRPr="00AC688D">
        <w:rPr>
          <w:iCs/>
          <w:lang w:eastAsia="x-none"/>
        </w:rPr>
        <w:t>the paper be</w:t>
      </w:r>
      <w:r w:rsidR="00814E15">
        <w:rPr>
          <w:iCs/>
          <w:lang w:eastAsia="x-none"/>
        </w:rPr>
        <w:t xml:space="preserve"> noted</w:t>
      </w:r>
      <w:r w:rsidRPr="00AC688D">
        <w:rPr>
          <w:iCs/>
          <w:lang w:eastAsia="x-none"/>
        </w:rPr>
        <w:t xml:space="preserve"> </w:t>
      </w:r>
      <w:r w:rsidR="00814E15">
        <w:rPr>
          <w:iCs/>
          <w:lang w:eastAsia="x-none"/>
        </w:rPr>
        <w:t>(</w:t>
      </w:r>
      <w:r w:rsidRPr="00AC688D">
        <w:rPr>
          <w:iCs/>
          <w:lang w:eastAsia="x-none"/>
        </w:rPr>
        <w:t>without presentation</w:t>
      </w:r>
      <w:r w:rsidR="00814E15">
        <w:rPr>
          <w:iCs/>
          <w:lang w:eastAsia="x-none"/>
        </w:rPr>
        <w:t>) with the following:</w:t>
      </w:r>
    </w:p>
    <w:p w14:paraId="69D54F3D" w14:textId="0F1CBCFB" w:rsidR="002728DB" w:rsidRDefault="00AC688D" w:rsidP="001169E9">
      <w:pPr>
        <w:pStyle w:val="ListParagraph"/>
        <w:numPr>
          <w:ilvl w:val="0"/>
          <w:numId w:val="63"/>
        </w:numPr>
        <w:rPr>
          <w:iCs/>
          <w:lang w:eastAsia="x-none"/>
        </w:rPr>
      </w:pPr>
      <w:r w:rsidRPr="00814E15">
        <w:rPr>
          <w:iCs/>
          <w:lang w:eastAsia="x-none"/>
        </w:rPr>
        <w:t>MediaTek understands this is a RAN1 leadership matter (work management) and accordingly prefers RAN1 discussion time focus on completing Rel-17 PHY.</w:t>
      </w:r>
    </w:p>
    <w:p w14:paraId="5C8AAF8A" w14:textId="0CDFCBAD" w:rsidR="00145B30" w:rsidRDefault="00145B30" w:rsidP="00145B30">
      <w:pPr>
        <w:rPr>
          <w:iCs/>
          <w:lang w:eastAsia="x-none"/>
        </w:rPr>
      </w:pPr>
    </w:p>
    <w:p w14:paraId="009566F8" w14:textId="26905C78" w:rsidR="00145B30" w:rsidRPr="00145B30" w:rsidRDefault="001F6712" w:rsidP="00145B30">
      <w:pPr>
        <w:rPr>
          <w:iCs/>
          <w:lang w:eastAsia="x-none"/>
        </w:rPr>
      </w:pPr>
      <w:hyperlink r:id="rId2170" w:history="1">
        <w:r w:rsidR="00A320A8">
          <w:rPr>
            <w:rStyle w:val="Hyperlink"/>
            <w:iCs/>
            <w:lang w:eastAsia="x-none"/>
          </w:rPr>
          <w:t>R1-2110686</w:t>
        </w:r>
      </w:hyperlink>
      <w:r w:rsidR="00145B30" w:rsidRPr="00145B30">
        <w:rPr>
          <w:iCs/>
          <w:lang w:eastAsia="x-none"/>
        </w:rPr>
        <w:tab/>
        <w:t>List of RAN1 agreements for Rel-17 WI on NR DL 1024QAM</w:t>
      </w:r>
      <w:r w:rsidR="00145B30" w:rsidRPr="00145B30">
        <w:rPr>
          <w:iCs/>
          <w:lang w:eastAsia="x-none"/>
        </w:rPr>
        <w:tab/>
        <w:t>WI rapporteur (Ericsson)</w:t>
      </w:r>
    </w:p>
    <w:p w14:paraId="374DD770" w14:textId="77777777" w:rsidR="002728DB" w:rsidRDefault="002728DB" w:rsidP="003665D0">
      <w:pPr>
        <w:pStyle w:val="Heading1"/>
      </w:pPr>
      <w:bookmarkStart w:id="403" w:name="_Toc83813114"/>
      <w:bookmarkStart w:id="404" w:name="_Toc83813551"/>
      <w:bookmarkStart w:id="405" w:name="_Toc86672722"/>
      <w:r>
        <w:t>Election</w:t>
      </w:r>
      <w:bookmarkEnd w:id="403"/>
      <w:bookmarkEnd w:id="404"/>
      <w:bookmarkEnd w:id="405"/>
    </w:p>
    <w:p w14:paraId="4BCE608E" w14:textId="0CA9795E" w:rsidR="002728DB" w:rsidRPr="003665D0" w:rsidRDefault="001F6712" w:rsidP="002728DB">
      <w:pPr>
        <w:rPr>
          <w:b/>
          <w:bCs/>
          <w:lang w:eastAsia="x-none"/>
        </w:rPr>
      </w:pPr>
      <w:hyperlink r:id="rId2171" w:history="1">
        <w:r w:rsidR="00A320A8">
          <w:rPr>
            <w:rStyle w:val="Hyperlink"/>
            <w:b/>
            <w:bCs/>
            <w:lang w:eastAsia="x-none"/>
          </w:rPr>
          <w:t>R1-2108695</w:t>
        </w:r>
      </w:hyperlink>
      <w:r w:rsidR="002728DB" w:rsidRPr="003665D0">
        <w:rPr>
          <w:b/>
          <w:bCs/>
          <w:lang w:eastAsia="x-none"/>
        </w:rPr>
        <w:tab/>
        <w:t>Guidance for RAN1 vice-chair election during TSG RAN WG1#106bis-e</w:t>
      </w:r>
      <w:r w:rsidR="002728DB" w:rsidRPr="003665D0">
        <w:rPr>
          <w:b/>
          <w:bCs/>
          <w:lang w:eastAsia="x-none"/>
        </w:rPr>
        <w:tab/>
        <w:t>RAN1 Chair, ETSI MCC</w:t>
      </w:r>
    </w:p>
    <w:p w14:paraId="3EAC4F46" w14:textId="3A6B3790" w:rsidR="003665D0" w:rsidRPr="00D17626" w:rsidRDefault="003665D0" w:rsidP="003665D0">
      <w:pPr>
        <w:rPr>
          <w:b/>
          <w:bCs/>
        </w:rPr>
      </w:pPr>
      <w:r w:rsidRPr="00E52267">
        <w:rPr>
          <w:b/>
          <w:bCs/>
          <w:lang w:eastAsia="x-none"/>
        </w:rPr>
        <w:t>Decision:</w:t>
      </w:r>
      <w:r>
        <w:rPr>
          <w:lang w:eastAsia="x-none"/>
        </w:rPr>
        <w:t xml:space="preserve"> The document is for information and provides the different milestones for the election.</w:t>
      </w:r>
    </w:p>
    <w:p w14:paraId="4AEDED58" w14:textId="77777777" w:rsidR="003665D0" w:rsidRPr="00DA2ED2" w:rsidRDefault="003665D0" w:rsidP="003665D0">
      <w:pPr>
        <w:pStyle w:val="Heading2"/>
      </w:pPr>
      <w:bookmarkStart w:id="406" w:name="_Toc495004742"/>
      <w:bookmarkStart w:id="407" w:name="_Toc74251948"/>
      <w:bookmarkStart w:id="408" w:name="_Toc86672723"/>
      <w:r>
        <w:t>Vice Chair election</w:t>
      </w:r>
      <w:bookmarkEnd w:id="406"/>
      <w:bookmarkEnd w:id="407"/>
      <w:bookmarkEnd w:id="408"/>
    </w:p>
    <w:p w14:paraId="24B7262E" w14:textId="77777777" w:rsidR="003665D0" w:rsidRDefault="003665D0" w:rsidP="003665D0">
      <w:r w:rsidRPr="00690C9F">
        <w:t>The candidatures</w:t>
      </w:r>
      <w:r>
        <w:t xml:space="preserve"> </w:t>
      </w:r>
      <w:r>
        <w:rPr>
          <w:lang w:val="en-US"/>
        </w:rPr>
        <w:t xml:space="preserve">(in alphabetical order of the last name) </w:t>
      </w:r>
      <w:r w:rsidRPr="00690C9F">
        <w:t xml:space="preserve">received </w:t>
      </w:r>
      <w:r>
        <w:t xml:space="preserve">for the </w:t>
      </w:r>
      <w:r w:rsidRPr="00690C9F">
        <w:t>Vice Chairship</w:t>
      </w:r>
      <w:r>
        <w:t xml:space="preserve"> </w:t>
      </w:r>
      <w:r w:rsidRPr="00690C9F">
        <w:t>prior to meeting start are indicated below:</w:t>
      </w:r>
    </w:p>
    <w:p w14:paraId="21408B0E" w14:textId="77777777" w:rsidR="003665D0" w:rsidRDefault="003665D0" w:rsidP="003665D0">
      <w:pPr>
        <w:rPr>
          <w:rFonts w:ascii="Times New Roman" w:hAnsi="Times New Roman"/>
          <w:szCs w:val="20"/>
        </w:rPr>
      </w:pPr>
    </w:p>
    <w:tbl>
      <w:tblPr>
        <w:tblW w:w="8217"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659"/>
        <w:gridCol w:w="4558"/>
      </w:tblGrid>
      <w:tr w:rsidR="003665D0" w:rsidRPr="00A32218" w14:paraId="1C7EDE4D" w14:textId="77777777" w:rsidTr="006833BC">
        <w:trPr>
          <w:tblCellSpacing w:w="15" w:type="dxa"/>
          <w:jc w:val="center"/>
        </w:trPr>
        <w:tc>
          <w:tcPr>
            <w:tcW w:w="0" w:type="auto"/>
            <w:shd w:val="clear" w:color="auto" w:fill="FFFFFF"/>
            <w:tcMar>
              <w:top w:w="120" w:type="dxa"/>
              <w:left w:w="120" w:type="dxa"/>
              <w:bottom w:w="120" w:type="dxa"/>
              <w:right w:w="120" w:type="dxa"/>
            </w:tcMar>
            <w:vAlign w:val="bottom"/>
            <w:hideMark/>
          </w:tcPr>
          <w:p w14:paraId="4423517B" w14:textId="77777777" w:rsidR="003665D0" w:rsidRPr="00A32218" w:rsidRDefault="003665D0" w:rsidP="006833BC">
            <w:pPr>
              <w:rPr>
                <w:rFonts w:ascii="Times New Roman" w:eastAsia="Times New Roman" w:hAnsi="Times New Roman"/>
                <w:szCs w:val="20"/>
                <w:lang w:eastAsia="en-GB"/>
              </w:rPr>
            </w:pPr>
            <w:r w:rsidRPr="00A32218">
              <w:rPr>
                <w:rFonts w:ascii="Times New Roman" w:eastAsia="Times New Roman" w:hAnsi="Times New Roman"/>
                <w:b/>
                <w:bCs/>
                <w:szCs w:val="20"/>
                <w:bdr w:val="none" w:sz="0" w:space="0" w:color="auto" w:frame="1"/>
                <w:lang w:eastAsia="en-GB"/>
              </w:rPr>
              <w:t>Name</w:t>
            </w:r>
          </w:p>
        </w:tc>
        <w:tc>
          <w:tcPr>
            <w:tcW w:w="4513" w:type="dxa"/>
            <w:shd w:val="clear" w:color="auto" w:fill="FFFFFF"/>
            <w:tcMar>
              <w:top w:w="120" w:type="dxa"/>
              <w:left w:w="120" w:type="dxa"/>
              <w:bottom w:w="120" w:type="dxa"/>
              <w:right w:w="120" w:type="dxa"/>
            </w:tcMar>
            <w:vAlign w:val="bottom"/>
            <w:hideMark/>
          </w:tcPr>
          <w:p w14:paraId="19F9BAC5" w14:textId="77777777" w:rsidR="003665D0" w:rsidRPr="00A32218" w:rsidRDefault="003665D0" w:rsidP="006833BC">
            <w:pPr>
              <w:rPr>
                <w:rFonts w:ascii="Times New Roman" w:eastAsia="Times New Roman" w:hAnsi="Times New Roman"/>
                <w:szCs w:val="20"/>
                <w:lang w:eastAsia="en-GB"/>
              </w:rPr>
            </w:pPr>
            <w:r w:rsidRPr="00A32218">
              <w:rPr>
                <w:rFonts w:ascii="Times New Roman" w:eastAsia="Times New Roman" w:hAnsi="Times New Roman"/>
                <w:b/>
                <w:bCs/>
                <w:szCs w:val="20"/>
                <w:bdr w:val="none" w:sz="0" w:space="0" w:color="auto" w:frame="1"/>
                <w:lang w:eastAsia="en-GB"/>
              </w:rPr>
              <w:t>Company / Partner</w:t>
            </w:r>
          </w:p>
        </w:tc>
      </w:tr>
      <w:tr w:rsidR="003665D0" w:rsidRPr="00A32218" w14:paraId="20F54EEE" w14:textId="77777777" w:rsidTr="006833BC">
        <w:trPr>
          <w:tblCellSpacing w:w="15" w:type="dxa"/>
          <w:jc w:val="center"/>
        </w:trPr>
        <w:tc>
          <w:tcPr>
            <w:tcW w:w="0" w:type="auto"/>
            <w:shd w:val="clear" w:color="auto" w:fill="FFFFFF"/>
            <w:tcMar>
              <w:top w:w="120" w:type="dxa"/>
              <w:left w:w="120" w:type="dxa"/>
              <w:bottom w:w="120" w:type="dxa"/>
              <w:right w:w="120" w:type="dxa"/>
            </w:tcMar>
            <w:vAlign w:val="bottom"/>
            <w:hideMark/>
          </w:tcPr>
          <w:p w14:paraId="4A22F56E" w14:textId="77777777" w:rsidR="003665D0" w:rsidRPr="00A32218" w:rsidRDefault="003665D0" w:rsidP="006833BC">
            <w:pPr>
              <w:rPr>
                <w:rFonts w:ascii="Times New Roman" w:eastAsia="Times New Roman" w:hAnsi="Times New Roman"/>
                <w:szCs w:val="20"/>
                <w:lang w:eastAsia="en-GB"/>
              </w:rPr>
            </w:pPr>
            <w:r w:rsidRPr="00A32218">
              <w:rPr>
                <w:rFonts w:ascii="Times New Roman" w:hAnsi="Times New Roman"/>
                <w:szCs w:val="20"/>
              </w:rPr>
              <w:t>Dr. Hiroki HARADA</w:t>
            </w:r>
          </w:p>
        </w:tc>
        <w:tc>
          <w:tcPr>
            <w:tcW w:w="4513" w:type="dxa"/>
            <w:shd w:val="clear" w:color="auto" w:fill="FFFFFF"/>
            <w:tcMar>
              <w:top w:w="120" w:type="dxa"/>
              <w:left w:w="120" w:type="dxa"/>
              <w:bottom w:w="120" w:type="dxa"/>
              <w:right w:w="120" w:type="dxa"/>
            </w:tcMar>
            <w:vAlign w:val="bottom"/>
            <w:hideMark/>
          </w:tcPr>
          <w:p w14:paraId="3A2E6569" w14:textId="50C7013F" w:rsidR="003665D0" w:rsidRPr="00A32218" w:rsidRDefault="003665D0" w:rsidP="006833BC">
            <w:pPr>
              <w:rPr>
                <w:rFonts w:ascii="Times New Roman" w:eastAsia="Times New Roman" w:hAnsi="Times New Roman"/>
                <w:szCs w:val="20"/>
                <w:lang w:eastAsia="en-GB"/>
              </w:rPr>
            </w:pPr>
            <w:r w:rsidRPr="00A32218">
              <w:rPr>
                <w:rFonts w:ascii="Times New Roman" w:eastAsia="Times New Roman" w:hAnsi="Times New Roman"/>
                <w:szCs w:val="20"/>
                <w:lang w:eastAsia="en-GB"/>
              </w:rPr>
              <w:t xml:space="preserve">NTT DOCOMO INC. </w:t>
            </w:r>
            <w:r w:rsidR="006833BC">
              <w:rPr>
                <w:rFonts w:ascii="Times New Roman" w:eastAsia="Times New Roman" w:hAnsi="Times New Roman"/>
                <w:szCs w:val="20"/>
                <w:lang w:eastAsia="en-GB"/>
              </w:rPr>
              <w:t>(</w:t>
            </w:r>
            <w:r w:rsidRPr="00A32218">
              <w:rPr>
                <w:rFonts w:ascii="Times New Roman" w:eastAsia="Times New Roman" w:hAnsi="Times New Roman"/>
                <w:szCs w:val="20"/>
                <w:lang w:eastAsia="en-GB"/>
              </w:rPr>
              <w:t>ARIB</w:t>
            </w:r>
            <w:r w:rsidR="006833BC">
              <w:rPr>
                <w:rFonts w:ascii="Times New Roman" w:eastAsia="Times New Roman" w:hAnsi="Times New Roman"/>
                <w:szCs w:val="20"/>
                <w:lang w:eastAsia="en-GB"/>
              </w:rPr>
              <w:t>)</w:t>
            </w:r>
          </w:p>
        </w:tc>
      </w:tr>
      <w:tr w:rsidR="003665D0" w:rsidRPr="003665D0" w14:paraId="199C5233" w14:textId="77777777" w:rsidTr="006833BC">
        <w:trPr>
          <w:tblCellSpacing w:w="15" w:type="dxa"/>
          <w:jc w:val="center"/>
        </w:trPr>
        <w:tc>
          <w:tcPr>
            <w:tcW w:w="0" w:type="auto"/>
            <w:shd w:val="clear" w:color="auto" w:fill="FFFFFF"/>
            <w:tcMar>
              <w:top w:w="120" w:type="dxa"/>
              <w:left w:w="120" w:type="dxa"/>
              <w:bottom w:w="120" w:type="dxa"/>
              <w:right w:w="120" w:type="dxa"/>
            </w:tcMar>
            <w:vAlign w:val="bottom"/>
            <w:hideMark/>
          </w:tcPr>
          <w:p w14:paraId="29DF6AAC" w14:textId="51E75BE6" w:rsidR="003665D0" w:rsidRPr="00A32218" w:rsidRDefault="003665D0" w:rsidP="003665D0">
            <w:pPr>
              <w:rPr>
                <w:rFonts w:ascii="Times New Roman" w:hAnsi="Times New Roman"/>
                <w:szCs w:val="20"/>
                <w:lang w:val="fr-FR"/>
              </w:rPr>
            </w:pPr>
            <w:r w:rsidRPr="003665D0">
              <w:rPr>
                <w:rFonts w:ascii="Times New Roman" w:hAnsi="Times New Roman"/>
                <w:szCs w:val="20"/>
                <w:lang w:val="fr-FR"/>
              </w:rPr>
              <w:lastRenderedPageBreak/>
              <w:t>Dr. David MAZZARESE</w:t>
            </w:r>
          </w:p>
        </w:tc>
        <w:tc>
          <w:tcPr>
            <w:tcW w:w="4513" w:type="dxa"/>
            <w:shd w:val="clear" w:color="auto" w:fill="FFFFFF"/>
            <w:tcMar>
              <w:top w:w="120" w:type="dxa"/>
              <w:left w:w="120" w:type="dxa"/>
              <w:bottom w:w="120" w:type="dxa"/>
              <w:right w:w="120" w:type="dxa"/>
            </w:tcMar>
            <w:vAlign w:val="bottom"/>
            <w:hideMark/>
          </w:tcPr>
          <w:p w14:paraId="7B0C155C" w14:textId="1D50327F" w:rsidR="003665D0" w:rsidRPr="003665D0" w:rsidRDefault="003665D0" w:rsidP="006833BC">
            <w:pPr>
              <w:rPr>
                <w:rFonts w:ascii="Times New Roman" w:eastAsia="Times New Roman" w:hAnsi="Times New Roman"/>
                <w:szCs w:val="20"/>
                <w:lang w:val="fr-FR" w:eastAsia="en-GB"/>
              </w:rPr>
            </w:pPr>
            <w:r w:rsidRPr="003665D0">
              <w:rPr>
                <w:rFonts w:ascii="Times New Roman" w:hAnsi="Times New Roman"/>
                <w:szCs w:val="20"/>
                <w:lang w:val="fr-FR"/>
              </w:rPr>
              <w:t xml:space="preserve">Huawei Technologies </w:t>
            </w:r>
            <w:r>
              <w:rPr>
                <w:rFonts w:ascii="Times New Roman" w:hAnsi="Times New Roman"/>
                <w:szCs w:val="20"/>
                <w:lang w:val="fr-FR"/>
              </w:rPr>
              <w:t>France (</w:t>
            </w:r>
            <w:r w:rsidRPr="003665D0">
              <w:rPr>
                <w:rFonts w:ascii="Times New Roman" w:hAnsi="Times New Roman"/>
                <w:szCs w:val="20"/>
                <w:lang w:val="fr-FR"/>
              </w:rPr>
              <w:t>ETSI</w:t>
            </w:r>
            <w:r>
              <w:rPr>
                <w:rFonts w:ascii="Times New Roman" w:hAnsi="Times New Roman"/>
                <w:szCs w:val="20"/>
                <w:lang w:val="fr-FR"/>
              </w:rPr>
              <w:t>)</w:t>
            </w:r>
          </w:p>
        </w:tc>
      </w:tr>
      <w:tr w:rsidR="003665D0" w:rsidRPr="00A32218" w14:paraId="49B9B417" w14:textId="77777777" w:rsidTr="006833BC">
        <w:trPr>
          <w:tblCellSpacing w:w="15" w:type="dxa"/>
          <w:jc w:val="center"/>
        </w:trPr>
        <w:tc>
          <w:tcPr>
            <w:tcW w:w="0" w:type="auto"/>
            <w:shd w:val="clear" w:color="auto" w:fill="FFFFFF"/>
            <w:tcMar>
              <w:top w:w="120" w:type="dxa"/>
              <w:left w:w="120" w:type="dxa"/>
              <w:bottom w:w="120" w:type="dxa"/>
              <w:right w:w="120" w:type="dxa"/>
            </w:tcMar>
            <w:vAlign w:val="bottom"/>
            <w:hideMark/>
          </w:tcPr>
          <w:p w14:paraId="7DE1B582" w14:textId="26EACB57" w:rsidR="003665D0" w:rsidRPr="00A32218" w:rsidRDefault="003665D0" w:rsidP="006833BC">
            <w:pPr>
              <w:rPr>
                <w:rFonts w:ascii="Times New Roman" w:hAnsi="Times New Roman"/>
                <w:szCs w:val="20"/>
                <w:lang w:val="fr-FR"/>
              </w:rPr>
            </w:pPr>
            <w:r w:rsidRPr="003665D0">
              <w:rPr>
                <w:rFonts w:ascii="Times New Roman" w:hAnsi="Times New Roman"/>
                <w:szCs w:val="20"/>
                <w:lang w:val="fr-FR"/>
              </w:rPr>
              <w:t>Dr. Wei ZENG</w:t>
            </w:r>
          </w:p>
        </w:tc>
        <w:tc>
          <w:tcPr>
            <w:tcW w:w="4513" w:type="dxa"/>
            <w:shd w:val="clear" w:color="auto" w:fill="FFFFFF"/>
            <w:tcMar>
              <w:top w:w="120" w:type="dxa"/>
              <w:left w:w="120" w:type="dxa"/>
              <w:bottom w:w="120" w:type="dxa"/>
              <w:right w:w="120" w:type="dxa"/>
            </w:tcMar>
            <w:vAlign w:val="bottom"/>
            <w:hideMark/>
          </w:tcPr>
          <w:p w14:paraId="56FD2D24" w14:textId="2FCF29AD" w:rsidR="003665D0" w:rsidRPr="00A32218" w:rsidRDefault="003665D0" w:rsidP="006833BC">
            <w:pPr>
              <w:rPr>
                <w:rFonts w:ascii="Times New Roman" w:eastAsia="Times New Roman" w:hAnsi="Times New Roman"/>
                <w:szCs w:val="20"/>
                <w:lang w:eastAsia="en-GB"/>
              </w:rPr>
            </w:pPr>
            <w:r w:rsidRPr="003665D0">
              <w:rPr>
                <w:rFonts w:ascii="Times New Roman" w:hAnsi="Times New Roman"/>
                <w:szCs w:val="20"/>
                <w:lang w:val="fr-FR"/>
              </w:rPr>
              <w:t>Apple Europe Limited</w:t>
            </w:r>
            <w:r>
              <w:rPr>
                <w:rFonts w:ascii="Times New Roman" w:hAnsi="Times New Roman"/>
                <w:szCs w:val="20"/>
                <w:lang w:val="fr-FR"/>
              </w:rPr>
              <w:t xml:space="preserve"> (</w:t>
            </w:r>
            <w:r w:rsidRPr="003665D0">
              <w:rPr>
                <w:rFonts w:ascii="Times New Roman" w:hAnsi="Times New Roman"/>
                <w:szCs w:val="20"/>
                <w:lang w:val="fr-FR"/>
              </w:rPr>
              <w:t>ETSI</w:t>
            </w:r>
            <w:r>
              <w:rPr>
                <w:rFonts w:ascii="Times New Roman" w:hAnsi="Times New Roman"/>
                <w:szCs w:val="20"/>
                <w:lang w:val="fr-FR"/>
              </w:rPr>
              <w:t>)</w:t>
            </w:r>
          </w:p>
        </w:tc>
      </w:tr>
    </w:tbl>
    <w:p w14:paraId="743EB36A" w14:textId="77777777" w:rsidR="003665D0" w:rsidRPr="00690C9F" w:rsidRDefault="003665D0" w:rsidP="003665D0">
      <w:pPr>
        <w:rPr>
          <w:rFonts w:ascii="Times New Roman" w:hAnsi="Times New Roman"/>
          <w:szCs w:val="20"/>
        </w:rPr>
      </w:pPr>
    </w:p>
    <w:p w14:paraId="2475DA47" w14:textId="5538F5FE" w:rsidR="003665D0" w:rsidRPr="00D17626" w:rsidRDefault="003665D0" w:rsidP="003665D0">
      <w:pPr>
        <w:rPr>
          <w:rFonts w:ascii="Times New Roman" w:hAnsi="Times New Roman"/>
          <w:bCs/>
          <w:kern w:val="2"/>
        </w:rPr>
      </w:pPr>
      <w:r w:rsidRPr="00D17626">
        <w:rPr>
          <w:rFonts w:ascii="Times New Roman" w:hAnsi="Times New Roman"/>
          <w:bCs/>
          <w:kern w:val="2"/>
        </w:rPr>
        <w:t xml:space="preserve">As per email posted on </w:t>
      </w:r>
      <w:r>
        <w:rPr>
          <w:rFonts w:ascii="Times New Roman" w:hAnsi="Times New Roman"/>
          <w:bCs/>
          <w:kern w:val="2"/>
        </w:rPr>
        <w:t xml:space="preserve">Monday </w:t>
      </w:r>
      <w:r w:rsidR="003C1EE3">
        <w:rPr>
          <w:rFonts w:ascii="Times New Roman" w:hAnsi="Times New Roman"/>
          <w:bCs/>
          <w:kern w:val="2"/>
        </w:rPr>
        <w:t xml:space="preserve">- </w:t>
      </w:r>
      <w:r>
        <w:rPr>
          <w:rFonts w:ascii="Times New Roman" w:hAnsi="Times New Roman"/>
          <w:bCs/>
          <w:kern w:val="2"/>
        </w:rPr>
        <w:t>October</w:t>
      </w:r>
      <w:r w:rsidR="003C1EE3">
        <w:rPr>
          <w:rFonts w:ascii="Times New Roman" w:hAnsi="Times New Roman"/>
          <w:bCs/>
          <w:kern w:val="2"/>
        </w:rPr>
        <w:t xml:space="preserve"> 11</w:t>
      </w:r>
      <w:r w:rsidR="003C1EE3" w:rsidRPr="003C1EE3">
        <w:rPr>
          <w:rFonts w:ascii="Times New Roman" w:hAnsi="Times New Roman"/>
          <w:bCs/>
          <w:kern w:val="2"/>
          <w:vertAlign w:val="superscript"/>
        </w:rPr>
        <w:t>th</w:t>
      </w:r>
      <w:r w:rsidR="003C1EE3">
        <w:rPr>
          <w:rFonts w:ascii="Times New Roman" w:hAnsi="Times New Roman"/>
          <w:bCs/>
          <w:kern w:val="2"/>
        </w:rPr>
        <w:t>,</w:t>
      </w:r>
      <w:r>
        <w:rPr>
          <w:rFonts w:ascii="Times New Roman" w:hAnsi="Times New Roman"/>
          <w:bCs/>
          <w:kern w:val="2"/>
        </w:rPr>
        <w:t xml:space="preserve"> </w:t>
      </w:r>
      <w:r w:rsidRPr="00D17626">
        <w:rPr>
          <w:rFonts w:ascii="Times New Roman" w:hAnsi="Times New Roman"/>
          <w:bCs/>
          <w:kern w:val="2"/>
        </w:rPr>
        <w:t>17:0</w:t>
      </w:r>
      <w:r>
        <w:rPr>
          <w:rFonts w:ascii="Times New Roman" w:hAnsi="Times New Roman"/>
          <w:bCs/>
          <w:kern w:val="2"/>
        </w:rPr>
        <w:t>1</w:t>
      </w:r>
      <w:r w:rsidRPr="00D17626">
        <w:rPr>
          <w:rFonts w:ascii="Times New Roman" w:hAnsi="Times New Roman"/>
          <w:bCs/>
          <w:kern w:val="2"/>
        </w:rPr>
        <w:t xml:space="preserve"> UTC - RAN1 chair confirmed that the </w:t>
      </w:r>
      <w:r>
        <w:rPr>
          <w:rFonts w:ascii="Times New Roman" w:hAnsi="Times New Roman"/>
          <w:bCs/>
          <w:kern w:val="2"/>
        </w:rPr>
        <w:t xml:space="preserve">Vice </w:t>
      </w:r>
      <w:r w:rsidRPr="00D17626">
        <w:rPr>
          <w:rFonts w:ascii="Times New Roman" w:hAnsi="Times New Roman"/>
          <w:bCs/>
          <w:kern w:val="2"/>
        </w:rPr>
        <w:t>Chair</w:t>
      </w:r>
      <w:r w:rsidR="006833BC">
        <w:rPr>
          <w:rFonts w:ascii="Times New Roman" w:hAnsi="Times New Roman"/>
          <w:bCs/>
          <w:kern w:val="2"/>
        </w:rPr>
        <w:t>’s election</w:t>
      </w:r>
      <w:r w:rsidRPr="00D17626">
        <w:rPr>
          <w:rFonts w:ascii="Times New Roman" w:hAnsi="Times New Roman"/>
          <w:bCs/>
          <w:kern w:val="2"/>
        </w:rPr>
        <w:t xml:space="preserve"> had t</w:t>
      </w:r>
      <w:r>
        <w:rPr>
          <w:rFonts w:ascii="Times New Roman" w:hAnsi="Times New Roman"/>
          <w:bCs/>
          <w:kern w:val="2"/>
        </w:rPr>
        <w:t>hree</w:t>
      </w:r>
      <w:r w:rsidRPr="00D17626">
        <w:rPr>
          <w:rFonts w:ascii="Times New Roman" w:hAnsi="Times New Roman"/>
          <w:bCs/>
          <w:kern w:val="2"/>
        </w:rPr>
        <w:t xml:space="preserve"> candidates only, as listed above.</w:t>
      </w:r>
    </w:p>
    <w:p w14:paraId="58439781" w14:textId="77777777" w:rsidR="003665D0" w:rsidRDefault="003665D0" w:rsidP="003665D0">
      <w:pPr>
        <w:rPr>
          <w:rFonts w:ascii="Times New Roman" w:hAnsi="Times New Roman"/>
          <w:kern w:val="2"/>
        </w:rPr>
      </w:pPr>
    </w:p>
    <w:p w14:paraId="3418152B" w14:textId="6F56AA18" w:rsidR="003665D0" w:rsidRDefault="003665D0" w:rsidP="003665D0">
      <w:pPr>
        <w:rPr>
          <w:rFonts w:ascii="Times New Roman" w:hAnsi="Times New Roman"/>
          <w:kern w:val="2"/>
        </w:rPr>
      </w:pPr>
      <w:r>
        <w:rPr>
          <w:rFonts w:ascii="Times New Roman" w:hAnsi="Times New Roman"/>
          <w:kern w:val="2"/>
        </w:rPr>
        <w:t xml:space="preserve">Electronic voting tool for the first </w:t>
      </w:r>
      <w:r w:rsidRPr="00F07D98">
        <w:rPr>
          <w:rFonts w:ascii="Times New Roman" w:hAnsi="Times New Roman"/>
          <w:kern w:val="2"/>
        </w:rPr>
        <w:t xml:space="preserve">ballot </w:t>
      </w:r>
      <w:r>
        <w:rPr>
          <w:rFonts w:ascii="Times New Roman" w:hAnsi="Times New Roman"/>
          <w:kern w:val="2"/>
        </w:rPr>
        <w:t>opened on October 11</w:t>
      </w:r>
      <w:r w:rsidRPr="003665D0">
        <w:rPr>
          <w:rFonts w:ascii="Times New Roman" w:hAnsi="Times New Roman"/>
          <w:kern w:val="2"/>
          <w:vertAlign w:val="superscript"/>
        </w:rPr>
        <w:t>th</w:t>
      </w:r>
      <w:r>
        <w:rPr>
          <w:rFonts w:ascii="Times New Roman" w:hAnsi="Times New Roman"/>
          <w:kern w:val="2"/>
        </w:rPr>
        <w:t xml:space="preserve"> </w:t>
      </w:r>
      <w:r w:rsidRPr="00F07D98">
        <w:rPr>
          <w:rFonts w:ascii="Times New Roman" w:hAnsi="Times New Roman"/>
          <w:kern w:val="2"/>
        </w:rPr>
        <w:t>18</w:t>
      </w:r>
      <w:r>
        <w:rPr>
          <w:rFonts w:ascii="Times New Roman" w:hAnsi="Times New Roman"/>
          <w:kern w:val="2"/>
        </w:rPr>
        <w:t xml:space="preserve">:00 </w:t>
      </w:r>
      <w:r w:rsidRPr="00F07D98">
        <w:rPr>
          <w:rFonts w:ascii="Times New Roman" w:hAnsi="Times New Roman"/>
          <w:kern w:val="2"/>
        </w:rPr>
        <w:t xml:space="preserve">UTC </w:t>
      </w:r>
      <w:r>
        <w:rPr>
          <w:rFonts w:ascii="Times New Roman" w:hAnsi="Times New Roman"/>
          <w:kern w:val="2"/>
        </w:rPr>
        <w:t>and closed on October 12</w:t>
      </w:r>
      <w:r w:rsidRPr="003665D0">
        <w:rPr>
          <w:rFonts w:ascii="Times New Roman" w:hAnsi="Times New Roman"/>
          <w:kern w:val="2"/>
          <w:vertAlign w:val="superscript"/>
        </w:rPr>
        <w:t>th</w:t>
      </w:r>
      <w:r>
        <w:rPr>
          <w:rFonts w:ascii="Times New Roman" w:hAnsi="Times New Roman"/>
          <w:kern w:val="2"/>
        </w:rPr>
        <w:t xml:space="preserve"> 12:00 UTC</w:t>
      </w:r>
      <w:r w:rsidRPr="00F07D98">
        <w:rPr>
          <w:rFonts w:ascii="Times New Roman" w:hAnsi="Times New Roman"/>
          <w:kern w:val="2"/>
        </w:rPr>
        <w:t>.</w:t>
      </w:r>
    </w:p>
    <w:p w14:paraId="1AF0DC47" w14:textId="7DC8EF75" w:rsidR="003665D0" w:rsidRDefault="003665D0" w:rsidP="003665D0">
      <w:pPr>
        <w:rPr>
          <w:rFonts w:ascii="Times New Roman" w:hAnsi="Times New Roman"/>
          <w:kern w:val="2"/>
        </w:rPr>
      </w:pPr>
      <w:r w:rsidRPr="00690C9F">
        <w:rPr>
          <w:rFonts w:ascii="Times New Roman" w:hAnsi="Times New Roman"/>
          <w:kern w:val="2"/>
        </w:rPr>
        <w:t>The result of the first ballot for the VC position was as follows:</w:t>
      </w:r>
    </w:p>
    <w:p w14:paraId="209755F0" w14:textId="68C8AA88" w:rsidR="00F566F7" w:rsidRDefault="00F566F7" w:rsidP="003665D0">
      <w:pPr>
        <w:rPr>
          <w:rFonts w:ascii="Times New Roman" w:hAnsi="Times New Roman"/>
          <w:kern w:val="2"/>
        </w:rPr>
      </w:pPr>
    </w:p>
    <w:p w14:paraId="668D15A2" w14:textId="77777777" w:rsidR="00F566F7" w:rsidRPr="00F566F7" w:rsidRDefault="00F566F7" w:rsidP="00F566F7">
      <w:pPr>
        <w:rPr>
          <w:rFonts w:ascii="Times New Roman" w:hAnsi="Times New Roman"/>
          <w:kern w:val="2"/>
        </w:rPr>
      </w:pPr>
      <w:r w:rsidRPr="00F566F7">
        <w:rPr>
          <w:rFonts w:ascii="Times New Roman" w:hAnsi="Times New Roman"/>
          <w:kern w:val="2"/>
        </w:rPr>
        <w:t>Number of Individual Members with a right to vote: 272</w:t>
      </w:r>
    </w:p>
    <w:p w14:paraId="75431525" w14:textId="4D83E2A9" w:rsidR="00F566F7" w:rsidRPr="00690C9F" w:rsidRDefault="00F566F7" w:rsidP="00F566F7">
      <w:pPr>
        <w:rPr>
          <w:rFonts w:ascii="Times New Roman" w:hAnsi="Times New Roman"/>
          <w:kern w:val="2"/>
          <w:highlight w:val="yellow"/>
        </w:rPr>
      </w:pPr>
      <w:r w:rsidRPr="00F566F7">
        <w:rPr>
          <w:rFonts w:ascii="Times New Roman" w:hAnsi="Times New Roman"/>
          <w:kern w:val="2"/>
        </w:rPr>
        <w:t>Votes cast: 250 (2 abstentions)</w:t>
      </w:r>
    </w:p>
    <w:tbl>
      <w:tblPr>
        <w:tblW w:w="5580" w:type="dxa"/>
        <w:tblInd w:w="108" w:type="dxa"/>
        <w:tblLook w:val="0000" w:firstRow="0" w:lastRow="0" w:firstColumn="0" w:lastColumn="0" w:noHBand="0" w:noVBand="0"/>
      </w:tblPr>
      <w:tblGrid>
        <w:gridCol w:w="3536"/>
        <w:gridCol w:w="976"/>
        <w:gridCol w:w="1068"/>
      </w:tblGrid>
      <w:tr w:rsidR="003665D0" w:rsidRPr="00FA6738" w14:paraId="50331D54" w14:textId="77777777" w:rsidTr="006833BC">
        <w:trPr>
          <w:trHeight w:val="255"/>
        </w:trPr>
        <w:tc>
          <w:tcPr>
            <w:tcW w:w="3536" w:type="dxa"/>
            <w:shd w:val="clear" w:color="auto" w:fill="auto"/>
            <w:noWrap/>
            <w:vAlign w:val="bottom"/>
          </w:tcPr>
          <w:p w14:paraId="253F587A" w14:textId="77777777" w:rsidR="003665D0" w:rsidRPr="00FA6738" w:rsidRDefault="003665D0" w:rsidP="006833BC">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0A31FB25" w14:textId="77777777" w:rsidR="003665D0" w:rsidRPr="00FA6738" w:rsidRDefault="003665D0" w:rsidP="006833BC">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3A7C5E1C" w14:textId="77777777" w:rsidR="003665D0" w:rsidRPr="00FA6738" w:rsidRDefault="003665D0" w:rsidP="006833BC">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3665D0" w:rsidRPr="00F566F7" w14:paraId="17B7264F" w14:textId="77777777" w:rsidTr="006833BC">
        <w:trPr>
          <w:trHeight w:val="255"/>
        </w:trPr>
        <w:tc>
          <w:tcPr>
            <w:tcW w:w="3536" w:type="dxa"/>
            <w:shd w:val="clear" w:color="auto" w:fill="auto"/>
            <w:noWrap/>
          </w:tcPr>
          <w:p w14:paraId="53F91274" w14:textId="60D4243F" w:rsidR="003665D0" w:rsidRPr="00F566F7" w:rsidRDefault="006833BC" w:rsidP="006833BC">
            <w:pPr>
              <w:rPr>
                <w:rFonts w:ascii="Times New Roman" w:hAnsi="Times New Roman"/>
                <w:i/>
                <w:iCs/>
                <w:sz w:val="18"/>
                <w:szCs w:val="18"/>
                <w:lang w:eastAsia="ja-JP"/>
              </w:rPr>
            </w:pPr>
            <w:r w:rsidRPr="00F566F7">
              <w:rPr>
                <w:rFonts w:ascii="Times New Roman" w:hAnsi="Times New Roman"/>
                <w:szCs w:val="20"/>
                <w:lang w:val="fr-FR"/>
              </w:rPr>
              <w:t xml:space="preserve">Dr. </w:t>
            </w:r>
            <w:r w:rsidR="003665D0" w:rsidRPr="00F566F7">
              <w:t>Hiroki HARADA</w:t>
            </w:r>
          </w:p>
        </w:tc>
        <w:tc>
          <w:tcPr>
            <w:tcW w:w="976" w:type="dxa"/>
            <w:shd w:val="clear" w:color="auto" w:fill="auto"/>
            <w:noWrap/>
          </w:tcPr>
          <w:p w14:paraId="1545DE69" w14:textId="7887B386" w:rsidR="003665D0" w:rsidRPr="00F566F7" w:rsidRDefault="00F566F7" w:rsidP="006833BC">
            <w:pPr>
              <w:jc w:val="center"/>
              <w:rPr>
                <w:rFonts w:ascii="Times New Roman" w:hAnsi="Times New Roman"/>
                <w:b/>
                <w:bCs/>
                <w:color w:val="0000FF"/>
                <w:sz w:val="18"/>
                <w:szCs w:val="18"/>
                <w:lang w:eastAsia="ja-JP"/>
              </w:rPr>
            </w:pPr>
            <w:r w:rsidRPr="00F566F7">
              <w:t>77</w:t>
            </w:r>
          </w:p>
        </w:tc>
        <w:tc>
          <w:tcPr>
            <w:tcW w:w="1068" w:type="dxa"/>
            <w:shd w:val="clear" w:color="auto" w:fill="auto"/>
            <w:noWrap/>
          </w:tcPr>
          <w:p w14:paraId="347215B2" w14:textId="7C3BF6C8" w:rsidR="003665D0" w:rsidRPr="00F566F7" w:rsidRDefault="00F566F7" w:rsidP="006833BC">
            <w:pPr>
              <w:jc w:val="center"/>
              <w:rPr>
                <w:rFonts w:ascii="Times New Roman" w:hAnsi="Times New Roman"/>
                <w:sz w:val="18"/>
                <w:szCs w:val="18"/>
                <w:lang w:eastAsia="ja-JP"/>
              </w:rPr>
            </w:pPr>
            <w:r w:rsidRPr="00F566F7">
              <w:t>31,048</w:t>
            </w:r>
            <w:r w:rsidR="003665D0" w:rsidRPr="00F566F7">
              <w:t>%</w:t>
            </w:r>
          </w:p>
        </w:tc>
      </w:tr>
      <w:tr w:rsidR="003C1EE3" w:rsidRPr="00F566F7" w14:paraId="554278B7" w14:textId="77777777" w:rsidTr="006833BC">
        <w:trPr>
          <w:trHeight w:val="255"/>
        </w:trPr>
        <w:tc>
          <w:tcPr>
            <w:tcW w:w="3536" w:type="dxa"/>
            <w:shd w:val="clear" w:color="auto" w:fill="auto"/>
            <w:noWrap/>
          </w:tcPr>
          <w:p w14:paraId="3CA652C0" w14:textId="43BD36B4" w:rsidR="003C1EE3" w:rsidRPr="00F566F7" w:rsidRDefault="003C1EE3" w:rsidP="006833BC">
            <w:r w:rsidRPr="00F566F7">
              <w:rPr>
                <w:rFonts w:ascii="Times New Roman" w:hAnsi="Times New Roman"/>
                <w:szCs w:val="20"/>
                <w:lang w:val="fr-FR"/>
              </w:rPr>
              <w:t>Dr. David MAZZARESE</w:t>
            </w:r>
          </w:p>
        </w:tc>
        <w:tc>
          <w:tcPr>
            <w:tcW w:w="976" w:type="dxa"/>
            <w:shd w:val="clear" w:color="auto" w:fill="auto"/>
            <w:noWrap/>
          </w:tcPr>
          <w:p w14:paraId="53C170EE" w14:textId="321E60C2" w:rsidR="003C1EE3" w:rsidRPr="00F566F7" w:rsidRDefault="003C1EE3" w:rsidP="006833BC">
            <w:pPr>
              <w:jc w:val="center"/>
            </w:pPr>
            <w:r w:rsidRPr="00F566F7">
              <w:t>1</w:t>
            </w:r>
            <w:r w:rsidR="00F566F7" w:rsidRPr="00F566F7">
              <w:t>2</w:t>
            </w:r>
            <w:r w:rsidRPr="00F566F7">
              <w:t>0</w:t>
            </w:r>
          </w:p>
        </w:tc>
        <w:tc>
          <w:tcPr>
            <w:tcW w:w="1068" w:type="dxa"/>
            <w:shd w:val="clear" w:color="auto" w:fill="auto"/>
            <w:noWrap/>
          </w:tcPr>
          <w:p w14:paraId="3F164ADB" w14:textId="06CDF6D3" w:rsidR="003C1EE3" w:rsidRPr="00F566F7" w:rsidRDefault="00F566F7" w:rsidP="006833BC">
            <w:pPr>
              <w:jc w:val="center"/>
            </w:pPr>
            <w:r w:rsidRPr="00F566F7">
              <w:t>48</w:t>
            </w:r>
            <w:r w:rsidR="003C1EE3" w:rsidRPr="00F566F7">
              <w:t>,</w:t>
            </w:r>
            <w:r w:rsidRPr="00F566F7">
              <w:t>387</w:t>
            </w:r>
            <w:r w:rsidR="003C1EE3" w:rsidRPr="00F566F7">
              <w:t>%</w:t>
            </w:r>
          </w:p>
        </w:tc>
      </w:tr>
      <w:tr w:rsidR="003665D0" w:rsidRPr="00F566F7" w14:paraId="0C53001D" w14:textId="77777777" w:rsidTr="006833BC">
        <w:trPr>
          <w:trHeight w:val="255"/>
        </w:trPr>
        <w:tc>
          <w:tcPr>
            <w:tcW w:w="3536" w:type="dxa"/>
            <w:shd w:val="clear" w:color="auto" w:fill="auto"/>
            <w:noWrap/>
          </w:tcPr>
          <w:p w14:paraId="6845539A" w14:textId="4333A5CD" w:rsidR="003665D0" w:rsidRPr="00F566F7" w:rsidRDefault="003C1EE3" w:rsidP="006833BC">
            <w:r w:rsidRPr="00F566F7">
              <w:rPr>
                <w:rFonts w:ascii="Times New Roman" w:hAnsi="Times New Roman"/>
                <w:szCs w:val="20"/>
                <w:lang w:val="fr-FR"/>
              </w:rPr>
              <w:t>Dr. Wei ZENG</w:t>
            </w:r>
          </w:p>
        </w:tc>
        <w:tc>
          <w:tcPr>
            <w:tcW w:w="976" w:type="dxa"/>
            <w:shd w:val="clear" w:color="auto" w:fill="auto"/>
            <w:noWrap/>
          </w:tcPr>
          <w:p w14:paraId="46A52FE9" w14:textId="22687183" w:rsidR="003665D0" w:rsidRPr="00F566F7" w:rsidRDefault="00F566F7" w:rsidP="006833BC">
            <w:pPr>
              <w:jc w:val="center"/>
            </w:pPr>
            <w:r w:rsidRPr="00F566F7">
              <w:t>51</w:t>
            </w:r>
          </w:p>
        </w:tc>
        <w:tc>
          <w:tcPr>
            <w:tcW w:w="1068" w:type="dxa"/>
            <w:shd w:val="clear" w:color="auto" w:fill="auto"/>
            <w:noWrap/>
          </w:tcPr>
          <w:p w14:paraId="4A2BC5E0" w14:textId="325C99A0" w:rsidR="003665D0" w:rsidRPr="00F566F7" w:rsidRDefault="00F566F7" w:rsidP="006833BC">
            <w:pPr>
              <w:jc w:val="center"/>
            </w:pPr>
            <w:r w:rsidRPr="00F566F7">
              <w:t>20</w:t>
            </w:r>
            <w:r w:rsidR="003665D0" w:rsidRPr="00F566F7">
              <w:t>,</w:t>
            </w:r>
            <w:r w:rsidRPr="00F566F7">
              <w:t>564</w:t>
            </w:r>
            <w:r w:rsidR="003665D0" w:rsidRPr="00F566F7">
              <w:t>%</w:t>
            </w:r>
          </w:p>
        </w:tc>
      </w:tr>
    </w:tbl>
    <w:p w14:paraId="7FA6AC40" w14:textId="55D5040B" w:rsidR="003665D0" w:rsidRDefault="003665D0" w:rsidP="003665D0">
      <w:pPr>
        <w:rPr>
          <w:rFonts w:ascii="Times New Roman" w:hAnsi="Times New Roman"/>
          <w:kern w:val="2"/>
        </w:rPr>
      </w:pPr>
    </w:p>
    <w:p w14:paraId="6808F854" w14:textId="4DD6BD30" w:rsidR="0046720E" w:rsidRDefault="0046720E" w:rsidP="003665D0">
      <w:pPr>
        <w:rPr>
          <w:rFonts w:ascii="Times New Roman" w:hAnsi="Times New Roman"/>
          <w:kern w:val="2"/>
        </w:rPr>
      </w:pPr>
      <w:r>
        <w:rPr>
          <w:rFonts w:ascii="Times New Roman" w:hAnsi="Times New Roman"/>
          <w:kern w:val="2"/>
        </w:rPr>
        <w:t>As per t</w:t>
      </w:r>
      <w:r w:rsidRPr="0046720E">
        <w:rPr>
          <w:rFonts w:ascii="Times New Roman" w:hAnsi="Times New Roman"/>
          <w:kern w:val="2"/>
        </w:rPr>
        <w:t>he deadline for candidates to consider their intentions participating in the next ballot</w:t>
      </w:r>
      <w:r>
        <w:rPr>
          <w:rFonts w:ascii="Times New Roman" w:hAnsi="Times New Roman"/>
          <w:kern w:val="2"/>
        </w:rPr>
        <w:t>, all</w:t>
      </w:r>
      <w:r w:rsidRPr="0046720E">
        <w:rPr>
          <w:rFonts w:ascii="Times New Roman" w:hAnsi="Times New Roman"/>
          <w:kern w:val="2"/>
        </w:rPr>
        <w:t xml:space="preserve"> three candidates</w:t>
      </w:r>
      <w:r>
        <w:rPr>
          <w:rFonts w:ascii="Times New Roman" w:hAnsi="Times New Roman"/>
          <w:kern w:val="2"/>
        </w:rPr>
        <w:t xml:space="preserve"> </w:t>
      </w:r>
      <w:r w:rsidRPr="0046720E">
        <w:rPr>
          <w:rFonts w:ascii="Times New Roman" w:hAnsi="Times New Roman"/>
          <w:kern w:val="2"/>
        </w:rPr>
        <w:t>decided to stand for the 2nd ballot of the RAN1 VC election</w:t>
      </w:r>
      <w:r>
        <w:rPr>
          <w:rFonts w:ascii="Times New Roman" w:hAnsi="Times New Roman"/>
          <w:kern w:val="2"/>
        </w:rPr>
        <w:t>.</w:t>
      </w:r>
    </w:p>
    <w:p w14:paraId="7AE532E8" w14:textId="69BC96E2" w:rsidR="0046720E" w:rsidRDefault="0046720E" w:rsidP="0046720E">
      <w:pPr>
        <w:rPr>
          <w:rFonts w:ascii="Times New Roman" w:hAnsi="Times New Roman"/>
          <w:kern w:val="2"/>
        </w:rPr>
      </w:pPr>
      <w:r>
        <w:rPr>
          <w:rFonts w:ascii="Times New Roman" w:hAnsi="Times New Roman"/>
          <w:kern w:val="2"/>
        </w:rPr>
        <w:t xml:space="preserve">Electronic voting tool for the second </w:t>
      </w:r>
      <w:r w:rsidRPr="00F07D98">
        <w:rPr>
          <w:rFonts w:ascii="Times New Roman" w:hAnsi="Times New Roman"/>
          <w:kern w:val="2"/>
        </w:rPr>
        <w:t xml:space="preserve">ballot </w:t>
      </w:r>
      <w:r>
        <w:rPr>
          <w:rFonts w:ascii="Times New Roman" w:hAnsi="Times New Roman"/>
          <w:kern w:val="2"/>
        </w:rPr>
        <w:t>opened on October 12</w:t>
      </w:r>
      <w:r w:rsidRPr="003665D0">
        <w:rPr>
          <w:rFonts w:ascii="Times New Roman" w:hAnsi="Times New Roman"/>
          <w:kern w:val="2"/>
          <w:vertAlign w:val="superscript"/>
        </w:rPr>
        <w:t>th</w:t>
      </w:r>
      <w:r>
        <w:rPr>
          <w:rFonts w:ascii="Times New Roman" w:hAnsi="Times New Roman"/>
          <w:kern w:val="2"/>
        </w:rPr>
        <w:t xml:space="preserve"> </w:t>
      </w:r>
      <w:r w:rsidRPr="00F07D98">
        <w:rPr>
          <w:rFonts w:ascii="Times New Roman" w:hAnsi="Times New Roman"/>
          <w:kern w:val="2"/>
        </w:rPr>
        <w:t>18</w:t>
      </w:r>
      <w:r>
        <w:rPr>
          <w:rFonts w:ascii="Times New Roman" w:hAnsi="Times New Roman"/>
          <w:kern w:val="2"/>
        </w:rPr>
        <w:t xml:space="preserve">:00 </w:t>
      </w:r>
      <w:r w:rsidRPr="00F07D98">
        <w:rPr>
          <w:rFonts w:ascii="Times New Roman" w:hAnsi="Times New Roman"/>
          <w:kern w:val="2"/>
        </w:rPr>
        <w:t xml:space="preserve">UTC </w:t>
      </w:r>
      <w:r>
        <w:rPr>
          <w:rFonts w:ascii="Times New Roman" w:hAnsi="Times New Roman"/>
          <w:kern w:val="2"/>
        </w:rPr>
        <w:t>and closed on October 13</w:t>
      </w:r>
      <w:r w:rsidRPr="003665D0">
        <w:rPr>
          <w:rFonts w:ascii="Times New Roman" w:hAnsi="Times New Roman"/>
          <w:kern w:val="2"/>
          <w:vertAlign w:val="superscript"/>
        </w:rPr>
        <w:t>th</w:t>
      </w:r>
      <w:r>
        <w:rPr>
          <w:rFonts w:ascii="Times New Roman" w:hAnsi="Times New Roman"/>
          <w:kern w:val="2"/>
        </w:rPr>
        <w:t xml:space="preserve"> 12:00 UTC</w:t>
      </w:r>
      <w:r w:rsidRPr="00F07D98">
        <w:rPr>
          <w:rFonts w:ascii="Times New Roman" w:hAnsi="Times New Roman"/>
          <w:kern w:val="2"/>
        </w:rPr>
        <w:t>.</w:t>
      </w:r>
    </w:p>
    <w:p w14:paraId="45DEE006" w14:textId="0353B84C" w:rsidR="0046720E" w:rsidRDefault="0046720E" w:rsidP="0046720E">
      <w:pPr>
        <w:rPr>
          <w:rFonts w:ascii="Times New Roman" w:hAnsi="Times New Roman"/>
          <w:kern w:val="2"/>
        </w:rPr>
      </w:pPr>
      <w:r w:rsidRPr="00690C9F">
        <w:rPr>
          <w:rFonts w:ascii="Times New Roman" w:hAnsi="Times New Roman"/>
          <w:kern w:val="2"/>
        </w:rPr>
        <w:t xml:space="preserve">The result of the </w:t>
      </w:r>
      <w:r>
        <w:rPr>
          <w:rFonts w:ascii="Times New Roman" w:hAnsi="Times New Roman"/>
          <w:kern w:val="2"/>
        </w:rPr>
        <w:t>second</w:t>
      </w:r>
      <w:r w:rsidRPr="00690C9F">
        <w:rPr>
          <w:rFonts w:ascii="Times New Roman" w:hAnsi="Times New Roman"/>
          <w:kern w:val="2"/>
        </w:rPr>
        <w:t xml:space="preserve"> ballot for the VC position was as follows:</w:t>
      </w:r>
    </w:p>
    <w:p w14:paraId="124515D5" w14:textId="77777777" w:rsidR="0046720E" w:rsidRDefault="0046720E" w:rsidP="0046720E">
      <w:pPr>
        <w:rPr>
          <w:rFonts w:ascii="Times New Roman" w:hAnsi="Times New Roman"/>
          <w:kern w:val="2"/>
        </w:rPr>
      </w:pPr>
    </w:p>
    <w:p w14:paraId="7F634313" w14:textId="77777777" w:rsidR="0046720E" w:rsidRPr="00F566F7" w:rsidRDefault="0046720E" w:rsidP="0046720E">
      <w:pPr>
        <w:rPr>
          <w:rFonts w:ascii="Times New Roman" w:hAnsi="Times New Roman"/>
          <w:kern w:val="2"/>
        </w:rPr>
      </w:pPr>
      <w:r w:rsidRPr="00F566F7">
        <w:rPr>
          <w:rFonts w:ascii="Times New Roman" w:hAnsi="Times New Roman"/>
          <w:kern w:val="2"/>
        </w:rPr>
        <w:t>Number of Individual Members with a right to vote: 272</w:t>
      </w:r>
    </w:p>
    <w:p w14:paraId="1E1120AC" w14:textId="408BAC00" w:rsidR="0046720E" w:rsidRPr="00690C9F" w:rsidRDefault="0046720E" w:rsidP="0046720E">
      <w:pPr>
        <w:rPr>
          <w:rFonts w:ascii="Times New Roman" w:hAnsi="Times New Roman"/>
          <w:kern w:val="2"/>
          <w:highlight w:val="yellow"/>
        </w:rPr>
      </w:pPr>
      <w:r w:rsidRPr="00F566F7">
        <w:rPr>
          <w:rFonts w:ascii="Times New Roman" w:hAnsi="Times New Roman"/>
          <w:kern w:val="2"/>
        </w:rPr>
        <w:t>Votes cast: 2</w:t>
      </w:r>
      <w:r w:rsidR="009E5405">
        <w:rPr>
          <w:rFonts w:ascii="Times New Roman" w:hAnsi="Times New Roman"/>
          <w:kern w:val="2"/>
        </w:rPr>
        <w:t>48</w:t>
      </w:r>
      <w:r w:rsidRPr="00F566F7">
        <w:rPr>
          <w:rFonts w:ascii="Times New Roman" w:hAnsi="Times New Roman"/>
          <w:kern w:val="2"/>
        </w:rPr>
        <w:t xml:space="preserve"> (</w:t>
      </w:r>
      <w:r w:rsidR="009E5405">
        <w:rPr>
          <w:rFonts w:ascii="Times New Roman" w:hAnsi="Times New Roman"/>
          <w:kern w:val="2"/>
        </w:rPr>
        <w:t>1</w:t>
      </w:r>
      <w:r w:rsidRPr="00F566F7">
        <w:rPr>
          <w:rFonts w:ascii="Times New Roman" w:hAnsi="Times New Roman"/>
          <w:kern w:val="2"/>
        </w:rPr>
        <w:t xml:space="preserve"> abstention)</w:t>
      </w:r>
    </w:p>
    <w:tbl>
      <w:tblPr>
        <w:tblW w:w="5580" w:type="dxa"/>
        <w:tblInd w:w="108" w:type="dxa"/>
        <w:tblLook w:val="0000" w:firstRow="0" w:lastRow="0" w:firstColumn="0" w:lastColumn="0" w:noHBand="0" w:noVBand="0"/>
      </w:tblPr>
      <w:tblGrid>
        <w:gridCol w:w="3536"/>
        <w:gridCol w:w="976"/>
        <w:gridCol w:w="1068"/>
      </w:tblGrid>
      <w:tr w:rsidR="0046720E" w:rsidRPr="00FA6738" w14:paraId="5D7673EE" w14:textId="77777777" w:rsidTr="0058681C">
        <w:trPr>
          <w:trHeight w:val="255"/>
        </w:trPr>
        <w:tc>
          <w:tcPr>
            <w:tcW w:w="3536" w:type="dxa"/>
            <w:shd w:val="clear" w:color="auto" w:fill="auto"/>
            <w:noWrap/>
            <w:vAlign w:val="bottom"/>
          </w:tcPr>
          <w:p w14:paraId="121F2833" w14:textId="77777777" w:rsidR="0046720E" w:rsidRPr="00FA6738" w:rsidRDefault="0046720E" w:rsidP="0058681C">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5055EB77" w14:textId="77777777" w:rsidR="0046720E" w:rsidRPr="00FA6738" w:rsidRDefault="0046720E" w:rsidP="0058681C">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0B372440" w14:textId="77777777" w:rsidR="0046720E" w:rsidRPr="00FA6738" w:rsidRDefault="0046720E" w:rsidP="0058681C">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46720E" w:rsidRPr="00F566F7" w14:paraId="06228FFB" w14:textId="77777777" w:rsidTr="0058681C">
        <w:trPr>
          <w:trHeight w:val="255"/>
        </w:trPr>
        <w:tc>
          <w:tcPr>
            <w:tcW w:w="3536" w:type="dxa"/>
            <w:shd w:val="clear" w:color="auto" w:fill="auto"/>
            <w:noWrap/>
          </w:tcPr>
          <w:p w14:paraId="244A52A5" w14:textId="77777777" w:rsidR="0046720E" w:rsidRPr="00F566F7" w:rsidRDefault="0046720E" w:rsidP="0058681C">
            <w:pPr>
              <w:rPr>
                <w:rFonts w:ascii="Times New Roman" w:hAnsi="Times New Roman"/>
                <w:i/>
                <w:iCs/>
                <w:sz w:val="18"/>
                <w:szCs w:val="18"/>
                <w:lang w:eastAsia="ja-JP"/>
              </w:rPr>
            </w:pPr>
            <w:r w:rsidRPr="00F566F7">
              <w:rPr>
                <w:rFonts w:ascii="Times New Roman" w:hAnsi="Times New Roman"/>
                <w:szCs w:val="20"/>
                <w:lang w:val="fr-FR"/>
              </w:rPr>
              <w:t xml:space="preserve">Dr. </w:t>
            </w:r>
            <w:r w:rsidRPr="00F566F7">
              <w:t>Hiroki HARADA</w:t>
            </w:r>
          </w:p>
        </w:tc>
        <w:tc>
          <w:tcPr>
            <w:tcW w:w="976" w:type="dxa"/>
            <w:shd w:val="clear" w:color="auto" w:fill="auto"/>
            <w:noWrap/>
          </w:tcPr>
          <w:p w14:paraId="52514DF8" w14:textId="74AE820E" w:rsidR="0046720E" w:rsidRPr="00F566F7" w:rsidRDefault="0046720E" w:rsidP="0058681C">
            <w:pPr>
              <w:jc w:val="center"/>
              <w:rPr>
                <w:rFonts w:ascii="Times New Roman" w:hAnsi="Times New Roman"/>
                <w:b/>
                <w:bCs/>
                <w:color w:val="0000FF"/>
                <w:sz w:val="18"/>
                <w:szCs w:val="18"/>
                <w:lang w:eastAsia="ja-JP"/>
              </w:rPr>
            </w:pPr>
            <w:r w:rsidRPr="00F566F7">
              <w:t>7</w:t>
            </w:r>
            <w:r w:rsidR="009E5405">
              <w:t>5</w:t>
            </w:r>
          </w:p>
        </w:tc>
        <w:tc>
          <w:tcPr>
            <w:tcW w:w="1068" w:type="dxa"/>
            <w:shd w:val="clear" w:color="auto" w:fill="auto"/>
            <w:noWrap/>
          </w:tcPr>
          <w:p w14:paraId="14290E9E" w14:textId="7E748C25" w:rsidR="0046720E" w:rsidRPr="00F566F7" w:rsidRDefault="0046720E" w:rsidP="0058681C">
            <w:pPr>
              <w:jc w:val="center"/>
              <w:rPr>
                <w:rFonts w:ascii="Times New Roman" w:hAnsi="Times New Roman"/>
                <w:sz w:val="18"/>
                <w:szCs w:val="18"/>
                <w:lang w:eastAsia="ja-JP"/>
              </w:rPr>
            </w:pPr>
            <w:r w:rsidRPr="00F566F7">
              <w:t>3</w:t>
            </w:r>
            <w:r w:rsidR="009E5405">
              <w:t>0</w:t>
            </w:r>
            <w:r w:rsidRPr="00F566F7">
              <w:t>,</w:t>
            </w:r>
            <w:r w:rsidR="009E5405">
              <w:t>364</w:t>
            </w:r>
            <w:r w:rsidRPr="00F566F7">
              <w:t>%</w:t>
            </w:r>
          </w:p>
        </w:tc>
      </w:tr>
      <w:tr w:rsidR="0046720E" w:rsidRPr="00F566F7" w14:paraId="78C55042" w14:textId="77777777" w:rsidTr="0058681C">
        <w:trPr>
          <w:trHeight w:val="255"/>
        </w:trPr>
        <w:tc>
          <w:tcPr>
            <w:tcW w:w="3536" w:type="dxa"/>
            <w:shd w:val="clear" w:color="auto" w:fill="auto"/>
            <w:noWrap/>
          </w:tcPr>
          <w:p w14:paraId="76FA35B8" w14:textId="77777777" w:rsidR="0046720E" w:rsidRPr="00F566F7" w:rsidRDefault="0046720E" w:rsidP="0058681C">
            <w:r w:rsidRPr="00F566F7">
              <w:rPr>
                <w:rFonts w:ascii="Times New Roman" w:hAnsi="Times New Roman"/>
                <w:szCs w:val="20"/>
                <w:lang w:val="fr-FR"/>
              </w:rPr>
              <w:t>Dr. David MAZZARESE</w:t>
            </w:r>
          </w:p>
        </w:tc>
        <w:tc>
          <w:tcPr>
            <w:tcW w:w="976" w:type="dxa"/>
            <w:shd w:val="clear" w:color="auto" w:fill="auto"/>
            <w:noWrap/>
          </w:tcPr>
          <w:p w14:paraId="77EBD41E" w14:textId="09A7254C" w:rsidR="0046720E" w:rsidRPr="00F566F7" w:rsidRDefault="0046720E" w:rsidP="0058681C">
            <w:pPr>
              <w:jc w:val="center"/>
            </w:pPr>
            <w:r w:rsidRPr="00F566F7">
              <w:t>1</w:t>
            </w:r>
            <w:r w:rsidR="009E5405">
              <w:t>13</w:t>
            </w:r>
          </w:p>
        </w:tc>
        <w:tc>
          <w:tcPr>
            <w:tcW w:w="1068" w:type="dxa"/>
            <w:shd w:val="clear" w:color="auto" w:fill="auto"/>
            <w:noWrap/>
          </w:tcPr>
          <w:p w14:paraId="2D3581E7" w14:textId="6FCA78A8" w:rsidR="0046720E" w:rsidRPr="00F566F7" w:rsidRDefault="0046720E" w:rsidP="0058681C">
            <w:pPr>
              <w:jc w:val="center"/>
            </w:pPr>
            <w:r w:rsidRPr="00F566F7">
              <w:t>4</w:t>
            </w:r>
            <w:r w:rsidR="009E5405">
              <w:t>5</w:t>
            </w:r>
            <w:r w:rsidRPr="00F566F7">
              <w:t>,</w:t>
            </w:r>
            <w:r w:rsidR="009E5405">
              <w:t>749</w:t>
            </w:r>
            <w:r w:rsidRPr="00F566F7">
              <w:t>%</w:t>
            </w:r>
          </w:p>
        </w:tc>
      </w:tr>
      <w:tr w:rsidR="0046720E" w:rsidRPr="00F566F7" w14:paraId="16A2E8BA" w14:textId="77777777" w:rsidTr="0058681C">
        <w:trPr>
          <w:trHeight w:val="255"/>
        </w:trPr>
        <w:tc>
          <w:tcPr>
            <w:tcW w:w="3536" w:type="dxa"/>
            <w:shd w:val="clear" w:color="auto" w:fill="auto"/>
            <w:noWrap/>
          </w:tcPr>
          <w:p w14:paraId="44A4EFE8" w14:textId="77777777" w:rsidR="0046720E" w:rsidRPr="00F566F7" w:rsidRDefault="0046720E" w:rsidP="0058681C">
            <w:r w:rsidRPr="00F566F7">
              <w:rPr>
                <w:rFonts w:ascii="Times New Roman" w:hAnsi="Times New Roman"/>
                <w:szCs w:val="20"/>
                <w:lang w:val="fr-FR"/>
              </w:rPr>
              <w:t>Dr. Wei ZENG</w:t>
            </w:r>
          </w:p>
        </w:tc>
        <w:tc>
          <w:tcPr>
            <w:tcW w:w="976" w:type="dxa"/>
            <w:shd w:val="clear" w:color="auto" w:fill="auto"/>
            <w:noWrap/>
          </w:tcPr>
          <w:p w14:paraId="069481E8" w14:textId="69E50679" w:rsidR="0046720E" w:rsidRPr="00F566F7" w:rsidRDefault="0046720E" w:rsidP="0058681C">
            <w:pPr>
              <w:jc w:val="center"/>
            </w:pPr>
            <w:r w:rsidRPr="00F566F7">
              <w:t>5</w:t>
            </w:r>
            <w:r w:rsidR="009E5405">
              <w:t>9</w:t>
            </w:r>
          </w:p>
        </w:tc>
        <w:tc>
          <w:tcPr>
            <w:tcW w:w="1068" w:type="dxa"/>
            <w:shd w:val="clear" w:color="auto" w:fill="auto"/>
            <w:noWrap/>
          </w:tcPr>
          <w:p w14:paraId="0A4866F8" w14:textId="16F42FC3" w:rsidR="0046720E" w:rsidRPr="00F566F7" w:rsidRDefault="0046720E" w:rsidP="0058681C">
            <w:pPr>
              <w:jc w:val="center"/>
            </w:pPr>
            <w:r w:rsidRPr="00F566F7">
              <w:t>2</w:t>
            </w:r>
            <w:r w:rsidR="009E5405">
              <w:t>3</w:t>
            </w:r>
            <w:r w:rsidRPr="00F566F7">
              <w:t>,</w:t>
            </w:r>
            <w:r w:rsidR="009E5405">
              <w:t>886</w:t>
            </w:r>
            <w:r w:rsidRPr="00F566F7">
              <w:t>%</w:t>
            </w:r>
          </w:p>
        </w:tc>
      </w:tr>
    </w:tbl>
    <w:p w14:paraId="78DF2BD9" w14:textId="66A963A0" w:rsidR="0046720E" w:rsidRDefault="0046720E" w:rsidP="003665D0">
      <w:pPr>
        <w:rPr>
          <w:rFonts w:ascii="Times New Roman" w:hAnsi="Times New Roman"/>
          <w:kern w:val="2"/>
        </w:rPr>
      </w:pPr>
    </w:p>
    <w:p w14:paraId="0B5FE1F8" w14:textId="5F66BE51" w:rsidR="00F41E5E" w:rsidRDefault="00F41E5E" w:rsidP="003665D0">
      <w:pPr>
        <w:rPr>
          <w:rFonts w:ascii="Times New Roman" w:hAnsi="Times New Roman"/>
          <w:kern w:val="2"/>
        </w:rPr>
      </w:pPr>
      <w:r>
        <w:rPr>
          <w:rFonts w:ascii="Times New Roman" w:hAnsi="Times New Roman"/>
          <w:kern w:val="2"/>
        </w:rPr>
        <w:t>According to the 3GPP Working Procedures:</w:t>
      </w:r>
    </w:p>
    <w:p w14:paraId="75A1FBAD" w14:textId="2A3AFCF2" w:rsidR="00F41E5E" w:rsidRPr="00F41E5E" w:rsidRDefault="00F41E5E" w:rsidP="00F41E5E">
      <w:pPr>
        <w:rPr>
          <w:rFonts w:ascii="Arial" w:hAnsi="Arial" w:cs="Arial"/>
          <w:color w:val="000000"/>
          <w:sz w:val="16"/>
          <w:szCs w:val="16"/>
          <w:lang w:eastAsia="en-GB"/>
        </w:rPr>
      </w:pPr>
      <w:r w:rsidRPr="00F41E5E">
        <w:rPr>
          <w:rFonts w:ascii="Arial" w:hAnsi="Arial" w:cs="Arial"/>
          <w:b/>
          <w:bCs/>
          <w:color w:val="000000"/>
          <w:sz w:val="16"/>
          <w:szCs w:val="16"/>
        </w:rPr>
        <w:t>Article 28</w:t>
      </w:r>
      <w:r w:rsidRPr="00F41E5E">
        <w:rPr>
          <w:rFonts w:ascii="Arial" w:hAnsi="Arial" w:cs="Arial"/>
          <w:color w:val="000000"/>
          <w:sz w:val="16"/>
          <w:szCs w:val="16"/>
        </w:rPr>
        <w:t>: “</w:t>
      </w:r>
      <w:r>
        <w:rPr>
          <w:rFonts w:ascii="Arial" w:hAnsi="Arial" w:cs="Arial"/>
          <w:color w:val="000000"/>
          <w:sz w:val="16"/>
          <w:szCs w:val="16"/>
        </w:rPr>
        <w:t>…</w:t>
      </w:r>
      <w:r w:rsidRPr="00F41E5E">
        <w:rPr>
          <w:rFonts w:ascii="Arial" w:hAnsi="Arial" w:cs="Arial"/>
          <w:color w:val="000000"/>
          <w:sz w:val="16"/>
          <w:szCs w:val="16"/>
        </w:rPr>
        <w:t xml:space="preserve">In the second ballot, </w:t>
      </w:r>
      <w:r>
        <w:rPr>
          <w:rFonts w:ascii="Arial" w:hAnsi="Arial" w:cs="Arial"/>
          <w:color w:val="000000"/>
          <w:sz w:val="16"/>
          <w:szCs w:val="16"/>
        </w:rPr>
        <w:t>…</w:t>
      </w:r>
      <w:r w:rsidRPr="00F41E5E">
        <w:rPr>
          <w:rFonts w:ascii="Arial" w:hAnsi="Arial" w:cs="Arial"/>
          <w:sz w:val="16"/>
          <w:szCs w:val="16"/>
        </w:rPr>
        <w:t xml:space="preserve"> in cases where there are more than two candidates, if none of them has obtained 71% of the votes,</w:t>
      </w:r>
      <w:r w:rsidRPr="00F41E5E">
        <w:rPr>
          <w:rFonts w:ascii="Arial" w:hAnsi="Arial" w:cs="Arial"/>
          <w:color w:val="FF0000"/>
          <w:sz w:val="16"/>
          <w:szCs w:val="16"/>
        </w:rPr>
        <w:t xml:space="preserve"> a third and final ballot shall be held among the two candidates who have obtained the highest number of votes in the second ballot. The candidate obtaining the higher number of votes in the third ballot is then elected.</w:t>
      </w:r>
      <w:r w:rsidRPr="00F41E5E">
        <w:rPr>
          <w:rFonts w:ascii="Arial" w:hAnsi="Arial" w:cs="Arial"/>
          <w:color w:val="000000"/>
          <w:sz w:val="16"/>
          <w:szCs w:val="16"/>
        </w:rPr>
        <w:t>”</w:t>
      </w:r>
    </w:p>
    <w:p w14:paraId="77C6CEBC" w14:textId="2832898D" w:rsidR="00C72AFA" w:rsidRDefault="00C72AFA" w:rsidP="00C72AFA">
      <w:pPr>
        <w:rPr>
          <w:rFonts w:ascii="Times New Roman" w:hAnsi="Times New Roman"/>
          <w:kern w:val="2"/>
        </w:rPr>
      </w:pPr>
      <w:r>
        <w:rPr>
          <w:rFonts w:ascii="Times New Roman" w:hAnsi="Times New Roman"/>
          <w:kern w:val="2"/>
        </w:rPr>
        <w:t xml:space="preserve">Electronic voting tool for the third </w:t>
      </w:r>
      <w:r w:rsidRPr="00F07D98">
        <w:rPr>
          <w:rFonts w:ascii="Times New Roman" w:hAnsi="Times New Roman"/>
          <w:kern w:val="2"/>
        </w:rPr>
        <w:t xml:space="preserve">ballot </w:t>
      </w:r>
      <w:r>
        <w:rPr>
          <w:rFonts w:ascii="Times New Roman" w:hAnsi="Times New Roman"/>
          <w:kern w:val="2"/>
        </w:rPr>
        <w:t>opened on October 13</w:t>
      </w:r>
      <w:r w:rsidRPr="003665D0">
        <w:rPr>
          <w:rFonts w:ascii="Times New Roman" w:hAnsi="Times New Roman"/>
          <w:kern w:val="2"/>
          <w:vertAlign w:val="superscript"/>
        </w:rPr>
        <w:t>th</w:t>
      </w:r>
      <w:r>
        <w:rPr>
          <w:rFonts w:ascii="Times New Roman" w:hAnsi="Times New Roman"/>
          <w:kern w:val="2"/>
        </w:rPr>
        <w:t xml:space="preserve"> </w:t>
      </w:r>
      <w:r w:rsidRPr="00F07D98">
        <w:rPr>
          <w:rFonts w:ascii="Times New Roman" w:hAnsi="Times New Roman"/>
          <w:kern w:val="2"/>
        </w:rPr>
        <w:t>18</w:t>
      </w:r>
      <w:r>
        <w:rPr>
          <w:rFonts w:ascii="Times New Roman" w:hAnsi="Times New Roman"/>
          <w:kern w:val="2"/>
        </w:rPr>
        <w:t xml:space="preserve">:00 </w:t>
      </w:r>
      <w:r w:rsidRPr="00F07D98">
        <w:rPr>
          <w:rFonts w:ascii="Times New Roman" w:hAnsi="Times New Roman"/>
          <w:kern w:val="2"/>
        </w:rPr>
        <w:t xml:space="preserve">UTC </w:t>
      </w:r>
      <w:r>
        <w:rPr>
          <w:rFonts w:ascii="Times New Roman" w:hAnsi="Times New Roman"/>
          <w:kern w:val="2"/>
        </w:rPr>
        <w:t>and closed on October 14</w:t>
      </w:r>
      <w:r w:rsidRPr="003665D0">
        <w:rPr>
          <w:rFonts w:ascii="Times New Roman" w:hAnsi="Times New Roman"/>
          <w:kern w:val="2"/>
          <w:vertAlign w:val="superscript"/>
        </w:rPr>
        <w:t>th</w:t>
      </w:r>
      <w:r>
        <w:rPr>
          <w:rFonts w:ascii="Times New Roman" w:hAnsi="Times New Roman"/>
          <w:kern w:val="2"/>
        </w:rPr>
        <w:t xml:space="preserve"> 12:00 UTC</w:t>
      </w:r>
      <w:r w:rsidRPr="00F07D98">
        <w:rPr>
          <w:rFonts w:ascii="Times New Roman" w:hAnsi="Times New Roman"/>
          <w:kern w:val="2"/>
        </w:rPr>
        <w:t>.</w:t>
      </w:r>
    </w:p>
    <w:p w14:paraId="20F6087F" w14:textId="1E2F2749" w:rsidR="00C72AFA" w:rsidRDefault="00C72AFA" w:rsidP="00C72AFA">
      <w:pPr>
        <w:rPr>
          <w:rFonts w:ascii="Times New Roman" w:hAnsi="Times New Roman"/>
          <w:kern w:val="2"/>
        </w:rPr>
      </w:pPr>
      <w:r w:rsidRPr="00690C9F">
        <w:rPr>
          <w:rFonts w:ascii="Times New Roman" w:hAnsi="Times New Roman"/>
          <w:kern w:val="2"/>
        </w:rPr>
        <w:t xml:space="preserve">The result of the </w:t>
      </w:r>
      <w:r>
        <w:rPr>
          <w:rFonts w:ascii="Times New Roman" w:hAnsi="Times New Roman"/>
          <w:kern w:val="2"/>
        </w:rPr>
        <w:t xml:space="preserve">third </w:t>
      </w:r>
      <w:r w:rsidRPr="00690C9F">
        <w:rPr>
          <w:rFonts w:ascii="Times New Roman" w:hAnsi="Times New Roman"/>
          <w:kern w:val="2"/>
        </w:rPr>
        <w:t>ballot for the VC position was as follows:</w:t>
      </w:r>
    </w:p>
    <w:p w14:paraId="19B0AFE7" w14:textId="77777777" w:rsidR="00C72AFA" w:rsidRDefault="00C72AFA" w:rsidP="00C72AFA">
      <w:pPr>
        <w:rPr>
          <w:rFonts w:ascii="Times New Roman" w:hAnsi="Times New Roman"/>
          <w:kern w:val="2"/>
        </w:rPr>
      </w:pPr>
    </w:p>
    <w:p w14:paraId="2A58FA80" w14:textId="77777777" w:rsidR="00C72AFA" w:rsidRPr="00F566F7" w:rsidRDefault="00C72AFA" w:rsidP="00C72AFA">
      <w:pPr>
        <w:rPr>
          <w:rFonts w:ascii="Times New Roman" w:hAnsi="Times New Roman"/>
          <w:kern w:val="2"/>
        </w:rPr>
      </w:pPr>
      <w:r w:rsidRPr="00F566F7">
        <w:rPr>
          <w:rFonts w:ascii="Times New Roman" w:hAnsi="Times New Roman"/>
          <w:kern w:val="2"/>
        </w:rPr>
        <w:t>Number of Individual Members with a right to vote: 272</w:t>
      </w:r>
    </w:p>
    <w:p w14:paraId="328EC237" w14:textId="1013EC64" w:rsidR="00C72AFA" w:rsidRPr="00690C9F" w:rsidRDefault="00C72AFA" w:rsidP="00C72AFA">
      <w:pPr>
        <w:rPr>
          <w:rFonts w:ascii="Times New Roman" w:hAnsi="Times New Roman"/>
          <w:kern w:val="2"/>
          <w:highlight w:val="yellow"/>
        </w:rPr>
      </w:pPr>
      <w:r w:rsidRPr="00F566F7">
        <w:rPr>
          <w:rFonts w:ascii="Times New Roman" w:hAnsi="Times New Roman"/>
          <w:kern w:val="2"/>
        </w:rPr>
        <w:t>Votes cast: 2</w:t>
      </w:r>
      <w:r>
        <w:rPr>
          <w:rFonts w:ascii="Times New Roman" w:hAnsi="Times New Roman"/>
          <w:kern w:val="2"/>
        </w:rPr>
        <w:t>4</w:t>
      </w:r>
      <w:r w:rsidR="00233138">
        <w:rPr>
          <w:rFonts w:ascii="Times New Roman" w:hAnsi="Times New Roman"/>
          <w:kern w:val="2"/>
        </w:rPr>
        <w:t>6</w:t>
      </w:r>
      <w:r w:rsidRPr="00F566F7">
        <w:rPr>
          <w:rFonts w:ascii="Times New Roman" w:hAnsi="Times New Roman"/>
          <w:kern w:val="2"/>
        </w:rPr>
        <w:t xml:space="preserve"> (</w:t>
      </w:r>
      <w:r>
        <w:rPr>
          <w:rFonts w:ascii="Times New Roman" w:hAnsi="Times New Roman"/>
          <w:kern w:val="2"/>
        </w:rPr>
        <w:t>1</w:t>
      </w:r>
      <w:r w:rsidRPr="00F566F7">
        <w:rPr>
          <w:rFonts w:ascii="Times New Roman" w:hAnsi="Times New Roman"/>
          <w:kern w:val="2"/>
        </w:rPr>
        <w:t xml:space="preserve"> abstention)</w:t>
      </w:r>
    </w:p>
    <w:tbl>
      <w:tblPr>
        <w:tblW w:w="5580" w:type="dxa"/>
        <w:tblInd w:w="108" w:type="dxa"/>
        <w:tblLook w:val="0000" w:firstRow="0" w:lastRow="0" w:firstColumn="0" w:lastColumn="0" w:noHBand="0" w:noVBand="0"/>
      </w:tblPr>
      <w:tblGrid>
        <w:gridCol w:w="3536"/>
        <w:gridCol w:w="976"/>
        <w:gridCol w:w="1068"/>
      </w:tblGrid>
      <w:tr w:rsidR="00C72AFA" w:rsidRPr="00233138" w14:paraId="28DEABE9" w14:textId="77777777" w:rsidTr="00EB42D1">
        <w:trPr>
          <w:trHeight w:val="255"/>
        </w:trPr>
        <w:tc>
          <w:tcPr>
            <w:tcW w:w="3536" w:type="dxa"/>
            <w:shd w:val="clear" w:color="auto" w:fill="auto"/>
            <w:noWrap/>
            <w:vAlign w:val="bottom"/>
          </w:tcPr>
          <w:p w14:paraId="29BD76EC" w14:textId="77777777" w:rsidR="00C72AFA" w:rsidRPr="00FA6738" w:rsidRDefault="00C72AFA" w:rsidP="00EB42D1">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64880563" w14:textId="77777777" w:rsidR="00C72AFA" w:rsidRPr="00FA6738" w:rsidRDefault="00C72AFA" w:rsidP="00EB42D1">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51439602" w14:textId="77777777" w:rsidR="00C72AFA" w:rsidRPr="00FA6738" w:rsidRDefault="00C72AFA" w:rsidP="00EB42D1">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C72AFA" w:rsidRPr="00F566F7" w14:paraId="0E817DBE" w14:textId="77777777" w:rsidTr="00EB42D1">
        <w:trPr>
          <w:trHeight w:val="255"/>
        </w:trPr>
        <w:tc>
          <w:tcPr>
            <w:tcW w:w="3536" w:type="dxa"/>
            <w:shd w:val="clear" w:color="auto" w:fill="auto"/>
            <w:noWrap/>
          </w:tcPr>
          <w:p w14:paraId="0175D3AE" w14:textId="77777777" w:rsidR="00C72AFA" w:rsidRPr="00F566F7" w:rsidRDefault="00C72AFA" w:rsidP="00EB42D1">
            <w:pPr>
              <w:rPr>
                <w:rFonts w:ascii="Times New Roman" w:hAnsi="Times New Roman"/>
                <w:i/>
                <w:iCs/>
                <w:sz w:val="18"/>
                <w:szCs w:val="18"/>
                <w:lang w:eastAsia="ja-JP"/>
              </w:rPr>
            </w:pPr>
            <w:r w:rsidRPr="00F566F7">
              <w:rPr>
                <w:rFonts w:ascii="Times New Roman" w:hAnsi="Times New Roman"/>
                <w:szCs w:val="20"/>
                <w:lang w:val="fr-FR"/>
              </w:rPr>
              <w:t xml:space="preserve">Dr. </w:t>
            </w:r>
            <w:r w:rsidRPr="00F566F7">
              <w:t>Hiroki HARADA</w:t>
            </w:r>
          </w:p>
        </w:tc>
        <w:tc>
          <w:tcPr>
            <w:tcW w:w="976" w:type="dxa"/>
            <w:shd w:val="clear" w:color="auto" w:fill="auto"/>
            <w:noWrap/>
          </w:tcPr>
          <w:p w14:paraId="20465902" w14:textId="54ADA6D7" w:rsidR="00C72AFA" w:rsidRPr="00F566F7" w:rsidRDefault="00233138" w:rsidP="00EB42D1">
            <w:pPr>
              <w:jc w:val="center"/>
              <w:rPr>
                <w:rFonts w:ascii="Times New Roman" w:hAnsi="Times New Roman"/>
                <w:b/>
                <w:bCs/>
                <w:color w:val="0000FF"/>
                <w:sz w:val="18"/>
                <w:szCs w:val="18"/>
                <w:lang w:eastAsia="ja-JP"/>
              </w:rPr>
            </w:pPr>
            <w:r>
              <w:t>102</w:t>
            </w:r>
          </w:p>
        </w:tc>
        <w:tc>
          <w:tcPr>
            <w:tcW w:w="1068" w:type="dxa"/>
            <w:shd w:val="clear" w:color="auto" w:fill="auto"/>
            <w:noWrap/>
          </w:tcPr>
          <w:p w14:paraId="45D16E4E" w14:textId="4F68265C" w:rsidR="00C72AFA" w:rsidRPr="00F566F7" w:rsidRDefault="00233138" w:rsidP="00EB42D1">
            <w:pPr>
              <w:jc w:val="center"/>
              <w:rPr>
                <w:rFonts w:ascii="Times New Roman" w:hAnsi="Times New Roman"/>
                <w:sz w:val="18"/>
                <w:szCs w:val="18"/>
                <w:lang w:eastAsia="ja-JP"/>
              </w:rPr>
            </w:pPr>
            <w:r>
              <w:t>41</w:t>
            </w:r>
            <w:r w:rsidR="00C72AFA" w:rsidRPr="00F566F7">
              <w:t>,</w:t>
            </w:r>
            <w:r>
              <w:t>633</w:t>
            </w:r>
            <w:r w:rsidR="00C72AFA" w:rsidRPr="00F566F7">
              <w:t>%</w:t>
            </w:r>
          </w:p>
        </w:tc>
      </w:tr>
      <w:tr w:rsidR="00C72AFA" w:rsidRPr="00F566F7" w14:paraId="50FADF0B" w14:textId="77777777" w:rsidTr="00EB42D1">
        <w:trPr>
          <w:trHeight w:val="255"/>
        </w:trPr>
        <w:tc>
          <w:tcPr>
            <w:tcW w:w="3536" w:type="dxa"/>
            <w:shd w:val="clear" w:color="auto" w:fill="auto"/>
            <w:noWrap/>
          </w:tcPr>
          <w:p w14:paraId="18C1A443" w14:textId="77777777" w:rsidR="00C72AFA" w:rsidRPr="00F566F7" w:rsidRDefault="00C72AFA" w:rsidP="00EB42D1">
            <w:r w:rsidRPr="00F566F7">
              <w:rPr>
                <w:rFonts w:ascii="Times New Roman" w:hAnsi="Times New Roman"/>
                <w:szCs w:val="20"/>
                <w:lang w:val="fr-FR"/>
              </w:rPr>
              <w:t>Dr. David MAZZARESE</w:t>
            </w:r>
          </w:p>
        </w:tc>
        <w:tc>
          <w:tcPr>
            <w:tcW w:w="976" w:type="dxa"/>
            <w:shd w:val="clear" w:color="auto" w:fill="auto"/>
            <w:noWrap/>
          </w:tcPr>
          <w:p w14:paraId="57C767B2" w14:textId="3449609B" w:rsidR="00C72AFA" w:rsidRPr="00F566F7" w:rsidRDefault="00C72AFA" w:rsidP="00EB42D1">
            <w:pPr>
              <w:jc w:val="center"/>
            </w:pPr>
            <w:r w:rsidRPr="00F566F7">
              <w:t>1</w:t>
            </w:r>
            <w:r w:rsidR="00233138">
              <w:t>4</w:t>
            </w:r>
            <w:r>
              <w:t>3</w:t>
            </w:r>
          </w:p>
        </w:tc>
        <w:tc>
          <w:tcPr>
            <w:tcW w:w="1068" w:type="dxa"/>
            <w:shd w:val="clear" w:color="auto" w:fill="auto"/>
            <w:noWrap/>
          </w:tcPr>
          <w:p w14:paraId="17E1EAD6" w14:textId="26DEFBC3" w:rsidR="00C72AFA" w:rsidRPr="00F566F7" w:rsidRDefault="00233138" w:rsidP="00EB42D1">
            <w:pPr>
              <w:jc w:val="center"/>
            </w:pPr>
            <w:r>
              <w:t>58</w:t>
            </w:r>
            <w:r w:rsidR="00C72AFA" w:rsidRPr="00F566F7">
              <w:t>,</w:t>
            </w:r>
            <w:r>
              <w:t>367</w:t>
            </w:r>
            <w:r w:rsidR="00C72AFA" w:rsidRPr="00F566F7">
              <w:t>%</w:t>
            </w:r>
          </w:p>
        </w:tc>
      </w:tr>
    </w:tbl>
    <w:p w14:paraId="2E64C130" w14:textId="77777777" w:rsidR="0046720E" w:rsidRDefault="0046720E" w:rsidP="003665D0">
      <w:pPr>
        <w:rPr>
          <w:rFonts w:ascii="Times New Roman" w:hAnsi="Times New Roman"/>
          <w:kern w:val="2"/>
        </w:rPr>
      </w:pPr>
    </w:p>
    <w:p w14:paraId="295CE9A7" w14:textId="2BC27895" w:rsidR="003665D0" w:rsidRPr="003665D0" w:rsidRDefault="00857DFF" w:rsidP="00B645E5">
      <w:pPr>
        <w:rPr>
          <w:rFonts w:ascii="Times New Roman" w:hAnsi="Times New Roman"/>
          <w:kern w:val="2"/>
        </w:rPr>
      </w:pPr>
      <w:r w:rsidRPr="00857DFF">
        <w:rPr>
          <w:rFonts w:ascii="Times New Roman" w:hAnsi="Times New Roman"/>
          <w:b/>
          <w:bCs/>
          <w:szCs w:val="20"/>
        </w:rPr>
        <w:t xml:space="preserve">Dr. </w:t>
      </w:r>
      <w:r w:rsidR="00F566F7" w:rsidRPr="00857DFF">
        <w:rPr>
          <w:rFonts w:ascii="Times New Roman" w:hAnsi="Times New Roman"/>
          <w:b/>
          <w:bCs/>
        </w:rPr>
        <w:t>David MAZZARESE</w:t>
      </w:r>
      <w:r w:rsidR="00F566F7" w:rsidRPr="00F566F7">
        <w:rPr>
          <w:rFonts w:ascii="Times New Roman" w:hAnsi="Times New Roman"/>
          <w:b/>
        </w:rPr>
        <w:t xml:space="preserve"> </w:t>
      </w:r>
      <w:r w:rsidR="003665D0" w:rsidRPr="00F566F7">
        <w:rPr>
          <w:rFonts w:ascii="Times New Roman" w:hAnsi="Times New Roman"/>
        </w:rPr>
        <w:t>(</w:t>
      </w:r>
      <w:r w:rsidR="00F566F7" w:rsidRPr="00F566F7">
        <w:rPr>
          <w:rFonts w:ascii="Times New Roman" w:hAnsi="Times New Roman"/>
          <w:szCs w:val="20"/>
        </w:rPr>
        <w:t>Huawei Technologies France, ETSI)</w:t>
      </w:r>
      <w:r w:rsidR="003665D0" w:rsidRPr="00F566F7">
        <w:rPr>
          <w:rFonts w:ascii="Times New Roman" w:hAnsi="Times New Roman"/>
          <w:kern w:val="2"/>
        </w:rPr>
        <w:t xml:space="preserve"> was therefore appointed to the position of WG RAN1 Vice Chair.</w:t>
      </w:r>
    </w:p>
    <w:p w14:paraId="7DE524BB" w14:textId="44D01B53" w:rsidR="00F45224" w:rsidRDefault="00F45224" w:rsidP="00B645E5">
      <w:pPr>
        <w:pStyle w:val="Heading1"/>
      </w:pPr>
      <w:bookmarkStart w:id="409" w:name="_Toc86672724"/>
      <w:bookmarkEnd w:id="18"/>
      <w:r>
        <w:t>C</w:t>
      </w:r>
      <w:r w:rsidRPr="0052548E">
        <w:t>losing</w:t>
      </w:r>
      <w:r>
        <w:t xml:space="preserve"> </w:t>
      </w:r>
      <w:r w:rsidRPr="0052548E">
        <w:t>of</w:t>
      </w:r>
      <w:r>
        <w:t xml:space="preserve"> </w:t>
      </w:r>
      <w:r w:rsidRPr="0052548E">
        <w:t>the</w:t>
      </w:r>
      <w:r>
        <w:t xml:space="preserve"> </w:t>
      </w:r>
      <w:r w:rsidRPr="0052548E">
        <w:t>meeting</w:t>
      </w:r>
      <w:bookmarkEnd w:id="409"/>
    </w:p>
    <w:p w14:paraId="45D17BE4" w14:textId="540BEC75" w:rsidR="00835485" w:rsidRPr="00835485" w:rsidRDefault="001F6712" w:rsidP="00835485">
      <w:pPr>
        <w:rPr>
          <w:b/>
          <w:bCs/>
        </w:rPr>
      </w:pPr>
      <w:hyperlink r:id="rId2172" w:history="1">
        <w:r w:rsidR="00A320A8">
          <w:rPr>
            <w:rStyle w:val="Hyperlink"/>
            <w:b/>
            <w:bCs/>
          </w:rPr>
          <w:t>R1-2110611</w:t>
        </w:r>
      </w:hyperlink>
      <w:r w:rsidR="00835485" w:rsidRPr="00835485">
        <w:rPr>
          <w:b/>
          <w:bCs/>
        </w:rPr>
        <w:tab/>
        <w:t>Thank you Havish!</w:t>
      </w:r>
      <w:r w:rsidR="00835485" w:rsidRPr="00835485">
        <w:rPr>
          <w:b/>
          <w:bCs/>
        </w:rPr>
        <w:tab/>
        <w:t>All of us in RAN1</w:t>
      </w:r>
    </w:p>
    <w:p w14:paraId="72700AE9" w14:textId="34EEAD4E" w:rsidR="00835485" w:rsidRDefault="005830A1" w:rsidP="00F551A1">
      <w:pPr>
        <w:rPr>
          <w:rFonts w:eastAsia="MS Mincho"/>
          <w:szCs w:val="20"/>
        </w:rPr>
      </w:pPr>
      <w:r>
        <w:rPr>
          <w:rFonts w:eastAsia="MS Mincho"/>
          <w:szCs w:val="20"/>
        </w:rPr>
        <w:t xml:space="preserve">RAN1 met at the end of the GTW1 conference call to thank Havish for </w:t>
      </w:r>
      <w:r w:rsidR="00882516">
        <w:rPr>
          <w:rFonts w:eastAsia="MS Mincho"/>
          <w:szCs w:val="20"/>
        </w:rPr>
        <w:t>handling the last 4 years VC sessions with professionalism. His diligence and high technical skills, together with his big smile were highly recognised and appreciated by all. RAN1 wished Havish every success in his future endeavours.</w:t>
      </w:r>
    </w:p>
    <w:p w14:paraId="4660C4E2" w14:textId="77777777" w:rsidR="005830A1" w:rsidRDefault="005830A1" w:rsidP="00F551A1">
      <w:pPr>
        <w:rPr>
          <w:rFonts w:eastAsia="MS Mincho"/>
          <w:szCs w:val="20"/>
        </w:rPr>
      </w:pPr>
    </w:p>
    <w:p w14:paraId="0C31EC4D" w14:textId="2DB8DEDB" w:rsidR="00F551A1" w:rsidRPr="00A95C10" w:rsidRDefault="00425D04" w:rsidP="00F551A1">
      <w:pPr>
        <w:rPr>
          <w:kern w:val="2"/>
        </w:rPr>
      </w:pPr>
      <w:r w:rsidRPr="00F551A1">
        <w:rPr>
          <w:rFonts w:eastAsia="MS Mincho"/>
          <w:szCs w:val="20"/>
        </w:rPr>
        <w:t>Meeting</w:t>
      </w:r>
      <w:r w:rsidR="00233210" w:rsidRPr="00F551A1">
        <w:rPr>
          <w:rFonts w:eastAsia="MS Mincho"/>
          <w:szCs w:val="20"/>
        </w:rPr>
        <w:t xml:space="preserve"> </w:t>
      </w:r>
      <w:r w:rsidRPr="00F551A1">
        <w:rPr>
          <w:rFonts w:eastAsia="MS Mincho"/>
          <w:szCs w:val="20"/>
        </w:rPr>
        <w:t>was</w:t>
      </w:r>
      <w:r w:rsidR="00F551A1" w:rsidRPr="00F551A1">
        <w:rPr>
          <w:rFonts w:ascii="Times New Roman" w:eastAsia="SimSun" w:hAnsi="Times New Roman"/>
          <w:kern w:val="2"/>
          <w:szCs w:val="20"/>
        </w:rPr>
        <w:t xml:space="preserve"> </w:t>
      </w:r>
      <w:r w:rsidR="005830A1">
        <w:rPr>
          <w:rFonts w:ascii="Times New Roman" w:eastAsia="SimSun" w:hAnsi="Times New Roman"/>
          <w:kern w:val="2"/>
          <w:szCs w:val="20"/>
        </w:rPr>
        <w:t xml:space="preserve">officially </w:t>
      </w:r>
      <w:r w:rsidR="00F551A1" w:rsidRPr="00F551A1">
        <w:rPr>
          <w:rFonts w:eastAsia="MS Mincho"/>
          <w:szCs w:val="20"/>
        </w:rPr>
        <w:t xml:space="preserve">closed on </w:t>
      </w:r>
      <w:r w:rsidR="005830A1">
        <w:rPr>
          <w:rFonts w:eastAsia="MS Mincho"/>
          <w:szCs w:val="20"/>
        </w:rPr>
        <w:t>Oct 19</w:t>
      </w:r>
      <w:r w:rsidR="005830A1" w:rsidRPr="005830A1">
        <w:rPr>
          <w:rFonts w:eastAsia="MS Mincho"/>
          <w:szCs w:val="20"/>
          <w:vertAlign w:val="superscript"/>
        </w:rPr>
        <w:t>th</w:t>
      </w:r>
      <w:r w:rsidR="005830A1">
        <w:rPr>
          <w:rFonts w:eastAsia="MS Mincho"/>
          <w:szCs w:val="20"/>
        </w:rPr>
        <w:t xml:space="preserve"> 23</w:t>
      </w:r>
      <w:r w:rsidR="00F551A1" w:rsidRPr="00F551A1">
        <w:rPr>
          <w:rFonts w:eastAsia="MS Mincho"/>
          <w:szCs w:val="20"/>
        </w:rPr>
        <w:t>:</w:t>
      </w:r>
      <w:r w:rsidR="005830A1">
        <w:rPr>
          <w:rFonts w:eastAsia="MS Mincho"/>
          <w:szCs w:val="20"/>
        </w:rPr>
        <w:t>28</w:t>
      </w:r>
      <w:r w:rsidR="00F551A1" w:rsidRPr="00F551A1">
        <w:rPr>
          <w:rFonts w:eastAsia="MS Mincho"/>
          <w:szCs w:val="20"/>
        </w:rPr>
        <w:t xml:space="preserve"> UTC (</w:t>
      </w:r>
      <w:r w:rsidR="002E0DBD">
        <w:rPr>
          <w:rFonts w:eastAsia="MS Mincho"/>
          <w:szCs w:val="20"/>
        </w:rPr>
        <w:t>ex</w:t>
      </w:r>
      <w:r w:rsidR="00F551A1" w:rsidRPr="00F551A1">
        <w:rPr>
          <w:rFonts w:eastAsia="MS Mincho"/>
          <w:szCs w:val="20"/>
        </w:rPr>
        <w:t>cluding post email discussions).</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173"/>
          <w:footerReference w:type="default" r:id="rId2174"/>
          <w:pgSz w:w="11907" w:h="16840" w:code="9"/>
          <w:pgMar w:top="720" w:right="720" w:bottom="720" w:left="720" w:header="709" w:footer="578" w:gutter="0"/>
          <w:cols w:space="720"/>
          <w:docGrid w:linePitch="272"/>
        </w:sectPr>
      </w:pPr>
    </w:p>
    <w:p w14:paraId="6894D6A2" w14:textId="6ADD92E1"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411" w:name="_Toc86672725"/>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Tdocs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6833BC">
        <w:rPr>
          <w:rFonts w:ascii="Times New Roman" w:hAnsi="Times New Roman" w:cs="Times New Roman"/>
          <w:sz w:val="20"/>
          <w:szCs w:val="20"/>
        </w:rPr>
        <w:t>#106b-e</w:t>
      </w:r>
      <w:bookmarkEnd w:id="411"/>
    </w:p>
    <w:p w14:paraId="20896DE6" w14:textId="77777777" w:rsidR="005C5573" w:rsidRPr="000B1042" w:rsidRDefault="005C5573" w:rsidP="009643F7">
      <w:pPr>
        <w:rPr>
          <w:rFonts w:ascii="Times New Roman" w:eastAsia="SimSun" w:hAnsi="Times New Roman"/>
          <w:kern w:val="2"/>
          <w:szCs w:val="20"/>
        </w:rPr>
      </w:pPr>
    </w:p>
    <w:p w14:paraId="30FAEBCE" w14:textId="784D0926"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w:t>
      </w:r>
      <w:r w:rsidR="00233210">
        <w:rPr>
          <w:rFonts w:ascii="Times New Roman" w:eastAsia="SimSun" w:hAnsi="Times New Roman"/>
          <w:kern w:val="2"/>
          <w:szCs w:val="20"/>
        </w:rPr>
        <w:t xml:space="preserve"> </w:t>
      </w:r>
      <w:r w:rsidRPr="000B1042">
        <w:rPr>
          <w:rFonts w:ascii="Times New Roman" w:eastAsia="SimSun" w:hAnsi="Times New Roman"/>
          <w:kern w:val="2"/>
          <w:szCs w:val="20"/>
        </w:rPr>
        <w:t>see</w:t>
      </w:r>
      <w:r w:rsidR="00233210">
        <w:rPr>
          <w:rFonts w:ascii="Times New Roman" w:eastAsia="SimSun" w:hAnsi="Times New Roman"/>
          <w:kern w:val="2"/>
          <w:szCs w:val="20"/>
        </w:rPr>
        <w:t xml:space="preserve"> </w:t>
      </w:r>
      <w:r w:rsidRPr="000B1042">
        <w:rPr>
          <w:rFonts w:ascii="Times New Roman" w:eastAsia="SimSun" w:hAnsi="Times New Roman"/>
          <w:kern w:val="2"/>
          <w:szCs w:val="20"/>
        </w:rPr>
        <w:t>excel</w:t>
      </w:r>
      <w:r w:rsidR="00233210">
        <w:rPr>
          <w:rFonts w:ascii="Times New Roman" w:eastAsia="SimSun" w:hAnsi="Times New Roman"/>
          <w:kern w:val="2"/>
          <w:szCs w:val="20"/>
        </w:rPr>
        <w:t xml:space="preserve"> </w:t>
      </w:r>
      <w:r w:rsidRPr="000B1042">
        <w:rPr>
          <w:rFonts w:ascii="Times New Roman" w:eastAsia="SimSun" w:hAnsi="Times New Roman"/>
          <w:kern w:val="2"/>
          <w:szCs w:val="20"/>
        </w:rPr>
        <w:t>file</w:t>
      </w:r>
      <w:r w:rsidR="00233210">
        <w:rPr>
          <w:rFonts w:ascii="Times New Roman" w:eastAsia="SimSun" w:hAnsi="Times New Roman"/>
          <w:kern w:val="2"/>
          <w:szCs w:val="20"/>
        </w:rPr>
        <w:t xml:space="preserve"> </w:t>
      </w:r>
      <w:r w:rsidRPr="000B1042">
        <w:rPr>
          <w:rFonts w:ascii="Times New Roman" w:eastAsia="SimSun" w:hAnsi="Times New Roman"/>
          <w:kern w:val="2"/>
          <w:szCs w:val="20"/>
        </w:rPr>
        <w:t>attached</w:t>
      </w:r>
      <w:r w:rsidR="00233210">
        <w:rPr>
          <w:rFonts w:ascii="Times New Roman" w:eastAsia="SimSun" w:hAnsi="Times New Roman"/>
          <w:kern w:val="2"/>
          <w:szCs w:val="20"/>
        </w:rPr>
        <w:t xml:space="preserve"> </w:t>
      </w:r>
      <w:r w:rsidRPr="000B1042">
        <w:rPr>
          <w:rFonts w:ascii="Times New Roman" w:eastAsia="SimSun" w:hAnsi="Times New Roman"/>
          <w:kern w:val="2"/>
          <w:szCs w:val="20"/>
        </w:rPr>
        <w:t>to</w:t>
      </w:r>
      <w:r w:rsidR="00233210">
        <w:rPr>
          <w:rFonts w:ascii="Times New Roman" w:eastAsia="SimSun" w:hAnsi="Times New Roman"/>
          <w:kern w:val="2"/>
          <w:szCs w:val="20"/>
        </w:rPr>
        <w:t xml:space="preserve"> </w:t>
      </w:r>
      <w:r w:rsidRPr="000B1042">
        <w:rPr>
          <w:rFonts w:ascii="Times New Roman" w:eastAsia="SimSun" w:hAnsi="Times New Roman"/>
          <w:kern w:val="2"/>
          <w:szCs w:val="20"/>
        </w:rPr>
        <w:t>this</w:t>
      </w:r>
      <w:r w:rsidR="00233210">
        <w:rPr>
          <w:rFonts w:ascii="Times New Roman" w:eastAsia="SimSun" w:hAnsi="Times New Roman"/>
          <w:kern w:val="2"/>
          <w:szCs w:val="20"/>
        </w:rPr>
        <w:t xml:space="preserve"> </w:t>
      </w:r>
      <w:r w:rsidRPr="000B1042">
        <w:rPr>
          <w:rFonts w:ascii="Times New Roman" w:eastAsia="SimSun" w:hAnsi="Times New Roman"/>
          <w:kern w:val="2"/>
          <w:szCs w:val="20"/>
        </w:rPr>
        <w:t>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528B6986" w:rsidR="00BA48F8" w:rsidRDefault="00BA48F8" w:rsidP="00BA48F8">
      <w:pPr>
        <w:pStyle w:val="Heading1"/>
        <w:numPr>
          <w:ilvl w:val="0"/>
          <w:numId w:val="0"/>
        </w:numPr>
        <w:spacing w:before="0" w:after="0"/>
        <w:rPr>
          <w:rFonts w:ascii="Times New Roman" w:hAnsi="Times New Roman" w:cs="Times New Roman"/>
          <w:sz w:val="20"/>
          <w:szCs w:val="20"/>
        </w:rPr>
      </w:pPr>
      <w:bookmarkStart w:id="412" w:name="_Toc86672726"/>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6833BC">
        <w:rPr>
          <w:rFonts w:ascii="Times New Roman" w:hAnsi="Times New Roman" w:cs="Times New Roman"/>
          <w:sz w:val="20"/>
          <w:szCs w:val="20"/>
        </w:rPr>
        <w:t>#106b-e</w:t>
      </w:r>
      <w:bookmarkEnd w:id="412"/>
    </w:p>
    <w:p w14:paraId="220FF2CC" w14:textId="77777777" w:rsidR="00FD5B1A" w:rsidRPr="00FD5B1A" w:rsidRDefault="00FD5B1A" w:rsidP="00FD5B1A"/>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06"/>
        <w:gridCol w:w="709"/>
        <w:gridCol w:w="850"/>
        <w:gridCol w:w="3441"/>
        <w:gridCol w:w="670"/>
        <w:gridCol w:w="992"/>
        <w:gridCol w:w="851"/>
        <w:gridCol w:w="1308"/>
        <w:gridCol w:w="2661"/>
        <w:gridCol w:w="2409"/>
      </w:tblGrid>
      <w:tr w:rsidR="00801298" w:rsidRPr="00801298" w14:paraId="5715D0FF" w14:textId="77777777" w:rsidTr="00801298">
        <w:trPr>
          <w:trHeight w:val="20"/>
          <w:tblHeader/>
        </w:trPr>
        <w:tc>
          <w:tcPr>
            <w:tcW w:w="707" w:type="dxa"/>
            <w:shd w:val="clear" w:color="000000" w:fill="F3F3F3"/>
            <w:vAlign w:val="center"/>
            <w:hideMark/>
          </w:tcPr>
          <w:p w14:paraId="4305A905" w14:textId="77777777" w:rsidR="00801298" w:rsidRPr="00801298" w:rsidRDefault="00801298" w:rsidP="00801298">
            <w:pPr>
              <w:pStyle w:val="TAH"/>
              <w:rPr>
                <w:rFonts w:cs="Arial"/>
                <w:sz w:val="16"/>
                <w:szCs w:val="16"/>
              </w:rPr>
            </w:pPr>
            <w:r w:rsidRPr="00801298">
              <w:rPr>
                <w:rFonts w:cs="Arial"/>
                <w:sz w:val="16"/>
                <w:szCs w:val="16"/>
              </w:rPr>
              <w:t>TS</w:t>
            </w:r>
          </w:p>
        </w:tc>
        <w:tc>
          <w:tcPr>
            <w:tcW w:w="706" w:type="dxa"/>
            <w:shd w:val="clear" w:color="000000" w:fill="F3F3F3"/>
            <w:vAlign w:val="center"/>
            <w:hideMark/>
          </w:tcPr>
          <w:p w14:paraId="4B31FE21" w14:textId="77777777" w:rsidR="00801298" w:rsidRPr="00801298" w:rsidRDefault="00801298" w:rsidP="00801298">
            <w:pPr>
              <w:pStyle w:val="TAH"/>
              <w:rPr>
                <w:rFonts w:cs="Arial"/>
                <w:sz w:val="16"/>
                <w:szCs w:val="16"/>
              </w:rPr>
            </w:pPr>
            <w:r w:rsidRPr="00801298">
              <w:rPr>
                <w:rFonts w:cs="Arial"/>
                <w:sz w:val="16"/>
                <w:szCs w:val="16"/>
              </w:rPr>
              <w:t>CR</w:t>
            </w:r>
          </w:p>
        </w:tc>
        <w:tc>
          <w:tcPr>
            <w:tcW w:w="709" w:type="dxa"/>
            <w:shd w:val="clear" w:color="000000" w:fill="F3F3F3"/>
            <w:vAlign w:val="center"/>
            <w:hideMark/>
          </w:tcPr>
          <w:p w14:paraId="57EF259B" w14:textId="77777777" w:rsidR="00801298" w:rsidRPr="00801298" w:rsidRDefault="00801298" w:rsidP="00801298">
            <w:pPr>
              <w:pStyle w:val="TAH"/>
              <w:rPr>
                <w:rFonts w:cs="Arial"/>
                <w:sz w:val="16"/>
                <w:szCs w:val="16"/>
              </w:rPr>
            </w:pPr>
            <w:r w:rsidRPr="00801298">
              <w:rPr>
                <w:rFonts w:cs="Arial"/>
                <w:sz w:val="16"/>
                <w:szCs w:val="16"/>
              </w:rPr>
              <w:t>Rev</w:t>
            </w:r>
          </w:p>
        </w:tc>
        <w:tc>
          <w:tcPr>
            <w:tcW w:w="850" w:type="dxa"/>
            <w:shd w:val="clear" w:color="000000" w:fill="F3F3F3"/>
            <w:vAlign w:val="center"/>
            <w:hideMark/>
          </w:tcPr>
          <w:p w14:paraId="0C82A18D" w14:textId="77777777" w:rsidR="00801298" w:rsidRPr="00801298" w:rsidRDefault="00801298" w:rsidP="00801298">
            <w:pPr>
              <w:pStyle w:val="TAH"/>
              <w:rPr>
                <w:rFonts w:cs="Arial"/>
                <w:sz w:val="16"/>
                <w:szCs w:val="16"/>
              </w:rPr>
            </w:pPr>
            <w:r w:rsidRPr="00801298">
              <w:rPr>
                <w:rFonts w:cs="Arial"/>
                <w:sz w:val="16"/>
                <w:szCs w:val="16"/>
              </w:rPr>
              <w:t>Rel</w:t>
            </w:r>
          </w:p>
        </w:tc>
        <w:tc>
          <w:tcPr>
            <w:tcW w:w="3441" w:type="dxa"/>
            <w:shd w:val="clear" w:color="000000" w:fill="F3F3F3"/>
            <w:vAlign w:val="center"/>
            <w:hideMark/>
          </w:tcPr>
          <w:p w14:paraId="0A7C4377" w14:textId="77777777" w:rsidR="00801298" w:rsidRPr="00801298" w:rsidRDefault="00801298" w:rsidP="00801298">
            <w:pPr>
              <w:pStyle w:val="TAH"/>
              <w:rPr>
                <w:rFonts w:cs="Arial"/>
                <w:sz w:val="16"/>
                <w:szCs w:val="16"/>
              </w:rPr>
            </w:pPr>
            <w:r w:rsidRPr="00801298">
              <w:rPr>
                <w:rFonts w:cs="Arial"/>
                <w:sz w:val="16"/>
                <w:szCs w:val="16"/>
              </w:rPr>
              <w:t>Title</w:t>
            </w:r>
          </w:p>
        </w:tc>
        <w:tc>
          <w:tcPr>
            <w:tcW w:w="670" w:type="dxa"/>
            <w:shd w:val="clear" w:color="000000" w:fill="F3F3F3"/>
            <w:vAlign w:val="center"/>
            <w:hideMark/>
          </w:tcPr>
          <w:p w14:paraId="5C34EA45" w14:textId="77777777" w:rsidR="00801298" w:rsidRPr="00801298" w:rsidRDefault="00801298" w:rsidP="00801298">
            <w:pPr>
              <w:pStyle w:val="TAH"/>
              <w:rPr>
                <w:rFonts w:cs="Arial"/>
                <w:sz w:val="16"/>
                <w:szCs w:val="16"/>
              </w:rPr>
            </w:pPr>
            <w:r w:rsidRPr="00801298">
              <w:rPr>
                <w:rFonts w:cs="Arial"/>
                <w:sz w:val="16"/>
                <w:szCs w:val="16"/>
              </w:rPr>
              <w:t>Cat</w:t>
            </w:r>
          </w:p>
        </w:tc>
        <w:tc>
          <w:tcPr>
            <w:tcW w:w="992" w:type="dxa"/>
            <w:shd w:val="clear" w:color="000000" w:fill="F3F3F3"/>
            <w:vAlign w:val="center"/>
            <w:hideMark/>
          </w:tcPr>
          <w:p w14:paraId="750C4230" w14:textId="77777777" w:rsidR="00801298" w:rsidRPr="00801298" w:rsidRDefault="00801298" w:rsidP="00801298">
            <w:pPr>
              <w:pStyle w:val="TAH"/>
              <w:rPr>
                <w:rFonts w:cs="Arial"/>
                <w:sz w:val="16"/>
                <w:szCs w:val="16"/>
              </w:rPr>
            </w:pPr>
            <w:r w:rsidRPr="00801298">
              <w:rPr>
                <w:rFonts w:cs="Arial"/>
                <w:sz w:val="16"/>
                <w:szCs w:val="16"/>
              </w:rPr>
              <w:t>Vsn</w:t>
            </w:r>
          </w:p>
        </w:tc>
        <w:tc>
          <w:tcPr>
            <w:tcW w:w="851" w:type="dxa"/>
            <w:shd w:val="clear" w:color="000000" w:fill="F3F3F3"/>
            <w:vAlign w:val="center"/>
            <w:hideMark/>
          </w:tcPr>
          <w:p w14:paraId="72542591" w14:textId="77777777" w:rsidR="00801298" w:rsidRPr="00801298" w:rsidRDefault="00801298" w:rsidP="00801298">
            <w:pPr>
              <w:pStyle w:val="TAH"/>
              <w:rPr>
                <w:rFonts w:cs="Arial"/>
                <w:sz w:val="16"/>
                <w:szCs w:val="16"/>
              </w:rPr>
            </w:pPr>
            <w:r w:rsidRPr="00801298">
              <w:rPr>
                <w:rFonts w:cs="Arial"/>
                <w:sz w:val="16"/>
                <w:szCs w:val="16"/>
              </w:rPr>
              <w:t>@ Mtg</w:t>
            </w:r>
          </w:p>
        </w:tc>
        <w:tc>
          <w:tcPr>
            <w:tcW w:w="1308" w:type="dxa"/>
            <w:shd w:val="clear" w:color="000000" w:fill="F3F3F3"/>
            <w:vAlign w:val="center"/>
            <w:hideMark/>
          </w:tcPr>
          <w:p w14:paraId="21322EE1" w14:textId="77777777" w:rsidR="00801298" w:rsidRPr="00801298" w:rsidRDefault="00801298" w:rsidP="00801298">
            <w:pPr>
              <w:pStyle w:val="TAH"/>
              <w:rPr>
                <w:rFonts w:cs="Arial"/>
                <w:sz w:val="16"/>
                <w:szCs w:val="16"/>
              </w:rPr>
            </w:pPr>
            <w:r w:rsidRPr="00801298">
              <w:rPr>
                <w:rFonts w:cs="Arial"/>
                <w:sz w:val="16"/>
                <w:szCs w:val="16"/>
              </w:rPr>
              <w:t>TD#</w:t>
            </w:r>
          </w:p>
        </w:tc>
        <w:tc>
          <w:tcPr>
            <w:tcW w:w="2661" w:type="dxa"/>
            <w:shd w:val="clear" w:color="000000" w:fill="F3F3F3"/>
            <w:vAlign w:val="center"/>
            <w:hideMark/>
          </w:tcPr>
          <w:p w14:paraId="1D3D2351" w14:textId="77777777" w:rsidR="00801298" w:rsidRPr="00801298" w:rsidRDefault="00801298" w:rsidP="00801298">
            <w:pPr>
              <w:pStyle w:val="TAH"/>
              <w:rPr>
                <w:rFonts w:cs="Arial"/>
                <w:sz w:val="16"/>
                <w:szCs w:val="16"/>
              </w:rPr>
            </w:pPr>
            <w:r w:rsidRPr="00801298">
              <w:rPr>
                <w:rFonts w:cs="Arial"/>
                <w:sz w:val="16"/>
                <w:szCs w:val="16"/>
              </w:rPr>
              <w:t>Source to WG</w:t>
            </w:r>
          </w:p>
        </w:tc>
        <w:tc>
          <w:tcPr>
            <w:tcW w:w="2409" w:type="dxa"/>
            <w:shd w:val="clear" w:color="000000" w:fill="F3F3F3"/>
            <w:vAlign w:val="center"/>
            <w:hideMark/>
          </w:tcPr>
          <w:p w14:paraId="4D808908" w14:textId="77777777" w:rsidR="00801298" w:rsidRPr="00801298" w:rsidRDefault="00801298" w:rsidP="00801298">
            <w:pPr>
              <w:pStyle w:val="TAH"/>
              <w:rPr>
                <w:rFonts w:cs="Arial"/>
                <w:sz w:val="16"/>
                <w:szCs w:val="16"/>
              </w:rPr>
            </w:pPr>
            <w:r w:rsidRPr="00801298">
              <w:rPr>
                <w:rFonts w:cs="Arial"/>
                <w:sz w:val="16"/>
                <w:szCs w:val="16"/>
              </w:rPr>
              <w:t>Work Item</w:t>
            </w:r>
          </w:p>
        </w:tc>
      </w:tr>
      <w:tr w:rsidR="00801298" w:rsidRPr="00801298" w14:paraId="17492598" w14:textId="77777777" w:rsidTr="00757E1B">
        <w:trPr>
          <w:trHeight w:val="20"/>
        </w:trPr>
        <w:tc>
          <w:tcPr>
            <w:tcW w:w="707" w:type="dxa"/>
            <w:shd w:val="clear" w:color="auto" w:fill="auto"/>
            <w:vAlign w:val="center"/>
          </w:tcPr>
          <w:p w14:paraId="7AFF9F59" w14:textId="2A64DA2B"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3B911BEF" w14:textId="4C27B558"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48E96A61" w14:textId="0F04F495"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3DA2DAD0" w14:textId="46CBAEFD"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2BB133A8" w14:textId="429770B5"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4817828E" w14:textId="6BA5616D"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48F86936" w14:textId="690E7B84"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7CE91E78" w14:textId="3769988F"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1642EA57" w14:textId="21A44EA3"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2024D21E" w14:textId="151A00FB"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3F9D7974" w14:textId="2B91D80C" w:rsidR="00801298" w:rsidRPr="00801298" w:rsidRDefault="00801298" w:rsidP="00801298">
            <w:pPr>
              <w:rPr>
                <w:rFonts w:ascii="Arial" w:eastAsia="Times New Roman" w:hAnsi="Arial" w:cs="Arial"/>
                <w:color w:val="000000"/>
                <w:sz w:val="16"/>
                <w:szCs w:val="16"/>
                <w:lang w:eastAsia="en-GB"/>
              </w:rPr>
            </w:pPr>
          </w:p>
        </w:tc>
      </w:tr>
      <w:tr w:rsidR="00801298" w:rsidRPr="00801298" w14:paraId="33272E2B" w14:textId="77777777" w:rsidTr="00757E1B">
        <w:trPr>
          <w:trHeight w:val="20"/>
        </w:trPr>
        <w:tc>
          <w:tcPr>
            <w:tcW w:w="707" w:type="dxa"/>
            <w:shd w:val="clear" w:color="auto" w:fill="auto"/>
            <w:vAlign w:val="center"/>
          </w:tcPr>
          <w:p w14:paraId="6C33F283" w14:textId="5A81B9E7"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1FEB7192" w14:textId="4AA296D8"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2670A9C2" w14:textId="50118184"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4B2D4866" w14:textId="48B482FA"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233F517D" w14:textId="2619D95D"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4F25F97B" w14:textId="1C348688"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7EE0D20D" w14:textId="5FBE223E"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11E72BEB" w14:textId="42696114"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6C8C9F20" w14:textId="6950235C"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69C176C6" w14:textId="328667FD"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3DF6765A" w14:textId="7A127E5B" w:rsidR="00801298" w:rsidRPr="00801298" w:rsidRDefault="00801298" w:rsidP="00801298">
            <w:pPr>
              <w:rPr>
                <w:rFonts w:ascii="Arial" w:eastAsia="Times New Roman" w:hAnsi="Arial" w:cs="Arial"/>
                <w:color w:val="000000"/>
                <w:sz w:val="16"/>
                <w:szCs w:val="16"/>
                <w:lang w:eastAsia="en-GB"/>
              </w:rPr>
            </w:pPr>
          </w:p>
        </w:tc>
      </w:tr>
      <w:tr w:rsidR="00801298" w:rsidRPr="00801298" w14:paraId="1FB428C0" w14:textId="77777777" w:rsidTr="00757E1B">
        <w:trPr>
          <w:trHeight w:val="20"/>
        </w:trPr>
        <w:tc>
          <w:tcPr>
            <w:tcW w:w="707" w:type="dxa"/>
            <w:shd w:val="clear" w:color="auto" w:fill="auto"/>
            <w:vAlign w:val="center"/>
          </w:tcPr>
          <w:p w14:paraId="0122E870" w14:textId="4677305E"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333BC8BC" w14:textId="30B90EBD"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1790A90B" w14:textId="32D501F6"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23B1DAAF" w14:textId="4F560A46"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791F38EF" w14:textId="2F46EF46"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3DD82AB6" w14:textId="258D0D60"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28EB7058" w14:textId="75324BA6"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6B41ACD8" w14:textId="4C1C4FE8"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5190C23E" w14:textId="068F8CE1"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3978B464" w14:textId="6669DEA7"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66AD416F" w14:textId="3DC5C02A" w:rsidR="00801298" w:rsidRPr="00801298" w:rsidRDefault="00801298" w:rsidP="00801298">
            <w:pPr>
              <w:rPr>
                <w:rFonts w:ascii="Arial" w:eastAsia="Times New Roman" w:hAnsi="Arial" w:cs="Arial"/>
                <w:color w:val="000000"/>
                <w:sz w:val="16"/>
                <w:szCs w:val="16"/>
                <w:lang w:eastAsia="en-GB"/>
              </w:rPr>
            </w:pPr>
          </w:p>
        </w:tc>
      </w:tr>
      <w:tr w:rsidR="00801298" w:rsidRPr="00801298" w14:paraId="0B77B1D8" w14:textId="77777777" w:rsidTr="00757E1B">
        <w:trPr>
          <w:trHeight w:val="20"/>
        </w:trPr>
        <w:tc>
          <w:tcPr>
            <w:tcW w:w="707" w:type="dxa"/>
            <w:shd w:val="clear" w:color="auto" w:fill="auto"/>
            <w:vAlign w:val="center"/>
          </w:tcPr>
          <w:p w14:paraId="5D8C1707" w14:textId="0EAF4851"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625C5A1B" w14:textId="686F3E20"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0BF9B399" w14:textId="29D4EC05"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056BBCBE" w14:textId="75D93BB8"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1134756E" w14:textId="3A6CAA97"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2489BD7A" w14:textId="2662E15E"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5336B3DB" w14:textId="70EF4625"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749EBDC9" w14:textId="6F6781E6"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08E3B113" w14:textId="13D1B709"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220CCC7E" w14:textId="148029D6"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600DC627" w14:textId="65875977" w:rsidR="00801298" w:rsidRPr="00801298" w:rsidRDefault="00801298" w:rsidP="00801298">
            <w:pPr>
              <w:rPr>
                <w:rFonts w:ascii="Arial" w:eastAsia="Times New Roman" w:hAnsi="Arial" w:cs="Arial"/>
                <w:color w:val="000000"/>
                <w:sz w:val="16"/>
                <w:szCs w:val="16"/>
                <w:lang w:eastAsia="en-GB"/>
              </w:rPr>
            </w:pPr>
          </w:p>
        </w:tc>
      </w:tr>
      <w:tr w:rsidR="00801298" w:rsidRPr="00801298" w14:paraId="6E1C5E20" w14:textId="77777777" w:rsidTr="00757E1B">
        <w:trPr>
          <w:trHeight w:val="20"/>
        </w:trPr>
        <w:tc>
          <w:tcPr>
            <w:tcW w:w="707" w:type="dxa"/>
            <w:shd w:val="clear" w:color="auto" w:fill="auto"/>
            <w:vAlign w:val="center"/>
          </w:tcPr>
          <w:p w14:paraId="09EE5F9F" w14:textId="2C4A2780"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18D71A6D" w14:textId="0104B2C0"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0F1D7BE7" w14:textId="358D18FF"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7926F826" w14:textId="30C2A051"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670AC296" w14:textId="570D354D"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22D7ED34" w14:textId="77DF92BC"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50B3AF45" w14:textId="19AC08F0"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1857B991" w14:textId="621D50A7"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7876BECC" w14:textId="5667AB23"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7E82911D" w14:textId="4922C836"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72061339" w14:textId="7575F41C" w:rsidR="00801298" w:rsidRPr="00801298" w:rsidRDefault="00801298" w:rsidP="00801298">
            <w:pPr>
              <w:rPr>
                <w:rFonts w:ascii="Arial" w:eastAsia="Times New Roman" w:hAnsi="Arial" w:cs="Arial"/>
                <w:color w:val="000000"/>
                <w:sz w:val="16"/>
                <w:szCs w:val="16"/>
                <w:lang w:eastAsia="en-GB"/>
              </w:rPr>
            </w:pPr>
          </w:p>
        </w:tc>
      </w:tr>
      <w:tr w:rsidR="00801298" w:rsidRPr="00801298" w14:paraId="085CCD39" w14:textId="77777777" w:rsidTr="00757E1B">
        <w:trPr>
          <w:trHeight w:val="20"/>
        </w:trPr>
        <w:tc>
          <w:tcPr>
            <w:tcW w:w="707" w:type="dxa"/>
            <w:shd w:val="clear" w:color="auto" w:fill="auto"/>
            <w:vAlign w:val="center"/>
          </w:tcPr>
          <w:p w14:paraId="5153EB88" w14:textId="3217E542"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1B7FAEA1" w14:textId="5A98C705"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0C5B1163" w14:textId="0E43D03F"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1CB6AD9A" w14:textId="587EA9C5"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272EADFC" w14:textId="2558BE06"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44D56980" w14:textId="5904B9CC"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4A3D1BE1" w14:textId="5451966D"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2563726A" w14:textId="2A4FD957"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732900A8" w14:textId="1DAA5371"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070B170F" w14:textId="4FFFA6AE"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4F804ED3" w14:textId="33DA125F" w:rsidR="00801298" w:rsidRPr="00801298" w:rsidRDefault="00801298" w:rsidP="00801298">
            <w:pPr>
              <w:rPr>
                <w:rFonts w:ascii="Arial" w:eastAsia="Times New Roman" w:hAnsi="Arial" w:cs="Arial"/>
                <w:color w:val="000000"/>
                <w:sz w:val="16"/>
                <w:szCs w:val="16"/>
                <w:lang w:eastAsia="en-GB"/>
              </w:rPr>
            </w:pPr>
          </w:p>
        </w:tc>
      </w:tr>
      <w:tr w:rsidR="00801298" w:rsidRPr="00801298" w14:paraId="55A2D92D" w14:textId="77777777" w:rsidTr="00757E1B">
        <w:trPr>
          <w:trHeight w:val="20"/>
        </w:trPr>
        <w:tc>
          <w:tcPr>
            <w:tcW w:w="707" w:type="dxa"/>
            <w:shd w:val="clear" w:color="auto" w:fill="auto"/>
            <w:vAlign w:val="center"/>
          </w:tcPr>
          <w:p w14:paraId="6B39ABA4" w14:textId="11D1BDC6"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1E7AABAA" w14:textId="53E84CA8"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6318609D" w14:textId="5180C3E7"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393F484B" w14:textId="36540CED"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4BC5363E" w14:textId="5839A3F7"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67BECFEC" w14:textId="7DE1BDC2"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1E3B840D" w14:textId="1EC81BDD"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6C45AF1A" w14:textId="00DC4ECF"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485B641E" w14:textId="6C227480"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751CAD7C" w14:textId="21F26BE8"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68385F09" w14:textId="59C2D1AB" w:rsidR="00801298" w:rsidRPr="00801298" w:rsidRDefault="00801298" w:rsidP="00801298">
            <w:pPr>
              <w:rPr>
                <w:rFonts w:ascii="Arial" w:eastAsia="Times New Roman" w:hAnsi="Arial" w:cs="Arial"/>
                <w:color w:val="000000"/>
                <w:sz w:val="16"/>
                <w:szCs w:val="16"/>
                <w:lang w:eastAsia="en-GB"/>
              </w:rPr>
            </w:pPr>
          </w:p>
        </w:tc>
      </w:tr>
      <w:tr w:rsidR="00801298" w:rsidRPr="00801298" w14:paraId="2ACB90FA" w14:textId="77777777" w:rsidTr="00757E1B">
        <w:trPr>
          <w:trHeight w:val="20"/>
        </w:trPr>
        <w:tc>
          <w:tcPr>
            <w:tcW w:w="707" w:type="dxa"/>
            <w:shd w:val="clear" w:color="auto" w:fill="auto"/>
            <w:vAlign w:val="center"/>
          </w:tcPr>
          <w:p w14:paraId="63726551" w14:textId="3801976A"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36A5C9B0" w14:textId="3FA8563F"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1137490B" w14:textId="71400262"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10F9F840" w14:textId="4F1B9C17"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60B56D24" w14:textId="6AE0DA17"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2B28D944" w14:textId="2995977A"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5923E1B7" w14:textId="2A0554DE"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5097056B" w14:textId="03F0053B"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4CB7AED7" w14:textId="48551AC0"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3DBB4732" w14:textId="1CCB8FB7"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54A721E1" w14:textId="366A0842" w:rsidR="00801298" w:rsidRPr="00801298" w:rsidRDefault="00801298" w:rsidP="00801298">
            <w:pPr>
              <w:rPr>
                <w:rFonts w:ascii="Arial" w:eastAsia="Times New Roman" w:hAnsi="Arial" w:cs="Arial"/>
                <w:color w:val="000000"/>
                <w:sz w:val="16"/>
                <w:szCs w:val="16"/>
                <w:lang w:eastAsia="en-GB"/>
              </w:rPr>
            </w:pPr>
          </w:p>
        </w:tc>
      </w:tr>
      <w:tr w:rsidR="00801298" w:rsidRPr="00801298" w14:paraId="5AA3EF04" w14:textId="77777777" w:rsidTr="00757E1B">
        <w:trPr>
          <w:trHeight w:val="20"/>
        </w:trPr>
        <w:tc>
          <w:tcPr>
            <w:tcW w:w="707" w:type="dxa"/>
            <w:shd w:val="clear" w:color="auto" w:fill="auto"/>
            <w:vAlign w:val="center"/>
          </w:tcPr>
          <w:p w14:paraId="5E85914C" w14:textId="7AB26399"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4523FF94" w14:textId="025B1146"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1110AAFC" w14:textId="2EB21EF9"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477C2D55" w14:textId="04B8556E"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01E40108" w14:textId="0A47EF69"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230839A5" w14:textId="5F95A0D5"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0D982917" w14:textId="6DE75ADC"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216D200A" w14:textId="6EFCA8DF"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7272DA73" w14:textId="10C19EFA"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3B335E2C" w14:textId="03A94B7D"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3CB08325" w14:textId="301A7FE5" w:rsidR="00801298" w:rsidRPr="00801298" w:rsidRDefault="00801298" w:rsidP="00801298">
            <w:pPr>
              <w:rPr>
                <w:rFonts w:ascii="Arial" w:eastAsia="Times New Roman" w:hAnsi="Arial" w:cs="Arial"/>
                <w:color w:val="000000"/>
                <w:sz w:val="16"/>
                <w:szCs w:val="16"/>
                <w:lang w:eastAsia="en-GB"/>
              </w:rPr>
            </w:pPr>
          </w:p>
        </w:tc>
      </w:tr>
      <w:tr w:rsidR="00801298" w:rsidRPr="00801298" w14:paraId="6B3450B9" w14:textId="77777777" w:rsidTr="00757E1B">
        <w:trPr>
          <w:trHeight w:val="20"/>
        </w:trPr>
        <w:tc>
          <w:tcPr>
            <w:tcW w:w="707" w:type="dxa"/>
            <w:shd w:val="clear" w:color="auto" w:fill="auto"/>
            <w:vAlign w:val="center"/>
          </w:tcPr>
          <w:p w14:paraId="5E155EB8" w14:textId="322BAE50"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74DF92C1" w14:textId="0BB4CD11"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400DF51E" w14:textId="120CAF7B"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7281553D" w14:textId="25A6FB8A"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66B00117" w14:textId="753C4EC6"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0926B9FB" w14:textId="40BEDD4B"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2DB997DE" w14:textId="234FA021"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4403F6A4" w14:textId="2532A779"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6719C6FF" w14:textId="595B78B5"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62F4012C" w14:textId="303416CD"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45DDDB56" w14:textId="28A3D521" w:rsidR="00801298" w:rsidRPr="00801298" w:rsidRDefault="00801298" w:rsidP="00801298">
            <w:pPr>
              <w:rPr>
                <w:rFonts w:ascii="Arial" w:eastAsia="Times New Roman" w:hAnsi="Arial" w:cs="Arial"/>
                <w:color w:val="000000"/>
                <w:sz w:val="16"/>
                <w:szCs w:val="16"/>
                <w:lang w:eastAsia="en-GB"/>
              </w:rPr>
            </w:pPr>
          </w:p>
        </w:tc>
      </w:tr>
      <w:tr w:rsidR="00801298" w:rsidRPr="00801298" w14:paraId="532CFAD6" w14:textId="77777777" w:rsidTr="00757E1B">
        <w:trPr>
          <w:trHeight w:val="20"/>
        </w:trPr>
        <w:tc>
          <w:tcPr>
            <w:tcW w:w="707" w:type="dxa"/>
            <w:shd w:val="clear" w:color="auto" w:fill="auto"/>
            <w:vAlign w:val="center"/>
          </w:tcPr>
          <w:p w14:paraId="5109CB48" w14:textId="21A422B5"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7FC86F94" w14:textId="5352917C"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476D8C95" w14:textId="6A0B6C9C"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50B707DF" w14:textId="2851ED5A"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18B5C464" w14:textId="118EA4B8"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103BE3A8" w14:textId="41B32B3D"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649967C4" w14:textId="4CD27A85"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6C2EABD5" w14:textId="2AFD271E"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5582FE38" w14:textId="37CC12E2"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1D5F7D4B" w14:textId="171FBE16"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73565CA4" w14:textId="50CB0230" w:rsidR="00801298" w:rsidRPr="00801298" w:rsidRDefault="00801298" w:rsidP="00801298">
            <w:pPr>
              <w:rPr>
                <w:rFonts w:ascii="Arial" w:eastAsia="Times New Roman" w:hAnsi="Arial" w:cs="Arial"/>
                <w:color w:val="000000"/>
                <w:sz w:val="16"/>
                <w:szCs w:val="16"/>
                <w:lang w:eastAsia="en-GB"/>
              </w:rPr>
            </w:pPr>
          </w:p>
        </w:tc>
      </w:tr>
      <w:tr w:rsidR="00801298" w:rsidRPr="00801298" w14:paraId="001C1287" w14:textId="77777777" w:rsidTr="00757E1B">
        <w:trPr>
          <w:trHeight w:val="20"/>
        </w:trPr>
        <w:tc>
          <w:tcPr>
            <w:tcW w:w="707" w:type="dxa"/>
            <w:shd w:val="clear" w:color="auto" w:fill="auto"/>
            <w:vAlign w:val="center"/>
          </w:tcPr>
          <w:p w14:paraId="7F9FB5EF" w14:textId="711DAA58"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2D139BFE" w14:textId="195BC83E"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64543703" w14:textId="6C307094"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0DCF62D5" w14:textId="1A87F0E0"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680F38B4" w14:textId="3E3BE333"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2AFF3B7E" w14:textId="6CD18DDA"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1C9A0C0B" w14:textId="5A6842A5"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5CCCCF78" w14:textId="2F93F69A"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384027C1" w14:textId="0064A17D"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1041E5F1" w14:textId="58A9AD27"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4B1F0553" w14:textId="30D4395F" w:rsidR="00801298" w:rsidRPr="00801298" w:rsidRDefault="00801298" w:rsidP="00801298">
            <w:pPr>
              <w:rPr>
                <w:rFonts w:ascii="Arial" w:eastAsia="Times New Roman" w:hAnsi="Arial" w:cs="Arial"/>
                <w:color w:val="000000"/>
                <w:sz w:val="16"/>
                <w:szCs w:val="16"/>
                <w:lang w:eastAsia="en-GB"/>
              </w:rPr>
            </w:pPr>
          </w:p>
        </w:tc>
      </w:tr>
      <w:tr w:rsidR="00801298" w:rsidRPr="00801298" w14:paraId="5D83FD1A" w14:textId="77777777" w:rsidTr="00757E1B">
        <w:trPr>
          <w:trHeight w:val="20"/>
        </w:trPr>
        <w:tc>
          <w:tcPr>
            <w:tcW w:w="707" w:type="dxa"/>
            <w:shd w:val="clear" w:color="auto" w:fill="auto"/>
            <w:vAlign w:val="center"/>
          </w:tcPr>
          <w:p w14:paraId="4FFF828F" w14:textId="2E815E29"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184086AA" w14:textId="348D5EFA"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7E7ADA08" w14:textId="45FA75FE"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4A0B608A" w14:textId="50CC3AD9"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31835CE2" w14:textId="4925F8F2"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178F2046" w14:textId="6F4BC734"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68D5CC8F" w14:textId="16E1CB95"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6D156D74" w14:textId="27C3A01A"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6A14DD5F" w14:textId="46BBA55C"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3D7D6472" w14:textId="5F9DE088"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0E834894" w14:textId="1A1CD82C" w:rsidR="00801298" w:rsidRPr="00801298" w:rsidRDefault="00801298" w:rsidP="00801298">
            <w:pPr>
              <w:rPr>
                <w:rFonts w:ascii="Arial" w:eastAsia="Times New Roman" w:hAnsi="Arial" w:cs="Arial"/>
                <w:color w:val="000000"/>
                <w:sz w:val="16"/>
                <w:szCs w:val="16"/>
                <w:lang w:eastAsia="en-GB"/>
              </w:rPr>
            </w:pPr>
          </w:p>
        </w:tc>
      </w:tr>
      <w:tr w:rsidR="00801298" w:rsidRPr="00801298" w14:paraId="35610499" w14:textId="77777777" w:rsidTr="00757E1B">
        <w:trPr>
          <w:trHeight w:val="20"/>
        </w:trPr>
        <w:tc>
          <w:tcPr>
            <w:tcW w:w="707" w:type="dxa"/>
            <w:shd w:val="clear" w:color="auto" w:fill="auto"/>
            <w:vAlign w:val="center"/>
          </w:tcPr>
          <w:p w14:paraId="2B91B626" w14:textId="144AEB41"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10059245" w14:textId="05D9EC4D"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40C918F7" w14:textId="2D0A793D"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7DCF8289" w14:textId="02AC74D3"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1CCFB490" w14:textId="22A72E6B"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674EB647" w14:textId="012C7C3F"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51B3A3F3" w14:textId="1399750F"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73A5792A" w14:textId="38F11402"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2E2642EF" w14:textId="66392298"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0CE29C46" w14:textId="673B3A51"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6C91EDE9" w14:textId="34060D5B" w:rsidR="00801298" w:rsidRPr="00801298" w:rsidRDefault="00801298" w:rsidP="00801298">
            <w:pPr>
              <w:rPr>
                <w:rFonts w:ascii="Arial" w:eastAsia="Times New Roman" w:hAnsi="Arial" w:cs="Arial"/>
                <w:color w:val="000000"/>
                <w:sz w:val="16"/>
                <w:szCs w:val="16"/>
                <w:lang w:eastAsia="en-GB"/>
              </w:rPr>
            </w:pPr>
          </w:p>
        </w:tc>
      </w:tr>
      <w:tr w:rsidR="00801298" w:rsidRPr="00801298" w14:paraId="3D9B03F2" w14:textId="77777777" w:rsidTr="00757E1B">
        <w:trPr>
          <w:trHeight w:val="20"/>
        </w:trPr>
        <w:tc>
          <w:tcPr>
            <w:tcW w:w="707" w:type="dxa"/>
            <w:shd w:val="clear" w:color="auto" w:fill="auto"/>
            <w:vAlign w:val="center"/>
          </w:tcPr>
          <w:p w14:paraId="65FA2C49" w14:textId="7AB7FECF"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4981CA08" w14:textId="647BC16A"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133062C3" w14:textId="5D06AF31"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42497BC0" w14:textId="1431FEBF"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181D5556" w14:textId="3D1CC803"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385F7CE4" w14:textId="69D8CC26"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4246F698" w14:textId="5D6E41A2"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376EEECD" w14:textId="23B7CE33"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35CBF030" w14:textId="1B51946D"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6BCA2060" w14:textId="5989ECE3"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4448F2E5" w14:textId="192FCAF6" w:rsidR="00801298" w:rsidRPr="00801298" w:rsidRDefault="00801298" w:rsidP="00801298">
            <w:pPr>
              <w:rPr>
                <w:rFonts w:ascii="Arial" w:eastAsia="Times New Roman" w:hAnsi="Arial" w:cs="Arial"/>
                <w:color w:val="000000"/>
                <w:sz w:val="16"/>
                <w:szCs w:val="16"/>
                <w:lang w:eastAsia="en-GB"/>
              </w:rPr>
            </w:pPr>
          </w:p>
        </w:tc>
      </w:tr>
      <w:tr w:rsidR="00801298" w:rsidRPr="00801298" w14:paraId="339CEE65" w14:textId="77777777" w:rsidTr="00757E1B">
        <w:trPr>
          <w:trHeight w:val="20"/>
        </w:trPr>
        <w:tc>
          <w:tcPr>
            <w:tcW w:w="707" w:type="dxa"/>
            <w:shd w:val="clear" w:color="auto" w:fill="auto"/>
            <w:vAlign w:val="center"/>
          </w:tcPr>
          <w:p w14:paraId="7EF34310" w14:textId="3A4F9999"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5560A915" w14:textId="6D463AED"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78437699" w14:textId="0802C4D8"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4F29C1F8" w14:textId="65FF2386"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100320A3" w14:textId="46A29371"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6307C303" w14:textId="54B1DE1B"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3BD133F7" w14:textId="2D453FEB"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63C35775" w14:textId="4733E782"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57FEFD57" w14:textId="1EFF678A"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6C49EAA3" w14:textId="3392BA3C"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6ABB6EF7" w14:textId="7FB73C56" w:rsidR="00801298" w:rsidRPr="00801298" w:rsidRDefault="00801298" w:rsidP="00801298">
            <w:pPr>
              <w:rPr>
                <w:rFonts w:ascii="Arial" w:eastAsia="Times New Roman" w:hAnsi="Arial" w:cs="Arial"/>
                <w:color w:val="000000"/>
                <w:sz w:val="16"/>
                <w:szCs w:val="16"/>
                <w:lang w:eastAsia="en-GB"/>
              </w:rPr>
            </w:pPr>
          </w:p>
        </w:tc>
      </w:tr>
      <w:tr w:rsidR="00801298" w:rsidRPr="00801298" w14:paraId="0A1A4EC7" w14:textId="77777777" w:rsidTr="00757E1B">
        <w:trPr>
          <w:trHeight w:val="20"/>
        </w:trPr>
        <w:tc>
          <w:tcPr>
            <w:tcW w:w="707" w:type="dxa"/>
            <w:shd w:val="clear" w:color="auto" w:fill="auto"/>
            <w:vAlign w:val="center"/>
          </w:tcPr>
          <w:p w14:paraId="26726B6A" w14:textId="7A414ABC"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0E8F895E" w14:textId="7ABB3085"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3395960B" w14:textId="351827CA"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0CA9F4FF" w14:textId="5659261E"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6F289BAC" w14:textId="126C0DC6"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03E908CE" w14:textId="57F5F95B"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1E0368EE" w14:textId="78F7DD69"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03DD3EBE" w14:textId="0FD85314"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59BCAF0D" w14:textId="240285EB"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3694701F" w14:textId="78D87B63"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779E2C66" w14:textId="1AC45408" w:rsidR="00801298" w:rsidRPr="00801298" w:rsidRDefault="00801298" w:rsidP="00801298">
            <w:pPr>
              <w:rPr>
                <w:rFonts w:ascii="Arial" w:eastAsia="Times New Roman" w:hAnsi="Arial" w:cs="Arial"/>
                <w:color w:val="000000"/>
                <w:sz w:val="16"/>
                <w:szCs w:val="16"/>
                <w:lang w:eastAsia="en-GB"/>
              </w:rPr>
            </w:pPr>
          </w:p>
        </w:tc>
      </w:tr>
      <w:tr w:rsidR="00801298" w:rsidRPr="00801298" w14:paraId="45D3070E" w14:textId="77777777" w:rsidTr="00757E1B">
        <w:trPr>
          <w:trHeight w:val="20"/>
        </w:trPr>
        <w:tc>
          <w:tcPr>
            <w:tcW w:w="707" w:type="dxa"/>
            <w:shd w:val="clear" w:color="auto" w:fill="auto"/>
            <w:vAlign w:val="center"/>
          </w:tcPr>
          <w:p w14:paraId="2E4CD660" w14:textId="2716F1D1"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54C8EF8C" w14:textId="54965A67"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3B9AC36C" w14:textId="1D5B59F2"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3B47DFD9" w14:textId="270F9F34"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4F636AF6" w14:textId="6D27B31F"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340B451F" w14:textId="0E4AF863"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2F67835D" w14:textId="712E0A38"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31275D1B" w14:textId="638E9D1B"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4E2B91E0" w14:textId="7681906D"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788819A2" w14:textId="7B90A11B"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184C6533" w14:textId="35DD0835" w:rsidR="00801298" w:rsidRPr="00801298" w:rsidRDefault="00801298" w:rsidP="00801298">
            <w:pPr>
              <w:rPr>
                <w:rFonts w:ascii="Arial" w:eastAsia="Times New Roman" w:hAnsi="Arial" w:cs="Arial"/>
                <w:color w:val="000000"/>
                <w:sz w:val="16"/>
                <w:szCs w:val="16"/>
                <w:lang w:eastAsia="en-GB"/>
              </w:rPr>
            </w:pPr>
          </w:p>
        </w:tc>
      </w:tr>
      <w:tr w:rsidR="00801298" w:rsidRPr="00801298" w14:paraId="56450C20" w14:textId="77777777" w:rsidTr="00757E1B">
        <w:trPr>
          <w:trHeight w:val="20"/>
        </w:trPr>
        <w:tc>
          <w:tcPr>
            <w:tcW w:w="707" w:type="dxa"/>
            <w:shd w:val="clear" w:color="auto" w:fill="auto"/>
            <w:vAlign w:val="center"/>
          </w:tcPr>
          <w:p w14:paraId="4BC28066" w14:textId="39FB27A7"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7FC49A80" w14:textId="3DA69050"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34680B59" w14:textId="437A15E3"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16883013" w14:textId="4EF90D25"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01A8FB1C" w14:textId="6E3DABE9"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4AB6091C" w14:textId="12D77204"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448849E5" w14:textId="54B3DAA3"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3B87A983" w14:textId="3F44FD3D"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5E7EDFD4" w14:textId="1DC23A58"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445DAEAB" w14:textId="77F56F78"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5902AA1D" w14:textId="3647B4F2" w:rsidR="00801298" w:rsidRPr="00801298" w:rsidRDefault="00801298" w:rsidP="00801298">
            <w:pPr>
              <w:rPr>
                <w:rFonts w:ascii="Arial" w:eastAsia="Times New Roman" w:hAnsi="Arial" w:cs="Arial"/>
                <w:color w:val="000000"/>
                <w:sz w:val="16"/>
                <w:szCs w:val="16"/>
                <w:lang w:eastAsia="en-GB"/>
              </w:rPr>
            </w:pPr>
          </w:p>
        </w:tc>
      </w:tr>
      <w:tr w:rsidR="00801298" w:rsidRPr="00801298" w14:paraId="3CEC8361" w14:textId="77777777" w:rsidTr="00757E1B">
        <w:trPr>
          <w:trHeight w:val="20"/>
        </w:trPr>
        <w:tc>
          <w:tcPr>
            <w:tcW w:w="707" w:type="dxa"/>
            <w:shd w:val="clear" w:color="auto" w:fill="auto"/>
            <w:vAlign w:val="center"/>
          </w:tcPr>
          <w:p w14:paraId="31EF0F8D" w14:textId="3A330051"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3B346B97" w14:textId="1985B9BB"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651051C0" w14:textId="46B143E0"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3E1D210B" w14:textId="09276097"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7E898B38" w14:textId="04493FF6"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7DAED694" w14:textId="0114568E"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376AFA0E" w14:textId="55B7A3D0"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1E07C288" w14:textId="3DB14BD9"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2ABE8DE9" w14:textId="33D99837"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6B56E774" w14:textId="1FD7C627"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7FFA35BD" w14:textId="732CFC4B" w:rsidR="00801298" w:rsidRPr="00801298" w:rsidRDefault="00801298" w:rsidP="00801298">
            <w:pPr>
              <w:rPr>
                <w:rFonts w:ascii="Arial" w:eastAsia="Times New Roman" w:hAnsi="Arial" w:cs="Arial"/>
                <w:color w:val="000000"/>
                <w:sz w:val="16"/>
                <w:szCs w:val="16"/>
                <w:lang w:eastAsia="en-GB"/>
              </w:rPr>
            </w:pPr>
          </w:p>
        </w:tc>
      </w:tr>
      <w:tr w:rsidR="00801298" w:rsidRPr="00801298" w14:paraId="6E556E5B" w14:textId="77777777" w:rsidTr="00757E1B">
        <w:trPr>
          <w:trHeight w:val="20"/>
        </w:trPr>
        <w:tc>
          <w:tcPr>
            <w:tcW w:w="707" w:type="dxa"/>
            <w:shd w:val="clear" w:color="auto" w:fill="auto"/>
            <w:vAlign w:val="center"/>
          </w:tcPr>
          <w:p w14:paraId="5878F37C" w14:textId="70027523"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3321AE52" w14:textId="200B63DA"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2E294433" w14:textId="202AABBE"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002A2C27" w14:textId="4DFDE443"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6CEC7C8D" w14:textId="2F439027"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477329C1" w14:textId="30E07DB7"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2815B4FF" w14:textId="716E55DA"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63CD52FB" w14:textId="2B9E429D"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56F557CD" w14:textId="4437CC1D"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1D362D8A" w14:textId="02E91E30"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427DC759" w14:textId="51A004E8" w:rsidR="00801298" w:rsidRPr="00801298" w:rsidRDefault="00801298" w:rsidP="00801298">
            <w:pPr>
              <w:rPr>
                <w:rFonts w:ascii="Arial" w:eastAsia="Times New Roman" w:hAnsi="Arial" w:cs="Arial"/>
                <w:color w:val="000000"/>
                <w:sz w:val="16"/>
                <w:szCs w:val="16"/>
                <w:lang w:eastAsia="en-GB"/>
              </w:rPr>
            </w:pPr>
          </w:p>
        </w:tc>
      </w:tr>
      <w:tr w:rsidR="00801298" w:rsidRPr="00801298" w14:paraId="2E2DA3A0" w14:textId="77777777" w:rsidTr="00757E1B">
        <w:trPr>
          <w:trHeight w:val="20"/>
        </w:trPr>
        <w:tc>
          <w:tcPr>
            <w:tcW w:w="707" w:type="dxa"/>
            <w:shd w:val="clear" w:color="auto" w:fill="auto"/>
            <w:vAlign w:val="center"/>
          </w:tcPr>
          <w:p w14:paraId="5E778EC5" w14:textId="6EB8FB91"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2BAD0332" w14:textId="2068C778"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276050A9" w14:textId="6EDFF28C"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35031F6A" w14:textId="66769932"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53D8EBF1" w14:textId="495BEBEC"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43E04C80" w14:textId="0F54F587"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0EE39D13" w14:textId="7BB5FA6C"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4D0D9BD2" w14:textId="6AA29EE0"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1E1FB0CA" w14:textId="6F249CDC"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40CE05A2" w14:textId="33C38726"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3ABADFEF" w14:textId="2954C2D7" w:rsidR="00801298" w:rsidRPr="00801298" w:rsidRDefault="00801298" w:rsidP="00801298">
            <w:pPr>
              <w:rPr>
                <w:rFonts w:ascii="Arial" w:eastAsia="Times New Roman" w:hAnsi="Arial" w:cs="Arial"/>
                <w:color w:val="000000"/>
                <w:sz w:val="16"/>
                <w:szCs w:val="16"/>
                <w:lang w:eastAsia="en-GB"/>
              </w:rPr>
            </w:pPr>
          </w:p>
        </w:tc>
      </w:tr>
      <w:tr w:rsidR="00801298" w:rsidRPr="00801298" w14:paraId="66238F22" w14:textId="77777777" w:rsidTr="00757E1B">
        <w:trPr>
          <w:trHeight w:val="20"/>
        </w:trPr>
        <w:tc>
          <w:tcPr>
            <w:tcW w:w="707" w:type="dxa"/>
            <w:shd w:val="clear" w:color="auto" w:fill="auto"/>
            <w:vAlign w:val="center"/>
          </w:tcPr>
          <w:p w14:paraId="27EAF5C3" w14:textId="4750F89E"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7BE2FC00" w14:textId="789A0223"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4DEA74C0" w14:textId="32C2DCB6"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368DC131" w14:textId="1F0F8DE2"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77394DAA" w14:textId="5D4E473B"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6C655CEE" w14:textId="354CC5D5"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07AAFF24" w14:textId="6F128A33"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460AB21D" w14:textId="4E535C8E"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235FD88E" w14:textId="39FA31C0"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2F038725" w14:textId="609E74F8"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35645BD3" w14:textId="4997D3A0" w:rsidR="00801298" w:rsidRPr="00801298" w:rsidRDefault="00801298" w:rsidP="00801298">
            <w:pPr>
              <w:rPr>
                <w:rFonts w:ascii="Arial" w:eastAsia="Times New Roman" w:hAnsi="Arial" w:cs="Arial"/>
                <w:color w:val="000000"/>
                <w:sz w:val="16"/>
                <w:szCs w:val="16"/>
                <w:lang w:eastAsia="en-GB"/>
              </w:rPr>
            </w:pPr>
          </w:p>
        </w:tc>
      </w:tr>
      <w:tr w:rsidR="00801298" w:rsidRPr="00801298" w14:paraId="3B96B0DD" w14:textId="77777777" w:rsidTr="00757E1B">
        <w:trPr>
          <w:trHeight w:val="20"/>
        </w:trPr>
        <w:tc>
          <w:tcPr>
            <w:tcW w:w="707" w:type="dxa"/>
            <w:shd w:val="clear" w:color="auto" w:fill="auto"/>
            <w:vAlign w:val="center"/>
          </w:tcPr>
          <w:p w14:paraId="7D36F140" w14:textId="72A2E4F5"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3FD225A7" w14:textId="4F57B40B"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7BFB45D1" w14:textId="56066B85"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71B24E12" w14:textId="709317D6"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6069FF26" w14:textId="17BE0A05"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5D6E4353" w14:textId="5F24898F"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6A199DEB" w14:textId="19E0C64F"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73CC273F" w14:textId="713F0647"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7A0A84C8" w14:textId="0BFFD946"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0094F840" w14:textId="316BB4B2"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6E047202" w14:textId="085EA1A4" w:rsidR="00801298" w:rsidRPr="00801298" w:rsidRDefault="00801298" w:rsidP="00801298">
            <w:pPr>
              <w:rPr>
                <w:rFonts w:ascii="Arial" w:eastAsia="Times New Roman" w:hAnsi="Arial" w:cs="Arial"/>
                <w:color w:val="000000"/>
                <w:sz w:val="16"/>
                <w:szCs w:val="16"/>
                <w:lang w:eastAsia="en-GB"/>
              </w:rPr>
            </w:pPr>
          </w:p>
        </w:tc>
      </w:tr>
      <w:tr w:rsidR="00801298" w:rsidRPr="00801298" w14:paraId="2C4ADA9B" w14:textId="77777777" w:rsidTr="00757E1B">
        <w:trPr>
          <w:trHeight w:val="20"/>
        </w:trPr>
        <w:tc>
          <w:tcPr>
            <w:tcW w:w="707" w:type="dxa"/>
            <w:shd w:val="clear" w:color="auto" w:fill="auto"/>
            <w:vAlign w:val="center"/>
          </w:tcPr>
          <w:p w14:paraId="1F0BD026" w14:textId="3F7FFBFB"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233D0EAF" w14:textId="76D40991"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786910FC" w14:textId="6C32E04E"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71BD8356" w14:textId="4710D7C8"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0E647ABF" w14:textId="6B8E243B"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3FC5B8A5" w14:textId="5D2B9208"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1F4961D1" w14:textId="7E7EAFCF"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5D3A5A87" w14:textId="087152B5"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22AFD173" w14:textId="583871C4"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4E02EB8A" w14:textId="3AB8A255"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6112E0E7" w14:textId="6E367879" w:rsidR="00801298" w:rsidRPr="00801298" w:rsidRDefault="00801298" w:rsidP="00801298">
            <w:pPr>
              <w:rPr>
                <w:rFonts w:ascii="Arial" w:eastAsia="Times New Roman" w:hAnsi="Arial" w:cs="Arial"/>
                <w:color w:val="000000"/>
                <w:sz w:val="16"/>
                <w:szCs w:val="16"/>
                <w:lang w:eastAsia="en-GB"/>
              </w:rPr>
            </w:pPr>
          </w:p>
        </w:tc>
      </w:tr>
      <w:tr w:rsidR="00801298" w:rsidRPr="00801298" w14:paraId="2459D5A8" w14:textId="77777777" w:rsidTr="00757E1B">
        <w:trPr>
          <w:trHeight w:val="20"/>
        </w:trPr>
        <w:tc>
          <w:tcPr>
            <w:tcW w:w="707" w:type="dxa"/>
            <w:shd w:val="clear" w:color="auto" w:fill="auto"/>
            <w:vAlign w:val="center"/>
          </w:tcPr>
          <w:p w14:paraId="4EB13A3C" w14:textId="079E4688"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0013E60B" w14:textId="5A0B8947"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166CEA19" w14:textId="7FAE3A9D"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6B5D7A1A" w14:textId="69DA885D"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7C2227B4" w14:textId="44CC3A04"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455A208C" w14:textId="634E1017"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2D9F73F3" w14:textId="048E548B"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593009FE" w14:textId="27084D68"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22FC3183" w14:textId="48CE2257"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40043912" w14:textId="18D1EF18"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7D0E3024" w14:textId="2BF2B336" w:rsidR="00801298" w:rsidRPr="00801298" w:rsidRDefault="00801298" w:rsidP="00801298">
            <w:pPr>
              <w:rPr>
                <w:rFonts w:ascii="Arial" w:eastAsia="Times New Roman" w:hAnsi="Arial" w:cs="Arial"/>
                <w:color w:val="000000"/>
                <w:sz w:val="16"/>
                <w:szCs w:val="16"/>
                <w:lang w:eastAsia="en-GB"/>
              </w:rPr>
            </w:pPr>
          </w:p>
        </w:tc>
      </w:tr>
      <w:tr w:rsidR="00801298" w:rsidRPr="00801298" w14:paraId="04CF4FFB" w14:textId="77777777" w:rsidTr="00757E1B">
        <w:trPr>
          <w:trHeight w:val="20"/>
        </w:trPr>
        <w:tc>
          <w:tcPr>
            <w:tcW w:w="707" w:type="dxa"/>
            <w:shd w:val="clear" w:color="auto" w:fill="auto"/>
            <w:vAlign w:val="center"/>
          </w:tcPr>
          <w:p w14:paraId="25665C2F" w14:textId="31CD9F01"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62EB3BDB" w14:textId="0A6A79C1"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75643704" w14:textId="0F109681"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209F9B54" w14:textId="7BFC09CA"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26169732" w14:textId="52AAC2B2"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4BB31D0C" w14:textId="36CC3219"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316E44EE" w14:textId="44B0341E"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6E5723B1" w14:textId="3343A225"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20013736" w14:textId="4F59634F"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69AFDA79" w14:textId="6F73FA62"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1A5D3537" w14:textId="5E048BCC" w:rsidR="00801298" w:rsidRPr="00801298" w:rsidRDefault="00801298" w:rsidP="00801298">
            <w:pPr>
              <w:rPr>
                <w:rFonts w:ascii="Arial" w:eastAsia="Times New Roman" w:hAnsi="Arial" w:cs="Arial"/>
                <w:color w:val="000000"/>
                <w:sz w:val="16"/>
                <w:szCs w:val="16"/>
                <w:lang w:eastAsia="en-GB"/>
              </w:rPr>
            </w:pPr>
          </w:p>
        </w:tc>
      </w:tr>
      <w:tr w:rsidR="00801298" w:rsidRPr="00801298" w14:paraId="1FB22B05" w14:textId="77777777" w:rsidTr="00757E1B">
        <w:trPr>
          <w:trHeight w:val="20"/>
        </w:trPr>
        <w:tc>
          <w:tcPr>
            <w:tcW w:w="707" w:type="dxa"/>
            <w:shd w:val="clear" w:color="auto" w:fill="auto"/>
            <w:vAlign w:val="center"/>
          </w:tcPr>
          <w:p w14:paraId="203C1139" w14:textId="0587498F"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3B6D84A9" w14:textId="4FD04F84"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73870FC6" w14:textId="7AD1705B"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1F750A9B" w14:textId="61A4655C"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68249088" w14:textId="1CAADB1B"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5DC9A266" w14:textId="6C589075"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1B67F999" w14:textId="16F5BCCC"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7EDF348D" w14:textId="1FA84F45"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53EFFA7C" w14:textId="422BA6BC"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38694B3A" w14:textId="66D6313C"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3A77C44A" w14:textId="3859C48D" w:rsidR="00801298" w:rsidRPr="00801298" w:rsidRDefault="00801298" w:rsidP="00801298">
            <w:pPr>
              <w:rPr>
                <w:rFonts w:ascii="Arial" w:eastAsia="Times New Roman" w:hAnsi="Arial" w:cs="Arial"/>
                <w:color w:val="000000"/>
                <w:sz w:val="16"/>
                <w:szCs w:val="16"/>
                <w:lang w:eastAsia="en-GB"/>
              </w:rPr>
            </w:pPr>
          </w:p>
        </w:tc>
      </w:tr>
      <w:tr w:rsidR="00801298" w:rsidRPr="00D35E84" w14:paraId="67AF7E7D" w14:textId="77777777" w:rsidTr="00757E1B">
        <w:trPr>
          <w:trHeight w:val="20"/>
        </w:trPr>
        <w:tc>
          <w:tcPr>
            <w:tcW w:w="707" w:type="dxa"/>
            <w:shd w:val="clear" w:color="auto" w:fill="auto"/>
            <w:vAlign w:val="center"/>
          </w:tcPr>
          <w:p w14:paraId="11291405" w14:textId="3DA1B9FE"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6FF1B5F1" w14:textId="14167C0D"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26DDCC3F" w14:textId="28BA7490"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25F163BB" w14:textId="60D6BA6B"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388BC46A" w14:textId="7E857497"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64FAFB49" w14:textId="5E3DA8E6"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0B870520" w14:textId="1EF954F9"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55DC5BCA" w14:textId="3B900414"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01BA32F2" w14:textId="24AA7D27"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5F412A3B" w14:textId="33E2F3AA"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61FDFBBD" w14:textId="321D94D1" w:rsidR="00801298" w:rsidRPr="00801298" w:rsidRDefault="00801298" w:rsidP="00801298">
            <w:pPr>
              <w:rPr>
                <w:rFonts w:ascii="Arial" w:eastAsia="Times New Roman" w:hAnsi="Arial" w:cs="Arial"/>
                <w:color w:val="000000"/>
                <w:sz w:val="16"/>
                <w:szCs w:val="16"/>
                <w:lang w:val="fr-FR" w:eastAsia="en-GB"/>
              </w:rPr>
            </w:pPr>
          </w:p>
        </w:tc>
      </w:tr>
      <w:tr w:rsidR="00801298" w:rsidRPr="00801298" w14:paraId="0642013A" w14:textId="77777777" w:rsidTr="00757E1B">
        <w:trPr>
          <w:trHeight w:val="20"/>
        </w:trPr>
        <w:tc>
          <w:tcPr>
            <w:tcW w:w="707" w:type="dxa"/>
            <w:shd w:val="clear" w:color="auto" w:fill="auto"/>
            <w:vAlign w:val="center"/>
          </w:tcPr>
          <w:p w14:paraId="529472C7" w14:textId="78D26233"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24040F51" w14:textId="567F9DB7"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4ACC53CB" w14:textId="55F2965F"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1BB76385" w14:textId="217D109A"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6571B7CF" w14:textId="78925969"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56A57FE0" w14:textId="7F263A2A"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2627A1FF" w14:textId="284877BC"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597E8382" w14:textId="5940DC18"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65880431" w14:textId="789723AF"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2E15B035" w14:textId="5A01228B"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1115A405" w14:textId="006912C1" w:rsidR="00801298" w:rsidRPr="00801298" w:rsidRDefault="00801298" w:rsidP="00801298">
            <w:pPr>
              <w:rPr>
                <w:rFonts w:ascii="Arial" w:eastAsia="Times New Roman" w:hAnsi="Arial" w:cs="Arial"/>
                <w:color w:val="000000"/>
                <w:sz w:val="16"/>
                <w:szCs w:val="16"/>
                <w:lang w:eastAsia="en-GB"/>
              </w:rPr>
            </w:pPr>
          </w:p>
        </w:tc>
      </w:tr>
      <w:tr w:rsidR="00801298" w:rsidRPr="00801298" w14:paraId="6A02A45C" w14:textId="77777777" w:rsidTr="00757E1B">
        <w:trPr>
          <w:trHeight w:val="20"/>
        </w:trPr>
        <w:tc>
          <w:tcPr>
            <w:tcW w:w="707" w:type="dxa"/>
            <w:shd w:val="clear" w:color="auto" w:fill="auto"/>
            <w:vAlign w:val="center"/>
          </w:tcPr>
          <w:p w14:paraId="2D35C465" w14:textId="6CB9A542"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02BC249F" w14:textId="528C5585"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06D597A5" w14:textId="1D0B38BC"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4B274B0B" w14:textId="53A5DC8F"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3D76B503" w14:textId="572C2575"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0E0AFE59" w14:textId="1C1B1CCA"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56CC5008" w14:textId="314E18D3"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7727297B" w14:textId="0811E36A"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346F4713" w14:textId="77FB8B09"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2C067341" w14:textId="4D029ADA"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0E8045CE" w14:textId="3A0E2DDF" w:rsidR="00801298" w:rsidRPr="00801298" w:rsidRDefault="00801298" w:rsidP="00801298">
            <w:pPr>
              <w:rPr>
                <w:rFonts w:ascii="Arial" w:eastAsia="Times New Roman" w:hAnsi="Arial" w:cs="Arial"/>
                <w:color w:val="000000"/>
                <w:sz w:val="16"/>
                <w:szCs w:val="16"/>
                <w:lang w:eastAsia="en-GB"/>
              </w:rPr>
            </w:pPr>
          </w:p>
        </w:tc>
      </w:tr>
      <w:tr w:rsidR="00801298" w:rsidRPr="00801298" w14:paraId="3EF45AB2" w14:textId="77777777" w:rsidTr="00757E1B">
        <w:trPr>
          <w:trHeight w:val="20"/>
        </w:trPr>
        <w:tc>
          <w:tcPr>
            <w:tcW w:w="707" w:type="dxa"/>
            <w:shd w:val="clear" w:color="auto" w:fill="auto"/>
            <w:vAlign w:val="center"/>
          </w:tcPr>
          <w:p w14:paraId="026843EE" w14:textId="626A72FD"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7502A127" w14:textId="4EF32F4D"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00ED4F02" w14:textId="596D3E12"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2AFCB141" w14:textId="1FBAB98E"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3B28E6ED" w14:textId="5DFBCB7F"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2B2FEF0C" w14:textId="7237B3DB"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68F27287" w14:textId="5079F84E"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382096B6" w14:textId="13D794F3"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55428CA6" w14:textId="22723E95"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751A8F8C" w14:textId="5C07631D"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1701E67F" w14:textId="2905BBEE" w:rsidR="00801298" w:rsidRPr="00801298" w:rsidRDefault="00801298" w:rsidP="00801298">
            <w:pPr>
              <w:rPr>
                <w:rFonts w:ascii="Arial" w:eastAsia="Times New Roman" w:hAnsi="Arial" w:cs="Arial"/>
                <w:color w:val="000000"/>
                <w:sz w:val="16"/>
                <w:szCs w:val="16"/>
                <w:lang w:eastAsia="en-GB"/>
              </w:rPr>
            </w:pPr>
          </w:p>
        </w:tc>
      </w:tr>
      <w:tr w:rsidR="00801298" w:rsidRPr="00801298" w14:paraId="48FBBBF7" w14:textId="77777777" w:rsidTr="00757E1B">
        <w:trPr>
          <w:trHeight w:val="20"/>
        </w:trPr>
        <w:tc>
          <w:tcPr>
            <w:tcW w:w="707" w:type="dxa"/>
            <w:shd w:val="clear" w:color="auto" w:fill="auto"/>
            <w:vAlign w:val="center"/>
          </w:tcPr>
          <w:p w14:paraId="3F484039" w14:textId="176FBD18"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51D49137" w14:textId="78DB7DA3"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62D3C1E5" w14:textId="23D3366B"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70C26301" w14:textId="54FA5D1E"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6C5CFE05" w14:textId="7CC9637B"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4689EBF2" w14:textId="2BF8A472"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342D6C92" w14:textId="4E303F49"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4DAAE5B8" w14:textId="3F0216C4"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303BA507" w14:textId="74501352"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7B36C792" w14:textId="724C4DC2"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7F93178F" w14:textId="28CA41D5" w:rsidR="00801298" w:rsidRPr="00801298" w:rsidRDefault="00801298" w:rsidP="00801298">
            <w:pPr>
              <w:rPr>
                <w:rFonts w:ascii="Arial" w:eastAsia="Times New Roman" w:hAnsi="Arial" w:cs="Arial"/>
                <w:color w:val="000000"/>
                <w:sz w:val="16"/>
                <w:szCs w:val="16"/>
                <w:lang w:eastAsia="en-GB"/>
              </w:rPr>
            </w:pPr>
          </w:p>
        </w:tc>
      </w:tr>
      <w:tr w:rsidR="00801298" w:rsidRPr="00801298" w14:paraId="00577A38" w14:textId="77777777" w:rsidTr="00757E1B">
        <w:trPr>
          <w:trHeight w:val="20"/>
        </w:trPr>
        <w:tc>
          <w:tcPr>
            <w:tcW w:w="707" w:type="dxa"/>
            <w:shd w:val="clear" w:color="auto" w:fill="auto"/>
            <w:vAlign w:val="center"/>
          </w:tcPr>
          <w:p w14:paraId="7C66C5AC" w14:textId="6B610DE4"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0DBA5A9D" w14:textId="616E9BEF"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4132E7B7" w14:textId="2E4D2AC5"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58F0378A" w14:textId="2F7ECB62"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128F7DBB" w14:textId="5EB70D1C"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25D7252F" w14:textId="44933723"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49BA4308" w14:textId="08B28B35"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09AA6446" w14:textId="0FB75E8A"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68D58727" w14:textId="7C95890B"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62AEC612" w14:textId="45D0F6B6"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65F197BF" w14:textId="34B60455" w:rsidR="00801298" w:rsidRPr="00801298" w:rsidRDefault="00801298" w:rsidP="00801298">
            <w:pPr>
              <w:rPr>
                <w:rFonts w:ascii="Arial" w:eastAsia="Times New Roman" w:hAnsi="Arial" w:cs="Arial"/>
                <w:color w:val="000000"/>
                <w:sz w:val="16"/>
                <w:szCs w:val="16"/>
                <w:lang w:eastAsia="en-GB"/>
              </w:rPr>
            </w:pPr>
          </w:p>
        </w:tc>
      </w:tr>
      <w:tr w:rsidR="00801298" w:rsidRPr="00801298" w14:paraId="1A30BB1D" w14:textId="77777777" w:rsidTr="00757E1B">
        <w:trPr>
          <w:trHeight w:val="20"/>
        </w:trPr>
        <w:tc>
          <w:tcPr>
            <w:tcW w:w="707" w:type="dxa"/>
            <w:shd w:val="clear" w:color="auto" w:fill="auto"/>
            <w:vAlign w:val="center"/>
          </w:tcPr>
          <w:p w14:paraId="36F8652D" w14:textId="6BB03AF0"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724E36FA" w14:textId="462A9C05"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3DA015EC" w14:textId="5CF88C48"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4175D760" w14:textId="600FE607"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60D45324" w14:textId="3DBEE97B"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4C86810A" w14:textId="705D136B"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5F114B3A" w14:textId="34E28034"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357FCDCE" w14:textId="46D6AE1E"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03073A98" w14:textId="6BB982AA"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475F9C21" w14:textId="2364C3D5"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39F57FB3" w14:textId="055EDD84" w:rsidR="00801298" w:rsidRPr="00801298" w:rsidRDefault="00801298" w:rsidP="00801298">
            <w:pPr>
              <w:rPr>
                <w:rFonts w:ascii="Arial" w:eastAsia="Times New Roman" w:hAnsi="Arial" w:cs="Arial"/>
                <w:color w:val="000000"/>
                <w:sz w:val="16"/>
                <w:szCs w:val="16"/>
                <w:lang w:eastAsia="en-GB"/>
              </w:rPr>
            </w:pPr>
          </w:p>
        </w:tc>
      </w:tr>
      <w:tr w:rsidR="00801298" w:rsidRPr="00801298" w14:paraId="2D778291" w14:textId="77777777" w:rsidTr="00757E1B">
        <w:trPr>
          <w:trHeight w:val="20"/>
        </w:trPr>
        <w:tc>
          <w:tcPr>
            <w:tcW w:w="707" w:type="dxa"/>
            <w:shd w:val="clear" w:color="auto" w:fill="auto"/>
            <w:vAlign w:val="center"/>
          </w:tcPr>
          <w:p w14:paraId="5A870D24" w14:textId="43AD7CBD" w:rsidR="00801298" w:rsidRPr="00801298" w:rsidRDefault="00801298" w:rsidP="00801298">
            <w:pPr>
              <w:rPr>
                <w:rFonts w:ascii="Arial" w:eastAsia="Times New Roman" w:hAnsi="Arial" w:cs="Arial"/>
                <w:color w:val="000000"/>
                <w:sz w:val="16"/>
                <w:szCs w:val="16"/>
                <w:lang w:eastAsia="en-GB"/>
              </w:rPr>
            </w:pPr>
          </w:p>
        </w:tc>
        <w:tc>
          <w:tcPr>
            <w:tcW w:w="706" w:type="dxa"/>
            <w:shd w:val="clear" w:color="auto" w:fill="auto"/>
            <w:vAlign w:val="center"/>
          </w:tcPr>
          <w:p w14:paraId="0A101478" w14:textId="007C82AB" w:rsidR="00801298" w:rsidRPr="00801298" w:rsidRDefault="00801298" w:rsidP="00801298">
            <w:pPr>
              <w:jc w:val="right"/>
              <w:rPr>
                <w:rFonts w:ascii="Arial" w:eastAsia="Times New Roman" w:hAnsi="Arial" w:cs="Arial"/>
                <w:color w:val="000000"/>
                <w:sz w:val="16"/>
                <w:szCs w:val="16"/>
                <w:lang w:eastAsia="en-GB"/>
              </w:rPr>
            </w:pPr>
          </w:p>
        </w:tc>
        <w:tc>
          <w:tcPr>
            <w:tcW w:w="709" w:type="dxa"/>
            <w:shd w:val="clear" w:color="auto" w:fill="auto"/>
            <w:vAlign w:val="center"/>
          </w:tcPr>
          <w:p w14:paraId="25EDF2C6" w14:textId="540C8CA5" w:rsidR="00801298" w:rsidRPr="00801298" w:rsidRDefault="00801298" w:rsidP="00801298">
            <w:pPr>
              <w:jc w:val="right"/>
              <w:rPr>
                <w:rFonts w:ascii="Arial" w:eastAsia="Times New Roman" w:hAnsi="Arial" w:cs="Arial"/>
                <w:color w:val="000000"/>
                <w:sz w:val="16"/>
                <w:szCs w:val="16"/>
                <w:lang w:eastAsia="en-GB"/>
              </w:rPr>
            </w:pPr>
          </w:p>
        </w:tc>
        <w:tc>
          <w:tcPr>
            <w:tcW w:w="850" w:type="dxa"/>
            <w:shd w:val="clear" w:color="auto" w:fill="auto"/>
            <w:vAlign w:val="center"/>
          </w:tcPr>
          <w:p w14:paraId="34874BBB" w14:textId="5144B625" w:rsidR="00801298" w:rsidRPr="00801298" w:rsidRDefault="00801298" w:rsidP="00801298">
            <w:pPr>
              <w:rPr>
                <w:rFonts w:ascii="Arial" w:eastAsia="Times New Roman" w:hAnsi="Arial" w:cs="Arial"/>
                <w:color w:val="000000"/>
                <w:sz w:val="16"/>
                <w:szCs w:val="16"/>
                <w:lang w:eastAsia="en-GB"/>
              </w:rPr>
            </w:pPr>
          </w:p>
        </w:tc>
        <w:tc>
          <w:tcPr>
            <w:tcW w:w="3441" w:type="dxa"/>
            <w:shd w:val="clear" w:color="auto" w:fill="auto"/>
            <w:vAlign w:val="center"/>
          </w:tcPr>
          <w:p w14:paraId="45710872" w14:textId="2B896717" w:rsidR="00801298" w:rsidRPr="00801298" w:rsidRDefault="00801298" w:rsidP="00801298">
            <w:pPr>
              <w:rPr>
                <w:rFonts w:ascii="Arial" w:eastAsia="Times New Roman" w:hAnsi="Arial" w:cs="Arial"/>
                <w:color w:val="000000"/>
                <w:sz w:val="16"/>
                <w:szCs w:val="16"/>
                <w:lang w:eastAsia="en-GB"/>
              </w:rPr>
            </w:pPr>
          </w:p>
        </w:tc>
        <w:tc>
          <w:tcPr>
            <w:tcW w:w="670" w:type="dxa"/>
            <w:shd w:val="clear" w:color="auto" w:fill="auto"/>
            <w:vAlign w:val="center"/>
          </w:tcPr>
          <w:p w14:paraId="1C5DCA25" w14:textId="3EF3D6EF" w:rsidR="00801298" w:rsidRPr="00801298" w:rsidRDefault="00801298" w:rsidP="00801298">
            <w:pPr>
              <w:rPr>
                <w:rFonts w:ascii="Arial" w:eastAsia="Times New Roman" w:hAnsi="Arial" w:cs="Arial"/>
                <w:color w:val="000000"/>
                <w:sz w:val="16"/>
                <w:szCs w:val="16"/>
                <w:lang w:eastAsia="en-GB"/>
              </w:rPr>
            </w:pPr>
          </w:p>
        </w:tc>
        <w:tc>
          <w:tcPr>
            <w:tcW w:w="992" w:type="dxa"/>
            <w:shd w:val="clear" w:color="auto" w:fill="auto"/>
            <w:vAlign w:val="center"/>
          </w:tcPr>
          <w:p w14:paraId="5520A0EB" w14:textId="1510C21F" w:rsidR="00801298" w:rsidRPr="00801298" w:rsidRDefault="00801298" w:rsidP="00801298">
            <w:pPr>
              <w:rPr>
                <w:rFonts w:ascii="Arial" w:eastAsia="Times New Roman" w:hAnsi="Arial" w:cs="Arial"/>
                <w:color w:val="000000"/>
                <w:sz w:val="16"/>
                <w:szCs w:val="16"/>
                <w:lang w:eastAsia="en-GB"/>
              </w:rPr>
            </w:pPr>
          </w:p>
        </w:tc>
        <w:tc>
          <w:tcPr>
            <w:tcW w:w="851" w:type="dxa"/>
            <w:shd w:val="clear" w:color="auto" w:fill="auto"/>
            <w:vAlign w:val="center"/>
          </w:tcPr>
          <w:p w14:paraId="5FCA290B" w14:textId="7AB1E0FA" w:rsidR="00801298" w:rsidRPr="00801298" w:rsidRDefault="00801298" w:rsidP="00801298">
            <w:pPr>
              <w:rPr>
                <w:rFonts w:ascii="Arial" w:eastAsia="Times New Roman" w:hAnsi="Arial" w:cs="Arial"/>
                <w:color w:val="000000"/>
                <w:sz w:val="16"/>
                <w:szCs w:val="16"/>
                <w:lang w:eastAsia="en-GB"/>
              </w:rPr>
            </w:pPr>
          </w:p>
        </w:tc>
        <w:tc>
          <w:tcPr>
            <w:tcW w:w="1308" w:type="dxa"/>
            <w:shd w:val="clear" w:color="auto" w:fill="auto"/>
            <w:vAlign w:val="center"/>
          </w:tcPr>
          <w:p w14:paraId="69956462" w14:textId="18E3EAC2" w:rsidR="00801298" w:rsidRPr="00801298" w:rsidRDefault="00801298" w:rsidP="00801298">
            <w:pPr>
              <w:rPr>
                <w:rFonts w:ascii="Arial" w:eastAsia="Times New Roman" w:hAnsi="Arial" w:cs="Arial"/>
                <w:color w:val="000000"/>
                <w:sz w:val="16"/>
                <w:szCs w:val="16"/>
                <w:lang w:eastAsia="en-GB"/>
              </w:rPr>
            </w:pPr>
          </w:p>
        </w:tc>
        <w:tc>
          <w:tcPr>
            <w:tcW w:w="2661" w:type="dxa"/>
            <w:shd w:val="clear" w:color="auto" w:fill="auto"/>
            <w:vAlign w:val="center"/>
          </w:tcPr>
          <w:p w14:paraId="2338F831" w14:textId="2DAB1F7E" w:rsidR="00801298" w:rsidRPr="00801298" w:rsidRDefault="00801298" w:rsidP="00801298">
            <w:pPr>
              <w:rPr>
                <w:rFonts w:ascii="Arial" w:eastAsia="Times New Roman" w:hAnsi="Arial" w:cs="Arial"/>
                <w:color w:val="000000"/>
                <w:sz w:val="16"/>
                <w:szCs w:val="16"/>
                <w:lang w:eastAsia="en-GB"/>
              </w:rPr>
            </w:pPr>
          </w:p>
        </w:tc>
        <w:tc>
          <w:tcPr>
            <w:tcW w:w="2409" w:type="dxa"/>
            <w:shd w:val="clear" w:color="auto" w:fill="auto"/>
            <w:vAlign w:val="center"/>
          </w:tcPr>
          <w:p w14:paraId="5B963B8D" w14:textId="62D20232" w:rsidR="00801298" w:rsidRPr="00801298" w:rsidRDefault="00801298" w:rsidP="00801298">
            <w:pPr>
              <w:rPr>
                <w:rFonts w:ascii="Arial" w:eastAsia="Times New Roman" w:hAnsi="Arial" w:cs="Arial"/>
                <w:color w:val="000000"/>
                <w:sz w:val="16"/>
                <w:szCs w:val="16"/>
                <w:lang w:eastAsia="en-GB"/>
              </w:rPr>
            </w:pPr>
          </w:p>
        </w:tc>
      </w:tr>
    </w:tbl>
    <w:p w14:paraId="45A28BEF" w14:textId="77777777" w:rsidR="00D5529D" w:rsidRPr="009F78DA" w:rsidRDefault="00D5529D" w:rsidP="009643F7">
      <w:pPr>
        <w:rPr>
          <w:rFonts w:ascii="Times New Roman" w:hAnsi="Times New Roman"/>
          <w:szCs w:val="20"/>
        </w:rPr>
      </w:pPr>
    </w:p>
    <w:p w14:paraId="39609A58" w14:textId="6EF7E95F"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413" w:name="_Toc86672727"/>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Outgoing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6833BC">
        <w:rPr>
          <w:rFonts w:ascii="Times New Roman" w:hAnsi="Times New Roman" w:cs="Times New Roman"/>
          <w:sz w:val="20"/>
          <w:szCs w:val="20"/>
        </w:rPr>
        <w:t>#106b-e</w:t>
      </w:r>
      <w:bookmarkEnd w:id="413"/>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9963EE" w14:paraId="1CF70865" w14:textId="77777777" w:rsidTr="002E42C4">
        <w:trPr>
          <w:trHeight w:val="20"/>
          <w:tblHeader/>
          <w:jc w:val="center"/>
        </w:trPr>
        <w:tc>
          <w:tcPr>
            <w:tcW w:w="1094" w:type="dxa"/>
            <w:shd w:val="clear" w:color="auto" w:fill="BFBFBF" w:themeFill="background1" w:themeFillShade="BF"/>
            <w:hideMark/>
          </w:tcPr>
          <w:p w14:paraId="2A0CD22B" w14:textId="656990E9" w:rsidR="003D240D" w:rsidRPr="009963EE" w:rsidRDefault="003D240D" w:rsidP="00266384">
            <w:pPr>
              <w:rPr>
                <w:rFonts w:ascii="Arial" w:hAnsi="Arial" w:cs="Arial"/>
                <w:bCs/>
                <w:sz w:val="16"/>
                <w:szCs w:val="16"/>
              </w:rPr>
            </w:pPr>
            <w:r w:rsidRPr="009963EE">
              <w:rPr>
                <w:rFonts w:ascii="Arial" w:hAnsi="Arial" w:cs="Arial"/>
                <w:bCs/>
                <w:sz w:val="16"/>
                <w:szCs w:val="16"/>
              </w:rPr>
              <w:t>TDoc</w:t>
            </w:r>
            <w:r w:rsidR="00233210" w:rsidRPr="009963EE">
              <w:rPr>
                <w:rFonts w:ascii="Arial" w:hAnsi="Arial" w:cs="Arial"/>
                <w:bCs/>
                <w:sz w:val="16"/>
                <w:szCs w:val="16"/>
              </w:rPr>
              <w:t xml:space="preserve"> </w:t>
            </w:r>
            <w:r w:rsidRPr="009963EE">
              <w:rPr>
                <w:rFonts w:ascii="Arial" w:hAnsi="Arial" w:cs="Arial"/>
                <w:bCs/>
                <w:sz w:val="16"/>
                <w:szCs w:val="16"/>
              </w:rPr>
              <w:t>#</w:t>
            </w:r>
          </w:p>
        </w:tc>
        <w:tc>
          <w:tcPr>
            <w:tcW w:w="2646" w:type="dxa"/>
            <w:shd w:val="clear" w:color="auto" w:fill="BFBFBF" w:themeFill="background1" w:themeFillShade="BF"/>
            <w:hideMark/>
          </w:tcPr>
          <w:p w14:paraId="48E79649" w14:textId="77777777" w:rsidR="003D240D" w:rsidRPr="009963EE" w:rsidRDefault="003D240D" w:rsidP="00266384">
            <w:pPr>
              <w:rPr>
                <w:rFonts w:ascii="Arial" w:hAnsi="Arial" w:cs="Arial"/>
                <w:bCs/>
                <w:sz w:val="16"/>
                <w:szCs w:val="16"/>
              </w:rPr>
            </w:pPr>
            <w:r w:rsidRPr="009963EE">
              <w:rPr>
                <w:rFonts w:ascii="Arial" w:hAnsi="Arial" w:cs="Arial"/>
                <w:bCs/>
                <w:sz w:val="16"/>
                <w:szCs w:val="16"/>
              </w:rPr>
              <w:t>Title</w:t>
            </w:r>
          </w:p>
        </w:tc>
        <w:tc>
          <w:tcPr>
            <w:tcW w:w="1583" w:type="dxa"/>
            <w:shd w:val="clear" w:color="auto" w:fill="BFBFBF" w:themeFill="background1" w:themeFillShade="BF"/>
            <w:hideMark/>
          </w:tcPr>
          <w:p w14:paraId="777D401D" w14:textId="77777777" w:rsidR="003D240D" w:rsidRPr="009963EE" w:rsidRDefault="003D240D" w:rsidP="00266384">
            <w:pPr>
              <w:rPr>
                <w:rFonts w:ascii="Arial" w:hAnsi="Arial" w:cs="Arial"/>
                <w:bCs/>
                <w:sz w:val="16"/>
                <w:szCs w:val="16"/>
              </w:rPr>
            </w:pPr>
            <w:r w:rsidRPr="009963EE">
              <w:rPr>
                <w:rFonts w:ascii="Arial" w:hAnsi="Arial" w:cs="Arial"/>
                <w:bCs/>
                <w:sz w:val="16"/>
                <w:szCs w:val="16"/>
              </w:rPr>
              <w:t>Source</w:t>
            </w:r>
          </w:p>
        </w:tc>
        <w:tc>
          <w:tcPr>
            <w:tcW w:w="813" w:type="dxa"/>
            <w:shd w:val="clear" w:color="auto" w:fill="BFBFBF" w:themeFill="background1" w:themeFillShade="BF"/>
            <w:hideMark/>
          </w:tcPr>
          <w:p w14:paraId="1B119152" w14:textId="77777777" w:rsidR="003D240D" w:rsidRPr="009963EE" w:rsidRDefault="003D240D" w:rsidP="00266384">
            <w:pPr>
              <w:rPr>
                <w:rFonts w:ascii="Arial" w:hAnsi="Arial" w:cs="Arial"/>
                <w:bCs/>
                <w:sz w:val="16"/>
                <w:szCs w:val="16"/>
              </w:rPr>
            </w:pPr>
            <w:r w:rsidRPr="009963EE">
              <w:rPr>
                <w:rFonts w:ascii="Arial" w:hAnsi="Arial" w:cs="Arial"/>
                <w:bCs/>
                <w:sz w:val="16"/>
                <w:szCs w:val="16"/>
              </w:rPr>
              <w:t>Release</w:t>
            </w:r>
          </w:p>
        </w:tc>
        <w:tc>
          <w:tcPr>
            <w:tcW w:w="2696" w:type="dxa"/>
            <w:shd w:val="clear" w:color="auto" w:fill="BFBFBF" w:themeFill="background1" w:themeFillShade="BF"/>
            <w:hideMark/>
          </w:tcPr>
          <w:p w14:paraId="0C00C924" w14:textId="17020E54" w:rsidR="003D240D" w:rsidRPr="009963EE" w:rsidRDefault="003D240D" w:rsidP="00266384">
            <w:pPr>
              <w:rPr>
                <w:rFonts w:ascii="Arial" w:hAnsi="Arial" w:cs="Arial"/>
                <w:bCs/>
                <w:sz w:val="16"/>
                <w:szCs w:val="16"/>
              </w:rPr>
            </w:pPr>
            <w:r w:rsidRPr="009963EE">
              <w:rPr>
                <w:rFonts w:ascii="Arial" w:hAnsi="Arial" w:cs="Arial"/>
                <w:bCs/>
                <w:sz w:val="16"/>
                <w:szCs w:val="16"/>
              </w:rPr>
              <w:t>Related</w:t>
            </w:r>
            <w:r w:rsidR="00233210" w:rsidRPr="009963EE">
              <w:rPr>
                <w:rFonts w:ascii="Arial" w:hAnsi="Arial" w:cs="Arial"/>
                <w:bCs/>
                <w:sz w:val="16"/>
                <w:szCs w:val="16"/>
              </w:rPr>
              <w:t xml:space="preserve"> </w:t>
            </w:r>
            <w:r w:rsidRPr="009963EE">
              <w:rPr>
                <w:rFonts w:ascii="Arial" w:hAnsi="Arial" w:cs="Arial"/>
                <w:bCs/>
                <w:sz w:val="16"/>
                <w:szCs w:val="16"/>
              </w:rPr>
              <w:t>WIs</w:t>
            </w:r>
          </w:p>
        </w:tc>
        <w:tc>
          <w:tcPr>
            <w:tcW w:w="1065" w:type="dxa"/>
            <w:shd w:val="clear" w:color="auto" w:fill="BFBFBF" w:themeFill="background1" w:themeFillShade="BF"/>
            <w:hideMark/>
          </w:tcPr>
          <w:p w14:paraId="15310F18" w14:textId="3A25D0B7" w:rsidR="003D240D" w:rsidRPr="009963EE" w:rsidRDefault="003D240D" w:rsidP="00266384">
            <w:pPr>
              <w:rPr>
                <w:rFonts w:ascii="Arial" w:hAnsi="Arial" w:cs="Arial"/>
                <w:bCs/>
                <w:sz w:val="16"/>
                <w:szCs w:val="16"/>
              </w:rPr>
            </w:pPr>
            <w:r w:rsidRPr="009963EE">
              <w:rPr>
                <w:rFonts w:ascii="Arial" w:hAnsi="Arial" w:cs="Arial"/>
                <w:bCs/>
                <w:sz w:val="16"/>
                <w:szCs w:val="16"/>
              </w:rPr>
              <w:t>Reply</w:t>
            </w:r>
            <w:r w:rsidR="00233210" w:rsidRPr="009963EE">
              <w:rPr>
                <w:rFonts w:ascii="Arial" w:hAnsi="Arial" w:cs="Arial"/>
                <w:bCs/>
                <w:sz w:val="16"/>
                <w:szCs w:val="16"/>
              </w:rPr>
              <w:t xml:space="preserve"> </w:t>
            </w:r>
            <w:r w:rsidRPr="009963EE">
              <w:rPr>
                <w:rFonts w:ascii="Arial" w:hAnsi="Arial" w:cs="Arial"/>
                <w:bCs/>
                <w:sz w:val="16"/>
                <w:szCs w:val="16"/>
              </w:rPr>
              <w:t>to</w:t>
            </w:r>
          </w:p>
        </w:tc>
        <w:tc>
          <w:tcPr>
            <w:tcW w:w="994" w:type="dxa"/>
            <w:shd w:val="clear" w:color="auto" w:fill="BFBFBF" w:themeFill="background1" w:themeFillShade="BF"/>
            <w:hideMark/>
          </w:tcPr>
          <w:p w14:paraId="161CDB38" w14:textId="77777777" w:rsidR="003D240D" w:rsidRPr="009963EE" w:rsidRDefault="003D240D" w:rsidP="00266384">
            <w:pPr>
              <w:rPr>
                <w:rFonts w:ascii="Arial" w:hAnsi="Arial" w:cs="Arial"/>
                <w:bCs/>
                <w:sz w:val="16"/>
                <w:szCs w:val="16"/>
              </w:rPr>
            </w:pPr>
            <w:r w:rsidRPr="009963EE">
              <w:rPr>
                <w:rFonts w:ascii="Arial" w:hAnsi="Arial" w:cs="Arial"/>
                <w:bCs/>
                <w:sz w:val="16"/>
                <w:szCs w:val="16"/>
              </w:rPr>
              <w:t>To</w:t>
            </w:r>
          </w:p>
        </w:tc>
        <w:tc>
          <w:tcPr>
            <w:tcW w:w="994" w:type="dxa"/>
            <w:shd w:val="clear" w:color="auto" w:fill="BFBFBF" w:themeFill="background1" w:themeFillShade="BF"/>
            <w:hideMark/>
          </w:tcPr>
          <w:p w14:paraId="6C12C277" w14:textId="77777777" w:rsidR="003D240D" w:rsidRPr="009963EE" w:rsidRDefault="003D240D" w:rsidP="00266384">
            <w:pPr>
              <w:rPr>
                <w:rFonts w:ascii="Arial" w:hAnsi="Arial" w:cs="Arial"/>
                <w:bCs/>
                <w:sz w:val="16"/>
                <w:szCs w:val="16"/>
              </w:rPr>
            </w:pPr>
            <w:r w:rsidRPr="009963EE">
              <w:rPr>
                <w:rFonts w:ascii="Arial" w:hAnsi="Arial" w:cs="Arial"/>
                <w:bCs/>
                <w:sz w:val="16"/>
                <w:szCs w:val="16"/>
              </w:rPr>
              <w:t>Cc</w:t>
            </w:r>
          </w:p>
        </w:tc>
        <w:tc>
          <w:tcPr>
            <w:tcW w:w="1120" w:type="dxa"/>
            <w:shd w:val="clear" w:color="auto" w:fill="BFBFBF" w:themeFill="background1" w:themeFillShade="BF"/>
            <w:hideMark/>
          </w:tcPr>
          <w:p w14:paraId="26BB483E" w14:textId="3403091C" w:rsidR="003D240D" w:rsidRPr="009963EE" w:rsidRDefault="003D240D" w:rsidP="00266384">
            <w:pPr>
              <w:rPr>
                <w:rFonts w:ascii="Arial" w:hAnsi="Arial" w:cs="Arial"/>
                <w:bCs/>
                <w:sz w:val="16"/>
                <w:szCs w:val="16"/>
              </w:rPr>
            </w:pPr>
            <w:r w:rsidRPr="009963EE">
              <w:rPr>
                <w:rFonts w:ascii="Arial" w:hAnsi="Arial" w:cs="Arial"/>
                <w:bCs/>
                <w:sz w:val="16"/>
                <w:szCs w:val="16"/>
              </w:rPr>
              <w:t>Original</w:t>
            </w:r>
            <w:r w:rsidR="00233210" w:rsidRPr="009963EE">
              <w:rPr>
                <w:rFonts w:ascii="Arial" w:hAnsi="Arial" w:cs="Arial"/>
                <w:bCs/>
                <w:sz w:val="16"/>
                <w:szCs w:val="16"/>
              </w:rPr>
              <w:t xml:space="preserve"> </w:t>
            </w:r>
            <w:r w:rsidRPr="009963EE">
              <w:rPr>
                <w:rFonts w:ascii="Arial" w:hAnsi="Arial" w:cs="Arial"/>
                <w:bCs/>
                <w:sz w:val="16"/>
                <w:szCs w:val="16"/>
              </w:rPr>
              <w:t>LS</w:t>
            </w:r>
          </w:p>
        </w:tc>
        <w:tc>
          <w:tcPr>
            <w:tcW w:w="1062" w:type="dxa"/>
            <w:shd w:val="clear" w:color="auto" w:fill="BFBFBF" w:themeFill="background1" w:themeFillShade="BF"/>
            <w:hideMark/>
          </w:tcPr>
          <w:p w14:paraId="79CF337C" w14:textId="42F992AB" w:rsidR="003D240D" w:rsidRPr="009963EE" w:rsidRDefault="003D240D" w:rsidP="00266384">
            <w:pPr>
              <w:rPr>
                <w:rFonts w:ascii="Arial" w:hAnsi="Arial" w:cs="Arial"/>
                <w:bCs/>
                <w:sz w:val="16"/>
                <w:szCs w:val="16"/>
              </w:rPr>
            </w:pPr>
            <w:r w:rsidRPr="009963EE">
              <w:rPr>
                <w:rFonts w:ascii="Arial" w:hAnsi="Arial" w:cs="Arial"/>
                <w:bCs/>
                <w:sz w:val="16"/>
                <w:szCs w:val="16"/>
              </w:rPr>
              <w:t>Reply</w:t>
            </w:r>
            <w:r w:rsidR="00233210" w:rsidRPr="009963EE">
              <w:rPr>
                <w:rFonts w:ascii="Arial" w:hAnsi="Arial" w:cs="Arial"/>
                <w:bCs/>
                <w:sz w:val="16"/>
                <w:szCs w:val="16"/>
              </w:rPr>
              <w:t xml:space="preserve"> </w:t>
            </w:r>
            <w:r w:rsidRPr="009963EE">
              <w:rPr>
                <w:rFonts w:ascii="Arial" w:hAnsi="Arial" w:cs="Arial"/>
                <w:bCs/>
                <w:sz w:val="16"/>
                <w:szCs w:val="16"/>
              </w:rPr>
              <w:t>in</w:t>
            </w:r>
          </w:p>
        </w:tc>
      </w:tr>
      <w:tr w:rsidR="00D73D4B" w:rsidRPr="00D73D4B" w14:paraId="3BEAA04C" w14:textId="77777777" w:rsidTr="002E42C4">
        <w:trPr>
          <w:trHeight w:val="20"/>
          <w:jc w:val="center"/>
        </w:trPr>
        <w:tc>
          <w:tcPr>
            <w:tcW w:w="1094" w:type="dxa"/>
          </w:tcPr>
          <w:p w14:paraId="4254270E" w14:textId="79F18E71" w:rsidR="00D73D4B" w:rsidRPr="00D73D4B" w:rsidRDefault="001F6712" w:rsidP="00D73D4B">
            <w:pPr>
              <w:rPr>
                <w:rFonts w:ascii="Arial" w:hAnsi="Arial" w:cs="Arial"/>
                <w:sz w:val="16"/>
                <w:szCs w:val="16"/>
              </w:rPr>
            </w:pPr>
            <w:hyperlink r:id="rId2175" w:history="1">
              <w:r w:rsidR="00A320A8">
                <w:rPr>
                  <w:rStyle w:val="Hyperlink"/>
                  <w:rFonts w:ascii="Arial" w:hAnsi="Arial" w:cs="Arial"/>
                  <w:sz w:val="16"/>
                  <w:szCs w:val="16"/>
                </w:rPr>
                <w:t>R1-2110575</w:t>
              </w:r>
            </w:hyperlink>
          </w:p>
        </w:tc>
        <w:tc>
          <w:tcPr>
            <w:tcW w:w="2646" w:type="dxa"/>
          </w:tcPr>
          <w:p w14:paraId="316B0919" w14:textId="6EEED179" w:rsidR="00D73D4B" w:rsidRPr="00D73D4B" w:rsidRDefault="00D73D4B" w:rsidP="00D73D4B">
            <w:pPr>
              <w:rPr>
                <w:rFonts w:ascii="Arial" w:hAnsi="Arial" w:cs="Arial"/>
                <w:sz w:val="16"/>
                <w:szCs w:val="16"/>
              </w:rPr>
            </w:pPr>
            <w:r w:rsidRPr="00D73D4B">
              <w:rPr>
                <w:rFonts w:ascii="Arial" w:hAnsi="Arial" w:cs="Arial"/>
                <w:sz w:val="16"/>
                <w:szCs w:val="16"/>
              </w:rPr>
              <w:t>LS on Re-17 LTE and NR higher-layers parameters list</w:t>
            </w:r>
          </w:p>
        </w:tc>
        <w:tc>
          <w:tcPr>
            <w:tcW w:w="1583" w:type="dxa"/>
          </w:tcPr>
          <w:p w14:paraId="7248C2B8" w14:textId="5AE71082" w:rsidR="00D73D4B" w:rsidRPr="00D73D4B" w:rsidRDefault="00D73D4B" w:rsidP="00D73D4B">
            <w:pPr>
              <w:rPr>
                <w:rFonts w:ascii="Arial" w:hAnsi="Arial" w:cs="Arial"/>
                <w:sz w:val="16"/>
                <w:szCs w:val="16"/>
              </w:rPr>
            </w:pPr>
            <w:r w:rsidRPr="00D73D4B">
              <w:rPr>
                <w:rFonts w:ascii="Arial" w:hAnsi="Arial" w:cs="Arial"/>
                <w:sz w:val="16"/>
                <w:szCs w:val="16"/>
              </w:rPr>
              <w:t>RAN1, Ericsson</w:t>
            </w:r>
          </w:p>
        </w:tc>
        <w:tc>
          <w:tcPr>
            <w:tcW w:w="813" w:type="dxa"/>
          </w:tcPr>
          <w:p w14:paraId="6C630759" w14:textId="4BFEBA7E" w:rsidR="00D73D4B" w:rsidRPr="00D73D4B" w:rsidRDefault="00D73D4B" w:rsidP="00D73D4B">
            <w:pPr>
              <w:rPr>
                <w:rFonts w:ascii="Arial" w:hAnsi="Arial" w:cs="Arial"/>
                <w:bCs/>
                <w:sz w:val="16"/>
                <w:szCs w:val="16"/>
              </w:rPr>
            </w:pPr>
            <w:r w:rsidRPr="00D73D4B">
              <w:rPr>
                <w:rFonts w:ascii="Arial" w:hAnsi="Arial" w:cs="Arial"/>
                <w:bCs/>
                <w:sz w:val="16"/>
                <w:szCs w:val="16"/>
              </w:rPr>
              <w:t>Rel-17</w:t>
            </w:r>
          </w:p>
        </w:tc>
        <w:tc>
          <w:tcPr>
            <w:tcW w:w="2696" w:type="dxa"/>
          </w:tcPr>
          <w:p w14:paraId="2E1DE0F0" w14:textId="6BC9ECAC" w:rsidR="00D73D4B" w:rsidRPr="00D73D4B" w:rsidRDefault="00D73D4B" w:rsidP="00D73D4B">
            <w:pPr>
              <w:rPr>
                <w:rFonts w:ascii="Arial" w:hAnsi="Arial" w:cs="Arial"/>
                <w:sz w:val="16"/>
                <w:szCs w:val="16"/>
              </w:rPr>
            </w:pPr>
            <w:r w:rsidRPr="00D73D4B">
              <w:rPr>
                <w:rFonts w:ascii="Arial" w:hAnsi="Arial" w:cs="Arial"/>
                <w:sz w:val="16"/>
                <w:szCs w:val="16"/>
              </w:rPr>
              <w:t>NR_feMIMO, NR_ext_to_71GHz, NR_IIOT_URLLC_enh, NR_NTN_solutions, NR_pos_enh, NR_redcap, NR_UE_pow_sav_enh, NR_cov_enh, NR_IAB_enh, NR_SL_enh, NR_MBS, NR_DSS, LTE_NR_DC_enh2, NB_IOTenh4_LTE_eMTC6, LTE_NBIOT_eMTC_NTN, LTE_terr_bcast_bands_part1</w:t>
            </w:r>
          </w:p>
        </w:tc>
        <w:tc>
          <w:tcPr>
            <w:tcW w:w="1065" w:type="dxa"/>
          </w:tcPr>
          <w:p w14:paraId="4B4B178D" w14:textId="77777777" w:rsidR="00D73D4B" w:rsidRPr="00D73D4B" w:rsidRDefault="00D73D4B" w:rsidP="00D73D4B">
            <w:pPr>
              <w:rPr>
                <w:rFonts w:ascii="Arial" w:hAnsi="Arial" w:cs="Arial"/>
                <w:sz w:val="16"/>
                <w:szCs w:val="16"/>
              </w:rPr>
            </w:pPr>
          </w:p>
        </w:tc>
        <w:tc>
          <w:tcPr>
            <w:tcW w:w="994" w:type="dxa"/>
          </w:tcPr>
          <w:p w14:paraId="1AD35730" w14:textId="603D1F85" w:rsidR="00D73D4B" w:rsidRPr="00D73D4B" w:rsidRDefault="00D73D4B" w:rsidP="00D73D4B">
            <w:pPr>
              <w:rPr>
                <w:rFonts w:ascii="Arial" w:hAnsi="Arial" w:cs="Arial"/>
                <w:sz w:val="16"/>
                <w:szCs w:val="16"/>
              </w:rPr>
            </w:pPr>
            <w:r w:rsidRPr="00D73D4B">
              <w:rPr>
                <w:rFonts w:ascii="Arial" w:hAnsi="Arial" w:cs="Arial"/>
                <w:sz w:val="16"/>
                <w:szCs w:val="16"/>
              </w:rPr>
              <w:t>RAN2, RAN3</w:t>
            </w:r>
          </w:p>
        </w:tc>
        <w:tc>
          <w:tcPr>
            <w:tcW w:w="994" w:type="dxa"/>
          </w:tcPr>
          <w:p w14:paraId="38C4938C" w14:textId="7EAD8C98" w:rsidR="00D73D4B" w:rsidRPr="00D73D4B" w:rsidRDefault="00D73D4B" w:rsidP="00D73D4B">
            <w:pPr>
              <w:rPr>
                <w:rFonts w:ascii="Arial" w:hAnsi="Arial" w:cs="Arial"/>
                <w:sz w:val="16"/>
                <w:szCs w:val="16"/>
              </w:rPr>
            </w:pPr>
            <w:r w:rsidRPr="00D73D4B">
              <w:rPr>
                <w:rFonts w:ascii="Arial" w:hAnsi="Arial" w:cs="Arial"/>
                <w:sz w:val="16"/>
                <w:szCs w:val="16"/>
              </w:rPr>
              <w:t>RAN4</w:t>
            </w:r>
          </w:p>
        </w:tc>
        <w:tc>
          <w:tcPr>
            <w:tcW w:w="1120" w:type="dxa"/>
          </w:tcPr>
          <w:p w14:paraId="685D23CB" w14:textId="77777777" w:rsidR="00D73D4B" w:rsidRPr="00D73D4B" w:rsidRDefault="00D73D4B" w:rsidP="00D73D4B">
            <w:pPr>
              <w:rPr>
                <w:rFonts w:ascii="Arial" w:hAnsi="Arial" w:cs="Arial"/>
                <w:sz w:val="16"/>
                <w:szCs w:val="16"/>
              </w:rPr>
            </w:pPr>
          </w:p>
        </w:tc>
        <w:tc>
          <w:tcPr>
            <w:tcW w:w="1062" w:type="dxa"/>
          </w:tcPr>
          <w:p w14:paraId="58331CF4" w14:textId="77777777" w:rsidR="00D73D4B" w:rsidRPr="00D73D4B" w:rsidRDefault="00D73D4B" w:rsidP="00D73D4B">
            <w:pPr>
              <w:rPr>
                <w:rFonts w:ascii="Arial" w:hAnsi="Arial" w:cs="Arial"/>
                <w:sz w:val="16"/>
                <w:szCs w:val="16"/>
              </w:rPr>
            </w:pPr>
          </w:p>
        </w:tc>
      </w:tr>
      <w:tr w:rsidR="00D73D4B" w:rsidRPr="009963EE" w14:paraId="47144F4D" w14:textId="77777777" w:rsidTr="002E42C4">
        <w:trPr>
          <w:trHeight w:val="20"/>
          <w:jc w:val="center"/>
        </w:trPr>
        <w:tc>
          <w:tcPr>
            <w:tcW w:w="1094" w:type="dxa"/>
          </w:tcPr>
          <w:p w14:paraId="4F64EB11" w14:textId="32E1BA12" w:rsidR="00D73D4B" w:rsidRPr="009963EE" w:rsidRDefault="001F6712" w:rsidP="00D73D4B">
            <w:pPr>
              <w:rPr>
                <w:rFonts w:ascii="Arial" w:hAnsi="Arial" w:cs="Arial"/>
                <w:bCs/>
                <w:sz w:val="16"/>
                <w:szCs w:val="16"/>
              </w:rPr>
            </w:pPr>
            <w:hyperlink r:id="rId2176" w:history="1">
              <w:r w:rsidR="00A320A8">
                <w:rPr>
                  <w:rStyle w:val="Hyperlink"/>
                  <w:rFonts w:ascii="Arial" w:hAnsi="Arial" w:cs="Arial"/>
                  <w:sz w:val="16"/>
                  <w:szCs w:val="16"/>
                </w:rPr>
                <w:t>R1-2110584</w:t>
              </w:r>
            </w:hyperlink>
          </w:p>
        </w:tc>
        <w:tc>
          <w:tcPr>
            <w:tcW w:w="2646" w:type="dxa"/>
          </w:tcPr>
          <w:p w14:paraId="6D9ACDDB" w14:textId="611D21F1" w:rsidR="00D73D4B" w:rsidRPr="009963EE" w:rsidRDefault="00D73D4B" w:rsidP="00D73D4B">
            <w:pPr>
              <w:rPr>
                <w:rFonts w:ascii="Arial" w:hAnsi="Arial" w:cs="Arial"/>
                <w:sz w:val="16"/>
                <w:szCs w:val="16"/>
              </w:rPr>
            </w:pPr>
            <w:r w:rsidRPr="009963EE">
              <w:rPr>
                <w:rFonts w:ascii="Arial" w:hAnsi="Arial" w:cs="Arial"/>
                <w:sz w:val="16"/>
                <w:szCs w:val="16"/>
              </w:rPr>
              <w:t>Reply LS on specification impact for methods on efficient utilization of licensed spectrum that is not aligned with existing NR channel bandwidths</w:t>
            </w:r>
          </w:p>
        </w:tc>
        <w:tc>
          <w:tcPr>
            <w:tcW w:w="1583" w:type="dxa"/>
          </w:tcPr>
          <w:p w14:paraId="66D82CDD" w14:textId="35AC1150" w:rsidR="00D73D4B" w:rsidRPr="009963EE" w:rsidRDefault="00D73D4B" w:rsidP="00D73D4B">
            <w:pPr>
              <w:rPr>
                <w:rFonts w:ascii="Arial" w:hAnsi="Arial" w:cs="Arial"/>
                <w:sz w:val="16"/>
                <w:szCs w:val="16"/>
              </w:rPr>
            </w:pPr>
            <w:r w:rsidRPr="009963EE">
              <w:rPr>
                <w:rFonts w:ascii="Arial" w:hAnsi="Arial" w:cs="Arial"/>
                <w:sz w:val="16"/>
                <w:szCs w:val="16"/>
              </w:rPr>
              <w:t>RAN1, Nokia</w:t>
            </w:r>
          </w:p>
        </w:tc>
        <w:tc>
          <w:tcPr>
            <w:tcW w:w="813" w:type="dxa"/>
          </w:tcPr>
          <w:p w14:paraId="0E3E001E" w14:textId="5D889F9E"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7B972C9A" w14:textId="2C876007" w:rsidR="00D73D4B" w:rsidRPr="009963EE" w:rsidRDefault="00D73D4B" w:rsidP="00D73D4B">
            <w:pPr>
              <w:rPr>
                <w:rFonts w:ascii="Arial" w:hAnsi="Arial" w:cs="Arial"/>
                <w:bCs/>
                <w:sz w:val="16"/>
                <w:szCs w:val="16"/>
              </w:rPr>
            </w:pPr>
            <w:r w:rsidRPr="009963EE">
              <w:rPr>
                <w:rFonts w:ascii="Arial" w:hAnsi="Arial" w:cs="Arial"/>
                <w:sz w:val="16"/>
                <w:szCs w:val="16"/>
              </w:rPr>
              <w:t>FS_NR_eff_BW_util</w:t>
            </w:r>
          </w:p>
        </w:tc>
        <w:tc>
          <w:tcPr>
            <w:tcW w:w="1065" w:type="dxa"/>
          </w:tcPr>
          <w:p w14:paraId="71970881" w14:textId="678CA271" w:rsidR="00D73D4B" w:rsidRPr="009963EE" w:rsidRDefault="00D73D4B" w:rsidP="00D73D4B">
            <w:pPr>
              <w:rPr>
                <w:rFonts w:ascii="Arial" w:hAnsi="Arial" w:cs="Arial"/>
                <w:sz w:val="16"/>
                <w:szCs w:val="16"/>
              </w:rPr>
            </w:pPr>
            <w:r w:rsidRPr="009963EE">
              <w:rPr>
                <w:rFonts w:ascii="Arial" w:hAnsi="Arial" w:cs="Arial"/>
                <w:sz w:val="16"/>
                <w:szCs w:val="16"/>
              </w:rPr>
              <w:t>R4-2114751</w:t>
            </w:r>
          </w:p>
        </w:tc>
        <w:tc>
          <w:tcPr>
            <w:tcW w:w="994" w:type="dxa"/>
          </w:tcPr>
          <w:p w14:paraId="4A2E20BE" w14:textId="1940B241" w:rsidR="00D73D4B" w:rsidRPr="009963EE" w:rsidRDefault="00D73D4B" w:rsidP="00D73D4B">
            <w:pPr>
              <w:rPr>
                <w:rFonts w:ascii="Arial" w:hAnsi="Arial" w:cs="Arial"/>
                <w:sz w:val="16"/>
                <w:szCs w:val="16"/>
              </w:rPr>
            </w:pPr>
            <w:r w:rsidRPr="009963EE">
              <w:rPr>
                <w:rFonts w:ascii="Arial" w:hAnsi="Arial" w:cs="Arial"/>
                <w:sz w:val="16"/>
                <w:szCs w:val="16"/>
              </w:rPr>
              <w:t>RAN4, RAN2</w:t>
            </w:r>
          </w:p>
        </w:tc>
        <w:tc>
          <w:tcPr>
            <w:tcW w:w="994" w:type="dxa"/>
          </w:tcPr>
          <w:p w14:paraId="66AAF7CE" w14:textId="7197355A" w:rsidR="00D73D4B" w:rsidRPr="009963EE" w:rsidRDefault="00D73D4B" w:rsidP="00D73D4B">
            <w:pPr>
              <w:rPr>
                <w:rFonts w:ascii="Arial" w:hAnsi="Arial" w:cs="Arial"/>
                <w:sz w:val="16"/>
                <w:szCs w:val="16"/>
              </w:rPr>
            </w:pPr>
          </w:p>
        </w:tc>
        <w:tc>
          <w:tcPr>
            <w:tcW w:w="1120" w:type="dxa"/>
          </w:tcPr>
          <w:p w14:paraId="47F1916C" w14:textId="77777777" w:rsidR="00D73D4B" w:rsidRPr="009963EE" w:rsidRDefault="00D73D4B" w:rsidP="00D73D4B">
            <w:pPr>
              <w:rPr>
                <w:rFonts w:ascii="Arial" w:hAnsi="Arial" w:cs="Arial"/>
                <w:sz w:val="16"/>
                <w:szCs w:val="16"/>
              </w:rPr>
            </w:pPr>
          </w:p>
        </w:tc>
        <w:tc>
          <w:tcPr>
            <w:tcW w:w="1062" w:type="dxa"/>
          </w:tcPr>
          <w:p w14:paraId="1964B22E" w14:textId="77777777" w:rsidR="00D73D4B" w:rsidRPr="009963EE" w:rsidRDefault="00D73D4B" w:rsidP="00D73D4B">
            <w:pPr>
              <w:rPr>
                <w:rFonts w:ascii="Arial" w:hAnsi="Arial" w:cs="Arial"/>
                <w:sz w:val="16"/>
                <w:szCs w:val="16"/>
              </w:rPr>
            </w:pPr>
          </w:p>
        </w:tc>
      </w:tr>
      <w:tr w:rsidR="00D73D4B" w:rsidRPr="009963EE" w14:paraId="23054AD0" w14:textId="77777777" w:rsidTr="002E42C4">
        <w:trPr>
          <w:trHeight w:val="20"/>
          <w:jc w:val="center"/>
        </w:trPr>
        <w:tc>
          <w:tcPr>
            <w:tcW w:w="1094" w:type="dxa"/>
          </w:tcPr>
          <w:p w14:paraId="7133067A" w14:textId="4472A8C1" w:rsidR="00D73D4B" w:rsidRPr="009963EE" w:rsidRDefault="001F6712" w:rsidP="00D73D4B">
            <w:pPr>
              <w:rPr>
                <w:rFonts w:ascii="Arial" w:hAnsi="Arial" w:cs="Arial"/>
                <w:bCs/>
                <w:sz w:val="16"/>
                <w:szCs w:val="16"/>
              </w:rPr>
            </w:pPr>
            <w:hyperlink r:id="rId2177" w:history="1">
              <w:r w:rsidR="00A320A8">
                <w:rPr>
                  <w:rStyle w:val="Hyperlink"/>
                  <w:rFonts w:ascii="Arial" w:hAnsi="Arial" w:cs="Arial"/>
                  <w:sz w:val="16"/>
                  <w:szCs w:val="16"/>
                </w:rPr>
                <w:t>R1-2110585</w:t>
              </w:r>
            </w:hyperlink>
          </w:p>
        </w:tc>
        <w:tc>
          <w:tcPr>
            <w:tcW w:w="2646" w:type="dxa"/>
          </w:tcPr>
          <w:p w14:paraId="4D8C576D" w14:textId="7E0CED2F" w:rsidR="00D73D4B" w:rsidRPr="009963EE" w:rsidRDefault="00D73D4B" w:rsidP="00D73D4B">
            <w:pPr>
              <w:rPr>
                <w:rFonts w:ascii="Arial" w:hAnsi="Arial" w:cs="Arial"/>
                <w:sz w:val="16"/>
                <w:szCs w:val="16"/>
              </w:rPr>
            </w:pPr>
            <w:r w:rsidRPr="009963EE">
              <w:rPr>
                <w:rFonts w:ascii="Arial" w:hAnsi="Arial" w:cs="Arial"/>
                <w:sz w:val="16"/>
                <w:szCs w:val="16"/>
              </w:rPr>
              <w:t>Reply LS on Msg3 repetition in coverage enhancement</w:t>
            </w:r>
          </w:p>
        </w:tc>
        <w:tc>
          <w:tcPr>
            <w:tcW w:w="1583" w:type="dxa"/>
          </w:tcPr>
          <w:p w14:paraId="1C02DA06" w14:textId="50F40FD2" w:rsidR="00D73D4B" w:rsidRPr="009963EE" w:rsidRDefault="00D73D4B" w:rsidP="00D73D4B">
            <w:pPr>
              <w:rPr>
                <w:rFonts w:ascii="Arial" w:hAnsi="Arial" w:cs="Arial"/>
                <w:sz w:val="16"/>
                <w:szCs w:val="16"/>
              </w:rPr>
            </w:pPr>
            <w:r w:rsidRPr="009963EE">
              <w:rPr>
                <w:rFonts w:ascii="Arial" w:hAnsi="Arial" w:cs="Arial"/>
                <w:sz w:val="16"/>
                <w:szCs w:val="16"/>
              </w:rPr>
              <w:t>RAN1, ZTE</w:t>
            </w:r>
          </w:p>
        </w:tc>
        <w:tc>
          <w:tcPr>
            <w:tcW w:w="813" w:type="dxa"/>
          </w:tcPr>
          <w:p w14:paraId="3472E176" w14:textId="06449457"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36403812" w14:textId="607BB167" w:rsidR="00D73D4B" w:rsidRPr="009963EE" w:rsidRDefault="00D73D4B" w:rsidP="00D73D4B">
            <w:pPr>
              <w:rPr>
                <w:rFonts w:ascii="Arial" w:hAnsi="Arial" w:cs="Arial"/>
                <w:bCs/>
                <w:sz w:val="16"/>
                <w:szCs w:val="16"/>
              </w:rPr>
            </w:pPr>
            <w:r w:rsidRPr="009963EE">
              <w:rPr>
                <w:rFonts w:ascii="Arial" w:hAnsi="Arial" w:cs="Arial"/>
                <w:sz w:val="16"/>
                <w:szCs w:val="16"/>
              </w:rPr>
              <w:t>NR_cov_enh-Core</w:t>
            </w:r>
          </w:p>
        </w:tc>
        <w:tc>
          <w:tcPr>
            <w:tcW w:w="1065" w:type="dxa"/>
          </w:tcPr>
          <w:p w14:paraId="58B3D9F6" w14:textId="62031BFD" w:rsidR="00D73D4B" w:rsidRPr="009963EE" w:rsidRDefault="00D73D4B" w:rsidP="00D73D4B">
            <w:pPr>
              <w:rPr>
                <w:rFonts w:ascii="Arial" w:hAnsi="Arial" w:cs="Arial"/>
                <w:sz w:val="16"/>
                <w:szCs w:val="16"/>
              </w:rPr>
            </w:pPr>
            <w:r w:rsidRPr="009963EE">
              <w:rPr>
                <w:rFonts w:ascii="Arial" w:hAnsi="Arial" w:cs="Arial"/>
                <w:sz w:val="16"/>
                <w:szCs w:val="16"/>
              </w:rPr>
              <w:t>R2-2109195</w:t>
            </w:r>
          </w:p>
        </w:tc>
        <w:tc>
          <w:tcPr>
            <w:tcW w:w="994" w:type="dxa"/>
          </w:tcPr>
          <w:p w14:paraId="06BDA0E4" w14:textId="2C55917A" w:rsidR="00D73D4B" w:rsidRPr="009963EE" w:rsidRDefault="00D73D4B" w:rsidP="00D73D4B">
            <w:pPr>
              <w:rPr>
                <w:rFonts w:ascii="Arial" w:hAnsi="Arial" w:cs="Arial"/>
                <w:sz w:val="16"/>
                <w:szCs w:val="16"/>
              </w:rPr>
            </w:pPr>
            <w:r w:rsidRPr="009963EE">
              <w:rPr>
                <w:rFonts w:ascii="Arial" w:hAnsi="Arial" w:cs="Arial"/>
                <w:sz w:val="16"/>
                <w:szCs w:val="16"/>
              </w:rPr>
              <w:t>RAN2</w:t>
            </w:r>
          </w:p>
        </w:tc>
        <w:tc>
          <w:tcPr>
            <w:tcW w:w="994" w:type="dxa"/>
          </w:tcPr>
          <w:p w14:paraId="33D1FB3C" w14:textId="5D85F186" w:rsidR="00D73D4B" w:rsidRPr="009963EE" w:rsidRDefault="00D73D4B" w:rsidP="00D73D4B">
            <w:pPr>
              <w:rPr>
                <w:rFonts w:ascii="Arial" w:hAnsi="Arial" w:cs="Arial"/>
                <w:sz w:val="16"/>
                <w:szCs w:val="16"/>
              </w:rPr>
            </w:pPr>
          </w:p>
        </w:tc>
        <w:tc>
          <w:tcPr>
            <w:tcW w:w="1120" w:type="dxa"/>
          </w:tcPr>
          <w:p w14:paraId="199FED50" w14:textId="77777777" w:rsidR="00D73D4B" w:rsidRPr="009963EE" w:rsidRDefault="00D73D4B" w:rsidP="00D73D4B">
            <w:pPr>
              <w:rPr>
                <w:rFonts w:ascii="Arial" w:hAnsi="Arial" w:cs="Arial"/>
                <w:sz w:val="16"/>
                <w:szCs w:val="16"/>
              </w:rPr>
            </w:pPr>
          </w:p>
        </w:tc>
        <w:tc>
          <w:tcPr>
            <w:tcW w:w="1062" w:type="dxa"/>
          </w:tcPr>
          <w:p w14:paraId="275FD89A" w14:textId="77777777" w:rsidR="00D73D4B" w:rsidRPr="009963EE" w:rsidRDefault="00D73D4B" w:rsidP="00D73D4B">
            <w:pPr>
              <w:rPr>
                <w:rFonts w:ascii="Arial" w:hAnsi="Arial" w:cs="Arial"/>
                <w:sz w:val="16"/>
                <w:szCs w:val="16"/>
              </w:rPr>
            </w:pPr>
          </w:p>
        </w:tc>
      </w:tr>
      <w:tr w:rsidR="00D73D4B" w:rsidRPr="009963EE" w14:paraId="51EAD3F2" w14:textId="77777777" w:rsidTr="002E42C4">
        <w:trPr>
          <w:trHeight w:val="20"/>
          <w:jc w:val="center"/>
        </w:trPr>
        <w:tc>
          <w:tcPr>
            <w:tcW w:w="1094" w:type="dxa"/>
          </w:tcPr>
          <w:p w14:paraId="1D13D040" w14:textId="3A3B2AE4" w:rsidR="00D73D4B" w:rsidRPr="009963EE" w:rsidRDefault="001F6712" w:rsidP="00D73D4B">
            <w:pPr>
              <w:rPr>
                <w:rFonts w:ascii="Arial" w:hAnsi="Arial" w:cs="Arial"/>
                <w:bCs/>
                <w:sz w:val="16"/>
                <w:szCs w:val="16"/>
              </w:rPr>
            </w:pPr>
            <w:hyperlink r:id="rId2178" w:history="1">
              <w:r w:rsidR="00A320A8">
                <w:rPr>
                  <w:rStyle w:val="Hyperlink"/>
                  <w:rFonts w:ascii="Arial" w:hAnsi="Arial" w:cs="Arial"/>
                  <w:sz w:val="16"/>
                  <w:szCs w:val="16"/>
                </w:rPr>
                <w:t>R1-2110586</w:t>
              </w:r>
            </w:hyperlink>
          </w:p>
        </w:tc>
        <w:tc>
          <w:tcPr>
            <w:tcW w:w="2646" w:type="dxa"/>
          </w:tcPr>
          <w:p w14:paraId="1C28F40E" w14:textId="7F354735" w:rsidR="00D73D4B" w:rsidRPr="009963EE" w:rsidRDefault="00D73D4B" w:rsidP="00D73D4B">
            <w:pPr>
              <w:rPr>
                <w:rFonts w:ascii="Arial" w:hAnsi="Arial" w:cs="Arial"/>
                <w:sz w:val="16"/>
                <w:szCs w:val="16"/>
              </w:rPr>
            </w:pPr>
            <w:r w:rsidRPr="009963EE">
              <w:rPr>
                <w:rFonts w:ascii="Arial" w:hAnsi="Arial" w:cs="Arial"/>
                <w:sz w:val="16"/>
                <w:szCs w:val="16"/>
              </w:rPr>
              <w:t>Reply LS on synchronous operation between Uu and SL in TDD band n79</w:t>
            </w:r>
          </w:p>
        </w:tc>
        <w:tc>
          <w:tcPr>
            <w:tcW w:w="1583" w:type="dxa"/>
          </w:tcPr>
          <w:p w14:paraId="6A277787" w14:textId="39F9B56A" w:rsidR="00D73D4B" w:rsidRPr="009963EE" w:rsidRDefault="00D73D4B" w:rsidP="00D73D4B">
            <w:pPr>
              <w:rPr>
                <w:rFonts w:ascii="Arial" w:hAnsi="Arial" w:cs="Arial"/>
                <w:sz w:val="16"/>
                <w:szCs w:val="16"/>
              </w:rPr>
            </w:pPr>
            <w:r w:rsidRPr="009963EE">
              <w:rPr>
                <w:rFonts w:ascii="Arial" w:hAnsi="Arial" w:cs="Arial"/>
                <w:sz w:val="16"/>
                <w:szCs w:val="16"/>
              </w:rPr>
              <w:t>RAN1, GOHIGH</w:t>
            </w:r>
          </w:p>
        </w:tc>
        <w:tc>
          <w:tcPr>
            <w:tcW w:w="813" w:type="dxa"/>
          </w:tcPr>
          <w:p w14:paraId="072169F6" w14:textId="0FFB844E"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27EAB5C5" w14:textId="0451AA7E" w:rsidR="00D73D4B" w:rsidRPr="009963EE" w:rsidRDefault="00D73D4B" w:rsidP="00D73D4B">
            <w:pPr>
              <w:rPr>
                <w:rFonts w:ascii="Arial" w:hAnsi="Arial" w:cs="Arial"/>
                <w:bCs/>
                <w:sz w:val="16"/>
                <w:szCs w:val="16"/>
                <w:lang w:val="fr-FR"/>
              </w:rPr>
            </w:pPr>
            <w:r w:rsidRPr="009963EE">
              <w:rPr>
                <w:rFonts w:ascii="Arial" w:hAnsi="Arial" w:cs="Arial"/>
                <w:sz w:val="16"/>
                <w:szCs w:val="16"/>
              </w:rPr>
              <w:t>NR_SL_enh-Core</w:t>
            </w:r>
          </w:p>
        </w:tc>
        <w:tc>
          <w:tcPr>
            <w:tcW w:w="1065" w:type="dxa"/>
          </w:tcPr>
          <w:p w14:paraId="724C1144" w14:textId="69BAC39E" w:rsidR="00D73D4B" w:rsidRPr="009963EE" w:rsidRDefault="00D73D4B" w:rsidP="00D73D4B">
            <w:pPr>
              <w:rPr>
                <w:rFonts w:ascii="Arial" w:hAnsi="Arial" w:cs="Arial"/>
                <w:sz w:val="16"/>
                <w:szCs w:val="16"/>
                <w:lang w:val="fr-FR"/>
              </w:rPr>
            </w:pPr>
            <w:r w:rsidRPr="009963EE">
              <w:rPr>
                <w:rFonts w:ascii="Arial" w:hAnsi="Arial" w:cs="Arial"/>
                <w:sz w:val="16"/>
                <w:szCs w:val="16"/>
              </w:rPr>
              <w:t>R4-2108114</w:t>
            </w:r>
          </w:p>
        </w:tc>
        <w:tc>
          <w:tcPr>
            <w:tcW w:w="994" w:type="dxa"/>
          </w:tcPr>
          <w:p w14:paraId="6B3F6193" w14:textId="3CEF7D7C" w:rsidR="00D73D4B" w:rsidRPr="009963EE" w:rsidRDefault="00D73D4B" w:rsidP="00D73D4B">
            <w:pPr>
              <w:rPr>
                <w:rFonts w:ascii="Arial" w:hAnsi="Arial" w:cs="Arial"/>
                <w:sz w:val="16"/>
                <w:szCs w:val="16"/>
                <w:lang w:val="fr-FR"/>
              </w:rPr>
            </w:pPr>
            <w:r w:rsidRPr="009963EE">
              <w:rPr>
                <w:rFonts w:ascii="Arial" w:hAnsi="Arial" w:cs="Arial"/>
                <w:sz w:val="16"/>
                <w:szCs w:val="16"/>
              </w:rPr>
              <w:t>RAN4</w:t>
            </w:r>
          </w:p>
        </w:tc>
        <w:tc>
          <w:tcPr>
            <w:tcW w:w="994" w:type="dxa"/>
          </w:tcPr>
          <w:p w14:paraId="798F389D" w14:textId="62B9DDF2" w:rsidR="00D73D4B" w:rsidRPr="009963EE" w:rsidRDefault="00D73D4B" w:rsidP="00D73D4B">
            <w:pPr>
              <w:rPr>
                <w:rFonts w:ascii="Arial" w:hAnsi="Arial" w:cs="Arial"/>
                <w:sz w:val="16"/>
                <w:szCs w:val="16"/>
                <w:lang w:val="fr-FR"/>
              </w:rPr>
            </w:pPr>
          </w:p>
        </w:tc>
        <w:tc>
          <w:tcPr>
            <w:tcW w:w="1120" w:type="dxa"/>
          </w:tcPr>
          <w:p w14:paraId="067BD4C0" w14:textId="77777777" w:rsidR="00D73D4B" w:rsidRPr="009963EE" w:rsidRDefault="00D73D4B" w:rsidP="00D73D4B">
            <w:pPr>
              <w:rPr>
                <w:rFonts w:ascii="Arial" w:hAnsi="Arial" w:cs="Arial"/>
                <w:sz w:val="16"/>
                <w:szCs w:val="16"/>
                <w:lang w:val="fr-FR"/>
              </w:rPr>
            </w:pPr>
          </w:p>
        </w:tc>
        <w:tc>
          <w:tcPr>
            <w:tcW w:w="1062" w:type="dxa"/>
          </w:tcPr>
          <w:p w14:paraId="579D8B03" w14:textId="77777777" w:rsidR="00D73D4B" w:rsidRPr="009963EE" w:rsidRDefault="00D73D4B" w:rsidP="00D73D4B">
            <w:pPr>
              <w:rPr>
                <w:rFonts w:ascii="Arial" w:hAnsi="Arial" w:cs="Arial"/>
                <w:sz w:val="16"/>
                <w:szCs w:val="16"/>
                <w:lang w:val="fr-FR"/>
              </w:rPr>
            </w:pPr>
          </w:p>
        </w:tc>
      </w:tr>
      <w:tr w:rsidR="00D73D4B" w:rsidRPr="009963EE" w14:paraId="79DEC1DB" w14:textId="77777777" w:rsidTr="002E42C4">
        <w:trPr>
          <w:trHeight w:val="20"/>
          <w:jc w:val="center"/>
        </w:trPr>
        <w:tc>
          <w:tcPr>
            <w:tcW w:w="1094" w:type="dxa"/>
          </w:tcPr>
          <w:p w14:paraId="38D1CD4C" w14:textId="7F3210CD" w:rsidR="00D73D4B" w:rsidRPr="009963EE" w:rsidRDefault="001F6712" w:rsidP="00D73D4B">
            <w:pPr>
              <w:rPr>
                <w:rFonts w:ascii="Arial" w:hAnsi="Arial" w:cs="Arial"/>
                <w:bCs/>
                <w:sz w:val="16"/>
                <w:szCs w:val="16"/>
              </w:rPr>
            </w:pPr>
            <w:hyperlink r:id="rId2179" w:history="1">
              <w:r w:rsidR="00A320A8">
                <w:rPr>
                  <w:rStyle w:val="Hyperlink"/>
                  <w:rFonts w:ascii="Arial" w:hAnsi="Arial" w:cs="Arial"/>
                  <w:sz w:val="16"/>
                  <w:szCs w:val="16"/>
                </w:rPr>
                <w:t>R1-2110598</w:t>
              </w:r>
            </w:hyperlink>
          </w:p>
        </w:tc>
        <w:tc>
          <w:tcPr>
            <w:tcW w:w="2646" w:type="dxa"/>
          </w:tcPr>
          <w:p w14:paraId="63BDA30A" w14:textId="217EE3E3" w:rsidR="00D73D4B" w:rsidRPr="009963EE" w:rsidRDefault="00D73D4B" w:rsidP="00D73D4B">
            <w:pPr>
              <w:rPr>
                <w:rFonts w:ascii="Arial" w:hAnsi="Arial" w:cs="Arial"/>
                <w:sz w:val="16"/>
                <w:szCs w:val="16"/>
              </w:rPr>
            </w:pPr>
            <w:r w:rsidRPr="009963EE">
              <w:rPr>
                <w:rFonts w:ascii="Arial" w:hAnsi="Arial" w:cs="Arial"/>
                <w:sz w:val="16"/>
                <w:szCs w:val="16"/>
              </w:rPr>
              <w:t>LS on support of SP-SRS for positioning by RRC_INACTIVE UEs</w:t>
            </w:r>
          </w:p>
        </w:tc>
        <w:tc>
          <w:tcPr>
            <w:tcW w:w="1583" w:type="dxa"/>
          </w:tcPr>
          <w:p w14:paraId="7D24ACF1" w14:textId="1BF948B8" w:rsidR="00D73D4B" w:rsidRPr="009963EE" w:rsidRDefault="00D73D4B" w:rsidP="00D73D4B">
            <w:pPr>
              <w:rPr>
                <w:rFonts w:ascii="Arial" w:hAnsi="Arial" w:cs="Arial"/>
                <w:sz w:val="16"/>
                <w:szCs w:val="16"/>
              </w:rPr>
            </w:pPr>
            <w:r w:rsidRPr="009963EE">
              <w:rPr>
                <w:rFonts w:ascii="Arial" w:hAnsi="Arial" w:cs="Arial"/>
                <w:sz w:val="16"/>
                <w:szCs w:val="16"/>
              </w:rPr>
              <w:t>RAN1, Intel Corporation</w:t>
            </w:r>
          </w:p>
        </w:tc>
        <w:tc>
          <w:tcPr>
            <w:tcW w:w="813" w:type="dxa"/>
          </w:tcPr>
          <w:p w14:paraId="030B927D" w14:textId="3F0F6EBD"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6DFF7F7A" w14:textId="4C0650BB" w:rsidR="00D73D4B" w:rsidRPr="009963EE" w:rsidRDefault="00D73D4B" w:rsidP="00D73D4B">
            <w:pPr>
              <w:rPr>
                <w:rFonts w:ascii="Arial" w:hAnsi="Arial" w:cs="Arial"/>
                <w:bCs/>
                <w:sz w:val="16"/>
                <w:szCs w:val="16"/>
              </w:rPr>
            </w:pPr>
            <w:r w:rsidRPr="009963EE">
              <w:rPr>
                <w:rFonts w:ascii="Arial" w:hAnsi="Arial" w:cs="Arial"/>
                <w:sz w:val="16"/>
                <w:szCs w:val="16"/>
              </w:rPr>
              <w:t>NR_pos_enh-Core</w:t>
            </w:r>
          </w:p>
        </w:tc>
        <w:tc>
          <w:tcPr>
            <w:tcW w:w="1065" w:type="dxa"/>
          </w:tcPr>
          <w:p w14:paraId="7DCA62C1" w14:textId="28135BE7" w:rsidR="00D73D4B" w:rsidRPr="009963EE" w:rsidRDefault="00D73D4B" w:rsidP="00D73D4B">
            <w:pPr>
              <w:rPr>
                <w:rFonts w:ascii="Arial" w:hAnsi="Arial" w:cs="Arial"/>
                <w:sz w:val="16"/>
                <w:szCs w:val="16"/>
              </w:rPr>
            </w:pPr>
          </w:p>
        </w:tc>
        <w:tc>
          <w:tcPr>
            <w:tcW w:w="994" w:type="dxa"/>
          </w:tcPr>
          <w:p w14:paraId="583B8B8F" w14:textId="4AADC5E7" w:rsidR="00D73D4B" w:rsidRPr="009963EE" w:rsidRDefault="00D73D4B" w:rsidP="00D73D4B">
            <w:pPr>
              <w:rPr>
                <w:rFonts w:ascii="Arial" w:hAnsi="Arial" w:cs="Arial"/>
                <w:sz w:val="16"/>
                <w:szCs w:val="16"/>
              </w:rPr>
            </w:pPr>
            <w:r w:rsidRPr="009963EE">
              <w:rPr>
                <w:rFonts w:ascii="Arial" w:hAnsi="Arial" w:cs="Arial"/>
                <w:sz w:val="16"/>
                <w:szCs w:val="16"/>
              </w:rPr>
              <w:t>RAN2</w:t>
            </w:r>
          </w:p>
        </w:tc>
        <w:tc>
          <w:tcPr>
            <w:tcW w:w="994" w:type="dxa"/>
          </w:tcPr>
          <w:p w14:paraId="7F65DA1E" w14:textId="033844BD" w:rsidR="00D73D4B" w:rsidRPr="009963EE" w:rsidRDefault="00D73D4B" w:rsidP="00D73D4B">
            <w:pPr>
              <w:rPr>
                <w:rFonts w:ascii="Arial" w:hAnsi="Arial" w:cs="Arial"/>
                <w:sz w:val="16"/>
                <w:szCs w:val="16"/>
              </w:rPr>
            </w:pPr>
          </w:p>
        </w:tc>
        <w:tc>
          <w:tcPr>
            <w:tcW w:w="1120" w:type="dxa"/>
          </w:tcPr>
          <w:p w14:paraId="016DA3B1" w14:textId="77777777" w:rsidR="00D73D4B" w:rsidRPr="009963EE" w:rsidRDefault="00D73D4B" w:rsidP="00D73D4B">
            <w:pPr>
              <w:rPr>
                <w:rFonts w:ascii="Arial" w:hAnsi="Arial" w:cs="Arial"/>
                <w:sz w:val="16"/>
                <w:szCs w:val="16"/>
              </w:rPr>
            </w:pPr>
          </w:p>
        </w:tc>
        <w:tc>
          <w:tcPr>
            <w:tcW w:w="1062" w:type="dxa"/>
          </w:tcPr>
          <w:p w14:paraId="662D7B44" w14:textId="77777777" w:rsidR="00D73D4B" w:rsidRPr="009963EE" w:rsidRDefault="00D73D4B" w:rsidP="00D73D4B">
            <w:pPr>
              <w:rPr>
                <w:rFonts w:ascii="Arial" w:hAnsi="Arial" w:cs="Arial"/>
                <w:sz w:val="16"/>
                <w:szCs w:val="16"/>
              </w:rPr>
            </w:pPr>
          </w:p>
        </w:tc>
      </w:tr>
      <w:tr w:rsidR="00D73D4B" w:rsidRPr="009963EE" w14:paraId="4DB7AAAD" w14:textId="77777777" w:rsidTr="002E42C4">
        <w:trPr>
          <w:trHeight w:val="20"/>
          <w:jc w:val="center"/>
        </w:trPr>
        <w:tc>
          <w:tcPr>
            <w:tcW w:w="1094" w:type="dxa"/>
          </w:tcPr>
          <w:p w14:paraId="71BFF846" w14:textId="0CC7AA61" w:rsidR="00D73D4B" w:rsidRPr="009963EE" w:rsidRDefault="001F6712" w:rsidP="00D73D4B">
            <w:pPr>
              <w:rPr>
                <w:rFonts w:ascii="Arial" w:hAnsi="Arial" w:cs="Arial"/>
                <w:sz w:val="16"/>
                <w:szCs w:val="16"/>
              </w:rPr>
            </w:pPr>
            <w:hyperlink r:id="rId2180" w:history="1">
              <w:r w:rsidR="00A320A8">
                <w:rPr>
                  <w:rStyle w:val="Hyperlink"/>
                  <w:rFonts w:ascii="Arial" w:hAnsi="Arial" w:cs="Arial"/>
                  <w:sz w:val="16"/>
                  <w:szCs w:val="16"/>
                </w:rPr>
                <w:t>R1-2110600</w:t>
              </w:r>
            </w:hyperlink>
          </w:p>
        </w:tc>
        <w:tc>
          <w:tcPr>
            <w:tcW w:w="2646" w:type="dxa"/>
          </w:tcPr>
          <w:p w14:paraId="6CA4903C" w14:textId="2D8F9F7C" w:rsidR="00D73D4B" w:rsidRPr="009963EE" w:rsidRDefault="00D73D4B" w:rsidP="00D73D4B">
            <w:pPr>
              <w:rPr>
                <w:rFonts w:ascii="Arial" w:hAnsi="Arial" w:cs="Arial"/>
                <w:sz w:val="16"/>
                <w:szCs w:val="16"/>
              </w:rPr>
            </w:pPr>
            <w:r w:rsidRPr="009963EE">
              <w:rPr>
                <w:rFonts w:ascii="Arial" w:hAnsi="Arial" w:cs="Arial"/>
                <w:sz w:val="16"/>
                <w:szCs w:val="16"/>
              </w:rPr>
              <w:t>LS on use of NCD-SSB instead of CD-SSB for RedCap UE</w:t>
            </w:r>
          </w:p>
        </w:tc>
        <w:tc>
          <w:tcPr>
            <w:tcW w:w="1583" w:type="dxa"/>
          </w:tcPr>
          <w:p w14:paraId="003E42EA" w14:textId="79E6340E" w:rsidR="00D73D4B" w:rsidRPr="009963EE" w:rsidRDefault="00D73D4B" w:rsidP="00D73D4B">
            <w:pPr>
              <w:rPr>
                <w:rFonts w:ascii="Arial" w:hAnsi="Arial" w:cs="Arial"/>
                <w:sz w:val="16"/>
                <w:szCs w:val="16"/>
              </w:rPr>
            </w:pPr>
            <w:r w:rsidRPr="009963EE">
              <w:rPr>
                <w:rFonts w:ascii="Arial" w:hAnsi="Arial" w:cs="Arial"/>
                <w:sz w:val="16"/>
                <w:szCs w:val="16"/>
              </w:rPr>
              <w:t>RAN1, Ericsson</w:t>
            </w:r>
          </w:p>
        </w:tc>
        <w:tc>
          <w:tcPr>
            <w:tcW w:w="813" w:type="dxa"/>
          </w:tcPr>
          <w:p w14:paraId="6F99BAE2" w14:textId="4E1830A9" w:rsidR="00D73D4B" w:rsidRPr="009963EE" w:rsidRDefault="00D73D4B" w:rsidP="00D73D4B">
            <w:pPr>
              <w:rPr>
                <w:rFonts w:ascii="Arial" w:hAnsi="Arial" w:cs="Arial"/>
                <w:sz w:val="16"/>
                <w:szCs w:val="16"/>
              </w:rPr>
            </w:pPr>
            <w:r w:rsidRPr="009963EE">
              <w:rPr>
                <w:rFonts w:ascii="Arial" w:hAnsi="Arial" w:cs="Arial"/>
                <w:bCs/>
                <w:sz w:val="16"/>
                <w:szCs w:val="16"/>
              </w:rPr>
              <w:t>Rel-17</w:t>
            </w:r>
          </w:p>
        </w:tc>
        <w:tc>
          <w:tcPr>
            <w:tcW w:w="2696" w:type="dxa"/>
          </w:tcPr>
          <w:p w14:paraId="77A372ED" w14:textId="2953EF2D" w:rsidR="00D73D4B" w:rsidRPr="009963EE" w:rsidRDefault="00D73D4B" w:rsidP="00D73D4B">
            <w:pPr>
              <w:rPr>
                <w:rFonts w:ascii="Arial" w:hAnsi="Arial" w:cs="Arial"/>
                <w:sz w:val="16"/>
                <w:szCs w:val="16"/>
              </w:rPr>
            </w:pPr>
            <w:r w:rsidRPr="009963EE">
              <w:rPr>
                <w:rFonts w:ascii="Arial" w:hAnsi="Arial" w:cs="Arial"/>
                <w:sz w:val="16"/>
                <w:szCs w:val="16"/>
              </w:rPr>
              <w:t>NR_redcap-Core</w:t>
            </w:r>
          </w:p>
        </w:tc>
        <w:tc>
          <w:tcPr>
            <w:tcW w:w="1065" w:type="dxa"/>
          </w:tcPr>
          <w:p w14:paraId="547CDBDE" w14:textId="2AC0E593" w:rsidR="00D73D4B" w:rsidRPr="009963EE" w:rsidRDefault="00D73D4B" w:rsidP="00D73D4B">
            <w:pPr>
              <w:rPr>
                <w:rFonts w:ascii="Arial" w:hAnsi="Arial" w:cs="Arial"/>
                <w:sz w:val="16"/>
                <w:szCs w:val="16"/>
              </w:rPr>
            </w:pPr>
          </w:p>
        </w:tc>
        <w:tc>
          <w:tcPr>
            <w:tcW w:w="994" w:type="dxa"/>
          </w:tcPr>
          <w:p w14:paraId="550BB188" w14:textId="078E102E" w:rsidR="00D73D4B" w:rsidRPr="009963EE" w:rsidRDefault="00D73D4B" w:rsidP="00D73D4B">
            <w:pPr>
              <w:rPr>
                <w:rFonts w:ascii="Arial" w:hAnsi="Arial" w:cs="Arial"/>
                <w:sz w:val="16"/>
                <w:szCs w:val="16"/>
              </w:rPr>
            </w:pPr>
            <w:r w:rsidRPr="009963EE">
              <w:rPr>
                <w:rFonts w:ascii="Arial" w:hAnsi="Arial" w:cs="Arial"/>
                <w:sz w:val="16"/>
                <w:szCs w:val="16"/>
              </w:rPr>
              <w:t>RAN2, RAN4</w:t>
            </w:r>
          </w:p>
        </w:tc>
        <w:tc>
          <w:tcPr>
            <w:tcW w:w="994" w:type="dxa"/>
          </w:tcPr>
          <w:p w14:paraId="3CA69F19" w14:textId="17117510" w:rsidR="00D73D4B" w:rsidRPr="009963EE" w:rsidRDefault="00D73D4B" w:rsidP="00D73D4B">
            <w:pPr>
              <w:rPr>
                <w:rFonts w:ascii="Arial" w:hAnsi="Arial" w:cs="Arial"/>
                <w:sz w:val="16"/>
                <w:szCs w:val="16"/>
              </w:rPr>
            </w:pPr>
          </w:p>
        </w:tc>
        <w:tc>
          <w:tcPr>
            <w:tcW w:w="1120" w:type="dxa"/>
          </w:tcPr>
          <w:p w14:paraId="5F32631D" w14:textId="77777777" w:rsidR="00D73D4B" w:rsidRPr="009963EE" w:rsidRDefault="00D73D4B" w:rsidP="00D73D4B">
            <w:pPr>
              <w:rPr>
                <w:rFonts w:ascii="Arial" w:hAnsi="Arial" w:cs="Arial"/>
                <w:sz w:val="16"/>
                <w:szCs w:val="16"/>
              </w:rPr>
            </w:pPr>
          </w:p>
        </w:tc>
        <w:tc>
          <w:tcPr>
            <w:tcW w:w="1062" w:type="dxa"/>
          </w:tcPr>
          <w:p w14:paraId="2B1131FE" w14:textId="77777777" w:rsidR="00D73D4B" w:rsidRPr="009963EE" w:rsidRDefault="00D73D4B" w:rsidP="00D73D4B">
            <w:pPr>
              <w:rPr>
                <w:rFonts w:ascii="Arial" w:hAnsi="Arial" w:cs="Arial"/>
                <w:sz w:val="16"/>
                <w:szCs w:val="16"/>
              </w:rPr>
            </w:pPr>
          </w:p>
        </w:tc>
      </w:tr>
      <w:tr w:rsidR="00D73D4B" w:rsidRPr="009963EE" w14:paraId="7F8A712B" w14:textId="77777777" w:rsidTr="002E42C4">
        <w:trPr>
          <w:trHeight w:val="20"/>
          <w:jc w:val="center"/>
        </w:trPr>
        <w:tc>
          <w:tcPr>
            <w:tcW w:w="1094" w:type="dxa"/>
          </w:tcPr>
          <w:p w14:paraId="1A1B7AAD" w14:textId="105C16C7" w:rsidR="00D73D4B" w:rsidRPr="009963EE" w:rsidRDefault="001F6712" w:rsidP="00D73D4B">
            <w:pPr>
              <w:rPr>
                <w:rFonts w:ascii="Arial" w:hAnsi="Arial" w:cs="Arial"/>
                <w:bCs/>
                <w:sz w:val="16"/>
                <w:szCs w:val="16"/>
              </w:rPr>
            </w:pPr>
            <w:hyperlink r:id="rId2181" w:history="1">
              <w:r w:rsidR="00A320A8">
                <w:rPr>
                  <w:rStyle w:val="Hyperlink"/>
                  <w:rFonts w:ascii="Arial" w:hAnsi="Arial" w:cs="Arial"/>
                  <w:sz w:val="16"/>
                  <w:szCs w:val="16"/>
                </w:rPr>
                <w:t>R1-2110601</w:t>
              </w:r>
            </w:hyperlink>
          </w:p>
        </w:tc>
        <w:tc>
          <w:tcPr>
            <w:tcW w:w="2646" w:type="dxa"/>
          </w:tcPr>
          <w:p w14:paraId="2B3E11CB" w14:textId="23BD4E03" w:rsidR="00D73D4B" w:rsidRPr="009963EE" w:rsidRDefault="00D73D4B" w:rsidP="00D73D4B">
            <w:pPr>
              <w:rPr>
                <w:rFonts w:ascii="Arial" w:hAnsi="Arial" w:cs="Arial"/>
                <w:sz w:val="16"/>
                <w:szCs w:val="16"/>
              </w:rPr>
            </w:pPr>
            <w:r w:rsidRPr="009963EE">
              <w:rPr>
                <w:rFonts w:ascii="Arial" w:hAnsi="Arial" w:cs="Arial"/>
                <w:sz w:val="16"/>
                <w:szCs w:val="16"/>
              </w:rPr>
              <w:t>LS on NR Positioning support for TA measurement in NR UL E-CID</w:t>
            </w:r>
          </w:p>
        </w:tc>
        <w:tc>
          <w:tcPr>
            <w:tcW w:w="1583" w:type="dxa"/>
          </w:tcPr>
          <w:p w14:paraId="073D7583" w14:textId="306682C9" w:rsidR="00D73D4B" w:rsidRPr="009963EE" w:rsidRDefault="00D73D4B" w:rsidP="00D73D4B">
            <w:pPr>
              <w:rPr>
                <w:rFonts w:ascii="Arial" w:hAnsi="Arial" w:cs="Arial"/>
                <w:sz w:val="16"/>
                <w:szCs w:val="16"/>
              </w:rPr>
            </w:pPr>
            <w:r w:rsidRPr="009963EE">
              <w:rPr>
                <w:rFonts w:ascii="Arial" w:hAnsi="Arial" w:cs="Arial"/>
                <w:sz w:val="16"/>
                <w:szCs w:val="16"/>
              </w:rPr>
              <w:t>RAN1, NTT DOCOMO</w:t>
            </w:r>
          </w:p>
        </w:tc>
        <w:tc>
          <w:tcPr>
            <w:tcW w:w="813" w:type="dxa"/>
          </w:tcPr>
          <w:p w14:paraId="5BD1D11E" w14:textId="110FA1BC"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1B506463" w14:textId="140B51A4" w:rsidR="00D73D4B" w:rsidRPr="009963EE" w:rsidRDefault="00D73D4B" w:rsidP="00D73D4B">
            <w:pPr>
              <w:rPr>
                <w:rFonts w:ascii="Arial" w:hAnsi="Arial" w:cs="Arial"/>
                <w:bCs/>
                <w:sz w:val="16"/>
                <w:szCs w:val="16"/>
                <w:lang w:val="fr-FR"/>
              </w:rPr>
            </w:pPr>
            <w:r w:rsidRPr="009963EE">
              <w:rPr>
                <w:rFonts w:ascii="Arial" w:hAnsi="Arial" w:cs="Arial"/>
                <w:sz w:val="16"/>
                <w:szCs w:val="16"/>
              </w:rPr>
              <w:t>TEI17</w:t>
            </w:r>
          </w:p>
        </w:tc>
        <w:tc>
          <w:tcPr>
            <w:tcW w:w="1065" w:type="dxa"/>
          </w:tcPr>
          <w:p w14:paraId="7627E06F" w14:textId="2CA0CAC7" w:rsidR="00D73D4B" w:rsidRPr="009963EE" w:rsidRDefault="00D73D4B" w:rsidP="00D73D4B">
            <w:pPr>
              <w:rPr>
                <w:rFonts w:ascii="Arial" w:hAnsi="Arial" w:cs="Arial"/>
                <w:sz w:val="16"/>
                <w:szCs w:val="16"/>
                <w:lang w:val="fr-FR"/>
              </w:rPr>
            </w:pPr>
          </w:p>
        </w:tc>
        <w:tc>
          <w:tcPr>
            <w:tcW w:w="994" w:type="dxa"/>
          </w:tcPr>
          <w:p w14:paraId="72DA048C" w14:textId="700F5F58" w:rsidR="00D73D4B" w:rsidRPr="009963EE" w:rsidRDefault="00D73D4B" w:rsidP="00D73D4B">
            <w:pPr>
              <w:rPr>
                <w:rFonts w:ascii="Arial" w:hAnsi="Arial" w:cs="Arial"/>
                <w:sz w:val="16"/>
                <w:szCs w:val="16"/>
                <w:lang w:val="fr-FR"/>
              </w:rPr>
            </w:pPr>
            <w:r w:rsidRPr="009963EE">
              <w:rPr>
                <w:rFonts w:ascii="Arial" w:hAnsi="Arial" w:cs="Arial"/>
                <w:sz w:val="16"/>
                <w:szCs w:val="16"/>
              </w:rPr>
              <w:t>RAN2, RAN3</w:t>
            </w:r>
          </w:p>
        </w:tc>
        <w:tc>
          <w:tcPr>
            <w:tcW w:w="994" w:type="dxa"/>
          </w:tcPr>
          <w:p w14:paraId="30ED6360" w14:textId="1CF41C9C" w:rsidR="00D73D4B" w:rsidRPr="009963EE" w:rsidRDefault="00D73D4B" w:rsidP="00D73D4B">
            <w:pPr>
              <w:rPr>
                <w:rFonts w:ascii="Arial" w:hAnsi="Arial" w:cs="Arial"/>
                <w:sz w:val="16"/>
                <w:szCs w:val="16"/>
                <w:lang w:val="fr-FR"/>
              </w:rPr>
            </w:pPr>
          </w:p>
        </w:tc>
        <w:tc>
          <w:tcPr>
            <w:tcW w:w="1120" w:type="dxa"/>
          </w:tcPr>
          <w:p w14:paraId="1E0A1EBD" w14:textId="77777777" w:rsidR="00D73D4B" w:rsidRPr="009963EE" w:rsidRDefault="00D73D4B" w:rsidP="00D73D4B">
            <w:pPr>
              <w:rPr>
                <w:rFonts w:ascii="Arial" w:hAnsi="Arial" w:cs="Arial"/>
                <w:sz w:val="16"/>
                <w:szCs w:val="16"/>
                <w:lang w:val="fr-FR"/>
              </w:rPr>
            </w:pPr>
          </w:p>
        </w:tc>
        <w:tc>
          <w:tcPr>
            <w:tcW w:w="1062" w:type="dxa"/>
          </w:tcPr>
          <w:p w14:paraId="0549E95E" w14:textId="77777777" w:rsidR="00D73D4B" w:rsidRPr="009963EE" w:rsidRDefault="00D73D4B" w:rsidP="00D73D4B">
            <w:pPr>
              <w:rPr>
                <w:rFonts w:ascii="Arial" w:hAnsi="Arial" w:cs="Arial"/>
                <w:sz w:val="16"/>
                <w:szCs w:val="16"/>
                <w:lang w:val="fr-FR"/>
              </w:rPr>
            </w:pPr>
          </w:p>
        </w:tc>
      </w:tr>
      <w:tr w:rsidR="00D73D4B" w:rsidRPr="009963EE" w14:paraId="65DCC118" w14:textId="77777777" w:rsidTr="002E42C4">
        <w:trPr>
          <w:trHeight w:val="20"/>
          <w:jc w:val="center"/>
        </w:trPr>
        <w:tc>
          <w:tcPr>
            <w:tcW w:w="1094" w:type="dxa"/>
          </w:tcPr>
          <w:p w14:paraId="7D247D65" w14:textId="7E900DD0" w:rsidR="00D73D4B" w:rsidRPr="009963EE" w:rsidRDefault="001F6712" w:rsidP="00D73D4B">
            <w:pPr>
              <w:rPr>
                <w:rFonts w:ascii="Arial" w:hAnsi="Arial" w:cs="Arial"/>
                <w:bCs/>
                <w:sz w:val="16"/>
                <w:szCs w:val="16"/>
              </w:rPr>
            </w:pPr>
            <w:hyperlink r:id="rId2182" w:history="1">
              <w:r w:rsidR="00A320A8">
                <w:rPr>
                  <w:rStyle w:val="Hyperlink"/>
                  <w:rFonts w:ascii="Arial" w:hAnsi="Arial" w:cs="Arial"/>
                  <w:sz w:val="16"/>
                  <w:szCs w:val="16"/>
                </w:rPr>
                <w:t>R1-2110604</w:t>
              </w:r>
            </w:hyperlink>
          </w:p>
        </w:tc>
        <w:tc>
          <w:tcPr>
            <w:tcW w:w="2646" w:type="dxa"/>
          </w:tcPr>
          <w:p w14:paraId="7BEB98C7" w14:textId="0646BCA6" w:rsidR="00D73D4B" w:rsidRPr="009963EE" w:rsidRDefault="00D73D4B" w:rsidP="00D73D4B">
            <w:pPr>
              <w:rPr>
                <w:rFonts w:ascii="Arial" w:hAnsi="Arial" w:cs="Arial"/>
                <w:sz w:val="16"/>
                <w:szCs w:val="16"/>
              </w:rPr>
            </w:pPr>
            <w:r w:rsidRPr="009963EE">
              <w:rPr>
                <w:rFonts w:ascii="Arial" w:hAnsi="Arial" w:cs="Arial"/>
                <w:sz w:val="16"/>
                <w:szCs w:val="16"/>
              </w:rPr>
              <w:t>LS on Combination of open and closed loop TA control in NTN</w:t>
            </w:r>
          </w:p>
        </w:tc>
        <w:tc>
          <w:tcPr>
            <w:tcW w:w="1583" w:type="dxa"/>
          </w:tcPr>
          <w:p w14:paraId="18510BB2" w14:textId="62BFF343" w:rsidR="00D73D4B" w:rsidRPr="009963EE" w:rsidRDefault="00D73D4B" w:rsidP="00D73D4B">
            <w:pPr>
              <w:rPr>
                <w:rFonts w:ascii="Arial" w:hAnsi="Arial" w:cs="Arial"/>
                <w:sz w:val="16"/>
                <w:szCs w:val="16"/>
              </w:rPr>
            </w:pPr>
            <w:r w:rsidRPr="009963EE">
              <w:rPr>
                <w:rFonts w:ascii="Arial" w:hAnsi="Arial" w:cs="Arial"/>
                <w:sz w:val="16"/>
                <w:szCs w:val="16"/>
              </w:rPr>
              <w:t>RAN1, Thales</w:t>
            </w:r>
          </w:p>
        </w:tc>
        <w:tc>
          <w:tcPr>
            <w:tcW w:w="813" w:type="dxa"/>
          </w:tcPr>
          <w:p w14:paraId="783A79D0" w14:textId="1FBC50B6"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76600BB5" w14:textId="1147AE36" w:rsidR="00D73D4B" w:rsidRPr="009963EE" w:rsidRDefault="00D73D4B" w:rsidP="00D73D4B">
            <w:pPr>
              <w:rPr>
                <w:rFonts w:ascii="Arial" w:hAnsi="Arial" w:cs="Arial"/>
                <w:bCs/>
                <w:sz w:val="16"/>
                <w:szCs w:val="16"/>
                <w:lang w:val="fr-FR"/>
              </w:rPr>
            </w:pPr>
            <w:r w:rsidRPr="009963EE">
              <w:rPr>
                <w:rFonts w:ascii="Arial" w:hAnsi="Arial" w:cs="Arial"/>
                <w:sz w:val="16"/>
                <w:szCs w:val="16"/>
              </w:rPr>
              <w:t>NR_NTN_solutions-Core</w:t>
            </w:r>
          </w:p>
        </w:tc>
        <w:tc>
          <w:tcPr>
            <w:tcW w:w="1065" w:type="dxa"/>
          </w:tcPr>
          <w:p w14:paraId="5DAE155D" w14:textId="37B2E719" w:rsidR="00D73D4B" w:rsidRPr="009963EE" w:rsidRDefault="00D73D4B" w:rsidP="00D73D4B">
            <w:pPr>
              <w:rPr>
                <w:rFonts w:ascii="Arial" w:hAnsi="Arial" w:cs="Arial"/>
                <w:sz w:val="16"/>
                <w:szCs w:val="16"/>
                <w:lang w:val="fr-FR"/>
              </w:rPr>
            </w:pPr>
          </w:p>
        </w:tc>
        <w:tc>
          <w:tcPr>
            <w:tcW w:w="994" w:type="dxa"/>
          </w:tcPr>
          <w:p w14:paraId="7A767F4D" w14:textId="18C99A5F" w:rsidR="00D73D4B" w:rsidRPr="009963EE" w:rsidRDefault="00D73D4B" w:rsidP="00D73D4B">
            <w:pPr>
              <w:rPr>
                <w:rFonts w:ascii="Arial" w:hAnsi="Arial" w:cs="Arial"/>
                <w:sz w:val="16"/>
                <w:szCs w:val="16"/>
                <w:lang w:val="fr-FR"/>
              </w:rPr>
            </w:pPr>
            <w:r w:rsidRPr="009963EE">
              <w:rPr>
                <w:rFonts w:ascii="Arial" w:hAnsi="Arial" w:cs="Arial"/>
                <w:sz w:val="16"/>
                <w:szCs w:val="16"/>
              </w:rPr>
              <w:t>RAN4</w:t>
            </w:r>
          </w:p>
        </w:tc>
        <w:tc>
          <w:tcPr>
            <w:tcW w:w="994" w:type="dxa"/>
          </w:tcPr>
          <w:p w14:paraId="2EFEAA1B" w14:textId="48F53A56" w:rsidR="00D73D4B" w:rsidRPr="009963EE" w:rsidRDefault="00D73D4B" w:rsidP="00D73D4B">
            <w:pPr>
              <w:rPr>
                <w:rFonts w:ascii="Arial" w:hAnsi="Arial" w:cs="Arial"/>
                <w:sz w:val="16"/>
                <w:szCs w:val="16"/>
                <w:lang w:val="fr-FR"/>
              </w:rPr>
            </w:pPr>
          </w:p>
        </w:tc>
        <w:tc>
          <w:tcPr>
            <w:tcW w:w="1120" w:type="dxa"/>
          </w:tcPr>
          <w:p w14:paraId="7AD08E78" w14:textId="77777777" w:rsidR="00D73D4B" w:rsidRPr="009963EE" w:rsidRDefault="00D73D4B" w:rsidP="00D73D4B">
            <w:pPr>
              <w:rPr>
                <w:rFonts w:ascii="Arial" w:hAnsi="Arial" w:cs="Arial"/>
                <w:sz w:val="16"/>
                <w:szCs w:val="16"/>
                <w:lang w:val="fr-FR"/>
              </w:rPr>
            </w:pPr>
          </w:p>
        </w:tc>
        <w:tc>
          <w:tcPr>
            <w:tcW w:w="1062" w:type="dxa"/>
          </w:tcPr>
          <w:p w14:paraId="2DF6886E" w14:textId="77777777" w:rsidR="00D73D4B" w:rsidRPr="009963EE" w:rsidRDefault="00D73D4B" w:rsidP="00D73D4B">
            <w:pPr>
              <w:rPr>
                <w:rFonts w:ascii="Arial" w:hAnsi="Arial" w:cs="Arial"/>
                <w:sz w:val="16"/>
                <w:szCs w:val="16"/>
                <w:lang w:val="fr-FR"/>
              </w:rPr>
            </w:pPr>
          </w:p>
        </w:tc>
      </w:tr>
      <w:tr w:rsidR="00D73D4B" w:rsidRPr="00D73D4B" w14:paraId="2EDF0C7C" w14:textId="77777777" w:rsidTr="002E42C4">
        <w:trPr>
          <w:trHeight w:val="20"/>
          <w:jc w:val="center"/>
        </w:trPr>
        <w:tc>
          <w:tcPr>
            <w:tcW w:w="1094" w:type="dxa"/>
          </w:tcPr>
          <w:p w14:paraId="4C07092C" w14:textId="250F9081" w:rsidR="00D73D4B" w:rsidRPr="00D73D4B" w:rsidRDefault="001F6712" w:rsidP="00D73D4B">
            <w:pPr>
              <w:rPr>
                <w:rFonts w:ascii="Arial" w:hAnsi="Arial" w:cs="Arial"/>
                <w:sz w:val="16"/>
                <w:szCs w:val="16"/>
              </w:rPr>
            </w:pPr>
            <w:hyperlink r:id="rId2183" w:history="1">
              <w:r w:rsidR="00A320A8">
                <w:rPr>
                  <w:rStyle w:val="Hyperlink"/>
                  <w:rFonts w:ascii="Arial" w:hAnsi="Arial" w:cs="Arial"/>
                  <w:sz w:val="16"/>
                  <w:szCs w:val="16"/>
                </w:rPr>
                <w:t>R1-2110608</w:t>
              </w:r>
            </w:hyperlink>
          </w:p>
        </w:tc>
        <w:tc>
          <w:tcPr>
            <w:tcW w:w="2646" w:type="dxa"/>
          </w:tcPr>
          <w:p w14:paraId="44F7AE6E" w14:textId="355BD6BE" w:rsidR="00D73D4B" w:rsidRPr="00D73D4B" w:rsidRDefault="00D73D4B" w:rsidP="00D73D4B">
            <w:pPr>
              <w:rPr>
                <w:rFonts w:ascii="Arial" w:hAnsi="Arial" w:cs="Arial"/>
                <w:sz w:val="16"/>
                <w:szCs w:val="16"/>
              </w:rPr>
            </w:pPr>
            <w:r w:rsidRPr="00D73D4B">
              <w:rPr>
                <w:rFonts w:ascii="Arial" w:hAnsi="Arial" w:cs="Arial"/>
                <w:sz w:val="16"/>
                <w:szCs w:val="16"/>
              </w:rPr>
              <w:t>Reply LS on UE Power Saving</w:t>
            </w:r>
          </w:p>
        </w:tc>
        <w:tc>
          <w:tcPr>
            <w:tcW w:w="1583" w:type="dxa"/>
          </w:tcPr>
          <w:p w14:paraId="6CEB9CCE" w14:textId="1F4A08D9" w:rsidR="00D73D4B" w:rsidRPr="00D73D4B" w:rsidRDefault="00D73D4B" w:rsidP="00D73D4B">
            <w:pPr>
              <w:rPr>
                <w:rFonts w:ascii="Arial" w:hAnsi="Arial" w:cs="Arial"/>
                <w:sz w:val="16"/>
                <w:szCs w:val="16"/>
              </w:rPr>
            </w:pPr>
            <w:r w:rsidRPr="00D73D4B">
              <w:rPr>
                <w:rFonts w:ascii="Arial" w:hAnsi="Arial" w:cs="Arial"/>
                <w:sz w:val="16"/>
                <w:szCs w:val="16"/>
              </w:rPr>
              <w:t>RAN1, MediaTek</w:t>
            </w:r>
          </w:p>
        </w:tc>
        <w:tc>
          <w:tcPr>
            <w:tcW w:w="813" w:type="dxa"/>
          </w:tcPr>
          <w:p w14:paraId="25EB8BCA" w14:textId="5FFC98FC" w:rsidR="00D73D4B" w:rsidRPr="00D73D4B"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585E8F16" w14:textId="2F496CF9" w:rsidR="00D73D4B" w:rsidRPr="00D73D4B" w:rsidRDefault="00D73D4B" w:rsidP="00D73D4B">
            <w:pPr>
              <w:rPr>
                <w:rFonts w:ascii="Arial" w:hAnsi="Arial" w:cs="Arial"/>
                <w:sz w:val="16"/>
                <w:szCs w:val="16"/>
              </w:rPr>
            </w:pPr>
            <w:r w:rsidRPr="00D73D4B">
              <w:rPr>
                <w:rFonts w:ascii="Arial" w:hAnsi="Arial" w:cs="Arial"/>
                <w:sz w:val="16"/>
                <w:szCs w:val="16"/>
              </w:rPr>
              <w:t>NR_UE_pow_sav_enh-Core</w:t>
            </w:r>
          </w:p>
        </w:tc>
        <w:tc>
          <w:tcPr>
            <w:tcW w:w="1065" w:type="dxa"/>
          </w:tcPr>
          <w:p w14:paraId="3EA41C81" w14:textId="4A164D03" w:rsidR="00D73D4B" w:rsidRPr="00D73D4B" w:rsidRDefault="00D73D4B" w:rsidP="00D73D4B">
            <w:pPr>
              <w:rPr>
                <w:rFonts w:ascii="Arial" w:hAnsi="Arial" w:cs="Arial"/>
                <w:sz w:val="16"/>
                <w:szCs w:val="16"/>
              </w:rPr>
            </w:pPr>
            <w:r w:rsidRPr="00D73D4B">
              <w:rPr>
                <w:rFonts w:ascii="Arial" w:hAnsi="Arial" w:cs="Arial"/>
                <w:sz w:val="16"/>
                <w:szCs w:val="16"/>
              </w:rPr>
              <w:t>R2-2108917</w:t>
            </w:r>
          </w:p>
        </w:tc>
        <w:tc>
          <w:tcPr>
            <w:tcW w:w="994" w:type="dxa"/>
          </w:tcPr>
          <w:p w14:paraId="38E64EB7" w14:textId="44A7F77B" w:rsidR="00D73D4B" w:rsidRPr="00D73D4B" w:rsidRDefault="00D73D4B" w:rsidP="00D73D4B">
            <w:pPr>
              <w:rPr>
                <w:rFonts w:ascii="Arial" w:hAnsi="Arial" w:cs="Arial"/>
                <w:sz w:val="16"/>
                <w:szCs w:val="16"/>
              </w:rPr>
            </w:pPr>
            <w:r>
              <w:rPr>
                <w:rFonts w:ascii="Arial" w:hAnsi="Arial" w:cs="Arial"/>
                <w:sz w:val="16"/>
                <w:szCs w:val="16"/>
              </w:rPr>
              <w:t>RAN2</w:t>
            </w:r>
          </w:p>
        </w:tc>
        <w:tc>
          <w:tcPr>
            <w:tcW w:w="994" w:type="dxa"/>
          </w:tcPr>
          <w:p w14:paraId="766691C0" w14:textId="77777777" w:rsidR="00D73D4B" w:rsidRPr="00D73D4B" w:rsidRDefault="00D73D4B" w:rsidP="00D73D4B">
            <w:pPr>
              <w:rPr>
                <w:rFonts w:ascii="Arial" w:hAnsi="Arial" w:cs="Arial"/>
                <w:sz w:val="16"/>
                <w:szCs w:val="16"/>
              </w:rPr>
            </w:pPr>
          </w:p>
        </w:tc>
        <w:tc>
          <w:tcPr>
            <w:tcW w:w="1120" w:type="dxa"/>
          </w:tcPr>
          <w:p w14:paraId="57F279B2" w14:textId="77777777" w:rsidR="00D73D4B" w:rsidRPr="00D73D4B" w:rsidRDefault="00D73D4B" w:rsidP="00D73D4B">
            <w:pPr>
              <w:rPr>
                <w:rFonts w:ascii="Arial" w:hAnsi="Arial" w:cs="Arial"/>
                <w:sz w:val="16"/>
                <w:szCs w:val="16"/>
              </w:rPr>
            </w:pPr>
          </w:p>
        </w:tc>
        <w:tc>
          <w:tcPr>
            <w:tcW w:w="1062" w:type="dxa"/>
          </w:tcPr>
          <w:p w14:paraId="0C3380C0" w14:textId="77777777" w:rsidR="00D73D4B" w:rsidRPr="00D73D4B" w:rsidRDefault="00D73D4B" w:rsidP="00D73D4B">
            <w:pPr>
              <w:rPr>
                <w:rFonts w:ascii="Arial" w:hAnsi="Arial" w:cs="Arial"/>
                <w:sz w:val="16"/>
                <w:szCs w:val="16"/>
              </w:rPr>
            </w:pPr>
          </w:p>
        </w:tc>
      </w:tr>
      <w:tr w:rsidR="00D73D4B" w:rsidRPr="009963EE" w14:paraId="40177D24" w14:textId="77777777" w:rsidTr="002E42C4">
        <w:trPr>
          <w:trHeight w:val="20"/>
          <w:jc w:val="center"/>
        </w:trPr>
        <w:tc>
          <w:tcPr>
            <w:tcW w:w="1094" w:type="dxa"/>
          </w:tcPr>
          <w:p w14:paraId="777079B9" w14:textId="46A98017" w:rsidR="00D73D4B" w:rsidRPr="009963EE" w:rsidRDefault="001F6712" w:rsidP="00D73D4B">
            <w:pPr>
              <w:rPr>
                <w:rFonts w:ascii="Arial" w:hAnsi="Arial" w:cs="Arial"/>
                <w:bCs/>
                <w:sz w:val="16"/>
                <w:szCs w:val="16"/>
              </w:rPr>
            </w:pPr>
            <w:hyperlink r:id="rId2184" w:history="1">
              <w:r w:rsidR="00A320A8">
                <w:rPr>
                  <w:rStyle w:val="Hyperlink"/>
                  <w:rFonts w:ascii="Arial" w:hAnsi="Arial" w:cs="Arial"/>
                  <w:sz w:val="16"/>
                  <w:szCs w:val="16"/>
                </w:rPr>
                <w:t>R1-2110627</w:t>
              </w:r>
            </w:hyperlink>
          </w:p>
        </w:tc>
        <w:tc>
          <w:tcPr>
            <w:tcW w:w="2646" w:type="dxa"/>
          </w:tcPr>
          <w:p w14:paraId="30FAA319" w14:textId="646D747A" w:rsidR="00D73D4B" w:rsidRPr="009963EE" w:rsidRDefault="00D73D4B" w:rsidP="00D73D4B">
            <w:pPr>
              <w:rPr>
                <w:rFonts w:ascii="Arial" w:hAnsi="Arial" w:cs="Arial"/>
                <w:sz w:val="16"/>
                <w:szCs w:val="16"/>
              </w:rPr>
            </w:pPr>
            <w:r w:rsidRPr="009963EE">
              <w:rPr>
                <w:rFonts w:ascii="Arial" w:hAnsi="Arial" w:cs="Arial"/>
                <w:sz w:val="16"/>
                <w:szCs w:val="16"/>
              </w:rPr>
              <w:t>LS on definition of DL PRS path RSRP</w:t>
            </w:r>
          </w:p>
        </w:tc>
        <w:tc>
          <w:tcPr>
            <w:tcW w:w="1583" w:type="dxa"/>
          </w:tcPr>
          <w:p w14:paraId="1A4FB759" w14:textId="561A4F4D" w:rsidR="00D73D4B" w:rsidRPr="009963EE" w:rsidRDefault="00D73D4B" w:rsidP="00D73D4B">
            <w:pPr>
              <w:rPr>
                <w:rFonts w:ascii="Arial" w:hAnsi="Arial" w:cs="Arial"/>
                <w:sz w:val="16"/>
                <w:szCs w:val="16"/>
              </w:rPr>
            </w:pPr>
            <w:r w:rsidRPr="009963EE">
              <w:rPr>
                <w:rFonts w:ascii="Arial" w:hAnsi="Arial" w:cs="Arial"/>
                <w:sz w:val="16"/>
                <w:szCs w:val="16"/>
              </w:rPr>
              <w:t>RAN1, Ericsson</w:t>
            </w:r>
          </w:p>
        </w:tc>
        <w:tc>
          <w:tcPr>
            <w:tcW w:w="813" w:type="dxa"/>
          </w:tcPr>
          <w:p w14:paraId="7F398CD2" w14:textId="16711E6D"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5DDC5D08" w14:textId="05F318D9" w:rsidR="00D73D4B" w:rsidRPr="009963EE" w:rsidRDefault="00D73D4B" w:rsidP="00D73D4B">
            <w:pPr>
              <w:rPr>
                <w:rFonts w:ascii="Arial" w:hAnsi="Arial" w:cs="Arial"/>
                <w:bCs/>
                <w:sz w:val="16"/>
                <w:szCs w:val="16"/>
              </w:rPr>
            </w:pPr>
            <w:r w:rsidRPr="009963EE">
              <w:rPr>
                <w:rFonts w:ascii="Arial" w:hAnsi="Arial" w:cs="Arial"/>
                <w:sz w:val="16"/>
                <w:szCs w:val="16"/>
              </w:rPr>
              <w:t>NR_pos_enh-Core</w:t>
            </w:r>
          </w:p>
        </w:tc>
        <w:tc>
          <w:tcPr>
            <w:tcW w:w="1065" w:type="dxa"/>
          </w:tcPr>
          <w:p w14:paraId="69E9E8C6" w14:textId="24E9E5D1" w:rsidR="00D73D4B" w:rsidRPr="009963EE" w:rsidRDefault="00D73D4B" w:rsidP="00D73D4B">
            <w:pPr>
              <w:rPr>
                <w:rFonts w:ascii="Arial" w:hAnsi="Arial" w:cs="Arial"/>
                <w:sz w:val="16"/>
                <w:szCs w:val="16"/>
              </w:rPr>
            </w:pPr>
          </w:p>
        </w:tc>
        <w:tc>
          <w:tcPr>
            <w:tcW w:w="994" w:type="dxa"/>
          </w:tcPr>
          <w:p w14:paraId="4D93F136" w14:textId="0933FB77" w:rsidR="00D73D4B" w:rsidRPr="009963EE" w:rsidRDefault="00D73D4B" w:rsidP="00D73D4B">
            <w:pPr>
              <w:rPr>
                <w:rFonts w:ascii="Arial" w:hAnsi="Arial" w:cs="Arial"/>
                <w:sz w:val="16"/>
                <w:szCs w:val="16"/>
              </w:rPr>
            </w:pPr>
            <w:r w:rsidRPr="009963EE">
              <w:rPr>
                <w:rFonts w:ascii="Arial" w:hAnsi="Arial" w:cs="Arial"/>
                <w:sz w:val="16"/>
                <w:szCs w:val="16"/>
              </w:rPr>
              <w:t>RAN4</w:t>
            </w:r>
          </w:p>
        </w:tc>
        <w:tc>
          <w:tcPr>
            <w:tcW w:w="994" w:type="dxa"/>
          </w:tcPr>
          <w:p w14:paraId="3F997311" w14:textId="18D5CD59" w:rsidR="00D73D4B" w:rsidRPr="009963EE" w:rsidRDefault="00D73D4B" w:rsidP="00D73D4B">
            <w:pPr>
              <w:rPr>
                <w:rFonts w:ascii="Arial" w:hAnsi="Arial" w:cs="Arial"/>
                <w:sz w:val="16"/>
                <w:szCs w:val="16"/>
              </w:rPr>
            </w:pPr>
          </w:p>
        </w:tc>
        <w:tc>
          <w:tcPr>
            <w:tcW w:w="1120" w:type="dxa"/>
          </w:tcPr>
          <w:p w14:paraId="7CE033D4" w14:textId="77777777" w:rsidR="00D73D4B" w:rsidRPr="009963EE" w:rsidRDefault="00D73D4B" w:rsidP="00D73D4B">
            <w:pPr>
              <w:rPr>
                <w:rFonts w:ascii="Arial" w:hAnsi="Arial" w:cs="Arial"/>
                <w:sz w:val="16"/>
                <w:szCs w:val="16"/>
              </w:rPr>
            </w:pPr>
          </w:p>
        </w:tc>
        <w:tc>
          <w:tcPr>
            <w:tcW w:w="1062" w:type="dxa"/>
          </w:tcPr>
          <w:p w14:paraId="4031585B" w14:textId="77777777" w:rsidR="00D73D4B" w:rsidRPr="009963EE" w:rsidRDefault="00D73D4B" w:rsidP="00D73D4B">
            <w:pPr>
              <w:rPr>
                <w:rFonts w:ascii="Arial" w:hAnsi="Arial" w:cs="Arial"/>
                <w:sz w:val="16"/>
                <w:szCs w:val="16"/>
              </w:rPr>
            </w:pPr>
          </w:p>
        </w:tc>
      </w:tr>
      <w:tr w:rsidR="00D73D4B" w:rsidRPr="009963EE" w14:paraId="1328982E" w14:textId="77777777" w:rsidTr="002E42C4">
        <w:trPr>
          <w:trHeight w:val="20"/>
          <w:jc w:val="center"/>
        </w:trPr>
        <w:tc>
          <w:tcPr>
            <w:tcW w:w="1094" w:type="dxa"/>
          </w:tcPr>
          <w:p w14:paraId="764D8C7B" w14:textId="200D0D52" w:rsidR="00D73D4B" w:rsidRPr="009963EE" w:rsidRDefault="001F6712" w:rsidP="00D73D4B">
            <w:pPr>
              <w:rPr>
                <w:rFonts w:ascii="Arial" w:hAnsi="Arial" w:cs="Arial"/>
                <w:bCs/>
                <w:sz w:val="16"/>
                <w:szCs w:val="16"/>
              </w:rPr>
            </w:pPr>
            <w:hyperlink r:id="rId2185" w:history="1">
              <w:r w:rsidR="00A320A8">
                <w:rPr>
                  <w:rStyle w:val="Hyperlink"/>
                  <w:rFonts w:ascii="Arial" w:hAnsi="Arial" w:cs="Arial"/>
                  <w:sz w:val="16"/>
                  <w:szCs w:val="16"/>
                </w:rPr>
                <w:t>R1-2110631</w:t>
              </w:r>
            </w:hyperlink>
          </w:p>
        </w:tc>
        <w:tc>
          <w:tcPr>
            <w:tcW w:w="2646" w:type="dxa"/>
          </w:tcPr>
          <w:p w14:paraId="18134E2F" w14:textId="09675EBB" w:rsidR="00D73D4B" w:rsidRPr="009963EE" w:rsidRDefault="00D73D4B" w:rsidP="00D73D4B">
            <w:pPr>
              <w:rPr>
                <w:rFonts w:ascii="Arial" w:hAnsi="Arial" w:cs="Arial"/>
                <w:sz w:val="16"/>
                <w:szCs w:val="16"/>
              </w:rPr>
            </w:pPr>
            <w:r w:rsidRPr="009963EE">
              <w:rPr>
                <w:rFonts w:ascii="Arial" w:hAnsi="Arial" w:cs="Arial"/>
                <w:sz w:val="16"/>
                <w:szCs w:val="16"/>
              </w:rPr>
              <w:t>LS Reply on inter-cell beam management and multi-TRP in Rel-17</w:t>
            </w:r>
          </w:p>
        </w:tc>
        <w:tc>
          <w:tcPr>
            <w:tcW w:w="1583" w:type="dxa"/>
          </w:tcPr>
          <w:p w14:paraId="37AB3286" w14:textId="5DA9DB23" w:rsidR="00D73D4B" w:rsidRPr="009963EE" w:rsidRDefault="00D73D4B" w:rsidP="00D73D4B">
            <w:pPr>
              <w:rPr>
                <w:rFonts w:ascii="Arial" w:hAnsi="Arial" w:cs="Arial"/>
                <w:sz w:val="16"/>
                <w:szCs w:val="16"/>
              </w:rPr>
            </w:pPr>
            <w:r w:rsidRPr="009963EE">
              <w:rPr>
                <w:rFonts w:ascii="Arial" w:hAnsi="Arial" w:cs="Arial"/>
                <w:sz w:val="16"/>
                <w:szCs w:val="16"/>
              </w:rPr>
              <w:t>RAN1, Nokia</w:t>
            </w:r>
          </w:p>
        </w:tc>
        <w:tc>
          <w:tcPr>
            <w:tcW w:w="813" w:type="dxa"/>
          </w:tcPr>
          <w:p w14:paraId="3DBE032A" w14:textId="0CA8F9F1"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3D8C3CD9" w14:textId="5A0CFE65" w:rsidR="00D73D4B" w:rsidRPr="009963EE" w:rsidRDefault="00D73D4B" w:rsidP="00D73D4B">
            <w:pPr>
              <w:rPr>
                <w:rFonts w:ascii="Arial" w:hAnsi="Arial" w:cs="Arial"/>
                <w:bCs/>
                <w:sz w:val="16"/>
                <w:szCs w:val="16"/>
              </w:rPr>
            </w:pPr>
            <w:r w:rsidRPr="009963EE">
              <w:rPr>
                <w:rFonts w:ascii="Arial" w:hAnsi="Arial" w:cs="Arial"/>
                <w:sz w:val="16"/>
                <w:szCs w:val="16"/>
              </w:rPr>
              <w:t>NR_feMIMO-Core</w:t>
            </w:r>
          </w:p>
        </w:tc>
        <w:tc>
          <w:tcPr>
            <w:tcW w:w="1065" w:type="dxa"/>
          </w:tcPr>
          <w:p w14:paraId="48071B76" w14:textId="2A42CC9D" w:rsidR="00D73D4B" w:rsidRPr="009963EE" w:rsidRDefault="00D73D4B" w:rsidP="00D73D4B">
            <w:pPr>
              <w:rPr>
                <w:rFonts w:ascii="Arial" w:hAnsi="Arial" w:cs="Arial"/>
                <w:sz w:val="16"/>
                <w:szCs w:val="16"/>
              </w:rPr>
            </w:pPr>
            <w:r w:rsidRPr="009963EE">
              <w:rPr>
                <w:rFonts w:ascii="Arial" w:hAnsi="Arial" w:cs="Arial"/>
                <w:sz w:val="16"/>
                <w:szCs w:val="16"/>
              </w:rPr>
              <w:t>R2-2108925</w:t>
            </w:r>
          </w:p>
        </w:tc>
        <w:tc>
          <w:tcPr>
            <w:tcW w:w="994" w:type="dxa"/>
          </w:tcPr>
          <w:p w14:paraId="53B55469" w14:textId="5FB06858" w:rsidR="00D73D4B" w:rsidRPr="009963EE" w:rsidRDefault="00D73D4B" w:rsidP="00D73D4B">
            <w:pPr>
              <w:rPr>
                <w:rFonts w:ascii="Arial" w:hAnsi="Arial" w:cs="Arial"/>
                <w:sz w:val="16"/>
                <w:szCs w:val="16"/>
              </w:rPr>
            </w:pPr>
            <w:r w:rsidRPr="009963EE">
              <w:rPr>
                <w:rFonts w:ascii="Arial" w:hAnsi="Arial" w:cs="Arial"/>
                <w:sz w:val="16"/>
                <w:szCs w:val="16"/>
              </w:rPr>
              <w:t>RAN2</w:t>
            </w:r>
          </w:p>
        </w:tc>
        <w:tc>
          <w:tcPr>
            <w:tcW w:w="994" w:type="dxa"/>
          </w:tcPr>
          <w:p w14:paraId="6E74121D" w14:textId="0D9FD27C" w:rsidR="00D73D4B" w:rsidRPr="009963EE" w:rsidRDefault="00D73D4B" w:rsidP="00D73D4B">
            <w:pPr>
              <w:rPr>
                <w:rFonts w:ascii="Arial" w:hAnsi="Arial" w:cs="Arial"/>
                <w:sz w:val="16"/>
                <w:szCs w:val="16"/>
              </w:rPr>
            </w:pPr>
            <w:r w:rsidRPr="009963EE">
              <w:rPr>
                <w:rFonts w:ascii="Arial" w:hAnsi="Arial" w:cs="Arial"/>
                <w:sz w:val="16"/>
                <w:szCs w:val="16"/>
              </w:rPr>
              <w:t>RAN4</w:t>
            </w:r>
          </w:p>
        </w:tc>
        <w:tc>
          <w:tcPr>
            <w:tcW w:w="1120" w:type="dxa"/>
          </w:tcPr>
          <w:p w14:paraId="75E7D7CC" w14:textId="77777777" w:rsidR="00D73D4B" w:rsidRPr="009963EE" w:rsidRDefault="00D73D4B" w:rsidP="00D73D4B">
            <w:pPr>
              <w:rPr>
                <w:rFonts w:ascii="Arial" w:hAnsi="Arial" w:cs="Arial"/>
                <w:sz w:val="16"/>
                <w:szCs w:val="16"/>
              </w:rPr>
            </w:pPr>
          </w:p>
        </w:tc>
        <w:tc>
          <w:tcPr>
            <w:tcW w:w="1062" w:type="dxa"/>
          </w:tcPr>
          <w:p w14:paraId="5A4E914A" w14:textId="77777777" w:rsidR="00D73D4B" w:rsidRPr="009963EE" w:rsidRDefault="00D73D4B" w:rsidP="00D73D4B">
            <w:pPr>
              <w:rPr>
                <w:rFonts w:ascii="Arial" w:hAnsi="Arial" w:cs="Arial"/>
                <w:sz w:val="16"/>
                <w:szCs w:val="16"/>
              </w:rPr>
            </w:pPr>
          </w:p>
        </w:tc>
      </w:tr>
      <w:tr w:rsidR="00D73D4B" w:rsidRPr="009963EE" w14:paraId="43FC3889" w14:textId="77777777" w:rsidTr="002E42C4">
        <w:trPr>
          <w:trHeight w:val="20"/>
          <w:jc w:val="center"/>
        </w:trPr>
        <w:tc>
          <w:tcPr>
            <w:tcW w:w="1094" w:type="dxa"/>
          </w:tcPr>
          <w:p w14:paraId="35A327EF" w14:textId="13D55839" w:rsidR="00D73D4B" w:rsidRPr="009963EE" w:rsidRDefault="001F6712" w:rsidP="00D73D4B">
            <w:pPr>
              <w:rPr>
                <w:rFonts w:ascii="Arial" w:hAnsi="Arial" w:cs="Arial"/>
                <w:bCs/>
                <w:sz w:val="16"/>
                <w:szCs w:val="16"/>
              </w:rPr>
            </w:pPr>
            <w:hyperlink r:id="rId2186" w:history="1">
              <w:r w:rsidR="00A320A8">
                <w:rPr>
                  <w:rStyle w:val="Hyperlink"/>
                  <w:rFonts w:ascii="Arial" w:hAnsi="Arial" w:cs="Arial"/>
                  <w:sz w:val="16"/>
                  <w:szCs w:val="16"/>
                </w:rPr>
                <w:t>R1-2110638</w:t>
              </w:r>
            </w:hyperlink>
          </w:p>
        </w:tc>
        <w:tc>
          <w:tcPr>
            <w:tcW w:w="2646" w:type="dxa"/>
          </w:tcPr>
          <w:p w14:paraId="4F3FC866" w14:textId="78CEE78B" w:rsidR="00D73D4B" w:rsidRPr="009963EE" w:rsidRDefault="00D73D4B" w:rsidP="00D73D4B">
            <w:pPr>
              <w:rPr>
                <w:rFonts w:ascii="Arial" w:hAnsi="Arial" w:cs="Arial"/>
                <w:sz w:val="16"/>
                <w:szCs w:val="16"/>
              </w:rPr>
            </w:pPr>
            <w:r w:rsidRPr="009963EE">
              <w:rPr>
                <w:rFonts w:ascii="Arial" w:hAnsi="Arial" w:cs="Arial"/>
                <w:sz w:val="16"/>
                <w:szCs w:val="16"/>
              </w:rPr>
              <w:t>Reply LS on L2 buffer size reduction</w:t>
            </w:r>
          </w:p>
        </w:tc>
        <w:tc>
          <w:tcPr>
            <w:tcW w:w="1583" w:type="dxa"/>
          </w:tcPr>
          <w:p w14:paraId="5CF7E352" w14:textId="3495C518" w:rsidR="00D73D4B" w:rsidRPr="009963EE" w:rsidRDefault="00D73D4B" w:rsidP="00D73D4B">
            <w:pPr>
              <w:rPr>
                <w:rFonts w:ascii="Arial" w:hAnsi="Arial" w:cs="Arial"/>
                <w:sz w:val="16"/>
                <w:szCs w:val="16"/>
              </w:rPr>
            </w:pPr>
            <w:r w:rsidRPr="009963EE">
              <w:rPr>
                <w:rFonts w:ascii="Arial" w:hAnsi="Arial" w:cs="Arial"/>
                <w:sz w:val="16"/>
                <w:szCs w:val="16"/>
              </w:rPr>
              <w:t>RAN1, Intel</w:t>
            </w:r>
          </w:p>
        </w:tc>
        <w:tc>
          <w:tcPr>
            <w:tcW w:w="813" w:type="dxa"/>
          </w:tcPr>
          <w:p w14:paraId="2CD89AB4" w14:textId="49894AD2"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0CB3C409" w14:textId="3F88400F" w:rsidR="00D73D4B" w:rsidRPr="009963EE" w:rsidRDefault="00D73D4B" w:rsidP="00D73D4B">
            <w:pPr>
              <w:rPr>
                <w:rFonts w:ascii="Arial" w:hAnsi="Arial" w:cs="Arial"/>
                <w:bCs/>
                <w:sz w:val="16"/>
                <w:szCs w:val="16"/>
              </w:rPr>
            </w:pPr>
            <w:r w:rsidRPr="009963EE">
              <w:rPr>
                <w:rFonts w:ascii="Arial" w:hAnsi="Arial" w:cs="Arial"/>
                <w:sz w:val="16"/>
                <w:szCs w:val="16"/>
              </w:rPr>
              <w:t>NR_redcap-Core</w:t>
            </w:r>
          </w:p>
        </w:tc>
        <w:tc>
          <w:tcPr>
            <w:tcW w:w="1065" w:type="dxa"/>
          </w:tcPr>
          <w:p w14:paraId="67743C2C" w14:textId="475AA2B5" w:rsidR="00D73D4B" w:rsidRPr="009963EE" w:rsidRDefault="00D73D4B" w:rsidP="00D73D4B">
            <w:pPr>
              <w:rPr>
                <w:rFonts w:ascii="Arial" w:hAnsi="Arial" w:cs="Arial"/>
                <w:sz w:val="16"/>
                <w:szCs w:val="16"/>
              </w:rPr>
            </w:pPr>
            <w:r w:rsidRPr="009963EE">
              <w:rPr>
                <w:rFonts w:ascii="Arial" w:hAnsi="Arial" w:cs="Arial"/>
                <w:sz w:val="16"/>
                <w:szCs w:val="16"/>
              </w:rPr>
              <w:t>R2-2109198</w:t>
            </w:r>
          </w:p>
        </w:tc>
        <w:tc>
          <w:tcPr>
            <w:tcW w:w="994" w:type="dxa"/>
          </w:tcPr>
          <w:p w14:paraId="713558F2" w14:textId="7B20D46A" w:rsidR="00D73D4B" w:rsidRPr="009963EE" w:rsidRDefault="00D73D4B" w:rsidP="00D73D4B">
            <w:pPr>
              <w:rPr>
                <w:rFonts w:ascii="Arial" w:hAnsi="Arial" w:cs="Arial"/>
                <w:sz w:val="16"/>
                <w:szCs w:val="16"/>
              </w:rPr>
            </w:pPr>
            <w:r w:rsidRPr="009963EE">
              <w:rPr>
                <w:rFonts w:ascii="Arial" w:hAnsi="Arial" w:cs="Arial"/>
                <w:sz w:val="16"/>
                <w:szCs w:val="16"/>
              </w:rPr>
              <w:t>RAN2</w:t>
            </w:r>
          </w:p>
        </w:tc>
        <w:tc>
          <w:tcPr>
            <w:tcW w:w="994" w:type="dxa"/>
          </w:tcPr>
          <w:p w14:paraId="26A22A83" w14:textId="571DE3E9" w:rsidR="00D73D4B" w:rsidRPr="009963EE" w:rsidRDefault="00D73D4B" w:rsidP="00D73D4B">
            <w:pPr>
              <w:rPr>
                <w:rFonts w:ascii="Arial" w:hAnsi="Arial" w:cs="Arial"/>
                <w:sz w:val="16"/>
                <w:szCs w:val="16"/>
              </w:rPr>
            </w:pPr>
          </w:p>
        </w:tc>
        <w:tc>
          <w:tcPr>
            <w:tcW w:w="1120" w:type="dxa"/>
          </w:tcPr>
          <w:p w14:paraId="36459AF6" w14:textId="77777777" w:rsidR="00D73D4B" w:rsidRPr="009963EE" w:rsidRDefault="00D73D4B" w:rsidP="00D73D4B">
            <w:pPr>
              <w:rPr>
                <w:rFonts w:ascii="Arial" w:hAnsi="Arial" w:cs="Arial"/>
                <w:sz w:val="16"/>
                <w:szCs w:val="16"/>
              </w:rPr>
            </w:pPr>
          </w:p>
        </w:tc>
        <w:tc>
          <w:tcPr>
            <w:tcW w:w="1062" w:type="dxa"/>
          </w:tcPr>
          <w:p w14:paraId="2756B220" w14:textId="77777777" w:rsidR="00D73D4B" w:rsidRPr="009963EE" w:rsidRDefault="00D73D4B" w:rsidP="00D73D4B">
            <w:pPr>
              <w:rPr>
                <w:rFonts w:ascii="Arial" w:hAnsi="Arial" w:cs="Arial"/>
                <w:sz w:val="16"/>
                <w:szCs w:val="16"/>
              </w:rPr>
            </w:pPr>
          </w:p>
        </w:tc>
      </w:tr>
      <w:tr w:rsidR="00D73D4B" w:rsidRPr="009963EE" w14:paraId="57A06A75" w14:textId="77777777" w:rsidTr="002E42C4">
        <w:trPr>
          <w:trHeight w:val="20"/>
          <w:jc w:val="center"/>
        </w:trPr>
        <w:tc>
          <w:tcPr>
            <w:tcW w:w="1094" w:type="dxa"/>
          </w:tcPr>
          <w:p w14:paraId="0160E5AA" w14:textId="6195F0D4" w:rsidR="00D73D4B" w:rsidRPr="009963EE" w:rsidRDefault="001F6712" w:rsidP="00D73D4B">
            <w:pPr>
              <w:rPr>
                <w:rFonts w:ascii="Arial" w:hAnsi="Arial" w:cs="Arial"/>
                <w:bCs/>
                <w:sz w:val="16"/>
                <w:szCs w:val="16"/>
              </w:rPr>
            </w:pPr>
            <w:hyperlink r:id="rId2187" w:history="1">
              <w:r w:rsidR="00A320A8">
                <w:rPr>
                  <w:rStyle w:val="Hyperlink"/>
                  <w:rFonts w:ascii="Arial" w:hAnsi="Arial" w:cs="Arial"/>
                  <w:sz w:val="16"/>
                  <w:szCs w:val="16"/>
                </w:rPr>
                <w:t>R1-2110642</w:t>
              </w:r>
            </w:hyperlink>
          </w:p>
        </w:tc>
        <w:tc>
          <w:tcPr>
            <w:tcW w:w="2646" w:type="dxa"/>
          </w:tcPr>
          <w:p w14:paraId="7D57510B" w14:textId="374CDF6B" w:rsidR="00D73D4B" w:rsidRPr="009963EE" w:rsidRDefault="00D73D4B" w:rsidP="00D73D4B">
            <w:pPr>
              <w:rPr>
                <w:rFonts w:ascii="Arial" w:hAnsi="Arial" w:cs="Arial"/>
                <w:sz w:val="16"/>
                <w:szCs w:val="16"/>
              </w:rPr>
            </w:pPr>
            <w:r w:rsidRPr="009963EE">
              <w:rPr>
                <w:rFonts w:ascii="Arial" w:hAnsi="Arial" w:cs="Arial"/>
                <w:sz w:val="16"/>
                <w:szCs w:val="16"/>
              </w:rPr>
              <w:t>Reply LS on PUCCH and PUSCH repetition</w:t>
            </w:r>
          </w:p>
        </w:tc>
        <w:tc>
          <w:tcPr>
            <w:tcW w:w="1583" w:type="dxa"/>
          </w:tcPr>
          <w:p w14:paraId="19CD0C3C" w14:textId="1B23CABD" w:rsidR="00D73D4B" w:rsidRPr="009963EE" w:rsidRDefault="00D73D4B" w:rsidP="00D73D4B">
            <w:pPr>
              <w:rPr>
                <w:rFonts w:ascii="Arial" w:hAnsi="Arial" w:cs="Arial"/>
                <w:sz w:val="16"/>
                <w:szCs w:val="16"/>
              </w:rPr>
            </w:pPr>
            <w:r w:rsidRPr="009963EE">
              <w:rPr>
                <w:rFonts w:ascii="Arial" w:hAnsi="Arial" w:cs="Arial"/>
                <w:sz w:val="16"/>
                <w:szCs w:val="16"/>
              </w:rPr>
              <w:t>RAN1, Qualcomm</w:t>
            </w:r>
          </w:p>
        </w:tc>
        <w:tc>
          <w:tcPr>
            <w:tcW w:w="813" w:type="dxa"/>
          </w:tcPr>
          <w:p w14:paraId="6A5B14C3" w14:textId="330843F0"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43387B2B" w14:textId="690E5158" w:rsidR="00D73D4B" w:rsidRPr="009963EE" w:rsidRDefault="00D73D4B" w:rsidP="00D73D4B">
            <w:pPr>
              <w:rPr>
                <w:rFonts w:ascii="Arial" w:hAnsi="Arial" w:cs="Arial"/>
                <w:bCs/>
                <w:sz w:val="16"/>
                <w:szCs w:val="16"/>
              </w:rPr>
            </w:pPr>
            <w:r w:rsidRPr="009963EE">
              <w:rPr>
                <w:rFonts w:ascii="Arial" w:hAnsi="Arial" w:cs="Arial"/>
                <w:sz w:val="16"/>
                <w:szCs w:val="16"/>
              </w:rPr>
              <w:t>NR_cov_enh-Core</w:t>
            </w:r>
          </w:p>
        </w:tc>
        <w:tc>
          <w:tcPr>
            <w:tcW w:w="1065" w:type="dxa"/>
          </w:tcPr>
          <w:p w14:paraId="68DA03E6" w14:textId="3581DE78" w:rsidR="00D73D4B" w:rsidRPr="009963EE" w:rsidRDefault="00D73D4B" w:rsidP="00D73D4B">
            <w:pPr>
              <w:rPr>
                <w:rFonts w:ascii="Arial" w:hAnsi="Arial" w:cs="Arial"/>
                <w:sz w:val="16"/>
                <w:szCs w:val="16"/>
              </w:rPr>
            </w:pPr>
            <w:r w:rsidRPr="009963EE">
              <w:rPr>
                <w:rFonts w:ascii="Arial" w:hAnsi="Arial" w:cs="Arial"/>
                <w:sz w:val="16"/>
                <w:szCs w:val="16"/>
              </w:rPr>
              <w:t>R4-2114991</w:t>
            </w:r>
          </w:p>
        </w:tc>
        <w:tc>
          <w:tcPr>
            <w:tcW w:w="994" w:type="dxa"/>
          </w:tcPr>
          <w:p w14:paraId="0ED4823F" w14:textId="52407417" w:rsidR="00D73D4B" w:rsidRPr="009963EE" w:rsidRDefault="00D73D4B" w:rsidP="00D73D4B">
            <w:pPr>
              <w:rPr>
                <w:rFonts w:ascii="Arial" w:hAnsi="Arial" w:cs="Arial"/>
                <w:sz w:val="16"/>
                <w:szCs w:val="16"/>
              </w:rPr>
            </w:pPr>
            <w:r w:rsidRPr="009963EE">
              <w:rPr>
                <w:rFonts w:ascii="Arial" w:hAnsi="Arial" w:cs="Arial"/>
                <w:sz w:val="16"/>
                <w:szCs w:val="16"/>
              </w:rPr>
              <w:t>RAN4</w:t>
            </w:r>
          </w:p>
        </w:tc>
        <w:tc>
          <w:tcPr>
            <w:tcW w:w="994" w:type="dxa"/>
          </w:tcPr>
          <w:p w14:paraId="09956FC0" w14:textId="7B97D01D" w:rsidR="00D73D4B" w:rsidRPr="009963EE" w:rsidRDefault="00D73D4B" w:rsidP="00D73D4B">
            <w:pPr>
              <w:rPr>
                <w:rFonts w:ascii="Arial" w:hAnsi="Arial" w:cs="Arial"/>
                <w:sz w:val="16"/>
                <w:szCs w:val="16"/>
              </w:rPr>
            </w:pPr>
          </w:p>
        </w:tc>
        <w:tc>
          <w:tcPr>
            <w:tcW w:w="1120" w:type="dxa"/>
          </w:tcPr>
          <w:p w14:paraId="44ECC974" w14:textId="77777777" w:rsidR="00D73D4B" w:rsidRPr="009963EE" w:rsidRDefault="00D73D4B" w:rsidP="00D73D4B">
            <w:pPr>
              <w:rPr>
                <w:rFonts w:ascii="Arial" w:hAnsi="Arial" w:cs="Arial"/>
                <w:sz w:val="16"/>
                <w:szCs w:val="16"/>
              </w:rPr>
            </w:pPr>
          </w:p>
        </w:tc>
        <w:tc>
          <w:tcPr>
            <w:tcW w:w="1062" w:type="dxa"/>
          </w:tcPr>
          <w:p w14:paraId="4AF94387" w14:textId="77777777" w:rsidR="00D73D4B" w:rsidRPr="009963EE" w:rsidRDefault="00D73D4B" w:rsidP="00D73D4B">
            <w:pPr>
              <w:rPr>
                <w:rFonts w:ascii="Arial" w:hAnsi="Arial" w:cs="Arial"/>
                <w:sz w:val="16"/>
                <w:szCs w:val="16"/>
              </w:rPr>
            </w:pPr>
          </w:p>
        </w:tc>
      </w:tr>
      <w:tr w:rsidR="00D73D4B" w:rsidRPr="009963EE" w14:paraId="6447AB76" w14:textId="77777777" w:rsidTr="002E42C4">
        <w:trPr>
          <w:trHeight w:val="20"/>
          <w:jc w:val="center"/>
        </w:trPr>
        <w:tc>
          <w:tcPr>
            <w:tcW w:w="1094" w:type="dxa"/>
          </w:tcPr>
          <w:p w14:paraId="650E2BB6" w14:textId="4FB700BD" w:rsidR="00D73D4B" w:rsidRPr="009963EE" w:rsidRDefault="001F6712" w:rsidP="00D73D4B">
            <w:pPr>
              <w:rPr>
                <w:rFonts w:ascii="Arial" w:hAnsi="Arial" w:cs="Arial"/>
                <w:bCs/>
                <w:sz w:val="16"/>
                <w:szCs w:val="16"/>
              </w:rPr>
            </w:pPr>
            <w:hyperlink r:id="rId2188" w:history="1">
              <w:r w:rsidR="00A320A8">
                <w:rPr>
                  <w:rStyle w:val="Hyperlink"/>
                  <w:rFonts w:ascii="Arial" w:hAnsi="Arial" w:cs="Arial"/>
                  <w:sz w:val="16"/>
                  <w:szCs w:val="16"/>
                </w:rPr>
                <w:t>R1-2110644</w:t>
              </w:r>
            </w:hyperlink>
          </w:p>
        </w:tc>
        <w:tc>
          <w:tcPr>
            <w:tcW w:w="2646" w:type="dxa"/>
          </w:tcPr>
          <w:p w14:paraId="6BAFC27A" w14:textId="2DBF6CAD" w:rsidR="00D73D4B" w:rsidRPr="009963EE" w:rsidRDefault="00D73D4B" w:rsidP="00D73D4B">
            <w:pPr>
              <w:rPr>
                <w:rFonts w:ascii="Arial" w:hAnsi="Arial" w:cs="Arial"/>
                <w:sz w:val="16"/>
                <w:szCs w:val="16"/>
              </w:rPr>
            </w:pPr>
            <w:r w:rsidRPr="009963EE">
              <w:rPr>
                <w:rFonts w:ascii="Arial" w:hAnsi="Arial" w:cs="Arial"/>
                <w:sz w:val="16"/>
                <w:szCs w:val="16"/>
              </w:rPr>
              <w:t>LS on DL PRS reception priority by RRC_INACTIVE U</w:t>
            </w:r>
            <w:r>
              <w:rPr>
                <w:rFonts w:ascii="Arial" w:hAnsi="Arial" w:cs="Arial"/>
                <w:sz w:val="16"/>
                <w:szCs w:val="16"/>
              </w:rPr>
              <w:t>E</w:t>
            </w:r>
            <w:r w:rsidRPr="009963EE">
              <w:rPr>
                <w:rFonts w:ascii="Arial" w:hAnsi="Arial" w:cs="Arial"/>
                <w:sz w:val="16"/>
                <w:szCs w:val="16"/>
              </w:rPr>
              <w:t>s</w:t>
            </w:r>
          </w:p>
        </w:tc>
        <w:tc>
          <w:tcPr>
            <w:tcW w:w="1583" w:type="dxa"/>
          </w:tcPr>
          <w:p w14:paraId="50C4A899" w14:textId="23081F29" w:rsidR="00D73D4B" w:rsidRPr="009963EE" w:rsidRDefault="00D73D4B" w:rsidP="00D73D4B">
            <w:pPr>
              <w:rPr>
                <w:rFonts w:ascii="Arial" w:hAnsi="Arial" w:cs="Arial"/>
                <w:sz w:val="16"/>
                <w:szCs w:val="16"/>
              </w:rPr>
            </w:pPr>
            <w:r w:rsidRPr="009963EE">
              <w:rPr>
                <w:rFonts w:ascii="Arial" w:hAnsi="Arial" w:cs="Arial"/>
                <w:sz w:val="16"/>
                <w:szCs w:val="16"/>
              </w:rPr>
              <w:t>RAN1, Intel</w:t>
            </w:r>
          </w:p>
        </w:tc>
        <w:tc>
          <w:tcPr>
            <w:tcW w:w="813" w:type="dxa"/>
          </w:tcPr>
          <w:p w14:paraId="2384CD2D" w14:textId="5F232C5F"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38BFF7C9" w14:textId="65538B43" w:rsidR="00D73D4B" w:rsidRPr="009963EE" w:rsidRDefault="00D73D4B" w:rsidP="00D73D4B">
            <w:pPr>
              <w:rPr>
                <w:rFonts w:ascii="Arial" w:hAnsi="Arial" w:cs="Arial"/>
                <w:bCs/>
                <w:sz w:val="16"/>
                <w:szCs w:val="16"/>
              </w:rPr>
            </w:pPr>
            <w:r w:rsidRPr="009963EE">
              <w:rPr>
                <w:rFonts w:ascii="Arial" w:hAnsi="Arial" w:cs="Arial"/>
                <w:sz w:val="16"/>
                <w:szCs w:val="16"/>
              </w:rPr>
              <w:t>NR_pos_enh-Core</w:t>
            </w:r>
          </w:p>
        </w:tc>
        <w:tc>
          <w:tcPr>
            <w:tcW w:w="1065" w:type="dxa"/>
          </w:tcPr>
          <w:p w14:paraId="3791BBF4" w14:textId="761025C6" w:rsidR="00D73D4B" w:rsidRPr="009963EE" w:rsidRDefault="00D73D4B" w:rsidP="00D73D4B">
            <w:pPr>
              <w:rPr>
                <w:rFonts w:ascii="Arial" w:hAnsi="Arial" w:cs="Arial"/>
                <w:sz w:val="16"/>
                <w:szCs w:val="16"/>
              </w:rPr>
            </w:pPr>
          </w:p>
        </w:tc>
        <w:tc>
          <w:tcPr>
            <w:tcW w:w="994" w:type="dxa"/>
          </w:tcPr>
          <w:p w14:paraId="6CE442A0" w14:textId="0DB26FAC" w:rsidR="00D73D4B" w:rsidRPr="009963EE" w:rsidRDefault="00D73D4B" w:rsidP="00D73D4B">
            <w:pPr>
              <w:rPr>
                <w:rFonts w:ascii="Arial" w:hAnsi="Arial" w:cs="Arial"/>
                <w:sz w:val="16"/>
                <w:szCs w:val="16"/>
              </w:rPr>
            </w:pPr>
            <w:r w:rsidRPr="009963EE">
              <w:rPr>
                <w:rFonts w:ascii="Arial" w:hAnsi="Arial" w:cs="Arial"/>
                <w:sz w:val="16"/>
                <w:szCs w:val="16"/>
              </w:rPr>
              <w:t>RAN4</w:t>
            </w:r>
          </w:p>
        </w:tc>
        <w:tc>
          <w:tcPr>
            <w:tcW w:w="994" w:type="dxa"/>
          </w:tcPr>
          <w:p w14:paraId="0BDCDCCE" w14:textId="1172E0BF" w:rsidR="00D73D4B" w:rsidRPr="009963EE" w:rsidRDefault="00D73D4B" w:rsidP="00D73D4B">
            <w:pPr>
              <w:rPr>
                <w:rFonts w:ascii="Arial" w:hAnsi="Arial" w:cs="Arial"/>
                <w:sz w:val="16"/>
                <w:szCs w:val="16"/>
              </w:rPr>
            </w:pPr>
            <w:r w:rsidRPr="009963EE">
              <w:rPr>
                <w:rFonts w:ascii="Arial" w:hAnsi="Arial" w:cs="Arial"/>
                <w:sz w:val="16"/>
                <w:szCs w:val="16"/>
              </w:rPr>
              <w:t>RAN2</w:t>
            </w:r>
          </w:p>
        </w:tc>
        <w:tc>
          <w:tcPr>
            <w:tcW w:w="1120" w:type="dxa"/>
          </w:tcPr>
          <w:p w14:paraId="330F74DF" w14:textId="77777777" w:rsidR="00D73D4B" w:rsidRPr="009963EE" w:rsidRDefault="00D73D4B" w:rsidP="00D73D4B">
            <w:pPr>
              <w:rPr>
                <w:rFonts w:ascii="Arial" w:hAnsi="Arial" w:cs="Arial"/>
                <w:sz w:val="16"/>
                <w:szCs w:val="16"/>
              </w:rPr>
            </w:pPr>
          </w:p>
        </w:tc>
        <w:tc>
          <w:tcPr>
            <w:tcW w:w="1062" w:type="dxa"/>
          </w:tcPr>
          <w:p w14:paraId="73036507" w14:textId="77777777" w:rsidR="00D73D4B" w:rsidRPr="009963EE" w:rsidRDefault="00D73D4B" w:rsidP="00D73D4B">
            <w:pPr>
              <w:rPr>
                <w:rFonts w:ascii="Arial" w:hAnsi="Arial" w:cs="Arial"/>
                <w:sz w:val="16"/>
                <w:szCs w:val="16"/>
              </w:rPr>
            </w:pPr>
          </w:p>
        </w:tc>
      </w:tr>
      <w:tr w:rsidR="00D73D4B" w:rsidRPr="009963EE" w14:paraId="2067A493" w14:textId="77777777" w:rsidTr="002E42C4">
        <w:trPr>
          <w:trHeight w:val="20"/>
          <w:jc w:val="center"/>
        </w:trPr>
        <w:tc>
          <w:tcPr>
            <w:tcW w:w="1094" w:type="dxa"/>
          </w:tcPr>
          <w:p w14:paraId="57B3D158" w14:textId="4915AD8A" w:rsidR="00D73D4B" w:rsidRPr="009963EE" w:rsidRDefault="001F6712" w:rsidP="00D73D4B">
            <w:pPr>
              <w:rPr>
                <w:rFonts w:ascii="Arial" w:hAnsi="Arial" w:cs="Arial"/>
                <w:bCs/>
                <w:sz w:val="16"/>
                <w:szCs w:val="16"/>
              </w:rPr>
            </w:pPr>
            <w:hyperlink r:id="rId2189" w:history="1">
              <w:r w:rsidR="00A320A8">
                <w:rPr>
                  <w:rStyle w:val="Hyperlink"/>
                  <w:rFonts w:ascii="Arial" w:hAnsi="Arial" w:cs="Arial"/>
                  <w:sz w:val="16"/>
                  <w:szCs w:val="16"/>
                </w:rPr>
                <w:t>R1-2110647</w:t>
              </w:r>
            </w:hyperlink>
          </w:p>
        </w:tc>
        <w:tc>
          <w:tcPr>
            <w:tcW w:w="2646" w:type="dxa"/>
          </w:tcPr>
          <w:p w14:paraId="2872F144" w14:textId="622F302D" w:rsidR="00D73D4B" w:rsidRPr="009963EE" w:rsidRDefault="00D73D4B" w:rsidP="00D73D4B">
            <w:pPr>
              <w:rPr>
                <w:rFonts w:ascii="Arial" w:hAnsi="Arial" w:cs="Arial"/>
                <w:sz w:val="16"/>
                <w:szCs w:val="16"/>
                <w:lang w:val="fr-FR"/>
              </w:rPr>
            </w:pPr>
            <w:r w:rsidRPr="009963EE">
              <w:rPr>
                <w:rFonts w:ascii="Arial" w:hAnsi="Arial" w:cs="Arial"/>
                <w:sz w:val="16"/>
                <w:szCs w:val="16"/>
                <w:lang w:val="fr-FR"/>
              </w:rPr>
              <w:t>LS on propagation delay compensation</w:t>
            </w:r>
          </w:p>
        </w:tc>
        <w:tc>
          <w:tcPr>
            <w:tcW w:w="1583" w:type="dxa"/>
          </w:tcPr>
          <w:p w14:paraId="5C9E7E71" w14:textId="47581F6A" w:rsidR="00D73D4B" w:rsidRPr="009963EE" w:rsidRDefault="00D73D4B" w:rsidP="00D73D4B">
            <w:pPr>
              <w:rPr>
                <w:rFonts w:ascii="Arial" w:hAnsi="Arial" w:cs="Arial"/>
                <w:sz w:val="16"/>
                <w:szCs w:val="16"/>
              </w:rPr>
            </w:pPr>
            <w:r w:rsidRPr="009963EE">
              <w:rPr>
                <w:rFonts w:ascii="Arial" w:hAnsi="Arial" w:cs="Arial"/>
                <w:sz w:val="16"/>
                <w:szCs w:val="16"/>
              </w:rPr>
              <w:t>RAN1, Huawei</w:t>
            </w:r>
          </w:p>
        </w:tc>
        <w:tc>
          <w:tcPr>
            <w:tcW w:w="813" w:type="dxa"/>
          </w:tcPr>
          <w:p w14:paraId="47658C7E" w14:textId="636A1EB6"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1DCB96A4" w14:textId="51127190" w:rsidR="00D73D4B" w:rsidRPr="009963EE" w:rsidRDefault="00D73D4B" w:rsidP="00D73D4B">
            <w:pPr>
              <w:rPr>
                <w:rFonts w:ascii="Arial" w:hAnsi="Arial" w:cs="Arial"/>
                <w:bCs/>
                <w:sz w:val="16"/>
                <w:szCs w:val="16"/>
                <w:lang w:val="fr-FR"/>
              </w:rPr>
            </w:pPr>
            <w:r w:rsidRPr="009963EE">
              <w:rPr>
                <w:rFonts w:ascii="Arial" w:hAnsi="Arial" w:cs="Arial"/>
                <w:sz w:val="16"/>
                <w:szCs w:val="16"/>
              </w:rPr>
              <w:t>NR_IIOT_URLLC_enh-Core</w:t>
            </w:r>
          </w:p>
        </w:tc>
        <w:tc>
          <w:tcPr>
            <w:tcW w:w="1065" w:type="dxa"/>
          </w:tcPr>
          <w:p w14:paraId="265ED564" w14:textId="33A93DA7" w:rsidR="00D73D4B" w:rsidRPr="009963EE" w:rsidRDefault="00D73D4B" w:rsidP="00D73D4B">
            <w:pPr>
              <w:rPr>
                <w:rFonts w:ascii="Arial" w:hAnsi="Arial" w:cs="Arial"/>
                <w:sz w:val="16"/>
                <w:szCs w:val="16"/>
                <w:lang w:val="fr-FR"/>
              </w:rPr>
            </w:pPr>
          </w:p>
        </w:tc>
        <w:tc>
          <w:tcPr>
            <w:tcW w:w="994" w:type="dxa"/>
          </w:tcPr>
          <w:p w14:paraId="1F2D1F91" w14:textId="7F24A8E5" w:rsidR="00D73D4B" w:rsidRPr="009963EE" w:rsidRDefault="00D73D4B" w:rsidP="00D73D4B">
            <w:pPr>
              <w:rPr>
                <w:rFonts w:ascii="Arial" w:hAnsi="Arial" w:cs="Arial"/>
                <w:sz w:val="16"/>
                <w:szCs w:val="16"/>
                <w:lang w:val="fr-FR"/>
              </w:rPr>
            </w:pPr>
            <w:r w:rsidRPr="009963EE">
              <w:rPr>
                <w:rFonts w:ascii="Arial" w:hAnsi="Arial" w:cs="Arial"/>
                <w:sz w:val="16"/>
                <w:szCs w:val="16"/>
              </w:rPr>
              <w:t>RAN2</w:t>
            </w:r>
          </w:p>
        </w:tc>
        <w:tc>
          <w:tcPr>
            <w:tcW w:w="994" w:type="dxa"/>
          </w:tcPr>
          <w:p w14:paraId="2120C708" w14:textId="3C704B28" w:rsidR="00D73D4B" w:rsidRPr="009963EE" w:rsidRDefault="00D73D4B" w:rsidP="00D73D4B">
            <w:pPr>
              <w:rPr>
                <w:rFonts w:ascii="Arial" w:hAnsi="Arial" w:cs="Arial"/>
                <w:sz w:val="16"/>
                <w:szCs w:val="16"/>
                <w:lang w:val="fr-FR"/>
              </w:rPr>
            </w:pPr>
            <w:r w:rsidRPr="009963EE">
              <w:rPr>
                <w:rFonts w:ascii="Arial" w:hAnsi="Arial" w:cs="Arial"/>
                <w:sz w:val="16"/>
                <w:szCs w:val="16"/>
              </w:rPr>
              <w:t>RAN4</w:t>
            </w:r>
          </w:p>
        </w:tc>
        <w:tc>
          <w:tcPr>
            <w:tcW w:w="1120" w:type="dxa"/>
          </w:tcPr>
          <w:p w14:paraId="01805115" w14:textId="77777777" w:rsidR="00D73D4B" w:rsidRPr="009963EE" w:rsidRDefault="00D73D4B" w:rsidP="00D73D4B">
            <w:pPr>
              <w:rPr>
                <w:rFonts w:ascii="Arial" w:hAnsi="Arial" w:cs="Arial"/>
                <w:sz w:val="16"/>
                <w:szCs w:val="16"/>
                <w:lang w:val="fr-FR"/>
              </w:rPr>
            </w:pPr>
          </w:p>
        </w:tc>
        <w:tc>
          <w:tcPr>
            <w:tcW w:w="1062" w:type="dxa"/>
          </w:tcPr>
          <w:p w14:paraId="32B33792" w14:textId="77777777" w:rsidR="00D73D4B" w:rsidRPr="009963EE" w:rsidRDefault="00D73D4B" w:rsidP="00D73D4B">
            <w:pPr>
              <w:rPr>
                <w:rFonts w:ascii="Arial" w:hAnsi="Arial" w:cs="Arial"/>
                <w:sz w:val="16"/>
                <w:szCs w:val="16"/>
                <w:lang w:val="fr-FR"/>
              </w:rPr>
            </w:pPr>
          </w:p>
        </w:tc>
      </w:tr>
      <w:tr w:rsidR="00D73D4B" w:rsidRPr="009963EE" w14:paraId="67BDD74C" w14:textId="77777777" w:rsidTr="002E42C4">
        <w:trPr>
          <w:trHeight w:val="20"/>
          <w:jc w:val="center"/>
        </w:trPr>
        <w:tc>
          <w:tcPr>
            <w:tcW w:w="1094" w:type="dxa"/>
          </w:tcPr>
          <w:p w14:paraId="5B4C1589" w14:textId="41AC9EEF" w:rsidR="00D73D4B" w:rsidRPr="009963EE" w:rsidRDefault="001F6712" w:rsidP="00D73D4B">
            <w:pPr>
              <w:rPr>
                <w:rFonts w:ascii="Arial" w:hAnsi="Arial" w:cs="Arial"/>
                <w:bCs/>
                <w:sz w:val="16"/>
                <w:szCs w:val="16"/>
              </w:rPr>
            </w:pPr>
            <w:hyperlink r:id="rId2190" w:history="1">
              <w:r w:rsidR="00A320A8">
                <w:rPr>
                  <w:rStyle w:val="Hyperlink"/>
                  <w:rFonts w:ascii="Arial" w:hAnsi="Arial" w:cs="Arial"/>
                  <w:bCs/>
                  <w:sz w:val="16"/>
                  <w:szCs w:val="16"/>
                </w:rPr>
                <w:t>R1-2110698</w:t>
              </w:r>
            </w:hyperlink>
          </w:p>
        </w:tc>
        <w:tc>
          <w:tcPr>
            <w:tcW w:w="2646" w:type="dxa"/>
          </w:tcPr>
          <w:p w14:paraId="10E30ADB" w14:textId="6D12A4AA" w:rsidR="00D73D4B" w:rsidRPr="009963EE" w:rsidRDefault="00D73D4B" w:rsidP="00D73D4B">
            <w:pPr>
              <w:rPr>
                <w:rFonts w:ascii="Arial" w:hAnsi="Arial" w:cs="Arial"/>
                <w:sz w:val="16"/>
                <w:szCs w:val="16"/>
              </w:rPr>
            </w:pPr>
            <w:r w:rsidRPr="009963EE">
              <w:rPr>
                <w:rFonts w:ascii="Arial" w:hAnsi="Arial" w:cs="Arial"/>
                <w:sz w:val="16"/>
                <w:szCs w:val="16"/>
              </w:rPr>
              <w:t>Reply LS on SCell dropping issue of CA</w:t>
            </w:r>
          </w:p>
        </w:tc>
        <w:tc>
          <w:tcPr>
            <w:tcW w:w="1583" w:type="dxa"/>
          </w:tcPr>
          <w:p w14:paraId="71241E1D" w14:textId="7F440364" w:rsidR="00D73D4B" w:rsidRPr="009963EE" w:rsidRDefault="00D73D4B" w:rsidP="00D73D4B">
            <w:pPr>
              <w:rPr>
                <w:rFonts w:ascii="Arial" w:hAnsi="Arial" w:cs="Arial"/>
                <w:sz w:val="16"/>
                <w:szCs w:val="16"/>
              </w:rPr>
            </w:pPr>
            <w:r w:rsidRPr="009963EE">
              <w:rPr>
                <w:rFonts w:ascii="Arial" w:hAnsi="Arial" w:cs="Arial"/>
                <w:sz w:val="16"/>
                <w:szCs w:val="16"/>
              </w:rPr>
              <w:t>RAN1, Huawei</w:t>
            </w:r>
          </w:p>
        </w:tc>
        <w:tc>
          <w:tcPr>
            <w:tcW w:w="813" w:type="dxa"/>
          </w:tcPr>
          <w:p w14:paraId="11A44556" w14:textId="79292306"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66049F06" w14:textId="4B9B948D" w:rsidR="00D73D4B" w:rsidRPr="009963EE" w:rsidRDefault="00D73D4B" w:rsidP="00D73D4B">
            <w:pPr>
              <w:rPr>
                <w:rFonts w:ascii="Arial" w:hAnsi="Arial" w:cs="Arial"/>
                <w:bCs/>
                <w:sz w:val="16"/>
                <w:szCs w:val="16"/>
                <w:lang w:val="fr-FR"/>
              </w:rPr>
            </w:pPr>
            <w:r w:rsidRPr="009963EE">
              <w:rPr>
                <w:rFonts w:ascii="Arial" w:hAnsi="Arial" w:cs="Arial"/>
                <w:sz w:val="16"/>
                <w:szCs w:val="16"/>
              </w:rPr>
              <w:t>NR_RF_FR1_enh-Core</w:t>
            </w:r>
          </w:p>
        </w:tc>
        <w:tc>
          <w:tcPr>
            <w:tcW w:w="1065" w:type="dxa"/>
          </w:tcPr>
          <w:p w14:paraId="5A559E84" w14:textId="3B002203" w:rsidR="00D73D4B" w:rsidRPr="009963EE" w:rsidRDefault="00D73D4B" w:rsidP="00D73D4B">
            <w:pPr>
              <w:rPr>
                <w:rFonts w:ascii="Arial" w:hAnsi="Arial" w:cs="Arial"/>
                <w:sz w:val="16"/>
                <w:szCs w:val="16"/>
                <w:lang w:val="fr-FR"/>
              </w:rPr>
            </w:pPr>
            <w:r w:rsidRPr="009963EE">
              <w:rPr>
                <w:rFonts w:ascii="Arial" w:hAnsi="Arial" w:cs="Arial"/>
                <w:sz w:val="16"/>
                <w:szCs w:val="16"/>
              </w:rPr>
              <w:t>R4-2114950</w:t>
            </w:r>
          </w:p>
        </w:tc>
        <w:tc>
          <w:tcPr>
            <w:tcW w:w="994" w:type="dxa"/>
          </w:tcPr>
          <w:p w14:paraId="21AF1907" w14:textId="0F2596D3" w:rsidR="00D73D4B" w:rsidRPr="009963EE" w:rsidRDefault="00D73D4B" w:rsidP="00D73D4B">
            <w:pPr>
              <w:rPr>
                <w:rFonts w:ascii="Arial" w:hAnsi="Arial" w:cs="Arial"/>
                <w:sz w:val="16"/>
                <w:szCs w:val="16"/>
                <w:lang w:val="fr-FR"/>
              </w:rPr>
            </w:pPr>
            <w:r w:rsidRPr="009963EE">
              <w:rPr>
                <w:rFonts w:ascii="Arial" w:hAnsi="Arial" w:cs="Arial"/>
                <w:sz w:val="16"/>
                <w:szCs w:val="16"/>
              </w:rPr>
              <w:t>RAN4</w:t>
            </w:r>
          </w:p>
        </w:tc>
        <w:tc>
          <w:tcPr>
            <w:tcW w:w="994" w:type="dxa"/>
          </w:tcPr>
          <w:p w14:paraId="555FEAAC" w14:textId="68C3F61E" w:rsidR="00D73D4B" w:rsidRPr="009963EE" w:rsidRDefault="00D73D4B" w:rsidP="00D73D4B">
            <w:pPr>
              <w:rPr>
                <w:rFonts w:ascii="Arial" w:hAnsi="Arial" w:cs="Arial"/>
                <w:sz w:val="16"/>
                <w:szCs w:val="16"/>
                <w:lang w:val="fr-FR"/>
              </w:rPr>
            </w:pPr>
            <w:r w:rsidRPr="009963EE">
              <w:rPr>
                <w:rFonts w:ascii="Arial" w:hAnsi="Arial" w:cs="Arial"/>
                <w:sz w:val="16"/>
                <w:szCs w:val="16"/>
              </w:rPr>
              <w:t>RAN</w:t>
            </w:r>
            <w:r>
              <w:rPr>
                <w:rFonts w:ascii="Arial" w:hAnsi="Arial" w:cs="Arial"/>
                <w:sz w:val="16"/>
                <w:szCs w:val="16"/>
              </w:rPr>
              <w:t>5</w:t>
            </w:r>
          </w:p>
        </w:tc>
        <w:tc>
          <w:tcPr>
            <w:tcW w:w="1120" w:type="dxa"/>
          </w:tcPr>
          <w:p w14:paraId="5BBAAD1D" w14:textId="77777777" w:rsidR="00D73D4B" w:rsidRPr="009963EE" w:rsidRDefault="00D73D4B" w:rsidP="00D73D4B">
            <w:pPr>
              <w:rPr>
                <w:rFonts w:ascii="Arial" w:hAnsi="Arial" w:cs="Arial"/>
                <w:sz w:val="16"/>
                <w:szCs w:val="16"/>
                <w:lang w:val="fr-FR"/>
              </w:rPr>
            </w:pPr>
          </w:p>
        </w:tc>
        <w:tc>
          <w:tcPr>
            <w:tcW w:w="1062" w:type="dxa"/>
          </w:tcPr>
          <w:p w14:paraId="23900934" w14:textId="77777777" w:rsidR="00D73D4B" w:rsidRPr="009963EE" w:rsidRDefault="00D73D4B" w:rsidP="00D73D4B">
            <w:pPr>
              <w:rPr>
                <w:rFonts w:ascii="Arial" w:hAnsi="Arial" w:cs="Arial"/>
                <w:sz w:val="16"/>
                <w:szCs w:val="16"/>
                <w:lang w:val="fr-FR"/>
              </w:rPr>
            </w:pPr>
          </w:p>
        </w:tc>
      </w:tr>
      <w:tr w:rsidR="00D73D4B" w:rsidRPr="009963EE" w14:paraId="7E78703A" w14:textId="77777777" w:rsidTr="002E42C4">
        <w:trPr>
          <w:trHeight w:val="20"/>
          <w:jc w:val="center"/>
        </w:trPr>
        <w:tc>
          <w:tcPr>
            <w:tcW w:w="1094" w:type="dxa"/>
          </w:tcPr>
          <w:p w14:paraId="1D8581B1" w14:textId="68A884C3" w:rsidR="00D73D4B" w:rsidRPr="009963EE" w:rsidRDefault="001F6712" w:rsidP="00D73D4B">
            <w:pPr>
              <w:rPr>
                <w:rFonts w:ascii="Arial" w:hAnsi="Arial" w:cs="Arial"/>
                <w:bCs/>
                <w:sz w:val="16"/>
                <w:szCs w:val="16"/>
              </w:rPr>
            </w:pPr>
            <w:hyperlink r:id="rId2191" w:history="1">
              <w:r w:rsidR="00A320A8">
                <w:rPr>
                  <w:rStyle w:val="Hyperlink"/>
                  <w:rFonts w:ascii="Arial" w:hAnsi="Arial" w:cs="Arial"/>
                  <w:sz w:val="16"/>
                  <w:szCs w:val="16"/>
                </w:rPr>
                <w:t>R1-2110661</w:t>
              </w:r>
            </w:hyperlink>
          </w:p>
        </w:tc>
        <w:tc>
          <w:tcPr>
            <w:tcW w:w="2646" w:type="dxa"/>
          </w:tcPr>
          <w:p w14:paraId="25CD2E1E" w14:textId="7C598E40" w:rsidR="00D73D4B" w:rsidRPr="009963EE" w:rsidRDefault="00D73D4B" w:rsidP="00D73D4B">
            <w:pPr>
              <w:rPr>
                <w:rFonts w:ascii="Arial" w:hAnsi="Arial" w:cs="Arial"/>
                <w:sz w:val="16"/>
                <w:szCs w:val="16"/>
              </w:rPr>
            </w:pPr>
            <w:r w:rsidRPr="009963EE">
              <w:rPr>
                <w:rFonts w:ascii="Arial" w:hAnsi="Arial" w:cs="Arial"/>
                <w:sz w:val="16"/>
                <w:szCs w:val="16"/>
              </w:rPr>
              <w:t>Reply LS on the physical layer aspects of small data transmission</w:t>
            </w:r>
          </w:p>
        </w:tc>
        <w:tc>
          <w:tcPr>
            <w:tcW w:w="1583" w:type="dxa"/>
          </w:tcPr>
          <w:p w14:paraId="4B6F09AE" w14:textId="12B3388B" w:rsidR="00D73D4B" w:rsidRPr="009963EE" w:rsidRDefault="00D73D4B" w:rsidP="00D73D4B">
            <w:pPr>
              <w:rPr>
                <w:rFonts w:ascii="Arial" w:hAnsi="Arial" w:cs="Arial"/>
                <w:sz w:val="16"/>
                <w:szCs w:val="16"/>
              </w:rPr>
            </w:pPr>
            <w:r w:rsidRPr="009963EE">
              <w:rPr>
                <w:rFonts w:ascii="Arial" w:hAnsi="Arial" w:cs="Arial"/>
                <w:sz w:val="16"/>
                <w:szCs w:val="16"/>
              </w:rPr>
              <w:t>RAN1, ZTE</w:t>
            </w:r>
          </w:p>
        </w:tc>
        <w:tc>
          <w:tcPr>
            <w:tcW w:w="813" w:type="dxa"/>
          </w:tcPr>
          <w:p w14:paraId="7DD3330F" w14:textId="3A31A77F"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2A5ABCB0" w14:textId="2A9ECD00" w:rsidR="00D73D4B" w:rsidRPr="009963EE" w:rsidRDefault="00D73D4B" w:rsidP="00D73D4B">
            <w:pPr>
              <w:rPr>
                <w:rFonts w:ascii="Arial" w:hAnsi="Arial" w:cs="Arial"/>
                <w:bCs/>
                <w:sz w:val="16"/>
                <w:szCs w:val="16"/>
                <w:lang w:val="fr-FR"/>
              </w:rPr>
            </w:pPr>
            <w:r w:rsidRPr="009963EE">
              <w:rPr>
                <w:rFonts w:ascii="Arial" w:hAnsi="Arial" w:cs="Arial"/>
                <w:sz w:val="16"/>
                <w:szCs w:val="16"/>
              </w:rPr>
              <w:t>NR_SmallData_INACTIVE-Core</w:t>
            </w:r>
          </w:p>
        </w:tc>
        <w:tc>
          <w:tcPr>
            <w:tcW w:w="1065" w:type="dxa"/>
          </w:tcPr>
          <w:p w14:paraId="760577B0" w14:textId="1B116540" w:rsidR="00D73D4B" w:rsidRPr="009963EE" w:rsidRDefault="00D73D4B" w:rsidP="00D73D4B">
            <w:pPr>
              <w:rPr>
                <w:rFonts w:ascii="Arial" w:hAnsi="Arial" w:cs="Arial"/>
                <w:sz w:val="16"/>
                <w:szCs w:val="16"/>
                <w:lang w:val="fr-FR"/>
              </w:rPr>
            </w:pPr>
            <w:r w:rsidRPr="009963EE">
              <w:rPr>
                <w:rFonts w:ascii="Arial" w:hAnsi="Arial" w:cs="Arial"/>
                <w:sz w:val="16"/>
                <w:szCs w:val="16"/>
              </w:rPr>
              <w:t>R2-2109222</w:t>
            </w:r>
          </w:p>
        </w:tc>
        <w:tc>
          <w:tcPr>
            <w:tcW w:w="994" w:type="dxa"/>
          </w:tcPr>
          <w:p w14:paraId="4ACD8D47" w14:textId="056612A8" w:rsidR="00D73D4B" w:rsidRPr="009963EE" w:rsidRDefault="00D73D4B" w:rsidP="00D73D4B">
            <w:pPr>
              <w:rPr>
                <w:rFonts w:ascii="Arial" w:hAnsi="Arial" w:cs="Arial"/>
                <w:sz w:val="16"/>
                <w:szCs w:val="16"/>
                <w:lang w:val="fr-FR"/>
              </w:rPr>
            </w:pPr>
            <w:r w:rsidRPr="009963EE">
              <w:rPr>
                <w:rFonts w:ascii="Arial" w:hAnsi="Arial" w:cs="Arial"/>
                <w:sz w:val="16"/>
                <w:szCs w:val="16"/>
              </w:rPr>
              <w:t>RAN2</w:t>
            </w:r>
          </w:p>
        </w:tc>
        <w:tc>
          <w:tcPr>
            <w:tcW w:w="994" w:type="dxa"/>
          </w:tcPr>
          <w:p w14:paraId="4AB1BDD3" w14:textId="77777777" w:rsidR="00D73D4B" w:rsidRPr="009963EE" w:rsidRDefault="00D73D4B" w:rsidP="00D73D4B">
            <w:pPr>
              <w:rPr>
                <w:rFonts w:ascii="Arial" w:hAnsi="Arial" w:cs="Arial"/>
                <w:sz w:val="16"/>
                <w:szCs w:val="16"/>
                <w:lang w:val="fr-FR"/>
              </w:rPr>
            </w:pPr>
          </w:p>
        </w:tc>
        <w:tc>
          <w:tcPr>
            <w:tcW w:w="1120" w:type="dxa"/>
          </w:tcPr>
          <w:p w14:paraId="1FCC2A1C" w14:textId="77777777" w:rsidR="00D73D4B" w:rsidRPr="009963EE" w:rsidRDefault="00D73D4B" w:rsidP="00D73D4B">
            <w:pPr>
              <w:rPr>
                <w:rFonts w:ascii="Arial" w:hAnsi="Arial" w:cs="Arial"/>
                <w:sz w:val="16"/>
                <w:szCs w:val="16"/>
                <w:lang w:val="fr-FR"/>
              </w:rPr>
            </w:pPr>
          </w:p>
        </w:tc>
        <w:tc>
          <w:tcPr>
            <w:tcW w:w="1062" w:type="dxa"/>
          </w:tcPr>
          <w:p w14:paraId="76784192" w14:textId="77777777" w:rsidR="00D73D4B" w:rsidRPr="009963EE" w:rsidRDefault="00D73D4B" w:rsidP="00D73D4B">
            <w:pPr>
              <w:rPr>
                <w:rFonts w:ascii="Arial" w:hAnsi="Arial" w:cs="Arial"/>
                <w:sz w:val="16"/>
                <w:szCs w:val="16"/>
                <w:lang w:val="fr-FR"/>
              </w:rPr>
            </w:pPr>
          </w:p>
        </w:tc>
      </w:tr>
      <w:tr w:rsidR="00D73D4B" w:rsidRPr="009963EE" w14:paraId="2F5CCE6D" w14:textId="77777777" w:rsidTr="002E42C4">
        <w:trPr>
          <w:trHeight w:val="20"/>
          <w:jc w:val="center"/>
        </w:trPr>
        <w:tc>
          <w:tcPr>
            <w:tcW w:w="1094" w:type="dxa"/>
          </w:tcPr>
          <w:p w14:paraId="284895C0" w14:textId="4EBBBCFE" w:rsidR="00D73D4B" w:rsidRPr="009963EE" w:rsidRDefault="001F6712" w:rsidP="00D73D4B">
            <w:pPr>
              <w:rPr>
                <w:rFonts w:ascii="Arial" w:hAnsi="Arial" w:cs="Arial"/>
                <w:bCs/>
                <w:sz w:val="16"/>
                <w:szCs w:val="16"/>
              </w:rPr>
            </w:pPr>
            <w:hyperlink r:id="rId2192" w:history="1">
              <w:r w:rsidR="00A320A8">
                <w:rPr>
                  <w:rStyle w:val="Hyperlink"/>
                  <w:rFonts w:ascii="Arial" w:hAnsi="Arial" w:cs="Arial"/>
                  <w:sz w:val="16"/>
                  <w:szCs w:val="16"/>
                </w:rPr>
                <w:t>R1-2110662</w:t>
              </w:r>
            </w:hyperlink>
          </w:p>
        </w:tc>
        <w:tc>
          <w:tcPr>
            <w:tcW w:w="2646" w:type="dxa"/>
          </w:tcPr>
          <w:p w14:paraId="03A5B5E1" w14:textId="3B55F8A4" w:rsidR="00D73D4B" w:rsidRPr="009963EE" w:rsidRDefault="00D73D4B" w:rsidP="00D73D4B">
            <w:pPr>
              <w:rPr>
                <w:rFonts w:ascii="Arial" w:hAnsi="Arial" w:cs="Arial"/>
                <w:sz w:val="16"/>
                <w:szCs w:val="16"/>
              </w:rPr>
            </w:pPr>
            <w:r w:rsidRPr="009963EE">
              <w:rPr>
                <w:rFonts w:ascii="Arial" w:hAnsi="Arial" w:cs="Arial"/>
                <w:sz w:val="16"/>
                <w:szCs w:val="16"/>
              </w:rPr>
              <w:t>Reply LS on SL resource selection with DRX</w:t>
            </w:r>
          </w:p>
        </w:tc>
        <w:tc>
          <w:tcPr>
            <w:tcW w:w="1583" w:type="dxa"/>
          </w:tcPr>
          <w:p w14:paraId="073F2506" w14:textId="6C3086C4" w:rsidR="00D73D4B" w:rsidRPr="009963EE" w:rsidRDefault="00D73D4B" w:rsidP="00D73D4B">
            <w:pPr>
              <w:rPr>
                <w:rFonts w:ascii="Arial" w:hAnsi="Arial" w:cs="Arial"/>
                <w:sz w:val="16"/>
                <w:szCs w:val="16"/>
              </w:rPr>
            </w:pPr>
            <w:r w:rsidRPr="009963EE">
              <w:rPr>
                <w:rFonts w:ascii="Arial" w:hAnsi="Arial" w:cs="Arial"/>
                <w:sz w:val="16"/>
                <w:szCs w:val="16"/>
              </w:rPr>
              <w:t>RAN1, InterDigital</w:t>
            </w:r>
          </w:p>
        </w:tc>
        <w:tc>
          <w:tcPr>
            <w:tcW w:w="813" w:type="dxa"/>
          </w:tcPr>
          <w:p w14:paraId="1C7C1812" w14:textId="1DF398F7"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5FB4298D" w14:textId="292B426E" w:rsidR="00D73D4B" w:rsidRPr="009963EE" w:rsidRDefault="00D73D4B" w:rsidP="00D73D4B">
            <w:pPr>
              <w:rPr>
                <w:rFonts w:ascii="Arial" w:hAnsi="Arial" w:cs="Arial"/>
                <w:bCs/>
                <w:sz w:val="16"/>
                <w:szCs w:val="16"/>
                <w:lang w:val="fr-FR"/>
              </w:rPr>
            </w:pPr>
            <w:r w:rsidRPr="009963EE">
              <w:rPr>
                <w:rFonts w:ascii="Arial" w:hAnsi="Arial" w:cs="Arial"/>
                <w:sz w:val="16"/>
                <w:szCs w:val="16"/>
              </w:rPr>
              <w:t>NR_SL_enh-Core</w:t>
            </w:r>
          </w:p>
        </w:tc>
        <w:tc>
          <w:tcPr>
            <w:tcW w:w="1065" w:type="dxa"/>
          </w:tcPr>
          <w:p w14:paraId="1DAAFD36" w14:textId="37E678AB" w:rsidR="00D73D4B" w:rsidRPr="009963EE" w:rsidRDefault="00D73D4B" w:rsidP="00D73D4B">
            <w:pPr>
              <w:rPr>
                <w:rFonts w:ascii="Arial" w:hAnsi="Arial" w:cs="Arial"/>
                <w:sz w:val="16"/>
                <w:szCs w:val="16"/>
                <w:lang w:val="fr-FR"/>
              </w:rPr>
            </w:pPr>
            <w:r w:rsidRPr="009963EE">
              <w:rPr>
                <w:rFonts w:ascii="Arial" w:hAnsi="Arial" w:cs="Arial"/>
                <w:sz w:val="16"/>
                <w:szCs w:val="16"/>
              </w:rPr>
              <w:t>R2-2108997</w:t>
            </w:r>
          </w:p>
        </w:tc>
        <w:tc>
          <w:tcPr>
            <w:tcW w:w="994" w:type="dxa"/>
          </w:tcPr>
          <w:p w14:paraId="43C0C52D" w14:textId="1FB01675" w:rsidR="00D73D4B" w:rsidRPr="009963EE" w:rsidRDefault="00D73D4B" w:rsidP="00D73D4B">
            <w:pPr>
              <w:rPr>
                <w:rFonts w:ascii="Arial" w:hAnsi="Arial" w:cs="Arial"/>
                <w:sz w:val="16"/>
                <w:szCs w:val="16"/>
                <w:lang w:val="fr-FR"/>
              </w:rPr>
            </w:pPr>
            <w:r w:rsidRPr="009963EE">
              <w:rPr>
                <w:rFonts w:ascii="Arial" w:hAnsi="Arial" w:cs="Arial"/>
                <w:sz w:val="16"/>
                <w:szCs w:val="16"/>
              </w:rPr>
              <w:t>RAN2</w:t>
            </w:r>
          </w:p>
        </w:tc>
        <w:tc>
          <w:tcPr>
            <w:tcW w:w="994" w:type="dxa"/>
          </w:tcPr>
          <w:p w14:paraId="555930E7" w14:textId="77777777" w:rsidR="00D73D4B" w:rsidRPr="009963EE" w:rsidRDefault="00D73D4B" w:rsidP="00D73D4B">
            <w:pPr>
              <w:rPr>
                <w:rFonts w:ascii="Arial" w:hAnsi="Arial" w:cs="Arial"/>
                <w:sz w:val="16"/>
                <w:szCs w:val="16"/>
                <w:lang w:val="fr-FR"/>
              </w:rPr>
            </w:pPr>
          </w:p>
        </w:tc>
        <w:tc>
          <w:tcPr>
            <w:tcW w:w="1120" w:type="dxa"/>
          </w:tcPr>
          <w:p w14:paraId="59B5FACA" w14:textId="77777777" w:rsidR="00D73D4B" w:rsidRPr="009963EE" w:rsidRDefault="00D73D4B" w:rsidP="00D73D4B">
            <w:pPr>
              <w:rPr>
                <w:rFonts w:ascii="Arial" w:hAnsi="Arial" w:cs="Arial"/>
                <w:sz w:val="16"/>
                <w:szCs w:val="16"/>
                <w:lang w:val="fr-FR"/>
              </w:rPr>
            </w:pPr>
          </w:p>
        </w:tc>
        <w:tc>
          <w:tcPr>
            <w:tcW w:w="1062" w:type="dxa"/>
          </w:tcPr>
          <w:p w14:paraId="3562EE4D" w14:textId="77777777" w:rsidR="00D73D4B" w:rsidRPr="009963EE" w:rsidRDefault="00D73D4B" w:rsidP="00D73D4B">
            <w:pPr>
              <w:rPr>
                <w:rFonts w:ascii="Arial" w:hAnsi="Arial" w:cs="Arial"/>
                <w:sz w:val="16"/>
                <w:szCs w:val="16"/>
                <w:lang w:val="fr-FR"/>
              </w:rPr>
            </w:pPr>
          </w:p>
        </w:tc>
      </w:tr>
      <w:tr w:rsidR="00D73D4B" w:rsidRPr="009963EE" w14:paraId="0783FE98" w14:textId="77777777" w:rsidTr="002E42C4">
        <w:trPr>
          <w:trHeight w:val="20"/>
          <w:jc w:val="center"/>
        </w:trPr>
        <w:tc>
          <w:tcPr>
            <w:tcW w:w="1094" w:type="dxa"/>
          </w:tcPr>
          <w:p w14:paraId="62D4D521" w14:textId="19C0E194" w:rsidR="00D73D4B" w:rsidRPr="009963EE" w:rsidRDefault="001F6712" w:rsidP="00D73D4B">
            <w:pPr>
              <w:rPr>
                <w:rFonts w:ascii="Arial" w:hAnsi="Arial" w:cs="Arial"/>
                <w:bCs/>
                <w:sz w:val="16"/>
                <w:szCs w:val="16"/>
              </w:rPr>
            </w:pPr>
            <w:hyperlink r:id="rId2193" w:history="1">
              <w:r w:rsidR="00A320A8">
                <w:rPr>
                  <w:rStyle w:val="Hyperlink"/>
                  <w:rFonts w:ascii="Arial" w:hAnsi="Arial" w:cs="Arial"/>
                  <w:sz w:val="16"/>
                  <w:szCs w:val="16"/>
                </w:rPr>
                <w:t>R1-2110663</w:t>
              </w:r>
            </w:hyperlink>
          </w:p>
        </w:tc>
        <w:tc>
          <w:tcPr>
            <w:tcW w:w="2646" w:type="dxa"/>
          </w:tcPr>
          <w:p w14:paraId="1A01422F" w14:textId="7EED8B34" w:rsidR="00D73D4B" w:rsidRPr="009963EE" w:rsidRDefault="00D73D4B" w:rsidP="00D73D4B">
            <w:pPr>
              <w:rPr>
                <w:rFonts w:ascii="Arial" w:hAnsi="Arial" w:cs="Arial"/>
                <w:sz w:val="16"/>
                <w:szCs w:val="16"/>
              </w:rPr>
            </w:pPr>
            <w:r w:rsidRPr="009963EE">
              <w:rPr>
                <w:rFonts w:ascii="Arial" w:hAnsi="Arial" w:cs="Arial"/>
                <w:sz w:val="16"/>
                <w:szCs w:val="16"/>
              </w:rPr>
              <w:t>LS on UE TA reporting</w:t>
            </w:r>
          </w:p>
        </w:tc>
        <w:tc>
          <w:tcPr>
            <w:tcW w:w="1583" w:type="dxa"/>
          </w:tcPr>
          <w:p w14:paraId="3D54CDD5" w14:textId="7A023B7B" w:rsidR="00D73D4B" w:rsidRPr="009963EE" w:rsidRDefault="00D73D4B" w:rsidP="00D73D4B">
            <w:pPr>
              <w:rPr>
                <w:rFonts w:ascii="Arial" w:hAnsi="Arial" w:cs="Arial"/>
                <w:sz w:val="16"/>
                <w:szCs w:val="16"/>
              </w:rPr>
            </w:pPr>
            <w:r w:rsidRPr="009963EE">
              <w:rPr>
                <w:rFonts w:ascii="Arial" w:hAnsi="Arial" w:cs="Arial"/>
                <w:sz w:val="16"/>
                <w:szCs w:val="16"/>
              </w:rPr>
              <w:t>RAN1, Ericsson</w:t>
            </w:r>
          </w:p>
        </w:tc>
        <w:tc>
          <w:tcPr>
            <w:tcW w:w="813" w:type="dxa"/>
          </w:tcPr>
          <w:p w14:paraId="7969262A" w14:textId="25400FCD"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51EA0587" w14:textId="7BA05019" w:rsidR="00D73D4B" w:rsidRPr="009963EE" w:rsidRDefault="00D73D4B" w:rsidP="00D73D4B">
            <w:pPr>
              <w:rPr>
                <w:rFonts w:ascii="Arial" w:hAnsi="Arial" w:cs="Arial"/>
                <w:bCs/>
                <w:sz w:val="16"/>
                <w:szCs w:val="16"/>
                <w:lang w:val="fr-FR"/>
              </w:rPr>
            </w:pPr>
            <w:r w:rsidRPr="009963EE">
              <w:rPr>
                <w:rFonts w:ascii="Arial" w:hAnsi="Arial" w:cs="Arial"/>
                <w:sz w:val="16"/>
                <w:szCs w:val="16"/>
              </w:rPr>
              <w:t>NR_NTN_solutions-Core</w:t>
            </w:r>
          </w:p>
        </w:tc>
        <w:tc>
          <w:tcPr>
            <w:tcW w:w="1065" w:type="dxa"/>
          </w:tcPr>
          <w:p w14:paraId="19E2F804" w14:textId="2E685E67" w:rsidR="00D73D4B" w:rsidRPr="009963EE" w:rsidRDefault="00D73D4B" w:rsidP="00D73D4B">
            <w:pPr>
              <w:rPr>
                <w:rFonts w:ascii="Arial" w:hAnsi="Arial" w:cs="Arial"/>
                <w:sz w:val="16"/>
                <w:szCs w:val="16"/>
                <w:lang w:val="fr-FR"/>
              </w:rPr>
            </w:pPr>
          </w:p>
        </w:tc>
        <w:tc>
          <w:tcPr>
            <w:tcW w:w="994" w:type="dxa"/>
          </w:tcPr>
          <w:p w14:paraId="3351817A" w14:textId="415A5448" w:rsidR="00D73D4B" w:rsidRPr="009963EE" w:rsidRDefault="00D73D4B" w:rsidP="00D73D4B">
            <w:pPr>
              <w:rPr>
                <w:rFonts w:ascii="Arial" w:hAnsi="Arial" w:cs="Arial"/>
                <w:sz w:val="16"/>
                <w:szCs w:val="16"/>
                <w:lang w:val="fr-FR"/>
              </w:rPr>
            </w:pPr>
            <w:r w:rsidRPr="009963EE">
              <w:rPr>
                <w:rFonts w:ascii="Arial" w:hAnsi="Arial" w:cs="Arial"/>
                <w:sz w:val="16"/>
                <w:szCs w:val="16"/>
              </w:rPr>
              <w:t>RAN2</w:t>
            </w:r>
          </w:p>
        </w:tc>
        <w:tc>
          <w:tcPr>
            <w:tcW w:w="994" w:type="dxa"/>
          </w:tcPr>
          <w:p w14:paraId="58E0FEDC" w14:textId="0575BADA" w:rsidR="00D73D4B" w:rsidRPr="009963EE" w:rsidRDefault="00D73D4B" w:rsidP="00D73D4B">
            <w:pPr>
              <w:rPr>
                <w:rFonts w:ascii="Arial" w:hAnsi="Arial" w:cs="Arial"/>
                <w:sz w:val="16"/>
                <w:szCs w:val="16"/>
                <w:lang w:val="fr-FR"/>
              </w:rPr>
            </w:pPr>
          </w:p>
        </w:tc>
        <w:tc>
          <w:tcPr>
            <w:tcW w:w="1120" w:type="dxa"/>
          </w:tcPr>
          <w:p w14:paraId="4A9E1A15" w14:textId="77777777" w:rsidR="00D73D4B" w:rsidRPr="009963EE" w:rsidRDefault="00D73D4B" w:rsidP="00D73D4B">
            <w:pPr>
              <w:rPr>
                <w:rFonts w:ascii="Arial" w:hAnsi="Arial" w:cs="Arial"/>
                <w:sz w:val="16"/>
                <w:szCs w:val="16"/>
                <w:lang w:val="fr-FR"/>
              </w:rPr>
            </w:pPr>
          </w:p>
        </w:tc>
        <w:tc>
          <w:tcPr>
            <w:tcW w:w="1062" w:type="dxa"/>
          </w:tcPr>
          <w:p w14:paraId="2E5B8181" w14:textId="77777777" w:rsidR="00D73D4B" w:rsidRPr="009963EE" w:rsidRDefault="00D73D4B" w:rsidP="00D73D4B">
            <w:pPr>
              <w:rPr>
                <w:rFonts w:ascii="Arial" w:hAnsi="Arial" w:cs="Arial"/>
                <w:sz w:val="16"/>
                <w:szCs w:val="16"/>
                <w:lang w:val="fr-FR"/>
              </w:rPr>
            </w:pPr>
          </w:p>
        </w:tc>
      </w:tr>
      <w:tr w:rsidR="00D73D4B" w:rsidRPr="009963EE" w14:paraId="5C285632" w14:textId="77777777" w:rsidTr="002E42C4">
        <w:trPr>
          <w:trHeight w:val="20"/>
          <w:jc w:val="center"/>
        </w:trPr>
        <w:tc>
          <w:tcPr>
            <w:tcW w:w="1094" w:type="dxa"/>
          </w:tcPr>
          <w:p w14:paraId="605E66CA" w14:textId="1D6E70AF" w:rsidR="00D73D4B" w:rsidRPr="009963EE" w:rsidRDefault="001F6712" w:rsidP="00D73D4B">
            <w:pPr>
              <w:rPr>
                <w:rFonts w:ascii="Arial" w:hAnsi="Arial" w:cs="Arial"/>
                <w:bCs/>
                <w:sz w:val="16"/>
                <w:szCs w:val="16"/>
              </w:rPr>
            </w:pPr>
            <w:hyperlink r:id="rId2194" w:history="1">
              <w:r w:rsidR="00A320A8">
                <w:rPr>
                  <w:rStyle w:val="Hyperlink"/>
                  <w:rFonts w:ascii="Arial" w:hAnsi="Arial" w:cs="Arial"/>
                  <w:sz w:val="16"/>
                  <w:szCs w:val="16"/>
                </w:rPr>
                <w:t>R1-2110673</w:t>
              </w:r>
            </w:hyperlink>
          </w:p>
        </w:tc>
        <w:tc>
          <w:tcPr>
            <w:tcW w:w="2646" w:type="dxa"/>
          </w:tcPr>
          <w:p w14:paraId="209A3444" w14:textId="1299C91E" w:rsidR="00D73D4B" w:rsidRPr="009963EE" w:rsidRDefault="00D73D4B" w:rsidP="00D73D4B">
            <w:pPr>
              <w:rPr>
                <w:rFonts w:ascii="Arial" w:hAnsi="Arial" w:cs="Arial"/>
                <w:sz w:val="16"/>
                <w:szCs w:val="16"/>
              </w:rPr>
            </w:pPr>
            <w:r w:rsidRPr="009963EE">
              <w:rPr>
                <w:rFonts w:ascii="Arial" w:hAnsi="Arial" w:cs="Arial"/>
                <w:sz w:val="16"/>
                <w:szCs w:val="16"/>
              </w:rPr>
              <w:t>LS on Validity Timer for UL Synchronization</w:t>
            </w:r>
          </w:p>
        </w:tc>
        <w:tc>
          <w:tcPr>
            <w:tcW w:w="1583" w:type="dxa"/>
          </w:tcPr>
          <w:p w14:paraId="56D3E939" w14:textId="30C53667" w:rsidR="00D73D4B" w:rsidRPr="009963EE" w:rsidRDefault="00D73D4B" w:rsidP="00D73D4B">
            <w:pPr>
              <w:rPr>
                <w:rFonts w:ascii="Arial" w:hAnsi="Arial" w:cs="Arial"/>
                <w:sz w:val="16"/>
                <w:szCs w:val="16"/>
              </w:rPr>
            </w:pPr>
            <w:r w:rsidRPr="009963EE">
              <w:rPr>
                <w:rFonts w:ascii="Arial" w:hAnsi="Arial" w:cs="Arial"/>
                <w:sz w:val="16"/>
                <w:szCs w:val="16"/>
              </w:rPr>
              <w:t>RAN1, MediaTek</w:t>
            </w:r>
          </w:p>
        </w:tc>
        <w:tc>
          <w:tcPr>
            <w:tcW w:w="813" w:type="dxa"/>
          </w:tcPr>
          <w:p w14:paraId="1AA7055A" w14:textId="25AAFDAC" w:rsidR="00D73D4B" w:rsidRPr="009963EE" w:rsidRDefault="00D73D4B" w:rsidP="00D73D4B">
            <w:pPr>
              <w:rPr>
                <w:rFonts w:ascii="Arial" w:hAnsi="Arial" w:cs="Arial"/>
                <w:bCs/>
                <w:sz w:val="16"/>
                <w:szCs w:val="16"/>
              </w:rPr>
            </w:pPr>
            <w:r w:rsidRPr="009963EE">
              <w:rPr>
                <w:rFonts w:ascii="Arial" w:hAnsi="Arial" w:cs="Arial"/>
                <w:bCs/>
                <w:sz w:val="16"/>
                <w:szCs w:val="16"/>
              </w:rPr>
              <w:t>Rel-17</w:t>
            </w:r>
          </w:p>
        </w:tc>
        <w:tc>
          <w:tcPr>
            <w:tcW w:w="2696" w:type="dxa"/>
          </w:tcPr>
          <w:p w14:paraId="148518C7" w14:textId="502DBCA0" w:rsidR="00D73D4B" w:rsidRPr="009963EE" w:rsidRDefault="00D73D4B" w:rsidP="00D73D4B">
            <w:pPr>
              <w:rPr>
                <w:rFonts w:ascii="Arial" w:hAnsi="Arial" w:cs="Arial"/>
                <w:bCs/>
                <w:sz w:val="16"/>
                <w:szCs w:val="16"/>
                <w:lang w:val="fr-FR"/>
              </w:rPr>
            </w:pPr>
            <w:r w:rsidRPr="009963EE">
              <w:rPr>
                <w:rFonts w:ascii="Arial" w:hAnsi="Arial" w:cs="Arial"/>
                <w:sz w:val="16"/>
                <w:szCs w:val="16"/>
                <w:lang w:val="fr-FR"/>
              </w:rPr>
              <w:t>LTE_NBIOT_eMTC_NTN-Core</w:t>
            </w:r>
          </w:p>
        </w:tc>
        <w:tc>
          <w:tcPr>
            <w:tcW w:w="1065" w:type="dxa"/>
          </w:tcPr>
          <w:p w14:paraId="51143DEB" w14:textId="3BC1DB5F" w:rsidR="00D73D4B" w:rsidRPr="009963EE" w:rsidRDefault="00D73D4B" w:rsidP="00D73D4B">
            <w:pPr>
              <w:rPr>
                <w:rFonts w:ascii="Arial" w:hAnsi="Arial" w:cs="Arial"/>
                <w:sz w:val="16"/>
                <w:szCs w:val="16"/>
                <w:lang w:val="fr-FR"/>
              </w:rPr>
            </w:pPr>
          </w:p>
        </w:tc>
        <w:tc>
          <w:tcPr>
            <w:tcW w:w="994" w:type="dxa"/>
          </w:tcPr>
          <w:p w14:paraId="10983FFC" w14:textId="41601676" w:rsidR="00D73D4B" w:rsidRPr="009963EE" w:rsidRDefault="00D73D4B" w:rsidP="00D73D4B">
            <w:pPr>
              <w:rPr>
                <w:rFonts w:ascii="Arial" w:hAnsi="Arial" w:cs="Arial"/>
                <w:sz w:val="16"/>
                <w:szCs w:val="16"/>
                <w:lang w:val="fr-FR"/>
              </w:rPr>
            </w:pPr>
            <w:r w:rsidRPr="009963EE">
              <w:rPr>
                <w:rFonts w:ascii="Arial" w:hAnsi="Arial" w:cs="Arial"/>
                <w:sz w:val="16"/>
                <w:szCs w:val="16"/>
              </w:rPr>
              <w:t>RAN2</w:t>
            </w:r>
          </w:p>
        </w:tc>
        <w:tc>
          <w:tcPr>
            <w:tcW w:w="994" w:type="dxa"/>
          </w:tcPr>
          <w:p w14:paraId="3BDB5155" w14:textId="77777777" w:rsidR="00D73D4B" w:rsidRPr="009963EE" w:rsidRDefault="00D73D4B" w:rsidP="00D73D4B">
            <w:pPr>
              <w:rPr>
                <w:rFonts w:ascii="Arial" w:hAnsi="Arial" w:cs="Arial"/>
                <w:sz w:val="16"/>
                <w:szCs w:val="16"/>
                <w:lang w:val="fr-FR"/>
              </w:rPr>
            </w:pPr>
          </w:p>
        </w:tc>
        <w:tc>
          <w:tcPr>
            <w:tcW w:w="1120" w:type="dxa"/>
          </w:tcPr>
          <w:p w14:paraId="67CBF8DA" w14:textId="77777777" w:rsidR="00D73D4B" w:rsidRPr="009963EE" w:rsidRDefault="00D73D4B" w:rsidP="00D73D4B">
            <w:pPr>
              <w:rPr>
                <w:rFonts w:ascii="Arial" w:hAnsi="Arial" w:cs="Arial"/>
                <w:sz w:val="16"/>
                <w:szCs w:val="16"/>
                <w:lang w:val="fr-FR"/>
              </w:rPr>
            </w:pPr>
          </w:p>
        </w:tc>
        <w:tc>
          <w:tcPr>
            <w:tcW w:w="1062" w:type="dxa"/>
          </w:tcPr>
          <w:p w14:paraId="1716AE45" w14:textId="77777777" w:rsidR="00D73D4B" w:rsidRPr="009963EE" w:rsidRDefault="00D73D4B" w:rsidP="00D73D4B">
            <w:pPr>
              <w:rPr>
                <w:rFonts w:ascii="Arial" w:hAnsi="Arial" w:cs="Arial"/>
                <w:sz w:val="16"/>
                <w:szCs w:val="16"/>
                <w:lang w:val="fr-FR"/>
              </w:rPr>
            </w:pPr>
          </w:p>
        </w:tc>
      </w:tr>
    </w:tbl>
    <w:p w14:paraId="26DCC5E9" w14:textId="7A1C43C7" w:rsidR="007A5AC0" w:rsidRDefault="007A5AC0" w:rsidP="009643F7">
      <w:pPr>
        <w:pStyle w:val="Heading1"/>
        <w:numPr>
          <w:ilvl w:val="0"/>
          <w:numId w:val="0"/>
        </w:numPr>
        <w:spacing w:before="0" w:after="0"/>
        <w:rPr>
          <w:rFonts w:ascii="Times New Roman" w:hAnsi="Times New Roman" w:cs="Times New Roman"/>
          <w:sz w:val="20"/>
          <w:szCs w:val="20"/>
        </w:rPr>
      </w:pPr>
      <w:r w:rsidRPr="00283C3B">
        <w:rPr>
          <w:rFonts w:ascii="Times New Roman" w:hAnsi="Times New Roman" w:cs="Times New Roman"/>
          <w:sz w:val="20"/>
          <w:szCs w:val="20"/>
        </w:rPr>
        <w:br w:type="page"/>
      </w:r>
      <w:bookmarkStart w:id="414" w:name="_Toc86672728"/>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Incoming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6833BC">
        <w:rPr>
          <w:rFonts w:ascii="Times New Roman" w:hAnsi="Times New Roman" w:cs="Times New Roman"/>
          <w:sz w:val="20"/>
          <w:szCs w:val="20"/>
        </w:rPr>
        <w:t>#106b-e</w:t>
      </w:r>
      <w:bookmarkEnd w:id="414"/>
    </w:p>
    <w:p w14:paraId="37A1C420" w14:textId="77777777" w:rsidR="000D7152" w:rsidRPr="000D7152"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4D5C54" w14:paraId="4DEEA9B2" w14:textId="77777777" w:rsidTr="00350D33">
        <w:trPr>
          <w:trHeight w:val="20"/>
          <w:tblHeader/>
          <w:jc w:val="center"/>
        </w:trPr>
        <w:tc>
          <w:tcPr>
            <w:tcW w:w="1094" w:type="dxa"/>
            <w:shd w:val="clear" w:color="auto" w:fill="BFBFBF" w:themeFill="background1" w:themeFillShade="BF"/>
            <w:hideMark/>
          </w:tcPr>
          <w:p w14:paraId="6D2843F2" w14:textId="73391C45" w:rsidR="007B422F" w:rsidRPr="009963EE" w:rsidRDefault="007B422F" w:rsidP="000D7152">
            <w:pPr>
              <w:pStyle w:val="TAH"/>
              <w:rPr>
                <w:rFonts w:cs="Arial"/>
                <w:sz w:val="16"/>
                <w:szCs w:val="16"/>
              </w:rPr>
            </w:pPr>
            <w:r w:rsidRPr="009963EE">
              <w:rPr>
                <w:rFonts w:cs="Arial"/>
                <w:sz w:val="16"/>
                <w:szCs w:val="16"/>
              </w:rPr>
              <w:t>TDoc</w:t>
            </w:r>
            <w:r w:rsidR="00233210" w:rsidRPr="009963EE">
              <w:rPr>
                <w:rFonts w:cs="Arial"/>
                <w:sz w:val="16"/>
                <w:szCs w:val="16"/>
              </w:rPr>
              <w:t xml:space="preserve"> </w:t>
            </w:r>
            <w:r w:rsidRPr="009963EE">
              <w:rPr>
                <w:rFonts w:cs="Arial"/>
                <w:sz w:val="16"/>
                <w:szCs w:val="16"/>
              </w:rPr>
              <w:t>#</w:t>
            </w:r>
          </w:p>
        </w:tc>
        <w:tc>
          <w:tcPr>
            <w:tcW w:w="2646" w:type="dxa"/>
            <w:shd w:val="clear" w:color="auto" w:fill="BFBFBF" w:themeFill="background1" w:themeFillShade="BF"/>
            <w:hideMark/>
          </w:tcPr>
          <w:p w14:paraId="3CC39652" w14:textId="77777777" w:rsidR="007B422F" w:rsidRPr="009963EE" w:rsidRDefault="007B422F" w:rsidP="000D7152">
            <w:pPr>
              <w:pStyle w:val="TAH"/>
              <w:rPr>
                <w:rFonts w:cs="Arial"/>
                <w:sz w:val="16"/>
                <w:szCs w:val="16"/>
              </w:rPr>
            </w:pPr>
            <w:r w:rsidRPr="009963EE">
              <w:rPr>
                <w:rFonts w:cs="Arial"/>
                <w:sz w:val="16"/>
                <w:szCs w:val="16"/>
              </w:rPr>
              <w:t>Title</w:t>
            </w:r>
          </w:p>
        </w:tc>
        <w:tc>
          <w:tcPr>
            <w:tcW w:w="1583" w:type="dxa"/>
            <w:shd w:val="clear" w:color="auto" w:fill="BFBFBF" w:themeFill="background1" w:themeFillShade="BF"/>
            <w:hideMark/>
          </w:tcPr>
          <w:p w14:paraId="366AA7EC" w14:textId="77777777" w:rsidR="007B422F" w:rsidRPr="009963EE" w:rsidRDefault="007B422F" w:rsidP="000D7152">
            <w:pPr>
              <w:pStyle w:val="TAH"/>
              <w:rPr>
                <w:rFonts w:cs="Arial"/>
                <w:sz w:val="16"/>
                <w:szCs w:val="16"/>
              </w:rPr>
            </w:pPr>
            <w:r w:rsidRPr="009963EE">
              <w:rPr>
                <w:rFonts w:cs="Arial"/>
                <w:sz w:val="16"/>
                <w:szCs w:val="16"/>
              </w:rPr>
              <w:t>Source</w:t>
            </w:r>
          </w:p>
        </w:tc>
        <w:tc>
          <w:tcPr>
            <w:tcW w:w="909" w:type="dxa"/>
            <w:shd w:val="clear" w:color="auto" w:fill="BFBFBF" w:themeFill="background1" w:themeFillShade="BF"/>
            <w:hideMark/>
          </w:tcPr>
          <w:p w14:paraId="34B8E44C" w14:textId="77777777" w:rsidR="007B422F" w:rsidRPr="004D5C54" w:rsidRDefault="007B422F" w:rsidP="000D7152">
            <w:pPr>
              <w:pStyle w:val="TAH"/>
              <w:rPr>
                <w:rFonts w:cs="Arial"/>
                <w:sz w:val="16"/>
                <w:szCs w:val="16"/>
              </w:rPr>
            </w:pPr>
            <w:r w:rsidRPr="004D5C54">
              <w:rPr>
                <w:rFonts w:cs="Arial"/>
                <w:sz w:val="16"/>
                <w:szCs w:val="16"/>
              </w:rPr>
              <w:t>Release</w:t>
            </w:r>
          </w:p>
        </w:tc>
        <w:tc>
          <w:tcPr>
            <w:tcW w:w="2600" w:type="dxa"/>
            <w:shd w:val="clear" w:color="auto" w:fill="BFBFBF" w:themeFill="background1" w:themeFillShade="BF"/>
            <w:hideMark/>
          </w:tcPr>
          <w:p w14:paraId="341B101A" w14:textId="6CBCF9E1" w:rsidR="007B422F" w:rsidRPr="009963EE" w:rsidRDefault="007B422F" w:rsidP="000D7152">
            <w:pPr>
              <w:pStyle w:val="TAH"/>
              <w:rPr>
                <w:rFonts w:cs="Arial"/>
                <w:sz w:val="16"/>
                <w:szCs w:val="16"/>
              </w:rPr>
            </w:pPr>
            <w:r w:rsidRPr="009963EE">
              <w:rPr>
                <w:rFonts w:cs="Arial"/>
                <w:sz w:val="16"/>
                <w:szCs w:val="16"/>
              </w:rPr>
              <w:t>Related</w:t>
            </w:r>
            <w:r w:rsidR="00233210" w:rsidRPr="009963EE">
              <w:rPr>
                <w:rFonts w:cs="Arial"/>
                <w:sz w:val="16"/>
                <w:szCs w:val="16"/>
              </w:rPr>
              <w:t xml:space="preserve"> </w:t>
            </w:r>
            <w:r w:rsidRPr="009963EE">
              <w:rPr>
                <w:rFonts w:cs="Arial"/>
                <w:sz w:val="16"/>
                <w:szCs w:val="16"/>
              </w:rPr>
              <w:t>WIs</w:t>
            </w:r>
          </w:p>
        </w:tc>
        <w:tc>
          <w:tcPr>
            <w:tcW w:w="1065" w:type="dxa"/>
            <w:shd w:val="clear" w:color="auto" w:fill="BFBFBF" w:themeFill="background1" w:themeFillShade="BF"/>
            <w:hideMark/>
          </w:tcPr>
          <w:p w14:paraId="0D457CC8" w14:textId="15376EEC" w:rsidR="007B422F" w:rsidRPr="009963EE" w:rsidRDefault="007B422F" w:rsidP="000D7152">
            <w:pPr>
              <w:pStyle w:val="TAH"/>
              <w:rPr>
                <w:rFonts w:cs="Arial"/>
                <w:sz w:val="16"/>
                <w:szCs w:val="16"/>
              </w:rPr>
            </w:pPr>
            <w:r w:rsidRPr="009963EE">
              <w:rPr>
                <w:rFonts w:cs="Arial"/>
                <w:sz w:val="16"/>
                <w:szCs w:val="16"/>
              </w:rPr>
              <w:t>Reply</w:t>
            </w:r>
            <w:r w:rsidR="00233210" w:rsidRPr="009963EE">
              <w:rPr>
                <w:rFonts w:cs="Arial"/>
                <w:sz w:val="16"/>
                <w:szCs w:val="16"/>
              </w:rPr>
              <w:t xml:space="preserve"> </w:t>
            </w:r>
            <w:r w:rsidRPr="009963EE">
              <w:rPr>
                <w:rFonts w:cs="Arial"/>
                <w:sz w:val="16"/>
                <w:szCs w:val="16"/>
              </w:rPr>
              <w:t>to</w:t>
            </w:r>
          </w:p>
        </w:tc>
        <w:tc>
          <w:tcPr>
            <w:tcW w:w="994" w:type="dxa"/>
            <w:shd w:val="clear" w:color="auto" w:fill="BFBFBF" w:themeFill="background1" w:themeFillShade="BF"/>
            <w:hideMark/>
          </w:tcPr>
          <w:p w14:paraId="3DD0B523" w14:textId="77777777" w:rsidR="007B422F" w:rsidRPr="009963EE" w:rsidRDefault="007B422F" w:rsidP="000D7152">
            <w:pPr>
              <w:pStyle w:val="TAH"/>
              <w:rPr>
                <w:rFonts w:cs="Arial"/>
                <w:sz w:val="16"/>
                <w:szCs w:val="16"/>
              </w:rPr>
            </w:pPr>
            <w:r w:rsidRPr="009963EE">
              <w:rPr>
                <w:rFonts w:cs="Arial"/>
                <w:sz w:val="16"/>
                <w:szCs w:val="16"/>
              </w:rPr>
              <w:t>To</w:t>
            </w:r>
          </w:p>
        </w:tc>
        <w:tc>
          <w:tcPr>
            <w:tcW w:w="994" w:type="dxa"/>
            <w:shd w:val="clear" w:color="auto" w:fill="BFBFBF" w:themeFill="background1" w:themeFillShade="BF"/>
            <w:hideMark/>
          </w:tcPr>
          <w:p w14:paraId="0AC1C733" w14:textId="77777777" w:rsidR="007B422F" w:rsidRPr="009963EE" w:rsidRDefault="007B422F" w:rsidP="000D7152">
            <w:pPr>
              <w:pStyle w:val="TAH"/>
              <w:rPr>
                <w:rFonts w:cs="Arial"/>
                <w:sz w:val="16"/>
                <w:szCs w:val="16"/>
              </w:rPr>
            </w:pPr>
            <w:r w:rsidRPr="009963EE">
              <w:rPr>
                <w:rFonts w:cs="Arial"/>
                <w:sz w:val="16"/>
                <w:szCs w:val="16"/>
              </w:rPr>
              <w:t>Cc</w:t>
            </w:r>
          </w:p>
        </w:tc>
        <w:tc>
          <w:tcPr>
            <w:tcW w:w="1120" w:type="dxa"/>
            <w:shd w:val="clear" w:color="auto" w:fill="BFBFBF" w:themeFill="background1" w:themeFillShade="BF"/>
            <w:hideMark/>
          </w:tcPr>
          <w:p w14:paraId="4703ADF1" w14:textId="45D20885" w:rsidR="007B422F" w:rsidRPr="009963EE" w:rsidRDefault="007B422F" w:rsidP="000D7152">
            <w:pPr>
              <w:pStyle w:val="TAH"/>
              <w:rPr>
                <w:rFonts w:cs="Arial"/>
                <w:sz w:val="16"/>
                <w:szCs w:val="16"/>
              </w:rPr>
            </w:pPr>
            <w:r w:rsidRPr="009963EE">
              <w:rPr>
                <w:rFonts w:cs="Arial"/>
                <w:sz w:val="16"/>
                <w:szCs w:val="16"/>
              </w:rPr>
              <w:t>Original</w:t>
            </w:r>
            <w:r w:rsidR="00233210" w:rsidRPr="009963EE">
              <w:rPr>
                <w:rFonts w:cs="Arial"/>
                <w:sz w:val="16"/>
                <w:szCs w:val="16"/>
              </w:rPr>
              <w:t xml:space="preserve"> </w:t>
            </w:r>
            <w:r w:rsidRPr="009963EE">
              <w:rPr>
                <w:rFonts w:cs="Arial"/>
                <w:sz w:val="16"/>
                <w:szCs w:val="16"/>
              </w:rPr>
              <w:t>LS</w:t>
            </w:r>
          </w:p>
        </w:tc>
        <w:tc>
          <w:tcPr>
            <w:tcW w:w="1062" w:type="dxa"/>
            <w:shd w:val="clear" w:color="auto" w:fill="BFBFBF" w:themeFill="background1" w:themeFillShade="BF"/>
            <w:hideMark/>
          </w:tcPr>
          <w:p w14:paraId="7334DC27" w14:textId="2EB5121C" w:rsidR="007B422F" w:rsidRPr="009963EE" w:rsidRDefault="007B422F" w:rsidP="000D7152">
            <w:pPr>
              <w:pStyle w:val="TAH"/>
              <w:rPr>
                <w:rFonts w:cs="Arial"/>
                <w:sz w:val="16"/>
                <w:szCs w:val="16"/>
              </w:rPr>
            </w:pPr>
            <w:r w:rsidRPr="009963EE">
              <w:rPr>
                <w:rFonts w:cs="Arial"/>
                <w:sz w:val="16"/>
                <w:szCs w:val="16"/>
              </w:rPr>
              <w:t>Reply</w:t>
            </w:r>
            <w:r w:rsidR="00233210" w:rsidRPr="009963EE">
              <w:rPr>
                <w:rFonts w:cs="Arial"/>
                <w:sz w:val="16"/>
                <w:szCs w:val="16"/>
              </w:rPr>
              <w:t xml:space="preserve"> </w:t>
            </w:r>
            <w:r w:rsidRPr="009963EE">
              <w:rPr>
                <w:rFonts w:cs="Arial"/>
                <w:sz w:val="16"/>
                <w:szCs w:val="16"/>
              </w:rPr>
              <w:t>in</w:t>
            </w:r>
          </w:p>
        </w:tc>
      </w:tr>
      <w:tr w:rsidR="009963EE" w:rsidRPr="004D5C54" w14:paraId="1582FE74" w14:textId="77777777" w:rsidTr="00350D33">
        <w:trPr>
          <w:trHeight w:val="20"/>
          <w:jc w:val="center"/>
        </w:trPr>
        <w:tc>
          <w:tcPr>
            <w:tcW w:w="1094" w:type="dxa"/>
            <w:shd w:val="clear" w:color="auto" w:fill="auto"/>
          </w:tcPr>
          <w:p w14:paraId="526C5092" w14:textId="364F11D2" w:rsidR="009963EE" w:rsidRPr="009963EE" w:rsidRDefault="001F6712" w:rsidP="009963EE">
            <w:pPr>
              <w:rPr>
                <w:rFonts w:ascii="Arial" w:hAnsi="Arial" w:cs="Arial"/>
                <w:bCs/>
                <w:sz w:val="16"/>
                <w:szCs w:val="16"/>
              </w:rPr>
            </w:pPr>
            <w:hyperlink r:id="rId2195" w:history="1">
              <w:r w:rsidR="00A320A8">
                <w:rPr>
                  <w:rStyle w:val="Hyperlink"/>
                  <w:rFonts w:ascii="Arial" w:hAnsi="Arial" w:cs="Arial"/>
                  <w:sz w:val="16"/>
                  <w:szCs w:val="16"/>
                </w:rPr>
                <w:t>R1-2108696</w:t>
              </w:r>
            </w:hyperlink>
          </w:p>
        </w:tc>
        <w:tc>
          <w:tcPr>
            <w:tcW w:w="2646" w:type="dxa"/>
            <w:shd w:val="clear" w:color="auto" w:fill="auto"/>
          </w:tcPr>
          <w:p w14:paraId="205BC51C" w14:textId="3F20BBC2" w:rsidR="009963EE" w:rsidRPr="009963EE" w:rsidRDefault="009963EE" w:rsidP="009963EE">
            <w:pPr>
              <w:rPr>
                <w:rFonts w:ascii="Arial" w:hAnsi="Arial" w:cs="Arial"/>
                <w:bCs/>
                <w:sz w:val="16"/>
                <w:szCs w:val="16"/>
              </w:rPr>
            </w:pPr>
            <w:r w:rsidRPr="009963EE">
              <w:rPr>
                <w:rFonts w:ascii="Arial" w:hAnsi="Arial" w:cs="Arial"/>
                <w:sz w:val="16"/>
                <w:szCs w:val="16"/>
              </w:rPr>
              <w:t>Reply LS on granularity of response time</w:t>
            </w:r>
          </w:p>
        </w:tc>
        <w:tc>
          <w:tcPr>
            <w:tcW w:w="1583" w:type="dxa"/>
            <w:shd w:val="clear" w:color="auto" w:fill="auto"/>
          </w:tcPr>
          <w:p w14:paraId="7BA5955D" w14:textId="65CFCD74" w:rsidR="009963EE" w:rsidRPr="009963EE" w:rsidRDefault="009963EE" w:rsidP="009963EE">
            <w:pPr>
              <w:rPr>
                <w:rFonts w:ascii="Arial" w:hAnsi="Arial" w:cs="Arial"/>
                <w:bCs/>
                <w:sz w:val="16"/>
                <w:szCs w:val="16"/>
              </w:rPr>
            </w:pPr>
            <w:r w:rsidRPr="009963EE">
              <w:rPr>
                <w:rFonts w:ascii="Arial" w:hAnsi="Arial" w:cs="Arial"/>
                <w:sz w:val="16"/>
                <w:szCs w:val="16"/>
              </w:rPr>
              <w:t>RAN2, Huawei</w:t>
            </w:r>
          </w:p>
        </w:tc>
        <w:tc>
          <w:tcPr>
            <w:tcW w:w="909" w:type="dxa"/>
            <w:shd w:val="clear" w:color="auto" w:fill="auto"/>
          </w:tcPr>
          <w:p w14:paraId="1A601AF5" w14:textId="4670BF60"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shd w:val="clear" w:color="auto" w:fill="auto"/>
          </w:tcPr>
          <w:p w14:paraId="73F6DA61" w14:textId="08E20121" w:rsidR="009963EE" w:rsidRPr="009963EE" w:rsidRDefault="009963EE" w:rsidP="009963EE">
            <w:pPr>
              <w:rPr>
                <w:rFonts w:ascii="Arial" w:hAnsi="Arial" w:cs="Arial"/>
                <w:bCs/>
                <w:sz w:val="16"/>
                <w:szCs w:val="16"/>
                <w:lang w:val="fr-FR"/>
              </w:rPr>
            </w:pPr>
            <w:r w:rsidRPr="009963EE">
              <w:rPr>
                <w:rFonts w:ascii="Arial" w:hAnsi="Arial" w:cs="Arial"/>
                <w:sz w:val="16"/>
                <w:szCs w:val="16"/>
              </w:rPr>
              <w:t>NR_pos_enh-Core</w:t>
            </w:r>
          </w:p>
        </w:tc>
        <w:tc>
          <w:tcPr>
            <w:tcW w:w="1065" w:type="dxa"/>
            <w:shd w:val="clear" w:color="auto" w:fill="auto"/>
          </w:tcPr>
          <w:p w14:paraId="6024AFFA" w14:textId="51226968" w:rsidR="009963EE" w:rsidRPr="009963EE" w:rsidRDefault="001F6712" w:rsidP="009963EE">
            <w:pPr>
              <w:rPr>
                <w:rFonts w:ascii="Arial" w:hAnsi="Arial" w:cs="Arial"/>
                <w:bCs/>
                <w:sz w:val="16"/>
                <w:szCs w:val="16"/>
                <w:lang w:val="fr-FR"/>
              </w:rPr>
            </w:pPr>
            <w:hyperlink r:id="rId2196" w:history="1">
              <w:r w:rsidR="00A320A8">
                <w:rPr>
                  <w:rStyle w:val="Hyperlink"/>
                  <w:rFonts w:ascii="Arial" w:hAnsi="Arial" w:cs="Arial"/>
                  <w:sz w:val="16"/>
                  <w:szCs w:val="16"/>
                </w:rPr>
                <w:t>R1-2106316</w:t>
              </w:r>
            </w:hyperlink>
          </w:p>
        </w:tc>
        <w:tc>
          <w:tcPr>
            <w:tcW w:w="994" w:type="dxa"/>
            <w:shd w:val="clear" w:color="auto" w:fill="auto"/>
          </w:tcPr>
          <w:p w14:paraId="7A7FE3A8" w14:textId="4A9498E5" w:rsidR="009963EE" w:rsidRPr="009963EE" w:rsidRDefault="009963EE" w:rsidP="009963EE">
            <w:pPr>
              <w:rPr>
                <w:rFonts w:ascii="Arial" w:hAnsi="Arial" w:cs="Arial"/>
                <w:bCs/>
                <w:sz w:val="16"/>
                <w:szCs w:val="16"/>
                <w:lang w:val="fr-FR"/>
              </w:rPr>
            </w:pPr>
            <w:r w:rsidRPr="009963EE">
              <w:rPr>
                <w:rFonts w:ascii="Arial" w:hAnsi="Arial" w:cs="Arial"/>
                <w:sz w:val="16"/>
                <w:szCs w:val="16"/>
              </w:rPr>
              <w:t>RAN1</w:t>
            </w:r>
          </w:p>
        </w:tc>
        <w:tc>
          <w:tcPr>
            <w:tcW w:w="994" w:type="dxa"/>
            <w:shd w:val="clear" w:color="auto" w:fill="auto"/>
          </w:tcPr>
          <w:p w14:paraId="174D9C12" w14:textId="007017ED" w:rsidR="009963EE" w:rsidRPr="009963EE" w:rsidRDefault="009963EE" w:rsidP="009963EE">
            <w:pPr>
              <w:rPr>
                <w:rFonts w:ascii="Arial" w:hAnsi="Arial" w:cs="Arial"/>
                <w:bCs/>
                <w:sz w:val="16"/>
                <w:szCs w:val="16"/>
                <w:lang w:val="fr-FR"/>
              </w:rPr>
            </w:pPr>
          </w:p>
        </w:tc>
        <w:tc>
          <w:tcPr>
            <w:tcW w:w="1120" w:type="dxa"/>
            <w:shd w:val="clear" w:color="auto" w:fill="auto"/>
          </w:tcPr>
          <w:p w14:paraId="176911B8" w14:textId="41BA7204" w:rsidR="009963EE" w:rsidRPr="009963EE" w:rsidRDefault="009963EE" w:rsidP="009963EE">
            <w:pPr>
              <w:rPr>
                <w:rFonts w:ascii="Arial" w:hAnsi="Arial" w:cs="Arial"/>
                <w:bCs/>
                <w:sz w:val="16"/>
                <w:szCs w:val="16"/>
                <w:lang w:val="fr-FR"/>
              </w:rPr>
            </w:pPr>
            <w:r w:rsidRPr="009963EE">
              <w:rPr>
                <w:rFonts w:ascii="Arial" w:hAnsi="Arial" w:cs="Arial"/>
                <w:sz w:val="16"/>
                <w:szCs w:val="16"/>
              </w:rPr>
              <w:t>R2-2108959</w:t>
            </w:r>
          </w:p>
        </w:tc>
        <w:tc>
          <w:tcPr>
            <w:tcW w:w="1062" w:type="dxa"/>
            <w:shd w:val="clear" w:color="auto" w:fill="auto"/>
          </w:tcPr>
          <w:p w14:paraId="34D975A5" w14:textId="77777777" w:rsidR="009963EE" w:rsidRPr="009963EE" w:rsidRDefault="009963EE" w:rsidP="009963EE">
            <w:pPr>
              <w:rPr>
                <w:rFonts w:ascii="Arial" w:hAnsi="Arial" w:cs="Arial"/>
                <w:bCs/>
                <w:sz w:val="16"/>
                <w:szCs w:val="16"/>
                <w:lang w:val="fr-FR"/>
              </w:rPr>
            </w:pPr>
          </w:p>
        </w:tc>
      </w:tr>
      <w:tr w:rsidR="009963EE" w:rsidRPr="004D5C54" w14:paraId="1D195C49" w14:textId="77777777" w:rsidTr="00350D33">
        <w:trPr>
          <w:trHeight w:val="20"/>
          <w:jc w:val="center"/>
        </w:trPr>
        <w:tc>
          <w:tcPr>
            <w:tcW w:w="1094" w:type="dxa"/>
            <w:shd w:val="clear" w:color="auto" w:fill="auto"/>
          </w:tcPr>
          <w:p w14:paraId="35A60540" w14:textId="06F7E8AD" w:rsidR="009963EE" w:rsidRPr="009963EE" w:rsidRDefault="001F6712" w:rsidP="009963EE">
            <w:pPr>
              <w:rPr>
                <w:rFonts w:ascii="Arial" w:hAnsi="Arial" w:cs="Arial"/>
                <w:bCs/>
                <w:sz w:val="16"/>
                <w:szCs w:val="16"/>
              </w:rPr>
            </w:pPr>
            <w:hyperlink r:id="rId2197" w:history="1">
              <w:r w:rsidR="00A320A8">
                <w:rPr>
                  <w:rStyle w:val="Hyperlink"/>
                  <w:rFonts w:ascii="Arial" w:hAnsi="Arial" w:cs="Arial"/>
                  <w:sz w:val="16"/>
                  <w:szCs w:val="16"/>
                </w:rPr>
                <w:t>R1-2108697</w:t>
              </w:r>
            </w:hyperlink>
          </w:p>
        </w:tc>
        <w:tc>
          <w:tcPr>
            <w:tcW w:w="2646" w:type="dxa"/>
            <w:shd w:val="clear" w:color="auto" w:fill="auto"/>
          </w:tcPr>
          <w:p w14:paraId="3D24302F" w14:textId="4236D2EA" w:rsidR="009963EE" w:rsidRPr="009963EE" w:rsidRDefault="009963EE" w:rsidP="009963EE">
            <w:pPr>
              <w:rPr>
                <w:rFonts w:ascii="Arial" w:hAnsi="Arial" w:cs="Arial"/>
                <w:bCs/>
                <w:sz w:val="16"/>
                <w:szCs w:val="16"/>
              </w:rPr>
            </w:pPr>
            <w:r w:rsidRPr="009963EE">
              <w:rPr>
                <w:rFonts w:ascii="Arial" w:hAnsi="Arial" w:cs="Arial"/>
                <w:sz w:val="16"/>
                <w:szCs w:val="16"/>
              </w:rPr>
              <w:t>Reply LS on Positioning Reference Units</w:t>
            </w:r>
          </w:p>
        </w:tc>
        <w:tc>
          <w:tcPr>
            <w:tcW w:w="1583" w:type="dxa"/>
            <w:shd w:val="clear" w:color="auto" w:fill="auto"/>
          </w:tcPr>
          <w:p w14:paraId="30593CF0" w14:textId="4C462004" w:rsidR="009963EE" w:rsidRPr="009963EE" w:rsidRDefault="009963EE" w:rsidP="009963EE">
            <w:pPr>
              <w:rPr>
                <w:rFonts w:ascii="Arial" w:hAnsi="Arial" w:cs="Arial"/>
                <w:bCs/>
                <w:sz w:val="16"/>
                <w:szCs w:val="16"/>
              </w:rPr>
            </w:pPr>
            <w:r w:rsidRPr="009963EE">
              <w:rPr>
                <w:rFonts w:ascii="Arial" w:hAnsi="Arial" w:cs="Arial"/>
                <w:sz w:val="16"/>
                <w:szCs w:val="16"/>
              </w:rPr>
              <w:t>RAN3, Ericsson</w:t>
            </w:r>
          </w:p>
        </w:tc>
        <w:tc>
          <w:tcPr>
            <w:tcW w:w="909" w:type="dxa"/>
            <w:shd w:val="clear" w:color="auto" w:fill="auto"/>
          </w:tcPr>
          <w:p w14:paraId="6A839010" w14:textId="6E6AA242"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shd w:val="clear" w:color="auto" w:fill="auto"/>
          </w:tcPr>
          <w:p w14:paraId="543A9D96" w14:textId="6151F2F4" w:rsidR="009963EE" w:rsidRPr="009963EE" w:rsidRDefault="009963EE" w:rsidP="009963EE">
            <w:pPr>
              <w:rPr>
                <w:rFonts w:ascii="Arial" w:hAnsi="Arial" w:cs="Arial"/>
                <w:bCs/>
                <w:sz w:val="16"/>
                <w:szCs w:val="16"/>
              </w:rPr>
            </w:pPr>
            <w:r w:rsidRPr="009963EE">
              <w:rPr>
                <w:rFonts w:ascii="Arial" w:hAnsi="Arial" w:cs="Arial"/>
                <w:sz w:val="16"/>
                <w:szCs w:val="16"/>
              </w:rPr>
              <w:t>NR_pos_enh-Core</w:t>
            </w:r>
          </w:p>
        </w:tc>
        <w:tc>
          <w:tcPr>
            <w:tcW w:w="1065" w:type="dxa"/>
            <w:shd w:val="clear" w:color="auto" w:fill="auto"/>
          </w:tcPr>
          <w:p w14:paraId="67BC7348" w14:textId="2A4B85E0" w:rsidR="009963EE" w:rsidRPr="009963EE" w:rsidRDefault="001F6712" w:rsidP="009963EE">
            <w:pPr>
              <w:rPr>
                <w:rFonts w:ascii="Arial" w:hAnsi="Arial" w:cs="Arial"/>
                <w:bCs/>
                <w:sz w:val="16"/>
                <w:szCs w:val="16"/>
              </w:rPr>
            </w:pPr>
            <w:hyperlink r:id="rId2198" w:history="1">
              <w:r w:rsidR="00A320A8">
                <w:rPr>
                  <w:rStyle w:val="Hyperlink"/>
                  <w:rFonts w:ascii="Arial" w:hAnsi="Arial" w:cs="Arial"/>
                  <w:sz w:val="16"/>
                  <w:szCs w:val="16"/>
                </w:rPr>
                <w:t>R1-2106326</w:t>
              </w:r>
            </w:hyperlink>
          </w:p>
        </w:tc>
        <w:tc>
          <w:tcPr>
            <w:tcW w:w="994" w:type="dxa"/>
            <w:shd w:val="clear" w:color="auto" w:fill="auto"/>
          </w:tcPr>
          <w:p w14:paraId="439F91A9" w14:textId="3E43F04A" w:rsidR="009963EE" w:rsidRPr="009963EE" w:rsidRDefault="009963EE" w:rsidP="009963EE">
            <w:pPr>
              <w:rPr>
                <w:rFonts w:ascii="Arial" w:hAnsi="Arial" w:cs="Arial"/>
                <w:bCs/>
                <w:sz w:val="16"/>
                <w:szCs w:val="16"/>
              </w:rPr>
            </w:pPr>
            <w:r w:rsidRPr="009963EE">
              <w:rPr>
                <w:rFonts w:ascii="Arial" w:hAnsi="Arial" w:cs="Arial"/>
                <w:sz w:val="16"/>
                <w:szCs w:val="16"/>
              </w:rPr>
              <w:t>RAN1, RAN2</w:t>
            </w:r>
          </w:p>
        </w:tc>
        <w:tc>
          <w:tcPr>
            <w:tcW w:w="994" w:type="dxa"/>
            <w:shd w:val="clear" w:color="auto" w:fill="auto"/>
          </w:tcPr>
          <w:p w14:paraId="5BA3C793" w14:textId="4F66134F" w:rsidR="009963EE" w:rsidRPr="009963EE" w:rsidRDefault="009963EE" w:rsidP="009963EE">
            <w:pPr>
              <w:rPr>
                <w:rFonts w:ascii="Arial" w:hAnsi="Arial" w:cs="Arial"/>
                <w:bCs/>
                <w:sz w:val="16"/>
                <w:szCs w:val="16"/>
              </w:rPr>
            </w:pPr>
            <w:r w:rsidRPr="009963EE">
              <w:rPr>
                <w:rFonts w:ascii="Arial" w:hAnsi="Arial" w:cs="Arial"/>
                <w:sz w:val="16"/>
                <w:szCs w:val="16"/>
              </w:rPr>
              <w:t>SA2</w:t>
            </w:r>
          </w:p>
        </w:tc>
        <w:tc>
          <w:tcPr>
            <w:tcW w:w="1120" w:type="dxa"/>
            <w:shd w:val="clear" w:color="auto" w:fill="auto"/>
          </w:tcPr>
          <w:p w14:paraId="352C41AC" w14:textId="19FFA208" w:rsidR="009963EE" w:rsidRPr="009963EE" w:rsidRDefault="009963EE" w:rsidP="009963EE">
            <w:pPr>
              <w:rPr>
                <w:rFonts w:ascii="Arial" w:hAnsi="Arial" w:cs="Arial"/>
                <w:bCs/>
                <w:sz w:val="16"/>
                <w:szCs w:val="16"/>
              </w:rPr>
            </w:pPr>
            <w:r w:rsidRPr="009963EE">
              <w:rPr>
                <w:rFonts w:ascii="Arial" w:hAnsi="Arial" w:cs="Arial"/>
                <w:sz w:val="16"/>
                <w:szCs w:val="16"/>
              </w:rPr>
              <w:t>R3-214457</w:t>
            </w:r>
          </w:p>
        </w:tc>
        <w:tc>
          <w:tcPr>
            <w:tcW w:w="1062" w:type="dxa"/>
            <w:shd w:val="clear" w:color="auto" w:fill="auto"/>
          </w:tcPr>
          <w:p w14:paraId="7DE03334" w14:textId="77777777" w:rsidR="009963EE" w:rsidRPr="009963EE" w:rsidRDefault="009963EE" w:rsidP="009963EE">
            <w:pPr>
              <w:rPr>
                <w:rFonts w:ascii="Arial" w:hAnsi="Arial" w:cs="Arial"/>
                <w:bCs/>
                <w:sz w:val="16"/>
                <w:szCs w:val="16"/>
              </w:rPr>
            </w:pPr>
          </w:p>
        </w:tc>
      </w:tr>
      <w:tr w:rsidR="009963EE" w:rsidRPr="004D5C54" w14:paraId="766D9623" w14:textId="77777777" w:rsidTr="00350D33">
        <w:trPr>
          <w:trHeight w:val="20"/>
          <w:jc w:val="center"/>
        </w:trPr>
        <w:tc>
          <w:tcPr>
            <w:tcW w:w="1094" w:type="dxa"/>
          </w:tcPr>
          <w:p w14:paraId="57F0F04C" w14:textId="6A4FAFA0" w:rsidR="009963EE" w:rsidRPr="009963EE" w:rsidRDefault="001F6712" w:rsidP="009963EE">
            <w:pPr>
              <w:rPr>
                <w:rFonts w:ascii="Arial" w:hAnsi="Arial" w:cs="Arial"/>
                <w:bCs/>
                <w:sz w:val="16"/>
                <w:szCs w:val="16"/>
              </w:rPr>
            </w:pPr>
            <w:hyperlink r:id="rId2199" w:history="1">
              <w:r w:rsidR="00A320A8">
                <w:rPr>
                  <w:rStyle w:val="Hyperlink"/>
                  <w:rFonts w:ascii="Arial" w:hAnsi="Arial" w:cs="Arial"/>
                  <w:sz w:val="16"/>
                  <w:szCs w:val="16"/>
                </w:rPr>
                <w:t>R1-2108698</w:t>
              </w:r>
            </w:hyperlink>
          </w:p>
        </w:tc>
        <w:tc>
          <w:tcPr>
            <w:tcW w:w="2646" w:type="dxa"/>
          </w:tcPr>
          <w:p w14:paraId="513F7D42" w14:textId="786842A5" w:rsidR="009963EE" w:rsidRPr="009963EE" w:rsidRDefault="009963EE" w:rsidP="009963EE">
            <w:pPr>
              <w:rPr>
                <w:rFonts w:ascii="Arial" w:hAnsi="Arial" w:cs="Arial"/>
                <w:sz w:val="16"/>
                <w:szCs w:val="16"/>
              </w:rPr>
            </w:pPr>
            <w:r w:rsidRPr="009963EE">
              <w:rPr>
                <w:rFonts w:ascii="Arial" w:hAnsi="Arial" w:cs="Arial"/>
                <w:sz w:val="16"/>
                <w:szCs w:val="16"/>
              </w:rPr>
              <w:t>Reply LS on determination of location estimates in local co-ordinates</w:t>
            </w:r>
          </w:p>
        </w:tc>
        <w:tc>
          <w:tcPr>
            <w:tcW w:w="1583" w:type="dxa"/>
          </w:tcPr>
          <w:p w14:paraId="0BB52B2A" w14:textId="52D1B378" w:rsidR="009963EE" w:rsidRPr="009963EE" w:rsidRDefault="009963EE" w:rsidP="009963EE">
            <w:pPr>
              <w:rPr>
                <w:rFonts w:ascii="Arial" w:hAnsi="Arial" w:cs="Arial"/>
                <w:sz w:val="16"/>
                <w:szCs w:val="16"/>
              </w:rPr>
            </w:pPr>
            <w:r w:rsidRPr="009963EE">
              <w:rPr>
                <w:rFonts w:ascii="Arial" w:hAnsi="Arial" w:cs="Arial"/>
                <w:sz w:val="16"/>
                <w:szCs w:val="16"/>
              </w:rPr>
              <w:t>RAN3, Huawei</w:t>
            </w:r>
          </w:p>
        </w:tc>
        <w:tc>
          <w:tcPr>
            <w:tcW w:w="909" w:type="dxa"/>
          </w:tcPr>
          <w:p w14:paraId="4045AA19" w14:textId="0BDFBCC2"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tcPr>
          <w:p w14:paraId="4B9B51A1" w14:textId="1FE25BAD" w:rsidR="009963EE" w:rsidRPr="009963EE" w:rsidRDefault="009963EE" w:rsidP="009963EE">
            <w:pPr>
              <w:rPr>
                <w:rFonts w:ascii="Arial" w:hAnsi="Arial" w:cs="Arial"/>
                <w:bCs/>
                <w:sz w:val="16"/>
                <w:szCs w:val="16"/>
                <w:lang w:val="fr-FR"/>
              </w:rPr>
            </w:pPr>
            <w:r w:rsidRPr="009963EE">
              <w:rPr>
                <w:rFonts w:ascii="Arial" w:hAnsi="Arial" w:cs="Arial"/>
                <w:sz w:val="16"/>
                <w:szCs w:val="16"/>
              </w:rPr>
              <w:t>5G_eLCS_ph2</w:t>
            </w:r>
          </w:p>
        </w:tc>
        <w:tc>
          <w:tcPr>
            <w:tcW w:w="1065" w:type="dxa"/>
          </w:tcPr>
          <w:p w14:paraId="20977172" w14:textId="7EF7C8B2" w:rsidR="009963EE" w:rsidRPr="009963EE" w:rsidRDefault="009963EE" w:rsidP="009963EE">
            <w:pPr>
              <w:rPr>
                <w:rFonts w:ascii="Arial" w:hAnsi="Arial" w:cs="Arial"/>
                <w:sz w:val="16"/>
                <w:szCs w:val="16"/>
                <w:lang w:val="fr-FR"/>
              </w:rPr>
            </w:pPr>
            <w:r w:rsidRPr="009963EE">
              <w:rPr>
                <w:rFonts w:ascii="Arial" w:hAnsi="Arial" w:cs="Arial"/>
                <w:sz w:val="16"/>
                <w:szCs w:val="16"/>
              </w:rPr>
              <w:t>S2-2105124</w:t>
            </w:r>
          </w:p>
        </w:tc>
        <w:tc>
          <w:tcPr>
            <w:tcW w:w="994" w:type="dxa"/>
          </w:tcPr>
          <w:p w14:paraId="6CE7E1BA" w14:textId="02DB52EC" w:rsidR="009963EE" w:rsidRPr="009963EE" w:rsidRDefault="009963EE" w:rsidP="009963EE">
            <w:pPr>
              <w:rPr>
                <w:rFonts w:ascii="Arial" w:hAnsi="Arial" w:cs="Arial"/>
                <w:sz w:val="16"/>
                <w:szCs w:val="16"/>
                <w:lang w:val="fr-FR"/>
              </w:rPr>
            </w:pPr>
            <w:r w:rsidRPr="009963EE">
              <w:rPr>
                <w:rFonts w:ascii="Arial" w:hAnsi="Arial" w:cs="Arial"/>
                <w:sz w:val="16"/>
                <w:szCs w:val="16"/>
              </w:rPr>
              <w:t>SA2</w:t>
            </w:r>
          </w:p>
        </w:tc>
        <w:tc>
          <w:tcPr>
            <w:tcW w:w="994" w:type="dxa"/>
          </w:tcPr>
          <w:p w14:paraId="16CB8912" w14:textId="3308DDC2" w:rsidR="009963EE" w:rsidRPr="009963EE" w:rsidRDefault="009963EE" w:rsidP="009963EE">
            <w:pPr>
              <w:rPr>
                <w:rFonts w:ascii="Arial" w:hAnsi="Arial" w:cs="Arial"/>
                <w:sz w:val="16"/>
                <w:szCs w:val="16"/>
                <w:lang w:val="fr-FR"/>
              </w:rPr>
            </w:pPr>
            <w:r w:rsidRPr="009963EE">
              <w:rPr>
                <w:rFonts w:ascii="Arial" w:hAnsi="Arial" w:cs="Arial"/>
                <w:sz w:val="16"/>
                <w:szCs w:val="16"/>
              </w:rPr>
              <w:t>RAN1, RAN2</w:t>
            </w:r>
          </w:p>
        </w:tc>
        <w:tc>
          <w:tcPr>
            <w:tcW w:w="1120" w:type="dxa"/>
          </w:tcPr>
          <w:p w14:paraId="19562B9E" w14:textId="763033E4" w:rsidR="009963EE" w:rsidRPr="009963EE" w:rsidRDefault="009963EE" w:rsidP="009963EE">
            <w:pPr>
              <w:rPr>
                <w:rFonts w:ascii="Arial" w:hAnsi="Arial" w:cs="Arial"/>
                <w:sz w:val="16"/>
                <w:szCs w:val="16"/>
                <w:lang w:val="fr-FR"/>
              </w:rPr>
            </w:pPr>
            <w:r w:rsidRPr="009963EE">
              <w:rPr>
                <w:rFonts w:ascii="Arial" w:hAnsi="Arial" w:cs="Arial"/>
                <w:sz w:val="16"/>
                <w:szCs w:val="16"/>
              </w:rPr>
              <w:t>R3-214312</w:t>
            </w:r>
          </w:p>
        </w:tc>
        <w:tc>
          <w:tcPr>
            <w:tcW w:w="1062" w:type="dxa"/>
          </w:tcPr>
          <w:p w14:paraId="19D40918" w14:textId="77777777" w:rsidR="009963EE" w:rsidRPr="009963EE" w:rsidRDefault="009963EE" w:rsidP="009963EE">
            <w:pPr>
              <w:rPr>
                <w:rFonts w:ascii="Arial" w:hAnsi="Arial" w:cs="Arial"/>
                <w:sz w:val="16"/>
                <w:szCs w:val="16"/>
                <w:lang w:val="fr-FR"/>
              </w:rPr>
            </w:pPr>
          </w:p>
        </w:tc>
      </w:tr>
      <w:tr w:rsidR="009963EE" w:rsidRPr="004D5C54" w14:paraId="75A1E89D" w14:textId="77777777" w:rsidTr="00350D33">
        <w:trPr>
          <w:trHeight w:val="20"/>
          <w:jc w:val="center"/>
        </w:trPr>
        <w:tc>
          <w:tcPr>
            <w:tcW w:w="1094" w:type="dxa"/>
          </w:tcPr>
          <w:p w14:paraId="3A9FF44B" w14:textId="281CA662" w:rsidR="009963EE" w:rsidRPr="009963EE" w:rsidRDefault="001F6712" w:rsidP="009963EE">
            <w:pPr>
              <w:rPr>
                <w:rFonts w:ascii="Arial" w:hAnsi="Arial" w:cs="Arial"/>
                <w:bCs/>
                <w:sz w:val="16"/>
                <w:szCs w:val="16"/>
              </w:rPr>
            </w:pPr>
            <w:hyperlink r:id="rId2200" w:history="1">
              <w:r w:rsidR="00A320A8">
                <w:rPr>
                  <w:rStyle w:val="Hyperlink"/>
                  <w:rFonts w:ascii="Arial" w:hAnsi="Arial" w:cs="Arial"/>
                  <w:sz w:val="16"/>
                  <w:szCs w:val="16"/>
                </w:rPr>
                <w:t>R1-2108699</w:t>
              </w:r>
            </w:hyperlink>
          </w:p>
        </w:tc>
        <w:tc>
          <w:tcPr>
            <w:tcW w:w="2646" w:type="dxa"/>
          </w:tcPr>
          <w:p w14:paraId="256BB159" w14:textId="6EA155A6" w:rsidR="009963EE" w:rsidRPr="009963EE" w:rsidRDefault="009963EE" w:rsidP="009963EE">
            <w:pPr>
              <w:rPr>
                <w:rFonts w:ascii="Arial" w:hAnsi="Arial" w:cs="Arial"/>
                <w:sz w:val="16"/>
                <w:szCs w:val="16"/>
              </w:rPr>
            </w:pPr>
            <w:r w:rsidRPr="009963EE">
              <w:rPr>
                <w:rFonts w:ascii="Arial" w:hAnsi="Arial" w:cs="Arial"/>
                <w:sz w:val="16"/>
                <w:szCs w:val="16"/>
              </w:rPr>
              <w:t>Reply LS on broadcast of NTN GW or gNB position</w:t>
            </w:r>
          </w:p>
        </w:tc>
        <w:tc>
          <w:tcPr>
            <w:tcW w:w="1583" w:type="dxa"/>
          </w:tcPr>
          <w:p w14:paraId="2F7F5D7A" w14:textId="3E5FAA48" w:rsidR="009963EE" w:rsidRPr="009963EE" w:rsidRDefault="009963EE" w:rsidP="009963EE">
            <w:pPr>
              <w:rPr>
                <w:rFonts w:ascii="Arial" w:hAnsi="Arial" w:cs="Arial"/>
                <w:sz w:val="16"/>
                <w:szCs w:val="16"/>
              </w:rPr>
            </w:pPr>
            <w:r w:rsidRPr="009963EE">
              <w:rPr>
                <w:rFonts w:ascii="Arial" w:hAnsi="Arial" w:cs="Arial"/>
                <w:sz w:val="16"/>
                <w:szCs w:val="16"/>
              </w:rPr>
              <w:t>SA1, Huawei</w:t>
            </w:r>
          </w:p>
        </w:tc>
        <w:tc>
          <w:tcPr>
            <w:tcW w:w="909" w:type="dxa"/>
          </w:tcPr>
          <w:p w14:paraId="4431E95C" w14:textId="21591ED8"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tcPr>
          <w:p w14:paraId="49D258AB" w14:textId="49E3B7F1" w:rsidR="009963EE" w:rsidRPr="009963EE" w:rsidRDefault="009963EE" w:rsidP="009963EE">
            <w:pPr>
              <w:rPr>
                <w:rFonts w:ascii="Arial" w:hAnsi="Arial" w:cs="Arial"/>
                <w:bCs/>
                <w:sz w:val="16"/>
                <w:szCs w:val="16"/>
                <w:lang w:val="fr-FR"/>
              </w:rPr>
            </w:pPr>
            <w:r w:rsidRPr="009963EE">
              <w:rPr>
                <w:rFonts w:ascii="Arial" w:hAnsi="Arial" w:cs="Arial"/>
                <w:sz w:val="16"/>
                <w:szCs w:val="16"/>
              </w:rPr>
              <w:t>NR_NTN_solutions-Core</w:t>
            </w:r>
          </w:p>
        </w:tc>
        <w:tc>
          <w:tcPr>
            <w:tcW w:w="1065" w:type="dxa"/>
          </w:tcPr>
          <w:p w14:paraId="25A087B1" w14:textId="02255F1B" w:rsidR="009963EE" w:rsidRPr="009963EE" w:rsidRDefault="001F6712" w:rsidP="009963EE">
            <w:pPr>
              <w:rPr>
                <w:rFonts w:ascii="Arial" w:hAnsi="Arial" w:cs="Arial"/>
                <w:sz w:val="16"/>
                <w:szCs w:val="16"/>
                <w:lang w:val="fr-FR"/>
              </w:rPr>
            </w:pPr>
            <w:hyperlink r:id="rId2201" w:history="1">
              <w:r w:rsidR="00A320A8">
                <w:rPr>
                  <w:rStyle w:val="Hyperlink"/>
                  <w:rFonts w:ascii="Arial" w:hAnsi="Arial" w:cs="Arial"/>
                  <w:sz w:val="16"/>
                  <w:szCs w:val="16"/>
                </w:rPr>
                <w:t>R1-2106332</w:t>
              </w:r>
            </w:hyperlink>
          </w:p>
        </w:tc>
        <w:tc>
          <w:tcPr>
            <w:tcW w:w="994" w:type="dxa"/>
          </w:tcPr>
          <w:p w14:paraId="1A82568A" w14:textId="69B2D2FE" w:rsidR="009963EE" w:rsidRPr="009963EE" w:rsidRDefault="009963EE" w:rsidP="009963EE">
            <w:pPr>
              <w:rPr>
                <w:rFonts w:ascii="Arial" w:hAnsi="Arial" w:cs="Arial"/>
                <w:sz w:val="16"/>
                <w:szCs w:val="16"/>
                <w:lang w:val="fr-FR"/>
              </w:rPr>
            </w:pPr>
            <w:r w:rsidRPr="009963EE">
              <w:rPr>
                <w:rFonts w:ascii="Arial" w:hAnsi="Arial" w:cs="Arial"/>
                <w:sz w:val="16"/>
                <w:szCs w:val="16"/>
              </w:rPr>
              <w:t>RAN1, SA3</w:t>
            </w:r>
          </w:p>
        </w:tc>
        <w:tc>
          <w:tcPr>
            <w:tcW w:w="994" w:type="dxa"/>
          </w:tcPr>
          <w:p w14:paraId="153E9951" w14:textId="0C555682" w:rsidR="009963EE" w:rsidRPr="009963EE" w:rsidRDefault="009963EE" w:rsidP="009963EE">
            <w:pPr>
              <w:rPr>
                <w:rFonts w:ascii="Arial" w:hAnsi="Arial" w:cs="Arial"/>
                <w:sz w:val="16"/>
                <w:szCs w:val="16"/>
                <w:lang w:val="fr-FR"/>
              </w:rPr>
            </w:pPr>
            <w:r w:rsidRPr="009963EE">
              <w:rPr>
                <w:rFonts w:ascii="Arial" w:hAnsi="Arial" w:cs="Arial"/>
                <w:sz w:val="16"/>
                <w:szCs w:val="16"/>
              </w:rPr>
              <w:t>SA3-LI</w:t>
            </w:r>
          </w:p>
        </w:tc>
        <w:tc>
          <w:tcPr>
            <w:tcW w:w="1120" w:type="dxa"/>
          </w:tcPr>
          <w:p w14:paraId="1D8C8036" w14:textId="40E472D9" w:rsidR="009963EE" w:rsidRPr="009963EE" w:rsidRDefault="009963EE" w:rsidP="009963EE">
            <w:pPr>
              <w:rPr>
                <w:rFonts w:ascii="Arial" w:hAnsi="Arial" w:cs="Arial"/>
                <w:sz w:val="16"/>
                <w:szCs w:val="16"/>
                <w:lang w:val="fr-FR"/>
              </w:rPr>
            </w:pPr>
            <w:r w:rsidRPr="009963EE">
              <w:rPr>
                <w:rFonts w:ascii="Arial" w:hAnsi="Arial" w:cs="Arial"/>
                <w:sz w:val="16"/>
                <w:szCs w:val="16"/>
              </w:rPr>
              <w:t>S1-213211</w:t>
            </w:r>
          </w:p>
        </w:tc>
        <w:tc>
          <w:tcPr>
            <w:tcW w:w="1062" w:type="dxa"/>
          </w:tcPr>
          <w:p w14:paraId="321F4B8B" w14:textId="77777777" w:rsidR="009963EE" w:rsidRPr="009963EE" w:rsidRDefault="009963EE" w:rsidP="009963EE">
            <w:pPr>
              <w:rPr>
                <w:rFonts w:ascii="Arial" w:hAnsi="Arial" w:cs="Arial"/>
                <w:sz w:val="16"/>
                <w:szCs w:val="16"/>
                <w:lang w:val="fr-FR"/>
              </w:rPr>
            </w:pPr>
          </w:p>
        </w:tc>
      </w:tr>
      <w:tr w:rsidR="009963EE" w:rsidRPr="004D5C54" w14:paraId="14B179B6" w14:textId="77777777" w:rsidTr="00350D33">
        <w:trPr>
          <w:trHeight w:val="20"/>
          <w:jc w:val="center"/>
        </w:trPr>
        <w:tc>
          <w:tcPr>
            <w:tcW w:w="1094" w:type="dxa"/>
          </w:tcPr>
          <w:p w14:paraId="5F65B60F" w14:textId="41C4E542" w:rsidR="009963EE" w:rsidRPr="009963EE" w:rsidRDefault="001F6712" w:rsidP="009963EE">
            <w:pPr>
              <w:rPr>
                <w:rFonts w:ascii="Arial" w:hAnsi="Arial" w:cs="Arial"/>
                <w:bCs/>
                <w:sz w:val="16"/>
                <w:szCs w:val="16"/>
              </w:rPr>
            </w:pPr>
            <w:hyperlink r:id="rId2202" w:history="1">
              <w:r w:rsidR="00A320A8">
                <w:rPr>
                  <w:rStyle w:val="Hyperlink"/>
                  <w:rFonts w:ascii="Arial" w:hAnsi="Arial" w:cs="Arial"/>
                  <w:sz w:val="16"/>
                  <w:szCs w:val="16"/>
                </w:rPr>
                <w:t>R1-2108700</w:t>
              </w:r>
            </w:hyperlink>
          </w:p>
        </w:tc>
        <w:tc>
          <w:tcPr>
            <w:tcW w:w="2646" w:type="dxa"/>
          </w:tcPr>
          <w:p w14:paraId="5C06545C" w14:textId="619D1BB5" w:rsidR="009963EE" w:rsidRPr="009963EE" w:rsidRDefault="009963EE" w:rsidP="009963EE">
            <w:pPr>
              <w:rPr>
                <w:rFonts w:ascii="Arial" w:hAnsi="Arial" w:cs="Arial"/>
                <w:sz w:val="16"/>
                <w:szCs w:val="16"/>
              </w:rPr>
            </w:pPr>
            <w:r w:rsidRPr="009963EE">
              <w:rPr>
                <w:rFonts w:ascii="Arial" w:hAnsi="Arial" w:cs="Arial"/>
                <w:sz w:val="16"/>
                <w:szCs w:val="16"/>
              </w:rPr>
              <w:t>LS on specification impact for methods on efficient utilization of licensed spectrum that is not aligned with existing NR channel bandwidths</w:t>
            </w:r>
          </w:p>
        </w:tc>
        <w:tc>
          <w:tcPr>
            <w:tcW w:w="1583" w:type="dxa"/>
          </w:tcPr>
          <w:p w14:paraId="79DF315F" w14:textId="633CDE2C" w:rsidR="009963EE" w:rsidRPr="009963EE" w:rsidRDefault="009963EE" w:rsidP="009963EE">
            <w:pPr>
              <w:rPr>
                <w:rFonts w:ascii="Arial" w:hAnsi="Arial" w:cs="Arial"/>
                <w:sz w:val="16"/>
                <w:szCs w:val="16"/>
              </w:rPr>
            </w:pPr>
            <w:r w:rsidRPr="009963EE">
              <w:rPr>
                <w:rFonts w:ascii="Arial" w:hAnsi="Arial" w:cs="Arial"/>
                <w:sz w:val="16"/>
                <w:szCs w:val="16"/>
              </w:rPr>
              <w:t>RAN4, Nokia</w:t>
            </w:r>
          </w:p>
        </w:tc>
        <w:tc>
          <w:tcPr>
            <w:tcW w:w="909" w:type="dxa"/>
          </w:tcPr>
          <w:p w14:paraId="0276158F" w14:textId="7300F911"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tcPr>
          <w:p w14:paraId="0725AECC" w14:textId="401465F4" w:rsidR="009963EE" w:rsidRPr="009963EE" w:rsidRDefault="009963EE" w:rsidP="009963EE">
            <w:pPr>
              <w:rPr>
                <w:rFonts w:ascii="Arial" w:hAnsi="Arial" w:cs="Arial"/>
                <w:bCs/>
                <w:sz w:val="16"/>
                <w:szCs w:val="16"/>
              </w:rPr>
            </w:pPr>
            <w:r w:rsidRPr="009963EE">
              <w:rPr>
                <w:rFonts w:ascii="Arial" w:hAnsi="Arial" w:cs="Arial"/>
                <w:sz w:val="16"/>
                <w:szCs w:val="16"/>
              </w:rPr>
              <w:t>FS_NR_eff_BW_util</w:t>
            </w:r>
          </w:p>
        </w:tc>
        <w:tc>
          <w:tcPr>
            <w:tcW w:w="1065" w:type="dxa"/>
          </w:tcPr>
          <w:p w14:paraId="4BAF8328" w14:textId="6DACF951" w:rsidR="009963EE" w:rsidRPr="009963EE" w:rsidRDefault="009963EE" w:rsidP="009963EE">
            <w:pPr>
              <w:rPr>
                <w:rFonts w:ascii="Arial" w:hAnsi="Arial" w:cs="Arial"/>
                <w:sz w:val="16"/>
                <w:szCs w:val="16"/>
              </w:rPr>
            </w:pPr>
          </w:p>
        </w:tc>
        <w:tc>
          <w:tcPr>
            <w:tcW w:w="994" w:type="dxa"/>
          </w:tcPr>
          <w:p w14:paraId="27476519" w14:textId="1716BC76" w:rsidR="009963EE" w:rsidRPr="009963EE" w:rsidRDefault="009963EE" w:rsidP="009963EE">
            <w:pPr>
              <w:rPr>
                <w:rFonts w:ascii="Arial" w:hAnsi="Arial" w:cs="Arial"/>
                <w:sz w:val="16"/>
                <w:szCs w:val="16"/>
              </w:rPr>
            </w:pPr>
            <w:r w:rsidRPr="009963EE">
              <w:rPr>
                <w:rFonts w:ascii="Arial" w:hAnsi="Arial" w:cs="Arial"/>
                <w:sz w:val="16"/>
                <w:szCs w:val="16"/>
              </w:rPr>
              <w:t>RAN1, RAN2</w:t>
            </w:r>
          </w:p>
        </w:tc>
        <w:tc>
          <w:tcPr>
            <w:tcW w:w="994" w:type="dxa"/>
          </w:tcPr>
          <w:p w14:paraId="78FE36E3" w14:textId="3BFA199E" w:rsidR="009963EE" w:rsidRPr="009963EE" w:rsidRDefault="009963EE" w:rsidP="009963EE">
            <w:pPr>
              <w:rPr>
                <w:rFonts w:ascii="Arial" w:hAnsi="Arial" w:cs="Arial"/>
                <w:sz w:val="16"/>
                <w:szCs w:val="16"/>
              </w:rPr>
            </w:pPr>
          </w:p>
        </w:tc>
        <w:tc>
          <w:tcPr>
            <w:tcW w:w="1120" w:type="dxa"/>
          </w:tcPr>
          <w:p w14:paraId="4B8C9541" w14:textId="5E48B53C" w:rsidR="009963EE" w:rsidRPr="009963EE" w:rsidRDefault="009963EE" w:rsidP="009963EE">
            <w:pPr>
              <w:rPr>
                <w:rFonts w:ascii="Arial" w:hAnsi="Arial" w:cs="Arial"/>
                <w:sz w:val="16"/>
                <w:szCs w:val="16"/>
              </w:rPr>
            </w:pPr>
            <w:r w:rsidRPr="009963EE">
              <w:rPr>
                <w:rFonts w:ascii="Arial" w:hAnsi="Arial" w:cs="Arial"/>
                <w:sz w:val="16"/>
                <w:szCs w:val="16"/>
              </w:rPr>
              <w:t>R4-2114751</w:t>
            </w:r>
          </w:p>
        </w:tc>
        <w:tc>
          <w:tcPr>
            <w:tcW w:w="1062" w:type="dxa"/>
          </w:tcPr>
          <w:p w14:paraId="6B46C2F1" w14:textId="77777777" w:rsidR="009963EE" w:rsidRPr="009963EE" w:rsidRDefault="009963EE" w:rsidP="009963EE">
            <w:pPr>
              <w:rPr>
                <w:rFonts w:ascii="Arial" w:hAnsi="Arial" w:cs="Arial"/>
                <w:sz w:val="16"/>
                <w:szCs w:val="16"/>
              </w:rPr>
            </w:pPr>
          </w:p>
        </w:tc>
      </w:tr>
      <w:tr w:rsidR="009963EE" w:rsidRPr="004D5C54" w14:paraId="4F444F4B" w14:textId="77777777" w:rsidTr="00350D33">
        <w:trPr>
          <w:trHeight w:val="20"/>
          <w:jc w:val="center"/>
        </w:trPr>
        <w:tc>
          <w:tcPr>
            <w:tcW w:w="1094" w:type="dxa"/>
          </w:tcPr>
          <w:p w14:paraId="7796ECCB" w14:textId="393E4ED1" w:rsidR="009963EE" w:rsidRPr="009963EE" w:rsidRDefault="001F6712" w:rsidP="009963EE">
            <w:pPr>
              <w:rPr>
                <w:rFonts w:ascii="Arial" w:hAnsi="Arial" w:cs="Arial"/>
                <w:bCs/>
                <w:sz w:val="16"/>
                <w:szCs w:val="16"/>
              </w:rPr>
            </w:pPr>
            <w:hyperlink r:id="rId2203" w:history="1">
              <w:r w:rsidR="00A320A8">
                <w:rPr>
                  <w:rStyle w:val="Hyperlink"/>
                  <w:rFonts w:ascii="Arial" w:hAnsi="Arial" w:cs="Arial"/>
                  <w:sz w:val="16"/>
                  <w:szCs w:val="16"/>
                </w:rPr>
                <w:t>R1-2108701</w:t>
              </w:r>
            </w:hyperlink>
          </w:p>
        </w:tc>
        <w:tc>
          <w:tcPr>
            <w:tcW w:w="2646" w:type="dxa"/>
          </w:tcPr>
          <w:p w14:paraId="740711FE" w14:textId="514564BA" w:rsidR="009963EE" w:rsidRPr="009963EE" w:rsidRDefault="009963EE" w:rsidP="009963EE">
            <w:pPr>
              <w:rPr>
                <w:rFonts w:ascii="Arial" w:hAnsi="Arial" w:cs="Arial"/>
                <w:sz w:val="16"/>
                <w:szCs w:val="16"/>
              </w:rPr>
            </w:pPr>
            <w:r w:rsidRPr="009963EE">
              <w:rPr>
                <w:rFonts w:ascii="Arial" w:hAnsi="Arial" w:cs="Arial"/>
                <w:sz w:val="16"/>
                <w:szCs w:val="16"/>
              </w:rPr>
              <w:t>LS on scell dropping issue of CA</w:t>
            </w:r>
          </w:p>
        </w:tc>
        <w:tc>
          <w:tcPr>
            <w:tcW w:w="1583" w:type="dxa"/>
          </w:tcPr>
          <w:p w14:paraId="4E4A2CFE" w14:textId="6E3620F7" w:rsidR="009963EE" w:rsidRPr="009963EE" w:rsidRDefault="009963EE" w:rsidP="009963EE">
            <w:pPr>
              <w:rPr>
                <w:rFonts w:ascii="Arial" w:hAnsi="Arial" w:cs="Arial"/>
                <w:sz w:val="16"/>
                <w:szCs w:val="16"/>
              </w:rPr>
            </w:pPr>
            <w:r w:rsidRPr="009963EE">
              <w:rPr>
                <w:rFonts w:ascii="Arial" w:hAnsi="Arial" w:cs="Arial"/>
                <w:sz w:val="16"/>
                <w:szCs w:val="16"/>
              </w:rPr>
              <w:t>RAN4, Huawei</w:t>
            </w:r>
          </w:p>
        </w:tc>
        <w:tc>
          <w:tcPr>
            <w:tcW w:w="909" w:type="dxa"/>
          </w:tcPr>
          <w:p w14:paraId="0EACDF86" w14:textId="075FEEA6"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tcPr>
          <w:p w14:paraId="1907C397" w14:textId="69980D77" w:rsidR="009963EE" w:rsidRPr="009963EE" w:rsidRDefault="009963EE" w:rsidP="009963EE">
            <w:pPr>
              <w:rPr>
                <w:rFonts w:ascii="Arial" w:hAnsi="Arial" w:cs="Arial"/>
                <w:bCs/>
                <w:sz w:val="16"/>
                <w:szCs w:val="16"/>
              </w:rPr>
            </w:pPr>
            <w:r w:rsidRPr="009963EE">
              <w:rPr>
                <w:rFonts w:ascii="Arial" w:hAnsi="Arial" w:cs="Arial"/>
                <w:sz w:val="16"/>
                <w:szCs w:val="16"/>
              </w:rPr>
              <w:t>NR_RF_FR1_enh-Core</w:t>
            </w:r>
          </w:p>
        </w:tc>
        <w:tc>
          <w:tcPr>
            <w:tcW w:w="1065" w:type="dxa"/>
          </w:tcPr>
          <w:p w14:paraId="59E73C44" w14:textId="4329D85C" w:rsidR="009963EE" w:rsidRPr="009963EE" w:rsidRDefault="009963EE" w:rsidP="009963EE">
            <w:pPr>
              <w:rPr>
                <w:rFonts w:ascii="Arial" w:hAnsi="Arial" w:cs="Arial"/>
                <w:sz w:val="16"/>
                <w:szCs w:val="16"/>
              </w:rPr>
            </w:pPr>
          </w:p>
        </w:tc>
        <w:tc>
          <w:tcPr>
            <w:tcW w:w="994" w:type="dxa"/>
          </w:tcPr>
          <w:p w14:paraId="16FFD053" w14:textId="265DABBF" w:rsidR="009963EE" w:rsidRPr="009963EE" w:rsidRDefault="009963EE" w:rsidP="009963EE">
            <w:pPr>
              <w:rPr>
                <w:rFonts w:ascii="Arial" w:hAnsi="Arial" w:cs="Arial"/>
                <w:sz w:val="16"/>
                <w:szCs w:val="16"/>
              </w:rPr>
            </w:pPr>
            <w:r w:rsidRPr="009963EE">
              <w:rPr>
                <w:rFonts w:ascii="Arial" w:hAnsi="Arial" w:cs="Arial"/>
                <w:sz w:val="16"/>
                <w:szCs w:val="16"/>
              </w:rPr>
              <w:t>RAN1</w:t>
            </w:r>
          </w:p>
        </w:tc>
        <w:tc>
          <w:tcPr>
            <w:tcW w:w="994" w:type="dxa"/>
          </w:tcPr>
          <w:p w14:paraId="6EE7CEE6" w14:textId="729275E8" w:rsidR="009963EE" w:rsidRPr="009963EE" w:rsidRDefault="009963EE" w:rsidP="009963EE">
            <w:pPr>
              <w:rPr>
                <w:rFonts w:ascii="Arial" w:hAnsi="Arial" w:cs="Arial"/>
                <w:sz w:val="16"/>
                <w:szCs w:val="16"/>
              </w:rPr>
            </w:pPr>
            <w:r w:rsidRPr="009963EE">
              <w:rPr>
                <w:rFonts w:ascii="Arial" w:hAnsi="Arial" w:cs="Arial"/>
                <w:sz w:val="16"/>
                <w:szCs w:val="16"/>
              </w:rPr>
              <w:t>RAN5</w:t>
            </w:r>
          </w:p>
        </w:tc>
        <w:tc>
          <w:tcPr>
            <w:tcW w:w="1120" w:type="dxa"/>
          </w:tcPr>
          <w:p w14:paraId="4DF94A16" w14:textId="77C235F8" w:rsidR="009963EE" w:rsidRPr="009963EE" w:rsidRDefault="009963EE" w:rsidP="009963EE">
            <w:pPr>
              <w:rPr>
                <w:rFonts w:ascii="Arial" w:hAnsi="Arial" w:cs="Arial"/>
                <w:sz w:val="16"/>
                <w:szCs w:val="16"/>
              </w:rPr>
            </w:pPr>
            <w:r w:rsidRPr="009963EE">
              <w:rPr>
                <w:rFonts w:ascii="Arial" w:hAnsi="Arial" w:cs="Arial"/>
                <w:sz w:val="16"/>
                <w:szCs w:val="16"/>
              </w:rPr>
              <w:t>R4-2114950</w:t>
            </w:r>
          </w:p>
        </w:tc>
        <w:tc>
          <w:tcPr>
            <w:tcW w:w="1062" w:type="dxa"/>
          </w:tcPr>
          <w:p w14:paraId="6F9C03A2" w14:textId="77777777" w:rsidR="009963EE" w:rsidRPr="009963EE" w:rsidRDefault="009963EE" w:rsidP="009963EE">
            <w:pPr>
              <w:rPr>
                <w:rFonts w:ascii="Arial" w:hAnsi="Arial" w:cs="Arial"/>
                <w:sz w:val="16"/>
                <w:szCs w:val="16"/>
              </w:rPr>
            </w:pPr>
          </w:p>
        </w:tc>
      </w:tr>
      <w:tr w:rsidR="009963EE" w:rsidRPr="004D5C54" w14:paraId="131873E3" w14:textId="77777777" w:rsidTr="00350D33">
        <w:trPr>
          <w:trHeight w:val="20"/>
          <w:jc w:val="center"/>
        </w:trPr>
        <w:tc>
          <w:tcPr>
            <w:tcW w:w="1094" w:type="dxa"/>
          </w:tcPr>
          <w:p w14:paraId="0AA2CA63" w14:textId="07D8FE7A" w:rsidR="009963EE" w:rsidRPr="009963EE" w:rsidRDefault="001F6712" w:rsidP="009963EE">
            <w:pPr>
              <w:rPr>
                <w:rFonts w:ascii="Arial" w:hAnsi="Arial" w:cs="Arial"/>
                <w:sz w:val="16"/>
                <w:szCs w:val="16"/>
              </w:rPr>
            </w:pPr>
            <w:hyperlink r:id="rId2204" w:history="1">
              <w:r w:rsidR="00A320A8">
                <w:rPr>
                  <w:rStyle w:val="Hyperlink"/>
                  <w:rFonts w:ascii="Arial" w:hAnsi="Arial" w:cs="Arial"/>
                  <w:sz w:val="16"/>
                  <w:szCs w:val="16"/>
                </w:rPr>
                <w:t>R1-2108702</w:t>
              </w:r>
            </w:hyperlink>
          </w:p>
        </w:tc>
        <w:tc>
          <w:tcPr>
            <w:tcW w:w="2646" w:type="dxa"/>
          </w:tcPr>
          <w:p w14:paraId="223AFF26" w14:textId="424C8EDA" w:rsidR="009963EE" w:rsidRPr="009963EE" w:rsidRDefault="009963EE" w:rsidP="009963EE">
            <w:pPr>
              <w:rPr>
                <w:rFonts w:ascii="Arial" w:hAnsi="Arial" w:cs="Arial"/>
                <w:sz w:val="16"/>
                <w:szCs w:val="16"/>
              </w:rPr>
            </w:pPr>
            <w:r w:rsidRPr="009963EE">
              <w:rPr>
                <w:rFonts w:ascii="Arial" w:hAnsi="Arial" w:cs="Arial"/>
                <w:sz w:val="16"/>
                <w:szCs w:val="16"/>
              </w:rPr>
              <w:t>Reply LS on the maximum/minimum channel bandwidth and channelization for NR operation in 52.6 to 71 GHz</w:t>
            </w:r>
          </w:p>
        </w:tc>
        <w:tc>
          <w:tcPr>
            <w:tcW w:w="1583" w:type="dxa"/>
          </w:tcPr>
          <w:p w14:paraId="4C5B1DB6" w14:textId="0E112B72" w:rsidR="009963EE" w:rsidRPr="009963EE" w:rsidRDefault="009963EE" w:rsidP="009963EE">
            <w:pPr>
              <w:rPr>
                <w:rFonts w:ascii="Arial" w:hAnsi="Arial" w:cs="Arial"/>
                <w:sz w:val="16"/>
                <w:szCs w:val="16"/>
              </w:rPr>
            </w:pPr>
            <w:r w:rsidRPr="009963EE">
              <w:rPr>
                <w:rFonts w:ascii="Arial" w:hAnsi="Arial" w:cs="Arial"/>
                <w:sz w:val="16"/>
                <w:szCs w:val="16"/>
              </w:rPr>
              <w:t>RAN4, Ericsson</w:t>
            </w:r>
          </w:p>
        </w:tc>
        <w:tc>
          <w:tcPr>
            <w:tcW w:w="909" w:type="dxa"/>
          </w:tcPr>
          <w:p w14:paraId="5E8F9ED7" w14:textId="06531852" w:rsidR="009963EE" w:rsidRPr="004D5C54" w:rsidRDefault="009963EE" w:rsidP="009963EE">
            <w:pPr>
              <w:rPr>
                <w:rFonts w:ascii="Arial" w:hAnsi="Arial" w:cs="Arial"/>
                <w:sz w:val="16"/>
                <w:szCs w:val="16"/>
              </w:rPr>
            </w:pPr>
            <w:r w:rsidRPr="009963EE">
              <w:rPr>
                <w:rFonts w:ascii="Arial" w:hAnsi="Arial" w:cs="Arial"/>
                <w:bCs/>
                <w:sz w:val="16"/>
                <w:szCs w:val="16"/>
              </w:rPr>
              <w:t>Rel-17</w:t>
            </w:r>
          </w:p>
        </w:tc>
        <w:tc>
          <w:tcPr>
            <w:tcW w:w="2600" w:type="dxa"/>
          </w:tcPr>
          <w:p w14:paraId="46CD8222" w14:textId="0949878B" w:rsidR="009963EE" w:rsidRPr="009963EE" w:rsidRDefault="009963EE" w:rsidP="009963EE">
            <w:pPr>
              <w:rPr>
                <w:rFonts w:ascii="Arial" w:hAnsi="Arial" w:cs="Arial"/>
                <w:sz w:val="16"/>
                <w:szCs w:val="16"/>
              </w:rPr>
            </w:pPr>
            <w:r w:rsidRPr="009963EE">
              <w:rPr>
                <w:rFonts w:ascii="Arial" w:hAnsi="Arial" w:cs="Arial"/>
                <w:sz w:val="16"/>
                <w:szCs w:val="16"/>
              </w:rPr>
              <w:t>NR_ext_to_71GHz-Core</w:t>
            </w:r>
          </w:p>
        </w:tc>
        <w:tc>
          <w:tcPr>
            <w:tcW w:w="1065" w:type="dxa"/>
          </w:tcPr>
          <w:p w14:paraId="55063EFF" w14:textId="48544795" w:rsidR="009963EE" w:rsidRPr="009963EE" w:rsidRDefault="001F6712" w:rsidP="009963EE">
            <w:pPr>
              <w:rPr>
                <w:rFonts w:ascii="Arial" w:hAnsi="Arial" w:cs="Arial"/>
                <w:sz w:val="16"/>
                <w:szCs w:val="16"/>
              </w:rPr>
            </w:pPr>
            <w:hyperlink r:id="rId2205" w:history="1">
              <w:r w:rsidR="00A320A8">
                <w:rPr>
                  <w:rStyle w:val="Hyperlink"/>
                  <w:rFonts w:ascii="Arial" w:hAnsi="Arial" w:cs="Arial"/>
                  <w:sz w:val="16"/>
                  <w:szCs w:val="16"/>
                </w:rPr>
                <w:t>R1-2102128</w:t>
              </w:r>
            </w:hyperlink>
          </w:p>
        </w:tc>
        <w:tc>
          <w:tcPr>
            <w:tcW w:w="994" w:type="dxa"/>
          </w:tcPr>
          <w:p w14:paraId="6BABA502" w14:textId="633E07F0" w:rsidR="009963EE" w:rsidRPr="009963EE" w:rsidRDefault="009963EE" w:rsidP="009963EE">
            <w:pPr>
              <w:rPr>
                <w:rFonts w:ascii="Arial" w:hAnsi="Arial" w:cs="Arial"/>
                <w:sz w:val="16"/>
                <w:szCs w:val="16"/>
              </w:rPr>
            </w:pPr>
            <w:r w:rsidRPr="009963EE">
              <w:rPr>
                <w:rFonts w:ascii="Arial" w:hAnsi="Arial" w:cs="Arial"/>
                <w:sz w:val="16"/>
                <w:szCs w:val="16"/>
              </w:rPr>
              <w:t>RAN1</w:t>
            </w:r>
          </w:p>
        </w:tc>
        <w:tc>
          <w:tcPr>
            <w:tcW w:w="994" w:type="dxa"/>
          </w:tcPr>
          <w:p w14:paraId="32E63EE7" w14:textId="7822E43C" w:rsidR="009963EE" w:rsidRPr="009963EE" w:rsidRDefault="009963EE" w:rsidP="009963EE">
            <w:pPr>
              <w:rPr>
                <w:rFonts w:ascii="Arial" w:hAnsi="Arial" w:cs="Arial"/>
                <w:sz w:val="16"/>
                <w:szCs w:val="16"/>
              </w:rPr>
            </w:pPr>
          </w:p>
        </w:tc>
        <w:tc>
          <w:tcPr>
            <w:tcW w:w="1120" w:type="dxa"/>
          </w:tcPr>
          <w:p w14:paraId="46080374" w14:textId="5DC37CFE" w:rsidR="009963EE" w:rsidRPr="009963EE" w:rsidRDefault="009963EE" w:rsidP="009963EE">
            <w:pPr>
              <w:rPr>
                <w:rFonts w:ascii="Arial" w:hAnsi="Arial" w:cs="Arial"/>
                <w:sz w:val="16"/>
                <w:szCs w:val="16"/>
              </w:rPr>
            </w:pPr>
            <w:r w:rsidRPr="009963EE">
              <w:rPr>
                <w:rFonts w:ascii="Arial" w:hAnsi="Arial" w:cs="Arial"/>
                <w:sz w:val="16"/>
                <w:szCs w:val="16"/>
              </w:rPr>
              <w:t>R4-2114987</w:t>
            </w:r>
          </w:p>
        </w:tc>
        <w:tc>
          <w:tcPr>
            <w:tcW w:w="1062" w:type="dxa"/>
          </w:tcPr>
          <w:p w14:paraId="3C794352" w14:textId="77777777" w:rsidR="009963EE" w:rsidRPr="009963EE" w:rsidRDefault="009963EE" w:rsidP="009963EE">
            <w:pPr>
              <w:rPr>
                <w:rFonts w:ascii="Arial" w:hAnsi="Arial" w:cs="Arial"/>
                <w:sz w:val="16"/>
                <w:szCs w:val="16"/>
              </w:rPr>
            </w:pPr>
          </w:p>
        </w:tc>
      </w:tr>
      <w:tr w:rsidR="009963EE" w:rsidRPr="004D5C54" w14:paraId="4F815911" w14:textId="77777777" w:rsidTr="00350D33">
        <w:trPr>
          <w:trHeight w:val="20"/>
          <w:jc w:val="center"/>
        </w:trPr>
        <w:tc>
          <w:tcPr>
            <w:tcW w:w="1094" w:type="dxa"/>
          </w:tcPr>
          <w:p w14:paraId="2C228FCD" w14:textId="0907526D" w:rsidR="009963EE" w:rsidRPr="009963EE" w:rsidRDefault="001F6712" w:rsidP="009963EE">
            <w:pPr>
              <w:rPr>
                <w:rFonts w:ascii="Arial" w:hAnsi="Arial" w:cs="Arial"/>
                <w:bCs/>
                <w:sz w:val="16"/>
                <w:szCs w:val="16"/>
              </w:rPr>
            </w:pPr>
            <w:hyperlink r:id="rId2206" w:history="1">
              <w:r w:rsidR="00A320A8">
                <w:rPr>
                  <w:rStyle w:val="Hyperlink"/>
                  <w:rFonts w:ascii="Arial" w:hAnsi="Arial" w:cs="Arial"/>
                  <w:sz w:val="16"/>
                  <w:szCs w:val="16"/>
                </w:rPr>
                <w:t>R1-2108703</w:t>
              </w:r>
            </w:hyperlink>
          </w:p>
        </w:tc>
        <w:tc>
          <w:tcPr>
            <w:tcW w:w="2646" w:type="dxa"/>
          </w:tcPr>
          <w:p w14:paraId="44F37820" w14:textId="312C01FF" w:rsidR="009963EE" w:rsidRPr="009963EE" w:rsidRDefault="009963EE" w:rsidP="009963EE">
            <w:pPr>
              <w:rPr>
                <w:rFonts w:ascii="Arial" w:hAnsi="Arial" w:cs="Arial"/>
                <w:sz w:val="16"/>
                <w:szCs w:val="16"/>
              </w:rPr>
            </w:pPr>
            <w:r w:rsidRPr="009963EE">
              <w:rPr>
                <w:rFonts w:ascii="Arial" w:hAnsi="Arial" w:cs="Arial"/>
                <w:sz w:val="16"/>
                <w:szCs w:val="16"/>
              </w:rPr>
              <w:t>Reply LS on PUCCH and PUSCH transmissions</w:t>
            </w:r>
          </w:p>
        </w:tc>
        <w:tc>
          <w:tcPr>
            <w:tcW w:w="1583" w:type="dxa"/>
          </w:tcPr>
          <w:p w14:paraId="4B54367F" w14:textId="00556730" w:rsidR="009963EE" w:rsidRPr="009963EE" w:rsidRDefault="009963EE" w:rsidP="009963EE">
            <w:pPr>
              <w:rPr>
                <w:rFonts w:ascii="Arial" w:hAnsi="Arial" w:cs="Arial"/>
                <w:sz w:val="16"/>
                <w:szCs w:val="16"/>
              </w:rPr>
            </w:pPr>
            <w:r w:rsidRPr="009963EE">
              <w:rPr>
                <w:rFonts w:ascii="Arial" w:hAnsi="Arial" w:cs="Arial"/>
                <w:sz w:val="16"/>
                <w:szCs w:val="16"/>
              </w:rPr>
              <w:t>RAN4, Qualcomm</w:t>
            </w:r>
          </w:p>
        </w:tc>
        <w:tc>
          <w:tcPr>
            <w:tcW w:w="909" w:type="dxa"/>
          </w:tcPr>
          <w:p w14:paraId="78BB7BED" w14:textId="3CD8B63D"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tcPr>
          <w:p w14:paraId="4B8E327A" w14:textId="64E195E4" w:rsidR="009963EE" w:rsidRPr="009963EE" w:rsidRDefault="009963EE" w:rsidP="009963EE">
            <w:pPr>
              <w:rPr>
                <w:rFonts w:ascii="Arial" w:hAnsi="Arial" w:cs="Arial"/>
                <w:bCs/>
                <w:sz w:val="16"/>
                <w:szCs w:val="16"/>
                <w:lang w:val="fr-FR"/>
              </w:rPr>
            </w:pPr>
            <w:r w:rsidRPr="009963EE">
              <w:rPr>
                <w:rFonts w:ascii="Arial" w:hAnsi="Arial" w:cs="Arial"/>
                <w:sz w:val="16"/>
                <w:szCs w:val="16"/>
              </w:rPr>
              <w:t>NR_cov_enh-Core</w:t>
            </w:r>
          </w:p>
        </w:tc>
        <w:tc>
          <w:tcPr>
            <w:tcW w:w="1065" w:type="dxa"/>
          </w:tcPr>
          <w:p w14:paraId="29334412" w14:textId="77DBA775" w:rsidR="009963EE" w:rsidRPr="009963EE" w:rsidRDefault="001F6712" w:rsidP="009963EE">
            <w:pPr>
              <w:rPr>
                <w:rFonts w:ascii="Arial" w:hAnsi="Arial" w:cs="Arial"/>
                <w:sz w:val="16"/>
                <w:szCs w:val="16"/>
              </w:rPr>
            </w:pPr>
            <w:hyperlink r:id="rId2207" w:history="1">
              <w:r w:rsidR="00A320A8">
                <w:rPr>
                  <w:rStyle w:val="Hyperlink"/>
                  <w:rFonts w:ascii="Arial" w:hAnsi="Arial" w:cs="Arial"/>
                  <w:sz w:val="16"/>
                  <w:szCs w:val="16"/>
                </w:rPr>
                <w:t>R1-2106212</w:t>
              </w:r>
            </w:hyperlink>
          </w:p>
        </w:tc>
        <w:tc>
          <w:tcPr>
            <w:tcW w:w="994" w:type="dxa"/>
          </w:tcPr>
          <w:p w14:paraId="2EC72089" w14:textId="0467F944" w:rsidR="009963EE" w:rsidRPr="009963EE" w:rsidRDefault="009963EE" w:rsidP="009963EE">
            <w:pPr>
              <w:rPr>
                <w:rFonts w:ascii="Arial" w:hAnsi="Arial" w:cs="Arial"/>
                <w:sz w:val="16"/>
                <w:szCs w:val="16"/>
              </w:rPr>
            </w:pPr>
            <w:r w:rsidRPr="009963EE">
              <w:rPr>
                <w:rFonts w:ascii="Arial" w:hAnsi="Arial" w:cs="Arial"/>
                <w:sz w:val="16"/>
                <w:szCs w:val="16"/>
              </w:rPr>
              <w:t>RAN1</w:t>
            </w:r>
          </w:p>
        </w:tc>
        <w:tc>
          <w:tcPr>
            <w:tcW w:w="994" w:type="dxa"/>
          </w:tcPr>
          <w:p w14:paraId="2837F1E0" w14:textId="3EB837B3" w:rsidR="009963EE" w:rsidRPr="009963EE" w:rsidRDefault="009963EE" w:rsidP="009963EE">
            <w:pPr>
              <w:rPr>
                <w:rFonts w:ascii="Arial" w:hAnsi="Arial" w:cs="Arial"/>
                <w:sz w:val="16"/>
                <w:szCs w:val="16"/>
              </w:rPr>
            </w:pPr>
          </w:p>
        </w:tc>
        <w:tc>
          <w:tcPr>
            <w:tcW w:w="1120" w:type="dxa"/>
          </w:tcPr>
          <w:p w14:paraId="0546EA82" w14:textId="23D258F5" w:rsidR="009963EE" w:rsidRPr="009963EE" w:rsidRDefault="009963EE" w:rsidP="009963EE">
            <w:pPr>
              <w:rPr>
                <w:rFonts w:ascii="Arial" w:hAnsi="Arial" w:cs="Arial"/>
                <w:sz w:val="16"/>
                <w:szCs w:val="16"/>
              </w:rPr>
            </w:pPr>
            <w:r w:rsidRPr="009963EE">
              <w:rPr>
                <w:rFonts w:ascii="Arial" w:hAnsi="Arial" w:cs="Arial"/>
                <w:sz w:val="16"/>
                <w:szCs w:val="16"/>
              </w:rPr>
              <w:t>R4-2114991</w:t>
            </w:r>
          </w:p>
        </w:tc>
        <w:tc>
          <w:tcPr>
            <w:tcW w:w="1062" w:type="dxa"/>
          </w:tcPr>
          <w:p w14:paraId="0C9F1F53" w14:textId="77777777" w:rsidR="009963EE" w:rsidRPr="009963EE" w:rsidRDefault="009963EE" w:rsidP="009963EE">
            <w:pPr>
              <w:rPr>
                <w:rFonts w:ascii="Arial" w:hAnsi="Arial" w:cs="Arial"/>
                <w:sz w:val="16"/>
                <w:szCs w:val="16"/>
              </w:rPr>
            </w:pPr>
          </w:p>
        </w:tc>
      </w:tr>
      <w:tr w:rsidR="009963EE" w:rsidRPr="004D5C54" w14:paraId="5AACCD31" w14:textId="77777777" w:rsidTr="00350D33">
        <w:trPr>
          <w:trHeight w:val="20"/>
          <w:jc w:val="center"/>
        </w:trPr>
        <w:tc>
          <w:tcPr>
            <w:tcW w:w="1094" w:type="dxa"/>
          </w:tcPr>
          <w:p w14:paraId="3042B792" w14:textId="68DA7101" w:rsidR="009963EE" w:rsidRPr="009963EE" w:rsidRDefault="001F6712" w:rsidP="009963EE">
            <w:pPr>
              <w:rPr>
                <w:rFonts w:ascii="Arial" w:hAnsi="Arial" w:cs="Arial"/>
                <w:bCs/>
                <w:sz w:val="16"/>
                <w:szCs w:val="16"/>
              </w:rPr>
            </w:pPr>
            <w:hyperlink r:id="rId2208" w:history="1">
              <w:r w:rsidR="00A320A8">
                <w:rPr>
                  <w:rStyle w:val="Hyperlink"/>
                  <w:rFonts w:ascii="Arial" w:hAnsi="Arial" w:cs="Arial"/>
                  <w:sz w:val="16"/>
                  <w:szCs w:val="16"/>
                </w:rPr>
                <w:t>R1-2108704</w:t>
              </w:r>
            </w:hyperlink>
          </w:p>
        </w:tc>
        <w:tc>
          <w:tcPr>
            <w:tcW w:w="2646" w:type="dxa"/>
          </w:tcPr>
          <w:p w14:paraId="0A892014" w14:textId="0BA5D4DA" w:rsidR="009963EE" w:rsidRPr="009963EE" w:rsidRDefault="009963EE" w:rsidP="009963EE">
            <w:pPr>
              <w:rPr>
                <w:rFonts w:ascii="Arial" w:hAnsi="Arial" w:cs="Arial"/>
                <w:sz w:val="16"/>
                <w:szCs w:val="16"/>
              </w:rPr>
            </w:pPr>
            <w:r w:rsidRPr="009963EE">
              <w:rPr>
                <w:rFonts w:ascii="Arial" w:hAnsi="Arial" w:cs="Arial"/>
                <w:sz w:val="16"/>
                <w:szCs w:val="16"/>
              </w:rPr>
              <w:t>LS on beam information of PUCCH Scell in PUCCH SCell activation procedure</w:t>
            </w:r>
          </w:p>
        </w:tc>
        <w:tc>
          <w:tcPr>
            <w:tcW w:w="1583" w:type="dxa"/>
          </w:tcPr>
          <w:p w14:paraId="49A0500B" w14:textId="73E36C55" w:rsidR="009963EE" w:rsidRPr="009963EE" w:rsidRDefault="009963EE" w:rsidP="009963EE">
            <w:pPr>
              <w:rPr>
                <w:rFonts w:ascii="Arial" w:hAnsi="Arial" w:cs="Arial"/>
                <w:sz w:val="16"/>
                <w:szCs w:val="16"/>
              </w:rPr>
            </w:pPr>
            <w:r w:rsidRPr="009963EE">
              <w:rPr>
                <w:rFonts w:ascii="Arial" w:hAnsi="Arial" w:cs="Arial"/>
                <w:sz w:val="16"/>
                <w:szCs w:val="16"/>
              </w:rPr>
              <w:t>RAN4, Huawei</w:t>
            </w:r>
          </w:p>
        </w:tc>
        <w:tc>
          <w:tcPr>
            <w:tcW w:w="909" w:type="dxa"/>
          </w:tcPr>
          <w:p w14:paraId="262B995A" w14:textId="60D421B1"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tcPr>
          <w:p w14:paraId="71A6E5FD" w14:textId="3D404716" w:rsidR="009963EE" w:rsidRPr="009963EE" w:rsidRDefault="009963EE" w:rsidP="009963EE">
            <w:pPr>
              <w:rPr>
                <w:rFonts w:ascii="Arial" w:hAnsi="Arial" w:cs="Arial"/>
                <w:bCs/>
                <w:sz w:val="16"/>
                <w:szCs w:val="16"/>
              </w:rPr>
            </w:pPr>
            <w:r w:rsidRPr="009963EE">
              <w:rPr>
                <w:rFonts w:ascii="Arial" w:hAnsi="Arial" w:cs="Arial"/>
                <w:sz w:val="16"/>
                <w:szCs w:val="16"/>
              </w:rPr>
              <w:t>NR_RRM_enh2-Core</w:t>
            </w:r>
          </w:p>
        </w:tc>
        <w:tc>
          <w:tcPr>
            <w:tcW w:w="1065" w:type="dxa"/>
          </w:tcPr>
          <w:p w14:paraId="2AD20203" w14:textId="1B79F4EE" w:rsidR="009963EE" w:rsidRPr="009963EE" w:rsidRDefault="009963EE" w:rsidP="009963EE">
            <w:pPr>
              <w:rPr>
                <w:rFonts w:ascii="Arial" w:hAnsi="Arial" w:cs="Arial"/>
                <w:sz w:val="16"/>
                <w:szCs w:val="16"/>
              </w:rPr>
            </w:pPr>
          </w:p>
        </w:tc>
        <w:tc>
          <w:tcPr>
            <w:tcW w:w="994" w:type="dxa"/>
          </w:tcPr>
          <w:p w14:paraId="55A40488" w14:textId="57AB6BC5" w:rsidR="009963EE" w:rsidRPr="009963EE" w:rsidRDefault="009963EE" w:rsidP="009963EE">
            <w:pPr>
              <w:rPr>
                <w:rFonts w:ascii="Arial" w:hAnsi="Arial" w:cs="Arial"/>
                <w:sz w:val="16"/>
                <w:szCs w:val="16"/>
              </w:rPr>
            </w:pPr>
            <w:r w:rsidRPr="009963EE">
              <w:rPr>
                <w:rFonts w:ascii="Arial" w:hAnsi="Arial" w:cs="Arial"/>
                <w:sz w:val="16"/>
                <w:szCs w:val="16"/>
              </w:rPr>
              <w:t>RAN1, RAN2</w:t>
            </w:r>
          </w:p>
        </w:tc>
        <w:tc>
          <w:tcPr>
            <w:tcW w:w="994" w:type="dxa"/>
          </w:tcPr>
          <w:p w14:paraId="104EAE46" w14:textId="5A31E138" w:rsidR="009963EE" w:rsidRPr="009963EE" w:rsidRDefault="009963EE" w:rsidP="009963EE">
            <w:pPr>
              <w:rPr>
                <w:rFonts w:ascii="Arial" w:hAnsi="Arial" w:cs="Arial"/>
                <w:sz w:val="16"/>
                <w:szCs w:val="16"/>
              </w:rPr>
            </w:pPr>
          </w:p>
        </w:tc>
        <w:tc>
          <w:tcPr>
            <w:tcW w:w="1120" w:type="dxa"/>
          </w:tcPr>
          <w:p w14:paraId="3580773E" w14:textId="66524A51" w:rsidR="009963EE" w:rsidRPr="009963EE" w:rsidRDefault="009963EE" w:rsidP="009963EE">
            <w:pPr>
              <w:rPr>
                <w:rFonts w:ascii="Arial" w:hAnsi="Arial" w:cs="Arial"/>
                <w:sz w:val="16"/>
                <w:szCs w:val="16"/>
              </w:rPr>
            </w:pPr>
            <w:r w:rsidRPr="009963EE">
              <w:rPr>
                <w:rFonts w:ascii="Arial" w:hAnsi="Arial" w:cs="Arial"/>
                <w:sz w:val="16"/>
                <w:szCs w:val="16"/>
              </w:rPr>
              <w:t>R4-2115339</w:t>
            </w:r>
          </w:p>
        </w:tc>
        <w:tc>
          <w:tcPr>
            <w:tcW w:w="1062" w:type="dxa"/>
          </w:tcPr>
          <w:p w14:paraId="1C6B47C3" w14:textId="77777777" w:rsidR="009963EE" w:rsidRPr="009963EE" w:rsidRDefault="009963EE" w:rsidP="009963EE">
            <w:pPr>
              <w:rPr>
                <w:rFonts w:ascii="Arial" w:hAnsi="Arial" w:cs="Arial"/>
                <w:sz w:val="16"/>
                <w:szCs w:val="16"/>
              </w:rPr>
            </w:pPr>
          </w:p>
        </w:tc>
      </w:tr>
      <w:tr w:rsidR="009963EE" w:rsidRPr="004D5C54" w14:paraId="49A305B3" w14:textId="77777777" w:rsidTr="00350D33">
        <w:trPr>
          <w:trHeight w:val="20"/>
          <w:jc w:val="center"/>
        </w:trPr>
        <w:tc>
          <w:tcPr>
            <w:tcW w:w="1094" w:type="dxa"/>
          </w:tcPr>
          <w:p w14:paraId="3248CA56" w14:textId="7B82F004" w:rsidR="009963EE" w:rsidRPr="009963EE" w:rsidRDefault="001F6712" w:rsidP="009963EE">
            <w:pPr>
              <w:rPr>
                <w:rFonts w:ascii="Arial" w:hAnsi="Arial" w:cs="Arial"/>
                <w:bCs/>
                <w:sz w:val="16"/>
                <w:szCs w:val="16"/>
              </w:rPr>
            </w:pPr>
            <w:hyperlink r:id="rId2209" w:history="1">
              <w:r w:rsidR="00A320A8">
                <w:rPr>
                  <w:rStyle w:val="Hyperlink"/>
                  <w:rFonts w:ascii="Arial" w:hAnsi="Arial" w:cs="Arial"/>
                  <w:sz w:val="16"/>
                  <w:szCs w:val="16"/>
                </w:rPr>
                <w:t>R1-2108705</w:t>
              </w:r>
            </w:hyperlink>
          </w:p>
        </w:tc>
        <w:tc>
          <w:tcPr>
            <w:tcW w:w="2646" w:type="dxa"/>
          </w:tcPr>
          <w:p w14:paraId="2D87108C" w14:textId="3F055DE4" w:rsidR="009963EE" w:rsidRPr="009963EE" w:rsidRDefault="009963EE" w:rsidP="009963EE">
            <w:pPr>
              <w:rPr>
                <w:rFonts w:ascii="Arial" w:hAnsi="Arial" w:cs="Arial"/>
                <w:sz w:val="16"/>
                <w:szCs w:val="16"/>
              </w:rPr>
            </w:pPr>
            <w:r w:rsidRPr="009963EE">
              <w:rPr>
                <w:rFonts w:ascii="Arial" w:hAnsi="Arial" w:cs="Arial"/>
                <w:sz w:val="16"/>
                <w:szCs w:val="16"/>
              </w:rPr>
              <w:t>Reply LS on NTN UL time and frequency synchronization requirements</w:t>
            </w:r>
          </w:p>
        </w:tc>
        <w:tc>
          <w:tcPr>
            <w:tcW w:w="1583" w:type="dxa"/>
          </w:tcPr>
          <w:p w14:paraId="31929364" w14:textId="4BEFD310" w:rsidR="009963EE" w:rsidRPr="009963EE" w:rsidRDefault="009963EE" w:rsidP="009963EE">
            <w:pPr>
              <w:rPr>
                <w:rFonts w:ascii="Arial" w:hAnsi="Arial" w:cs="Arial"/>
                <w:sz w:val="16"/>
                <w:szCs w:val="16"/>
              </w:rPr>
            </w:pPr>
            <w:r w:rsidRPr="009963EE">
              <w:rPr>
                <w:rFonts w:ascii="Arial" w:hAnsi="Arial" w:cs="Arial"/>
                <w:sz w:val="16"/>
                <w:szCs w:val="16"/>
              </w:rPr>
              <w:t>RAN4, Xiaomi</w:t>
            </w:r>
          </w:p>
        </w:tc>
        <w:tc>
          <w:tcPr>
            <w:tcW w:w="909" w:type="dxa"/>
          </w:tcPr>
          <w:p w14:paraId="5F2D3692" w14:textId="451D73D8"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tcPr>
          <w:p w14:paraId="649377AC" w14:textId="65F3E91D" w:rsidR="009963EE" w:rsidRPr="009963EE" w:rsidRDefault="009963EE" w:rsidP="009963EE">
            <w:pPr>
              <w:rPr>
                <w:rFonts w:ascii="Arial" w:hAnsi="Arial" w:cs="Arial"/>
                <w:bCs/>
                <w:sz w:val="16"/>
                <w:szCs w:val="16"/>
                <w:lang w:val="fr-FR"/>
              </w:rPr>
            </w:pPr>
            <w:r w:rsidRPr="009963EE">
              <w:rPr>
                <w:rFonts w:ascii="Arial" w:hAnsi="Arial" w:cs="Arial"/>
                <w:sz w:val="16"/>
                <w:szCs w:val="16"/>
              </w:rPr>
              <w:t>NR_NTN_solutions-Core</w:t>
            </w:r>
          </w:p>
        </w:tc>
        <w:tc>
          <w:tcPr>
            <w:tcW w:w="1065" w:type="dxa"/>
          </w:tcPr>
          <w:p w14:paraId="0862EC43" w14:textId="581D9587" w:rsidR="009963EE" w:rsidRPr="009963EE" w:rsidRDefault="001F6712" w:rsidP="009963EE">
            <w:pPr>
              <w:rPr>
                <w:rFonts w:ascii="Arial" w:hAnsi="Arial" w:cs="Arial"/>
                <w:sz w:val="16"/>
                <w:szCs w:val="16"/>
                <w:lang w:val="fr-FR"/>
              </w:rPr>
            </w:pPr>
            <w:hyperlink r:id="rId2210" w:history="1">
              <w:r w:rsidR="00A320A8">
                <w:rPr>
                  <w:rStyle w:val="Hyperlink"/>
                  <w:rFonts w:ascii="Arial" w:hAnsi="Arial" w:cs="Arial"/>
                  <w:sz w:val="16"/>
                  <w:szCs w:val="16"/>
                </w:rPr>
                <w:t>R1-2102263</w:t>
              </w:r>
            </w:hyperlink>
          </w:p>
        </w:tc>
        <w:tc>
          <w:tcPr>
            <w:tcW w:w="994" w:type="dxa"/>
          </w:tcPr>
          <w:p w14:paraId="560E7398" w14:textId="79CE1924" w:rsidR="009963EE" w:rsidRPr="009963EE" w:rsidRDefault="009963EE" w:rsidP="009963EE">
            <w:pPr>
              <w:rPr>
                <w:rFonts w:ascii="Arial" w:hAnsi="Arial" w:cs="Arial"/>
                <w:sz w:val="16"/>
                <w:szCs w:val="16"/>
                <w:lang w:val="fr-FR"/>
              </w:rPr>
            </w:pPr>
            <w:r w:rsidRPr="009963EE">
              <w:rPr>
                <w:rFonts w:ascii="Arial" w:hAnsi="Arial" w:cs="Arial"/>
                <w:sz w:val="16"/>
                <w:szCs w:val="16"/>
              </w:rPr>
              <w:t>RAN1</w:t>
            </w:r>
          </w:p>
        </w:tc>
        <w:tc>
          <w:tcPr>
            <w:tcW w:w="994" w:type="dxa"/>
          </w:tcPr>
          <w:p w14:paraId="03758356" w14:textId="6D8ED897" w:rsidR="009963EE" w:rsidRPr="009963EE" w:rsidRDefault="009963EE" w:rsidP="009963EE">
            <w:pPr>
              <w:rPr>
                <w:rFonts w:ascii="Arial" w:hAnsi="Arial" w:cs="Arial"/>
                <w:sz w:val="16"/>
                <w:szCs w:val="16"/>
                <w:lang w:val="fr-FR"/>
              </w:rPr>
            </w:pPr>
          </w:p>
        </w:tc>
        <w:tc>
          <w:tcPr>
            <w:tcW w:w="1120" w:type="dxa"/>
          </w:tcPr>
          <w:p w14:paraId="4E3C2A0C" w14:textId="72A783DE" w:rsidR="009963EE" w:rsidRPr="009963EE" w:rsidRDefault="009963EE" w:rsidP="009963EE">
            <w:pPr>
              <w:rPr>
                <w:rFonts w:ascii="Arial" w:hAnsi="Arial" w:cs="Arial"/>
                <w:sz w:val="16"/>
                <w:szCs w:val="16"/>
                <w:lang w:val="fr-FR"/>
              </w:rPr>
            </w:pPr>
            <w:r w:rsidRPr="009963EE">
              <w:rPr>
                <w:rFonts w:ascii="Arial" w:hAnsi="Arial" w:cs="Arial"/>
                <w:sz w:val="16"/>
                <w:szCs w:val="16"/>
              </w:rPr>
              <w:t>R4-2115347</w:t>
            </w:r>
          </w:p>
        </w:tc>
        <w:tc>
          <w:tcPr>
            <w:tcW w:w="1062" w:type="dxa"/>
          </w:tcPr>
          <w:p w14:paraId="7525E3DA" w14:textId="77777777" w:rsidR="009963EE" w:rsidRPr="009963EE" w:rsidRDefault="009963EE" w:rsidP="009963EE">
            <w:pPr>
              <w:rPr>
                <w:rFonts w:ascii="Arial" w:hAnsi="Arial" w:cs="Arial"/>
                <w:sz w:val="16"/>
                <w:szCs w:val="16"/>
                <w:lang w:val="fr-FR"/>
              </w:rPr>
            </w:pPr>
          </w:p>
        </w:tc>
      </w:tr>
      <w:tr w:rsidR="009963EE" w:rsidRPr="004D5C54" w14:paraId="1E784FAD" w14:textId="77777777" w:rsidTr="00350D33">
        <w:trPr>
          <w:trHeight w:val="20"/>
          <w:jc w:val="center"/>
        </w:trPr>
        <w:tc>
          <w:tcPr>
            <w:tcW w:w="1094" w:type="dxa"/>
          </w:tcPr>
          <w:p w14:paraId="0E1E8643" w14:textId="55E5C7F3" w:rsidR="009963EE" w:rsidRPr="009963EE" w:rsidRDefault="001F6712" w:rsidP="009963EE">
            <w:pPr>
              <w:rPr>
                <w:rFonts w:ascii="Arial" w:hAnsi="Arial" w:cs="Arial"/>
                <w:bCs/>
                <w:sz w:val="16"/>
                <w:szCs w:val="16"/>
              </w:rPr>
            </w:pPr>
            <w:hyperlink r:id="rId2211" w:history="1">
              <w:r w:rsidR="00A320A8">
                <w:rPr>
                  <w:rStyle w:val="Hyperlink"/>
                  <w:rFonts w:ascii="Arial" w:hAnsi="Arial" w:cs="Arial"/>
                  <w:sz w:val="16"/>
                  <w:szCs w:val="16"/>
                </w:rPr>
                <w:t>R1-2108706</w:t>
              </w:r>
            </w:hyperlink>
          </w:p>
        </w:tc>
        <w:tc>
          <w:tcPr>
            <w:tcW w:w="2646" w:type="dxa"/>
          </w:tcPr>
          <w:p w14:paraId="441170D6" w14:textId="4D570F43" w:rsidR="009963EE" w:rsidRPr="009963EE" w:rsidRDefault="009963EE" w:rsidP="009963EE">
            <w:pPr>
              <w:rPr>
                <w:rFonts w:ascii="Arial" w:hAnsi="Arial" w:cs="Arial"/>
                <w:sz w:val="16"/>
                <w:szCs w:val="16"/>
              </w:rPr>
            </w:pPr>
            <w:r w:rsidRPr="009963EE">
              <w:rPr>
                <w:rFonts w:ascii="Arial" w:hAnsi="Arial" w:cs="Arial"/>
                <w:sz w:val="16"/>
                <w:szCs w:val="16"/>
              </w:rPr>
              <w:t>Reply LS on PRS processing samples</w:t>
            </w:r>
          </w:p>
        </w:tc>
        <w:tc>
          <w:tcPr>
            <w:tcW w:w="1583" w:type="dxa"/>
          </w:tcPr>
          <w:p w14:paraId="6C2299EE" w14:textId="1FF1668B" w:rsidR="009963EE" w:rsidRPr="009963EE" w:rsidRDefault="009963EE" w:rsidP="009963EE">
            <w:pPr>
              <w:rPr>
                <w:rFonts w:ascii="Arial" w:hAnsi="Arial" w:cs="Arial"/>
                <w:sz w:val="16"/>
                <w:szCs w:val="16"/>
              </w:rPr>
            </w:pPr>
            <w:r w:rsidRPr="009963EE">
              <w:rPr>
                <w:rFonts w:ascii="Arial" w:hAnsi="Arial" w:cs="Arial"/>
                <w:sz w:val="16"/>
                <w:szCs w:val="16"/>
              </w:rPr>
              <w:t>RAN4, Ericsson</w:t>
            </w:r>
          </w:p>
        </w:tc>
        <w:tc>
          <w:tcPr>
            <w:tcW w:w="909" w:type="dxa"/>
          </w:tcPr>
          <w:p w14:paraId="067837A6" w14:textId="15F1F891"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tcPr>
          <w:p w14:paraId="4CFB9C44" w14:textId="5942DA5F" w:rsidR="009963EE" w:rsidRPr="009963EE" w:rsidRDefault="009963EE" w:rsidP="009963EE">
            <w:pPr>
              <w:rPr>
                <w:rFonts w:ascii="Arial" w:hAnsi="Arial" w:cs="Arial"/>
                <w:bCs/>
                <w:sz w:val="16"/>
                <w:szCs w:val="16"/>
                <w:lang w:val="fr-FR"/>
              </w:rPr>
            </w:pPr>
            <w:r w:rsidRPr="009963EE">
              <w:rPr>
                <w:rFonts w:ascii="Arial" w:hAnsi="Arial" w:cs="Arial"/>
                <w:sz w:val="16"/>
                <w:szCs w:val="16"/>
              </w:rPr>
              <w:t>NR_pos_enh-Core</w:t>
            </w:r>
          </w:p>
        </w:tc>
        <w:tc>
          <w:tcPr>
            <w:tcW w:w="1065" w:type="dxa"/>
          </w:tcPr>
          <w:p w14:paraId="6BA6C90C" w14:textId="631729F4" w:rsidR="009963EE" w:rsidRPr="009963EE" w:rsidRDefault="001F6712" w:rsidP="009963EE">
            <w:pPr>
              <w:rPr>
                <w:rFonts w:ascii="Arial" w:hAnsi="Arial" w:cs="Arial"/>
                <w:sz w:val="16"/>
                <w:szCs w:val="16"/>
                <w:lang w:val="fr-FR"/>
              </w:rPr>
            </w:pPr>
            <w:hyperlink r:id="rId2212" w:history="1">
              <w:r w:rsidR="00A320A8">
                <w:rPr>
                  <w:rStyle w:val="Hyperlink"/>
                  <w:rFonts w:ascii="Arial" w:hAnsi="Arial" w:cs="Arial"/>
                  <w:sz w:val="16"/>
                  <w:szCs w:val="16"/>
                </w:rPr>
                <w:t>R1-2106185</w:t>
              </w:r>
            </w:hyperlink>
          </w:p>
        </w:tc>
        <w:tc>
          <w:tcPr>
            <w:tcW w:w="994" w:type="dxa"/>
          </w:tcPr>
          <w:p w14:paraId="787BC439" w14:textId="478A895B" w:rsidR="009963EE" w:rsidRPr="009963EE" w:rsidRDefault="009963EE" w:rsidP="009963EE">
            <w:pPr>
              <w:rPr>
                <w:rFonts w:ascii="Arial" w:hAnsi="Arial" w:cs="Arial"/>
                <w:sz w:val="16"/>
                <w:szCs w:val="16"/>
                <w:lang w:val="fr-FR"/>
              </w:rPr>
            </w:pPr>
            <w:r w:rsidRPr="009963EE">
              <w:rPr>
                <w:rFonts w:ascii="Arial" w:hAnsi="Arial" w:cs="Arial"/>
                <w:sz w:val="16"/>
                <w:szCs w:val="16"/>
              </w:rPr>
              <w:t>RAN1</w:t>
            </w:r>
          </w:p>
        </w:tc>
        <w:tc>
          <w:tcPr>
            <w:tcW w:w="994" w:type="dxa"/>
          </w:tcPr>
          <w:p w14:paraId="3F23AA14" w14:textId="064611EE" w:rsidR="009963EE" w:rsidRPr="009963EE" w:rsidRDefault="009963EE" w:rsidP="009963EE">
            <w:pPr>
              <w:rPr>
                <w:rFonts w:ascii="Arial" w:hAnsi="Arial" w:cs="Arial"/>
                <w:sz w:val="16"/>
                <w:szCs w:val="16"/>
                <w:lang w:val="fr-FR"/>
              </w:rPr>
            </w:pPr>
          </w:p>
        </w:tc>
        <w:tc>
          <w:tcPr>
            <w:tcW w:w="1120" w:type="dxa"/>
          </w:tcPr>
          <w:p w14:paraId="5640A658" w14:textId="28C442B9" w:rsidR="009963EE" w:rsidRPr="009963EE" w:rsidRDefault="009963EE" w:rsidP="009963EE">
            <w:pPr>
              <w:rPr>
                <w:rFonts w:ascii="Arial" w:hAnsi="Arial" w:cs="Arial"/>
                <w:sz w:val="16"/>
                <w:szCs w:val="16"/>
                <w:lang w:val="fr-FR"/>
              </w:rPr>
            </w:pPr>
            <w:r w:rsidRPr="009963EE">
              <w:rPr>
                <w:rFonts w:ascii="Arial" w:hAnsi="Arial" w:cs="Arial"/>
                <w:sz w:val="16"/>
                <w:szCs w:val="16"/>
              </w:rPr>
              <w:t>R4-2115366</w:t>
            </w:r>
          </w:p>
        </w:tc>
        <w:tc>
          <w:tcPr>
            <w:tcW w:w="1062" w:type="dxa"/>
          </w:tcPr>
          <w:p w14:paraId="093A5916" w14:textId="50A5FA22" w:rsidR="009963EE" w:rsidRPr="009963EE" w:rsidRDefault="009963EE" w:rsidP="009963EE">
            <w:pPr>
              <w:rPr>
                <w:rFonts w:ascii="Arial" w:hAnsi="Arial" w:cs="Arial"/>
                <w:sz w:val="16"/>
                <w:szCs w:val="16"/>
                <w:lang w:val="fr-FR"/>
              </w:rPr>
            </w:pPr>
          </w:p>
        </w:tc>
      </w:tr>
      <w:tr w:rsidR="009963EE" w:rsidRPr="004D5C54" w14:paraId="23EDDC22" w14:textId="77777777" w:rsidTr="00350D33">
        <w:trPr>
          <w:trHeight w:val="20"/>
          <w:jc w:val="center"/>
        </w:trPr>
        <w:tc>
          <w:tcPr>
            <w:tcW w:w="1094" w:type="dxa"/>
          </w:tcPr>
          <w:p w14:paraId="0895598C" w14:textId="06557CC1" w:rsidR="009963EE" w:rsidRPr="009963EE" w:rsidRDefault="001F6712" w:rsidP="009963EE">
            <w:pPr>
              <w:rPr>
                <w:rFonts w:ascii="Arial" w:hAnsi="Arial" w:cs="Arial"/>
                <w:bCs/>
                <w:sz w:val="16"/>
                <w:szCs w:val="16"/>
              </w:rPr>
            </w:pPr>
            <w:hyperlink r:id="rId2213" w:history="1">
              <w:r w:rsidR="00A320A8">
                <w:rPr>
                  <w:rStyle w:val="Hyperlink"/>
                  <w:rFonts w:ascii="Arial" w:hAnsi="Arial" w:cs="Arial"/>
                  <w:sz w:val="16"/>
                  <w:szCs w:val="16"/>
                </w:rPr>
                <w:t>R1-2108707</w:t>
              </w:r>
            </w:hyperlink>
          </w:p>
        </w:tc>
        <w:tc>
          <w:tcPr>
            <w:tcW w:w="2646" w:type="dxa"/>
          </w:tcPr>
          <w:p w14:paraId="6498FE17" w14:textId="5763C193" w:rsidR="009963EE" w:rsidRPr="009963EE" w:rsidRDefault="009963EE" w:rsidP="009963EE">
            <w:pPr>
              <w:rPr>
                <w:rFonts w:ascii="Arial" w:hAnsi="Arial" w:cs="Arial"/>
                <w:sz w:val="16"/>
                <w:szCs w:val="16"/>
              </w:rPr>
            </w:pPr>
            <w:r w:rsidRPr="009963EE">
              <w:rPr>
                <w:rFonts w:ascii="Arial" w:hAnsi="Arial" w:cs="Arial"/>
                <w:sz w:val="16"/>
                <w:szCs w:val="16"/>
              </w:rPr>
              <w:t>Reply LS on UE/TRP Tx/Rx timing error mitigation</w:t>
            </w:r>
          </w:p>
        </w:tc>
        <w:tc>
          <w:tcPr>
            <w:tcW w:w="1583" w:type="dxa"/>
          </w:tcPr>
          <w:p w14:paraId="5C5894F7" w14:textId="29061911" w:rsidR="009963EE" w:rsidRPr="009963EE" w:rsidRDefault="009963EE" w:rsidP="009963EE">
            <w:pPr>
              <w:rPr>
                <w:rFonts w:ascii="Arial" w:hAnsi="Arial" w:cs="Arial"/>
                <w:sz w:val="16"/>
                <w:szCs w:val="16"/>
              </w:rPr>
            </w:pPr>
            <w:r w:rsidRPr="009963EE">
              <w:rPr>
                <w:rFonts w:ascii="Arial" w:hAnsi="Arial" w:cs="Arial"/>
                <w:sz w:val="16"/>
                <w:szCs w:val="16"/>
              </w:rPr>
              <w:t>RAN4, CATT</w:t>
            </w:r>
          </w:p>
        </w:tc>
        <w:tc>
          <w:tcPr>
            <w:tcW w:w="909" w:type="dxa"/>
          </w:tcPr>
          <w:p w14:paraId="4D57B50D" w14:textId="7ED99702"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tcPr>
          <w:p w14:paraId="38C98E16" w14:textId="74C04A5F" w:rsidR="009963EE" w:rsidRPr="009963EE" w:rsidRDefault="009963EE" w:rsidP="009963EE">
            <w:pPr>
              <w:rPr>
                <w:rFonts w:ascii="Arial" w:hAnsi="Arial" w:cs="Arial"/>
                <w:bCs/>
                <w:sz w:val="16"/>
                <w:szCs w:val="16"/>
                <w:lang w:val="fr-FR"/>
              </w:rPr>
            </w:pPr>
            <w:r w:rsidRPr="009963EE">
              <w:rPr>
                <w:rFonts w:ascii="Arial" w:hAnsi="Arial" w:cs="Arial"/>
                <w:sz w:val="16"/>
                <w:szCs w:val="16"/>
              </w:rPr>
              <w:t>NR_pos_enh-Core</w:t>
            </w:r>
          </w:p>
        </w:tc>
        <w:tc>
          <w:tcPr>
            <w:tcW w:w="1065" w:type="dxa"/>
          </w:tcPr>
          <w:p w14:paraId="275CBE15" w14:textId="37BF8B8E" w:rsidR="009963EE" w:rsidRPr="009963EE" w:rsidRDefault="001F6712" w:rsidP="009963EE">
            <w:pPr>
              <w:rPr>
                <w:rFonts w:ascii="Arial" w:hAnsi="Arial" w:cs="Arial"/>
                <w:sz w:val="16"/>
                <w:szCs w:val="16"/>
                <w:lang w:val="fr-FR"/>
              </w:rPr>
            </w:pPr>
            <w:hyperlink r:id="rId2214" w:history="1">
              <w:r w:rsidR="00A320A8">
                <w:rPr>
                  <w:rStyle w:val="Hyperlink"/>
                  <w:rFonts w:ascii="Arial" w:hAnsi="Arial" w:cs="Arial"/>
                  <w:sz w:val="16"/>
                  <w:szCs w:val="16"/>
                </w:rPr>
                <w:t>R1-2104111</w:t>
              </w:r>
            </w:hyperlink>
          </w:p>
        </w:tc>
        <w:tc>
          <w:tcPr>
            <w:tcW w:w="994" w:type="dxa"/>
          </w:tcPr>
          <w:p w14:paraId="2BF4E82C" w14:textId="2233A542" w:rsidR="009963EE" w:rsidRPr="009963EE" w:rsidRDefault="009963EE" w:rsidP="009963EE">
            <w:pPr>
              <w:rPr>
                <w:rFonts w:ascii="Arial" w:hAnsi="Arial" w:cs="Arial"/>
                <w:sz w:val="16"/>
                <w:szCs w:val="16"/>
                <w:lang w:val="fr-FR"/>
              </w:rPr>
            </w:pPr>
            <w:r w:rsidRPr="009963EE">
              <w:rPr>
                <w:rFonts w:ascii="Arial" w:hAnsi="Arial" w:cs="Arial"/>
                <w:sz w:val="16"/>
                <w:szCs w:val="16"/>
              </w:rPr>
              <w:t>RAN1</w:t>
            </w:r>
          </w:p>
        </w:tc>
        <w:tc>
          <w:tcPr>
            <w:tcW w:w="994" w:type="dxa"/>
          </w:tcPr>
          <w:p w14:paraId="6D7BB0D4" w14:textId="7C5E609C" w:rsidR="009963EE" w:rsidRPr="009963EE" w:rsidRDefault="009963EE" w:rsidP="009963EE">
            <w:pPr>
              <w:rPr>
                <w:rFonts w:ascii="Arial" w:hAnsi="Arial" w:cs="Arial"/>
                <w:sz w:val="16"/>
                <w:szCs w:val="16"/>
                <w:lang w:val="fr-FR"/>
              </w:rPr>
            </w:pPr>
          </w:p>
        </w:tc>
        <w:tc>
          <w:tcPr>
            <w:tcW w:w="1120" w:type="dxa"/>
          </w:tcPr>
          <w:p w14:paraId="3D3BB4D8" w14:textId="3257A753" w:rsidR="009963EE" w:rsidRPr="009963EE" w:rsidRDefault="009963EE" w:rsidP="009963EE">
            <w:pPr>
              <w:rPr>
                <w:rFonts w:ascii="Arial" w:hAnsi="Arial" w:cs="Arial"/>
                <w:sz w:val="16"/>
                <w:szCs w:val="16"/>
                <w:lang w:val="fr-FR"/>
              </w:rPr>
            </w:pPr>
            <w:r w:rsidRPr="009963EE">
              <w:rPr>
                <w:rFonts w:ascii="Arial" w:hAnsi="Arial" w:cs="Arial"/>
                <w:sz w:val="16"/>
                <w:szCs w:val="16"/>
              </w:rPr>
              <w:t>R4-2115368</w:t>
            </w:r>
          </w:p>
        </w:tc>
        <w:tc>
          <w:tcPr>
            <w:tcW w:w="1062" w:type="dxa"/>
          </w:tcPr>
          <w:p w14:paraId="369597D0" w14:textId="77777777" w:rsidR="009963EE" w:rsidRPr="009963EE" w:rsidRDefault="009963EE" w:rsidP="009963EE">
            <w:pPr>
              <w:rPr>
                <w:rFonts w:ascii="Arial" w:hAnsi="Arial" w:cs="Arial"/>
                <w:sz w:val="16"/>
                <w:szCs w:val="16"/>
                <w:lang w:val="fr-FR"/>
              </w:rPr>
            </w:pPr>
          </w:p>
        </w:tc>
      </w:tr>
      <w:tr w:rsidR="009963EE" w:rsidRPr="009963EE" w14:paraId="54EF9C76" w14:textId="77777777" w:rsidTr="00350D33">
        <w:trPr>
          <w:trHeight w:val="20"/>
          <w:jc w:val="center"/>
        </w:trPr>
        <w:tc>
          <w:tcPr>
            <w:tcW w:w="1094" w:type="dxa"/>
          </w:tcPr>
          <w:p w14:paraId="7722C875" w14:textId="4B2851B2" w:rsidR="009963EE" w:rsidRPr="009963EE" w:rsidRDefault="001F6712" w:rsidP="009963EE">
            <w:pPr>
              <w:rPr>
                <w:rFonts w:ascii="Arial" w:hAnsi="Arial" w:cs="Arial"/>
                <w:bCs/>
                <w:sz w:val="16"/>
                <w:szCs w:val="16"/>
              </w:rPr>
            </w:pPr>
            <w:hyperlink r:id="rId2215" w:history="1">
              <w:r w:rsidR="00A320A8">
                <w:rPr>
                  <w:rStyle w:val="Hyperlink"/>
                  <w:rFonts w:ascii="Arial" w:hAnsi="Arial" w:cs="Arial"/>
                  <w:sz w:val="16"/>
                  <w:szCs w:val="16"/>
                </w:rPr>
                <w:t>R1-2108708</w:t>
              </w:r>
            </w:hyperlink>
          </w:p>
        </w:tc>
        <w:tc>
          <w:tcPr>
            <w:tcW w:w="2646" w:type="dxa"/>
          </w:tcPr>
          <w:p w14:paraId="0C7134FB" w14:textId="14F7066A" w:rsidR="009963EE" w:rsidRPr="009963EE" w:rsidRDefault="009963EE" w:rsidP="009963EE">
            <w:pPr>
              <w:rPr>
                <w:rFonts w:ascii="Arial" w:hAnsi="Arial" w:cs="Arial"/>
                <w:sz w:val="16"/>
                <w:szCs w:val="16"/>
              </w:rPr>
            </w:pPr>
            <w:r w:rsidRPr="009963EE">
              <w:rPr>
                <w:rFonts w:ascii="Arial" w:hAnsi="Arial" w:cs="Arial"/>
                <w:sz w:val="16"/>
                <w:szCs w:val="16"/>
              </w:rPr>
              <w:t>Reply LS on temporary RS for efficient SCell activation in NR CA</w:t>
            </w:r>
          </w:p>
        </w:tc>
        <w:tc>
          <w:tcPr>
            <w:tcW w:w="1583" w:type="dxa"/>
          </w:tcPr>
          <w:p w14:paraId="6E0A3A0D" w14:textId="63BDCB66" w:rsidR="009963EE" w:rsidRPr="009963EE" w:rsidRDefault="009963EE" w:rsidP="009963EE">
            <w:pPr>
              <w:rPr>
                <w:rFonts w:ascii="Arial" w:hAnsi="Arial" w:cs="Arial"/>
                <w:sz w:val="16"/>
                <w:szCs w:val="16"/>
              </w:rPr>
            </w:pPr>
            <w:r w:rsidRPr="009963EE">
              <w:rPr>
                <w:rFonts w:ascii="Arial" w:hAnsi="Arial" w:cs="Arial"/>
                <w:sz w:val="16"/>
                <w:szCs w:val="16"/>
              </w:rPr>
              <w:t>RAN4, Huawei</w:t>
            </w:r>
          </w:p>
        </w:tc>
        <w:tc>
          <w:tcPr>
            <w:tcW w:w="909" w:type="dxa"/>
          </w:tcPr>
          <w:p w14:paraId="1961FFC2" w14:textId="7C831ABD"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tcPr>
          <w:p w14:paraId="5F9D72D7" w14:textId="0FF212E1" w:rsidR="009963EE" w:rsidRPr="009963EE" w:rsidRDefault="009963EE" w:rsidP="009963EE">
            <w:pPr>
              <w:rPr>
                <w:rFonts w:ascii="Arial" w:hAnsi="Arial" w:cs="Arial"/>
                <w:bCs/>
                <w:sz w:val="16"/>
                <w:szCs w:val="16"/>
                <w:lang w:val="fr-FR"/>
              </w:rPr>
            </w:pPr>
            <w:r w:rsidRPr="009963EE">
              <w:rPr>
                <w:rFonts w:ascii="Arial" w:hAnsi="Arial" w:cs="Arial"/>
                <w:sz w:val="16"/>
                <w:szCs w:val="16"/>
                <w:lang w:val="fr-FR"/>
              </w:rPr>
              <w:t>LTE_NR_DC_enh2-Core</w:t>
            </w:r>
          </w:p>
        </w:tc>
        <w:tc>
          <w:tcPr>
            <w:tcW w:w="1065" w:type="dxa"/>
          </w:tcPr>
          <w:p w14:paraId="364B993E" w14:textId="67BAE687" w:rsidR="009963EE" w:rsidRPr="009963EE" w:rsidRDefault="009963EE" w:rsidP="009963EE">
            <w:pPr>
              <w:rPr>
                <w:rFonts w:ascii="Arial" w:hAnsi="Arial" w:cs="Arial"/>
                <w:sz w:val="16"/>
                <w:szCs w:val="16"/>
                <w:lang w:val="fr-FR"/>
              </w:rPr>
            </w:pPr>
            <w:r w:rsidRPr="009963EE">
              <w:rPr>
                <w:rFonts w:ascii="Arial" w:hAnsi="Arial" w:cs="Arial"/>
                <w:sz w:val="16"/>
                <w:szCs w:val="16"/>
              </w:rPr>
              <w:t>R1-2009798</w:t>
            </w:r>
          </w:p>
        </w:tc>
        <w:tc>
          <w:tcPr>
            <w:tcW w:w="994" w:type="dxa"/>
          </w:tcPr>
          <w:p w14:paraId="0D42B206" w14:textId="082ABEE9" w:rsidR="009963EE" w:rsidRPr="009963EE" w:rsidRDefault="009963EE" w:rsidP="009963EE">
            <w:pPr>
              <w:rPr>
                <w:rFonts w:ascii="Arial" w:hAnsi="Arial" w:cs="Arial"/>
                <w:sz w:val="16"/>
                <w:szCs w:val="16"/>
                <w:lang w:val="fr-FR"/>
              </w:rPr>
            </w:pPr>
            <w:r w:rsidRPr="009963EE">
              <w:rPr>
                <w:rFonts w:ascii="Arial" w:hAnsi="Arial" w:cs="Arial"/>
                <w:sz w:val="16"/>
                <w:szCs w:val="16"/>
              </w:rPr>
              <w:t>RAN1, RAN2</w:t>
            </w:r>
          </w:p>
        </w:tc>
        <w:tc>
          <w:tcPr>
            <w:tcW w:w="994" w:type="dxa"/>
          </w:tcPr>
          <w:p w14:paraId="52B44321" w14:textId="7AFA7718" w:rsidR="009963EE" w:rsidRPr="009963EE" w:rsidRDefault="009963EE" w:rsidP="009963EE">
            <w:pPr>
              <w:rPr>
                <w:rFonts w:ascii="Arial" w:hAnsi="Arial" w:cs="Arial"/>
                <w:sz w:val="16"/>
                <w:szCs w:val="16"/>
                <w:lang w:val="fr-FR"/>
              </w:rPr>
            </w:pPr>
          </w:p>
        </w:tc>
        <w:tc>
          <w:tcPr>
            <w:tcW w:w="1120" w:type="dxa"/>
          </w:tcPr>
          <w:p w14:paraId="6880369B" w14:textId="6AEA9967" w:rsidR="009963EE" w:rsidRPr="009963EE" w:rsidRDefault="009963EE" w:rsidP="009963EE">
            <w:pPr>
              <w:rPr>
                <w:rFonts w:ascii="Arial" w:hAnsi="Arial" w:cs="Arial"/>
                <w:sz w:val="16"/>
                <w:szCs w:val="16"/>
                <w:lang w:val="fr-FR"/>
              </w:rPr>
            </w:pPr>
            <w:r w:rsidRPr="009963EE">
              <w:rPr>
                <w:rFonts w:ascii="Arial" w:hAnsi="Arial" w:cs="Arial"/>
                <w:sz w:val="16"/>
                <w:szCs w:val="16"/>
              </w:rPr>
              <w:t>R4-2115370</w:t>
            </w:r>
          </w:p>
        </w:tc>
        <w:tc>
          <w:tcPr>
            <w:tcW w:w="1062" w:type="dxa"/>
          </w:tcPr>
          <w:p w14:paraId="19BBCE8C" w14:textId="599BE03B" w:rsidR="009963EE" w:rsidRPr="009963EE" w:rsidRDefault="009963EE" w:rsidP="009963EE">
            <w:pPr>
              <w:rPr>
                <w:rFonts w:ascii="Arial" w:hAnsi="Arial" w:cs="Arial"/>
                <w:sz w:val="16"/>
                <w:szCs w:val="16"/>
                <w:lang w:val="fr-FR"/>
              </w:rPr>
            </w:pPr>
          </w:p>
        </w:tc>
      </w:tr>
      <w:tr w:rsidR="009963EE" w:rsidRPr="004D5C54" w14:paraId="520E9D99" w14:textId="77777777" w:rsidTr="00350D33">
        <w:trPr>
          <w:trHeight w:val="20"/>
          <w:jc w:val="center"/>
        </w:trPr>
        <w:tc>
          <w:tcPr>
            <w:tcW w:w="1094" w:type="dxa"/>
          </w:tcPr>
          <w:p w14:paraId="07523F46" w14:textId="21ABE75F" w:rsidR="009963EE" w:rsidRPr="009963EE" w:rsidRDefault="001F6712" w:rsidP="009963EE">
            <w:pPr>
              <w:rPr>
                <w:rFonts w:ascii="Arial" w:hAnsi="Arial" w:cs="Arial"/>
                <w:sz w:val="16"/>
                <w:szCs w:val="16"/>
              </w:rPr>
            </w:pPr>
            <w:hyperlink r:id="rId2216" w:history="1">
              <w:r w:rsidR="00A320A8">
                <w:rPr>
                  <w:rStyle w:val="Hyperlink"/>
                  <w:rFonts w:ascii="Arial" w:hAnsi="Arial" w:cs="Arial"/>
                  <w:sz w:val="16"/>
                  <w:szCs w:val="16"/>
                </w:rPr>
                <w:t>R1-2108709</w:t>
              </w:r>
            </w:hyperlink>
          </w:p>
        </w:tc>
        <w:tc>
          <w:tcPr>
            <w:tcW w:w="2646" w:type="dxa"/>
          </w:tcPr>
          <w:p w14:paraId="79522330" w14:textId="09C36CEA" w:rsidR="009963EE" w:rsidRPr="009963EE" w:rsidRDefault="009963EE" w:rsidP="009963EE">
            <w:pPr>
              <w:rPr>
                <w:rFonts w:ascii="Arial" w:hAnsi="Arial" w:cs="Arial"/>
                <w:sz w:val="16"/>
                <w:szCs w:val="16"/>
              </w:rPr>
            </w:pPr>
            <w:r w:rsidRPr="009963EE">
              <w:rPr>
                <w:rFonts w:ascii="Arial" w:hAnsi="Arial" w:cs="Arial"/>
                <w:sz w:val="16"/>
                <w:szCs w:val="16"/>
              </w:rPr>
              <w:t>Reply LS to Half-duplex FDD switching for RedCap UE</w:t>
            </w:r>
          </w:p>
        </w:tc>
        <w:tc>
          <w:tcPr>
            <w:tcW w:w="1583" w:type="dxa"/>
          </w:tcPr>
          <w:p w14:paraId="5F1CE292" w14:textId="2935F39A" w:rsidR="009963EE" w:rsidRPr="009963EE" w:rsidRDefault="009963EE" w:rsidP="009963EE">
            <w:pPr>
              <w:rPr>
                <w:rFonts w:ascii="Arial" w:hAnsi="Arial" w:cs="Arial"/>
                <w:sz w:val="16"/>
                <w:szCs w:val="16"/>
              </w:rPr>
            </w:pPr>
            <w:r w:rsidRPr="009963EE">
              <w:rPr>
                <w:rFonts w:ascii="Arial" w:hAnsi="Arial" w:cs="Arial"/>
                <w:sz w:val="16"/>
                <w:szCs w:val="16"/>
              </w:rPr>
              <w:t>RAN4, Ericsson</w:t>
            </w:r>
          </w:p>
        </w:tc>
        <w:tc>
          <w:tcPr>
            <w:tcW w:w="909" w:type="dxa"/>
          </w:tcPr>
          <w:p w14:paraId="722CD7DF" w14:textId="4CA5BDF8" w:rsidR="009963EE" w:rsidRPr="004D5C54" w:rsidRDefault="009963EE" w:rsidP="009963EE">
            <w:pPr>
              <w:rPr>
                <w:rFonts w:ascii="Arial" w:hAnsi="Arial" w:cs="Arial"/>
                <w:sz w:val="16"/>
                <w:szCs w:val="16"/>
              </w:rPr>
            </w:pPr>
            <w:r w:rsidRPr="009963EE">
              <w:rPr>
                <w:rFonts w:ascii="Arial" w:hAnsi="Arial" w:cs="Arial"/>
                <w:bCs/>
                <w:sz w:val="16"/>
                <w:szCs w:val="16"/>
              </w:rPr>
              <w:t>Rel-17</w:t>
            </w:r>
          </w:p>
        </w:tc>
        <w:tc>
          <w:tcPr>
            <w:tcW w:w="2600" w:type="dxa"/>
          </w:tcPr>
          <w:p w14:paraId="3D62883D" w14:textId="54CAF8A9" w:rsidR="009963EE" w:rsidRPr="009963EE" w:rsidRDefault="009963EE" w:rsidP="009963EE">
            <w:pPr>
              <w:rPr>
                <w:rFonts w:ascii="Arial" w:hAnsi="Arial" w:cs="Arial"/>
                <w:sz w:val="16"/>
                <w:szCs w:val="16"/>
              </w:rPr>
            </w:pPr>
            <w:r w:rsidRPr="009963EE">
              <w:rPr>
                <w:rFonts w:ascii="Arial" w:hAnsi="Arial" w:cs="Arial"/>
                <w:sz w:val="16"/>
                <w:szCs w:val="16"/>
              </w:rPr>
              <w:t>NR_redcap-Core</w:t>
            </w:r>
          </w:p>
        </w:tc>
        <w:tc>
          <w:tcPr>
            <w:tcW w:w="1065" w:type="dxa"/>
          </w:tcPr>
          <w:p w14:paraId="08115A50" w14:textId="029AC7E3" w:rsidR="009963EE" w:rsidRPr="009963EE" w:rsidRDefault="001F6712" w:rsidP="009963EE">
            <w:pPr>
              <w:rPr>
                <w:rFonts w:ascii="Arial" w:hAnsi="Arial" w:cs="Arial"/>
                <w:sz w:val="16"/>
                <w:szCs w:val="16"/>
              </w:rPr>
            </w:pPr>
            <w:hyperlink r:id="rId2217" w:history="1">
              <w:r w:rsidR="00A320A8">
                <w:rPr>
                  <w:rStyle w:val="Hyperlink"/>
                  <w:rFonts w:ascii="Arial" w:hAnsi="Arial" w:cs="Arial"/>
                  <w:sz w:val="16"/>
                  <w:szCs w:val="16"/>
                </w:rPr>
                <w:t>R1-2102146</w:t>
              </w:r>
            </w:hyperlink>
          </w:p>
        </w:tc>
        <w:tc>
          <w:tcPr>
            <w:tcW w:w="994" w:type="dxa"/>
          </w:tcPr>
          <w:p w14:paraId="1CC273D9" w14:textId="780625EC" w:rsidR="009963EE" w:rsidRPr="009963EE" w:rsidRDefault="009963EE" w:rsidP="009963EE">
            <w:pPr>
              <w:rPr>
                <w:rFonts w:ascii="Arial" w:hAnsi="Arial" w:cs="Arial"/>
                <w:sz w:val="16"/>
                <w:szCs w:val="16"/>
                <w:lang w:val="fr-FR"/>
              </w:rPr>
            </w:pPr>
            <w:r w:rsidRPr="009963EE">
              <w:rPr>
                <w:rFonts w:ascii="Arial" w:hAnsi="Arial" w:cs="Arial"/>
                <w:sz w:val="16"/>
                <w:szCs w:val="16"/>
              </w:rPr>
              <w:t>RAN1</w:t>
            </w:r>
          </w:p>
        </w:tc>
        <w:tc>
          <w:tcPr>
            <w:tcW w:w="994" w:type="dxa"/>
          </w:tcPr>
          <w:p w14:paraId="6AE31BEE" w14:textId="13C32E42" w:rsidR="009963EE" w:rsidRPr="009963EE" w:rsidRDefault="009963EE" w:rsidP="009963EE">
            <w:pPr>
              <w:rPr>
                <w:rFonts w:ascii="Arial" w:hAnsi="Arial" w:cs="Arial"/>
                <w:sz w:val="16"/>
                <w:szCs w:val="16"/>
              </w:rPr>
            </w:pPr>
          </w:p>
        </w:tc>
        <w:tc>
          <w:tcPr>
            <w:tcW w:w="1120" w:type="dxa"/>
          </w:tcPr>
          <w:p w14:paraId="25B359F8" w14:textId="1EE9BB15" w:rsidR="009963EE" w:rsidRPr="009963EE" w:rsidRDefault="009963EE" w:rsidP="009963EE">
            <w:pPr>
              <w:rPr>
                <w:rFonts w:ascii="Arial" w:hAnsi="Arial" w:cs="Arial"/>
                <w:sz w:val="16"/>
                <w:szCs w:val="16"/>
              </w:rPr>
            </w:pPr>
            <w:r w:rsidRPr="009963EE">
              <w:rPr>
                <w:rFonts w:ascii="Arial" w:hAnsi="Arial" w:cs="Arial"/>
                <w:sz w:val="16"/>
                <w:szCs w:val="16"/>
              </w:rPr>
              <w:t>R4-2114996</w:t>
            </w:r>
          </w:p>
        </w:tc>
        <w:tc>
          <w:tcPr>
            <w:tcW w:w="1062" w:type="dxa"/>
          </w:tcPr>
          <w:p w14:paraId="6C8F5722" w14:textId="77777777" w:rsidR="009963EE" w:rsidRPr="009963EE" w:rsidRDefault="009963EE" w:rsidP="009963EE">
            <w:pPr>
              <w:rPr>
                <w:rFonts w:ascii="Arial" w:hAnsi="Arial" w:cs="Arial"/>
                <w:sz w:val="16"/>
                <w:szCs w:val="16"/>
              </w:rPr>
            </w:pPr>
          </w:p>
        </w:tc>
      </w:tr>
      <w:tr w:rsidR="009963EE" w:rsidRPr="004D5C54" w14:paraId="6C231735" w14:textId="77777777" w:rsidTr="00350D33">
        <w:trPr>
          <w:trHeight w:val="20"/>
          <w:jc w:val="center"/>
        </w:trPr>
        <w:tc>
          <w:tcPr>
            <w:tcW w:w="1094" w:type="dxa"/>
          </w:tcPr>
          <w:p w14:paraId="15C0E64E" w14:textId="547D8E2D" w:rsidR="009963EE" w:rsidRPr="009963EE" w:rsidRDefault="001F6712" w:rsidP="009963EE">
            <w:pPr>
              <w:rPr>
                <w:rFonts w:ascii="Arial" w:hAnsi="Arial" w:cs="Arial"/>
                <w:bCs/>
                <w:sz w:val="16"/>
                <w:szCs w:val="16"/>
              </w:rPr>
            </w:pPr>
            <w:hyperlink r:id="rId2218" w:history="1">
              <w:r w:rsidR="00A320A8">
                <w:rPr>
                  <w:rStyle w:val="Hyperlink"/>
                  <w:rFonts w:ascii="Arial" w:hAnsi="Arial" w:cs="Arial"/>
                  <w:sz w:val="16"/>
                  <w:szCs w:val="16"/>
                </w:rPr>
                <w:t>R1-2108710</w:t>
              </w:r>
            </w:hyperlink>
          </w:p>
        </w:tc>
        <w:tc>
          <w:tcPr>
            <w:tcW w:w="2646" w:type="dxa"/>
          </w:tcPr>
          <w:p w14:paraId="244FEB25" w14:textId="443D715D" w:rsidR="009963EE" w:rsidRPr="009963EE" w:rsidRDefault="009963EE" w:rsidP="009963EE">
            <w:pPr>
              <w:rPr>
                <w:rFonts w:ascii="Arial" w:hAnsi="Arial" w:cs="Arial"/>
                <w:sz w:val="16"/>
                <w:szCs w:val="16"/>
              </w:rPr>
            </w:pPr>
            <w:r w:rsidRPr="009963EE">
              <w:rPr>
                <w:rFonts w:ascii="Arial" w:hAnsi="Arial" w:cs="Arial"/>
                <w:sz w:val="16"/>
                <w:szCs w:val="16"/>
              </w:rPr>
              <w:t>LS to RAN1 on RAN2 Agreements Related to Resource Selection</w:t>
            </w:r>
          </w:p>
        </w:tc>
        <w:tc>
          <w:tcPr>
            <w:tcW w:w="1583" w:type="dxa"/>
          </w:tcPr>
          <w:p w14:paraId="28FCB5BF" w14:textId="0432C655" w:rsidR="009963EE" w:rsidRPr="009963EE" w:rsidRDefault="009963EE" w:rsidP="009963EE">
            <w:pPr>
              <w:rPr>
                <w:rFonts w:ascii="Arial" w:hAnsi="Arial" w:cs="Arial"/>
                <w:sz w:val="16"/>
                <w:szCs w:val="16"/>
              </w:rPr>
            </w:pPr>
            <w:r w:rsidRPr="009963EE">
              <w:rPr>
                <w:rFonts w:ascii="Arial" w:hAnsi="Arial" w:cs="Arial"/>
                <w:sz w:val="16"/>
                <w:szCs w:val="16"/>
              </w:rPr>
              <w:t>RAN2, InterDigital</w:t>
            </w:r>
          </w:p>
        </w:tc>
        <w:tc>
          <w:tcPr>
            <w:tcW w:w="909" w:type="dxa"/>
          </w:tcPr>
          <w:p w14:paraId="01D528EC" w14:textId="0D75AFEF"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tcPr>
          <w:p w14:paraId="698F929D" w14:textId="09B24AB5" w:rsidR="009963EE" w:rsidRPr="009963EE" w:rsidRDefault="009963EE" w:rsidP="009963EE">
            <w:pPr>
              <w:rPr>
                <w:rFonts w:ascii="Arial" w:hAnsi="Arial" w:cs="Arial"/>
                <w:bCs/>
                <w:sz w:val="16"/>
                <w:szCs w:val="16"/>
                <w:lang w:val="fr-FR"/>
              </w:rPr>
            </w:pPr>
            <w:r w:rsidRPr="009963EE">
              <w:rPr>
                <w:rFonts w:ascii="Arial" w:hAnsi="Arial" w:cs="Arial"/>
                <w:sz w:val="16"/>
                <w:szCs w:val="16"/>
              </w:rPr>
              <w:t>NR_SL_enh-Core</w:t>
            </w:r>
          </w:p>
        </w:tc>
        <w:tc>
          <w:tcPr>
            <w:tcW w:w="1065" w:type="dxa"/>
          </w:tcPr>
          <w:p w14:paraId="43F889AC" w14:textId="2A8C6A19" w:rsidR="009963EE" w:rsidRPr="009963EE" w:rsidRDefault="009963EE" w:rsidP="009963EE">
            <w:pPr>
              <w:rPr>
                <w:rFonts w:ascii="Arial" w:hAnsi="Arial" w:cs="Arial"/>
                <w:sz w:val="16"/>
                <w:szCs w:val="16"/>
                <w:lang w:val="fr-FR"/>
              </w:rPr>
            </w:pPr>
          </w:p>
        </w:tc>
        <w:tc>
          <w:tcPr>
            <w:tcW w:w="994" w:type="dxa"/>
          </w:tcPr>
          <w:p w14:paraId="30C666E6" w14:textId="07BAE149" w:rsidR="009963EE" w:rsidRPr="009963EE" w:rsidRDefault="009963EE" w:rsidP="009963EE">
            <w:pPr>
              <w:rPr>
                <w:rFonts w:ascii="Arial" w:hAnsi="Arial" w:cs="Arial"/>
                <w:sz w:val="16"/>
                <w:szCs w:val="16"/>
                <w:lang w:val="fr-FR"/>
              </w:rPr>
            </w:pPr>
            <w:r w:rsidRPr="009963EE">
              <w:rPr>
                <w:rFonts w:ascii="Arial" w:hAnsi="Arial" w:cs="Arial"/>
                <w:sz w:val="16"/>
                <w:szCs w:val="16"/>
              </w:rPr>
              <w:t>RAN1</w:t>
            </w:r>
          </w:p>
        </w:tc>
        <w:tc>
          <w:tcPr>
            <w:tcW w:w="994" w:type="dxa"/>
          </w:tcPr>
          <w:p w14:paraId="4666501C" w14:textId="1B4C946D" w:rsidR="009963EE" w:rsidRPr="009963EE" w:rsidRDefault="009963EE" w:rsidP="009963EE">
            <w:pPr>
              <w:rPr>
                <w:rFonts w:ascii="Arial" w:hAnsi="Arial" w:cs="Arial"/>
                <w:sz w:val="16"/>
                <w:szCs w:val="16"/>
                <w:lang w:val="fr-FR"/>
              </w:rPr>
            </w:pPr>
          </w:p>
        </w:tc>
        <w:tc>
          <w:tcPr>
            <w:tcW w:w="1120" w:type="dxa"/>
          </w:tcPr>
          <w:p w14:paraId="5E1C11BF" w14:textId="27615A07" w:rsidR="009963EE" w:rsidRPr="009963EE" w:rsidRDefault="009963EE" w:rsidP="009963EE">
            <w:pPr>
              <w:rPr>
                <w:rFonts w:ascii="Arial" w:hAnsi="Arial" w:cs="Arial"/>
                <w:sz w:val="16"/>
                <w:szCs w:val="16"/>
                <w:lang w:val="fr-FR"/>
              </w:rPr>
            </w:pPr>
            <w:r w:rsidRPr="009963EE">
              <w:rPr>
                <w:rFonts w:ascii="Arial" w:hAnsi="Arial" w:cs="Arial"/>
                <w:sz w:val="16"/>
                <w:szCs w:val="16"/>
              </w:rPr>
              <w:t>R2-2108997</w:t>
            </w:r>
          </w:p>
        </w:tc>
        <w:tc>
          <w:tcPr>
            <w:tcW w:w="1062" w:type="dxa"/>
          </w:tcPr>
          <w:p w14:paraId="75E1A27A" w14:textId="77777777" w:rsidR="009963EE" w:rsidRPr="009963EE" w:rsidRDefault="009963EE" w:rsidP="009963EE">
            <w:pPr>
              <w:rPr>
                <w:rFonts w:ascii="Arial" w:hAnsi="Arial" w:cs="Arial"/>
                <w:sz w:val="16"/>
                <w:szCs w:val="16"/>
                <w:lang w:val="fr-FR"/>
              </w:rPr>
            </w:pPr>
          </w:p>
        </w:tc>
      </w:tr>
      <w:tr w:rsidR="009963EE" w:rsidRPr="004D5C54" w14:paraId="697C37E8" w14:textId="77777777" w:rsidTr="00350D33">
        <w:trPr>
          <w:trHeight w:val="20"/>
          <w:jc w:val="center"/>
        </w:trPr>
        <w:tc>
          <w:tcPr>
            <w:tcW w:w="1094" w:type="dxa"/>
          </w:tcPr>
          <w:p w14:paraId="193E33E2" w14:textId="317328C3" w:rsidR="009963EE" w:rsidRPr="009963EE" w:rsidRDefault="001F6712" w:rsidP="009963EE">
            <w:pPr>
              <w:rPr>
                <w:rFonts w:ascii="Arial" w:hAnsi="Arial" w:cs="Arial"/>
                <w:bCs/>
                <w:sz w:val="16"/>
                <w:szCs w:val="16"/>
              </w:rPr>
            </w:pPr>
            <w:hyperlink r:id="rId2219" w:history="1">
              <w:r w:rsidR="00A320A8">
                <w:rPr>
                  <w:rStyle w:val="Hyperlink"/>
                  <w:rFonts w:ascii="Arial" w:hAnsi="Arial" w:cs="Arial"/>
                  <w:sz w:val="16"/>
                  <w:szCs w:val="16"/>
                </w:rPr>
                <w:t>R1-2108711</w:t>
              </w:r>
            </w:hyperlink>
          </w:p>
        </w:tc>
        <w:tc>
          <w:tcPr>
            <w:tcW w:w="2646" w:type="dxa"/>
          </w:tcPr>
          <w:p w14:paraId="025920AC" w14:textId="3ABEC958" w:rsidR="009963EE" w:rsidRPr="009963EE" w:rsidRDefault="009963EE" w:rsidP="009963EE">
            <w:pPr>
              <w:rPr>
                <w:rFonts w:ascii="Arial" w:hAnsi="Arial" w:cs="Arial"/>
                <w:sz w:val="16"/>
                <w:szCs w:val="16"/>
              </w:rPr>
            </w:pPr>
            <w:r w:rsidRPr="009963EE">
              <w:rPr>
                <w:rFonts w:ascii="Arial" w:hAnsi="Arial" w:cs="Arial"/>
                <w:sz w:val="16"/>
                <w:szCs w:val="16"/>
              </w:rPr>
              <w:t>Reply LS to RAN1 on on-demand DL PRS parameters</w:t>
            </w:r>
          </w:p>
        </w:tc>
        <w:tc>
          <w:tcPr>
            <w:tcW w:w="1583" w:type="dxa"/>
          </w:tcPr>
          <w:p w14:paraId="30472979" w14:textId="443F13AE" w:rsidR="009963EE" w:rsidRPr="009963EE" w:rsidRDefault="009963EE" w:rsidP="009963EE">
            <w:pPr>
              <w:rPr>
                <w:rFonts w:ascii="Arial" w:hAnsi="Arial" w:cs="Arial"/>
                <w:sz w:val="16"/>
                <w:szCs w:val="16"/>
              </w:rPr>
            </w:pPr>
            <w:r w:rsidRPr="009963EE">
              <w:rPr>
                <w:rFonts w:ascii="Arial" w:hAnsi="Arial" w:cs="Arial"/>
                <w:sz w:val="16"/>
                <w:szCs w:val="16"/>
              </w:rPr>
              <w:t>RAN2, Intel</w:t>
            </w:r>
          </w:p>
        </w:tc>
        <w:tc>
          <w:tcPr>
            <w:tcW w:w="909" w:type="dxa"/>
          </w:tcPr>
          <w:p w14:paraId="350EC946" w14:textId="76EB1952" w:rsidR="009963EE" w:rsidRPr="004D5C54" w:rsidRDefault="009963EE" w:rsidP="009963EE">
            <w:pPr>
              <w:rPr>
                <w:rFonts w:ascii="Arial" w:hAnsi="Arial" w:cs="Arial"/>
                <w:bCs/>
                <w:sz w:val="16"/>
                <w:szCs w:val="16"/>
              </w:rPr>
            </w:pPr>
            <w:r w:rsidRPr="009963EE">
              <w:rPr>
                <w:rFonts w:ascii="Arial" w:hAnsi="Arial" w:cs="Arial"/>
                <w:bCs/>
                <w:sz w:val="16"/>
                <w:szCs w:val="16"/>
              </w:rPr>
              <w:t>Rel-17</w:t>
            </w:r>
          </w:p>
        </w:tc>
        <w:tc>
          <w:tcPr>
            <w:tcW w:w="2600" w:type="dxa"/>
          </w:tcPr>
          <w:p w14:paraId="134C4365" w14:textId="17E8B708" w:rsidR="009963EE" w:rsidRPr="009963EE" w:rsidRDefault="009963EE" w:rsidP="009963EE">
            <w:pPr>
              <w:rPr>
                <w:rFonts w:ascii="Arial" w:hAnsi="Arial" w:cs="Arial"/>
                <w:bCs/>
                <w:sz w:val="16"/>
                <w:szCs w:val="16"/>
                <w:lang w:val="fr-FR"/>
              </w:rPr>
            </w:pPr>
            <w:r w:rsidRPr="009963EE">
              <w:rPr>
                <w:rFonts w:ascii="Arial" w:hAnsi="Arial" w:cs="Arial"/>
                <w:sz w:val="16"/>
                <w:szCs w:val="16"/>
              </w:rPr>
              <w:t>NR_pos_enh-Core</w:t>
            </w:r>
          </w:p>
        </w:tc>
        <w:tc>
          <w:tcPr>
            <w:tcW w:w="1065" w:type="dxa"/>
          </w:tcPr>
          <w:p w14:paraId="6FC23FAC" w14:textId="7A6B7AC5" w:rsidR="009963EE" w:rsidRPr="009963EE" w:rsidRDefault="001F6712" w:rsidP="009963EE">
            <w:pPr>
              <w:rPr>
                <w:rFonts w:ascii="Arial" w:hAnsi="Arial" w:cs="Arial"/>
                <w:sz w:val="16"/>
                <w:szCs w:val="16"/>
                <w:lang w:val="fr-FR"/>
              </w:rPr>
            </w:pPr>
            <w:hyperlink r:id="rId2220" w:history="1">
              <w:r w:rsidR="00A320A8">
                <w:rPr>
                  <w:rStyle w:val="Hyperlink"/>
                  <w:rFonts w:ascii="Arial" w:hAnsi="Arial" w:cs="Arial"/>
                  <w:sz w:val="16"/>
                  <w:szCs w:val="16"/>
                </w:rPr>
                <w:t>R1-2108383</w:t>
              </w:r>
            </w:hyperlink>
          </w:p>
        </w:tc>
        <w:tc>
          <w:tcPr>
            <w:tcW w:w="994" w:type="dxa"/>
          </w:tcPr>
          <w:p w14:paraId="0A119C5A" w14:textId="6F928041" w:rsidR="009963EE" w:rsidRPr="009963EE" w:rsidRDefault="009963EE" w:rsidP="009963EE">
            <w:pPr>
              <w:rPr>
                <w:rFonts w:ascii="Arial" w:hAnsi="Arial" w:cs="Arial"/>
                <w:sz w:val="16"/>
                <w:szCs w:val="16"/>
                <w:lang w:val="fr-FR"/>
              </w:rPr>
            </w:pPr>
            <w:r w:rsidRPr="009963EE">
              <w:rPr>
                <w:rFonts w:ascii="Arial" w:hAnsi="Arial" w:cs="Arial"/>
                <w:sz w:val="16"/>
                <w:szCs w:val="16"/>
              </w:rPr>
              <w:t>RAN1</w:t>
            </w:r>
          </w:p>
        </w:tc>
        <w:tc>
          <w:tcPr>
            <w:tcW w:w="994" w:type="dxa"/>
          </w:tcPr>
          <w:p w14:paraId="60A7EDB4" w14:textId="57519B8B" w:rsidR="009963EE" w:rsidRPr="009963EE" w:rsidRDefault="009963EE" w:rsidP="009963EE">
            <w:pPr>
              <w:rPr>
                <w:rFonts w:ascii="Arial" w:hAnsi="Arial" w:cs="Arial"/>
                <w:sz w:val="16"/>
                <w:szCs w:val="16"/>
                <w:lang w:val="fr-FR"/>
              </w:rPr>
            </w:pPr>
          </w:p>
        </w:tc>
        <w:tc>
          <w:tcPr>
            <w:tcW w:w="1120" w:type="dxa"/>
          </w:tcPr>
          <w:p w14:paraId="2556F765" w14:textId="624F35B9" w:rsidR="009963EE" w:rsidRPr="009963EE" w:rsidRDefault="009963EE" w:rsidP="009963EE">
            <w:pPr>
              <w:rPr>
                <w:rFonts w:ascii="Arial" w:hAnsi="Arial" w:cs="Arial"/>
                <w:sz w:val="16"/>
                <w:szCs w:val="16"/>
                <w:lang w:val="fr-FR"/>
              </w:rPr>
            </w:pPr>
            <w:r w:rsidRPr="009963EE">
              <w:rPr>
                <w:rFonts w:ascii="Arial" w:hAnsi="Arial" w:cs="Arial"/>
                <w:sz w:val="16"/>
                <w:szCs w:val="16"/>
              </w:rPr>
              <w:t>R2-2109123</w:t>
            </w:r>
          </w:p>
        </w:tc>
        <w:tc>
          <w:tcPr>
            <w:tcW w:w="1062" w:type="dxa"/>
          </w:tcPr>
          <w:p w14:paraId="145DB1D7" w14:textId="77777777" w:rsidR="009963EE" w:rsidRPr="009963EE" w:rsidRDefault="009963EE" w:rsidP="009963EE">
            <w:pPr>
              <w:rPr>
                <w:rFonts w:ascii="Arial" w:hAnsi="Arial" w:cs="Arial"/>
                <w:sz w:val="16"/>
                <w:szCs w:val="16"/>
                <w:lang w:val="fr-FR"/>
              </w:rPr>
            </w:pPr>
          </w:p>
        </w:tc>
      </w:tr>
      <w:tr w:rsidR="009963EE" w:rsidRPr="004D5C54" w14:paraId="2856B2F3" w14:textId="77777777" w:rsidTr="00350D33">
        <w:trPr>
          <w:trHeight w:val="20"/>
          <w:jc w:val="center"/>
        </w:trPr>
        <w:tc>
          <w:tcPr>
            <w:tcW w:w="1094" w:type="dxa"/>
          </w:tcPr>
          <w:p w14:paraId="5D799EF7" w14:textId="43E75552" w:rsidR="009963EE" w:rsidRPr="009963EE" w:rsidRDefault="001F6712" w:rsidP="009963EE">
            <w:pPr>
              <w:rPr>
                <w:rFonts w:ascii="Arial" w:hAnsi="Arial" w:cs="Arial"/>
                <w:sz w:val="16"/>
                <w:szCs w:val="16"/>
              </w:rPr>
            </w:pPr>
            <w:hyperlink r:id="rId2221" w:history="1">
              <w:r w:rsidR="00A320A8">
                <w:rPr>
                  <w:rStyle w:val="Hyperlink"/>
                  <w:rFonts w:ascii="Arial" w:hAnsi="Arial" w:cs="Arial"/>
                  <w:sz w:val="16"/>
                  <w:szCs w:val="16"/>
                </w:rPr>
                <w:t>R1-2108712</w:t>
              </w:r>
            </w:hyperlink>
          </w:p>
        </w:tc>
        <w:tc>
          <w:tcPr>
            <w:tcW w:w="2646" w:type="dxa"/>
          </w:tcPr>
          <w:p w14:paraId="1DD441D9" w14:textId="1097E34C" w:rsidR="009963EE" w:rsidRPr="009963EE" w:rsidRDefault="009963EE" w:rsidP="009963EE">
            <w:pPr>
              <w:rPr>
                <w:rFonts w:ascii="Arial" w:hAnsi="Arial" w:cs="Arial"/>
                <w:sz w:val="16"/>
                <w:szCs w:val="16"/>
              </w:rPr>
            </w:pPr>
            <w:r w:rsidRPr="009963EE">
              <w:rPr>
                <w:rFonts w:ascii="Arial" w:hAnsi="Arial" w:cs="Arial"/>
                <w:sz w:val="16"/>
                <w:szCs w:val="16"/>
              </w:rPr>
              <w:t>LS on Msg3 repetition in coverage enhancement</w:t>
            </w:r>
          </w:p>
        </w:tc>
        <w:tc>
          <w:tcPr>
            <w:tcW w:w="1583" w:type="dxa"/>
          </w:tcPr>
          <w:p w14:paraId="72EEECAF" w14:textId="2DF79AD3" w:rsidR="009963EE" w:rsidRPr="009963EE" w:rsidRDefault="009963EE" w:rsidP="009963EE">
            <w:pPr>
              <w:rPr>
                <w:rFonts w:ascii="Arial" w:hAnsi="Arial" w:cs="Arial"/>
                <w:sz w:val="16"/>
                <w:szCs w:val="16"/>
              </w:rPr>
            </w:pPr>
            <w:r w:rsidRPr="009963EE">
              <w:rPr>
                <w:rFonts w:ascii="Arial" w:hAnsi="Arial" w:cs="Arial"/>
                <w:sz w:val="16"/>
                <w:szCs w:val="16"/>
              </w:rPr>
              <w:t>RAN2, ZTE</w:t>
            </w:r>
          </w:p>
        </w:tc>
        <w:tc>
          <w:tcPr>
            <w:tcW w:w="909" w:type="dxa"/>
          </w:tcPr>
          <w:p w14:paraId="52FAE105" w14:textId="34375327"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7D9768EF" w14:textId="55C26700" w:rsidR="009963EE" w:rsidRPr="009963EE" w:rsidRDefault="009963EE" w:rsidP="009963EE">
            <w:pPr>
              <w:rPr>
                <w:rStyle w:val="Hyperlink"/>
                <w:rFonts w:ascii="Arial" w:hAnsi="Arial" w:cs="Arial"/>
                <w:bCs/>
                <w:color w:val="auto"/>
                <w:sz w:val="16"/>
                <w:szCs w:val="16"/>
                <w:u w:val="none"/>
                <w:lang w:val="fr-FR"/>
              </w:rPr>
            </w:pPr>
            <w:r w:rsidRPr="009963EE">
              <w:rPr>
                <w:rFonts w:ascii="Arial" w:hAnsi="Arial" w:cs="Arial"/>
                <w:sz w:val="16"/>
                <w:szCs w:val="16"/>
              </w:rPr>
              <w:t>NR_cov_enh-Core</w:t>
            </w:r>
          </w:p>
        </w:tc>
        <w:tc>
          <w:tcPr>
            <w:tcW w:w="1065" w:type="dxa"/>
          </w:tcPr>
          <w:p w14:paraId="34A19D26" w14:textId="7EF555CE" w:rsidR="009963EE" w:rsidRPr="009963EE" w:rsidRDefault="009963EE" w:rsidP="009963EE">
            <w:pPr>
              <w:rPr>
                <w:rFonts w:ascii="Arial" w:hAnsi="Arial" w:cs="Arial"/>
                <w:sz w:val="16"/>
                <w:szCs w:val="16"/>
                <w:lang w:val="fr-FR"/>
              </w:rPr>
            </w:pPr>
          </w:p>
        </w:tc>
        <w:tc>
          <w:tcPr>
            <w:tcW w:w="994" w:type="dxa"/>
          </w:tcPr>
          <w:p w14:paraId="37168C41" w14:textId="13CCDAA5" w:rsidR="009963EE" w:rsidRPr="009963EE" w:rsidRDefault="009963EE" w:rsidP="009963EE">
            <w:pPr>
              <w:rPr>
                <w:rFonts w:ascii="Arial" w:hAnsi="Arial" w:cs="Arial"/>
                <w:sz w:val="16"/>
                <w:szCs w:val="16"/>
                <w:lang w:val="fr-FR"/>
              </w:rPr>
            </w:pPr>
            <w:r w:rsidRPr="009963EE">
              <w:rPr>
                <w:rFonts w:ascii="Arial" w:hAnsi="Arial" w:cs="Arial"/>
                <w:sz w:val="16"/>
                <w:szCs w:val="16"/>
              </w:rPr>
              <w:t>RAN1</w:t>
            </w:r>
          </w:p>
        </w:tc>
        <w:tc>
          <w:tcPr>
            <w:tcW w:w="994" w:type="dxa"/>
          </w:tcPr>
          <w:p w14:paraId="770F5E18" w14:textId="14804FC4" w:rsidR="009963EE" w:rsidRPr="009963EE" w:rsidRDefault="009963EE" w:rsidP="009963EE">
            <w:pPr>
              <w:rPr>
                <w:rFonts w:ascii="Arial" w:hAnsi="Arial" w:cs="Arial"/>
                <w:sz w:val="16"/>
                <w:szCs w:val="16"/>
                <w:lang w:val="fr-FR"/>
              </w:rPr>
            </w:pPr>
          </w:p>
        </w:tc>
        <w:tc>
          <w:tcPr>
            <w:tcW w:w="1120" w:type="dxa"/>
          </w:tcPr>
          <w:p w14:paraId="2399BFAC" w14:textId="34EC96A7" w:rsidR="009963EE" w:rsidRPr="009963EE" w:rsidRDefault="009963EE" w:rsidP="009963EE">
            <w:pPr>
              <w:rPr>
                <w:rFonts w:ascii="Arial" w:hAnsi="Arial" w:cs="Arial"/>
                <w:sz w:val="16"/>
                <w:szCs w:val="16"/>
                <w:lang w:val="fr-FR"/>
              </w:rPr>
            </w:pPr>
            <w:r w:rsidRPr="009963EE">
              <w:rPr>
                <w:rFonts w:ascii="Arial" w:hAnsi="Arial" w:cs="Arial"/>
                <w:sz w:val="16"/>
                <w:szCs w:val="16"/>
              </w:rPr>
              <w:t>R2-2109195</w:t>
            </w:r>
          </w:p>
        </w:tc>
        <w:tc>
          <w:tcPr>
            <w:tcW w:w="1062" w:type="dxa"/>
          </w:tcPr>
          <w:p w14:paraId="5C5AF430" w14:textId="77777777" w:rsidR="009963EE" w:rsidRPr="009963EE" w:rsidRDefault="009963EE" w:rsidP="009963EE">
            <w:pPr>
              <w:rPr>
                <w:rFonts w:ascii="Arial" w:hAnsi="Arial" w:cs="Arial"/>
                <w:sz w:val="16"/>
                <w:szCs w:val="16"/>
                <w:lang w:val="fr-FR"/>
              </w:rPr>
            </w:pPr>
          </w:p>
        </w:tc>
      </w:tr>
      <w:tr w:rsidR="009963EE" w:rsidRPr="004D5C54" w14:paraId="47D6CE29" w14:textId="77777777" w:rsidTr="00350D33">
        <w:trPr>
          <w:trHeight w:val="20"/>
          <w:jc w:val="center"/>
        </w:trPr>
        <w:tc>
          <w:tcPr>
            <w:tcW w:w="1094" w:type="dxa"/>
          </w:tcPr>
          <w:p w14:paraId="211BE221" w14:textId="7ADE6A1B" w:rsidR="009963EE" w:rsidRPr="009963EE" w:rsidRDefault="001F6712" w:rsidP="009963EE">
            <w:pPr>
              <w:rPr>
                <w:rFonts w:ascii="Arial" w:hAnsi="Arial" w:cs="Arial"/>
                <w:sz w:val="16"/>
                <w:szCs w:val="16"/>
              </w:rPr>
            </w:pPr>
            <w:hyperlink r:id="rId2222" w:history="1">
              <w:r w:rsidR="00A320A8">
                <w:rPr>
                  <w:rStyle w:val="Hyperlink"/>
                  <w:rFonts w:ascii="Arial" w:hAnsi="Arial" w:cs="Arial"/>
                  <w:sz w:val="16"/>
                  <w:szCs w:val="16"/>
                </w:rPr>
                <w:t>R1-2108713</w:t>
              </w:r>
            </w:hyperlink>
          </w:p>
        </w:tc>
        <w:tc>
          <w:tcPr>
            <w:tcW w:w="2646" w:type="dxa"/>
          </w:tcPr>
          <w:p w14:paraId="45BEDB43" w14:textId="5C45AB8F" w:rsidR="009963EE" w:rsidRPr="009963EE" w:rsidRDefault="009963EE" w:rsidP="009963EE">
            <w:pPr>
              <w:rPr>
                <w:rFonts w:ascii="Arial" w:hAnsi="Arial" w:cs="Arial"/>
                <w:sz w:val="16"/>
                <w:szCs w:val="16"/>
              </w:rPr>
            </w:pPr>
            <w:r w:rsidRPr="009963EE">
              <w:rPr>
                <w:rFonts w:ascii="Arial" w:hAnsi="Arial" w:cs="Arial"/>
                <w:sz w:val="16"/>
                <w:szCs w:val="16"/>
              </w:rPr>
              <w:t>LS to RAN1 on L2 buffer size reduction</w:t>
            </w:r>
          </w:p>
        </w:tc>
        <w:tc>
          <w:tcPr>
            <w:tcW w:w="1583" w:type="dxa"/>
          </w:tcPr>
          <w:p w14:paraId="45EE79EC" w14:textId="77D3747F" w:rsidR="009963EE" w:rsidRPr="009963EE" w:rsidRDefault="009963EE" w:rsidP="009963EE">
            <w:pPr>
              <w:rPr>
                <w:rFonts w:ascii="Arial" w:hAnsi="Arial" w:cs="Arial"/>
                <w:sz w:val="16"/>
                <w:szCs w:val="16"/>
              </w:rPr>
            </w:pPr>
            <w:r w:rsidRPr="009963EE">
              <w:rPr>
                <w:rFonts w:ascii="Arial" w:hAnsi="Arial" w:cs="Arial"/>
                <w:sz w:val="16"/>
                <w:szCs w:val="16"/>
              </w:rPr>
              <w:t>RAN2, Intel, Spreadtrum</w:t>
            </w:r>
          </w:p>
        </w:tc>
        <w:tc>
          <w:tcPr>
            <w:tcW w:w="909" w:type="dxa"/>
          </w:tcPr>
          <w:p w14:paraId="68C831BE" w14:textId="497DDC74"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63292C26" w14:textId="1DF65494" w:rsidR="009963EE" w:rsidRPr="009963EE" w:rsidRDefault="009963EE" w:rsidP="009963EE">
            <w:pPr>
              <w:rPr>
                <w:rStyle w:val="Hyperlink"/>
                <w:rFonts w:ascii="Arial" w:hAnsi="Arial" w:cs="Arial"/>
                <w:bCs/>
                <w:color w:val="auto"/>
                <w:sz w:val="16"/>
                <w:szCs w:val="16"/>
                <w:u w:val="none"/>
              </w:rPr>
            </w:pPr>
            <w:r w:rsidRPr="009963EE">
              <w:rPr>
                <w:rFonts w:ascii="Arial" w:hAnsi="Arial" w:cs="Arial"/>
                <w:sz w:val="16"/>
                <w:szCs w:val="16"/>
              </w:rPr>
              <w:t>NR_redcap-Core</w:t>
            </w:r>
          </w:p>
        </w:tc>
        <w:tc>
          <w:tcPr>
            <w:tcW w:w="1065" w:type="dxa"/>
          </w:tcPr>
          <w:p w14:paraId="3D8F9DBF" w14:textId="4E5B00B1" w:rsidR="009963EE" w:rsidRPr="009963EE" w:rsidRDefault="009963EE" w:rsidP="009963EE">
            <w:pPr>
              <w:rPr>
                <w:rFonts w:ascii="Arial" w:hAnsi="Arial" w:cs="Arial"/>
                <w:sz w:val="16"/>
                <w:szCs w:val="16"/>
              </w:rPr>
            </w:pPr>
          </w:p>
        </w:tc>
        <w:tc>
          <w:tcPr>
            <w:tcW w:w="994" w:type="dxa"/>
          </w:tcPr>
          <w:p w14:paraId="49A39076" w14:textId="735C4CAC" w:rsidR="009963EE" w:rsidRPr="009963EE" w:rsidRDefault="009963EE" w:rsidP="009963EE">
            <w:pPr>
              <w:rPr>
                <w:rFonts w:ascii="Arial" w:hAnsi="Arial" w:cs="Arial"/>
                <w:sz w:val="16"/>
                <w:szCs w:val="16"/>
                <w:lang w:val="fr-FR"/>
              </w:rPr>
            </w:pPr>
            <w:r w:rsidRPr="009963EE">
              <w:rPr>
                <w:rFonts w:ascii="Arial" w:hAnsi="Arial" w:cs="Arial"/>
                <w:sz w:val="16"/>
                <w:szCs w:val="16"/>
              </w:rPr>
              <w:t>RAN1</w:t>
            </w:r>
          </w:p>
        </w:tc>
        <w:tc>
          <w:tcPr>
            <w:tcW w:w="994" w:type="dxa"/>
          </w:tcPr>
          <w:p w14:paraId="22E9E42C" w14:textId="7425D146" w:rsidR="009963EE" w:rsidRPr="009963EE" w:rsidRDefault="009963EE" w:rsidP="009963EE">
            <w:pPr>
              <w:rPr>
                <w:rFonts w:ascii="Arial" w:hAnsi="Arial" w:cs="Arial"/>
                <w:sz w:val="16"/>
                <w:szCs w:val="16"/>
                <w:lang w:val="fr-FR"/>
              </w:rPr>
            </w:pPr>
          </w:p>
        </w:tc>
        <w:tc>
          <w:tcPr>
            <w:tcW w:w="1120" w:type="dxa"/>
          </w:tcPr>
          <w:p w14:paraId="01E335A5" w14:textId="36F651AE" w:rsidR="009963EE" w:rsidRPr="009963EE" w:rsidRDefault="009963EE" w:rsidP="009963EE">
            <w:pPr>
              <w:rPr>
                <w:rFonts w:ascii="Arial" w:hAnsi="Arial" w:cs="Arial"/>
                <w:sz w:val="16"/>
                <w:szCs w:val="16"/>
                <w:lang w:val="fr-FR"/>
              </w:rPr>
            </w:pPr>
            <w:r w:rsidRPr="009963EE">
              <w:rPr>
                <w:rFonts w:ascii="Arial" w:hAnsi="Arial" w:cs="Arial"/>
                <w:sz w:val="16"/>
                <w:szCs w:val="16"/>
              </w:rPr>
              <w:t>R2-2109198</w:t>
            </w:r>
          </w:p>
        </w:tc>
        <w:tc>
          <w:tcPr>
            <w:tcW w:w="1062" w:type="dxa"/>
          </w:tcPr>
          <w:p w14:paraId="048D9D43" w14:textId="77777777" w:rsidR="009963EE" w:rsidRPr="009963EE" w:rsidRDefault="009963EE" w:rsidP="009963EE">
            <w:pPr>
              <w:rPr>
                <w:rFonts w:ascii="Arial" w:hAnsi="Arial" w:cs="Arial"/>
                <w:sz w:val="16"/>
                <w:szCs w:val="16"/>
                <w:lang w:val="fr-FR"/>
              </w:rPr>
            </w:pPr>
          </w:p>
        </w:tc>
      </w:tr>
      <w:tr w:rsidR="009963EE" w:rsidRPr="004D5C54" w14:paraId="2F8E9F8C" w14:textId="77777777" w:rsidTr="00350D33">
        <w:trPr>
          <w:trHeight w:val="20"/>
          <w:jc w:val="center"/>
        </w:trPr>
        <w:tc>
          <w:tcPr>
            <w:tcW w:w="1094" w:type="dxa"/>
          </w:tcPr>
          <w:p w14:paraId="16AFDBEC" w14:textId="08C0B0C8" w:rsidR="009963EE" w:rsidRPr="009963EE" w:rsidRDefault="001F6712" w:rsidP="009963EE">
            <w:pPr>
              <w:rPr>
                <w:rFonts w:ascii="Arial" w:hAnsi="Arial" w:cs="Arial"/>
                <w:sz w:val="16"/>
                <w:szCs w:val="16"/>
              </w:rPr>
            </w:pPr>
            <w:hyperlink r:id="rId2223" w:history="1">
              <w:r w:rsidR="00A320A8">
                <w:rPr>
                  <w:rStyle w:val="Hyperlink"/>
                  <w:rFonts w:ascii="Arial" w:hAnsi="Arial" w:cs="Arial"/>
                  <w:sz w:val="16"/>
                  <w:szCs w:val="16"/>
                </w:rPr>
                <w:t>R1-2108714</w:t>
              </w:r>
            </w:hyperlink>
          </w:p>
        </w:tc>
        <w:tc>
          <w:tcPr>
            <w:tcW w:w="2646" w:type="dxa"/>
          </w:tcPr>
          <w:p w14:paraId="7394998A" w14:textId="74BF158A" w:rsidR="009963EE" w:rsidRPr="009963EE" w:rsidRDefault="009963EE" w:rsidP="009963EE">
            <w:pPr>
              <w:rPr>
                <w:rFonts w:ascii="Arial" w:hAnsi="Arial" w:cs="Arial"/>
                <w:sz w:val="16"/>
                <w:szCs w:val="16"/>
              </w:rPr>
            </w:pPr>
            <w:r w:rsidRPr="009963EE">
              <w:rPr>
                <w:rFonts w:ascii="Arial" w:hAnsi="Arial" w:cs="Arial"/>
                <w:sz w:val="16"/>
                <w:szCs w:val="16"/>
              </w:rPr>
              <w:t>LS on capability related RAN2 agreements for RedCap</w:t>
            </w:r>
          </w:p>
        </w:tc>
        <w:tc>
          <w:tcPr>
            <w:tcW w:w="1583" w:type="dxa"/>
          </w:tcPr>
          <w:p w14:paraId="26D334CD" w14:textId="61AA4285" w:rsidR="009963EE" w:rsidRPr="009963EE" w:rsidRDefault="009963EE" w:rsidP="009963EE">
            <w:pPr>
              <w:rPr>
                <w:rFonts w:ascii="Arial" w:hAnsi="Arial" w:cs="Arial"/>
                <w:sz w:val="16"/>
                <w:szCs w:val="16"/>
              </w:rPr>
            </w:pPr>
            <w:r w:rsidRPr="009963EE">
              <w:rPr>
                <w:rFonts w:ascii="Arial" w:hAnsi="Arial" w:cs="Arial"/>
                <w:sz w:val="16"/>
                <w:szCs w:val="16"/>
              </w:rPr>
              <w:t>RAN2, Ericsson</w:t>
            </w:r>
          </w:p>
        </w:tc>
        <w:tc>
          <w:tcPr>
            <w:tcW w:w="909" w:type="dxa"/>
          </w:tcPr>
          <w:p w14:paraId="0F9D6515" w14:textId="7C7F2D72"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243B8A7B" w14:textId="0E17629F" w:rsidR="009963EE" w:rsidRPr="009963EE" w:rsidRDefault="009963EE" w:rsidP="009963EE">
            <w:pPr>
              <w:rPr>
                <w:rStyle w:val="Hyperlink"/>
                <w:rFonts w:ascii="Arial" w:hAnsi="Arial" w:cs="Arial"/>
                <w:bCs/>
                <w:color w:val="auto"/>
                <w:sz w:val="16"/>
                <w:szCs w:val="16"/>
                <w:u w:val="none"/>
                <w:lang w:val="fr-FR"/>
              </w:rPr>
            </w:pPr>
            <w:r w:rsidRPr="009963EE">
              <w:rPr>
                <w:rFonts w:ascii="Arial" w:hAnsi="Arial" w:cs="Arial"/>
                <w:sz w:val="16"/>
                <w:szCs w:val="16"/>
              </w:rPr>
              <w:t>NR_redcap-Core</w:t>
            </w:r>
          </w:p>
        </w:tc>
        <w:tc>
          <w:tcPr>
            <w:tcW w:w="1065" w:type="dxa"/>
          </w:tcPr>
          <w:p w14:paraId="1B3C5ED6" w14:textId="550A4FA5" w:rsidR="009963EE" w:rsidRPr="009963EE" w:rsidRDefault="009963EE" w:rsidP="009963EE">
            <w:pPr>
              <w:rPr>
                <w:rFonts w:ascii="Arial" w:hAnsi="Arial" w:cs="Arial"/>
                <w:sz w:val="16"/>
                <w:szCs w:val="16"/>
              </w:rPr>
            </w:pPr>
          </w:p>
        </w:tc>
        <w:tc>
          <w:tcPr>
            <w:tcW w:w="994" w:type="dxa"/>
          </w:tcPr>
          <w:p w14:paraId="760EFC86" w14:textId="22A848F8" w:rsidR="009963EE" w:rsidRPr="009963EE" w:rsidRDefault="009963EE" w:rsidP="009963EE">
            <w:pPr>
              <w:rPr>
                <w:rFonts w:ascii="Arial" w:hAnsi="Arial" w:cs="Arial"/>
                <w:sz w:val="16"/>
                <w:szCs w:val="16"/>
                <w:lang w:val="fr-FR"/>
              </w:rPr>
            </w:pPr>
            <w:r w:rsidRPr="009963EE">
              <w:rPr>
                <w:rFonts w:ascii="Arial" w:hAnsi="Arial" w:cs="Arial"/>
                <w:sz w:val="16"/>
                <w:szCs w:val="16"/>
              </w:rPr>
              <w:t>RAN1, RAN4</w:t>
            </w:r>
          </w:p>
        </w:tc>
        <w:tc>
          <w:tcPr>
            <w:tcW w:w="994" w:type="dxa"/>
          </w:tcPr>
          <w:p w14:paraId="37FA9724" w14:textId="531919AE" w:rsidR="009963EE" w:rsidRPr="009963EE" w:rsidRDefault="009963EE" w:rsidP="009963EE">
            <w:pPr>
              <w:rPr>
                <w:rFonts w:ascii="Arial" w:hAnsi="Arial" w:cs="Arial"/>
                <w:sz w:val="16"/>
                <w:szCs w:val="16"/>
              </w:rPr>
            </w:pPr>
          </w:p>
        </w:tc>
        <w:tc>
          <w:tcPr>
            <w:tcW w:w="1120" w:type="dxa"/>
          </w:tcPr>
          <w:p w14:paraId="238520AA" w14:textId="2D0413E2" w:rsidR="009963EE" w:rsidRPr="009963EE" w:rsidRDefault="009963EE" w:rsidP="009963EE">
            <w:pPr>
              <w:rPr>
                <w:rFonts w:ascii="Arial" w:hAnsi="Arial" w:cs="Arial"/>
                <w:sz w:val="16"/>
                <w:szCs w:val="16"/>
              </w:rPr>
            </w:pPr>
            <w:r w:rsidRPr="009963EE">
              <w:rPr>
                <w:rFonts w:ascii="Arial" w:hAnsi="Arial" w:cs="Arial"/>
                <w:sz w:val="16"/>
                <w:szCs w:val="16"/>
              </w:rPr>
              <w:t>R2-2109218</w:t>
            </w:r>
          </w:p>
        </w:tc>
        <w:tc>
          <w:tcPr>
            <w:tcW w:w="1062" w:type="dxa"/>
          </w:tcPr>
          <w:p w14:paraId="4542D267" w14:textId="77777777" w:rsidR="009963EE" w:rsidRPr="009963EE" w:rsidRDefault="009963EE" w:rsidP="009963EE">
            <w:pPr>
              <w:rPr>
                <w:rFonts w:ascii="Arial" w:hAnsi="Arial" w:cs="Arial"/>
                <w:sz w:val="16"/>
                <w:szCs w:val="16"/>
              </w:rPr>
            </w:pPr>
          </w:p>
        </w:tc>
      </w:tr>
      <w:tr w:rsidR="009963EE" w:rsidRPr="004D5C54" w14:paraId="4B51FA91" w14:textId="77777777" w:rsidTr="00350D33">
        <w:trPr>
          <w:trHeight w:val="20"/>
          <w:jc w:val="center"/>
        </w:trPr>
        <w:tc>
          <w:tcPr>
            <w:tcW w:w="1094" w:type="dxa"/>
          </w:tcPr>
          <w:p w14:paraId="3299ED35" w14:textId="370D5E9F" w:rsidR="009963EE" w:rsidRPr="009963EE" w:rsidRDefault="001F6712" w:rsidP="009963EE">
            <w:pPr>
              <w:rPr>
                <w:rFonts w:ascii="Arial" w:hAnsi="Arial" w:cs="Arial"/>
                <w:sz w:val="16"/>
                <w:szCs w:val="16"/>
              </w:rPr>
            </w:pPr>
            <w:hyperlink r:id="rId2224" w:history="1">
              <w:r w:rsidR="00A320A8">
                <w:rPr>
                  <w:rStyle w:val="Hyperlink"/>
                  <w:rFonts w:ascii="Arial" w:hAnsi="Arial" w:cs="Arial"/>
                  <w:sz w:val="16"/>
                  <w:szCs w:val="16"/>
                </w:rPr>
                <w:t>R1-2108715</w:t>
              </w:r>
            </w:hyperlink>
          </w:p>
        </w:tc>
        <w:tc>
          <w:tcPr>
            <w:tcW w:w="2646" w:type="dxa"/>
          </w:tcPr>
          <w:p w14:paraId="562DD4E2" w14:textId="77409A17" w:rsidR="009963EE" w:rsidRPr="009963EE" w:rsidRDefault="009963EE" w:rsidP="009963EE">
            <w:pPr>
              <w:rPr>
                <w:rFonts w:ascii="Arial" w:hAnsi="Arial" w:cs="Arial"/>
                <w:sz w:val="16"/>
                <w:szCs w:val="16"/>
              </w:rPr>
            </w:pPr>
            <w:r w:rsidRPr="009963EE">
              <w:rPr>
                <w:rFonts w:ascii="Arial" w:hAnsi="Arial" w:cs="Arial"/>
                <w:sz w:val="16"/>
                <w:szCs w:val="16"/>
              </w:rPr>
              <w:t>LS on agreements related to SDT</w:t>
            </w:r>
          </w:p>
        </w:tc>
        <w:tc>
          <w:tcPr>
            <w:tcW w:w="1583" w:type="dxa"/>
          </w:tcPr>
          <w:p w14:paraId="374CB8A5" w14:textId="0464659C" w:rsidR="009963EE" w:rsidRPr="009963EE" w:rsidRDefault="009963EE" w:rsidP="009963EE">
            <w:pPr>
              <w:rPr>
                <w:rFonts w:ascii="Arial" w:hAnsi="Arial" w:cs="Arial"/>
                <w:sz w:val="16"/>
                <w:szCs w:val="16"/>
              </w:rPr>
            </w:pPr>
            <w:r w:rsidRPr="009963EE">
              <w:rPr>
                <w:rFonts w:ascii="Arial" w:hAnsi="Arial" w:cs="Arial"/>
                <w:sz w:val="16"/>
                <w:szCs w:val="16"/>
              </w:rPr>
              <w:t>RAN2, ZTE</w:t>
            </w:r>
          </w:p>
        </w:tc>
        <w:tc>
          <w:tcPr>
            <w:tcW w:w="909" w:type="dxa"/>
          </w:tcPr>
          <w:p w14:paraId="155463EA" w14:textId="35FF706A"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6189D6E8" w14:textId="322F31B9" w:rsidR="009963EE" w:rsidRPr="009963EE" w:rsidRDefault="009963EE" w:rsidP="009963EE">
            <w:pPr>
              <w:rPr>
                <w:rStyle w:val="Hyperlink"/>
                <w:rFonts w:ascii="Arial" w:hAnsi="Arial" w:cs="Arial"/>
                <w:bCs/>
                <w:color w:val="auto"/>
                <w:sz w:val="16"/>
                <w:szCs w:val="16"/>
                <w:u w:val="none"/>
              </w:rPr>
            </w:pPr>
            <w:r w:rsidRPr="009963EE">
              <w:rPr>
                <w:rFonts w:ascii="Arial" w:hAnsi="Arial" w:cs="Arial"/>
                <w:sz w:val="16"/>
                <w:szCs w:val="16"/>
              </w:rPr>
              <w:t>NR_SmallData_INACTIVE-Core</w:t>
            </w:r>
          </w:p>
        </w:tc>
        <w:tc>
          <w:tcPr>
            <w:tcW w:w="1065" w:type="dxa"/>
          </w:tcPr>
          <w:p w14:paraId="00066664" w14:textId="5255E01E" w:rsidR="009963EE" w:rsidRPr="009963EE" w:rsidRDefault="009963EE" w:rsidP="009963EE">
            <w:pPr>
              <w:rPr>
                <w:rFonts w:ascii="Arial" w:hAnsi="Arial" w:cs="Arial"/>
                <w:sz w:val="16"/>
                <w:szCs w:val="16"/>
              </w:rPr>
            </w:pPr>
          </w:p>
        </w:tc>
        <w:tc>
          <w:tcPr>
            <w:tcW w:w="994" w:type="dxa"/>
          </w:tcPr>
          <w:p w14:paraId="1092B138" w14:textId="107B8B03" w:rsidR="009963EE" w:rsidRPr="009963EE" w:rsidRDefault="009963EE" w:rsidP="009963EE">
            <w:pPr>
              <w:rPr>
                <w:rFonts w:ascii="Arial" w:hAnsi="Arial" w:cs="Arial"/>
                <w:sz w:val="16"/>
                <w:szCs w:val="16"/>
                <w:lang w:val="fr-FR"/>
              </w:rPr>
            </w:pPr>
            <w:r w:rsidRPr="009963EE">
              <w:rPr>
                <w:rFonts w:ascii="Arial" w:hAnsi="Arial" w:cs="Arial"/>
                <w:sz w:val="16"/>
                <w:szCs w:val="16"/>
              </w:rPr>
              <w:t>RAN1</w:t>
            </w:r>
          </w:p>
        </w:tc>
        <w:tc>
          <w:tcPr>
            <w:tcW w:w="994" w:type="dxa"/>
          </w:tcPr>
          <w:p w14:paraId="66A56F3C" w14:textId="77777777" w:rsidR="009963EE" w:rsidRPr="009963EE" w:rsidRDefault="009963EE" w:rsidP="009963EE">
            <w:pPr>
              <w:rPr>
                <w:rFonts w:ascii="Arial" w:hAnsi="Arial" w:cs="Arial"/>
                <w:sz w:val="16"/>
                <w:szCs w:val="16"/>
              </w:rPr>
            </w:pPr>
          </w:p>
        </w:tc>
        <w:tc>
          <w:tcPr>
            <w:tcW w:w="1120" w:type="dxa"/>
          </w:tcPr>
          <w:p w14:paraId="73A939A3" w14:textId="6E90B79F" w:rsidR="009963EE" w:rsidRPr="009963EE" w:rsidRDefault="009963EE" w:rsidP="009963EE">
            <w:pPr>
              <w:rPr>
                <w:rFonts w:ascii="Arial" w:hAnsi="Arial" w:cs="Arial"/>
                <w:sz w:val="16"/>
                <w:szCs w:val="16"/>
              </w:rPr>
            </w:pPr>
            <w:r w:rsidRPr="009963EE">
              <w:rPr>
                <w:rFonts w:ascii="Arial" w:hAnsi="Arial" w:cs="Arial"/>
                <w:sz w:val="16"/>
                <w:szCs w:val="16"/>
              </w:rPr>
              <w:t>R2-2109222</w:t>
            </w:r>
          </w:p>
        </w:tc>
        <w:tc>
          <w:tcPr>
            <w:tcW w:w="1062" w:type="dxa"/>
          </w:tcPr>
          <w:p w14:paraId="3E151EF9" w14:textId="77777777" w:rsidR="009963EE" w:rsidRPr="009963EE" w:rsidRDefault="009963EE" w:rsidP="009963EE">
            <w:pPr>
              <w:rPr>
                <w:rFonts w:ascii="Arial" w:hAnsi="Arial" w:cs="Arial"/>
                <w:sz w:val="16"/>
                <w:szCs w:val="16"/>
              </w:rPr>
            </w:pPr>
          </w:p>
        </w:tc>
      </w:tr>
      <w:tr w:rsidR="009963EE" w:rsidRPr="004D5C54" w14:paraId="46724D3E" w14:textId="77777777" w:rsidTr="00350D33">
        <w:trPr>
          <w:trHeight w:val="20"/>
          <w:jc w:val="center"/>
        </w:trPr>
        <w:tc>
          <w:tcPr>
            <w:tcW w:w="1094" w:type="dxa"/>
          </w:tcPr>
          <w:p w14:paraId="06F97024" w14:textId="0138D2DA" w:rsidR="009963EE" w:rsidRPr="009963EE" w:rsidRDefault="001F6712" w:rsidP="009963EE">
            <w:pPr>
              <w:rPr>
                <w:rFonts w:ascii="Arial" w:hAnsi="Arial" w:cs="Arial"/>
                <w:sz w:val="16"/>
                <w:szCs w:val="16"/>
              </w:rPr>
            </w:pPr>
            <w:hyperlink r:id="rId2225" w:history="1">
              <w:r w:rsidR="00A320A8">
                <w:rPr>
                  <w:rStyle w:val="Hyperlink"/>
                  <w:rFonts w:ascii="Arial" w:hAnsi="Arial" w:cs="Arial"/>
                  <w:sz w:val="16"/>
                  <w:szCs w:val="16"/>
                </w:rPr>
                <w:t>R1-2108716</w:t>
              </w:r>
            </w:hyperlink>
          </w:p>
        </w:tc>
        <w:tc>
          <w:tcPr>
            <w:tcW w:w="2646" w:type="dxa"/>
          </w:tcPr>
          <w:p w14:paraId="2A4FDC90" w14:textId="4072BE7E" w:rsidR="009963EE" w:rsidRPr="009963EE" w:rsidRDefault="009963EE" w:rsidP="009963EE">
            <w:pPr>
              <w:rPr>
                <w:rFonts w:ascii="Arial" w:hAnsi="Arial" w:cs="Arial"/>
                <w:sz w:val="16"/>
                <w:szCs w:val="16"/>
              </w:rPr>
            </w:pPr>
            <w:r w:rsidRPr="009963EE">
              <w:rPr>
                <w:rFonts w:ascii="Arial" w:hAnsi="Arial" w:cs="Arial"/>
                <w:sz w:val="16"/>
                <w:szCs w:val="16"/>
              </w:rPr>
              <w:t>LS on UE Power Saving</w:t>
            </w:r>
          </w:p>
        </w:tc>
        <w:tc>
          <w:tcPr>
            <w:tcW w:w="1583" w:type="dxa"/>
          </w:tcPr>
          <w:p w14:paraId="54CD3EBA" w14:textId="0D02B720" w:rsidR="009963EE" w:rsidRPr="009963EE" w:rsidRDefault="009963EE" w:rsidP="009963EE">
            <w:pPr>
              <w:rPr>
                <w:rFonts w:ascii="Arial" w:hAnsi="Arial" w:cs="Arial"/>
                <w:sz w:val="16"/>
                <w:szCs w:val="16"/>
              </w:rPr>
            </w:pPr>
            <w:r w:rsidRPr="009963EE">
              <w:rPr>
                <w:rFonts w:ascii="Arial" w:hAnsi="Arial" w:cs="Arial"/>
                <w:sz w:val="16"/>
                <w:szCs w:val="16"/>
              </w:rPr>
              <w:t>RAN2, MediaTek</w:t>
            </w:r>
          </w:p>
        </w:tc>
        <w:tc>
          <w:tcPr>
            <w:tcW w:w="909" w:type="dxa"/>
          </w:tcPr>
          <w:p w14:paraId="60EC4B2C" w14:textId="2388720B"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640CBC83" w14:textId="57935661" w:rsidR="009963EE" w:rsidRPr="009963EE" w:rsidRDefault="009963EE" w:rsidP="009963EE">
            <w:pPr>
              <w:rPr>
                <w:rStyle w:val="Hyperlink"/>
                <w:rFonts w:ascii="Arial" w:hAnsi="Arial" w:cs="Arial"/>
                <w:bCs/>
                <w:color w:val="auto"/>
                <w:sz w:val="16"/>
                <w:szCs w:val="16"/>
                <w:u w:val="none"/>
              </w:rPr>
            </w:pPr>
            <w:r w:rsidRPr="009963EE">
              <w:rPr>
                <w:rFonts w:ascii="Arial" w:hAnsi="Arial" w:cs="Arial"/>
                <w:sz w:val="16"/>
                <w:szCs w:val="16"/>
              </w:rPr>
              <w:t>NR_UE_pow_sav_enh-Core</w:t>
            </w:r>
          </w:p>
        </w:tc>
        <w:tc>
          <w:tcPr>
            <w:tcW w:w="1065" w:type="dxa"/>
          </w:tcPr>
          <w:p w14:paraId="57A8CC26" w14:textId="6611ECD6" w:rsidR="009963EE" w:rsidRPr="009963EE" w:rsidRDefault="009963EE" w:rsidP="009963EE">
            <w:pPr>
              <w:rPr>
                <w:rFonts w:ascii="Arial" w:hAnsi="Arial" w:cs="Arial"/>
                <w:sz w:val="16"/>
                <w:szCs w:val="16"/>
              </w:rPr>
            </w:pPr>
          </w:p>
        </w:tc>
        <w:tc>
          <w:tcPr>
            <w:tcW w:w="994" w:type="dxa"/>
          </w:tcPr>
          <w:p w14:paraId="01ACB07D" w14:textId="40E13E2E" w:rsidR="009963EE" w:rsidRPr="009963EE" w:rsidRDefault="009963EE" w:rsidP="009963EE">
            <w:pPr>
              <w:rPr>
                <w:rFonts w:ascii="Arial" w:hAnsi="Arial" w:cs="Arial"/>
                <w:sz w:val="16"/>
                <w:szCs w:val="16"/>
              </w:rPr>
            </w:pPr>
            <w:r w:rsidRPr="009963EE">
              <w:rPr>
                <w:rFonts w:ascii="Arial" w:hAnsi="Arial" w:cs="Arial"/>
                <w:sz w:val="16"/>
                <w:szCs w:val="16"/>
              </w:rPr>
              <w:t>SA2, CT1, RAN3, RAN1</w:t>
            </w:r>
          </w:p>
        </w:tc>
        <w:tc>
          <w:tcPr>
            <w:tcW w:w="994" w:type="dxa"/>
          </w:tcPr>
          <w:p w14:paraId="58FB675A" w14:textId="77777777" w:rsidR="009963EE" w:rsidRPr="009963EE" w:rsidRDefault="009963EE" w:rsidP="009963EE">
            <w:pPr>
              <w:rPr>
                <w:rFonts w:ascii="Arial" w:hAnsi="Arial" w:cs="Arial"/>
                <w:sz w:val="16"/>
                <w:szCs w:val="16"/>
              </w:rPr>
            </w:pPr>
          </w:p>
        </w:tc>
        <w:tc>
          <w:tcPr>
            <w:tcW w:w="1120" w:type="dxa"/>
          </w:tcPr>
          <w:p w14:paraId="3FB8CD87" w14:textId="1C1B4873" w:rsidR="009963EE" w:rsidRPr="009963EE" w:rsidRDefault="009963EE" w:rsidP="009963EE">
            <w:pPr>
              <w:rPr>
                <w:rFonts w:ascii="Arial" w:hAnsi="Arial" w:cs="Arial"/>
                <w:sz w:val="16"/>
                <w:szCs w:val="16"/>
              </w:rPr>
            </w:pPr>
            <w:r w:rsidRPr="009963EE">
              <w:rPr>
                <w:rFonts w:ascii="Arial" w:hAnsi="Arial" w:cs="Arial"/>
                <w:sz w:val="16"/>
                <w:szCs w:val="16"/>
              </w:rPr>
              <w:t>R2-2108917</w:t>
            </w:r>
          </w:p>
        </w:tc>
        <w:tc>
          <w:tcPr>
            <w:tcW w:w="1062" w:type="dxa"/>
          </w:tcPr>
          <w:p w14:paraId="2FB178C1" w14:textId="77777777" w:rsidR="009963EE" w:rsidRPr="009963EE" w:rsidRDefault="009963EE" w:rsidP="009963EE">
            <w:pPr>
              <w:rPr>
                <w:rFonts w:ascii="Arial" w:hAnsi="Arial" w:cs="Arial"/>
                <w:sz w:val="16"/>
                <w:szCs w:val="16"/>
              </w:rPr>
            </w:pPr>
          </w:p>
        </w:tc>
      </w:tr>
      <w:tr w:rsidR="009963EE" w:rsidRPr="004D5C54" w14:paraId="0E7C724F" w14:textId="77777777" w:rsidTr="00350D33">
        <w:trPr>
          <w:trHeight w:val="20"/>
          <w:jc w:val="center"/>
        </w:trPr>
        <w:tc>
          <w:tcPr>
            <w:tcW w:w="1094" w:type="dxa"/>
          </w:tcPr>
          <w:p w14:paraId="4570B16E" w14:textId="73D86A4A" w:rsidR="009963EE" w:rsidRPr="009963EE" w:rsidRDefault="001F6712" w:rsidP="009963EE">
            <w:pPr>
              <w:rPr>
                <w:rFonts w:ascii="Arial" w:hAnsi="Arial" w:cs="Arial"/>
                <w:sz w:val="16"/>
                <w:szCs w:val="16"/>
              </w:rPr>
            </w:pPr>
            <w:hyperlink r:id="rId2226" w:history="1">
              <w:r w:rsidR="00A320A8">
                <w:rPr>
                  <w:rStyle w:val="Hyperlink"/>
                  <w:rFonts w:ascii="Arial" w:hAnsi="Arial" w:cs="Arial"/>
                  <w:sz w:val="16"/>
                  <w:szCs w:val="16"/>
                </w:rPr>
                <w:t>R1-2108717</w:t>
              </w:r>
            </w:hyperlink>
          </w:p>
        </w:tc>
        <w:tc>
          <w:tcPr>
            <w:tcW w:w="2646" w:type="dxa"/>
          </w:tcPr>
          <w:p w14:paraId="0F53A354" w14:textId="4C909173" w:rsidR="009963EE" w:rsidRPr="009963EE" w:rsidRDefault="009963EE" w:rsidP="009963EE">
            <w:pPr>
              <w:rPr>
                <w:rFonts w:ascii="Arial" w:hAnsi="Arial" w:cs="Arial"/>
                <w:sz w:val="16"/>
                <w:szCs w:val="16"/>
              </w:rPr>
            </w:pPr>
            <w:r w:rsidRPr="009963EE">
              <w:rPr>
                <w:rFonts w:ascii="Arial" w:hAnsi="Arial" w:cs="Arial"/>
                <w:sz w:val="16"/>
                <w:szCs w:val="16"/>
              </w:rPr>
              <w:t>LS on inter-cell beam management and multi-TRP in Rel-17</w:t>
            </w:r>
          </w:p>
        </w:tc>
        <w:tc>
          <w:tcPr>
            <w:tcW w:w="1583" w:type="dxa"/>
          </w:tcPr>
          <w:p w14:paraId="16AD833E" w14:textId="6128CF47" w:rsidR="009963EE" w:rsidRPr="009963EE" w:rsidRDefault="009963EE" w:rsidP="009963EE">
            <w:pPr>
              <w:rPr>
                <w:rFonts w:ascii="Arial" w:hAnsi="Arial" w:cs="Arial"/>
                <w:sz w:val="16"/>
                <w:szCs w:val="16"/>
              </w:rPr>
            </w:pPr>
            <w:r w:rsidRPr="009963EE">
              <w:rPr>
                <w:rFonts w:ascii="Arial" w:hAnsi="Arial" w:cs="Arial"/>
                <w:sz w:val="16"/>
                <w:szCs w:val="16"/>
              </w:rPr>
              <w:t>RAN2, Nokia</w:t>
            </w:r>
          </w:p>
        </w:tc>
        <w:tc>
          <w:tcPr>
            <w:tcW w:w="909" w:type="dxa"/>
          </w:tcPr>
          <w:p w14:paraId="19909E11" w14:textId="448BDA2D"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5C0CC306" w14:textId="4A65AEB7" w:rsidR="009963EE" w:rsidRPr="009963EE" w:rsidRDefault="009963EE" w:rsidP="009963EE">
            <w:pPr>
              <w:rPr>
                <w:rStyle w:val="Hyperlink"/>
                <w:rFonts w:ascii="Arial" w:hAnsi="Arial" w:cs="Arial"/>
                <w:bCs/>
                <w:color w:val="auto"/>
                <w:sz w:val="16"/>
                <w:szCs w:val="16"/>
                <w:u w:val="none"/>
                <w:lang w:val="fr-FR"/>
              </w:rPr>
            </w:pPr>
            <w:r w:rsidRPr="009963EE">
              <w:rPr>
                <w:rFonts w:ascii="Arial" w:hAnsi="Arial" w:cs="Arial"/>
                <w:sz w:val="16"/>
                <w:szCs w:val="16"/>
              </w:rPr>
              <w:t>NR_feMIMO-Core</w:t>
            </w:r>
          </w:p>
        </w:tc>
        <w:tc>
          <w:tcPr>
            <w:tcW w:w="1065" w:type="dxa"/>
          </w:tcPr>
          <w:p w14:paraId="70A296A4" w14:textId="42A118AE" w:rsidR="009963EE" w:rsidRPr="009963EE" w:rsidRDefault="009963EE" w:rsidP="009963EE">
            <w:pPr>
              <w:rPr>
                <w:rFonts w:ascii="Arial" w:hAnsi="Arial" w:cs="Arial"/>
                <w:sz w:val="16"/>
                <w:szCs w:val="16"/>
              </w:rPr>
            </w:pPr>
          </w:p>
        </w:tc>
        <w:tc>
          <w:tcPr>
            <w:tcW w:w="994" w:type="dxa"/>
          </w:tcPr>
          <w:p w14:paraId="287A0D23" w14:textId="5DB7202B" w:rsidR="009963EE" w:rsidRPr="009963EE" w:rsidRDefault="009963EE" w:rsidP="009963EE">
            <w:pPr>
              <w:rPr>
                <w:rFonts w:ascii="Arial" w:hAnsi="Arial" w:cs="Arial"/>
                <w:sz w:val="16"/>
                <w:szCs w:val="16"/>
                <w:lang w:val="fr-FR"/>
              </w:rPr>
            </w:pPr>
            <w:r w:rsidRPr="009963EE">
              <w:rPr>
                <w:rFonts w:ascii="Arial" w:hAnsi="Arial" w:cs="Arial"/>
                <w:sz w:val="16"/>
                <w:szCs w:val="16"/>
              </w:rPr>
              <w:t>RAN1</w:t>
            </w:r>
          </w:p>
        </w:tc>
        <w:tc>
          <w:tcPr>
            <w:tcW w:w="994" w:type="dxa"/>
          </w:tcPr>
          <w:p w14:paraId="6D56BF6B" w14:textId="5559FAE5" w:rsidR="009963EE" w:rsidRPr="009963EE" w:rsidRDefault="009963EE" w:rsidP="009963EE">
            <w:pPr>
              <w:rPr>
                <w:rFonts w:ascii="Arial" w:hAnsi="Arial" w:cs="Arial"/>
                <w:sz w:val="16"/>
                <w:szCs w:val="16"/>
              </w:rPr>
            </w:pPr>
            <w:r w:rsidRPr="009963EE">
              <w:rPr>
                <w:rFonts w:ascii="Arial" w:hAnsi="Arial" w:cs="Arial"/>
                <w:sz w:val="16"/>
                <w:szCs w:val="16"/>
              </w:rPr>
              <w:t>RAN4</w:t>
            </w:r>
          </w:p>
        </w:tc>
        <w:tc>
          <w:tcPr>
            <w:tcW w:w="1120" w:type="dxa"/>
          </w:tcPr>
          <w:p w14:paraId="33FA658E" w14:textId="77FB04E5" w:rsidR="009963EE" w:rsidRPr="009963EE" w:rsidRDefault="009963EE" w:rsidP="009963EE">
            <w:pPr>
              <w:rPr>
                <w:rFonts w:ascii="Arial" w:hAnsi="Arial" w:cs="Arial"/>
                <w:sz w:val="16"/>
                <w:szCs w:val="16"/>
              </w:rPr>
            </w:pPr>
            <w:r w:rsidRPr="009963EE">
              <w:rPr>
                <w:rFonts w:ascii="Arial" w:hAnsi="Arial" w:cs="Arial"/>
                <w:sz w:val="16"/>
                <w:szCs w:val="16"/>
              </w:rPr>
              <w:t>R2-2108925</w:t>
            </w:r>
          </w:p>
        </w:tc>
        <w:tc>
          <w:tcPr>
            <w:tcW w:w="1062" w:type="dxa"/>
          </w:tcPr>
          <w:p w14:paraId="2816D1D4" w14:textId="2E0A06D2" w:rsidR="009963EE" w:rsidRPr="009963EE" w:rsidRDefault="001F6712" w:rsidP="009963EE">
            <w:pPr>
              <w:rPr>
                <w:rFonts w:ascii="Arial" w:hAnsi="Arial" w:cs="Arial"/>
                <w:sz w:val="16"/>
                <w:szCs w:val="16"/>
              </w:rPr>
            </w:pPr>
            <w:hyperlink r:id="rId2227" w:history="1">
              <w:r w:rsidR="00A320A8">
                <w:rPr>
                  <w:rStyle w:val="Hyperlink"/>
                  <w:rFonts w:ascii="Arial" w:hAnsi="Arial" w:cs="Arial"/>
                  <w:sz w:val="16"/>
                  <w:szCs w:val="16"/>
                </w:rPr>
                <w:t>R1-2109376</w:t>
              </w:r>
            </w:hyperlink>
          </w:p>
        </w:tc>
      </w:tr>
      <w:tr w:rsidR="009963EE" w:rsidRPr="004D5C54" w14:paraId="483BC7BD" w14:textId="77777777" w:rsidTr="00350D33">
        <w:trPr>
          <w:trHeight w:val="20"/>
          <w:jc w:val="center"/>
        </w:trPr>
        <w:tc>
          <w:tcPr>
            <w:tcW w:w="1094" w:type="dxa"/>
          </w:tcPr>
          <w:p w14:paraId="147BA938" w14:textId="20C6A97B" w:rsidR="009963EE" w:rsidRPr="009963EE" w:rsidRDefault="001F6712" w:rsidP="009963EE">
            <w:pPr>
              <w:rPr>
                <w:rFonts w:ascii="Arial" w:hAnsi="Arial" w:cs="Arial"/>
                <w:sz w:val="16"/>
                <w:szCs w:val="16"/>
              </w:rPr>
            </w:pPr>
            <w:hyperlink r:id="rId2228" w:history="1">
              <w:r w:rsidR="00A320A8">
                <w:rPr>
                  <w:rStyle w:val="Hyperlink"/>
                  <w:rFonts w:ascii="Arial" w:hAnsi="Arial" w:cs="Arial"/>
                  <w:sz w:val="16"/>
                  <w:szCs w:val="16"/>
                </w:rPr>
                <w:t>R1-2108718</w:t>
              </w:r>
            </w:hyperlink>
          </w:p>
        </w:tc>
        <w:tc>
          <w:tcPr>
            <w:tcW w:w="2646" w:type="dxa"/>
          </w:tcPr>
          <w:p w14:paraId="67179398" w14:textId="4CE1E873" w:rsidR="009963EE" w:rsidRPr="009963EE" w:rsidRDefault="009963EE" w:rsidP="009963EE">
            <w:pPr>
              <w:rPr>
                <w:rFonts w:ascii="Arial" w:hAnsi="Arial" w:cs="Arial"/>
                <w:sz w:val="16"/>
                <w:szCs w:val="16"/>
              </w:rPr>
            </w:pPr>
            <w:r w:rsidRPr="009963EE">
              <w:rPr>
                <w:rFonts w:ascii="Arial" w:hAnsi="Arial" w:cs="Arial"/>
                <w:sz w:val="16"/>
                <w:szCs w:val="16"/>
              </w:rPr>
              <w:t>Reply LS on determination of location estimates in local co-ordinates</w:t>
            </w:r>
          </w:p>
        </w:tc>
        <w:tc>
          <w:tcPr>
            <w:tcW w:w="1583" w:type="dxa"/>
          </w:tcPr>
          <w:p w14:paraId="0E862EA6" w14:textId="119F6B1B" w:rsidR="009963EE" w:rsidRPr="009963EE" w:rsidRDefault="009963EE" w:rsidP="009963EE">
            <w:pPr>
              <w:rPr>
                <w:rFonts w:ascii="Arial" w:hAnsi="Arial" w:cs="Arial"/>
                <w:sz w:val="16"/>
                <w:szCs w:val="16"/>
              </w:rPr>
            </w:pPr>
            <w:r w:rsidRPr="009963EE">
              <w:rPr>
                <w:rFonts w:ascii="Arial" w:hAnsi="Arial" w:cs="Arial"/>
                <w:sz w:val="16"/>
                <w:szCs w:val="16"/>
              </w:rPr>
              <w:t>RAN2, Ericsson</w:t>
            </w:r>
          </w:p>
        </w:tc>
        <w:tc>
          <w:tcPr>
            <w:tcW w:w="909" w:type="dxa"/>
          </w:tcPr>
          <w:p w14:paraId="4CB85685" w14:textId="443DC371"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56DBF957" w14:textId="39EC7667" w:rsidR="009963EE" w:rsidRPr="009963EE" w:rsidRDefault="009963EE" w:rsidP="009963EE">
            <w:pPr>
              <w:rPr>
                <w:rStyle w:val="Hyperlink"/>
                <w:rFonts w:ascii="Arial" w:hAnsi="Arial" w:cs="Arial"/>
                <w:bCs/>
                <w:color w:val="auto"/>
                <w:sz w:val="16"/>
                <w:szCs w:val="16"/>
                <w:u w:val="none"/>
                <w:lang w:val="fr-FR"/>
              </w:rPr>
            </w:pPr>
            <w:r w:rsidRPr="009963EE">
              <w:rPr>
                <w:rFonts w:ascii="Arial" w:hAnsi="Arial" w:cs="Arial"/>
                <w:sz w:val="16"/>
                <w:szCs w:val="16"/>
              </w:rPr>
              <w:t>NR_pos_enh-Core</w:t>
            </w:r>
          </w:p>
        </w:tc>
        <w:tc>
          <w:tcPr>
            <w:tcW w:w="1065" w:type="dxa"/>
          </w:tcPr>
          <w:p w14:paraId="4FF97451" w14:textId="028D8EC1" w:rsidR="009963EE" w:rsidRPr="009963EE" w:rsidRDefault="009963EE" w:rsidP="009963EE">
            <w:pPr>
              <w:rPr>
                <w:rFonts w:ascii="Arial" w:hAnsi="Arial" w:cs="Arial"/>
                <w:sz w:val="16"/>
                <w:szCs w:val="16"/>
              </w:rPr>
            </w:pPr>
            <w:r w:rsidRPr="009963EE">
              <w:rPr>
                <w:rFonts w:ascii="Arial" w:hAnsi="Arial" w:cs="Arial"/>
                <w:sz w:val="16"/>
                <w:szCs w:val="16"/>
              </w:rPr>
              <w:t>S2-2105124</w:t>
            </w:r>
          </w:p>
        </w:tc>
        <w:tc>
          <w:tcPr>
            <w:tcW w:w="994" w:type="dxa"/>
          </w:tcPr>
          <w:p w14:paraId="2FF02EFA" w14:textId="0BAA31FF" w:rsidR="009963EE" w:rsidRPr="009963EE" w:rsidRDefault="009963EE" w:rsidP="009963EE">
            <w:pPr>
              <w:rPr>
                <w:rFonts w:ascii="Arial" w:hAnsi="Arial" w:cs="Arial"/>
                <w:sz w:val="16"/>
                <w:szCs w:val="16"/>
                <w:lang w:val="fr-FR"/>
              </w:rPr>
            </w:pPr>
            <w:r w:rsidRPr="009963EE">
              <w:rPr>
                <w:rFonts w:ascii="Arial" w:hAnsi="Arial" w:cs="Arial"/>
                <w:sz w:val="16"/>
                <w:szCs w:val="16"/>
              </w:rPr>
              <w:t>SA2</w:t>
            </w:r>
          </w:p>
        </w:tc>
        <w:tc>
          <w:tcPr>
            <w:tcW w:w="994" w:type="dxa"/>
          </w:tcPr>
          <w:p w14:paraId="2C4707B6" w14:textId="1B4CB9BD" w:rsidR="009963EE" w:rsidRPr="009963EE" w:rsidRDefault="009963EE" w:rsidP="009963EE">
            <w:pPr>
              <w:rPr>
                <w:rFonts w:ascii="Arial" w:hAnsi="Arial" w:cs="Arial"/>
                <w:sz w:val="16"/>
                <w:szCs w:val="16"/>
              </w:rPr>
            </w:pPr>
            <w:r w:rsidRPr="009963EE">
              <w:rPr>
                <w:rFonts w:ascii="Arial" w:hAnsi="Arial" w:cs="Arial"/>
                <w:sz w:val="16"/>
                <w:szCs w:val="16"/>
              </w:rPr>
              <w:t>RAN1, RAN3</w:t>
            </w:r>
          </w:p>
        </w:tc>
        <w:tc>
          <w:tcPr>
            <w:tcW w:w="1120" w:type="dxa"/>
          </w:tcPr>
          <w:p w14:paraId="3BFF9142" w14:textId="697E57AC" w:rsidR="009963EE" w:rsidRPr="009963EE" w:rsidRDefault="009963EE" w:rsidP="009963EE">
            <w:pPr>
              <w:rPr>
                <w:rFonts w:ascii="Arial" w:hAnsi="Arial" w:cs="Arial"/>
                <w:sz w:val="16"/>
                <w:szCs w:val="16"/>
              </w:rPr>
            </w:pPr>
            <w:r w:rsidRPr="009963EE">
              <w:rPr>
                <w:rFonts w:ascii="Arial" w:hAnsi="Arial" w:cs="Arial"/>
                <w:sz w:val="16"/>
                <w:szCs w:val="16"/>
              </w:rPr>
              <w:t>R2-2108957</w:t>
            </w:r>
          </w:p>
        </w:tc>
        <w:tc>
          <w:tcPr>
            <w:tcW w:w="1062" w:type="dxa"/>
          </w:tcPr>
          <w:p w14:paraId="56745709" w14:textId="77777777" w:rsidR="009963EE" w:rsidRPr="009963EE" w:rsidRDefault="009963EE" w:rsidP="009963EE">
            <w:pPr>
              <w:rPr>
                <w:rFonts w:ascii="Arial" w:hAnsi="Arial" w:cs="Arial"/>
                <w:sz w:val="16"/>
                <w:szCs w:val="16"/>
              </w:rPr>
            </w:pPr>
          </w:p>
        </w:tc>
      </w:tr>
      <w:tr w:rsidR="009963EE" w:rsidRPr="004D5C54" w14:paraId="42B5EFE2" w14:textId="77777777" w:rsidTr="00350D33">
        <w:trPr>
          <w:trHeight w:val="20"/>
          <w:jc w:val="center"/>
        </w:trPr>
        <w:tc>
          <w:tcPr>
            <w:tcW w:w="1094" w:type="dxa"/>
          </w:tcPr>
          <w:p w14:paraId="0B9C9976" w14:textId="7777A756" w:rsidR="009963EE" w:rsidRPr="009963EE" w:rsidRDefault="001F6712" w:rsidP="009963EE">
            <w:pPr>
              <w:rPr>
                <w:rFonts w:ascii="Arial" w:hAnsi="Arial" w:cs="Arial"/>
                <w:sz w:val="16"/>
                <w:szCs w:val="16"/>
              </w:rPr>
            </w:pPr>
            <w:hyperlink r:id="rId2229" w:history="1">
              <w:r w:rsidR="00A320A8">
                <w:rPr>
                  <w:rStyle w:val="Hyperlink"/>
                  <w:rFonts w:ascii="Arial" w:hAnsi="Arial" w:cs="Arial"/>
                  <w:sz w:val="16"/>
                  <w:szCs w:val="16"/>
                </w:rPr>
                <w:t>R1-2108719</w:t>
              </w:r>
            </w:hyperlink>
          </w:p>
        </w:tc>
        <w:tc>
          <w:tcPr>
            <w:tcW w:w="2646" w:type="dxa"/>
          </w:tcPr>
          <w:p w14:paraId="11B7FACB" w14:textId="4C77283F" w:rsidR="009963EE" w:rsidRPr="009963EE" w:rsidRDefault="009963EE" w:rsidP="009963EE">
            <w:pPr>
              <w:rPr>
                <w:rFonts w:ascii="Arial" w:hAnsi="Arial" w:cs="Arial"/>
                <w:sz w:val="16"/>
                <w:szCs w:val="16"/>
              </w:rPr>
            </w:pPr>
            <w:r w:rsidRPr="009963EE">
              <w:rPr>
                <w:rFonts w:ascii="Arial" w:hAnsi="Arial" w:cs="Arial"/>
                <w:sz w:val="16"/>
                <w:szCs w:val="16"/>
              </w:rPr>
              <w:t>Reply LS on inter-donor migration</w:t>
            </w:r>
          </w:p>
        </w:tc>
        <w:tc>
          <w:tcPr>
            <w:tcW w:w="1583" w:type="dxa"/>
          </w:tcPr>
          <w:p w14:paraId="5A1CF6B1" w14:textId="124FE430" w:rsidR="009963EE" w:rsidRPr="009963EE" w:rsidRDefault="009963EE" w:rsidP="009963EE">
            <w:pPr>
              <w:rPr>
                <w:rFonts w:ascii="Arial" w:hAnsi="Arial" w:cs="Arial"/>
                <w:sz w:val="16"/>
                <w:szCs w:val="16"/>
              </w:rPr>
            </w:pPr>
            <w:r w:rsidRPr="009963EE">
              <w:rPr>
                <w:rFonts w:ascii="Arial" w:hAnsi="Arial" w:cs="Arial"/>
                <w:sz w:val="16"/>
                <w:szCs w:val="16"/>
              </w:rPr>
              <w:t>RAN2, Samsung</w:t>
            </w:r>
          </w:p>
        </w:tc>
        <w:tc>
          <w:tcPr>
            <w:tcW w:w="909" w:type="dxa"/>
          </w:tcPr>
          <w:p w14:paraId="2430BFF1" w14:textId="107FB0C0"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7D4039A5" w14:textId="3F8711AE" w:rsidR="009963EE" w:rsidRPr="009963EE" w:rsidRDefault="009963EE" w:rsidP="009963EE">
            <w:pPr>
              <w:rPr>
                <w:rStyle w:val="Hyperlink"/>
                <w:rFonts w:ascii="Arial" w:hAnsi="Arial" w:cs="Arial"/>
                <w:bCs/>
                <w:color w:val="auto"/>
                <w:sz w:val="16"/>
                <w:szCs w:val="16"/>
                <w:u w:val="none"/>
                <w:lang w:val="fr-FR"/>
              </w:rPr>
            </w:pPr>
            <w:r w:rsidRPr="009963EE">
              <w:rPr>
                <w:rFonts w:ascii="Arial" w:hAnsi="Arial" w:cs="Arial"/>
                <w:sz w:val="16"/>
                <w:szCs w:val="16"/>
              </w:rPr>
              <w:t>NR_IAB_enh-Core</w:t>
            </w:r>
          </w:p>
        </w:tc>
        <w:tc>
          <w:tcPr>
            <w:tcW w:w="1065" w:type="dxa"/>
          </w:tcPr>
          <w:p w14:paraId="23F05884" w14:textId="2EF65224" w:rsidR="009963EE" w:rsidRPr="009963EE" w:rsidRDefault="009963EE" w:rsidP="009963EE">
            <w:pPr>
              <w:rPr>
                <w:rFonts w:ascii="Arial" w:hAnsi="Arial" w:cs="Arial"/>
                <w:sz w:val="16"/>
                <w:szCs w:val="16"/>
              </w:rPr>
            </w:pPr>
            <w:r w:rsidRPr="009963EE">
              <w:rPr>
                <w:rFonts w:ascii="Arial" w:hAnsi="Arial" w:cs="Arial"/>
                <w:sz w:val="16"/>
                <w:szCs w:val="16"/>
              </w:rPr>
              <w:t>R3-212981</w:t>
            </w:r>
          </w:p>
        </w:tc>
        <w:tc>
          <w:tcPr>
            <w:tcW w:w="994" w:type="dxa"/>
          </w:tcPr>
          <w:p w14:paraId="5680973E" w14:textId="3AB9F968" w:rsidR="009963EE" w:rsidRPr="009963EE" w:rsidRDefault="009963EE" w:rsidP="009963EE">
            <w:pPr>
              <w:rPr>
                <w:rFonts w:ascii="Arial" w:hAnsi="Arial" w:cs="Arial"/>
                <w:sz w:val="16"/>
                <w:szCs w:val="16"/>
                <w:lang w:val="fr-FR"/>
              </w:rPr>
            </w:pPr>
            <w:r w:rsidRPr="009963EE">
              <w:rPr>
                <w:rFonts w:ascii="Arial" w:hAnsi="Arial" w:cs="Arial"/>
                <w:sz w:val="16"/>
                <w:szCs w:val="16"/>
              </w:rPr>
              <w:t>RAN3</w:t>
            </w:r>
          </w:p>
        </w:tc>
        <w:tc>
          <w:tcPr>
            <w:tcW w:w="994" w:type="dxa"/>
          </w:tcPr>
          <w:p w14:paraId="1E3716D1" w14:textId="0BA1EBD1" w:rsidR="009963EE" w:rsidRPr="009963EE" w:rsidRDefault="009963EE" w:rsidP="009963EE">
            <w:pPr>
              <w:rPr>
                <w:rFonts w:ascii="Arial" w:hAnsi="Arial" w:cs="Arial"/>
                <w:sz w:val="16"/>
                <w:szCs w:val="16"/>
              </w:rPr>
            </w:pPr>
            <w:r w:rsidRPr="009963EE">
              <w:rPr>
                <w:rFonts w:ascii="Arial" w:hAnsi="Arial" w:cs="Arial"/>
                <w:sz w:val="16"/>
                <w:szCs w:val="16"/>
              </w:rPr>
              <w:t>RAN1, RAN4</w:t>
            </w:r>
          </w:p>
        </w:tc>
        <w:tc>
          <w:tcPr>
            <w:tcW w:w="1120" w:type="dxa"/>
          </w:tcPr>
          <w:p w14:paraId="42731BFA" w14:textId="5DE06D04" w:rsidR="009963EE" w:rsidRPr="009963EE" w:rsidRDefault="009963EE" w:rsidP="009963EE">
            <w:pPr>
              <w:rPr>
                <w:rFonts w:ascii="Arial" w:hAnsi="Arial" w:cs="Arial"/>
                <w:sz w:val="16"/>
                <w:szCs w:val="16"/>
              </w:rPr>
            </w:pPr>
            <w:r w:rsidRPr="009963EE">
              <w:rPr>
                <w:rFonts w:ascii="Arial" w:hAnsi="Arial" w:cs="Arial"/>
                <w:sz w:val="16"/>
                <w:szCs w:val="16"/>
              </w:rPr>
              <w:t>R2-2109143</w:t>
            </w:r>
          </w:p>
        </w:tc>
        <w:tc>
          <w:tcPr>
            <w:tcW w:w="1062" w:type="dxa"/>
          </w:tcPr>
          <w:p w14:paraId="55052DAC" w14:textId="77777777" w:rsidR="009963EE" w:rsidRPr="009963EE" w:rsidRDefault="009963EE" w:rsidP="009963EE">
            <w:pPr>
              <w:rPr>
                <w:rFonts w:ascii="Arial" w:hAnsi="Arial" w:cs="Arial"/>
                <w:sz w:val="16"/>
                <w:szCs w:val="16"/>
              </w:rPr>
            </w:pPr>
          </w:p>
        </w:tc>
      </w:tr>
      <w:tr w:rsidR="009963EE" w:rsidRPr="004D5C54" w14:paraId="3AD6AF52" w14:textId="77777777" w:rsidTr="00350D33">
        <w:trPr>
          <w:trHeight w:val="20"/>
          <w:jc w:val="center"/>
        </w:trPr>
        <w:tc>
          <w:tcPr>
            <w:tcW w:w="1094" w:type="dxa"/>
          </w:tcPr>
          <w:p w14:paraId="0FFFF687" w14:textId="08B6EE6D" w:rsidR="009963EE" w:rsidRPr="009963EE" w:rsidRDefault="001F6712" w:rsidP="009963EE">
            <w:pPr>
              <w:rPr>
                <w:rFonts w:ascii="Arial" w:hAnsi="Arial" w:cs="Arial"/>
                <w:sz w:val="16"/>
                <w:szCs w:val="16"/>
              </w:rPr>
            </w:pPr>
            <w:hyperlink r:id="rId2230" w:history="1">
              <w:r w:rsidR="00A320A8">
                <w:rPr>
                  <w:rStyle w:val="Hyperlink"/>
                  <w:rFonts w:ascii="Arial" w:hAnsi="Arial" w:cs="Arial"/>
                  <w:sz w:val="16"/>
                  <w:szCs w:val="16"/>
                </w:rPr>
                <w:t>R1-2109370</w:t>
              </w:r>
            </w:hyperlink>
          </w:p>
        </w:tc>
        <w:tc>
          <w:tcPr>
            <w:tcW w:w="2646" w:type="dxa"/>
          </w:tcPr>
          <w:p w14:paraId="69A15595" w14:textId="5DF0B370" w:rsidR="009963EE" w:rsidRPr="009963EE" w:rsidRDefault="009963EE" w:rsidP="009963EE">
            <w:pPr>
              <w:rPr>
                <w:rFonts w:ascii="Arial" w:hAnsi="Arial" w:cs="Arial"/>
                <w:sz w:val="16"/>
                <w:szCs w:val="16"/>
              </w:rPr>
            </w:pPr>
            <w:r w:rsidRPr="009963EE">
              <w:rPr>
                <w:rFonts w:ascii="Arial" w:hAnsi="Arial" w:cs="Arial"/>
                <w:sz w:val="16"/>
                <w:szCs w:val="16"/>
              </w:rPr>
              <w:t>Reply LS to RAN2 on the capability of transparent TxD</w:t>
            </w:r>
          </w:p>
        </w:tc>
        <w:tc>
          <w:tcPr>
            <w:tcW w:w="1583" w:type="dxa"/>
          </w:tcPr>
          <w:p w14:paraId="6D5D2C56" w14:textId="7620A879" w:rsidR="009963EE" w:rsidRPr="009963EE" w:rsidRDefault="009963EE" w:rsidP="009963EE">
            <w:pPr>
              <w:rPr>
                <w:rFonts w:ascii="Arial" w:hAnsi="Arial" w:cs="Arial"/>
                <w:sz w:val="16"/>
                <w:szCs w:val="16"/>
              </w:rPr>
            </w:pPr>
            <w:r w:rsidRPr="009963EE">
              <w:rPr>
                <w:rFonts w:ascii="Arial" w:hAnsi="Arial" w:cs="Arial"/>
                <w:sz w:val="16"/>
                <w:szCs w:val="16"/>
              </w:rPr>
              <w:t>RAN4, vivo</w:t>
            </w:r>
          </w:p>
        </w:tc>
        <w:tc>
          <w:tcPr>
            <w:tcW w:w="909" w:type="dxa"/>
          </w:tcPr>
          <w:p w14:paraId="2A7ADF12" w14:textId="0DAC8268"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46CC8AE2" w14:textId="3BBE05E5" w:rsidR="009963EE" w:rsidRPr="009963EE" w:rsidRDefault="009963EE" w:rsidP="009963EE">
            <w:pPr>
              <w:rPr>
                <w:rStyle w:val="Hyperlink"/>
                <w:rFonts w:ascii="Arial" w:hAnsi="Arial" w:cs="Arial"/>
                <w:bCs/>
                <w:color w:val="auto"/>
                <w:sz w:val="16"/>
                <w:szCs w:val="16"/>
                <w:u w:val="none"/>
                <w:lang w:val="fr-FR"/>
              </w:rPr>
            </w:pPr>
            <w:r w:rsidRPr="009963EE">
              <w:rPr>
                <w:rFonts w:ascii="Arial" w:hAnsi="Arial" w:cs="Arial"/>
                <w:sz w:val="16"/>
                <w:szCs w:val="16"/>
              </w:rPr>
              <w:t>NR_RF_TxD-Core</w:t>
            </w:r>
          </w:p>
        </w:tc>
        <w:tc>
          <w:tcPr>
            <w:tcW w:w="1065" w:type="dxa"/>
          </w:tcPr>
          <w:p w14:paraId="2FF8D5AC" w14:textId="05C32639" w:rsidR="009963EE" w:rsidRPr="009963EE" w:rsidRDefault="009963EE" w:rsidP="009963EE">
            <w:pPr>
              <w:rPr>
                <w:rFonts w:ascii="Arial" w:hAnsi="Arial" w:cs="Arial"/>
                <w:sz w:val="16"/>
                <w:szCs w:val="16"/>
              </w:rPr>
            </w:pPr>
            <w:r w:rsidRPr="009963EE">
              <w:rPr>
                <w:rFonts w:ascii="Arial" w:hAnsi="Arial" w:cs="Arial"/>
                <w:sz w:val="16"/>
                <w:szCs w:val="16"/>
              </w:rPr>
              <w:t>R2-2104353</w:t>
            </w:r>
          </w:p>
        </w:tc>
        <w:tc>
          <w:tcPr>
            <w:tcW w:w="994" w:type="dxa"/>
          </w:tcPr>
          <w:p w14:paraId="7829EB97" w14:textId="2A9DFE2C" w:rsidR="009963EE" w:rsidRPr="009963EE" w:rsidRDefault="009963EE" w:rsidP="009963EE">
            <w:pPr>
              <w:rPr>
                <w:rFonts w:ascii="Arial" w:hAnsi="Arial" w:cs="Arial"/>
                <w:sz w:val="16"/>
                <w:szCs w:val="16"/>
                <w:lang w:val="fr-FR"/>
              </w:rPr>
            </w:pPr>
            <w:r w:rsidRPr="009963EE">
              <w:rPr>
                <w:rFonts w:ascii="Arial" w:hAnsi="Arial" w:cs="Arial"/>
                <w:sz w:val="16"/>
                <w:szCs w:val="16"/>
              </w:rPr>
              <w:t>RAN2</w:t>
            </w:r>
          </w:p>
        </w:tc>
        <w:tc>
          <w:tcPr>
            <w:tcW w:w="994" w:type="dxa"/>
          </w:tcPr>
          <w:p w14:paraId="7B400453" w14:textId="0A2CB0EF" w:rsidR="009963EE" w:rsidRPr="009963EE" w:rsidRDefault="009963EE" w:rsidP="009963EE">
            <w:pPr>
              <w:rPr>
                <w:rFonts w:ascii="Arial" w:hAnsi="Arial" w:cs="Arial"/>
                <w:sz w:val="16"/>
                <w:szCs w:val="16"/>
              </w:rPr>
            </w:pPr>
            <w:r w:rsidRPr="009963EE">
              <w:rPr>
                <w:rFonts w:ascii="Arial" w:hAnsi="Arial" w:cs="Arial"/>
                <w:sz w:val="16"/>
                <w:szCs w:val="16"/>
              </w:rPr>
              <w:t>RAN1. RAN5</w:t>
            </w:r>
          </w:p>
        </w:tc>
        <w:tc>
          <w:tcPr>
            <w:tcW w:w="1120" w:type="dxa"/>
          </w:tcPr>
          <w:p w14:paraId="61F2E9BF" w14:textId="6F8C7738" w:rsidR="009963EE" w:rsidRPr="009963EE" w:rsidRDefault="009963EE" w:rsidP="009963EE">
            <w:pPr>
              <w:rPr>
                <w:rFonts w:ascii="Arial" w:hAnsi="Arial" w:cs="Arial"/>
                <w:sz w:val="16"/>
                <w:szCs w:val="16"/>
              </w:rPr>
            </w:pPr>
            <w:r w:rsidRPr="009963EE">
              <w:rPr>
                <w:rFonts w:ascii="Arial" w:hAnsi="Arial" w:cs="Arial"/>
                <w:sz w:val="16"/>
                <w:szCs w:val="16"/>
              </w:rPr>
              <w:t>R4-2115111</w:t>
            </w:r>
          </w:p>
        </w:tc>
        <w:tc>
          <w:tcPr>
            <w:tcW w:w="1062" w:type="dxa"/>
          </w:tcPr>
          <w:p w14:paraId="3EFE3F7F" w14:textId="77777777" w:rsidR="009963EE" w:rsidRPr="009963EE" w:rsidRDefault="009963EE" w:rsidP="009963EE">
            <w:pPr>
              <w:rPr>
                <w:rFonts w:ascii="Arial" w:hAnsi="Arial" w:cs="Arial"/>
                <w:sz w:val="16"/>
                <w:szCs w:val="16"/>
              </w:rPr>
            </w:pPr>
          </w:p>
        </w:tc>
      </w:tr>
      <w:tr w:rsidR="009963EE" w:rsidRPr="004D5C54" w14:paraId="1B9CA099" w14:textId="77777777" w:rsidTr="00350D33">
        <w:trPr>
          <w:trHeight w:val="20"/>
          <w:jc w:val="center"/>
        </w:trPr>
        <w:tc>
          <w:tcPr>
            <w:tcW w:w="1094" w:type="dxa"/>
          </w:tcPr>
          <w:p w14:paraId="63AB062D" w14:textId="03FF9B56" w:rsidR="009963EE" w:rsidRPr="009963EE" w:rsidRDefault="001F6712" w:rsidP="009963EE">
            <w:pPr>
              <w:rPr>
                <w:rFonts w:ascii="Arial" w:hAnsi="Arial" w:cs="Arial"/>
                <w:sz w:val="16"/>
                <w:szCs w:val="16"/>
              </w:rPr>
            </w:pPr>
            <w:hyperlink r:id="rId2231" w:history="1">
              <w:r w:rsidR="00A320A8">
                <w:rPr>
                  <w:rStyle w:val="Hyperlink"/>
                  <w:rFonts w:ascii="Arial" w:hAnsi="Arial" w:cs="Arial"/>
                  <w:sz w:val="16"/>
                  <w:szCs w:val="16"/>
                </w:rPr>
                <w:t>R1-2109371</w:t>
              </w:r>
            </w:hyperlink>
          </w:p>
        </w:tc>
        <w:tc>
          <w:tcPr>
            <w:tcW w:w="2646" w:type="dxa"/>
          </w:tcPr>
          <w:p w14:paraId="3318E8F4" w14:textId="49818866" w:rsidR="009963EE" w:rsidRPr="009963EE" w:rsidRDefault="009963EE" w:rsidP="009963EE">
            <w:pPr>
              <w:rPr>
                <w:rFonts w:ascii="Arial" w:hAnsi="Arial" w:cs="Arial"/>
                <w:sz w:val="16"/>
                <w:szCs w:val="16"/>
                <w:lang w:val="fr-FR"/>
              </w:rPr>
            </w:pPr>
            <w:r w:rsidRPr="009963EE">
              <w:rPr>
                <w:rFonts w:ascii="Arial" w:hAnsi="Arial" w:cs="Arial"/>
                <w:sz w:val="16"/>
                <w:szCs w:val="16"/>
                <w:lang w:val="fr-FR"/>
              </w:rPr>
              <w:t>LS on R17 NR MG enhancements – Concurrent MG</w:t>
            </w:r>
          </w:p>
        </w:tc>
        <w:tc>
          <w:tcPr>
            <w:tcW w:w="1583" w:type="dxa"/>
          </w:tcPr>
          <w:p w14:paraId="5DADB51A" w14:textId="095AA067" w:rsidR="009963EE" w:rsidRPr="009963EE" w:rsidRDefault="009963EE" w:rsidP="009963EE">
            <w:pPr>
              <w:rPr>
                <w:rFonts w:ascii="Arial" w:hAnsi="Arial" w:cs="Arial"/>
                <w:sz w:val="16"/>
                <w:szCs w:val="16"/>
              </w:rPr>
            </w:pPr>
            <w:r w:rsidRPr="009963EE">
              <w:rPr>
                <w:rFonts w:ascii="Arial" w:hAnsi="Arial" w:cs="Arial"/>
                <w:sz w:val="16"/>
                <w:szCs w:val="16"/>
              </w:rPr>
              <w:t>RAN4, CATT, MediaTek</w:t>
            </w:r>
          </w:p>
        </w:tc>
        <w:tc>
          <w:tcPr>
            <w:tcW w:w="909" w:type="dxa"/>
          </w:tcPr>
          <w:p w14:paraId="6C0985D4" w14:textId="2E137C4A"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445FF89F" w14:textId="03F4F930" w:rsidR="009963EE" w:rsidRPr="009963EE" w:rsidRDefault="009963EE" w:rsidP="009963EE">
            <w:pPr>
              <w:rPr>
                <w:rStyle w:val="Hyperlink"/>
                <w:rFonts w:ascii="Arial" w:hAnsi="Arial" w:cs="Arial"/>
                <w:bCs/>
                <w:color w:val="auto"/>
                <w:sz w:val="16"/>
                <w:szCs w:val="16"/>
                <w:u w:val="none"/>
                <w:lang w:val="fr-FR"/>
              </w:rPr>
            </w:pPr>
            <w:r w:rsidRPr="009963EE">
              <w:rPr>
                <w:rFonts w:ascii="Arial" w:hAnsi="Arial" w:cs="Arial"/>
                <w:sz w:val="16"/>
                <w:szCs w:val="16"/>
              </w:rPr>
              <w:t>NR_MG_enh-Core</w:t>
            </w:r>
          </w:p>
        </w:tc>
        <w:tc>
          <w:tcPr>
            <w:tcW w:w="1065" w:type="dxa"/>
          </w:tcPr>
          <w:p w14:paraId="30D1C71A" w14:textId="77777777" w:rsidR="009963EE" w:rsidRPr="009963EE" w:rsidRDefault="009963EE" w:rsidP="009963EE">
            <w:pPr>
              <w:rPr>
                <w:rFonts w:ascii="Arial" w:hAnsi="Arial" w:cs="Arial"/>
                <w:sz w:val="16"/>
                <w:szCs w:val="16"/>
              </w:rPr>
            </w:pPr>
          </w:p>
        </w:tc>
        <w:tc>
          <w:tcPr>
            <w:tcW w:w="994" w:type="dxa"/>
          </w:tcPr>
          <w:p w14:paraId="7ACFF407" w14:textId="7AC69A99" w:rsidR="009963EE" w:rsidRPr="009963EE" w:rsidRDefault="009963EE" w:rsidP="009963EE">
            <w:pPr>
              <w:rPr>
                <w:rFonts w:ascii="Arial" w:hAnsi="Arial" w:cs="Arial"/>
                <w:sz w:val="16"/>
                <w:szCs w:val="16"/>
                <w:lang w:val="fr-FR"/>
              </w:rPr>
            </w:pPr>
            <w:r w:rsidRPr="009963EE">
              <w:rPr>
                <w:rFonts w:ascii="Arial" w:hAnsi="Arial" w:cs="Arial"/>
                <w:sz w:val="16"/>
                <w:szCs w:val="16"/>
              </w:rPr>
              <w:t>RAN2</w:t>
            </w:r>
          </w:p>
        </w:tc>
        <w:tc>
          <w:tcPr>
            <w:tcW w:w="994" w:type="dxa"/>
          </w:tcPr>
          <w:p w14:paraId="16D1AA9B" w14:textId="3025D825" w:rsidR="009963EE" w:rsidRPr="009963EE" w:rsidRDefault="009963EE" w:rsidP="009963EE">
            <w:pPr>
              <w:rPr>
                <w:rFonts w:ascii="Arial" w:hAnsi="Arial" w:cs="Arial"/>
                <w:sz w:val="16"/>
                <w:szCs w:val="16"/>
              </w:rPr>
            </w:pPr>
            <w:r w:rsidRPr="009963EE">
              <w:rPr>
                <w:rFonts w:ascii="Arial" w:hAnsi="Arial" w:cs="Arial"/>
                <w:sz w:val="16"/>
                <w:szCs w:val="16"/>
              </w:rPr>
              <w:t>RAN1</w:t>
            </w:r>
          </w:p>
        </w:tc>
        <w:tc>
          <w:tcPr>
            <w:tcW w:w="1120" w:type="dxa"/>
          </w:tcPr>
          <w:p w14:paraId="048AABBE" w14:textId="36E1C0F5" w:rsidR="009963EE" w:rsidRPr="009963EE" w:rsidRDefault="009963EE" w:rsidP="009963EE">
            <w:pPr>
              <w:rPr>
                <w:rFonts w:ascii="Arial" w:hAnsi="Arial" w:cs="Arial"/>
                <w:sz w:val="16"/>
                <w:szCs w:val="16"/>
              </w:rPr>
            </w:pPr>
            <w:r w:rsidRPr="009963EE">
              <w:rPr>
                <w:rFonts w:ascii="Arial" w:hAnsi="Arial" w:cs="Arial"/>
                <w:sz w:val="16"/>
                <w:szCs w:val="16"/>
              </w:rPr>
              <w:t>R4-2115343</w:t>
            </w:r>
          </w:p>
        </w:tc>
        <w:tc>
          <w:tcPr>
            <w:tcW w:w="1062" w:type="dxa"/>
          </w:tcPr>
          <w:p w14:paraId="56EB4AAD" w14:textId="77777777" w:rsidR="009963EE" w:rsidRPr="009963EE" w:rsidRDefault="009963EE" w:rsidP="009963EE">
            <w:pPr>
              <w:rPr>
                <w:rFonts w:ascii="Arial" w:hAnsi="Arial" w:cs="Arial"/>
                <w:sz w:val="16"/>
                <w:szCs w:val="16"/>
              </w:rPr>
            </w:pPr>
          </w:p>
        </w:tc>
      </w:tr>
      <w:tr w:rsidR="009963EE" w:rsidRPr="004D5C54" w14:paraId="648B33F7" w14:textId="77777777" w:rsidTr="00350D33">
        <w:trPr>
          <w:trHeight w:val="20"/>
          <w:jc w:val="center"/>
        </w:trPr>
        <w:tc>
          <w:tcPr>
            <w:tcW w:w="1094" w:type="dxa"/>
          </w:tcPr>
          <w:p w14:paraId="3816F899" w14:textId="68644A2D" w:rsidR="009963EE" w:rsidRPr="009963EE" w:rsidRDefault="001F6712" w:rsidP="009963EE">
            <w:pPr>
              <w:rPr>
                <w:rFonts w:ascii="Arial" w:hAnsi="Arial" w:cs="Arial"/>
                <w:sz w:val="16"/>
                <w:szCs w:val="16"/>
              </w:rPr>
            </w:pPr>
            <w:hyperlink r:id="rId2232" w:history="1">
              <w:r w:rsidR="00A320A8">
                <w:rPr>
                  <w:rStyle w:val="Hyperlink"/>
                  <w:rFonts w:ascii="Arial" w:hAnsi="Arial" w:cs="Arial"/>
                  <w:sz w:val="16"/>
                  <w:szCs w:val="16"/>
                </w:rPr>
                <w:t>R1-2109372</w:t>
              </w:r>
            </w:hyperlink>
          </w:p>
        </w:tc>
        <w:tc>
          <w:tcPr>
            <w:tcW w:w="2646" w:type="dxa"/>
          </w:tcPr>
          <w:p w14:paraId="644BDC32" w14:textId="4142624C" w:rsidR="009963EE" w:rsidRPr="009963EE" w:rsidRDefault="009963EE" w:rsidP="009963EE">
            <w:pPr>
              <w:rPr>
                <w:rFonts w:ascii="Arial" w:hAnsi="Arial" w:cs="Arial"/>
                <w:sz w:val="16"/>
                <w:szCs w:val="16"/>
              </w:rPr>
            </w:pPr>
            <w:r w:rsidRPr="009963EE">
              <w:rPr>
                <w:rFonts w:ascii="Arial" w:hAnsi="Arial" w:cs="Arial"/>
                <w:sz w:val="16"/>
                <w:szCs w:val="16"/>
              </w:rPr>
              <w:t>LS on criteria for RLM/BFD relaxation</w:t>
            </w:r>
          </w:p>
        </w:tc>
        <w:tc>
          <w:tcPr>
            <w:tcW w:w="1583" w:type="dxa"/>
          </w:tcPr>
          <w:p w14:paraId="4D4B6977" w14:textId="2AC1C445" w:rsidR="009963EE" w:rsidRPr="009963EE" w:rsidRDefault="009963EE" w:rsidP="009963EE">
            <w:pPr>
              <w:rPr>
                <w:rFonts w:ascii="Arial" w:hAnsi="Arial" w:cs="Arial"/>
                <w:sz w:val="16"/>
                <w:szCs w:val="16"/>
              </w:rPr>
            </w:pPr>
            <w:r w:rsidRPr="009963EE">
              <w:rPr>
                <w:rFonts w:ascii="Arial" w:hAnsi="Arial" w:cs="Arial"/>
                <w:sz w:val="16"/>
                <w:szCs w:val="16"/>
              </w:rPr>
              <w:t>RAN4, vivo, MediaTek</w:t>
            </w:r>
          </w:p>
        </w:tc>
        <w:tc>
          <w:tcPr>
            <w:tcW w:w="909" w:type="dxa"/>
          </w:tcPr>
          <w:p w14:paraId="6119EB5F" w14:textId="3C93F8AD"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3A677FFE" w14:textId="6808557E" w:rsidR="009963EE" w:rsidRPr="009963EE" w:rsidRDefault="009963EE" w:rsidP="009963EE">
            <w:pPr>
              <w:rPr>
                <w:rStyle w:val="Hyperlink"/>
                <w:rFonts w:ascii="Arial" w:hAnsi="Arial" w:cs="Arial"/>
                <w:bCs/>
                <w:color w:val="auto"/>
                <w:sz w:val="16"/>
                <w:szCs w:val="16"/>
                <w:u w:val="none"/>
              </w:rPr>
            </w:pPr>
            <w:r w:rsidRPr="009963EE">
              <w:rPr>
                <w:rFonts w:ascii="Arial" w:hAnsi="Arial" w:cs="Arial"/>
                <w:sz w:val="16"/>
                <w:szCs w:val="16"/>
              </w:rPr>
              <w:t>NR_UE_pow_sav_enh-Core</w:t>
            </w:r>
          </w:p>
        </w:tc>
        <w:tc>
          <w:tcPr>
            <w:tcW w:w="1065" w:type="dxa"/>
          </w:tcPr>
          <w:p w14:paraId="2FA5FD01" w14:textId="77777777" w:rsidR="009963EE" w:rsidRPr="009963EE" w:rsidRDefault="009963EE" w:rsidP="009963EE">
            <w:pPr>
              <w:rPr>
                <w:rFonts w:ascii="Arial" w:hAnsi="Arial" w:cs="Arial"/>
                <w:sz w:val="16"/>
                <w:szCs w:val="16"/>
              </w:rPr>
            </w:pPr>
          </w:p>
        </w:tc>
        <w:tc>
          <w:tcPr>
            <w:tcW w:w="994" w:type="dxa"/>
          </w:tcPr>
          <w:p w14:paraId="0DE7DF04" w14:textId="0DB455B7" w:rsidR="009963EE" w:rsidRPr="009963EE" w:rsidRDefault="009963EE" w:rsidP="009963EE">
            <w:pPr>
              <w:rPr>
                <w:rFonts w:ascii="Arial" w:hAnsi="Arial" w:cs="Arial"/>
                <w:sz w:val="16"/>
                <w:szCs w:val="16"/>
              </w:rPr>
            </w:pPr>
            <w:r w:rsidRPr="009963EE">
              <w:rPr>
                <w:rFonts w:ascii="Arial" w:hAnsi="Arial" w:cs="Arial"/>
                <w:sz w:val="16"/>
                <w:szCs w:val="16"/>
              </w:rPr>
              <w:t>RAN2</w:t>
            </w:r>
          </w:p>
        </w:tc>
        <w:tc>
          <w:tcPr>
            <w:tcW w:w="994" w:type="dxa"/>
          </w:tcPr>
          <w:p w14:paraId="13635327" w14:textId="5A4917BC" w:rsidR="009963EE" w:rsidRPr="009963EE" w:rsidRDefault="009963EE" w:rsidP="009963EE">
            <w:pPr>
              <w:rPr>
                <w:rFonts w:ascii="Arial" w:hAnsi="Arial" w:cs="Arial"/>
                <w:sz w:val="16"/>
                <w:szCs w:val="16"/>
              </w:rPr>
            </w:pPr>
            <w:r w:rsidRPr="009963EE">
              <w:rPr>
                <w:rFonts w:ascii="Arial" w:hAnsi="Arial" w:cs="Arial"/>
                <w:sz w:val="16"/>
                <w:szCs w:val="16"/>
              </w:rPr>
              <w:t>RAN1</w:t>
            </w:r>
          </w:p>
        </w:tc>
        <w:tc>
          <w:tcPr>
            <w:tcW w:w="1120" w:type="dxa"/>
          </w:tcPr>
          <w:p w14:paraId="6479C992" w14:textId="4120615C" w:rsidR="009963EE" w:rsidRPr="009963EE" w:rsidRDefault="009963EE" w:rsidP="009963EE">
            <w:pPr>
              <w:rPr>
                <w:rFonts w:ascii="Arial" w:hAnsi="Arial" w:cs="Arial"/>
                <w:sz w:val="16"/>
                <w:szCs w:val="16"/>
              </w:rPr>
            </w:pPr>
            <w:r w:rsidRPr="009963EE">
              <w:rPr>
                <w:rFonts w:ascii="Arial" w:hAnsi="Arial" w:cs="Arial"/>
                <w:sz w:val="16"/>
                <w:szCs w:val="16"/>
              </w:rPr>
              <w:t>R4-2115349</w:t>
            </w:r>
          </w:p>
        </w:tc>
        <w:tc>
          <w:tcPr>
            <w:tcW w:w="1062" w:type="dxa"/>
          </w:tcPr>
          <w:p w14:paraId="2F36CE0A" w14:textId="77777777" w:rsidR="009963EE" w:rsidRPr="009963EE" w:rsidRDefault="009963EE" w:rsidP="009963EE">
            <w:pPr>
              <w:rPr>
                <w:rFonts w:ascii="Arial" w:hAnsi="Arial" w:cs="Arial"/>
                <w:sz w:val="16"/>
                <w:szCs w:val="16"/>
              </w:rPr>
            </w:pPr>
          </w:p>
        </w:tc>
      </w:tr>
      <w:tr w:rsidR="009963EE" w:rsidRPr="004D5C54" w14:paraId="5247CD30" w14:textId="77777777" w:rsidTr="00350D33">
        <w:trPr>
          <w:trHeight w:val="20"/>
          <w:jc w:val="center"/>
        </w:trPr>
        <w:tc>
          <w:tcPr>
            <w:tcW w:w="1094" w:type="dxa"/>
          </w:tcPr>
          <w:p w14:paraId="5DA0E39B" w14:textId="5E345AB4" w:rsidR="009963EE" w:rsidRPr="009963EE" w:rsidRDefault="001F6712" w:rsidP="009963EE">
            <w:pPr>
              <w:rPr>
                <w:rFonts w:ascii="Arial" w:hAnsi="Arial" w:cs="Arial"/>
                <w:sz w:val="16"/>
                <w:szCs w:val="16"/>
              </w:rPr>
            </w:pPr>
            <w:hyperlink r:id="rId2233" w:history="1">
              <w:r w:rsidR="00A320A8">
                <w:rPr>
                  <w:rStyle w:val="Hyperlink"/>
                  <w:rFonts w:ascii="Arial" w:hAnsi="Arial" w:cs="Arial"/>
                  <w:sz w:val="16"/>
                  <w:szCs w:val="16"/>
                </w:rPr>
                <w:t>R1-2109373</w:t>
              </w:r>
            </w:hyperlink>
          </w:p>
        </w:tc>
        <w:tc>
          <w:tcPr>
            <w:tcW w:w="2646" w:type="dxa"/>
          </w:tcPr>
          <w:p w14:paraId="00489CFC" w14:textId="3B79B928" w:rsidR="009963EE" w:rsidRPr="009963EE" w:rsidRDefault="009963EE" w:rsidP="009963EE">
            <w:pPr>
              <w:rPr>
                <w:rFonts w:ascii="Arial" w:hAnsi="Arial" w:cs="Arial"/>
                <w:sz w:val="16"/>
                <w:szCs w:val="16"/>
              </w:rPr>
            </w:pPr>
            <w:r w:rsidRPr="009963EE">
              <w:rPr>
                <w:rFonts w:ascii="Arial" w:hAnsi="Arial" w:cs="Arial"/>
                <w:sz w:val="16"/>
                <w:szCs w:val="16"/>
              </w:rPr>
              <w:t>Reply LS on inter-donor migration</w:t>
            </w:r>
          </w:p>
        </w:tc>
        <w:tc>
          <w:tcPr>
            <w:tcW w:w="1583" w:type="dxa"/>
          </w:tcPr>
          <w:p w14:paraId="7CBB23B2" w14:textId="47C114F0" w:rsidR="009963EE" w:rsidRPr="009963EE" w:rsidRDefault="009963EE" w:rsidP="009963EE">
            <w:pPr>
              <w:rPr>
                <w:rFonts w:ascii="Arial" w:hAnsi="Arial" w:cs="Arial"/>
                <w:sz w:val="16"/>
                <w:szCs w:val="16"/>
              </w:rPr>
            </w:pPr>
            <w:r w:rsidRPr="009963EE">
              <w:rPr>
                <w:rFonts w:ascii="Arial" w:hAnsi="Arial" w:cs="Arial"/>
                <w:sz w:val="16"/>
                <w:szCs w:val="16"/>
              </w:rPr>
              <w:t>RAN4, ZTE Corporation</w:t>
            </w:r>
          </w:p>
        </w:tc>
        <w:tc>
          <w:tcPr>
            <w:tcW w:w="909" w:type="dxa"/>
          </w:tcPr>
          <w:p w14:paraId="32554DB1" w14:textId="13B7DDDE"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0D924211" w14:textId="22C49F50" w:rsidR="009963EE" w:rsidRPr="009963EE" w:rsidRDefault="009963EE" w:rsidP="009963EE">
            <w:pPr>
              <w:rPr>
                <w:rStyle w:val="Hyperlink"/>
                <w:rFonts w:ascii="Arial" w:hAnsi="Arial" w:cs="Arial"/>
                <w:bCs/>
                <w:color w:val="auto"/>
                <w:sz w:val="16"/>
                <w:szCs w:val="16"/>
                <w:u w:val="none"/>
              </w:rPr>
            </w:pPr>
            <w:r w:rsidRPr="009963EE">
              <w:rPr>
                <w:rFonts w:ascii="Arial" w:hAnsi="Arial" w:cs="Arial"/>
                <w:sz w:val="16"/>
                <w:szCs w:val="16"/>
              </w:rPr>
              <w:t>NR_IAB_enh-Core</w:t>
            </w:r>
          </w:p>
        </w:tc>
        <w:tc>
          <w:tcPr>
            <w:tcW w:w="1065" w:type="dxa"/>
          </w:tcPr>
          <w:p w14:paraId="3EFD3395" w14:textId="1243ED00" w:rsidR="009963EE" w:rsidRPr="009963EE" w:rsidRDefault="009963EE" w:rsidP="009963EE">
            <w:pPr>
              <w:rPr>
                <w:rFonts w:ascii="Arial" w:hAnsi="Arial" w:cs="Arial"/>
                <w:sz w:val="16"/>
                <w:szCs w:val="16"/>
              </w:rPr>
            </w:pPr>
            <w:r w:rsidRPr="009963EE">
              <w:rPr>
                <w:rFonts w:ascii="Arial" w:hAnsi="Arial" w:cs="Arial"/>
                <w:sz w:val="16"/>
                <w:szCs w:val="16"/>
              </w:rPr>
              <w:t>R3-212981</w:t>
            </w:r>
          </w:p>
        </w:tc>
        <w:tc>
          <w:tcPr>
            <w:tcW w:w="994" w:type="dxa"/>
          </w:tcPr>
          <w:p w14:paraId="12B0B7D1" w14:textId="52E7E607" w:rsidR="009963EE" w:rsidRPr="009963EE" w:rsidRDefault="009963EE" w:rsidP="009963EE">
            <w:pPr>
              <w:rPr>
                <w:rFonts w:ascii="Arial" w:hAnsi="Arial" w:cs="Arial"/>
                <w:sz w:val="16"/>
                <w:szCs w:val="16"/>
                <w:lang w:val="fr-FR"/>
              </w:rPr>
            </w:pPr>
            <w:r w:rsidRPr="009963EE">
              <w:rPr>
                <w:rFonts w:ascii="Arial" w:hAnsi="Arial" w:cs="Arial"/>
                <w:sz w:val="16"/>
                <w:szCs w:val="16"/>
              </w:rPr>
              <w:t>RAN3</w:t>
            </w:r>
          </w:p>
        </w:tc>
        <w:tc>
          <w:tcPr>
            <w:tcW w:w="994" w:type="dxa"/>
          </w:tcPr>
          <w:p w14:paraId="20889ADA" w14:textId="257069E5" w:rsidR="009963EE" w:rsidRPr="009963EE" w:rsidRDefault="009963EE" w:rsidP="009963EE">
            <w:pPr>
              <w:rPr>
                <w:rFonts w:ascii="Arial" w:hAnsi="Arial" w:cs="Arial"/>
                <w:sz w:val="16"/>
                <w:szCs w:val="16"/>
              </w:rPr>
            </w:pPr>
            <w:r w:rsidRPr="009963EE">
              <w:rPr>
                <w:rFonts w:ascii="Arial" w:hAnsi="Arial" w:cs="Arial"/>
                <w:sz w:val="16"/>
                <w:szCs w:val="16"/>
              </w:rPr>
              <w:t>RAN1, RAN2</w:t>
            </w:r>
          </w:p>
        </w:tc>
        <w:tc>
          <w:tcPr>
            <w:tcW w:w="1120" w:type="dxa"/>
          </w:tcPr>
          <w:p w14:paraId="33A97370" w14:textId="649B3761" w:rsidR="009963EE" w:rsidRPr="009963EE" w:rsidRDefault="009963EE" w:rsidP="009963EE">
            <w:pPr>
              <w:rPr>
                <w:rFonts w:ascii="Arial" w:hAnsi="Arial" w:cs="Arial"/>
                <w:sz w:val="16"/>
                <w:szCs w:val="16"/>
              </w:rPr>
            </w:pPr>
            <w:r w:rsidRPr="009963EE">
              <w:rPr>
                <w:rFonts w:ascii="Arial" w:hAnsi="Arial" w:cs="Arial"/>
                <w:sz w:val="16"/>
                <w:szCs w:val="16"/>
              </w:rPr>
              <w:t>R4-2115354</w:t>
            </w:r>
          </w:p>
        </w:tc>
        <w:tc>
          <w:tcPr>
            <w:tcW w:w="1062" w:type="dxa"/>
          </w:tcPr>
          <w:p w14:paraId="06BE6C27" w14:textId="77777777" w:rsidR="009963EE" w:rsidRPr="009963EE" w:rsidRDefault="009963EE" w:rsidP="009963EE">
            <w:pPr>
              <w:rPr>
                <w:rFonts w:ascii="Arial" w:hAnsi="Arial" w:cs="Arial"/>
                <w:sz w:val="16"/>
                <w:szCs w:val="16"/>
              </w:rPr>
            </w:pPr>
          </w:p>
        </w:tc>
      </w:tr>
      <w:tr w:rsidR="009963EE" w:rsidRPr="004D5C54" w14:paraId="0BEB7C2F" w14:textId="77777777" w:rsidTr="00350D33">
        <w:trPr>
          <w:trHeight w:val="20"/>
          <w:jc w:val="center"/>
        </w:trPr>
        <w:tc>
          <w:tcPr>
            <w:tcW w:w="1094" w:type="dxa"/>
          </w:tcPr>
          <w:p w14:paraId="430F532E" w14:textId="665F235C" w:rsidR="009963EE" w:rsidRPr="009963EE" w:rsidRDefault="001F6712" w:rsidP="009963EE">
            <w:pPr>
              <w:rPr>
                <w:rFonts w:ascii="Arial" w:hAnsi="Arial" w:cs="Arial"/>
                <w:sz w:val="16"/>
                <w:szCs w:val="16"/>
              </w:rPr>
            </w:pPr>
            <w:hyperlink r:id="rId2234" w:history="1">
              <w:r w:rsidR="00A320A8">
                <w:rPr>
                  <w:rStyle w:val="Hyperlink"/>
                  <w:rFonts w:ascii="Arial" w:hAnsi="Arial" w:cs="Arial"/>
                  <w:sz w:val="16"/>
                  <w:szCs w:val="16"/>
                </w:rPr>
                <w:t>R1-2109374</w:t>
              </w:r>
            </w:hyperlink>
          </w:p>
        </w:tc>
        <w:tc>
          <w:tcPr>
            <w:tcW w:w="2646" w:type="dxa"/>
          </w:tcPr>
          <w:p w14:paraId="3DF6F450" w14:textId="09EFF66D" w:rsidR="009963EE" w:rsidRPr="009963EE" w:rsidRDefault="009963EE" w:rsidP="009963EE">
            <w:pPr>
              <w:rPr>
                <w:rFonts w:ascii="Arial" w:hAnsi="Arial" w:cs="Arial"/>
                <w:sz w:val="16"/>
                <w:szCs w:val="16"/>
              </w:rPr>
            </w:pPr>
            <w:r w:rsidRPr="009963EE">
              <w:rPr>
                <w:rFonts w:ascii="Arial" w:hAnsi="Arial" w:cs="Arial"/>
                <w:sz w:val="16"/>
                <w:szCs w:val="16"/>
              </w:rPr>
              <w:t>Reply LS on TCI state updates for L1/L2 centric inter-cell mobility</w:t>
            </w:r>
          </w:p>
        </w:tc>
        <w:tc>
          <w:tcPr>
            <w:tcW w:w="1583" w:type="dxa"/>
          </w:tcPr>
          <w:p w14:paraId="46076A6B" w14:textId="55CD5AEF" w:rsidR="009963EE" w:rsidRPr="009963EE" w:rsidRDefault="009963EE" w:rsidP="009963EE">
            <w:pPr>
              <w:rPr>
                <w:rFonts w:ascii="Arial" w:hAnsi="Arial" w:cs="Arial"/>
                <w:sz w:val="16"/>
                <w:szCs w:val="16"/>
              </w:rPr>
            </w:pPr>
            <w:r w:rsidRPr="009963EE">
              <w:rPr>
                <w:rFonts w:ascii="Arial" w:hAnsi="Arial" w:cs="Arial"/>
                <w:sz w:val="16"/>
                <w:szCs w:val="16"/>
              </w:rPr>
              <w:t>RAN4, Ericsson</w:t>
            </w:r>
          </w:p>
        </w:tc>
        <w:tc>
          <w:tcPr>
            <w:tcW w:w="909" w:type="dxa"/>
          </w:tcPr>
          <w:p w14:paraId="258A5E0B" w14:textId="0FC73909"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4846974D" w14:textId="6C20800D" w:rsidR="009963EE" w:rsidRPr="009963EE" w:rsidRDefault="009963EE" w:rsidP="009963EE">
            <w:pPr>
              <w:rPr>
                <w:rStyle w:val="Hyperlink"/>
                <w:rFonts w:ascii="Arial" w:hAnsi="Arial" w:cs="Arial"/>
                <w:bCs/>
                <w:color w:val="auto"/>
                <w:sz w:val="16"/>
                <w:szCs w:val="16"/>
                <w:u w:val="none"/>
                <w:lang w:val="fr-FR"/>
              </w:rPr>
            </w:pPr>
            <w:r w:rsidRPr="009963EE">
              <w:rPr>
                <w:rFonts w:ascii="Arial" w:hAnsi="Arial" w:cs="Arial"/>
                <w:sz w:val="16"/>
                <w:szCs w:val="16"/>
              </w:rPr>
              <w:t>NR_feMIMO-Core</w:t>
            </w:r>
          </w:p>
        </w:tc>
        <w:tc>
          <w:tcPr>
            <w:tcW w:w="1065" w:type="dxa"/>
          </w:tcPr>
          <w:p w14:paraId="57272D81" w14:textId="31A85F21" w:rsidR="009963EE" w:rsidRPr="009963EE" w:rsidRDefault="009963EE" w:rsidP="009963EE">
            <w:pPr>
              <w:rPr>
                <w:rFonts w:ascii="Arial" w:hAnsi="Arial" w:cs="Arial"/>
                <w:sz w:val="16"/>
                <w:szCs w:val="16"/>
              </w:rPr>
            </w:pPr>
            <w:r w:rsidRPr="009963EE">
              <w:rPr>
                <w:rFonts w:ascii="Arial" w:hAnsi="Arial" w:cs="Arial"/>
                <w:sz w:val="16"/>
                <w:szCs w:val="16"/>
              </w:rPr>
              <w:t>R3-212879</w:t>
            </w:r>
          </w:p>
        </w:tc>
        <w:tc>
          <w:tcPr>
            <w:tcW w:w="994" w:type="dxa"/>
          </w:tcPr>
          <w:p w14:paraId="1509811D" w14:textId="23563521" w:rsidR="009963EE" w:rsidRPr="009963EE" w:rsidRDefault="009963EE" w:rsidP="009963EE">
            <w:pPr>
              <w:rPr>
                <w:rFonts w:ascii="Arial" w:hAnsi="Arial" w:cs="Arial"/>
                <w:sz w:val="16"/>
                <w:szCs w:val="16"/>
                <w:lang w:val="fr-FR"/>
              </w:rPr>
            </w:pPr>
            <w:r w:rsidRPr="009963EE">
              <w:rPr>
                <w:rFonts w:ascii="Arial" w:hAnsi="Arial" w:cs="Arial"/>
                <w:sz w:val="16"/>
                <w:szCs w:val="16"/>
              </w:rPr>
              <w:t>RAN3</w:t>
            </w:r>
          </w:p>
        </w:tc>
        <w:tc>
          <w:tcPr>
            <w:tcW w:w="994" w:type="dxa"/>
          </w:tcPr>
          <w:p w14:paraId="28AAE172" w14:textId="3D40F90C" w:rsidR="009963EE" w:rsidRPr="009963EE" w:rsidRDefault="009963EE" w:rsidP="009963EE">
            <w:pPr>
              <w:rPr>
                <w:rFonts w:ascii="Arial" w:hAnsi="Arial" w:cs="Arial"/>
                <w:sz w:val="16"/>
                <w:szCs w:val="16"/>
              </w:rPr>
            </w:pPr>
            <w:r w:rsidRPr="009963EE">
              <w:rPr>
                <w:rFonts w:ascii="Arial" w:hAnsi="Arial" w:cs="Arial"/>
                <w:sz w:val="16"/>
                <w:szCs w:val="16"/>
              </w:rPr>
              <w:t>RAN1, RAN2</w:t>
            </w:r>
          </w:p>
        </w:tc>
        <w:tc>
          <w:tcPr>
            <w:tcW w:w="1120" w:type="dxa"/>
          </w:tcPr>
          <w:p w14:paraId="3E9796D3" w14:textId="009F14D5" w:rsidR="009963EE" w:rsidRPr="009963EE" w:rsidRDefault="009963EE" w:rsidP="009963EE">
            <w:pPr>
              <w:rPr>
                <w:rFonts w:ascii="Arial" w:hAnsi="Arial" w:cs="Arial"/>
                <w:sz w:val="16"/>
                <w:szCs w:val="16"/>
              </w:rPr>
            </w:pPr>
            <w:r w:rsidRPr="009963EE">
              <w:rPr>
                <w:rFonts w:ascii="Arial" w:hAnsi="Arial" w:cs="Arial"/>
                <w:sz w:val="16"/>
                <w:szCs w:val="16"/>
              </w:rPr>
              <w:t>R4-2115357</w:t>
            </w:r>
          </w:p>
        </w:tc>
        <w:tc>
          <w:tcPr>
            <w:tcW w:w="1062" w:type="dxa"/>
          </w:tcPr>
          <w:p w14:paraId="5881F045" w14:textId="77777777" w:rsidR="009963EE" w:rsidRPr="009963EE" w:rsidRDefault="009963EE" w:rsidP="009963EE">
            <w:pPr>
              <w:rPr>
                <w:rFonts w:ascii="Arial" w:hAnsi="Arial" w:cs="Arial"/>
                <w:sz w:val="16"/>
                <w:szCs w:val="16"/>
              </w:rPr>
            </w:pPr>
          </w:p>
        </w:tc>
      </w:tr>
      <w:tr w:rsidR="009963EE" w:rsidRPr="004D5C54" w14:paraId="467E7F03" w14:textId="77777777" w:rsidTr="00350D33">
        <w:trPr>
          <w:trHeight w:val="20"/>
          <w:jc w:val="center"/>
        </w:trPr>
        <w:tc>
          <w:tcPr>
            <w:tcW w:w="1094" w:type="dxa"/>
          </w:tcPr>
          <w:p w14:paraId="7DA04120" w14:textId="00969E86" w:rsidR="009963EE" w:rsidRPr="009963EE" w:rsidRDefault="001F6712" w:rsidP="009963EE">
            <w:pPr>
              <w:rPr>
                <w:rFonts w:ascii="Arial" w:hAnsi="Arial" w:cs="Arial"/>
                <w:sz w:val="16"/>
                <w:szCs w:val="16"/>
              </w:rPr>
            </w:pPr>
            <w:hyperlink r:id="rId2235" w:history="1">
              <w:r w:rsidR="00A320A8">
                <w:rPr>
                  <w:rStyle w:val="Hyperlink"/>
                  <w:rFonts w:ascii="Arial" w:hAnsi="Arial" w:cs="Arial"/>
                  <w:sz w:val="16"/>
                  <w:szCs w:val="16"/>
                </w:rPr>
                <w:t>R1-2109375</w:t>
              </w:r>
            </w:hyperlink>
          </w:p>
        </w:tc>
        <w:tc>
          <w:tcPr>
            <w:tcW w:w="2646" w:type="dxa"/>
          </w:tcPr>
          <w:p w14:paraId="07EF6349" w14:textId="56D17F81" w:rsidR="009963EE" w:rsidRPr="009963EE" w:rsidRDefault="009963EE" w:rsidP="009963EE">
            <w:pPr>
              <w:rPr>
                <w:rFonts w:ascii="Arial" w:hAnsi="Arial" w:cs="Arial"/>
                <w:sz w:val="16"/>
                <w:szCs w:val="16"/>
              </w:rPr>
            </w:pPr>
            <w:r w:rsidRPr="009963EE">
              <w:rPr>
                <w:rFonts w:ascii="Arial" w:hAnsi="Arial" w:cs="Arial"/>
                <w:sz w:val="16"/>
                <w:szCs w:val="16"/>
              </w:rPr>
              <w:t>LS on Rel-17 FeMIMO WI objective on link recovery procedure in FR2 serving cell</w:t>
            </w:r>
          </w:p>
        </w:tc>
        <w:tc>
          <w:tcPr>
            <w:tcW w:w="1583" w:type="dxa"/>
          </w:tcPr>
          <w:p w14:paraId="05C0A856" w14:textId="3E155620" w:rsidR="009963EE" w:rsidRPr="009963EE" w:rsidRDefault="009963EE" w:rsidP="009963EE">
            <w:pPr>
              <w:rPr>
                <w:rFonts w:ascii="Arial" w:hAnsi="Arial" w:cs="Arial"/>
                <w:sz w:val="16"/>
                <w:szCs w:val="16"/>
              </w:rPr>
            </w:pPr>
            <w:r w:rsidRPr="009963EE">
              <w:rPr>
                <w:rFonts w:ascii="Arial" w:hAnsi="Arial" w:cs="Arial"/>
                <w:sz w:val="16"/>
                <w:szCs w:val="16"/>
              </w:rPr>
              <w:t>RAN4, vivo</w:t>
            </w:r>
          </w:p>
        </w:tc>
        <w:tc>
          <w:tcPr>
            <w:tcW w:w="909" w:type="dxa"/>
          </w:tcPr>
          <w:p w14:paraId="4B06A34A" w14:textId="68E3C843" w:rsidR="009963EE" w:rsidRPr="004D5C54" w:rsidRDefault="009963EE" w:rsidP="009963EE">
            <w:pPr>
              <w:rPr>
                <w:rStyle w:val="Hyperlink"/>
                <w:rFonts w:ascii="Arial" w:hAnsi="Arial" w:cs="Arial"/>
                <w:bCs/>
                <w:color w:val="auto"/>
                <w:sz w:val="16"/>
                <w:szCs w:val="16"/>
                <w:u w:val="none"/>
              </w:rPr>
            </w:pPr>
            <w:r w:rsidRPr="009963EE">
              <w:rPr>
                <w:rFonts w:ascii="Arial" w:hAnsi="Arial" w:cs="Arial"/>
                <w:bCs/>
                <w:sz w:val="16"/>
                <w:szCs w:val="16"/>
              </w:rPr>
              <w:t>Rel-17</w:t>
            </w:r>
          </w:p>
        </w:tc>
        <w:tc>
          <w:tcPr>
            <w:tcW w:w="2600" w:type="dxa"/>
          </w:tcPr>
          <w:p w14:paraId="58B322A0" w14:textId="35DD5135" w:rsidR="009963EE" w:rsidRPr="009963EE" w:rsidRDefault="009963EE" w:rsidP="009963EE">
            <w:pPr>
              <w:rPr>
                <w:rStyle w:val="Hyperlink"/>
                <w:rFonts w:ascii="Arial" w:hAnsi="Arial" w:cs="Arial"/>
                <w:bCs/>
                <w:color w:val="auto"/>
                <w:sz w:val="16"/>
                <w:szCs w:val="16"/>
                <w:u w:val="none"/>
                <w:lang w:val="fr-FR"/>
              </w:rPr>
            </w:pPr>
            <w:r w:rsidRPr="009963EE">
              <w:rPr>
                <w:rFonts w:ascii="Arial" w:hAnsi="Arial" w:cs="Arial"/>
                <w:sz w:val="16"/>
                <w:szCs w:val="16"/>
              </w:rPr>
              <w:t>NR_feMIMO-Core</w:t>
            </w:r>
          </w:p>
        </w:tc>
        <w:tc>
          <w:tcPr>
            <w:tcW w:w="1065" w:type="dxa"/>
          </w:tcPr>
          <w:p w14:paraId="6B443EAC" w14:textId="7690510C" w:rsidR="009963EE" w:rsidRPr="009963EE" w:rsidRDefault="009963EE" w:rsidP="009963EE">
            <w:pPr>
              <w:rPr>
                <w:rFonts w:ascii="Arial" w:hAnsi="Arial" w:cs="Arial"/>
                <w:sz w:val="16"/>
                <w:szCs w:val="16"/>
              </w:rPr>
            </w:pPr>
          </w:p>
        </w:tc>
        <w:tc>
          <w:tcPr>
            <w:tcW w:w="994" w:type="dxa"/>
          </w:tcPr>
          <w:p w14:paraId="34253190" w14:textId="71EEF030" w:rsidR="009963EE" w:rsidRPr="009963EE" w:rsidRDefault="009963EE" w:rsidP="009963EE">
            <w:pPr>
              <w:rPr>
                <w:rFonts w:ascii="Arial" w:hAnsi="Arial" w:cs="Arial"/>
                <w:sz w:val="16"/>
                <w:szCs w:val="16"/>
                <w:lang w:val="fr-FR"/>
              </w:rPr>
            </w:pPr>
            <w:r w:rsidRPr="009963EE">
              <w:rPr>
                <w:rFonts w:ascii="Arial" w:hAnsi="Arial" w:cs="Arial"/>
                <w:sz w:val="16"/>
                <w:szCs w:val="16"/>
              </w:rPr>
              <w:t>RAN</w:t>
            </w:r>
          </w:p>
        </w:tc>
        <w:tc>
          <w:tcPr>
            <w:tcW w:w="994" w:type="dxa"/>
          </w:tcPr>
          <w:p w14:paraId="11EB3C81" w14:textId="76816635" w:rsidR="009963EE" w:rsidRPr="009963EE" w:rsidRDefault="009963EE" w:rsidP="009963EE">
            <w:pPr>
              <w:rPr>
                <w:rFonts w:ascii="Arial" w:hAnsi="Arial" w:cs="Arial"/>
                <w:sz w:val="16"/>
                <w:szCs w:val="16"/>
              </w:rPr>
            </w:pPr>
            <w:r w:rsidRPr="009963EE">
              <w:rPr>
                <w:rFonts w:ascii="Arial" w:hAnsi="Arial" w:cs="Arial"/>
                <w:sz w:val="16"/>
                <w:szCs w:val="16"/>
              </w:rPr>
              <w:t>RAN1</w:t>
            </w:r>
          </w:p>
        </w:tc>
        <w:tc>
          <w:tcPr>
            <w:tcW w:w="1120" w:type="dxa"/>
          </w:tcPr>
          <w:p w14:paraId="087CD684" w14:textId="5D3B05E6" w:rsidR="009963EE" w:rsidRPr="009963EE" w:rsidRDefault="009963EE" w:rsidP="009963EE">
            <w:pPr>
              <w:rPr>
                <w:rFonts w:ascii="Arial" w:hAnsi="Arial" w:cs="Arial"/>
                <w:sz w:val="16"/>
                <w:szCs w:val="16"/>
              </w:rPr>
            </w:pPr>
            <w:r w:rsidRPr="009963EE">
              <w:rPr>
                <w:rFonts w:ascii="Arial" w:hAnsi="Arial" w:cs="Arial"/>
                <w:sz w:val="16"/>
                <w:szCs w:val="16"/>
              </w:rPr>
              <w:t>R4-2115433</w:t>
            </w:r>
          </w:p>
        </w:tc>
        <w:tc>
          <w:tcPr>
            <w:tcW w:w="1062" w:type="dxa"/>
          </w:tcPr>
          <w:p w14:paraId="383E3B87" w14:textId="77777777" w:rsidR="009963EE" w:rsidRPr="009963EE" w:rsidRDefault="009963EE" w:rsidP="009963EE">
            <w:pPr>
              <w:rPr>
                <w:rFonts w:ascii="Arial" w:hAnsi="Arial" w:cs="Arial"/>
                <w:sz w:val="16"/>
                <w:szCs w:val="16"/>
              </w:rPr>
            </w:pPr>
          </w:p>
        </w:tc>
      </w:tr>
    </w:tbl>
    <w:p w14:paraId="50EC24DA" w14:textId="77777777" w:rsidR="00853B87" w:rsidRPr="000B1042" w:rsidRDefault="00853B87" w:rsidP="009643F7">
      <w:pPr>
        <w:rPr>
          <w:rFonts w:ascii="Times New Roman" w:hAnsi="Times New Roman"/>
          <w:szCs w:val="20"/>
        </w:rPr>
      </w:pPr>
    </w:p>
    <w:p w14:paraId="77D091CD" w14:textId="200B9B71"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15" w:name="_Toc86672729"/>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Approved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updated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WIDs</w:t>
      </w:r>
      <w:bookmarkEnd w:id="415"/>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0F5C60A5"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16" w:name="_Toc86672730"/>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E:</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draft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TSs/TRs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6833BC">
        <w:rPr>
          <w:rFonts w:ascii="Times New Roman" w:hAnsi="Times New Roman" w:cs="Times New Roman"/>
          <w:sz w:val="20"/>
          <w:szCs w:val="20"/>
        </w:rPr>
        <w:t>#106b-e</w:t>
      </w:r>
      <w:bookmarkEnd w:id="416"/>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345CF0"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0BD4F396"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Tdoc</w:t>
            </w:r>
            <w:r w:rsidR="00233210" w:rsidRPr="00345CF0">
              <w:rPr>
                <w:rFonts w:ascii="Arial" w:eastAsia="MS Mincho" w:hAnsi="Arial" w:cs="Arial"/>
                <w:b/>
                <w:bCs/>
                <w:sz w:val="16"/>
                <w:szCs w:val="16"/>
                <w:lang w:eastAsia="ja-JP"/>
              </w:rPr>
              <w:t xml:space="preserve"> </w:t>
            </w:r>
            <w:r w:rsidRPr="00345CF0">
              <w:rPr>
                <w:rFonts w:ascii="Arial" w:eastAsia="MS Mincho" w:hAnsi="Arial" w:cs="Arial"/>
                <w:b/>
                <w:bCs/>
                <w:sz w:val="16"/>
                <w:szCs w:val="16"/>
                <w:lang w:eastAsia="ja-JP"/>
              </w:rPr>
              <w:t>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Conclusion/Decision</w:t>
            </w:r>
          </w:p>
        </w:tc>
      </w:tr>
      <w:tr w:rsidR="00A320A8" w:rsidRPr="00345CF0" w14:paraId="292E0B6E" w14:textId="77777777" w:rsidTr="00345CF0">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auto"/>
          </w:tcPr>
          <w:p w14:paraId="2171B313" w14:textId="374EFA44" w:rsidR="00A320A8" w:rsidRPr="00345CF0" w:rsidRDefault="001F6712" w:rsidP="00A320A8">
            <w:pPr>
              <w:rPr>
                <w:rFonts w:ascii="Arial" w:eastAsia="MS Mincho" w:hAnsi="Arial" w:cs="Arial"/>
                <w:b/>
                <w:bCs/>
                <w:sz w:val="16"/>
                <w:szCs w:val="16"/>
                <w:lang w:eastAsia="ja-JP"/>
              </w:rPr>
            </w:pPr>
            <w:hyperlink r:id="rId2236" w:history="1">
              <w:r w:rsidR="00A320A8">
                <w:rPr>
                  <w:rStyle w:val="Hyperlink"/>
                </w:rPr>
                <w:t>R1-2110678</w:t>
              </w:r>
            </w:hyperlink>
          </w:p>
        </w:tc>
        <w:tc>
          <w:tcPr>
            <w:tcW w:w="5242" w:type="dxa"/>
            <w:tcBorders>
              <w:top w:val="single" w:sz="12" w:space="0" w:color="auto"/>
              <w:left w:val="nil"/>
              <w:bottom w:val="single" w:sz="4" w:space="0" w:color="auto"/>
              <w:right w:val="single" w:sz="12" w:space="0" w:color="auto"/>
            </w:tcBorders>
            <w:shd w:val="clear" w:color="auto" w:fill="auto"/>
          </w:tcPr>
          <w:p w14:paraId="21EFA1C4" w14:textId="2F1D4A38" w:rsidR="00A320A8" w:rsidRPr="00345CF0" w:rsidRDefault="00A320A8" w:rsidP="00A320A8">
            <w:pPr>
              <w:rPr>
                <w:rFonts w:ascii="Arial" w:eastAsia="MS Mincho" w:hAnsi="Arial" w:cs="Arial"/>
                <w:b/>
                <w:bCs/>
                <w:sz w:val="16"/>
                <w:szCs w:val="16"/>
                <w:lang w:eastAsia="ja-JP"/>
              </w:rPr>
            </w:pPr>
            <w:r w:rsidRPr="00B239C3">
              <w:t>TR38.838 v0.1.0 Study on XR (Extended Reality) evaluations for NR</w:t>
            </w:r>
          </w:p>
        </w:tc>
        <w:tc>
          <w:tcPr>
            <w:tcW w:w="2554" w:type="dxa"/>
            <w:tcBorders>
              <w:top w:val="single" w:sz="12" w:space="0" w:color="auto"/>
              <w:left w:val="nil"/>
              <w:bottom w:val="single" w:sz="4" w:space="0" w:color="auto"/>
              <w:right w:val="single" w:sz="12" w:space="0" w:color="auto"/>
            </w:tcBorders>
            <w:shd w:val="clear" w:color="auto" w:fill="auto"/>
          </w:tcPr>
          <w:p w14:paraId="011DA915" w14:textId="11B50D01" w:rsidR="00A320A8" w:rsidRPr="00345CF0" w:rsidRDefault="00A320A8" w:rsidP="00A320A8">
            <w:pPr>
              <w:rPr>
                <w:rFonts w:ascii="Arial" w:eastAsia="MS Mincho" w:hAnsi="Arial" w:cs="Arial"/>
                <w:b/>
                <w:bCs/>
                <w:sz w:val="16"/>
                <w:szCs w:val="16"/>
                <w:lang w:eastAsia="ja-JP"/>
              </w:rPr>
            </w:pPr>
            <w:r w:rsidRPr="00B239C3">
              <w:t>Rapporteur (Qualcomm)</w:t>
            </w:r>
          </w:p>
        </w:tc>
        <w:tc>
          <w:tcPr>
            <w:tcW w:w="4300" w:type="dxa"/>
            <w:tcBorders>
              <w:top w:val="single" w:sz="12" w:space="0" w:color="auto"/>
              <w:left w:val="nil"/>
              <w:bottom w:val="single" w:sz="4" w:space="0" w:color="auto"/>
              <w:right w:val="single" w:sz="12" w:space="0" w:color="auto"/>
            </w:tcBorders>
            <w:shd w:val="clear" w:color="auto" w:fill="auto"/>
            <w:vAlign w:val="center"/>
          </w:tcPr>
          <w:p w14:paraId="69EC4C0A" w14:textId="6D3C2682" w:rsidR="00A320A8" w:rsidRPr="00345CF0" w:rsidRDefault="00A320A8" w:rsidP="00A320A8">
            <w:pPr>
              <w:rPr>
                <w:rFonts w:ascii="Arial" w:eastAsia="MS Mincho" w:hAnsi="Arial" w:cs="Arial"/>
                <w:sz w:val="16"/>
                <w:szCs w:val="16"/>
                <w:lang w:eastAsia="ja-JP"/>
              </w:rPr>
            </w:pPr>
            <w:r>
              <w:rPr>
                <w:rFonts w:ascii="Arial" w:eastAsia="MS Mincho" w:hAnsi="Arial" w:cs="Arial"/>
                <w:sz w:val="16"/>
                <w:szCs w:val="16"/>
                <w:lang w:eastAsia="ja-JP"/>
              </w:rPr>
              <w:t>Endorsed as baseline for future updates</w:t>
            </w:r>
          </w:p>
        </w:tc>
      </w:tr>
      <w:tr w:rsidR="00FD7427" w:rsidRPr="00345CF0" w14:paraId="33D21DFC"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2F1BCE8" w14:textId="4FC397F7" w:rsidR="00FD7427" w:rsidRPr="00345CF0" w:rsidRDefault="00FD7427" w:rsidP="00FD7427">
            <w:pPr>
              <w:rPr>
                <w:rFonts w:ascii="Arial" w:hAnsi="Arial" w:cs="Arial"/>
                <w:sz w:val="16"/>
                <w:szCs w:val="16"/>
              </w:rPr>
            </w:pPr>
          </w:p>
        </w:tc>
        <w:tc>
          <w:tcPr>
            <w:tcW w:w="5242" w:type="dxa"/>
            <w:tcBorders>
              <w:top w:val="single" w:sz="4" w:space="0" w:color="auto"/>
              <w:left w:val="nil"/>
              <w:bottom w:val="single" w:sz="4" w:space="0" w:color="auto"/>
              <w:right w:val="single" w:sz="4" w:space="0" w:color="auto"/>
            </w:tcBorders>
            <w:shd w:val="clear" w:color="auto" w:fill="auto"/>
          </w:tcPr>
          <w:p w14:paraId="7EE8ED0A" w14:textId="00802978" w:rsidR="00FD7427" w:rsidRPr="00345CF0" w:rsidRDefault="00FD7427" w:rsidP="00FD7427">
            <w:pPr>
              <w:rPr>
                <w:rFonts w:ascii="Arial" w:hAnsi="Arial" w:cs="Arial"/>
                <w:sz w:val="16"/>
                <w:szCs w:val="16"/>
              </w:rPr>
            </w:pPr>
          </w:p>
        </w:tc>
        <w:tc>
          <w:tcPr>
            <w:tcW w:w="2554" w:type="dxa"/>
            <w:tcBorders>
              <w:top w:val="single" w:sz="4" w:space="0" w:color="auto"/>
              <w:left w:val="nil"/>
              <w:bottom w:val="single" w:sz="4" w:space="0" w:color="auto"/>
              <w:right w:val="single" w:sz="4" w:space="0" w:color="auto"/>
            </w:tcBorders>
            <w:shd w:val="clear" w:color="auto" w:fill="auto"/>
          </w:tcPr>
          <w:p w14:paraId="48DA93E4" w14:textId="78EEE97C" w:rsidR="00FD7427" w:rsidRPr="00345CF0" w:rsidRDefault="00FD7427" w:rsidP="00FD7427">
            <w:pPr>
              <w:rPr>
                <w:rFonts w:ascii="Arial" w:hAnsi="Arial" w:cs="Arial"/>
                <w:sz w:val="16"/>
                <w:szCs w:val="16"/>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4686407" w14:textId="7D852BD1" w:rsidR="00FD7427" w:rsidRPr="00345CF0" w:rsidRDefault="00FD7427" w:rsidP="00FD7427">
            <w:pPr>
              <w:rPr>
                <w:rFonts w:ascii="Arial" w:eastAsia="SimSun" w:hAnsi="Arial" w:cs="Arial"/>
                <w:kern w:val="2"/>
                <w:sz w:val="16"/>
                <w:szCs w:val="16"/>
              </w:rPr>
            </w:pP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5563B078" w:rsidR="007A5AC0"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17" w:name="_Toc86672731"/>
      <w:r w:rsidRPr="007A002D">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F:</w:t>
      </w:r>
      <w:r w:rsidRPr="007A002D">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of</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actions</w:t>
      </w:r>
      <w:bookmarkEnd w:id="417"/>
    </w:p>
    <w:p w14:paraId="6C75DD42" w14:textId="00B61BE0" w:rsidR="00DD6A22" w:rsidRDefault="00DD6A22" w:rsidP="00DD6A22"/>
    <w:p w14:paraId="04C46776" w14:textId="35E12DCC"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w:t>
      </w:r>
      <w:r w:rsidR="00233210">
        <w:rPr>
          <w:rFonts w:ascii="Times New Roman" w:hAnsi="Times New Roman"/>
          <w:b/>
          <w:szCs w:val="20"/>
        </w:rPr>
        <w:t xml:space="preserve"> </w:t>
      </w:r>
      <w:r w:rsidRPr="007A002D">
        <w:rPr>
          <w:rFonts w:ascii="Times New Roman" w:hAnsi="Times New Roman"/>
          <w:b/>
          <w:szCs w:val="20"/>
        </w:rPr>
        <w:t>LS</w:t>
      </w:r>
    </w:p>
    <w:p w14:paraId="6D3B578A" w14:textId="2838D332" w:rsidR="00536D59" w:rsidRDefault="00536D59" w:rsidP="00536D59">
      <w:pPr>
        <w:rPr>
          <w:lang w:val="en-US"/>
        </w:rPr>
      </w:pPr>
    </w:p>
    <w:p w14:paraId="270ADAD1" w14:textId="108C891F" w:rsidR="008F3869" w:rsidRDefault="008F3869" w:rsidP="00536D59">
      <w:pPr>
        <w:rPr>
          <w:lang w:val="en-US"/>
        </w:rPr>
      </w:pPr>
      <w:r>
        <w:rPr>
          <w:lang w:val="en-US"/>
        </w:rPr>
        <w:t>None</w:t>
      </w:r>
    </w:p>
    <w:p w14:paraId="7A7534BD" w14:textId="77777777" w:rsidR="008F3869" w:rsidRDefault="008F3869" w:rsidP="00536D59">
      <w:pPr>
        <w:rPr>
          <w:lang w:val="en-US"/>
        </w:rPr>
      </w:pPr>
    </w:p>
    <w:p w14:paraId="5B6C8FCD" w14:textId="77777777" w:rsidR="00DD6A22" w:rsidRPr="007A002D" w:rsidRDefault="00DD6A22" w:rsidP="00DD6A22">
      <w:pPr>
        <w:numPr>
          <w:ilvl w:val="0"/>
          <w:numId w:val="9"/>
        </w:numPr>
        <w:rPr>
          <w:rFonts w:ascii="Times New Roman" w:hAnsi="Times New Roman"/>
          <w:b/>
          <w:szCs w:val="20"/>
        </w:rPr>
      </w:pPr>
      <w:r w:rsidRPr="007A002D">
        <w:rPr>
          <w:rFonts w:ascii="Times New Roman" w:hAnsi="Times New Roman"/>
          <w:b/>
          <w:szCs w:val="20"/>
        </w:rPr>
        <w:t>CR</w:t>
      </w:r>
      <w:r>
        <w:rPr>
          <w:rFonts w:ascii="Times New Roman" w:hAnsi="Times New Roman"/>
          <w:b/>
          <w:szCs w:val="20"/>
        </w:rPr>
        <w:t xml:space="preserve"> </w:t>
      </w:r>
      <w:r w:rsidRPr="007A002D">
        <w:rPr>
          <w:rFonts w:ascii="Times New Roman" w:hAnsi="Times New Roman"/>
          <w:b/>
          <w:szCs w:val="20"/>
        </w:rPr>
        <w:t>approval</w:t>
      </w:r>
    </w:p>
    <w:p w14:paraId="6ED58502" w14:textId="77777777" w:rsidR="00DD6A22" w:rsidRDefault="00DD6A22" w:rsidP="00DD6A22">
      <w:pPr>
        <w:ind w:left="1440" w:hanging="1440"/>
        <w:rPr>
          <w:lang w:val="en-US"/>
        </w:rPr>
      </w:pPr>
    </w:p>
    <w:p w14:paraId="105CA041" w14:textId="77777777" w:rsidR="00DD6A22" w:rsidRDefault="00DD6A22" w:rsidP="00DD6A22">
      <w:pPr>
        <w:rPr>
          <w:szCs w:val="20"/>
          <w:lang w:val="en-US" w:eastAsia="ja-JP"/>
        </w:rPr>
      </w:pPr>
      <w:r>
        <w:rPr>
          <w:szCs w:val="20"/>
          <w:lang w:val="en-US" w:eastAsia="ja-JP"/>
        </w:rPr>
        <w:t>None</w:t>
      </w:r>
    </w:p>
    <w:p w14:paraId="4C7CA146" w14:textId="77777777" w:rsidR="00DD6A22" w:rsidRDefault="00DD6A22" w:rsidP="00DD6A22">
      <w:pPr>
        <w:rPr>
          <w:szCs w:val="20"/>
          <w:lang w:val="en-US" w:eastAsia="ja-JP"/>
        </w:rPr>
      </w:pPr>
    </w:p>
    <w:p w14:paraId="6443D517" w14:textId="124393AB" w:rsidR="00DD6A22" w:rsidRPr="007A002D" w:rsidRDefault="00DD6A22" w:rsidP="00DD6A22">
      <w:pPr>
        <w:numPr>
          <w:ilvl w:val="0"/>
          <w:numId w:val="9"/>
        </w:numPr>
        <w:rPr>
          <w:rFonts w:ascii="Times New Roman" w:hAnsi="Times New Roman"/>
          <w:b/>
          <w:szCs w:val="20"/>
        </w:rPr>
      </w:pPr>
      <w:r>
        <w:rPr>
          <w:rFonts w:ascii="Times New Roman" w:hAnsi="Times New Roman"/>
          <w:b/>
          <w:szCs w:val="20"/>
        </w:rPr>
        <w:t>TR updates</w:t>
      </w:r>
    </w:p>
    <w:p w14:paraId="1952CB51" w14:textId="332ACF72" w:rsidR="00DD6A22" w:rsidRDefault="00DD6A22" w:rsidP="00DD6A22">
      <w:pPr>
        <w:ind w:left="1440" w:hanging="1440"/>
        <w:rPr>
          <w:lang w:val="en-US"/>
        </w:rPr>
      </w:pPr>
    </w:p>
    <w:p w14:paraId="790CB1F2" w14:textId="77777777" w:rsidR="00A320A8" w:rsidRPr="008F3869" w:rsidRDefault="00A320A8" w:rsidP="00A320A8">
      <w:pPr>
        <w:rPr>
          <w:lang w:val="en-US"/>
        </w:rPr>
      </w:pPr>
      <w:r w:rsidRPr="008F3869">
        <w:rPr>
          <w:lang w:val="en-US"/>
        </w:rPr>
        <w:t>None</w:t>
      </w:r>
    </w:p>
    <w:p w14:paraId="66A17037" w14:textId="77777777" w:rsidR="00690480" w:rsidRDefault="00690480" w:rsidP="00DD6A22">
      <w:pPr>
        <w:ind w:left="1440" w:hanging="1440"/>
        <w:rPr>
          <w:lang w:val="en-US"/>
        </w:rPr>
      </w:pPr>
    </w:p>
    <w:p w14:paraId="762BFF75" w14:textId="3C24EB29"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60585C5A" w14:textId="7D7525A0" w:rsidR="00CA7DD7" w:rsidRPr="008F3869" w:rsidRDefault="00CA7DD7" w:rsidP="00350D30">
      <w:pPr>
        <w:rPr>
          <w:lang w:val="en-US"/>
        </w:rPr>
      </w:pPr>
    </w:p>
    <w:p w14:paraId="12316BC8" w14:textId="7C6D16B0" w:rsidR="008F3869" w:rsidRPr="008F3869" w:rsidRDefault="008F3869" w:rsidP="00350D30">
      <w:pPr>
        <w:rPr>
          <w:lang w:val="en-US"/>
        </w:rPr>
      </w:pPr>
      <w:r w:rsidRPr="008F3869">
        <w:rPr>
          <w:lang w:val="en-US"/>
        </w:rPr>
        <w:t>None</w:t>
      </w:r>
    </w:p>
    <w:p w14:paraId="7B218101" w14:textId="77777777" w:rsidR="00383393" w:rsidRPr="008F3869" w:rsidRDefault="00383393" w:rsidP="00383393">
      <w:pPr>
        <w:rPr>
          <w:rFonts w:ascii="Times New Roman" w:hAnsi="Times New Roman"/>
        </w:rPr>
      </w:pPr>
    </w:p>
    <w:p w14:paraId="2EE22E6C" w14:textId="66D80439"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418" w:name="_Toc86672732"/>
      <w:r w:rsidR="00F445D6"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6833BC">
        <w:rPr>
          <w:rFonts w:ascii="Times New Roman" w:hAnsi="Times New Roman" w:cs="Times New Roman"/>
          <w:sz w:val="20"/>
          <w:szCs w:val="20"/>
        </w:rPr>
        <w:t>#106b-e</w:t>
      </w:r>
      <w:bookmarkEnd w:id="418"/>
    </w:p>
    <w:p w14:paraId="7AC8532D" w14:textId="77777777" w:rsidR="005C5573" w:rsidRPr="000B1042" w:rsidRDefault="005C5573" w:rsidP="005C5573">
      <w:pPr>
        <w:rPr>
          <w:szCs w:val="20"/>
        </w:rPr>
      </w:pPr>
    </w:p>
    <w:p w14:paraId="7D0188F5" w14:textId="1F89CB63" w:rsidR="007A5AC0" w:rsidRPr="000B1042" w:rsidRDefault="007A5AC0" w:rsidP="009643F7">
      <w:pPr>
        <w:rPr>
          <w:szCs w:val="20"/>
        </w:rPr>
      </w:pPr>
      <w:r w:rsidRPr="000B1042">
        <w:rPr>
          <w:szCs w:val="20"/>
        </w:rPr>
        <w:t>Please</w:t>
      </w:r>
      <w:r w:rsidR="00233210">
        <w:rPr>
          <w:szCs w:val="20"/>
        </w:rPr>
        <w:t xml:space="preserve"> </w:t>
      </w:r>
      <w:r w:rsidRPr="000B1042">
        <w:rPr>
          <w:szCs w:val="20"/>
        </w:rPr>
        <w:t>see</w:t>
      </w:r>
      <w:r w:rsidR="00233210">
        <w:rPr>
          <w:szCs w:val="20"/>
        </w:rPr>
        <w:t xml:space="preserve"> </w:t>
      </w:r>
      <w:r w:rsidRPr="000B1042">
        <w:rPr>
          <w:szCs w:val="20"/>
        </w:rPr>
        <w:t>excel</w:t>
      </w:r>
      <w:r w:rsidR="00233210">
        <w:rPr>
          <w:szCs w:val="20"/>
        </w:rPr>
        <w:t xml:space="preserve"> </w:t>
      </w:r>
      <w:r w:rsidRPr="000B1042">
        <w:rPr>
          <w:szCs w:val="20"/>
        </w:rPr>
        <w:t>file</w:t>
      </w:r>
      <w:r w:rsidR="00233210">
        <w:rPr>
          <w:szCs w:val="20"/>
        </w:rPr>
        <w:t xml:space="preserve"> </w:t>
      </w:r>
      <w:r w:rsidRPr="000B1042">
        <w:rPr>
          <w:szCs w:val="20"/>
        </w:rPr>
        <w:t>attached</w:t>
      </w:r>
      <w:r w:rsidR="00233210">
        <w:rPr>
          <w:szCs w:val="20"/>
        </w:rPr>
        <w:t xml:space="preserve"> </w:t>
      </w:r>
      <w:r w:rsidRPr="000B1042">
        <w:rPr>
          <w:szCs w:val="20"/>
        </w:rPr>
        <w:t>to</w:t>
      </w:r>
      <w:r w:rsidR="00233210">
        <w:rPr>
          <w:szCs w:val="20"/>
        </w:rPr>
        <w:t xml:space="preserve"> </w:t>
      </w:r>
      <w:r w:rsidRPr="000B1042">
        <w:rPr>
          <w:szCs w:val="20"/>
        </w:rPr>
        <w:t>this</w:t>
      </w:r>
      <w:r w:rsidR="00233210">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51CAE21E"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419" w:name="_Toc436387513"/>
      <w:bookmarkStart w:id="420" w:name="_Toc86672733"/>
      <w:r w:rsidR="008755AE"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33210">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w:t>
      </w:r>
      <w:r w:rsidR="001D39EF">
        <w:rPr>
          <w:rFonts w:ascii="Times New Roman" w:eastAsia="MS Mincho" w:hAnsi="Times New Roman" w:cs="Times New Roman"/>
          <w:sz w:val="20"/>
          <w:szCs w:val="20"/>
          <w:lang w:eastAsia="ja-JP"/>
        </w:rPr>
        <w:t>1</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419"/>
      <w:r w:rsidR="00136559">
        <w:rPr>
          <w:rFonts w:ascii="Times New Roman" w:eastAsia="MS Mincho" w:hAnsi="Times New Roman" w:cs="Times New Roman"/>
          <w:sz w:val="20"/>
          <w:szCs w:val="20"/>
          <w:lang w:eastAsia="ja-JP"/>
        </w:rPr>
        <w:t>2</w:t>
      </w:r>
      <w:r w:rsidR="001D39EF">
        <w:rPr>
          <w:rFonts w:ascii="Times New Roman" w:eastAsia="MS Mincho" w:hAnsi="Times New Roman" w:cs="Times New Roman"/>
          <w:sz w:val="20"/>
          <w:szCs w:val="20"/>
          <w:lang w:eastAsia="ja-JP"/>
        </w:rPr>
        <w:t>2</w:t>
      </w:r>
      <w:bookmarkEnd w:id="420"/>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491528" w:rsidRPr="000B1042" w14:paraId="1D16CF12" w14:textId="77777777" w:rsidTr="00765707">
        <w:trPr>
          <w:cantSplit/>
          <w:trHeight w:val="20"/>
          <w:jc w:val="center"/>
        </w:trPr>
        <w:tc>
          <w:tcPr>
            <w:tcW w:w="3348" w:type="dxa"/>
            <w:noWrap/>
            <w:tcMar>
              <w:top w:w="57" w:type="dxa"/>
              <w:left w:w="57" w:type="dxa"/>
              <w:bottom w:w="57" w:type="dxa"/>
              <w:right w:w="57" w:type="dxa"/>
            </w:tcMar>
          </w:tcPr>
          <w:p w14:paraId="21CCCEBB" w14:textId="6D717A3C" w:rsidR="00491528" w:rsidRPr="006203AA" w:rsidRDefault="00491528" w:rsidP="00491528">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7</w:t>
            </w:r>
          </w:p>
          <w:p w14:paraId="15044E8F" w14:textId="70256A8A" w:rsidR="00491528" w:rsidRDefault="00491528" w:rsidP="00491528">
            <w:pPr>
              <w:rPr>
                <w:rFonts w:ascii="Times New Roman" w:hAnsi="Times New Roman"/>
                <w:szCs w:val="20"/>
                <w:u w:val="single"/>
              </w:rPr>
            </w:pPr>
            <w:r>
              <w:rPr>
                <w:rFonts w:ascii="Times New Roman" w:hAnsi="Times New Roman"/>
                <w:szCs w:val="20"/>
                <w:u w:val="single"/>
              </w:rPr>
              <w:t>3GPPRAN1#107-e</w:t>
            </w:r>
          </w:p>
        </w:tc>
        <w:tc>
          <w:tcPr>
            <w:tcW w:w="1119" w:type="dxa"/>
            <w:noWrap/>
            <w:tcMar>
              <w:top w:w="57" w:type="dxa"/>
              <w:left w:w="57" w:type="dxa"/>
              <w:bottom w:w="57" w:type="dxa"/>
              <w:right w:w="57" w:type="dxa"/>
            </w:tcMar>
          </w:tcPr>
          <w:p w14:paraId="5DFD1F94" w14:textId="77777777" w:rsidR="00491528" w:rsidRPr="001A72A8" w:rsidRDefault="00491528" w:rsidP="00491528">
            <w:pPr>
              <w:rPr>
                <w:rFonts w:ascii="Times New Roman" w:hAnsi="Times New Roman"/>
                <w:strike/>
                <w:szCs w:val="20"/>
                <w:u w:val="single"/>
              </w:rPr>
            </w:pPr>
            <w:r w:rsidRPr="001A72A8">
              <w:rPr>
                <w:rFonts w:ascii="Times New Roman" w:hAnsi="Times New Roman"/>
                <w:strike/>
                <w:szCs w:val="20"/>
                <w:u w:val="single"/>
              </w:rPr>
              <w:t>WG</w:t>
            </w:r>
          </w:p>
          <w:p w14:paraId="614686EF" w14:textId="52B161D5" w:rsidR="00491528" w:rsidRPr="000B1042" w:rsidRDefault="00491528" w:rsidP="0049152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3287A9A" w14:textId="77777777" w:rsidR="00491528" w:rsidRPr="00491528" w:rsidRDefault="00491528" w:rsidP="00491528">
            <w:pPr>
              <w:rPr>
                <w:rFonts w:ascii="Times New Roman" w:hAnsi="Times New Roman"/>
                <w:strike/>
                <w:szCs w:val="20"/>
              </w:rPr>
            </w:pPr>
            <w:r w:rsidRPr="00491528">
              <w:rPr>
                <w:rFonts w:ascii="Times New Roman" w:hAnsi="Times New Roman"/>
                <w:strike/>
                <w:szCs w:val="20"/>
              </w:rPr>
              <w:t>15 - 19 Nov 2021</w:t>
            </w:r>
          </w:p>
          <w:p w14:paraId="69B3677F" w14:textId="5487816B" w:rsidR="00491528" w:rsidRPr="00992482" w:rsidRDefault="00491528" w:rsidP="00491528">
            <w:pPr>
              <w:rPr>
                <w:rFonts w:ascii="Times New Roman" w:hAnsi="Times New Roman"/>
                <w:szCs w:val="20"/>
              </w:rPr>
            </w:pPr>
            <w:r w:rsidRPr="00491528">
              <w:rPr>
                <w:rFonts w:ascii="Times New Roman" w:hAnsi="Times New Roman"/>
                <w:color w:val="FF0000"/>
                <w:szCs w:val="20"/>
              </w:rPr>
              <w:t>11 - 19 Nov 2021</w:t>
            </w:r>
          </w:p>
        </w:tc>
        <w:tc>
          <w:tcPr>
            <w:tcW w:w="1975" w:type="dxa"/>
            <w:noWrap/>
            <w:tcMar>
              <w:top w:w="57" w:type="dxa"/>
              <w:left w:w="57" w:type="dxa"/>
              <w:bottom w:w="57" w:type="dxa"/>
              <w:right w:w="57" w:type="dxa"/>
            </w:tcMar>
          </w:tcPr>
          <w:p w14:paraId="199554ED" w14:textId="77777777" w:rsidR="00491528" w:rsidRDefault="00491528" w:rsidP="00491528">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229669D3" w14:textId="10E7DA4C" w:rsidR="00491528" w:rsidRDefault="00491528" w:rsidP="00491528">
            <w:pPr>
              <w:rPr>
                <w:rFonts w:ascii="Times New Roman" w:eastAsia="Arial Unicode MS" w:hAnsi="Times New Roman"/>
                <w:szCs w:val="20"/>
              </w:rPr>
            </w:pPr>
            <w:r w:rsidRPr="00C37237">
              <w:rPr>
                <w:rFonts w:ascii="Times New Roman" w:eastAsia="Arial Unicode MS" w:hAnsi="Times New Roman"/>
                <w:color w:val="FF0000"/>
                <w:szCs w:val="20"/>
              </w:rPr>
              <w:t>e-meeting</w:t>
            </w:r>
          </w:p>
        </w:tc>
        <w:tc>
          <w:tcPr>
            <w:tcW w:w="1008" w:type="dxa"/>
            <w:noWrap/>
            <w:tcMar>
              <w:top w:w="57" w:type="dxa"/>
              <w:left w:w="57" w:type="dxa"/>
              <w:bottom w:w="57" w:type="dxa"/>
              <w:right w:w="57" w:type="dxa"/>
            </w:tcMar>
          </w:tcPr>
          <w:p w14:paraId="7F6692B3" w14:textId="73DB85BD" w:rsidR="00491528" w:rsidRDefault="00491528" w:rsidP="00491528">
            <w:pPr>
              <w:rPr>
                <w:rFonts w:ascii="Times New Roman" w:eastAsia="Arial Unicode MS" w:hAnsi="Times New Roman"/>
                <w:szCs w:val="20"/>
              </w:rPr>
            </w:pPr>
            <w:r w:rsidRPr="009D7989">
              <w:rPr>
                <w:rFonts w:ascii="Times New Roman" w:eastAsia="Arial Unicode MS" w:hAnsi="Times New Roman"/>
                <w:strike/>
                <w:szCs w:val="20"/>
              </w:rPr>
              <w:t>US</w:t>
            </w:r>
          </w:p>
        </w:tc>
      </w:tr>
      <w:tr w:rsidR="00322176" w:rsidRPr="00182185" w14:paraId="18569E00" w14:textId="77777777" w:rsidTr="00765707">
        <w:trPr>
          <w:cantSplit/>
          <w:trHeight w:val="20"/>
          <w:jc w:val="center"/>
        </w:trPr>
        <w:tc>
          <w:tcPr>
            <w:tcW w:w="3348" w:type="dxa"/>
            <w:noWrap/>
            <w:tcMar>
              <w:top w:w="57" w:type="dxa"/>
              <w:left w:w="57" w:type="dxa"/>
              <w:bottom w:w="57" w:type="dxa"/>
              <w:right w:w="57" w:type="dxa"/>
            </w:tcMar>
          </w:tcPr>
          <w:p w14:paraId="687FE0EA" w14:textId="16D2A20E" w:rsidR="00322176" w:rsidRPr="00182185" w:rsidRDefault="00322176" w:rsidP="00322176">
            <w:pPr>
              <w:rPr>
                <w:rFonts w:ascii="Times New Roman" w:hAnsi="Times New Roman"/>
                <w:strike/>
                <w:color w:val="FF0000"/>
                <w:szCs w:val="20"/>
                <w:u w:val="single"/>
              </w:rPr>
            </w:pPr>
            <w:r w:rsidRPr="00182185">
              <w:rPr>
                <w:rFonts w:ascii="Times New Roman" w:hAnsi="Times New Roman"/>
                <w:color w:val="FF0000"/>
                <w:szCs w:val="20"/>
                <w:u w:val="single"/>
              </w:rPr>
              <w:t>3GPPRAN1#107b-e</w:t>
            </w:r>
          </w:p>
        </w:tc>
        <w:tc>
          <w:tcPr>
            <w:tcW w:w="1119" w:type="dxa"/>
            <w:noWrap/>
            <w:tcMar>
              <w:top w:w="57" w:type="dxa"/>
              <w:left w:w="57" w:type="dxa"/>
              <w:bottom w:w="57" w:type="dxa"/>
              <w:right w:w="57" w:type="dxa"/>
            </w:tcMar>
          </w:tcPr>
          <w:p w14:paraId="0CE467B3" w14:textId="6D088499" w:rsidR="00322176" w:rsidRPr="00182185" w:rsidRDefault="00322176" w:rsidP="00322176">
            <w:pPr>
              <w:rPr>
                <w:rFonts w:ascii="Times New Roman" w:hAnsi="Times New Roman"/>
                <w:color w:val="FF0000"/>
                <w:szCs w:val="20"/>
                <w:u w:val="single"/>
              </w:rPr>
            </w:pPr>
            <w:r w:rsidRPr="00182185">
              <w:rPr>
                <w:rFonts w:ascii="Times New Roman" w:hAnsi="Times New Roman"/>
                <w:color w:val="FF0000"/>
                <w:szCs w:val="20"/>
                <w:u w:val="single"/>
              </w:rPr>
              <w:t>AH</w:t>
            </w:r>
          </w:p>
        </w:tc>
        <w:tc>
          <w:tcPr>
            <w:tcW w:w="3151" w:type="dxa"/>
            <w:noWrap/>
            <w:tcMar>
              <w:top w:w="57" w:type="dxa"/>
              <w:left w:w="57" w:type="dxa"/>
              <w:bottom w:w="57" w:type="dxa"/>
              <w:right w:w="57" w:type="dxa"/>
            </w:tcMar>
            <w:vAlign w:val="center"/>
          </w:tcPr>
          <w:p w14:paraId="316AE6B7" w14:textId="59AC3141" w:rsidR="00322176" w:rsidRPr="00182185" w:rsidRDefault="00182185" w:rsidP="00322176">
            <w:pPr>
              <w:rPr>
                <w:rFonts w:ascii="Times New Roman" w:hAnsi="Times New Roman"/>
                <w:strike/>
                <w:color w:val="FF0000"/>
                <w:szCs w:val="20"/>
              </w:rPr>
            </w:pPr>
            <w:r w:rsidRPr="00182185">
              <w:rPr>
                <w:rFonts w:ascii="Times New Roman" w:hAnsi="Times New Roman"/>
                <w:color w:val="FF0000"/>
                <w:szCs w:val="20"/>
              </w:rPr>
              <w:t>17</w:t>
            </w:r>
            <w:r w:rsidR="00322176" w:rsidRPr="00182185">
              <w:rPr>
                <w:rFonts w:ascii="Times New Roman" w:hAnsi="Times New Roman"/>
                <w:color w:val="FF0000"/>
                <w:szCs w:val="20"/>
              </w:rPr>
              <w:t xml:space="preserve"> - 25 </w:t>
            </w:r>
            <w:r w:rsidRPr="00182185">
              <w:rPr>
                <w:rFonts w:ascii="Times New Roman" w:hAnsi="Times New Roman"/>
                <w:color w:val="FF0000"/>
                <w:szCs w:val="20"/>
              </w:rPr>
              <w:t>Jan</w:t>
            </w:r>
            <w:r w:rsidR="00322176" w:rsidRPr="00182185">
              <w:rPr>
                <w:rFonts w:ascii="Times New Roman" w:hAnsi="Times New Roman"/>
                <w:color w:val="FF0000"/>
                <w:szCs w:val="20"/>
              </w:rPr>
              <w:t xml:space="preserve"> 2022</w:t>
            </w:r>
          </w:p>
        </w:tc>
        <w:tc>
          <w:tcPr>
            <w:tcW w:w="1975" w:type="dxa"/>
            <w:noWrap/>
            <w:tcMar>
              <w:top w:w="57" w:type="dxa"/>
              <w:left w:w="57" w:type="dxa"/>
              <w:bottom w:w="57" w:type="dxa"/>
              <w:right w:w="57" w:type="dxa"/>
            </w:tcMar>
          </w:tcPr>
          <w:p w14:paraId="6D21C628" w14:textId="58E5C13B" w:rsidR="00322176" w:rsidRPr="00182185" w:rsidRDefault="00182185" w:rsidP="00322176">
            <w:pPr>
              <w:rPr>
                <w:rFonts w:ascii="Times New Roman" w:eastAsia="Arial Unicode MS" w:hAnsi="Times New Roman"/>
                <w:color w:val="FF0000"/>
                <w:szCs w:val="20"/>
              </w:rPr>
            </w:pPr>
            <w:r w:rsidRPr="00182185">
              <w:rPr>
                <w:rFonts w:ascii="Times New Roman" w:eastAsia="Arial Unicode MS" w:hAnsi="Times New Roman"/>
                <w:color w:val="FF0000"/>
                <w:szCs w:val="20"/>
              </w:rPr>
              <w:t>e-meeting</w:t>
            </w:r>
          </w:p>
        </w:tc>
        <w:tc>
          <w:tcPr>
            <w:tcW w:w="1008" w:type="dxa"/>
            <w:noWrap/>
            <w:tcMar>
              <w:top w:w="57" w:type="dxa"/>
              <w:left w:w="57" w:type="dxa"/>
              <w:bottom w:w="57" w:type="dxa"/>
              <w:right w:w="57" w:type="dxa"/>
            </w:tcMar>
          </w:tcPr>
          <w:p w14:paraId="43BBD7E7" w14:textId="77777777" w:rsidR="00322176" w:rsidRPr="00182185" w:rsidRDefault="00322176" w:rsidP="00322176">
            <w:pPr>
              <w:rPr>
                <w:rFonts w:ascii="Times New Roman" w:eastAsia="Arial Unicode MS" w:hAnsi="Times New Roman"/>
                <w:strike/>
                <w:color w:val="FF0000"/>
                <w:szCs w:val="20"/>
              </w:rPr>
            </w:pPr>
          </w:p>
        </w:tc>
      </w:tr>
      <w:tr w:rsidR="00182185" w:rsidRPr="00174AA2" w14:paraId="181779FA" w14:textId="77777777" w:rsidTr="00765707">
        <w:trPr>
          <w:cantSplit/>
          <w:trHeight w:val="20"/>
          <w:jc w:val="center"/>
        </w:trPr>
        <w:tc>
          <w:tcPr>
            <w:tcW w:w="3348" w:type="dxa"/>
            <w:noWrap/>
            <w:tcMar>
              <w:top w:w="57" w:type="dxa"/>
              <w:left w:w="57" w:type="dxa"/>
              <w:bottom w:w="57" w:type="dxa"/>
              <w:right w:w="57" w:type="dxa"/>
            </w:tcMar>
          </w:tcPr>
          <w:p w14:paraId="1EBBB428" w14:textId="043F4F5C" w:rsidR="00182185" w:rsidRPr="006203AA" w:rsidRDefault="00182185" w:rsidP="00182185">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8</w:t>
            </w:r>
          </w:p>
          <w:p w14:paraId="49F6F9B6" w14:textId="64D14CA6" w:rsidR="00182185" w:rsidRPr="00174AA2" w:rsidRDefault="00182185" w:rsidP="00182185">
            <w:pPr>
              <w:rPr>
                <w:rFonts w:ascii="Times New Roman" w:hAnsi="Times New Roman"/>
                <w:szCs w:val="20"/>
                <w:u w:val="single"/>
              </w:rPr>
            </w:pPr>
            <w:r>
              <w:rPr>
                <w:rFonts w:ascii="Times New Roman" w:hAnsi="Times New Roman"/>
                <w:szCs w:val="20"/>
                <w:u w:val="single"/>
              </w:rPr>
              <w:t>3GPPRAN1#108-e</w:t>
            </w:r>
          </w:p>
        </w:tc>
        <w:tc>
          <w:tcPr>
            <w:tcW w:w="1119" w:type="dxa"/>
            <w:noWrap/>
            <w:tcMar>
              <w:top w:w="57" w:type="dxa"/>
              <w:left w:w="57" w:type="dxa"/>
              <w:bottom w:w="57" w:type="dxa"/>
              <w:right w:w="57" w:type="dxa"/>
            </w:tcMar>
          </w:tcPr>
          <w:p w14:paraId="1D586B80" w14:textId="77777777" w:rsidR="00182185" w:rsidRPr="001A72A8" w:rsidRDefault="00182185" w:rsidP="00182185">
            <w:pPr>
              <w:rPr>
                <w:rFonts w:ascii="Times New Roman" w:hAnsi="Times New Roman"/>
                <w:strike/>
                <w:szCs w:val="20"/>
                <w:u w:val="single"/>
              </w:rPr>
            </w:pPr>
            <w:r w:rsidRPr="001A72A8">
              <w:rPr>
                <w:rFonts w:ascii="Times New Roman" w:hAnsi="Times New Roman"/>
                <w:strike/>
                <w:szCs w:val="20"/>
                <w:u w:val="single"/>
              </w:rPr>
              <w:t>WG</w:t>
            </w:r>
          </w:p>
          <w:p w14:paraId="22D69B1A" w14:textId="6420C911" w:rsidR="00182185" w:rsidRPr="00174AA2" w:rsidRDefault="00182185" w:rsidP="00182185">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08391A65" w14:textId="77777777" w:rsidR="00182185" w:rsidRPr="00182185" w:rsidRDefault="00182185" w:rsidP="00182185">
            <w:pPr>
              <w:rPr>
                <w:rFonts w:ascii="Times New Roman" w:hAnsi="Times New Roman"/>
                <w:strike/>
                <w:szCs w:val="20"/>
              </w:rPr>
            </w:pPr>
            <w:r w:rsidRPr="00182185">
              <w:rPr>
                <w:rFonts w:ascii="Times New Roman" w:hAnsi="Times New Roman"/>
                <w:strike/>
                <w:szCs w:val="20"/>
              </w:rPr>
              <w:t>21 - 25 Feb 2022</w:t>
            </w:r>
          </w:p>
          <w:p w14:paraId="1E090213" w14:textId="5BE4392A" w:rsidR="00182185" w:rsidRPr="00174AA2" w:rsidRDefault="00182185" w:rsidP="00182185">
            <w:pPr>
              <w:rPr>
                <w:rFonts w:ascii="Times New Roman" w:hAnsi="Times New Roman"/>
                <w:szCs w:val="20"/>
              </w:rPr>
            </w:pPr>
            <w:r>
              <w:rPr>
                <w:rFonts w:ascii="Times New Roman" w:hAnsi="Times New Roman"/>
                <w:color w:val="FF0000"/>
                <w:szCs w:val="20"/>
              </w:rPr>
              <w:t>21 Feb</w:t>
            </w:r>
            <w:r w:rsidRPr="00491528">
              <w:rPr>
                <w:rFonts w:ascii="Times New Roman" w:hAnsi="Times New Roman"/>
                <w:color w:val="FF0000"/>
                <w:szCs w:val="20"/>
              </w:rPr>
              <w:t xml:space="preserve"> </w:t>
            </w:r>
            <w:r>
              <w:rPr>
                <w:rFonts w:ascii="Times New Roman" w:hAnsi="Times New Roman"/>
                <w:color w:val="FF0000"/>
                <w:szCs w:val="20"/>
              </w:rPr>
              <w:t>–</w:t>
            </w:r>
            <w:r w:rsidRPr="00491528">
              <w:rPr>
                <w:rFonts w:ascii="Times New Roman" w:hAnsi="Times New Roman"/>
                <w:color w:val="FF0000"/>
                <w:szCs w:val="20"/>
              </w:rPr>
              <w:t xml:space="preserve"> </w:t>
            </w:r>
            <w:r>
              <w:rPr>
                <w:rFonts w:ascii="Times New Roman" w:hAnsi="Times New Roman"/>
                <w:color w:val="FF0000"/>
                <w:szCs w:val="20"/>
              </w:rPr>
              <w:t>03 Mar</w:t>
            </w:r>
            <w:r w:rsidRPr="00491528">
              <w:rPr>
                <w:rFonts w:ascii="Times New Roman" w:hAnsi="Times New Roman"/>
                <w:color w:val="FF0000"/>
                <w:szCs w:val="20"/>
              </w:rPr>
              <w:t xml:space="preserve"> 202</w:t>
            </w:r>
            <w:r>
              <w:rPr>
                <w:rFonts w:ascii="Times New Roman" w:hAnsi="Times New Roman"/>
                <w:color w:val="FF0000"/>
                <w:szCs w:val="20"/>
              </w:rPr>
              <w:t>2</w:t>
            </w:r>
          </w:p>
        </w:tc>
        <w:tc>
          <w:tcPr>
            <w:tcW w:w="1975" w:type="dxa"/>
            <w:noWrap/>
            <w:tcMar>
              <w:top w:w="57" w:type="dxa"/>
              <w:left w:w="57" w:type="dxa"/>
              <w:bottom w:w="57" w:type="dxa"/>
              <w:right w:w="57" w:type="dxa"/>
            </w:tcMar>
          </w:tcPr>
          <w:p w14:paraId="5DCA1B9B" w14:textId="55A94217" w:rsidR="00182185" w:rsidRPr="00182185" w:rsidRDefault="00182185" w:rsidP="00182185">
            <w:pPr>
              <w:rPr>
                <w:rFonts w:ascii="Times New Roman" w:eastAsia="Arial Unicode MS" w:hAnsi="Times New Roman"/>
                <w:strike/>
                <w:szCs w:val="20"/>
              </w:rPr>
            </w:pPr>
            <w:r w:rsidRPr="00182185">
              <w:rPr>
                <w:rFonts w:ascii="Times New Roman" w:eastAsia="Arial Unicode MS" w:hAnsi="Times New Roman"/>
                <w:strike/>
                <w:szCs w:val="20"/>
              </w:rPr>
              <w:t xml:space="preserve">Athens </w:t>
            </w:r>
          </w:p>
          <w:p w14:paraId="5AA14D45" w14:textId="2D9203D1" w:rsidR="00182185" w:rsidRPr="00174AA2" w:rsidRDefault="00182185" w:rsidP="00182185">
            <w:pPr>
              <w:rPr>
                <w:rFonts w:ascii="Times New Roman" w:eastAsia="Arial Unicode MS" w:hAnsi="Times New Roman"/>
                <w:szCs w:val="20"/>
              </w:rPr>
            </w:pPr>
            <w:r w:rsidRPr="00C37237">
              <w:rPr>
                <w:rFonts w:ascii="Times New Roman" w:eastAsia="Arial Unicode MS" w:hAnsi="Times New Roman"/>
                <w:color w:val="FF0000"/>
                <w:szCs w:val="20"/>
              </w:rPr>
              <w:t>e-meeting</w:t>
            </w:r>
          </w:p>
        </w:tc>
        <w:tc>
          <w:tcPr>
            <w:tcW w:w="1008" w:type="dxa"/>
            <w:noWrap/>
            <w:tcMar>
              <w:top w:w="57" w:type="dxa"/>
              <w:left w:w="57" w:type="dxa"/>
              <w:bottom w:w="57" w:type="dxa"/>
              <w:right w:w="57" w:type="dxa"/>
            </w:tcMar>
          </w:tcPr>
          <w:p w14:paraId="791E3D02" w14:textId="164E1B7B" w:rsidR="00182185" w:rsidRPr="00182185" w:rsidRDefault="00182185" w:rsidP="00182185">
            <w:pPr>
              <w:rPr>
                <w:rFonts w:ascii="Times New Roman" w:eastAsia="Arial Unicode MS" w:hAnsi="Times New Roman"/>
                <w:strike/>
                <w:szCs w:val="20"/>
              </w:rPr>
            </w:pPr>
            <w:r w:rsidRPr="00182185">
              <w:rPr>
                <w:rFonts w:ascii="Times New Roman" w:eastAsia="Arial Unicode MS" w:hAnsi="Times New Roman"/>
                <w:strike/>
                <w:szCs w:val="20"/>
              </w:rPr>
              <w:t>EU</w:t>
            </w:r>
          </w:p>
        </w:tc>
      </w:tr>
      <w:tr w:rsidR="00174AA2" w:rsidRPr="00174AA2" w14:paraId="2F8C4BF1" w14:textId="77777777" w:rsidTr="00765707">
        <w:trPr>
          <w:cantSplit/>
          <w:trHeight w:val="20"/>
          <w:jc w:val="center"/>
        </w:trPr>
        <w:tc>
          <w:tcPr>
            <w:tcW w:w="3348" w:type="dxa"/>
            <w:noWrap/>
            <w:tcMar>
              <w:top w:w="57" w:type="dxa"/>
              <w:left w:w="57" w:type="dxa"/>
              <w:bottom w:w="57" w:type="dxa"/>
              <w:right w:w="57" w:type="dxa"/>
            </w:tcMar>
          </w:tcPr>
          <w:p w14:paraId="0D0F5AAD" w14:textId="3EE597C1" w:rsidR="00174AA2" w:rsidRPr="00174AA2" w:rsidRDefault="00174AA2" w:rsidP="00174AA2">
            <w:pPr>
              <w:rPr>
                <w:rFonts w:ascii="Times New Roman" w:hAnsi="Times New Roman"/>
                <w:szCs w:val="20"/>
                <w:u w:val="single"/>
              </w:rPr>
            </w:pPr>
            <w:r w:rsidRPr="00174AA2">
              <w:rPr>
                <w:rFonts w:ascii="Times New Roman" w:hAnsi="Times New Roman"/>
                <w:szCs w:val="20"/>
                <w:u w:val="single"/>
              </w:rPr>
              <w:t>3GPPRAN1#108</w:t>
            </w:r>
            <w:r>
              <w:rPr>
                <w:rFonts w:ascii="Times New Roman" w:hAnsi="Times New Roman"/>
                <w:szCs w:val="20"/>
                <w:u w:val="single"/>
              </w:rPr>
              <w:t>bis</w:t>
            </w:r>
          </w:p>
        </w:tc>
        <w:tc>
          <w:tcPr>
            <w:tcW w:w="1119" w:type="dxa"/>
            <w:noWrap/>
            <w:tcMar>
              <w:top w:w="57" w:type="dxa"/>
              <w:left w:w="57" w:type="dxa"/>
              <w:bottom w:w="57" w:type="dxa"/>
              <w:right w:w="57" w:type="dxa"/>
            </w:tcMar>
          </w:tcPr>
          <w:p w14:paraId="21165D6A" w14:textId="4597630C" w:rsidR="00174AA2" w:rsidRPr="00174AA2" w:rsidRDefault="00174AA2" w:rsidP="00174AA2">
            <w:pPr>
              <w:rPr>
                <w:rFonts w:ascii="Times New Roman" w:hAnsi="Times New Roman"/>
                <w:szCs w:val="20"/>
                <w:u w:val="single"/>
              </w:rPr>
            </w:pPr>
            <w:r>
              <w:rPr>
                <w:rFonts w:ascii="Times New Roman" w:hAnsi="Times New Roman"/>
                <w:szCs w:val="20"/>
                <w:u w:val="single"/>
              </w:rPr>
              <w:t>WG</w:t>
            </w:r>
            <w:r w:rsidR="00182185">
              <w:rPr>
                <w:rFonts w:ascii="Times New Roman" w:hAnsi="Times New Roman"/>
                <w:szCs w:val="20"/>
                <w:u w:val="single"/>
              </w:rPr>
              <w:t xml:space="preserve"> (TBC)</w:t>
            </w:r>
          </w:p>
        </w:tc>
        <w:tc>
          <w:tcPr>
            <w:tcW w:w="3151" w:type="dxa"/>
            <w:noWrap/>
            <w:tcMar>
              <w:top w:w="57" w:type="dxa"/>
              <w:left w:w="57" w:type="dxa"/>
              <w:bottom w:w="57" w:type="dxa"/>
              <w:right w:w="57" w:type="dxa"/>
            </w:tcMar>
            <w:vAlign w:val="center"/>
          </w:tcPr>
          <w:p w14:paraId="720A78AE" w14:textId="48A9F9FB" w:rsidR="00174AA2" w:rsidRPr="00174AA2" w:rsidRDefault="002210A8" w:rsidP="00174AA2">
            <w:pPr>
              <w:rPr>
                <w:rFonts w:ascii="Times New Roman" w:hAnsi="Times New Roman"/>
                <w:szCs w:val="20"/>
              </w:rPr>
            </w:pPr>
            <w:r>
              <w:rPr>
                <w:rFonts w:ascii="Times New Roman" w:hAnsi="Times New Roman"/>
                <w:szCs w:val="20"/>
              </w:rPr>
              <w:t>04 - 08 Apr 2022</w:t>
            </w:r>
          </w:p>
        </w:tc>
        <w:tc>
          <w:tcPr>
            <w:tcW w:w="1975" w:type="dxa"/>
            <w:noWrap/>
            <w:tcMar>
              <w:top w:w="57" w:type="dxa"/>
              <w:left w:w="57" w:type="dxa"/>
              <w:bottom w:w="57" w:type="dxa"/>
              <w:right w:w="57" w:type="dxa"/>
            </w:tcMar>
          </w:tcPr>
          <w:p w14:paraId="16C4AEDD" w14:textId="02D845A2" w:rsidR="00174AA2" w:rsidRPr="00174AA2" w:rsidRDefault="002210A8" w:rsidP="00174AA2">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2750D4F" w14:textId="6834921B" w:rsidR="00174AA2" w:rsidRPr="00174AA2" w:rsidRDefault="00174AA2" w:rsidP="00174AA2">
            <w:pPr>
              <w:rPr>
                <w:rFonts w:ascii="Times New Roman" w:eastAsia="Arial Unicode MS" w:hAnsi="Times New Roman"/>
                <w:szCs w:val="20"/>
              </w:rPr>
            </w:pPr>
            <w:r>
              <w:rPr>
                <w:rFonts w:ascii="Times New Roman" w:eastAsia="Arial Unicode MS" w:hAnsi="Times New Roman"/>
                <w:szCs w:val="20"/>
              </w:rPr>
              <w:t>US</w:t>
            </w:r>
          </w:p>
        </w:tc>
      </w:tr>
      <w:tr w:rsidR="002210A8" w:rsidRPr="00174AA2" w14:paraId="0D5E5169" w14:textId="77777777" w:rsidTr="00765707">
        <w:trPr>
          <w:cantSplit/>
          <w:trHeight w:val="20"/>
          <w:jc w:val="center"/>
        </w:trPr>
        <w:tc>
          <w:tcPr>
            <w:tcW w:w="3348" w:type="dxa"/>
            <w:noWrap/>
            <w:tcMar>
              <w:top w:w="57" w:type="dxa"/>
              <w:left w:w="57" w:type="dxa"/>
              <w:bottom w:w="57" w:type="dxa"/>
              <w:right w:w="57" w:type="dxa"/>
            </w:tcMar>
          </w:tcPr>
          <w:p w14:paraId="132B9C44" w14:textId="353E4623"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3GPPRAN1#10</w:t>
            </w:r>
            <w:r>
              <w:rPr>
                <w:rFonts w:ascii="Times New Roman" w:hAnsi="Times New Roman"/>
                <w:szCs w:val="20"/>
                <w:u w:val="single"/>
              </w:rPr>
              <w:t>9</w:t>
            </w:r>
          </w:p>
        </w:tc>
        <w:tc>
          <w:tcPr>
            <w:tcW w:w="1119" w:type="dxa"/>
            <w:noWrap/>
            <w:tcMar>
              <w:top w:w="57" w:type="dxa"/>
              <w:left w:w="57" w:type="dxa"/>
              <w:bottom w:w="57" w:type="dxa"/>
              <w:right w:w="57" w:type="dxa"/>
            </w:tcMar>
          </w:tcPr>
          <w:p w14:paraId="0B168FCF" w14:textId="298C81A9" w:rsidR="002210A8" w:rsidRPr="00174AA2" w:rsidRDefault="002210A8" w:rsidP="002210A8">
            <w:pPr>
              <w:rPr>
                <w:rFonts w:ascii="Times New Roman" w:hAnsi="Times New Roman"/>
                <w:szCs w:val="20"/>
                <w:u w:val="single"/>
              </w:rPr>
            </w:pPr>
            <w:r>
              <w:rPr>
                <w:rFonts w:ascii="Times New Roman" w:hAnsi="Times New Roman"/>
                <w:szCs w:val="20"/>
                <w:u w:val="single"/>
              </w:rPr>
              <w:t>WG</w:t>
            </w:r>
            <w:r w:rsidR="00182185">
              <w:rPr>
                <w:rFonts w:ascii="Times New Roman" w:hAnsi="Times New Roman"/>
                <w:szCs w:val="20"/>
                <w:u w:val="single"/>
              </w:rPr>
              <w:t xml:space="preserve"> (TBC)</w:t>
            </w:r>
          </w:p>
        </w:tc>
        <w:tc>
          <w:tcPr>
            <w:tcW w:w="3151" w:type="dxa"/>
            <w:noWrap/>
            <w:tcMar>
              <w:top w:w="57" w:type="dxa"/>
              <w:left w:w="57" w:type="dxa"/>
              <w:bottom w:w="57" w:type="dxa"/>
              <w:right w:w="57" w:type="dxa"/>
            </w:tcMar>
            <w:vAlign w:val="center"/>
          </w:tcPr>
          <w:p w14:paraId="7B97A707" w14:textId="639F2BDB" w:rsidR="002210A8" w:rsidRPr="00174AA2" w:rsidRDefault="002210A8" w:rsidP="002210A8">
            <w:pPr>
              <w:rPr>
                <w:rFonts w:ascii="Times New Roman" w:hAnsi="Times New Roman"/>
                <w:szCs w:val="20"/>
              </w:rPr>
            </w:pPr>
            <w:r>
              <w:rPr>
                <w:rFonts w:ascii="Times New Roman" w:hAnsi="Times New Roman"/>
                <w:szCs w:val="20"/>
              </w:rPr>
              <w:t>16 - 20 May 2022</w:t>
            </w:r>
          </w:p>
        </w:tc>
        <w:tc>
          <w:tcPr>
            <w:tcW w:w="1975" w:type="dxa"/>
            <w:noWrap/>
            <w:tcMar>
              <w:top w:w="57" w:type="dxa"/>
              <w:left w:w="57" w:type="dxa"/>
              <w:bottom w:w="57" w:type="dxa"/>
              <w:right w:w="57" w:type="dxa"/>
            </w:tcMar>
          </w:tcPr>
          <w:p w14:paraId="03EFA58B" w14:textId="64471BB9"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BAE6B7D" w14:textId="5F9A3A19"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China</w:t>
            </w:r>
          </w:p>
        </w:tc>
      </w:tr>
      <w:tr w:rsidR="00182185" w:rsidRPr="00174AA2" w14:paraId="79F12B64" w14:textId="77777777" w:rsidTr="00765707">
        <w:trPr>
          <w:cantSplit/>
          <w:trHeight w:val="20"/>
          <w:jc w:val="center"/>
        </w:trPr>
        <w:tc>
          <w:tcPr>
            <w:tcW w:w="3348" w:type="dxa"/>
            <w:noWrap/>
            <w:tcMar>
              <w:top w:w="57" w:type="dxa"/>
              <w:left w:w="57" w:type="dxa"/>
              <w:bottom w:w="57" w:type="dxa"/>
              <w:right w:w="57" w:type="dxa"/>
            </w:tcMar>
          </w:tcPr>
          <w:p w14:paraId="40CD1532" w14:textId="65391C40" w:rsidR="00182185" w:rsidRPr="00174AA2" w:rsidRDefault="00182185" w:rsidP="00182185">
            <w:pPr>
              <w:rPr>
                <w:rFonts w:ascii="Times New Roman" w:hAnsi="Times New Roman"/>
                <w:szCs w:val="20"/>
                <w:u w:val="single"/>
              </w:rPr>
            </w:pPr>
            <w:r w:rsidRPr="00182185">
              <w:rPr>
                <w:rFonts w:ascii="Times New Roman" w:hAnsi="Times New Roman"/>
                <w:color w:val="FF0000"/>
                <w:szCs w:val="20"/>
                <w:u w:val="single"/>
              </w:rPr>
              <w:t>3GPPRAN1#10</w:t>
            </w:r>
            <w:r>
              <w:rPr>
                <w:rFonts w:ascii="Times New Roman" w:hAnsi="Times New Roman"/>
                <w:color w:val="FF0000"/>
                <w:szCs w:val="20"/>
                <w:u w:val="single"/>
              </w:rPr>
              <w:t>9</w:t>
            </w:r>
            <w:r w:rsidRPr="00182185">
              <w:rPr>
                <w:rFonts w:ascii="Times New Roman" w:hAnsi="Times New Roman"/>
                <w:color w:val="FF0000"/>
                <w:szCs w:val="20"/>
                <w:u w:val="single"/>
              </w:rPr>
              <w:t>-e</w:t>
            </w:r>
          </w:p>
        </w:tc>
        <w:tc>
          <w:tcPr>
            <w:tcW w:w="1119" w:type="dxa"/>
            <w:noWrap/>
            <w:tcMar>
              <w:top w:w="57" w:type="dxa"/>
              <w:left w:w="57" w:type="dxa"/>
              <w:bottom w:w="57" w:type="dxa"/>
              <w:right w:w="57" w:type="dxa"/>
            </w:tcMar>
          </w:tcPr>
          <w:p w14:paraId="16B2E959" w14:textId="6AF8DF4C" w:rsidR="00182185" w:rsidRDefault="00182185" w:rsidP="00182185">
            <w:pPr>
              <w:rPr>
                <w:rFonts w:ascii="Times New Roman" w:hAnsi="Times New Roman"/>
                <w:szCs w:val="20"/>
                <w:u w:val="single"/>
              </w:rPr>
            </w:pPr>
            <w:r w:rsidRPr="00182185">
              <w:rPr>
                <w:rFonts w:ascii="Times New Roman" w:hAnsi="Times New Roman"/>
                <w:color w:val="FF0000"/>
                <w:szCs w:val="20"/>
                <w:u w:val="single"/>
              </w:rPr>
              <w:t>AH</w:t>
            </w:r>
            <w:r>
              <w:rPr>
                <w:rFonts w:ascii="Times New Roman" w:hAnsi="Times New Roman"/>
                <w:color w:val="FF0000"/>
                <w:szCs w:val="20"/>
                <w:u w:val="single"/>
              </w:rPr>
              <w:t xml:space="preserve"> (TBC)</w:t>
            </w:r>
          </w:p>
        </w:tc>
        <w:tc>
          <w:tcPr>
            <w:tcW w:w="3151" w:type="dxa"/>
            <w:noWrap/>
            <w:tcMar>
              <w:top w:w="57" w:type="dxa"/>
              <w:left w:w="57" w:type="dxa"/>
              <w:bottom w:w="57" w:type="dxa"/>
              <w:right w:w="57" w:type="dxa"/>
            </w:tcMar>
            <w:vAlign w:val="center"/>
          </w:tcPr>
          <w:p w14:paraId="68AEA810" w14:textId="64F8281C" w:rsidR="00182185" w:rsidRDefault="00182185" w:rsidP="00182185">
            <w:pPr>
              <w:rPr>
                <w:rFonts w:ascii="Times New Roman" w:hAnsi="Times New Roman"/>
                <w:szCs w:val="20"/>
              </w:rPr>
            </w:pPr>
            <w:r w:rsidRPr="00182185">
              <w:rPr>
                <w:rFonts w:ascii="Times New Roman" w:hAnsi="Times New Roman"/>
                <w:color w:val="FF0000"/>
                <w:szCs w:val="20"/>
              </w:rPr>
              <w:t>1</w:t>
            </w:r>
            <w:r>
              <w:rPr>
                <w:rFonts w:ascii="Times New Roman" w:hAnsi="Times New Roman"/>
                <w:color w:val="FF0000"/>
                <w:szCs w:val="20"/>
              </w:rPr>
              <w:t>6</w:t>
            </w:r>
            <w:r w:rsidRPr="00182185">
              <w:rPr>
                <w:rFonts w:ascii="Times New Roman" w:hAnsi="Times New Roman"/>
                <w:color w:val="FF0000"/>
                <w:szCs w:val="20"/>
              </w:rPr>
              <w:t xml:space="preserve"> </w:t>
            </w:r>
            <w:r>
              <w:rPr>
                <w:rFonts w:ascii="Times New Roman" w:hAnsi="Times New Roman"/>
                <w:color w:val="FF0000"/>
                <w:szCs w:val="20"/>
              </w:rPr>
              <w:t>–</w:t>
            </w:r>
            <w:r w:rsidRPr="00182185">
              <w:rPr>
                <w:rFonts w:ascii="Times New Roman" w:hAnsi="Times New Roman"/>
                <w:color w:val="FF0000"/>
                <w:szCs w:val="20"/>
              </w:rPr>
              <w:t xml:space="preserve"> 2</w:t>
            </w:r>
            <w:r>
              <w:rPr>
                <w:rFonts w:ascii="Times New Roman" w:hAnsi="Times New Roman"/>
                <w:color w:val="FF0000"/>
                <w:szCs w:val="20"/>
              </w:rPr>
              <w:t>7 May</w:t>
            </w:r>
            <w:r w:rsidRPr="00182185">
              <w:rPr>
                <w:rFonts w:ascii="Times New Roman" w:hAnsi="Times New Roman"/>
                <w:color w:val="FF0000"/>
                <w:szCs w:val="20"/>
              </w:rPr>
              <w:t xml:space="preserve"> 2022</w:t>
            </w:r>
          </w:p>
        </w:tc>
        <w:tc>
          <w:tcPr>
            <w:tcW w:w="1975" w:type="dxa"/>
            <w:noWrap/>
            <w:tcMar>
              <w:top w:w="57" w:type="dxa"/>
              <w:left w:w="57" w:type="dxa"/>
              <w:bottom w:w="57" w:type="dxa"/>
              <w:right w:w="57" w:type="dxa"/>
            </w:tcMar>
          </w:tcPr>
          <w:p w14:paraId="0F725884" w14:textId="365037B6" w:rsidR="00182185" w:rsidRDefault="00182185" w:rsidP="00182185">
            <w:pPr>
              <w:rPr>
                <w:rFonts w:ascii="Times New Roman" w:eastAsia="Arial Unicode MS" w:hAnsi="Times New Roman"/>
                <w:szCs w:val="20"/>
              </w:rPr>
            </w:pPr>
            <w:r w:rsidRPr="00182185">
              <w:rPr>
                <w:rFonts w:ascii="Times New Roman" w:eastAsia="Arial Unicode MS" w:hAnsi="Times New Roman"/>
                <w:color w:val="FF0000"/>
                <w:szCs w:val="20"/>
              </w:rPr>
              <w:t>e-meeting</w:t>
            </w:r>
          </w:p>
        </w:tc>
        <w:tc>
          <w:tcPr>
            <w:tcW w:w="1008" w:type="dxa"/>
            <w:noWrap/>
            <w:tcMar>
              <w:top w:w="57" w:type="dxa"/>
              <w:left w:w="57" w:type="dxa"/>
              <w:bottom w:w="57" w:type="dxa"/>
              <w:right w:w="57" w:type="dxa"/>
            </w:tcMar>
          </w:tcPr>
          <w:p w14:paraId="30BA663E" w14:textId="77777777" w:rsidR="00182185" w:rsidRDefault="00182185" w:rsidP="00182185">
            <w:pPr>
              <w:rPr>
                <w:rFonts w:ascii="Times New Roman" w:eastAsia="Arial Unicode MS" w:hAnsi="Times New Roman"/>
                <w:szCs w:val="20"/>
              </w:rPr>
            </w:pPr>
          </w:p>
        </w:tc>
      </w:tr>
      <w:tr w:rsidR="00182185" w:rsidRPr="00174AA2" w14:paraId="52F3B034" w14:textId="77777777" w:rsidTr="00765707">
        <w:trPr>
          <w:cantSplit/>
          <w:trHeight w:val="20"/>
          <w:jc w:val="center"/>
        </w:trPr>
        <w:tc>
          <w:tcPr>
            <w:tcW w:w="3348" w:type="dxa"/>
            <w:noWrap/>
            <w:tcMar>
              <w:top w:w="57" w:type="dxa"/>
              <w:left w:w="57" w:type="dxa"/>
              <w:bottom w:w="57" w:type="dxa"/>
              <w:right w:w="57" w:type="dxa"/>
            </w:tcMar>
          </w:tcPr>
          <w:p w14:paraId="51B2633E" w14:textId="7BB4C1CF" w:rsidR="00182185" w:rsidRPr="00174AA2" w:rsidRDefault="00182185" w:rsidP="00182185">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10</w:t>
            </w:r>
          </w:p>
        </w:tc>
        <w:tc>
          <w:tcPr>
            <w:tcW w:w="1119" w:type="dxa"/>
            <w:noWrap/>
            <w:tcMar>
              <w:top w:w="57" w:type="dxa"/>
              <w:left w:w="57" w:type="dxa"/>
              <w:bottom w:w="57" w:type="dxa"/>
              <w:right w:w="57" w:type="dxa"/>
            </w:tcMar>
          </w:tcPr>
          <w:p w14:paraId="43962208" w14:textId="2DE8BC42" w:rsidR="00182185" w:rsidRPr="00174AA2" w:rsidRDefault="00182185" w:rsidP="00182185">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vAlign w:val="center"/>
          </w:tcPr>
          <w:p w14:paraId="71A464F2" w14:textId="31709114" w:rsidR="00182185" w:rsidRPr="00174AA2" w:rsidRDefault="00182185" w:rsidP="00182185">
            <w:pPr>
              <w:rPr>
                <w:rFonts w:ascii="Times New Roman" w:hAnsi="Times New Roman"/>
                <w:szCs w:val="20"/>
              </w:rPr>
            </w:pPr>
            <w:r>
              <w:rPr>
                <w:rFonts w:ascii="Times New Roman" w:hAnsi="Times New Roman"/>
                <w:szCs w:val="20"/>
              </w:rPr>
              <w:t>22 - 26 Aug 2022</w:t>
            </w:r>
          </w:p>
        </w:tc>
        <w:tc>
          <w:tcPr>
            <w:tcW w:w="1975" w:type="dxa"/>
            <w:noWrap/>
            <w:tcMar>
              <w:top w:w="57" w:type="dxa"/>
              <w:left w:w="57" w:type="dxa"/>
              <w:bottom w:w="57" w:type="dxa"/>
              <w:right w:w="57" w:type="dxa"/>
            </w:tcMar>
          </w:tcPr>
          <w:p w14:paraId="4AC18229" w14:textId="3E96BF65"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Toulouse</w:t>
            </w:r>
          </w:p>
        </w:tc>
        <w:tc>
          <w:tcPr>
            <w:tcW w:w="1008" w:type="dxa"/>
            <w:noWrap/>
            <w:tcMar>
              <w:top w:w="57" w:type="dxa"/>
              <w:left w:w="57" w:type="dxa"/>
              <w:bottom w:w="57" w:type="dxa"/>
              <w:right w:w="57" w:type="dxa"/>
            </w:tcMar>
          </w:tcPr>
          <w:p w14:paraId="7CAB4E9C" w14:textId="096C549A"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EU</w:t>
            </w:r>
          </w:p>
        </w:tc>
      </w:tr>
      <w:tr w:rsidR="00182185" w:rsidRPr="00174AA2" w14:paraId="1B0651C2" w14:textId="77777777" w:rsidTr="00765707">
        <w:trPr>
          <w:cantSplit/>
          <w:trHeight w:val="20"/>
          <w:jc w:val="center"/>
        </w:trPr>
        <w:tc>
          <w:tcPr>
            <w:tcW w:w="3348" w:type="dxa"/>
            <w:noWrap/>
            <w:tcMar>
              <w:top w:w="57" w:type="dxa"/>
              <w:left w:w="57" w:type="dxa"/>
              <w:bottom w:w="57" w:type="dxa"/>
              <w:right w:w="57" w:type="dxa"/>
            </w:tcMar>
          </w:tcPr>
          <w:p w14:paraId="20EC2143" w14:textId="0DF11B0C" w:rsidR="00182185" w:rsidRPr="00174AA2" w:rsidRDefault="00182185" w:rsidP="00182185">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10bis</w:t>
            </w:r>
          </w:p>
        </w:tc>
        <w:tc>
          <w:tcPr>
            <w:tcW w:w="1119" w:type="dxa"/>
            <w:noWrap/>
            <w:tcMar>
              <w:top w:w="57" w:type="dxa"/>
              <w:left w:w="57" w:type="dxa"/>
              <w:bottom w:w="57" w:type="dxa"/>
              <w:right w:w="57" w:type="dxa"/>
            </w:tcMar>
          </w:tcPr>
          <w:p w14:paraId="1DC4DE09" w14:textId="3421F2AA" w:rsidR="00182185" w:rsidRPr="00174AA2" w:rsidRDefault="00182185" w:rsidP="00182185">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vAlign w:val="center"/>
          </w:tcPr>
          <w:p w14:paraId="2486B8D1" w14:textId="30C1155D" w:rsidR="00182185" w:rsidRPr="00174AA2" w:rsidRDefault="00182185" w:rsidP="00182185">
            <w:pPr>
              <w:rPr>
                <w:rFonts w:ascii="Times New Roman" w:hAnsi="Times New Roman"/>
                <w:szCs w:val="20"/>
              </w:rPr>
            </w:pPr>
            <w:r>
              <w:rPr>
                <w:rFonts w:ascii="Times New Roman" w:hAnsi="Times New Roman"/>
                <w:szCs w:val="20"/>
              </w:rPr>
              <w:t>10 - 14 Oct 2022</w:t>
            </w:r>
          </w:p>
        </w:tc>
        <w:tc>
          <w:tcPr>
            <w:tcW w:w="1975" w:type="dxa"/>
            <w:noWrap/>
            <w:tcMar>
              <w:top w:w="57" w:type="dxa"/>
              <w:left w:w="57" w:type="dxa"/>
              <w:bottom w:w="57" w:type="dxa"/>
              <w:right w:w="57" w:type="dxa"/>
            </w:tcMar>
          </w:tcPr>
          <w:p w14:paraId="5F6CF095" w14:textId="5A303EF1"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15668FB" w14:textId="03B59F9F"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India</w:t>
            </w:r>
          </w:p>
        </w:tc>
      </w:tr>
      <w:tr w:rsidR="00182185" w:rsidRPr="00174AA2" w14:paraId="446A6394" w14:textId="77777777" w:rsidTr="00765707">
        <w:trPr>
          <w:cantSplit/>
          <w:trHeight w:val="20"/>
          <w:jc w:val="center"/>
        </w:trPr>
        <w:tc>
          <w:tcPr>
            <w:tcW w:w="3348" w:type="dxa"/>
            <w:noWrap/>
            <w:tcMar>
              <w:top w:w="57" w:type="dxa"/>
              <w:left w:w="57" w:type="dxa"/>
              <w:bottom w:w="57" w:type="dxa"/>
              <w:right w:w="57" w:type="dxa"/>
            </w:tcMar>
          </w:tcPr>
          <w:p w14:paraId="4047798B" w14:textId="1D04519E" w:rsidR="00182185" w:rsidRPr="00174AA2" w:rsidRDefault="00182185" w:rsidP="00182185">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11</w:t>
            </w:r>
          </w:p>
        </w:tc>
        <w:tc>
          <w:tcPr>
            <w:tcW w:w="1119" w:type="dxa"/>
            <w:noWrap/>
            <w:tcMar>
              <w:top w:w="57" w:type="dxa"/>
              <w:left w:w="57" w:type="dxa"/>
              <w:bottom w:w="57" w:type="dxa"/>
              <w:right w:w="57" w:type="dxa"/>
            </w:tcMar>
          </w:tcPr>
          <w:p w14:paraId="110EB253" w14:textId="3206C709" w:rsidR="00182185" w:rsidRPr="00174AA2" w:rsidRDefault="00182185" w:rsidP="00182185">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vAlign w:val="center"/>
          </w:tcPr>
          <w:p w14:paraId="7BDBD20C" w14:textId="74302D4B" w:rsidR="00182185" w:rsidRPr="00174AA2" w:rsidRDefault="00182185" w:rsidP="00182185">
            <w:pPr>
              <w:rPr>
                <w:rFonts w:ascii="Times New Roman" w:hAnsi="Times New Roman"/>
                <w:szCs w:val="20"/>
              </w:rPr>
            </w:pPr>
            <w:r>
              <w:rPr>
                <w:rFonts w:ascii="Times New Roman" w:hAnsi="Times New Roman"/>
                <w:szCs w:val="20"/>
              </w:rPr>
              <w:t>14 - 18 Nov 2022</w:t>
            </w:r>
          </w:p>
        </w:tc>
        <w:tc>
          <w:tcPr>
            <w:tcW w:w="1975" w:type="dxa"/>
            <w:noWrap/>
            <w:tcMar>
              <w:top w:w="57" w:type="dxa"/>
              <w:left w:w="57" w:type="dxa"/>
              <w:bottom w:w="57" w:type="dxa"/>
              <w:right w:w="57" w:type="dxa"/>
            </w:tcMar>
          </w:tcPr>
          <w:p w14:paraId="3B160388" w14:textId="07EB9B71"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69244E8" w14:textId="06F13A59"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F1CA929" w:rsidR="00037679" w:rsidRDefault="00037679" w:rsidP="00037679">
            <w:r w:rsidRPr="000B1042">
              <w:rPr>
                <w:rFonts w:ascii="Times New Roman" w:hAnsi="Times New Roman"/>
                <w:szCs w:val="20"/>
                <w:u w:val="single"/>
              </w:rPr>
              <w:t>MEETING</w:t>
            </w:r>
            <w:r w:rsidR="00233210">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3351BA02" w:rsidR="00037679" w:rsidRDefault="00037679" w:rsidP="00037679">
            <w:r w:rsidRPr="000B1042">
              <w:rPr>
                <w:rFonts w:ascii="Times New Roman" w:hAnsi="Times New Roman"/>
                <w:szCs w:val="20"/>
              </w:rPr>
              <w:t>AH</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Ad</w:t>
            </w:r>
            <w:r w:rsidR="00233210">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62F65B1A" w:rsidR="00037679" w:rsidRDefault="00037679" w:rsidP="00037679">
            <w:r w:rsidRPr="000B1042">
              <w:rPr>
                <w:rFonts w:ascii="Times New Roman" w:hAnsi="Times New Roman"/>
                <w:szCs w:val="20"/>
              </w:rPr>
              <w:t>ST</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Startup</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51870A78" w:rsidR="00037679" w:rsidRDefault="00037679" w:rsidP="00037679">
            <w:r w:rsidRPr="000B1042">
              <w:rPr>
                <w:rFonts w:ascii="Times New Roman" w:hAnsi="Times New Roman"/>
                <w:szCs w:val="20"/>
              </w:rPr>
              <w:t>RG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Rapporteurs</w:t>
            </w:r>
            <w:r w:rsidR="00233210">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67F58B3C" w:rsidR="00037679" w:rsidRDefault="00037679" w:rsidP="00037679">
            <w:r w:rsidRPr="000B1042">
              <w:rPr>
                <w:rFonts w:ascii="Times New Roman" w:hAnsi="Times New Roman"/>
                <w:szCs w:val="20"/>
              </w:rPr>
              <w:t>JM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0FC256B3" w:rsidR="00037679" w:rsidRDefault="00037679" w:rsidP="00037679">
            <w:r w:rsidRPr="000B1042">
              <w:rPr>
                <w:rFonts w:ascii="Times New Roman" w:hAnsi="Times New Roman"/>
                <w:szCs w:val="20"/>
              </w:rPr>
              <w:t>WG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Working</w:t>
            </w:r>
            <w:r w:rsidR="00233210">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1718D6CC" w:rsidR="00037679" w:rsidRDefault="00037679" w:rsidP="00037679">
            <w:r w:rsidRPr="000B1042">
              <w:rPr>
                <w:rFonts w:ascii="Times New Roman" w:hAnsi="Times New Roman"/>
                <w:szCs w:val="20"/>
              </w:rPr>
              <w:t>SG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Steering</w:t>
            </w:r>
            <w:r w:rsidR="00233210">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ED0236B" w:rsidR="00037679" w:rsidRDefault="00037679" w:rsidP="00037679">
            <w:r w:rsidRPr="000B1042">
              <w:rPr>
                <w:rFonts w:ascii="Times New Roman" w:hAnsi="Times New Roman"/>
                <w:szCs w:val="20"/>
              </w:rPr>
              <w:t>PM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Preparatory</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0C491524" w:rsidR="00037679" w:rsidRDefault="00037679" w:rsidP="00037679">
            <w:r w:rsidRPr="000B1042">
              <w:rPr>
                <w:rFonts w:ascii="Times New Roman" w:hAnsi="Times New Roman"/>
                <w:szCs w:val="20"/>
              </w:rPr>
              <w:t>CM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Chairmen's</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5E7F771B" w:rsidR="00037679" w:rsidRDefault="00037679" w:rsidP="00037679">
            <w:r w:rsidRPr="000B1042">
              <w:rPr>
                <w:rFonts w:ascii="Times New Roman" w:hAnsi="Times New Roman"/>
                <w:szCs w:val="20"/>
              </w:rPr>
              <w:t>TG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Task</w:t>
            </w:r>
            <w:r w:rsidR="00233210">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7A370158" w:rsidR="00037679" w:rsidRDefault="00037679" w:rsidP="00037679">
            <w:r w:rsidRPr="000B1042">
              <w:rPr>
                <w:rFonts w:ascii="Times New Roman" w:hAnsi="Times New Roman"/>
                <w:szCs w:val="20"/>
              </w:rPr>
              <w:t>RM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Resolution</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4EB1F835" w:rsidR="00037679" w:rsidRDefault="00037679" w:rsidP="00037679">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72A222F0" w:rsidR="00037679" w:rsidRDefault="00037679" w:rsidP="00037679">
            <w:r w:rsidRPr="000B1042">
              <w:rPr>
                <w:rFonts w:ascii="Times New Roman" w:hAnsi="Times New Roman"/>
                <w:szCs w:val="20"/>
              </w:rPr>
              <w:t>XO</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Extraordinary</w:t>
            </w:r>
          </w:p>
        </w:tc>
      </w:tr>
    </w:tbl>
    <w:p w14:paraId="4897B3D2" w14:textId="6DA4806A" w:rsidR="00037679" w:rsidRDefault="00037679" w:rsidP="00037679"/>
    <w:p w14:paraId="2DD011CD" w14:textId="77777777" w:rsidR="005B2A44" w:rsidRDefault="005B2A44" w:rsidP="00F53443"/>
    <w:p w14:paraId="5401C302" w14:textId="1BB94671" w:rsidR="007A5AC0" w:rsidRPr="000B1042" w:rsidRDefault="007A5AC0" w:rsidP="00F53443">
      <w:pPr>
        <w:rPr>
          <w:rFonts w:ascii="Times New Roman" w:hAnsi="Times New Roman"/>
          <w:i/>
          <w:szCs w:val="20"/>
        </w:rPr>
      </w:pPr>
      <w:r w:rsidRPr="000B1042">
        <w:rPr>
          <w:rFonts w:ascii="Times New Roman" w:hAnsi="Times New Roman"/>
          <w:i/>
          <w:szCs w:val="20"/>
        </w:rPr>
        <w:t>End</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2237"/>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693F1" w14:textId="77777777" w:rsidR="001F6712" w:rsidRDefault="001F6712">
      <w:r>
        <w:separator/>
      </w:r>
    </w:p>
  </w:endnote>
  <w:endnote w:type="continuationSeparator" w:id="0">
    <w:p w14:paraId="13701B43" w14:textId="77777777" w:rsidR="001F6712" w:rsidRDefault="001F6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OpenSymbol">
    <w:altName w:val="Calibri"/>
    <w:charset w:val="80"/>
    <w:family w:val="auto"/>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1109F" w14:textId="7D914003" w:rsidR="008A4A7B" w:rsidRPr="000B6FA8" w:rsidRDefault="008A4A7B"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8A4A7B" w:rsidRDefault="008A4A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687FD3" w14:textId="77777777" w:rsidR="001F6712" w:rsidRDefault="001F6712">
      <w:r>
        <w:separator/>
      </w:r>
    </w:p>
  </w:footnote>
  <w:footnote w:type="continuationSeparator" w:id="0">
    <w:p w14:paraId="43443023" w14:textId="77777777" w:rsidR="001F6712" w:rsidRDefault="001F6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2388C" w14:textId="1E7119DA" w:rsidR="008A4A7B" w:rsidRPr="00D3368C" w:rsidRDefault="008A4A7B" w:rsidP="007C2B63">
    <w:pPr>
      <w:pStyle w:val="Header"/>
      <w:widowControl w:val="0"/>
      <w:tabs>
        <w:tab w:val="clear" w:pos="9072"/>
        <w:tab w:val="right" w:pos="8280"/>
        <w:tab w:val="right" w:pos="9781"/>
      </w:tabs>
      <w:ind w:right="-58"/>
      <w:rPr>
        <w:rFonts w:ascii="Arial" w:hAnsi="Arial" w:cs="Arial"/>
        <w:b/>
        <w:bCs/>
        <w:sz w:val="28"/>
        <w:lang w:val="en-US"/>
      </w:rPr>
    </w:pPr>
    <w:r>
      <w:rPr>
        <w:rFonts w:ascii="Arial" w:hAnsi="Arial" w:cs="Arial"/>
        <w:b/>
        <w:bCs/>
        <w:sz w:val="28"/>
      </w:rPr>
      <w:t>3GPP TSG RAN WG1 Meeting #107-e</w:t>
    </w:r>
    <w:r>
      <w:rPr>
        <w:rFonts w:ascii="Arial" w:hAnsi="Arial" w:cs="Arial"/>
        <w:b/>
        <w:bCs/>
        <w:sz w:val="28"/>
      </w:rPr>
      <w:tab/>
    </w:r>
    <w:r>
      <w:rPr>
        <w:rFonts w:ascii="Arial" w:hAnsi="Arial" w:cs="Arial"/>
        <w:b/>
        <w:bCs/>
        <w:sz w:val="28"/>
      </w:rPr>
      <w:tab/>
    </w:r>
    <w:r w:rsidRPr="00392BFA">
      <w:rPr>
        <w:rFonts w:ascii="Arial" w:hAnsi="Arial" w:cs="Arial"/>
        <w:b/>
        <w:bCs/>
        <w:sz w:val="28"/>
      </w:rPr>
      <w:t>R1-21</w:t>
    </w:r>
    <w:r>
      <w:rPr>
        <w:rFonts w:ascii="Arial" w:hAnsi="Arial" w:cs="Arial"/>
        <w:b/>
        <w:bCs/>
        <w:sz w:val="28"/>
      </w:rPr>
      <w:t>1</w:t>
    </w:r>
    <w:r w:rsidR="00387EAC">
      <w:rPr>
        <w:rFonts w:ascii="Arial" w:hAnsi="Arial" w:cs="Arial"/>
        <w:b/>
        <w:bCs/>
        <w:sz w:val="28"/>
      </w:rPr>
      <w:t>0751</w:t>
    </w:r>
  </w:p>
  <w:p w14:paraId="1845C2DB" w14:textId="6F82C9B0" w:rsidR="008A4A7B" w:rsidRPr="009513AC" w:rsidRDefault="008A4A7B" w:rsidP="001E4E41">
    <w:pPr>
      <w:tabs>
        <w:tab w:val="center" w:pos="4536"/>
        <w:tab w:val="right" w:pos="9072"/>
      </w:tabs>
      <w:rPr>
        <w:rFonts w:ascii="Arial" w:eastAsia="MS Mincho" w:hAnsi="Arial" w:cs="Arial"/>
        <w:b/>
        <w:bCs/>
        <w:sz w:val="28"/>
        <w:lang w:eastAsia="ja-JP"/>
      </w:rPr>
    </w:pPr>
    <w:bookmarkStart w:id="410" w:name="_Hlk36104658"/>
    <w:r>
      <w:rPr>
        <w:rFonts w:ascii="Arial" w:eastAsia="MS Mincho" w:hAnsi="Arial" w:cs="Arial"/>
        <w:b/>
        <w:bCs/>
        <w:sz w:val="28"/>
        <w:lang w:eastAsia="ja-JP"/>
      </w:rPr>
      <w:t>e-Meeting, November 11</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410"/>
  <w:p w14:paraId="7A99501D" w14:textId="156A73B2" w:rsidR="008A4A7B" w:rsidRPr="00AB5995" w:rsidRDefault="008A4A7B"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1F079" w14:textId="43C74FEB" w:rsidR="008A4A7B" w:rsidRPr="00D3368C" w:rsidRDefault="008A4A7B" w:rsidP="00322176">
    <w:pPr>
      <w:pStyle w:val="Header"/>
      <w:widowControl w:val="0"/>
      <w:tabs>
        <w:tab w:val="clear" w:pos="9072"/>
        <w:tab w:val="right" w:pos="8280"/>
        <w:tab w:val="right" w:pos="9781"/>
      </w:tabs>
      <w:ind w:right="-58"/>
      <w:rPr>
        <w:rFonts w:ascii="Arial" w:hAnsi="Arial" w:cs="Arial"/>
        <w:b/>
        <w:bCs/>
        <w:sz w:val="28"/>
        <w:lang w:val="en-US"/>
      </w:rPr>
    </w:pPr>
    <w:r>
      <w:rPr>
        <w:rFonts w:ascii="Arial" w:hAnsi="Arial" w:cs="Arial"/>
        <w:b/>
        <w:bCs/>
        <w:sz w:val="28"/>
      </w:rPr>
      <w:t>3GPP TSG RAN WG1 Meeting #107-e</w:t>
    </w:r>
    <w:r>
      <w:rPr>
        <w:rFonts w:ascii="Arial" w:hAnsi="Arial" w:cs="Arial"/>
        <w:b/>
        <w:bCs/>
        <w:sz w:val="28"/>
      </w:rPr>
      <w:tab/>
    </w:r>
    <w:r>
      <w:rPr>
        <w:rFonts w:ascii="Arial" w:hAnsi="Arial" w:cs="Arial"/>
        <w:b/>
        <w:bCs/>
        <w:sz w:val="28"/>
      </w:rPr>
      <w:tab/>
    </w:r>
    <w:r w:rsidRPr="00392BFA">
      <w:rPr>
        <w:rFonts w:ascii="Arial" w:hAnsi="Arial" w:cs="Arial"/>
        <w:b/>
        <w:bCs/>
        <w:sz w:val="28"/>
      </w:rPr>
      <w:t>R1-21</w:t>
    </w:r>
    <w:r>
      <w:rPr>
        <w:rFonts w:ascii="Arial" w:hAnsi="Arial" w:cs="Arial"/>
        <w:b/>
        <w:bCs/>
        <w:sz w:val="28"/>
      </w:rPr>
      <w:t>1</w:t>
    </w:r>
    <w:r w:rsidR="00387EAC">
      <w:rPr>
        <w:rFonts w:ascii="Arial" w:hAnsi="Arial" w:cs="Arial"/>
        <w:b/>
        <w:bCs/>
        <w:sz w:val="28"/>
      </w:rPr>
      <w:t>0751</w:t>
    </w:r>
  </w:p>
  <w:p w14:paraId="59932606" w14:textId="77777777" w:rsidR="008A4A7B" w:rsidRPr="009513AC" w:rsidRDefault="008A4A7B" w:rsidP="0032217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6C6EA5D" w14:textId="77777777" w:rsidR="008A4A7B" w:rsidRPr="001E4E41" w:rsidRDefault="008A4A7B" w:rsidP="00B53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9"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0BA7F55"/>
    <w:multiLevelType w:val="hybridMultilevel"/>
    <w:tmpl w:val="5C9C3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2F92A14"/>
    <w:multiLevelType w:val="hybridMultilevel"/>
    <w:tmpl w:val="7DD6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057C60"/>
    <w:multiLevelType w:val="hybridMultilevel"/>
    <w:tmpl w:val="A2926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35D383D"/>
    <w:multiLevelType w:val="hybridMultilevel"/>
    <w:tmpl w:val="8898B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4B254EB"/>
    <w:multiLevelType w:val="multilevel"/>
    <w:tmpl w:val="04B254E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053F7944"/>
    <w:multiLevelType w:val="hybridMultilevel"/>
    <w:tmpl w:val="00F2A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59B3174"/>
    <w:multiLevelType w:val="hybridMultilevel"/>
    <w:tmpl w:val="BEFE8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6797C7B"/>
    <w:multiLevelType w:val="hybridMultilevel"/>
    <w:tmpl w:val="959AA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6A46238"/>
    <w:multiLevelType w:val="hybridMultilevel"/>
    <w:tmpl w:val="1318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6A52040"/>
    <w:multiLevelType w:val="hybridMultilevel"/>
    <w:tmpl w:val="D5584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77126F6"/>
    <w:multiLevelType w:val="hybridMultilevel"/>
    <w:tmpl w:val="BB50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1" w15:restartNumberingAfterBreak="0">
    <w:nsid w:val="08F66EDB"/>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96404D3"/>
    <w:multiLevelType w:val="hybridMultilevel"/>
    <w:tmpl w:val="08CCC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09B62BBD"/>
    <w:multiLevelType w:val="hybridMultilevel"/>
    <w:tmpl w:val="41EC4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0A935C6A"/>
    <w:multiLevelType w:val="hybridMultilevel"/>
    <w:tmpl w:val="4070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0B1E2182"/>
    <w:multiLevelType w:val="hybridMultilevel"/>
    <w:tmpl w:val="4DC4C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B894283"/>
    <w:multiLevelType w:val="hybridMultilevel"/>
    <w:tmpl w:val="9D2E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265" w:hanging="465"/>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C553985"/>
    <w:multiLevelType w:val="hybridMultilevel"/>
    <w:tmpl w:val="A8CC3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3240" w:hanging="72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0C7E6546"/>
    <w:multiLevelType w:val="hybridMultilevel"/>
    <w:tmpl w:val="DFCE8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0D7E50AF"/>
    <w:multiLevelType w:val="hybridMultilevel"/>
    <w:tmpl w:val="1250E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E2C70B1"/>
    <w:multiLevelType w:val="hybridMultilevel"/>
    <w:tmpl w:val="1256BBAE"/>
    <w:lvl w:ilvl="0" w:tplc="B5A8667A">
      <w:numFmt w:val="bullet"/>
      <w:lvlText w:val="-"/>
      <w:lvlJc w:val="left"/>
      <w:pPr>
        <w:ind w:left="76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9" w15:restartNumberingAfterBreak="0">
    <w:nsid w:val="0E796C09"/>
    <w:multiLevelType w:val="hybridMultilevel"/>
    <w:tmpl w:val="E8409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0EE771E1"/>
    <w:multiLevelType w:val="hybridMultilevel"/>
    <w:tmpl w:val="40AA1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11994372"/>
    <w:multiLevelType w:val="hybridMultilevel"/>
    <w:tmpl w:val="807ED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B9255D6">
      <w:numFmt w:val="bullet"/>
      <w:lvlText w:val="·"/>
      <w:lvlJc w:val="left"/>
      <w:pPr>
        <w:ind w:left="2265" w:hanging="465"/>
      </w:pPr>
      <w:rPr>
        <w:rFonts w:ascii="Times New Roman" w:eastAsia="Microsoft YaHei U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3EA3685"/>
    <w:multiLevelType w:val="hybridMultilevel"/>
    <w:tmpl w:val="8CBA2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3ED0F03"/>
    <w:multiLevelType w:val="multilevel"/>
    <w:tmpl w:val="7410ECB4"/>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6" w15:restartNumberingAfterBreak="0">
    <w:nsid w:val="13FF5FFB"/>
    <w:multiLevelType w:val="hybridMultilevel"/>
    <w:tmpl w:val="36B8B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15B44396"/>
    <w:multiLevelType w:val="hybridMultilevel"/>
    <w:tmpl w:val="4D808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5FF05C4"/>
    <w:multiLevelType w:val="hybridMultilevel"/>
    <w:tmpl w:val="BFA6F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6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73D39D2"/>
    <w:multiLevelType w:val="hybridMultilevel"/>
    <w:tmpl w:val="E19E1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178A3075"/>
    <w:multiLevelType w:val="hybridMultilevel"/>
    <w:tmpl w:val="75D86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A1E307D"/>
    <w:multiLevelType w:val="hybridMultilevel"/>
    <w:tmpl w:val="E0CC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77"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78" w15:restartNumberingAfterBreak="0">
    <w:nsid w:val="1B890A68"/>
    <w:multiLevelType w:val="hybridMultilevel"/>
    <w:tmpl w:val="ACB63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C4D6BE3"/>
    <w:multiLevelType w:val="hybridMultilevel"/>
    <w:tmpl w:val="4F32B1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3" w15:restartNumberingAfterBreak="0">
    <w:nsid w:val="1D33636B"/>
    <w:multiLevelType w:val="hybridMultilevel"/>
    <w:tmpl w:val="A150E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D531F92"/>
    <w:multiLevelType w:val="hybridMultilevel"/>
    <w:tmpl w:val="A50AD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7"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EB074CC"/>
    <w:multiLevelType w:val="hybridMultilevel"/>
    <w:tmpl w:val="0D54C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1EEE495E"/>
    <w:multiLevelType w:val="hybridMultilevel"/>
    <w:tmpl w:val="D6CCC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0581116"/>
    <w:multiLevelType w:val="hybridMultilevel"/>
    <w:tmpl w:val="C81A3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0C85039"/>
    <w:multiLevelType w:val="hybridMultilevel"/>
    <w:tmpl w:val="B88AFE88"/>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1323351"/>
    <w:multiLevelType w:val="hybridMultilevel"/>
    <w:tmpl w:val="B1A45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1642525"/>
    <w:multiLevelType w:val="hybridMultilevel"/>
    <w:tmpl w:val="5540C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1D76ABF"/>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8" w15:restartNumberingAfterBreak="0">
    <w:nsid w:val="231F1A6D"/>
    <w:multiLevelType w:val="hybridMultilevel"/>
    <w:tmpl w:val="0796809C"/>
    <w:lvl w:ilvl="0" w:tplc="8190F2AA">
      <w:numFmt w:val="bullet"/>
      <w:lvlText w:val="•"/>
      <w:lvlJc w:val="left"/>
      <w:pPr>
        <w:ind w:left="420" w:hanging="420"/>
      </w:pPr>
      <w:rPr>
        <w:rFonts w:ascii="SimSun" w:eastAsia="SimSun" w:hAnsi="SimSun"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3581580"/>
    <w:multiLevelType w:val="multilevel"/>
    <w:tmpl w:val="FDEA7F34"/>
    <w:lvl w:ilvl="0">
      <w:start w:val="5"/>
      <w:numFmt w:val="decimal"/>
      <w:lvlText w:val="%1"/>
      <w:lvlJc w:val="left"/>
      <w:pPr>
        <w:ind w:left="620" w:hanging="620"/>
      </w:pPr>
    </w:lvl>
    <w:lvl w:ilvl="1">
      <w:start w:val="2"/>
      <w:numFmt w:val="decimal"/>
      <w:lvlText w:val="%1.%2"/>
      <w:lvlJc w:val="left"/>
      <w:pPr>
        <w:ind w:left="720" w:hanging="720"/>
      </w:pPr>
    </w:lvl>
    <w:lvl w:ilvl="2">
      <w:start w:val="6"/>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0"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1" w15:restartNumberingAfterBreak="0">
    <w:nsid w:val="239D7694"/>
    <w:multiLevelType w:val="hybridMultilevel"/>
    <w:tmpl w:val="C5303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3A4050B"/>
    <w:multiLevelType w:val="hybridMultilevel"/>
    <w:tmpl w:val="4A54C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40F085D"/>
    <w:multiLevelType w:val="hybridMultilevel"/>
    <w:tmpl w:val="F55A2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242266A4"/>
    <w:multiLevelType w:val="hybridMultilevel"/>
    <w:tmpl w:val="0BA06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47A0728"/>
    <w:multiLevelType w:val="hybridMultilevel"/>
    <w:tmpl w:val="7B46A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25711BB7"/>
    <w:multiLevelType w:val="hybridMultilevel"/>
    <w:tmpl w:val="CD0A9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9"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25C11E4E"/>
    <w:multiLevelType w:val="hybridMultilevel"/>
    <w:tmpl w:val="9FC6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67760E5"/>
    <w:multiLevelType w:val="hybridMultilevel"/>
    <w:tmpl w:val="448A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286D1BE2"/>
    <w:multiLevelType w:val="hybridMultilevel"/>
    <w:tmpl w:val="A6A20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28F86064"/>
    <w:multiLevelType w:val="hybridMultilevel"/>
    <w:tmpl w:val="3C62CF7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B1B6310"/>
    <w:multiLevelType w:val="hybridMultilevel"/>
    <w:tmpl w:val="8E9EC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2C450304"/>
    <w:multiLevelType w:val="hybridMultilevel"/>
    <w:tmpl w:val="9B44E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2C6C7333"/>
    <w:multiLevelType w:val="hybridMultilevel"/>
    <w:tmpl w:val="209C8B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2CC70F02"/>
    <w:multiLevelType w:val="hybridMultilevel"/>
    <w:tmpl w:val="0730259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4"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5" w15:restartNumberingAfterBreak="0">
    <w:nsid w:val="2D11199C"/>
    <w:multiLevelType w:val="hybridMultilevel"/>
    <w:tmpl w:val="42EA7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2D281F87"/>
    <w:multiLevelType w:val="hybridMultilevel"/>
    <w:tmpl w:val="5FF84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E2B71CD"/>
    <w:multiLevelType w:val="hybridMultilevel"/>
    <w:tmpl w:val="5E44D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2E7D3CC1"/>
    <w:multiLevelType w:val="hybridMultilevel"/>
    <w:tmpl w:val="01BCFE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3" w15:restartNumberingAfterBreak="0">
    <w:nsid w:val="308C3984"/>
    <w:multiLevelType w:val="hybridMultilevel"/>
    <w:tmpl w:val="1D769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31374EDE"/>
    <w:multiLevelType w:val="multilevel"/>
    <w:tmpl w:val="31374E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7"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1B82A5C"/>
    <w:multiLevelType w:val="hybridMultilevel"/>
    <w:tmpl w:val="AD7AA3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32482C5F"/>
    <w:multiLevelType w:val="hybridMultilevel"/>
    <w:tmpl w:val="D682E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1"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3" w15:restartNumberingAfterBreak="0">
    <w:nsid w:val="33092752"/>
    <w:multiLevelType w:val="hybridMultilevel"/>
    <w:tmpl w:val="6324DD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33C41CDD"/>
    <w:multiLevelType w:val="hybridMultilevel"/>
    <w:tmpl w:val="3F1E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8" w15:restartNumberingAfterBreak="0">
    <w:nsid w:val="34E31771"/>
    <w:multiLevelType w:val="hybridMultilevel"/>
    <w:tmpl w:val="205A6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35954FC8"/>
    <w:multiLevelType w:val="hybridMultilevel"/>
    <w:tmpl w:val="05620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36522EE2"/>
    <w:multiLevelType w:val="hybridMultilevel"/>
    <w:tmpl w:val="08A6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373E07F0"/>
    <w:multiLevelType w:val="hybridMultilevel"/>
    <w:tmpl w:val="6D108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3A493DA0"/>
    <w:multiLevelType w:val="hybridMultilevel"/>
    <w:tmpl w:val="EB141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8"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9" w15:restartNumberingAfterBreak="0">
    <w:nsid w:val="3B28204B"/>
    <w:multiLevelType w:val="hybridMultilevel"/>
    <w:tmpl w:val="25D27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3B6A08CB"/>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3CBE094F"/>
    <w:multiLevelType w:val="hybridMultilevel"/>
    <w:tmpl w:val="839EE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CCA4B68"/>
    <w:multiLevelType w:val="hybridMultilevel"/>
    <w:tmpl w:val="4E92C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3CFB2BD9"/>
    <w:multiLevelType w:val="hybridMultilevel"/>
    <w:tmpl w:val="A648A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6" w15:restartNumberingAfterBreak="0">
    <w:nsid w:val="3E90568E"/>
    <w:multiLevelType w:val="hybridMultilevel"/>
    <w:tmpl w:val="01C64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405243C0"/>
    <w:multiLevelType w:val="hybridMultilevel"/>
    <w:tmpl w:val="BFF81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71" w15:restartNumberingAfterBreak="0">
    <w:nsid w:val="40BD5125"/>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3" w15:restartNumberingAfterBreak="0">
    <w:nsid w:val="41360227"/>
    <w:multiLevelType w:val="hybridMultilevel"/>
    <w:tmpl w:val="9E44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415E03B8"/>
    <w:multiLevelType w:val="hybridMultilevel"/>
    <w:tmpl w:val="96060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6"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1D25018"/>
    <w:multiLevelType w:val="hybridMultilevel"/>
    <w:tmpl w:val="D5B87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41F76519"/>
    <w:multiLevelType w:val="hybridMultilevel"/>
    <w:tmpl w:val="98C66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427376C6"/>
    <w:multiLevelType w:val="hybridMultilevel"/>
    <w:tmpl w:val="C9427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1"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4"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43207260"/>
    <w:multiLevelType w:val="hybridMultilevel"/>
    <w:tmpl w:val="6214F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43793807"/>
    <w:multiLevelType w:val="hybridMultilevel"/>
    <w:tmpl w:val="64DCE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437E0BA5"/>
    <w:multiLevelType w:val="hybridMultilevel"/>
    <w:tmpl w:val="D95AE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9"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45297F5D"/>
    <w:multiLevelType w:val="hybridMultilevel"/>
    <w:tmpl w:val="C5E6A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453F4654"/>
    <w:multiLevelType w:val="hybridMultilevel"/>
    <w:tmpl w:val="9E42F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45826153"/>
    <w:multiLevelType w:val="hybridMultilevel"/>
    <w:tmpl w:val="01208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458963EE"/>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460853BC"/>
    <w:multiLevelType w:val="hybridMultilevel"/>
    <w:tmpl w:val="300E1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1" w15:restartNumberingAfterBreak="0">
    <w:nsid w:val="467F267B"/>
    <w:multiLevelType w:val="hybridMultilevel"/>
    <w:tmpl w:val="893C3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3" w15:restartNumberingAfterBreak="0">
    <w:nsid w:val="46C650B7"/>
    <w:multiLevelType w:val="multilevel"/>
    <w:tmpl w:val="46C650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46C82883"/>
    <w:multiLevelType w:val="hybridMultilevel"/>
    <w:tmpl w:val="C6AE9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487E4927"/>
    <w:multiLevelType w:val="hybridMultilevel"/>
    <w:tmpl w:val="5ADE5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48B764A8"/>
    <w:multiLevelType w:val="multilevel"/>
    <w:tmpl w:val="48B764A8"/>
    <w:lvl w:ilvl="0">
      <w:start w:val="1"/>
      <w:numFmt w:val="decimal"/>
      <w:pStyle w:val="a1"/>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8" w15:restartNumberingAfterBreak="0">
    <w:nsid w:val="48CC044F"/>
    <w:multiLevelType w:val="hybridMultilevel"/>
    <w:tmpl w:val="8B92E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490B7DCD"/>
    <w:multiLevelType w:val="hybridMultilevel"/>
    <w:tmpl w:val="0E9E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2"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4" w15:restartNumberingAfterBreak="0">
    <w:nsid w:val="4B41507A"/>
    <w:multiLevelType w:val="hybridMultilevel"/>
    <w:tmpl w:val="14C66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6" w15:restartNumberingAfterBreak="0">
    <w:nsid w:val="4BF408B8"/>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7"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9" w15:restartNumberingAfterBreak="0">
    <w:nsid w:val="4D6E404C"/>
    <w:multiLevelType w:val="hybridMultilevel"/>
    <w:tmpl w:val="743C8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4ED92877"/>
    <w:multiLevelType w:val="hybridMultilevel"/>
    <w:tmpl w:val="163C6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50550BE3"/>
    <w:multiLevelType w:val="hybridMultilevel"/>
    <w:tmpl w:val="7B889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0B43F23"/>
    <w:multiLevelType w:val="hybridMultilevel"/>
    <w:tmpl w:val="40BCCF9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12E24DA"/>
    <w:multiLevelType w:val="hybridMultilevel"/>
    <w:tmpl w:val="DD686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51E91396"/>
    <w:multiLevelType w:val="hybridMultilevel"/>
    <w:tmpl w:val="44CCC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5220568C"/>
    <w:multiLevelType w:val="hybridMultilevel"/>
    <w:tmpl w:val="587E6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52721D99"/>
    <w:multiLevelType w:val="hybridMultilevel"/>
    <w:tmpl w:val="6076E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1" w15:restartNumberingAfterBreak="0">
    <w:nsid w:val="52F829A0"/>
    <w:multiLevelType w:val="hybridMultilevel"/>
    <w:tmpl w:val="8E0E1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3"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234"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544E69B3"/>
    <w:multiLevelType w:val="hybridMultilevel"/>
    <w:tmpl w:val="74F2D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7"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8" w15:restartNumberingAfterBreak="0">
    <w:nsid w:val="56814BF1"/>
    <w:multiLevelType w:val="hybridMultilevel"/>
    <w:tmpl w:val="30242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577E4439"/>
    <w:multiLevelType w:val="hybridMultilevel"/>
    <w:tmpl w:val="0EDEC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578260A3"/>
    <w:multiLevelType w:val="hybridMultilevel"/>
    <w:tmpl w:val="339C3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58447442"/>
    <w:multiLevelType w:val="hybridMultilevel"/>
    <w:tmpl w:val="A6EE7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590C5D91"/>
    <w:multiLevelType w:val="hybridMultilevel"/>
    <w:tmpl w:val="732CE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59D333EB"/>
    <w:multiLevelType w:val="hybridMultilevel"/>
    <w:tmpl w:val="53287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5A6C2ADA"/>
    <w:multiLevelType w:val="hybridMultilevel"/>
    <w:tmpl w:val="6B0E5D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5C3C37D5"/>
    <w:multiLevelType w:val="hybridMultilevel"/>
    <w:tmpl w:val="4DBE0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5CB720AD"/>
    <w:multiLevelType w:val="hybridMultilevel"/>
    <w:tmpl w:val="696CDD7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8" w15:restartNumberingAfterBreak="0">
    <w:nsid w:val="5D7512C6"/>
    <w:multiLevelType w:val="hybridMultilevel"/>
    <w:tmpl w:val="CE924AD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9" w15:restartNumberingAfterBreak="0">
    <w:nsid w:val="5DD0322E"/>
    <w:multiLevelType w:val="hybridMultilevel"/>
    <w:tmpl w:val="750CD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310" w:hanging="510"/>
      </w:pPr>
      <w:rPr>
        <w:rFonts w:ascii="Symbol" w:hAnsi="Symbo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53"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5F674964"/>
    <w:multiLevelType w:val="hybridMultilevel"/>
    <w:tmpl w:val="4EA0D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3BD6146C">
      <w:numFmt w:val="bullet"/>
      <w:lvlText w:val="•"/>
      <w:lvlJc w:val="left"/>
      <w:pPr>
        <w:ind w:left="3240" w:hanging="720"/>
      </w:pPr>
      <w:rPr>
        <w:rFonts w:ascii="Times" w:eastAsia="Batang"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56" w15:restartNumberingAfterBreak="0">
    <w:nsid w:val="6058655B"/>
    <w:multiLevelType w:val="hybridMultilevel"/>
    <w:tmpl w:val="5212E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62017FB9"/>
    <w:multiLevelType w:val="hybridMultilevel"/>
    <w:tmpl w:val="83E6A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62B34715"/>
    <w:multiLevelType w:val="hybridMultilevel"/>
    <w:tmpl w:val="5F3AC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63" w15:restartNumberingAfterBreak="0">
    <w:nsid w:val="64321244"/>
    <w:multiLevelType w:val="hybridMultilevel"/>
    <w:tmpl w:val="D786B6DE"/>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65855C24"/>
    <w:multiLevelType w:val="hybridMultilevel"/>
    <w:tmpl w:val="4C4A1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658A1D1E"/>
    <w:multiLevelType w:val="hybridMultilevel"/>
    <w:tmpl w:val="90EAE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658C6EE1"/>
    <w:multiLevelType w:val="hybridMultilevel"/>
    <w:tmpl w:val="01349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65CD3292"/>
    <w:multiLevelType w:val="multilevel"/>
    <w:tmpl w:val="8B2EF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660941FA"/>
    <w:multiLevelType w:val="multilevel"/>
    <w:tmpl w:val="660941FA"/>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9" w15:restartNumberingAfterBreak="0">
    <w:nsid w:val="66E93381"/>
    <w:multiLevelType w:val="hybridMultilevel"/>
    <w:tmpl w:val="095082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683A4E83"/>
    <w:multiLevelType w:val="hybridMultilevel"/>
    <w:tmpl w:val="79A4E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69C334B0"/>
    <w:multiLevelType w:val="hybridMultilevel"/>
    <w:tmpl w:val="F19C73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6" w15:restartNumberingAfterBreak="0">
    <w:nsid w:val="6BD2383F"/>
    <w:multiLevelType w:val="multilevel"/>
    <w:tmpl w:val="6BD23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6C3B508F"/>
    <w:multiLevelType w:val="hybridMultilevel"/>
    <w:tmpl w:val="8B3CE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9" w15:restartNumberingAfterBreak="0">
    <w:nsid w:val="6D5D5156"/>
    <w:multiLevelType w:val="hybridMultilevel"/>
    <w:tmpl w:val="3CFAD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6DC97DB9"/>
    <w:multiLevelType w:val="hybridMultilevel"/>
    <w:tmpl w:val="DCDC6396"/>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6E1733C7"/>
    <w:multiLevelType w:val="hybridMultilevel"/>
    <w:tmpl w:val="0A1C4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6E481936"/>
    <w:multiLevelType w:val="hybridMultilevel"/>
    <w:tmpl w:val="A2B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5"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6F8875AE"/>
    <w:multiLevelType w:val="hybridMultilevel"/>
    <w:tmpl w:val="EBDC1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7"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6FC938AF"/>
    <w:multiLevelType w:val="hybridMultilevel"/>
    <w:tmpl w:val="90CC5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0" w15:restartNumberingAfterBreak="0">
    <w:nsid w:val="709D7E7B"/>
    <w:multiLevelType w:val="hybridMultilevel"/>
    <w:tmpl w:val="21B68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70D144E7"/>
    <w:multiLevelType w:val="hybridMultilevel"/>
    <w:tmpl w:val="B956A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3" w15:restartNumberingAfterBreak="0">
    <w:nsid w:val="717E3034"/>
    <w:multiLevelType w:val="multilevel"/>
    <w:tmpl w:val="F99A25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72085FEE"/>
    <w:multiLevelType w:val="hybridMultilevel"/>
    <w:tmpl w:val="C44E697E"/>
    <w:lvl w:ilvl="0" w:tplc="9FBA1AE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7329307B"/>
    <w:multiLevelType w:val="hybridMultilevel"/>
    <w:tmpl w:val="21FAD4C6"/>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73A9704D"/>
    <w:multiLevelType w:val="hybridMultilevel"/>
    <w:tmpl w:val="9BD0E60E"/>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73BF2B26"/>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73E15FC3"/>
    <w:multiLevelType w:val="hybridMultilevel"/>
    <w:tmpl w:val="12A6B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7483147A"/>
    <w:multiLevelType w:val="hybridMultilevel"/>
    <w:tmpl w:val="E7064C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748E2DA7"/>
    <w:multiLevelType w:val="hybridMultilevel"/>
    <w:tmpl w:val="2ED86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8" w15:restartNumberingAfterBreak="0">
    <w:nsid w:val="751E51AB"/>
    <w:multiLevelType w:val="hybridMultilevel"/>
    <w:tmpl w:val="B8A06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76AB5A17"/>
    <w:multiLevelType w:val="multilevel"/>
    <w:tmpl w:val="125E0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76EA365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4" w15:restartNumberingAfterBreak="0">
    <w:nsid w:val="77567B87"/>
    <w:multiLevelType w:val="hybridMultilevel"/>
    <w:tmpl w:val="7E7E0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6"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7" w15:restartNumberingAfterBreak="0">
    <w:nsid w:val="77E02080"/>
    <w:multiLevelType w:val="hybridMultilevel"/>
    <w:tmpl w:val="EE6C3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9" w15:restartNumberingAfterBreak="0">
    <w:nsid w:val="7B373537"/>
    <w:multiLevelType w:val="hybridMultilevel"/>
    <w:tmpl w:val="5210B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0"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7BAB34F8"/>
    <w:multiLevelType w:val="hybridMultilevel"/>
    <w:tmpl w:val="84F2E0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3"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24" w15:restartNumberingAfterBreak="0">
    <w:nsid w:val="7BE13687"/>
    <w:multiLevelType w:val="hybridMultilevel"/>
    <w:tmpl w:val="213C4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5" w15:restartNumberingAfterBreak="0">
    <w:nsid w:val="7BE70E9F"/>
    <w:multiLevelType w:val="hybridMultilevel"/>
    <w:tmpl w:val="6EEAA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7C8F5013"/>
    <w:multiLevelType w:val="hybridMultilevel"/>
    <w:tmpl w:val="47E48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7D5C0439"/>
    <w:multiLevelType w:val="hybridMultilevel"/>
    <w:tmpl w:val="4126A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7DCD62C5"/>
    <w:multiLevelType w:val="hybridMultilevel"/>
    <w:tmpl w:val="5DFCF8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3"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7EA438C3"/>
    <w:multiLevelType w:val="multilevel"/>
    <w:tmpl w:val="7EA43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7" w15:restartNumberingAfterBreak="0">
    <w:nsid w:val="7F953AD5"/>
    <w:multiLevelType w:val="hybridMultilevel"/>
    <w:tmpl w:val="75969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7FC916EE"/>
    <w:multiLevelType w:val="hybridMultilevel"/>
    <w:tmpl w:val="F4367516"/>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7FE83953"/>
    <w:multiLevelType w:val="hybridMultilevel"/>
    <w:tmpl w:val="A46A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2"/>
  </w:num>
  <w:num w:numId="2">
    <w:abstractNumId w:val="284"/>
  </w:num>
  <w:num w:numId="3">
    <w:abstractNumId w:val="55"/>
  </w:num>
  <w:num w:numId="4">
    <w:abstractNumId w:val="15"/>
  </w:num>
  <w:num w:numId="5">
    <w:abstractNumId w:val="327"/>
  </w:num>
  <w:num w:numId="6">
    <w:abstractNumId w:val="155"/>
  </w:num>
  <w:num w:numId="7">
    <w:abstractNumId w:val="323"/>
  </w:num>
  <w:num w:numId="8">
    <w:abstractNumId w:val="58"/>
  </w:num>
  <w:num w:numId="9">
    <w:abstractNumId w:val="153"/>
  </w:num>
  <w:num w:numId="10">
    <w:abstractNumId w:val="3"/>
  </w:num>
  <w:num w:numId="11">
    <w:abstractNumId w:val="223"/>
  </w:num>
  <w:num w:numId="12">
    <w:abstractNumId w:val="95"/>
  </w:num>
  <w:num w:numId="13">
    <w:abstractNumId w:val="278"/>
  </w:num>
  <w:num w:numId="14">
    <w:abstractNumId w:val="170"/>
  </w:num>
  <w:num w:numId="15">
    <w:abstractNumId w:val="67"/>
  </w:num>
  <w:num w:numId="16">
    <w:abstractNumId w:val="315"/>
  </w:num>
  <w:num w:numId="17">
    <w:abstractNumId w:val="218"/>
  </w:num>
  <w:num w:numId="18">
    <w:abstractNumId w:val="156"/>
  </w:num>
  <w:num w:numId="19">
    <w:abstractNumId w:val="79"/>
  </w:num>
  <w:num w:numId="20">
    <w:abstractNumId w:val="224"/>
  </w:num>
  <w:num w:numId="21">
    <w:abstractNumId w:val="289"/>
  </w:num>
  <w:num w:numId="22">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0"/>
  </w:num>
  <w:num w:numId="24">
    <w:abstractNumId w:val="65"/>
  </w:num>
  <w:num w:numId="25">
    <w:abstractNumId w:val="338"/>
  </w:num>
  <w:num w:numId="26">
    <w:abstractNumId w:val="128"/>
  </w:num>
  <w:num w:numId="27">
    <w:abstractNumId w:val="302"/>
  </w:num>
  <w:num w:numId="28">
    <w:abstractNumId w:val="253"/>
  </w:num>
  <w:num w:numId="29">
    <w:abstractNumId w:val="96"/>
  </w:num>
  <w:num w:numId="30">
    <w:abstractNumId w:val="23"/>
  </w:num>
  <w:num w:numId="31">
    <w:abstractNumId w:val="311"/>
  </w:num>
  <w:num w:numId="32">
    <w:abstractNumId w:val="13"/>
  </w:num>
  <w:num w:numId="33">
    <w:abstractNumId w:val="147"/>
  </w:num>
  <w:num w:numId="34">
    <w:abstractNumId w:val="252"/>
  </w:num>
  <w:num w:numId="35">
    <w:abstractNumId w:val="1"/>
  </w:num>
  <w:num w:numId="36">
    <w:abstractNumId w:val="230"/>
  </w:num>
  <w:num w:numId="37">
    <w:abstractNumId w:val="135"/>
  </w:num>
  <w:num w:numId="38">
    <w:abstractNumId w:val="196"/>
  </w:num>
  <w:num w:numId="39">
    <w:abstractNumId w:val="152"/>
  </w:num>
  <w:num w:numId="40">
    <w:abstractNumId w:val="211"/>
  </w:num>
  <w:num w:numId="41">
    <w:abstractNumId w:val="336"/>
  </w:num>
  <w:num w:numId="42">
    <w:abstractNumId w:val="213"/>
  </w:num>
  <w:num w:numId="43">
    <w:abstractNumId w:val="318"/>
  </w:num>
  <w:num w:numId="44">
    <w:abstractNumId w:val="123"/>
  </w:num>
  <w:num w:numId="45">
    <w:abstractNumId w:val="108"/>
  </w:num>
  <w:num w:numId="46">
    <w:abstractNumId w:val="262"/>
  </w:num>
  <w:num w:numId="47">
    <w:abstractNumId w:val="76"/>
  </w:num>
  <w:num w:numId="48">
    <w:abstractNumId w:val="307"/>
  </w:num>
  <w:num w:numId="49">
    <w:abstractNumId w:val="130"/>
  </w:num>
  <w:num w:numId="50">
    <w:abstractNumId w:val="175"/>
  </w:num>
  <w:num w:numId="51">
    <w:abstractNumId w:val="63"/>
  </w:num>
  <w:num w:numId="52">
    <w:abstractNumId w:val="132"/>
  </w:num>
  <w:num w:numId="53">
    <w:abstractNumId w:val="255"/>
  </w:num>
  <w:num w:numId="54">
    <w:abstractNumId w:val="22"/>
  </w:num>
  <w:num w:numId="55">
    <w:abstractNumId w:val="297"/>
  </w:num>
  <w:num w:numId="56">
    <w:abstractNumId w:val="280"/>
  </w:num>
  <w:num w:numId="57">
    <w:abstractNumId w:val="188"/>
  </w:num>
  <w:num w:numId="58">
    <w:abstractNumId w:val="18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207"/>
  </w:num>
  <w:num w:numId="60">
    <w:abstractNumId w:val="202"/>
  </w:num>
  <w:num w:numId="61">
    <w:abstractNumId w:val="324"/>
  </w:num>
  <w:num w:numId="62">
    <w:abstractNumId w:val="36"/>
  </w:num>
  <w:num w:numId="63">
    <w:abstractNumId w:val="83"/>
  </w:num>
  <w:num w:numId="64">
    <w:abstractNumId w:val="244"/>
  </w:num>
  <w:num w:numId="65">
    <w:abstractNumId w:val="113"/>
  </w:num>
  <w:num w:numId="66">
    <w:abstractNumId w:val="73"/>
  </w:num>
  <w:num w:numId="67">
    <w:abstractNumId w:val="227"/>
  </w:num>
  <w:num w:numId="68">
    <w:abstractNumId w:val="16"/>
  </w:num>
  <w:num w:numId="69">
    <w:abstractNumId w:val="53"/>
  </w:num>
  <w:num w:numId="70">
    <w:abstractNumId w:val="221"/>
  </w:num>
  <w:num w:numId="71">
    <w:abstractNumId w:val="105"/>
  </w:num>
  <w:num w:numId="72">
    <w:abstractNumId w:val="14"/>
  </w:num>
  <w:num w:numId="73">
    <w:abstractNumId w:val="54"/>
  </w:num>
  <w:num w:numId="74">
    <w:abstractNumId w:val="52"/>
  </w:num>
  <w:num w:numId="75">
    <w:abstractNumId w:val="217"/>
  </w:num>
  <w:num w:numId="76">
    <w:abstractNumId w:val="139"/>
  </w:num>
  <w:num w:numId="77">
    <w:abstractNumId w:val="206"/>
  </w:num>
  <w:num w:numId="78">
    <w:abstractNumId w:val="7"/>
  </w:num>
  <w:num w:numId="79">
    <w:abstractNumId w:val="6"/>
  </w:num>
  <w:num w:numId="80">
    <w:abstractNumId w:val="8"/>
  </w:num>
  <w:num w:numId="81">
    <w:abstractNumId w:val="5"/>
  </w:num>
  <w:num w:numId="82">
    <w:abstractNumId w:val="329"/>
  </w:num>
  <w:num w:numId="83">
    <w:abstractNumId w:val="334"/>
  </w:num>
  <w:num w:numId="84">
    <w:abstractNumId w:val="276"/>
  </w:num>
  <w:num w:numId="85">
    <w:abstractNumId w:val="282"/>
  </w:num>
  <w:num w:numId="86">
    <w:abstractNumId w:val="301"/>
  </w:num>
  <w:num w:numId="87">
    <w:abstractNumId w:val="194"/>
  </w:num>
  <w:num w:numId="88">
    <w:abstractNumId w:val="160"/>
  </w:num>
  <w:num w:numId="89">
    <w:abstractNumId w:val="94"/>
  </w:num>
  <w:num w:numId="90">
    <w:abstractNumId w:val="171"/>
  </w:num>
  <w:num w:numId="91">
    <w:abstractNumId w:val="312"/>
  </w:num>
  <w:num w:numId="92">
    <w:abstractNumId w:val="240"/>
  </w:num>
  <w:num w:numId="93">
    <w:abstractNumId w:val="264"/>
  </w:num>
  <w:num w:numId="94">
    <w:abstractNumId w:val="239"/>
  </w:num>
  <w:num w:numId="95">
    <w:abstractNumId w:val="104"/>
  </w:num>
  <w:num w:numId="96">
    <w:abstractNumId w:val="310"/>
  </w:num>
  <w:num w:numId="97">
    <w:abstractNumId w:val="26"/>
  </w:num>
  <w:num w:numId="98">
    <w:abstractNumId w:val="203"/>
  </w:num>
  <w:num w:numId="99">
    <w:abstractNumId w:val="332"/>
  </w:num>
  <w:num w:numId="100">
    <w:abstractNumId w:val="118"/>
  </w:num>
  <w:num w:numId="101">
    <w:abstractNumId w:val="136"/>
  </w:num>
  <w:num w:numId="102">
    <w:abstractNumId w:val="325"/>
  </w:num>
  <w:num w:numId="103">
    <w:abstractNumId w:val="127"/>
  </w:num>
  <w:num w:numId="104">
    <w:abstractNumId w:val="70"/>
  </w:num>
  <w:num w:numId="105">
    <w:abstractNumId w:val="261"/>
  </w:num>
  <w:num w:numId="106">
    <w:abstractNumId w:val="246"/>
  </w:num>
  <w:num w:numId="107">
    <w:abstractNumId w:val="208"/>
  </w:num>
  <w:num w:numId="108">
    <w:abstractNumId w:val="268"/>
  </w:num>
  <w:num w:numId="109">
    <w:abstractNumId w:val="219"/>
  </w:num>
  <w:num w:numId="110">
    <w:abstractNumId w:val="243"/>
  </w:num>
  <w:num w:numId="111">
    <w:abstractNumId w:val="291"/>
  </w:num>
  <w:num w:numId="112">
    <w:abstractNumId w:val="44"/>
  </w:num>
  <w:num w:numId="113">
    <w:abstractNumId w:val="138"/>
  </w:num>
  <w:num w:numId="114">
    <w:abstractNumId w:val="116"/>
  </w:num>
  <w:num w:numId="115">
    <w:abstractNumId w:val="273"/>
  </w:num>
  <w:num w:numId="116">
    <w:abstractNumId w:val="61"/>
  </w:num>
  <w:num w:numId="117">
    <w:abstractNumId w:val="298"/>
  </w:num>
  <w:num w:numId="118">
    <w:abstractNumId w:val="126"/>
  </w:num>
  <w:num w:numId="119">
    <w:abstractNumId w:val="330"/>
  </w:num>
  <w:num w:numId="120">
    <w:abstractNumId w:val="259"/>
  </w:num>
  <w:num w:numId="121">
    <w:abstractNumId w:val="187"/>
  </w:num>
  <w:num w:numId="122">
    <w:abstractNumId w:val="186"/>
  </w:num>
  <w:num w:numId="123">
    <w:abstractNumId w:val="119"/>
  </w:num>
  <w:num w:numId="124">
    <w:abstractNumId w:val="174"/>
  </w:num>
  <w:num w:numId="125">
    <w:abstractNumId w:val="159"/>
  </w:num>
  <w:num w:numId="126">
    <w:abstractNumId w:val="148"/>
  </w:num>
  <w:num w:numId="127">
    <w:abstractNumId w:val="283"/>
  </w:num>
  <w:num w:numId="128">
    <w:abstractNumId w:val="120"/>
  </w:num>
  <w:num w:numId="129">
    <w:abstractNumId w:val="143"/>
  </w:num>
  <w:num w:numId="130">
    <w:abstractNumId w:val="19"/>
  </w:num>
  <w:num w:numId="131">
    <w:abstractNumId w:val="21"/>
  </w:num>
  <w:num w:numId="132">
    <w:abstractNumId w:val="89"/>
  </w:num>
  <w:num w:numId="133">
    <w:abstractNumId w:val="256"/>
  </w:num>
  <w:num w:numId="134">
    <w:abstractNumId w:val="46"/>
  </w:num>
  <w:num w:numId="135">
    <w:abstractNumId w:val="85"/>
  </w:num>
  <w:num w:numId="136">
    <w:abstractNumId w:val="177"/>
  </w:num>
  <w:num w:numId="137">
    <w:abstractNumId w:val="197"/>
  </w:num>
  <w:num w:numId="138">
    <w:abstractNumId w:val="185"/>
  </w:num>
  <w:num w:numId="139">
    <w:abstractNumId w:val="109"/>
  </w:num>
  <w:num w:numId="140">
    <w:abstractNumId w:val="305"/>
  </w:num>
  <w:num w:numId="141">
    <w:abstractNumId w:val="331"/>
  </w:num>
  <w:num w:numId="142">
    <w:abstractNumId w:val="9"/>
  </w:num>
  <w:num w:numId="143">
    <w:abstractNumId w:val="272"/>
  </w:num>
  <w:num w:numId="144">
    <w:abstractNumId w:val="236"/>
  </w:num>
  <w:num w:numId="145">
    <w:abstractNumId w:val="333"/>
  </w:num>
  <w:num w:numId="146">
    <w:abstractNumId w:val="304"/>
  </w:num>
  <w:num w:numId="147">
    <w:abstractNumId w:val="190"/>
  </w:num>
  <w:num w:numId="148">
    <w:abstractNumId w:val="247"/>
  </w:num>
  <w:num w:numId="149">
    <w:abstractNumId w:val="32"/>
  </w:num>
  <w:num w:numId="150">
    <w:abstractNumId w:val="288"/>
  </w:num>
  <w:num w:numId="151">
    <w:abstractNumId w:val="340"/>
  </w:num>
  <w:num w:numId="152">
    <w:abstractNumId w:val="182"/>
  </w:num>
  <w:num w:numId="153">
    <w:abstractNumId w:val="326"/>
  </w:num>
  <w:num w:numId="154">
    <w:abstractNumId w:val="101"/>
  </w:num>
  <w:num w:numId="155">
    <w:abstractNumId w:val="137"/>
  </w:num>
  <w:num w:numId="156">
    <w:abstractNumId w:val="34"/>
  </w:num>
  <w:num w:numId="157">
    <w:abstractNumId w:val="165"/>
  </w:num>
  <w:num w:numId="158">
    <w:abstractNumId w:val="215"/>
  </w:num>
  <w:num w:numId="159">
    <w:abstractNumId w:val="209"/>
  </w:num>
  <w:num w:numId="160">
    <w:abstractNumId w:val="25"/>
  </w:num>
  <w:num w:numId="161">
    <w:abstractNumId w:val="28"/>
  </w:num>
  <w:num w:numId="162">
    <w:abstractNumId w:val="84"/>
  </w:num>
  <w:num w:numId="163">
    <w:abstractNumId w:val="292"/>
  </w:num>
  <w:num w:numId="164">
    <w:abstractNumId w:val="176"/>
  </w:num>
  <w:num w:numId="165">
    <w:abstractNumId w:val="241"/>
  </w:num>
  <w:num w:numId="166">
    <w:abstractNumId w:val="258"/>
  </w:num>
  <w:num w:numId="167">
    <w:abstractNumId w:val="319"/>
  </w:num>
  <w:num w:numId="168">
    <w:abstractNumId w:val="251"/>
  </w:num>
  <w:num w:numId="169">
    <w:abstractNumId w:val="144"/>
  </w:num>
  <w:num w:numId="170">
    <w:abstractNumId w:val="102"/>
  </w:num>
  <w:num w:numId="171">
    <w:abstractNumId w:val="72"/>
  </w:num>
  <w:num w:numId="172">
    <w:abstractNumId w:val="237"/>
  </w:num>
  <w:num w:numId="173">
    <w:abstractNumId w:val="51"/>
  </w:num>
  <w:num w:numId="174">
    <w:abstractNumId w:val="271"/>
  </w:num>
  <w:num w:numId="175">
    <w:abstractNumId w:val="321"/>
  </w:num>
  <w:num w:numId="176">
    <w:abstractNumId w:val="141"/>
  </w:num>
  <w:num w:numId="177">
    <w:abstractNumId w:val="214"/>
  </w:num>
  <w:num w:numId="178">
    <w:abstractNumId w:val="333"/>
  </w:num>
  <w:num w:numId="179">
    <w:abstractNumId w:val="40"/>
  </w:num>
  <w:num w:numId="180">
    <w:abstractNumId w:val="235"/>
  </w:num>
  <w:num w:numId="181">
    <w:abstractNumId w:val="212"/>
  </w:num>
  <w:num w:numId="182">
    <w:abstractNumId w:val="286"/>
  </w:num>
  <w:num w:numId="183">
    <w:abstractNumId w:val="134"/>
  </w:num>
  <w:num w:numId="184">
    <w:abstractNumId w:val="265"/>
  </w:num>
  <w:num w:numId="185">
    <w:abstractNumId w:val="106"/>
  </w:num>
  <w:num w:numId="186">
    <w:abstractNumId w:val="57"/>
  </w:num>
  <w:num w:numId="187">
    <w:abstractNumId w:val="164"/>
  </w:num>
  <w:num w:numId="188">
    <w:abstractNumId w:val="228"/>
  </w:num>
  <w:num w:numId="189">
    <w:abstractNumId w:val="189"/>
  </w:num>
  <w:num w:numId="190">
    <w:abstractNumId w:val="71"/>
  </w:num>
  <w:num w:numId="191">
    <w:abstractNumId w:val="78"/>
  </w:num>
  <w:num w:numId="192">
    <w:abstractNumId w:val="308"/>
  </w:num>
  <w:num w:numId="193">
    <w:abstractNumId w:val="145"/>
  </w:num>
  <w:num w:numId="194">
    <w:abstractNumId w:val="220"/>
  </w:num>
  <w:num w:numId="195">
    <w:abstractNumId w:val="107"/>
  </w:num>
  <w:num w:numId="196">
    <w:abstractNumId w:val="260"/>
  </w:num>
  <w:num w:numId="197">
    <w:abstractNumId w:val="125"/>
  </w:num>
  <w:num w:numId="198">
    <w:abstractNumId w:val="62"/>
  </w:num>
  <w:num w:numId="199">
    <w:abstractNumId w:val="226"/>
  </w:num>
  <w:num w:numId="200">
    <w:abstractNumId w:val="179"/>
  </w:num>
  <w:num w:numId="201">
    <w:abstractNumId w:val="114"/>
  </w:num>
  <w:num w:numId="202">
    <w:abstractNumId w:val="242"/>
  </w:num>
  <w:num w:numId="203">
    <w:abstractNumId w:val="117"/>
  </w:num>
  <w:num w:numId="204">
    <w:abstractNumId w:val="266"/>
  </w:num>
  <w:num w:numId="205">
    <w:abstractNumId w:val="279"/>
  </w:num>
  <w:num w:numId="206">
    <w:abstractNumId w:val="37"/>
  </w:num>
  <w:num w:numId="207">
    <w:abstractNumId w:val="205"/>
  </w:num>
  <w:num w:numId="208">
    <w:abstractNumId w:val="88"/>
  </w:num>
  <w:num w:numId="209">
    <w:abstractNumId w:val="178"/>
  </w:num>
  <w:num w:numId="210">
    <w:abstractNumId w:val="303"/>
  </w:num>
  <w:num w:numId="211">
    <w:abstractNumId w:val="320"/>
  </w:num>
  <w:num w:numId="212">
    <w:abstractNumId w:val="250"/>
  </w:num>
  <w:num w:numId="213">
    <w:abstractNumId w:val="111"/>
  </w:num>
  <w:num w:numId="214">
    <w:abstractNumId w:val="257"/>
  </w:num>
  <w:num w:numId="215">
    <w:abstractNumId w:val="110"/>
  </w:num>
  <w:num w:numId="216">
    <w:abstractNumId w:val="202"/>
  </w:num>
  <w:num w:numId="217">
    <w:abstractNumId w:val="66"/>
  </w:num>
  <w:num w:numId="218">
    <w:abstractNumId w:val="269"/>
  </w:num>
  <w:num w:numId="219">
    <w:abstractNumId w:val="11"/>
  </w:num>
  <w:num w:numId="220">
    <w:abstractNumId w:val="43"/>
  </w:num>
  <w:num w:numId="221">
    <w:abstractNumId w:val="201"/>
  </w:num>
  <w:num w:numId="222">
    <w:abstractNumId w:val="192"/>
  </w:num>
  <w:num w:numId="223">
    <w:abstractNumId w:val="195"/>
  </w:num>
  <w:num w:numId="224">
    <w:abstractNumId w:val="97"/>
  </w:num>
  <w:num w:numId="225">
    <w:abstractNumId w:val="142"/>
  </w:num>
  <w:num w:numId="226">
    <w:abstractNumId w:val="191"/>
  </w:num>
  <w:num w:numId="227">
    <w:abstractNumId w:val="103"/>
  </w:num>
  <w:num w:numId="228">
    <w:abstractNumId w:val="204"/>
  </w:num>
  <w:num w:numId="229">
    <w:abstractNumId w:val="154"/>
  </w:num>
  <w:num w:numId="230">
    <w:abstractNumId w:val="0"/>
  </w:num>
  <w:num w:numId="231">
    <w:abstractNumId w:val="267"/>
  </w:num>
  <w:num w:numId="232">
    <w:abstractNumId w:val="293"/>
  </w:num>
  <w:num w:numId="233">
    <w:abstractNumId w:val="59"/>
  </w:num>
  <w:num w:numId="234">
    <w:abstractNumId w:val="335"/>
  </w:num>
  <w:num w:numId="235">
    <w:abstractNumId w:val="81"/>
  </w:num>
  <w:num w:numId="236">
    <w:abstractNumId w:val="45"/>
  </w:num>
  <w:num w:numId="237">
    <w:abstractNumId w:val="161"/>
  </w:num>
  <w:num w:numId="238">
    <w:abstractNumId w:val="39"/>
  </w:num>
  <w:num w:numId="239">
    <w:abstractNumId w:val="169"/>
  </w:num>
  <w:num w:numId="240">
    <w:abstractNumId w:val="193"/>
  </w:num>
  <w:num w:numId="241">
    <w:abstractNumId w:val="309"/>
  </w:num>
  <w:num w:numId="242">
    <w:abstractNumId w:val="86"/>
  </w:num>
  <w:num w:numId="243">
    <w:abstractNumId w:val="233"/>
  </w:num>
  <w:num w:numId="244">
    <w:abstractNumId w:val="64"/>
  </w:num>
  <w:num w:numId="245">
    <w:abstractNumId w:val="77"/>
  </w:num>
  <w:num w:numId="246">
    <w:abstractNumId w:val="275"/>
  </w:num>
  <w:num w:numId="247">
    <w:abstractNumId w:val="328"/>
  </w:num>
  <w:num w:numId="248">
    <w:abstractNumId w:val="238"/>
  </w:num>
  <w:num w:numId="249">
    <w:abstractNumId w:val="48"/>
  </w:num>
  <w:num w:numId="250">
    <w:abstractNumId w:val="20"/>
  </w:num>
  <w:num w:numId="251">
    <w:abstractNumId w:val="18"/>
  </w:num>
  <w:num w:numId="252">
    <w:abstractNumId w:val="166"/>
  </w:num>
  <w:num w:numId="253">
    <w:abstractNumId w:val="131"/>
  </w:num>
  <w:num w:numId="254">
    <w:abstractNumId w:val="80"/>
  </w:num>
  <w:num w:numId="255">
    <w:abstractNumId w:val="337"/>
  </w:num>
  <w:num w:numId="256">
    <w:abstractNumId w:val="274"/>
  </w:num>
  <w:num w:numId="257">
    <w:abstractNumId w:val="168"/>
  </w:num>
  <w:num w:numId="258">
    <w:abstractNumId w:val="100"/>
  </w:num>
  <w:num w:numId="259">
    <w:abstractNumId w:val="75"/>
  </w:num>
  <w:num w:numId="260">
    <w:abstractNumId w:val="49"/>
  </w:num>
  <w:num w:numId="261">
    <w:abstractNumId w:val="245"/>
  </w:num>
  <w:num w:numId="262">
    <w:abstractNumId w:val="150"/>
  </w:num>
  <w:num w:numId="263">
    <w:abstractNumId w:val="231"/>
  </w:num>
  <w:num w:numId="264">
    <w:abstractNumId w:val="163"/>
  </w:num>
  <w:num w:numId="265">
    <w:abstractNumId w:val="50"/>
  </w:num>
  <w:num w:numId="266">
    <w:abstractNumId w:val="225"/>
  </w:num>
  <w:num w:numId="267">
    <w:abstractNumId w:val="249"/>
  </w:num>
  <w:num w:numId="268">
    <w:abstractNumId w:val="254"/>
  </w:num>
  <w:num w:numId="269">
    <w:abstractNumId w:val="74"/>
  </w:num>
  <w:num w:numId="270">
    <w:abstractNumId w:val="42"/>
  </w:num>
  <w:num w:numId="271">
    <w:abstractNumId w:val="115"/>
  </w:num>
  <w:num w:numId="272">
    <w:abstractNumId w:val="229"/>
  </w:num>
  <w:num w:numId="273">
    <w:abstractNumId w:val="285"/>
  </w:num>
  <w:num w:numId="274">
    <w:abstractNumId w:val="112"/>
  </w:num>
  <w:num w:numId="275">
    <w:abstractNumId w:val="33"/>
  </w:num>
  <w:num w:numId="276">
    <w:abstractNumId w:val="24"/>
  </w:num>
  <w:num w:numId="277">
    <w:abstractNumId w:val="90"/>
  </w:num>
  <w:num w:numId="278">
    <w:abstractNumId w:val="322"/>
  </w:num>
  <w:num w:numId="279">
    <w:abstractNumId w:val="248"/>
  </w:num>
  <w:num w:numId="280">
    <w:abstractNumId w:val="68"/>
  </w:num>
  <w:num w:numId="281">
    <w:abstractNumId w:val="56"/>
  </w:num>
  <w:num w:numId="282">
    <w:abstractNumId w:val="99"/>
    <w:lvlOverride w:ilvl="0">
      <w:startOverride w:val="5"/>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202"/>
  </w:num>
  <w:num w:numId="284">
    <w:abstractNumId w:val="124"/>
  </w:num>
  <w:num w:numId="285">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30"/>
  </w:num>
  <w:num w:numId="289">
    <w:abstractNumId w:val="3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216"/>
  </w:num>
  <w:num w:numId="294">
    <w:abstractNumId w:val="31"/>
  </w:num>
  <w:num w:numId="295">
    <w:abstractNumId w:val="294"/>
  </w:num>
  <w:num w:numId="296">
    <w:abstractNumId w:val="35"/>
  </w:num>
  <w:num w:numId="297">
    <w:abstractNumId w:val="47"/>
  </w:num>
  <w:num w:numId="298">
    <w:abstractNumId w:val="122"/>
  </w:num>
  <w:num w:numId="299">
    <w:abstractNumId w:val="306"/>
  </w:num>
  <w:num w:numId="300">
    <w:abstractNumId w:val="121"/>
  </w:num>
  <w:num w:numId="301">
    <w:abstractNumId w:val="173"/>
  </w:num>
  <w:num w:numId="302">
    <w:abstractNumId w:val="317"/>
  </w:num>
  <w:num w:numId="303">
    <w:abstractNumId w:val="314"/>
  </w:num>
  <w:num w:numId="304">
    <w:abstractNumId w:val="93"/>
  </w:num>
  <w:num w:numId="305">
    <w:abstractNumId w:val="277"/>
  </w:num>
  <w:num w:numId="306">
    <w:abstractNumId w:val="133"/>
  </w:num>
  <w:num w:numId="307">
    <w:abstractNumId w:val="41"/>
  </w:num>
  <w:num w:numId="308">
    <w:abstractNumId w:val="162"/>
  </w:num>
  <w:num w:numId="309">
    <w:abstractNumId w:val="296"/>
  </w:num>
  <w:num w:numId="310">
    <w:abstractNumId w:val="270"/>
  </w:num>
  <w:num w:numId="311">
    <w:abstractNumId w:val="151"/>
  </w:num>
  <w:num w:numId="312">
    <w:abstractNumId w:val="199"/>
  </w:num>
  <w:num w:numId="313">
    <w:abstractNumId w:val="290"/>
  </w:num>
  <w:num w:numId="314">
    <w:abstractNumId w:val="12"/>
  </w:num>
  <w:num w:numId="315">
    <w:abstractNumId w:val="210"/>
  </w:num>
  <w:num w:numId="316">
    <w:abstractNumId w:val="158"/>
  </w:num>
  <w:num w:numId="317">
    <w:abstractNumId w:val="29"/>
  </w:num>
  <w:num w:numId="318">
    <w:abstractNumId w:val="60"/>
  </w:num>
  <w:num w:numId="319">
    <w:abstractNumId w:val="87"/>
  </w:num>
  <w:num w:numId="320">
    <w:abstractNumId w:val="91"/>
  </w:num>
  <w:num w:numId="321">
    <w:abstractNumId w:val="300"/>
  </w:num>
  <w:num w:numId="322">
    <w:abstractNumId w:val="98"/>
  </w:num>
  <w:num w:numId="323">
    <w:abstractNumId w:val="299"/>
  </w:num>
  <w:num w:numId="324">
    <w:abstractNumId w:val="263"/>
  </w:num>
  <w:num w:numId="325">
    <w:abstractNumId w:val="184"/>
  </w:num>
  <w:num w:numId="326">
    <w:abstractNumId w:val="281"/>
  </w:num>
  <w:num w:numId="327">
    <w:abstractNumId w:val="339"/>
  </w:num>
  <w:num w:numId="328">
    <w:abstractNumId w:val="222"/>
  </w:num>
  <w:num w:numId="329">
    <w:abstractNumId w:val="146"/>
  </w:num>
  <w:num w:numId="330">
    <w:abstractNumId w:val="140"/>
  </w:num>
  <w:num w:numId="331">
    <w:abstractNumId w:val="129"/>
  </w:num>
  <w:num w:numId="332">
    <w:abstractNumId w:val="92"/>
  </w:num>
  <w:num w:numId="333">
    <w:abstractNumId w:val="149"/>
  </w:num>
  <w:num w:numId="334">
    <w:abstractNumId w:val="167"/>
  </w:num>
  <w:num w:numId="335">
    <w:abstractNumId w:val="17"/>
  </w:num>
  <w:numIdMacAtCleanup w:val="3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4A3"/>
    <w:rsid w:val="00000609"/>
    <w:rsid w:val="000008A4"/>
    <w:rsid w:val="00000913"/>
    <w:rsid w:val="00000CD3"/>
    <w:rsid w:val="00000DDC"/>
    <w:rsid w:val="000011FF"/>
    <w:rsid w:val="00001387"/>
    <w:rsid w:val="00001808"/>
    <w:rsid w:val="00001BCD"/>
    <w:rsid w:val="00001C57"/>
    <w:rsid w:val="00001F7B"/>
    <w:rsid w:val="00002561"/>
    <w:rsid w:val="0000260F"/>
    <w:rsid w:val="00002618"/>
    <w:rsid w:val="000026FC"/>
    <w:rsid w:val="00002767"/>
    <w:rsid w:val="000028AB"/>
    <w:rsid w:val="0000299C"/>
    <w:rsid w:val="00002B32"/>
    <w:rsid w:val="00002BB0"/>
    <w:rsid w:val="00002C6E"/>
    <w:rsid w:val="00002D28"/>
    <w:rsid w:val="00002F18"/>
    <w:rsid w:val="000031A3"/>
    <w:rsid w:val="0000356D"/>
    <w:rsid w:val="000039F5"/>
    <w:rsid w:val="00003BE6"/>
    <w:rsid w:val="00003DC8"/>
    <w:rsid w:val="00003DE5"/>
    <w:rsid w:val="00003F1D"/>
    <w:rsid w:val="00004006"/>
    <w:rsid w:val="000040E7"/>
    <w:rsid w:val="000041DF"/>
    <w:rsid w:val="00004430"/>
    <w:rsid w:val="000044A0"/>
    <w:rsid w:val="000044DF"/>
    <w:rsid w:val="00004720"/>
    <w:rsid w:val="00004723"/>
    <w:rsid w:val="000047F2"/>
    <w:rsid w:val="000049C7"/>
    <w:rsid w:val="00004A38"/>
    <w:rsid w:val="00004E35"/>
    <w:rsid w:val="00004E6C"/>
    <w:rsid w:val="00005177"/>
    <w:rsid w:val="0000518F"/>
    <w:rsid w:val="000053C5"/>
    <w:rsid w:val="00005AA6"/>
    <w:rsid w:val="00005E1D"/>
    <w:rsid w:val="0000633D"/>
    <w:rsid w:val="000063DE"/>
    <w:rsid w:val="000067D7"/>
    <w:rsid w:val="000068B9"/>
    <w:rsid w:val="00006E6F"/>
    <w:rsid w:val="00006E91"/>
    <w:rsid w:val="0000704A"/>
    <w:rsid w:val="0000704F"/>
    <w:rsid w:val="0000718E"/>
    <w:rsid w:val="00007236"/>
    <w:rsid w:val="00007449"/>
    <w:rsid w:val="000078AF"/>
    <w:rsid w:val="00007B1B"/>
    <w:rsid w:val="00007C8B"/>
    <w:rsid w:val="00007CD7"/>
    <w:rsid w:val="00007DCB"/>
    <w:rsid w:val="00007DD1"/>
    <w:rsid w:val="00007E17"/>
    <w:rsid w:val="00007EDD"/>
    <w:rsid w:val="00007EFB"/>
    <w:rsid w:val="00007FAA"/>
    <w:rsid w:val="00010432"/>
    <w:rsid w:val="0001043D"/>
    <w:rsid w:val="0001083D"/>
    <w:rsid w:val="000108E2"/>
    <w:rsid w:val="00010A17"/>
    <w:rsid w:val="00010D11"/>
    <w:rsid w:val="00010E5E"/>
    <w:rsid w:val="00010EB9"/>
    <w:rsid w:val="00010F11"/>
    <w:rsid w:val="000110D0"/>
    <w:rsid w:val="00011365"/>
    <w:rsid w:val="00011381"/>
    <w:rsid w:val="000114A0"/>
    <w:rsid w:val="000115EB"/>
    <w:rsid w:val="00011614"/>
    <w:rsid w:val="00011697"/>
    <w:rsid w:val="000117A7"/>
    <w:rsid w:val="00011833"/>
    <w:rsid w:val="000119D3"/>
    <w:rsid w:val="00011DBA"/>
    <w:rsid w:val="00011E0A"/>
    <w:rsid w:val="00011E5B"/>
    <w:rsid w:val="0001205D"/>
    <w:rsid w:val="00012099"/>
    <w:rsid w:val="000120A3"/>
    <w:rsid w:val="000121E6"/>
    <w:rsid w:val="0001222C"/>
    <w:rsid w:val="000122B2"/>
    <w:rsid w:val="000123AB"/>
    <w:rsid w:val="000123C0"/>
    <w:rsid w:val="00012595"/>
    <w:rsid w:val="0001285D"/>
    <w:rsid w:val="00012D15"/>
    <w:rsid w:val="00012F0D"/>
    <w:rsid w:val="00012F9C"/>
    <w:rsid w:val="000136EA"/>
    <w:rsid w:val="00013744"/>
    <w:rsid w:val="00013758"/>
    <w:rsid w:val="00013A5B"/>
    <w:rsid w:val="00013A9A"/>
    <w:rsid w:val="00013B03"/>
    <w:rsid w:val="00013BE4"/>
    <w:rsid w:val="00013F78"/>
    <w:rsid w:val="00014186"/>
    <w:rsid w:val="0001418A"/>
    <w:rsid w:val="00014253"/>
    <w:rsid w:val="000144D9"/>
    <w:rsid w:val="000144E8"/>
    <w:rsid w:val="0001452A"/>
    <w:rsid w:val="000146A5"/>
    <w:rsid w:val="00014724"/>
    <w:rsid w:val="000149B3"/>
    <w:rsid w:val="00014E55"/>
    <w:rsid w:val="00014F90"/>
    <w:rsid w:val="000150B2"/>
    <w:rsid w:val="0001512C"/>
    <w:rsid w:val="00015149"/>
    <w:rsid w:val="00015297"/>
    <w:rsid w:val="0001565D"/>
    <w:rsid w:val="00015795"/>
    <w:rsid w:val="000159DA"/>
    <w:rsid w:val="00015AF0"/>
    <w:rsid w:val="00015CB8"/>
    <w:rsid w:val="00015E45"/>
    <w:rsid w:val="00015F37"/>
    <w:rsid w:val="00015FB9"/>
    <w:rsid w:val="00015FFD"/>
    <w:rsid w:val="00016391"/>
    <w:rsid w:val="00016716"/>
    <w:rsid w:val="0001673B"/>
    <w:rsid w:val="00016752"/>
    <w:rsid w:val="0001698A"/>
    <w:rsid w:val="00016ACC"/>
    <w:rsid w:val="00016C00"/>
    <w:rsid w:val="00016CD2"/>
    <w:rsid w:val="00016DAF"/>
    <w:rsid w:val="000172E3"/>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A9"/>
    <w:rsid w:val="000218E4"/>
    <w:rsid w:val="00021CE4"/>
    <w:rsid w:val="00021D2B"/>
    <w:rsid w:val="00021E0C"/>
    <w:rsid w:val="0002224E"/>
    <w:rsid w:val="00022329"/>
    <w:rsid w:val="00022370"/>
    <w:rsid w:val="00022531"/>
    <w:rsid w:val="0002270B"/>
    <w:rsid w:val="00022869"/>
    <w:rsid w:val="000228F8"/>
    <w:rsid w:val="00022A86"/>
    <w:rsid w:val="00022CEB"/>
    <w:rsid w:val="00022D5C"/>
    <w:rsid w:val="00022F1D"/>
    <w:rsid w:val="00022F69"/>
    <w:rsid w:val="00023308"/>
    <w:rsid w:val="000233A9"/>
    <w:rsid w:val="00023467"/>
    <w:rsid w:val="00023468"/>
    <w:rsid w:val="00023B08"/>
    <w:rsid w:val="00023B25"/>
    <w:rsid w:val="00023B76"/>
    <w:rsid w:val="00023E81"/>
    <w:rsid w:val="00024121"/>
    <w:rsid w:val="00024216"/>
    <w:rsid w:val="000242C4"/>
    <w:rsid w:val="0002454E"/>
    <w:rsid w:val="000245BD"/>
    <w:rsid w:val="0002461B"/>
    <w:rsid w:val="000247E6"/>
    <w:rsid w:val="000248F8"/>
    <w:rsid w:val="00024A93"/>
    <w:rsid w:val="00024ABE"/>
    <w:rsid w:val="00024B8A"/>
    <w:rsid w:val="00024DBA"/>
    <w:rsid w:val="00024FFC"/>
    <w:rsid w:val="00025028"/>
    <w:rsid w:val="00025078"/>
    <w:rsid w:val="000251A7"/>
    <w:rsid w:val="000252A8"/>
    <w:rsid w:val="000252C3"/>
    <w:rsid w:val="0002552A"/>
    <w:rsid w:val="0002595F"/>
    <w:rsid w:val="00025B9D"/>
    <w:rsid w:val="00025FE6"/>
    <w:rsid w:val="000261F5"/>
    <w:rsid w:val="00026421"/>
    <w:rsid w:val="00026440"/>
    <w:rsid w:val="0002694C"/>
    <w:rsid w:val="00026B4C"/>
    <w:rsid w:val="00026C21"/>
    <w:rsid w:val="00026C93"/>
    <w:rsid w:val="00026EA0"/>
    <w:rsid w:val="00026F49"/>
    <w:rsid w:val="00026F68"/>
    <w:rsid w:val="00026FC9"/>
    <w:rsid w:val="0002706D"/>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857"/>
    <w:rsid w:val="00030B05"/>
    <w:rsid w:val="00030BD6"/>
    <w:rsid w:val="00030C5B"/>
    <w:rsid w:val="00030D25"/>
    <w:rsid w:val="00030D98"/>
    <w:rsid w:val="00030DAD"/>
    <w:rsid w:val="00030E10"/>
    <w:rsid w:val="00030E1B"/>
    <w:rsid w:val="00030E8C"/>
    <w:rsid w:val="00030F4C"/>
    <w:rsid w:val="0003103E"/>
    <w:rsid w:val="00031054"/>
    <w:rsid w:val="00031057"/>
    <w:rsid w:val="0003111F"/>
    <w:rsid w:val="0003129F"/>
    <w:rsid w:val="000313F3"/>
    <w:rsid w:val="000314C8"/>
    <w:rsid w:val="00031755"/>
    <w:rsid w:val="000317FD"/>
    <w:rsid w:val="000319B9"/>
    <w:rsid w:val="00031A99"/>
    <w:rsid w:val="00032046"/>
    <w:rsid w:val="000320F5"/>
    <w:rsid w:val="00032241"/>
    <w:rsid w:val="000322D0"/>
    <w:rsid w:val="0003230C"/>
    <w:rsid w:val="0003242A"/>
    <w:rsid w:val="00032716"/>
    <w:rsid w:val="0003273A"/>
    <w:rsid w:val="0003277F"/>
    <w:rsid w:val="00032A11"/>
    <w:rsid w:val="00032B5F"/>
    <w:rsid w:val="00032B72"/>
    <w:rsid w:val="00032D06"/>
    <w:rsid w:val="00032D4E"/>
    <w:rsid w:val="00032E77"/>
    <w:rsid w:val="00032E94"/>
    <w:rsid w:val="00033197"/>
    <w:rsid w:val="0003324A"/>
    <w:rsid w:val="000334DE"/>
    <w:rsid w:val="000338CE"/>
    <w:rsid w:val="0003394D"/>
    <w:rsid w:val="00033A59"/>
    <w:rsid w:val="00033C77"/>
    <w:rsid w:val="000341B7"/>
    <w:rsid w:val="000343AF"/>
    <w:rsid w:val="000345AE"/>
    <w:rsid w:val="00034845"/>
    <w:rsid w:val="000348A1"/>
    <w:rsid w:val="00034B93"/>
    <w:rsid w:val="00034C5E"/>
    <w:rsid w:val="00034DDA"/>
    <w:rsid w:val="00035214"/>
    <w:rsid w:val="0003523E"/>
    <w:rsid w:val="000352B5"/>
    <w:rsid w:val="000352C1"/>
    <w:rsid w:val="000356AE"/>
    <w:rsid w:val="0003574E"/>
    <w:rsid w:val="000358ED"/>
    <w:rsid w:val="00035B2F"/>
    <w:rsid w:val="00035C5E"/>
    <w:rsid w:val="00035DD0"/>
    <w:rsid w:val="00035DE3"/>
    <w:rsid w:val="00036451"/>
    <w:rsid w:val="0003652E"/>
    <w:rsid w:val="00036580"/>
    <w:rsid w:val="000366BE"/>
    <w:rsid w:val="00036715"/>
    <w:rsid w:val="00036761"/>
    <w:rsid w:val="000369F3"/>
    <w:rsid w:val="00036B18"/>
    <w:rsid w:val="00036CB7"/>
    <w:rsid w:val="00036CE4"/>
    <w:rsid w:val="00036DBD"/>
    <w:rsid w:val="000370C2"/>
    <w:rsid w:val="000370F9"/>
    <w:rsid w:val="00037246"/>
    <w:rsid w:val="000372C7"/>
    <w:rsid w:val="000372EF"/>
    <w:rsid w:val="000374F5"/>
    <w:rsid w:val="000375FD"/>
    <w:rsid w:val="00037679"/>
    <w:rsid w:val="00037829"/>
    <w:rsid w:val="00037996"/>
    <w:rsid w:val="00037E76"/>
    <w:rsid w:val="0004004A"/>
    <w:rsid w:val="000400A1"/>
    <w:rsid w:val="00040120"/>
    <w:rsid w:val="0004034C"/>
    <w:rsid w:val="00040666"/>
    <w:rsid w:val="0004066F"/>
    <w:rsid w:val="00040893"/>
    <w:rsid w:val="00040931"/>
    <w:rsid w:val="00040C86"/>
    <w:rsid w:val="000410F4"/>
    <w:rsid w:val="0004118B"/>
    <w:rsid w:val="000411DE"/>
    <w:rsid w:val="00041322"/>
    <w:rsid w:val="00041362"/>
    <w:rsid w:val="000413A7"/>
    <w:rsid w:val="00041452"/>
    <w:rsid w:val="000414CA"/>
    <w:rsid w:val="000416A3"/>
    <w:rsid w:val="000416F6"/>
    <w:rsid w:val="00041882"/>
    <w:rsid w:val="000418D0"/>
    <w:rsid w:val="00041A80"/>
    <w:rsid w:val="00041AF5"/>
    <w:rsid w:val="00041D5B"/>
    <w:rsid w:val="00041E0A"/>
    <w:rsid w:val="00041F03"/>
    <w:rsid w:val="00041FCE"/>
    <w:rsid w:val="00041FF8"/>
    <w:rsid w:val="000423DC"/>
    <w:rsid w:val="00042438"/>
    <w:rsid w:val="00042447"/>
    <w:rsid w:val="00042496"/>
    <w:rsid w:val="00042771"/>
    <w:rsid w:val="000428DC"/>
    <w:rsid w:val="00042C08"/>
    <w:rsid w:val="00042C35"/>
    <w:rsid w:val="00042E8F"/>
    <w:rsid w:val="00042FD7"/>
    <w:rsid w:val="00043149"/>
    <w:rsid w:val="000433BD"/>
    <w:rsid w:val="000433E2"/>
    <w:rsid w:val="00043425"/>
    <w:rsid w:val="000435F2"/>
    <w:rsid w:val="000438EF"/>
    <w:rsid w:val="000439FD"/>
    <w:rsid w:val="00043CAB"/>
    <w:rsid w:val="0004406F"/>
    <w:rsid w:val="000440AF"/>
    <w:rsid w:val="000441BC"/>
    <w:rsid w:val="0004431B"/>
    <w:rsid w:val="0004431F"/>
    <w:rsid w:val="0004453A"/>
    <w:rsid w:val="000445D5"/>
    <w:rsid w:val="0004466E"/>
    <w:rsid w:val="00044671"/>
    <w:rsid w:val="00044ABA"/>
    <w:rsid w:val="00044BC5"/>
    <w:rsid w:val="00044C27"/>
    <w:rsid w:val="00044CB1"/>
    <w:rsid w:val="00044D18"/>
    <w:rsid w:val="00044DD3"/>
    <w:rsid w:val="00044E04"/>
    <w:rsid w:val="00044E41"/>
    <w:rsid w:val="00044F78"/>
    <w:rsid w:val="0004513F"/>
    <w:rsid w:val="0004582A"/>
    <w:rsid w:val="00045AA3"/>
    <w:rsid w:val="00045B07"/>
    <w:rsid w:val="00046194"/>
    <w:rsid w:val="000461DB"/>
    <w:rsid w:val="00046208"/>
    <w:rsid w:val="00046463"/>
    <w:rsid w:val="00046502"/>
    <w:rsid w:val="000468FF"/>
    <w:rsid w:val="00046AC0"/>
    <w:rsid w:val="00046C95"/>
    <w:rsid w:val="00046CFC"/>
    <w:rsid w:val="0004707A"/>
    <w:rsid w:val="00047083"/>
    <w:rsid w:val="000472EE"/>
    <w:rsid w:val="00047315"/>
    <w:rsid w:val="0004734B"/>
    <w:rsid w:val="0004737C"/>
    <w:rsid w:val="0004764D"/>
    <w:rsid w:val="000477BA"/>
    <w:rsid w:val="00047813"/>
    <w:rsid w:val="00047950"/>
    <w:rsid w:val="00047A0F"/>
    <w:rsid w:val="00047BC1"/>
    <w:rsid w:val="00047CEE"/>
    <w:rsid w:val="00047CFD"/>
    <w:rsid w:val="00047E19"/>
    <w:rsid w:val="0005028F"/>
    <w:rsid w:val="00050538"/>
    <w:rsid w:val="00050682"/>
    <w:rsid w:val="00050A2C"/>
    <w:rsid w:val="00050A54"/>
    <w:rsid w:val="00050AC9"/>
    <w:rsid w:val="00050CF1"/>
    <w:rsid w:val="00050D36"/>
    <w:rsid w:val="000510CE"/>
    <w:rsid w:val="000511DF"/>
    <w:rsid w:val="000512A1"/>
    <w:rsid w:val="000514D1"/>
    <w:rsid w:val="00051552"/>
    <w:rsid w:val="000515A4"/>
    <w:rsid w:val="0005182A"/>
    <w:rsid w:val="00051A2F"/>
    <w:rsid w:val="00051D25"/>
    <w:rsid w:val="0005245A"/>
    <w:rsid w:val="0005254D"/>
    <w:rsid w:val="000525CD"/>
    <w:rsid w:val="00052658"/>
    <w:rsid w:val="000526BA"/>
    <w:rsid w:val="00052758"/>
    <w:rsid w:val="000527B1"/>
    <w:rsid w:val="000528FB"/>
    <w:rsid w:val="000529D2"/>
    <w:rsid w:val="00052AEF"/>
    <w:rsid w:val="00052BBF"/>
    <w:rsid w:val="00052D60"/>
    <w:rsid w:val="00052E98"/>
    <w:rsid w:val="00052E9E"/>
    <w:rsid w:val="000531C9"/>
    <w:rsid w:val="0005321A"/>
    <w:rsid w:val="00053300"/>
    <w:rsid w:val="000534D6"/>
    <w:rsid w:val="000536E7"/>
    <w:rsid w:val="00053CB7"/>
    <w:rsid w:val="00053D96"/>
    <w:rsid w:val="00053E7C"/>
    <w:rsid w:val="000542D6"/>
    <w:rsid w:val="00054352"/>
    <w:rsid w:val="00054379"/>
    <w:rsid w:val="000543C3"/>
    <w:rsid w:val="0005449F"/>
    <w:rsid w:val="00054A7D"/>
    <w:rsid w:val="00054AB3"/>
    <w:rsid w:val="00054D11"/>
    <w:rsid w:val="00054F40"/>
    <w:rsid w:val="000550DD"/>
    <w:rsid w:val="000552C2"/>
    <w:rsid w:val="00055363"/>
    <w:rsid w:val="0005536A"/>
    <w:rsid w:val="00055390"/>
    <w:rsid w:val="00055601"/>
    <w:rsid w:val="00055922"/>
    <w:rsid w:val="00055BC9"/>
    <w:rsid w:val="00055E3B"/>
    <w:rsid w:val="00055E79"/>
    <w:rsid w:val="00055E83"/>
    <w:rsid w:val="00055ED0"/>
    <w:rsid w:val="0005615D"/>
    <w:rsid w:val="00056242"/>
    <w:rsid w:val="000565CE"/>
    <w:rsid w:val="000566FF"/>
    <w:rsid w:val="00056C55"/>
    <w:rsid w:val="00056E85"/>
    <w:rsid w:val="000570B9"/>
    <w:rsid w:val="00057569"/>
    <w:rsid w:val="00057683"/>
    <w:rsid w:val="0005769F"/>
    <w:rsid w:val="00057764"/>
    <w:rsid w:val="000579FF"/>
    <w:rsid w:val="00057CC4"/>
    <w:rsid w:val="00057D6B"/>
    <w:rsid w:val="00057DFA"/>
    <w:rsid w:val="00057F10"/>
    <w:rsid w:val="0006026C"/>
    <w:rsid w:val="000602C2"/>
    <w:rsid w:val="000602D4"/>
    <w:rsid w:val="00060301"/>
    <w:rsid w:val="0006044E"/>
    <w:rsid w:val="000605F0"/>
    <w:rsid w:val="00060847"/>
    <w:rsid w:val="00060B9E"/>
    <w:rsid w:val="00060C5B"/>
    <w:rsid w:val="00060CE5"/>
    <w:rsid w:val="0006113A"/>
    <w:rsid w:val="0006124E"/>
    <w:rsid w:val="0006144C"/>
    <w:rsid w:val="00061525"/>
    <w:rsid w:val="000616F5"/>
    <w:rsid w:val="00061813"/>
    <w:rsid w:val="00061A8D"/>
    <w:rsid w:val="00061B32"/>
    <w:rsid w:val="00061C3A"/>
    <w:rsid w:val="00061CE3"/>
    <w:rsid w:val="00061D9C"/>
    <w:rsid w:val="00061EB3"/>
    <w:rsid w:val="0006221C"/>
    <w:rsid w:val="00062537"/>
    <w:rsid w:val="000625CA"/>
    <w:rsid w:val="0006260E"/>
    <w:rsid w:val="00062684"/>
    <w:rsid w:val="00062B82"/>
    <w:rsid w:val="00062B9E"/>
    <w:rsid w:val="00062CA4"/>
    <w:rsid w:val="00062CE1"/>
    <w:rsid w:val="0006301B"/>
    <w:rsid w:val="000630C1"/>
    <w:rsid w:val="00063153"/>
    <w:rsid w:val="000631A2"/>
    <w:rsid w:val="00063417"/>
    <w:rsid w:val="0006380E"/>
    <w:rsid w:val="00063ADF"/>
    <w:rsid w:val="00063BD2"/>
    <w:rsid w:val="00063C2C"/>
    <w:rsid w:val="00063C35"/>
    <w:rsid w:val="00063CD3"/>
    <w:rsid w:val="00063E3C"/>
    <w:rsid w:val="000645DC"/>
    <w:rsid w:val="0006465B"/>
    <w:rsid w:val="0006467D"/>
    <w:rsid w:val="00064757"/>
    <w:rsid w:val="000647DF"/>
    <w:rsid w:val="00064AA8"/>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007"/>
    <w:rsid w:val="000672E5"/>
    <w:rsid w:val="000674F9"/>
    <w:rsid w:val="000675C1"/>
    <w:rsid w:val="00067670"/>
    <w:rsid w:val="000678E3"/>
    <w:rsid w:val="00067992"/>
    <w:rsid w:val="00067A26"/>
    <w:rsid w:val="00067DF8"/>
    <w:rsid w:val="00067E92"/>
    <w:rsid w:val="00067FC0"/>
    <w:rsid w:val="00070140"/>
    <w:rsid w:val="00070256"/>
    <w:rsid w:val="000702BF"/>
    <w:rsid w:val="000706EC"/>
    <w:rsid w:val="00070780"/>
    <w:rsid w:val="00070B17"/>
    <w:rsid w:val="00070E5B"/>
    <w:rsid w:val="00070F5B"/>
    <w:rsid w:val="00071126"/>
    <w:rsid w:val="00071858"/>
    <w:rsid w:val="00071A54"/>
    <w:rsid w:val="00071AFA"/>
    <w:rsid w:val="00071B84"/>
    <w:rsid w:val="00071E1E"/>
    <w:rsid w:val="00071E21"/>
    <w:rsid w:val="0007216A"/>
    <w:rsid w:val="0007222F"/>
    <w:rsid w:val="000723C0"/>
    <w:rsid w:val="0007258B"/>
    <w:rsid w:val="000726EA"/>
    <w:rsid w:val="00072D56"/>
    <w:rsid w:val="00072DBB"/>
    <w:rsid w:val="00072E5B"/>
    <w:rsid w:val="00073618"/>
    <w:rsid w:val="00073657"/>
    <w:rsid w:val="0007368E"/>
    <w:rsid w:val="0007382D"/>
    <w:rsid w:val="000738CF"/>
    <w:rsid w:val="000738E9"/>
    <w:rsid w:val="00073A69"/>
    <w:rsid w:val="00073AC0"/>
    <w:rsid w:val="00073C22"/>
    <w:rsid w:val="00073C7A"/>
    <w:rsid w:val="00073D2F"/>
    <w:rsid w:val="00073D66"/>
    <w:rsid w:val="0007419A"/>
    <w:rsid w:val="0007428E"/>
    <w:rsid w:val="00074313"/>
    <w:rsid w:val="00074435"/>
    <w:rsid w:val="0007460F"/>
    <w:rsid w:val="00074674"/>
    <w:rsid w:val="000746BF"/>
    <w:rsid w:val="0007472C"/>
    <w:rsid w:val="00074798"/>
    <w:rsid w:val="00074832"/>
    <w:rsid w:val="00074A21"/>
    <w:rsid w:val="00074ABE"/>
    <w:rsid w:val="00074C06"/>
    <w:rsid w:val="00074C45"/>
    <w:rsid w:val="00074EB6"/>
    <w:rsid w:val="00074F28"/>
    <w:rsid w:val="0007507E"/>
    <w:rsid w:val="000751BE"/>
    <w:rsid w:val="000751D3"/>
    <w:rsid w:val="000751E2"/>
    <w:rsid w:val="00075229"/>
    <w:rsid w:val="0007534E"/>
    <w:rsid w:val="0007538D"/>
    <w:rsid w:val="00075414"/>
    <w:rsid w:val="0007577F"/>
    <w:rsid w:val="00075915"/>
    <w:rsid w:val="00075CF5"/>
    <w:rsid w:val="00075EBD"/>
    <w:rsid w:val="0007612F"/>
    <w:rsid w:val="00076584"/>
    <w:rsid w:val="0007664A"/>
    <w:rsid w:val="00076A3E"/>
    <w:rsid w:val="00076A6D"/>
    <w:rsid w:val="00076C9C"/>
    <w:rsid w:val="00076DF8"/>
    <w:rsid w:val="00076EA3"/>
    <w:rsid w:val="00076FA3"/>
    <w:rsid w:val="00077008"/>
    <w:rsid w:val="0007705A"/>
    <w:rsid w:val="00077086"/>
    <w:rsid w:val="00077147"/>
    <w:rsid w:val="0007717C"/>
    <w:rsid w:val="000772BF"/>
    <w:rsid w:val="000772C9"/>
    <w:rsid w:val="0007752C"/>
    <w:rsid w:val="00077628"/>
    <w:rsid w:val="000778C3"/>
    <w:rsid w:val="00077A44"/>
    <w:rsid w:val="00077D8A"/>
    <w:rsid w:val="00077EEC"/>
    <w:rsid w:val="00077F2B"/>
    <w:rsid w:val="00080064"/>
    <w:rsid w:val="0008042F"/>
    <w:rsid w:val="00080575"/>
    <w:rsid w:val="000805FC"/>
    <w:rsid w:val="000807CA"/>
    <w:rsid w:val="0008092E"/>
    <w:rsid w:val="000809C1"/>
    <w:rsid w:val="00080A3A"/>
    <w:rsid w:val="00080B57"/>
    <w:rsid w:val="00080C85"/>
    <w:rsid w:val="00081198"/>
    <w:rsid w:val="00081200"/>
    <w:rsid w:val="00081225"/>
    <w:rsid w:val="00081243"/>
    <w:rsid w:val="00081250"/>
    <w:rsid w:val="000812C7"/>
    <w:rsid w:val="000814AA"/>
    <w:rsid w:val="000815DD"/>
    <w:rsid w:val="000816B0"/>
    <w:rsid w:val="000817D4"/>
    <w:rsid w:val="000818C7"/>
    <w:rsid w:val="00081BC0"/>
    <w:rsid w:val="00081BDB"/>
    <w:rsid w:val="00081D2A"/>
    <w:rsid w:val="00081F5C"/>
    <w:rsid w:val="000820A3"/>
    <w:rsid w:val="000820DE"/>
    <w:rsid w:val="00082277"/>
    <w:rsid w:val="000822FC"/>
    <w:rsid w:val="00082336"/>
    <w:rsid w:val="000823C9"/>
    <w:rsid w:val="00082B16"/>
    <w:rsid w:val="00082C2A"/>
    <w:rsid w:val="00082E9E"/>
    <w:rsid w:val="00082FA2"/>
    <w:rsid w:val="0008309C"/>
    <w:rsid w:val="0008317D"/>
    <w:rsid w:val="0008345D"/>
    <w:rsid w:val="0008349C"/>
    <w:rsid w:val="000838A6"/>
    <w:rsid w:val="0008397C"/>
    <w:rsid w:val="00083A4E"/>
    <w:rsid w:val="00083CE9"/>
    <w:rsid w:val="00083D4E"/>
    <w:rsid w:val="00084060"/>
    <w:rsid w:val="000844F1"/>
    <w:rsid w:val="000844F6"/>
    <w:rsid w:val="00084587"/>
    <w:rsid w:val="0008472D"/>
    <w:rsid w:val="0008477A"/>
    <w:rsid w:val="000847B0"/>
    <w:rsid w:val="00084811"/>
    <w:rsid w:val="00084B0A"/>
    <w:rsid w:val="00084C04"/>
    <w:rsid w:val="00084D54"/>
    <w:rsid w:val="0008504B"/>
    <w:rsid w:val="00085162"/>
    <w:rsid w:val="00085236"/>
    <w:rsid w:val="00085515"/>
    <w:rsid w:val="000855C9"/>
    <w:rsid w:val="000855EF"/>
    <w:rsid w:val="00085602"/>
    <w:rsid w:val="000858EC"/>
    <w:rsid w:val="00085956"/>
    <w:rsid w:val="00085997"/>
    <w:rsid w:val="000859AA"/>
    <w:rsid w:val="00085B14"/>
    <w:rsid w:val="00085C85"/>
    <w:rsid w:val="00085ECD"/>
    <w:rsid w:val="00085F5E"/>
    <w:rsid w:val="00086360"/>
    <w:rsid w:val="00086435"/>
    <w:rsid w:val="0008654C"/>
    <w:rsid w:val="0008688E"/>
    <w:rsid w:val="000868E4"/>
    <w:rsid w:val="0008698A"/>
    <w:rsid w:val="00086B90"/>
    <w:rsid w:val="00086C6D"/>
    <w:rsid w:val="00086E76"/>
    <w:rsid w:val="00086F66"/>
    <w:rsid w:val="00086F96"/>
    <w:rsid w:val="000871D5"/>
    <w:rsid w:val="00087582"/>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0C90"/>
    <w:rsid w:val="00090F7C"/>
    <w:rsid w:val="000910FA"/>
    <w:rsid w:val="00091200"/>
    <w:rsid w:val="000914AD"/>
    <w:rsid w:val="00091514"/>
    <w:rsid w:val="000916EE"/>
    <w:rsid w:val="00091722"/>
    <w:rsid w:val="00091925"/>
    <w:rsid w:val="00091937"/>
    <w:rsid w:val="000919BC"/>
    <w:rsid w:val="00091A13"/>
    <w:rsid w:val="00091B09"/>
    <w:rsid w:val="00091C02"/>
    <w:rsid w:val="00091CE4"/>
    <w:rsid w:val="00091D50"/>
    <w:rsid w:val="00091E87"/>
    <w:rsid w:val="00091EC9"/>
    <w:rsid w:val="0009214C"/>
    <w:rsid w:val="00092210"/>
    <w:rsid w:val="00092260"/>
    <w:rsid w:val="00092386"/>
    <w:rsid w:val="000926E4"/>
    <w:rsid w:val="00092BC3"/>
    <w:rsid w:val="00092DAB"/>
    <w:rsid w:val="00092F2E"/>
    <w:rsid w:val="00093052"/>
    <w:rsid w:val="00093074"/>
    <w:rsid w:val="0009331D"/>
    <w:rsid w:val="000934BA"/>
    <w:rsid w:val="000935CD"/>
    <w:rsid w:val="000936FD"/>
    <w:rsid w:val="00093BA2"/>
    <w:rsid w:val="00093D09"/>
    <w:rsid w:val="00093DC9"/>
    <w:rsid w:val="00093DCF"/>
    <w:rsid w:val="00093DD5"/>
    <w:rsid w:val="00093DEA"/>
    <w:rsid w:val="00093E02"/>
    <w:rsid w:val="00093E52"/>
    <w:rsid w:val="00093E5C"/>
    <w:rsid w:val="00094012"/>
    <w:rsid w:val="000941AA"/>
    <w:rsid w:val="000943D2"/>
    <w:rsid w:val="00094422"/>
    <w:rsid w:val="00094728"/>
    <w:rsid w:val="00094813"/>
    <w:rsid w:val="00094827"/>
    <w:rsid w:val="00094A0D"/>
    <w:rsid w:val="00094B53"/>
    <w:rsid w:val="00094CD3"/>
    <w:rsid w:val="00094EB3"/>
    <w:rsid w:val="00094EDB"/>
    <w:rsid w:val="00095058"/>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6FC2"/>
    <w:rsid w:val="00097095"/>
    <w:rsid w:val="00097392"/>
    <w:rsid w:val="000973B2"/>
    <w:rsid w:val="0009773C"/>
    <w:rsid w:val="000977B1"/>
    <w:rsid w:val="000977CE"/>
    <w:rsid w:val="000978B8"/>
    <w:rsid w:val="0009792D"/>
    <w:rsid w:val="00097A45"/>
    <w:rsid w:val="00097A68"/>
    <w:rsid w:val="00097AA8"/>
    <w:rsid w:val="00097AB9"/>
    <w:rsid w:val="00097C69"/>
    <w:rsid w:val="00097F19"/>
    <w:rsid w:val="000A0100"/>
    <w:rsid w:val="000A0145"/>
    <w:rsid w:val="000A0293"/>
    <w:rsid w:val="000A0297"/>
    <w:rsid w:val="000A0337"/>
    <w:rsid w:val="000A044C"/>
    <w:rsid w:val="000A0569"/>
    <w:rsid w:val="000A076D"/>
    <w:rsid w:val="000A0795"/>
    <w:rsid w:val="000A08FC"/>
    <w:rsid w:val="000A0933"/>
    <w:rsid w:val="000A09A0"/>
    <w:rsid w:val="000A0A47"/>
    <w:rsid w:val="000A0B0B"/>
    <w:rsid w:val="000A0CD0"/>
    <w:rsid w:val="000A0D24"/>
    <w:rsid w:val="000A0F9E"/>
    <w:rsid w:val="000A10A3"/>
    <w:rsid w:val="000A1134"/>
    <w:rsid w:val="000A1249"/>
    <w:rsid w:val="000A146D"/>
    <w:rsid w:val="000A1494"/>
    <w:rsid w:val="000A17A8"/>
    <w:rsid w:val="000A1970"/>
    <w:rsid w:val="000A19A9"/>
    <w:rsid w:val="000A19E6"/>
    <w:rsid w:val="000A1A6C"/>
    <w:rsid w:val="000A1C87"/>
    <w:rsid w:val="000A1DA0"/>
    <w:rsid w:val="000A1F96"/>
    <w:rsid w:val="000A209D"/>
    <w:rsid w:val="000A20C6"/>
    <w:rsid w:val="000A2396"/>
    <w:rsid w:val="000A2412"/>
    <w:rsid w:val="000A2510"/>
    <w:rsid w:val="000A25C6"/>
    <w:rsid w:val="000A27E3"/>
    <w:rsid w:val="000A2857"/>
    <w:rsid w:val="000A287B"/>
    <w:rsid w:val="000A2958"/>
    <w:rsid w:val="000A29B6"/>
    <w:rsid w:val="000A29DA"/>
    <w:rsid w:val="000A2A7D"/>
    <w:rsid w:val="000A2B8D"/>
    <w:rsid w:val="000A2B8E"/>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761"/>
    <w:rsid w:val="000A4960"/>
    <w:rsid w:val="000A4AC3"/>
    <w:rsid w:val="000A4C1C"/>
    <w:rsid w:val="000A4DB8"/>
    <w:rsid w:val="000A4E43"/>
    <w:rsid w:val="000A5115"/>
    <w:rsid w:val="000A51A3"/>
    <w:rsid w:val="000A5303"/>
    <w:rsid w:val="000A550E"/>
    <w:rsid w:val="000A563C"/>
    <w:rsid w:val="000A57E1"/>
    <w:rsid w:val="000A5927"/>
    <w:rsid w:val="000A5990"/>
    <w:rsid w:val="000A5BC6"/>
    <w:rsid w:val="000A5CC5"/>
    <w:rsid w:val="000A5CC8"/>
    <w:rsid w:val="000A5D78"/>
    <w:rsid w:val="000A6562"/>
    <w:rsid w:val="000A695E"/>
    <w:rsid w:val="000A69E4"/>
    <w:rsid w:val="000A69EC"/>
    <w:rsid w:val="000A6C22"/>
    <w:rsid w:val="000A6D9B"/>
    <w:rsid w:val="000A6EDD"/>
    <w:rsid w:val="000A7163"/>
    <w:rsid w:val="000A7231"/>
    <w:rsid w:val="000A72C7"/>
    <w:rsid w:val="000A7355"/>
    <w:rsid w:val="000A77D7"/>
    <w:rsid w:val="000A793D"/>
    <w:rsid w:val="000A79DD"/>
    <w:rsid w:val="000A7B2F"/>
    <w:rsid w:val="000A7BDF"/>
    <w:rsid w:val="000A7CFF"/>
    <w:rsid w:val="000A7D61"/>
    <w:rsid w:val="000A7D98"/>
    <w:rsid w:val="000A7E5C"/>
    <w:rsid w:val="000A7EE3"/>
    <w:rsid w:val="000B003E"/>
    <w:rsid w:val="000B0093"/>
    <w:rsid w:val="000B00A3"/>
    <w:rsid w:val="000B026F"/>
    <w:rsid w:val="000B02E4"/>
    <w:rsid w:val="000B09DB"/>
    <w:rsid w:val="000B0C1C"/>
    <w:rsid w:val="000B0C39"/>
    <w:rsid w:val="000B0C94"/>
    <w:rsid w:val="000B0D43"/>
    <w:rsid w:val="000B0E72"/>
    <w:rsid w:val="000B1042"/>
    <w:rsid w:val="000B133C"/>
    <w:rsid w:val="000B13CD"/>
    <w:rsid w:val="000B13EF"/>
    <w:rsid w:val="000B14C3"/>
    <w:rsid w:val="000B1513"/>
    <w:rsid w:val="000B151A"/>
    <w:rsid w:val="000B15F2"/>
    <w:rsid w:val="000B1661"/>
    <w:rsid w:val="000B17D3"/>
    <w:rsid w:val="000B193A"/>
    <w:rsid w:val="000B1A05"/>
    <w:rsid w:val="000B1AE7"/>
    <w:rsid w:val="000B1C1C"/>
    <w:rsid w:val="000B1D28"/>
    <w:rsid w:val="000B1F1C"/>
    <w:rsid w:val="000B23B3"/>
    <w:rsid w:val="000B24C9"/>
    <w:rsid w:val="000B2863"/>
    <w:rsid w:val="000B2EBA"/>
    <w:rsid w:val="000B30F6"/>
    <w:rsid w:val="000B3323"/>
    <w:rsid w:val="000B3394"/>
    <w:rsid w:val="000B3568"/>
    <w:rsid w:val="000B35D6"/>
    <w:rsid w:val="000B3615"/>
    <w:rsid w:val="000B362B"/>
    <w:rsid w:val="000B3660"/>
    <w:rsid w:val="000B3705"/>
    <w:rsid w:val="000B39D9"/>
    <w:rsid w:val="000B3A55"/>
    <w:rsid w:val="000B3B7B"/>
    <w:rsid w:val="000B3D36"/>
    <w:rsid w:val="000B3FD4"/>
    <w:rsid w:val="000B4317"/>
    <w:rsid w:val="000B4364"/>
    <w:rsid w:val="000B4499"/>
    <w:rsid w:val="000B44D7"/>
    <w:rsid w:val="000B45AF"/>
    <w:rsid w:val="000B4A04"/>
    <w:rsid w:val="000B4B9E"/>
    <w:rsid w:val="000B4BE0"/>
    <w:rsid w:val="000B4C5F"/>
    <w:rsid w:val="000B4CD3"/>
    <w:rsid w:val="000B501D"/>
    <w:rsid w:val="000B536A"/>
    <w:rsid w:val="000B5620"/>
    <w:rsid w:val="000B5963"/>
    <w:rsid w:val="000B5E4D"/>
    <w:rsid w:val="000B5F66"/>
    <w:rsid w:val="000B60AD"/>
    <w:rsid w:val="000B6188"/>
    <w:rsid w:val="000B6367"/>
    <w:rsid w:val="000B6519"/>
    <w:rsid w:val="000B65A8"/>
    <w:rsid w:val="000B663C"/>
    <w:rsid w:val="000B6673"/>
    <w:rsid w:val="000B66EC"/>
    <w:rsid w:val="000B6B01"/>
    <w:rsid w:val="000B6E9B"/>
    <w:rsid w:val="000B7182"/>
    <w:rsid w:val="000B7342"/>
    <w:rsid w:val="000B76B3"/>
    <w:rsid w:val="000B77D9"/>
    <w:rsid w:val="000B78DF"/>
    <w:rsid w:val="000B7BF3"/>
    <w:rsid w:val="000B7E76"/>
    <w:rsid w:val="000C01BF"/>
    <w:rsid w:val="000C048A"/>
    <w:rsid w:val="000C050B"/>
    <w:rsid w:val="000C0510"/>
    <w:rsid w:val="000C05BD"/>
    <w:rsid w:val="000C06D8"/>
    <w:rsid w:val="000C06EB"/>
    <w:rsid w:val="000C09A9"/>
    <w:rsid w:val="000C0AE8"/>
    <w:rsid w:val="000C0BDE"/>
    <w:rsid w:val="000C0CC6"/>
    <w:rsid w:val="000C0DCA"/>
    <w:rsid w:val="000C0DCB"/>
    <w:rsid w:val="000C1076"/>
    <w:rsid w:val="000C10CF"/>
    <w:rsid w:val="000C10F0"/>
    <w:rsid w:val="000C1D83"/>
    <w:rsid w:val="000C201E"/>
    <w:rsid w:val="000C2758"/>
    <w:rsid w:val="000C2BA2"/>
    <w:rsid w:val="000C2C05"/>
    <w:rsid w:val="000C2C10"/>
    <w:rsid w:val="000C2C2D"/>
    <w:rsid w:val="000C2D1F"/>
    <w:rsid w:val="000C2DBB"/>
    <w:rsid w:val="000C2F9E"/>
    <w:rsid w:val="000C305F"/>
    <w:rsid w:val="000C307E"/>
    <w:rsid w:val="000C30A7"/>
    <w:rsid w:val="000C3164"/>
    <w:rsid w:val="000C3400"/>
    <w:rsid w:val="000C345A"/>
    <w:rsid w:val="000C367F"/>
    <w:rsid w:val="000C37BF"/>
    <w:rsid w:val="000C3941"/>
    <w:rsid w:val="000C399E"/>
    <w:rsid w:val="000C3A1A"/>
    <w:rsid w:val="000C3AF6"/>
    <w:rsid w:val="000C3D59"/>
    <w:rsid w:val="000C3D87"/>
    <w:rsid w:val="000C3DE5"/>
    <w:rsid w:val="000C3EC3"/>
    <w:rsid w:val="000C402F"/>
    <w:rsid w:val="000C40F7"/>
    <w:rsid w:val="000C41BC"/>
    <w:rsid w:val="000C41F6"/>
    <w:rsid w:val="000C4202"/>
    <w:rsid w:val="000C4324"/>
    <w:rsid w:val="000C432A"/>
    <w:rsid w:val="000C432E"/>
    <w:rsid w:val="000C45DC"/>
    <w:rsid w:val="000C45F1"/>
    <w:rsid w:val="000C486E"/>
    <w:rsid w:val="000C490B"/>
    <w:rsid w:val="000C4996"/>
    <w:rsid w:val="000C4C57"/>
    <w:rsid w:val="000C4D5E"/>
    <w:rsid w:val="000C4D82"/>
    <w:rsid w:val="000C4D9F"/>
    <w:rsid w:val="000C504A"/>
    <w:rsid w:val="000C5129"/>
    <w:rsid w:val="000C5370"/>
    <w:rsid w:val="000C539F"/>
    <w:rsid w:val="000C53E1"/>
    <w:rsid w:val="000C543F"/>
    <w:rsid w:val="000C5495"/>
    <w:rsid w:val="000C5580"/>
    <w:rsid w:val="000C56C5"/>
    <w:rsid w:val="000C57B7"/>
    <w:rsid w:val="000C590E"/>
    <w:rsid w:val="000C5988"/>
    <w:rsid w:val="000C5B4A"/>
    <w:rsid w:val="000C5BFD"/>
    <w:rsid w:val="000C5CB8"/>
    <w:rsid w:val="000C5D65"/>
    <w:rsid w:val="000C607F"/>
    <w:rsid w:val="000C63FA"/>
    <w:rsid w:val="000C6441"/>
    <w:rsid w:val="000C66C7"/>
    <w:rsid w:val="000C67EE"/>
    <w:rsid w:val="000C684E"/>
    <w:rsid w:val="000C6ABC"/>
    <w:rsid w:val="000C6AFB"/>
    <w:rsid w:val="000C6B81"/>
    <w:rsid w:val="000C6D70"/>
    <w:rsid w:val="000C6FD0"/>
    <w:rsid w:val="000C6FE9"/>
    <w:rsid w:val="000C7230"/>
    <w:rsid w:val="000C724C"/>
    <w:rsid w:val="000C75BA"/>
    <w:rsid w:val="000C789D"/>
    <w:rsid w:val="000C79A0"/>
    <w:rsid w:val="000C7B70"/>
    <w:rsid w:val="000D0029"/>
    <w:rsid w:val="000D0068"/>
    <w:rsid w:val="000D0249"/>
    <w:rsid w:val="000D03B8"/>
    <w:rsid w:val="000D0693"/>
    <w:rsid w:val="000D0931"/>
    <w:rsid w:val="000D0A20"/>
    <w:rsid w:val="000D0A3E"/>
    <w:rsid w:val="000D0BBE"/>
    <w:rsid w:val="000D0BFC"/>
    <w:rsid w:val="000D0C6C"/>
    <w:rsid w:val="000D0DC0"/>
    <w:rsid w:val="000D0EA8"/>
    <w:rsid w:val="000D0F9B"/>
    <w:rsid w:val="000D1003"/>
    <w:rsid w:val="000D1123"/>
    <w:rsid w:val="000D13E2"/>
    <w:rsid w:val="000D14A9"/>
    <w:rsid w:val="000D16D5"/>
    <w:rsid w:val="000D19EC"/>
    <w:rsid w:val="000D1B9F"/>
    <w:rsid w:val="000D1DA0"/>
    <w:rsid w:val="000D1E6C"/>
    <w:rsid w:val="000D1FC3"/>
    <w:rsid w:val="000D1FD0"/>
    <w:rsid w:val="000D208C"/>
    <w:rsid w:val="000D20C3"/>
    <w:rsid w:val="000D20C9"/>
    <w:rsid w:val="000D21A9"/>
    <w:rsid w:val="000D2452"/>
    <w:rsid w:val="000D2500"/>
    <w:rsid w:val="000D2508"/>
    <w:rsid w:val="000D254B"/>
    <w:rsid w:val="000D2752"/>
    <w:rsid w:val="000D29DD"/>
    <w:rsid w:val="000D2DB8"/>
    <w:rsid w:val="000D30F5"/>
    <w:rsid w:val="000D3223"/>
    <w:rsid w:val="000D33B3"/>
    <w:rsid w:val="000D35D4"/>
    <w:rsid w:val="000D3708"/>
    <w:rsid w:val="000D3710"/>
    <w:rsid w:val="000D383F"/>
    <w:rsid w:val="000D38B2"/>
    <w:rsid w:val="000D396F"/>
    <w:rsid w:val="000D3995"/>
    <w:rsid w:val="000D3AC1"/>
    <w:rsid w:val="000D3B4C"/>
    <w:rsid w:val="000D3B86"/>
    <w:rsid w:val="000D3E68"/>
    <w:rsid w:val="000D41AB"/>
    <w:rsid w:val="000D440D"/>
    <w:rsid w:val="000D4748"/>
    <w:rsid w:val="000D479D"/>
    <w:rsid w:val="000D49C4"/>
    <w:rsid w:val="000D4AE1"/>
    <w:rsid w:val="000D4B9A"/>
    <w:rsid w:val="000D4BFB"/>
    <w:rsid w:val="000D4DE6"/>
    <w:rsid w:val="000D5051"/>
    <w:rsid w:val="000D52B4"/>
    <w:rsid w:val="000D52D4"/>
    <w:rsid w:val="000D5696"/>
    <w:rsid w:val="000D5AD2"/>
    <w:rsid w:val="000D5E84"/>
    <w:rsid w:val="000D5EE7"/>
    <w:rsid w:val="000D5F46"/>
    <w:rsid w:val="000D6035"/>
    <w:rsid w:val="000D6093"/>
    <w:rsid w:val="000D60EE"/>
    <w:rsid w:val="000D6395"/>
    <w:rsid w:val="000D63C2"/>
    <w:rsid w:val="000D66A4"/>
    <w:rsid w:val="000D66FE"/>
    <w:rsid w:val="000D6717"/>
    <w:rsid w:val="000D6A9C"/>
    <w:rsid w:val="000D6D49"/>
    <w:rsid w:val="000D6EFF"/>
    <w:rsid w:val="000D7152"/>
    <w:rsid w:val="000D7163"/>
    <w:rsid w:val="000D7390"/>
    <w:rsid w:val="000D74BA"/>
    <w:rsid w:val="000D76DB"/>
    <w:rsid w:val="000D7A4E"/>
    <w:rsid w:val="000D7ADB"/>
    <w:rsid w:val="000E02BE"/>
    <w:rsid w:val="000E06E8"/>
    <w:rsid w:val="000E07C0"/>
    <w:rsid w:val="000E0A31"/>
    <w:rsid w:val="000E0D3F"/>
    <w:rsid w:val="000E0D92"/>
    <w:rsid w:val="000E0FDC"/>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AA6"/>
    <w:rsid w:val="000E2BD8"/>
    <w:rsid w:val="000E2CB4"/>
    <w:rsid w:val="000E2D31"/>
    <w:rsid w:val="000E3051"/>
    <w:rsid w:val="000E30F8"/>
    <w:rsid w:val="000E32F1"/>
    <w:rsid w:val="000E3388"/>
    <w:rsid w:val="000E34F2"/>
    <w:rsid w:val="000E355B"/>
    <w:rsid w:val="000E36D5"/>
    <w:rsid w:val="000E374F"/>
    <w:rsid w:val="000E375B"/>
    <w:rsid w:val="000E3868"/>
    <w:rsid w:val="000E3B78"/>
    <w:rsid w:val="000E3CDE"/>
    <w:rsid w:val="000E3DB8"/>
    <w:rsid w:val="000E3DF0"/>
    <w:rsid w:val="000E40E6"/>
    <w:rsid w:val="000E40EF"/>
    <w:rsid w:val="000E416D"/>
    <w:rsid w:val="000E4806"/>
    <w:rsid w:val="000E49C3"/>
    <w:rsid w:val="000E49C5"/>
    <w:rsid w:val="000E4D41"/>
    <w:rsid w:val="000E52CB"/>
    <w:rsid w:val="000E59AF"/>
    <w:rsid w:val="000E5ABB"/>
    <w:rsid w:val="000E5C27"/>
    <w:rsid w:val="000E5EDC"/>
    <w:rsid w:val="000E5EFD"/>
    <w:rsid w:val="000E60A7"/>
    <w:rsid w:val="000E618D"/>
    <w:rsid w:val="000E62FE"/>
    <w:rsid w:val="000E630E"/>
    <w:rsid w:val="000E6476"/>
    <w:rsid w:val="000E6491"/>
    <w:rsid w:val="000E68BA"/>
    <w:rsid w:val="000E68CE"/>
    <w:rsid w:val="000E6C90"/>
    <w:rsid w:val="000E6CE5"/>
    <w:rsid w:val="000E6DAF"/>
    <w:rsid w:val="000E6DD4"/>
    <w:rsid w:val="000E709D"/>
    <w:rsid w:val="000E71B0"/>
    <w:rsid w:val="000E7228"/>
    <w:rsid w:val="000E7265"/>
    <w:rsid w:val="000E72F1"/>
    <w:rsid w:val="000E7520"/>
    <w:rsid w:val="000E77A2"/>
    <w:rsid w:val="000E77EE"/>
    <w:rsid w:val="000E7C7A"/>
    <w:rsid w:val="000E7D24"/>
    <w:rsid w:val="000E7F96"/>
    <w:rsid w:val="000F0197"/>
    <w:rsid w:val="000F021E"/>
    <w:rsid w:val="000F0B3F"/>
    <w:rsid w:val="000F0CE9"/>
    <w:rsid w:val="000F0E29"/>
    <w:rsid w:val="000F0EB2"/>
    <w:rsid w:val="000F0FBE"/>
    <w:rsid w:val="000F0FC6"/>
    <w:rsid w:val="000F1194"/>
    <w:rsid w:val="000F11D2"/>
    <w:rsid w:val="000F1281"/>
    <w:rsid w:val="000F186E"/>
    <w:rsid w:val="000F1930"/>
    <w:rsid w:val="000F1E12"/>
    <w:rsid w:val="000F1F8C"/>
    <w:rsid w:val="000F1F9F"/>
    <w:rsid w:val="000F20D1"/>
    <w:rsid w:val="000F22BC"/>
    <w:rsid w:val="000F237C"/>
    <w:rsid w:val="000F265D"/>
    <w:rsid w:val="000F2830"/>
    <w:rsid w:val="000F28B3"/>
    <w:rsid w:val="000F2AEC"/>
    <w:rsid w:val="000F2B08"/>
    <w:rsid w:val="000F2DDE"/>
    <w:rsid w:val="000F2DE2"/>
    <w:rsid w:val="000F32E2"/>
    <w:rsid w:val="000F333B"/>
    <w:rsid w:val="000F33EF"/>
    <w:rsid w:val="000F3571"/>
    <w:rsid w:val="000F3684"/>
    <w:rsid w:val="000F37D0"/>
    <w:rsid w:val="000F37E6"/>
    <w:rsid w:val="000F3914"/>
    <w:rsid w:val="000F3B00"/>
    <w:rsid w:val="000F3EF4"/>
    <w:rsid w:val="000F4612"/>
    <w:rsid w:val="000F484B"/>
    <w:rsid w:val="000F4B1D"/>
    <w:rsid w:val="000F4DC7"/>
    <w:rsid w:val="000F4FBB"/>
    <w:rsid w:val="000F511F"/>
    <w:rsid w:val="000F5259"/>
    <w:rsid w:val="000F55F2"/>
    <w:rsid w:val="000F5740"/>
    <w:rsid w:val="000F59F3"/>
    <w:rsid w:val="000F5CA5"/>
    <w:rsid w:val="000F5D34"/>
    <w:rsid w:val="000F5D4C"/>
    <w:rsid w:val="000F5F46"/>
    <w:rsid w:val="000F605A"/>
    <w:rsid w:val="000F60A3"/>
    <w:rsid w:val="000F61C6"/>
    <w:rsid w:val="000F6396"/>
    <w:rsid w:val="000F644F"/>
    <w:rsid w:val="000F6600"/>
    <w:rsid w:val="000F67E6"/>
    <w:rsid w:val="000F68F5"/>
    <w:rsid w:val="000F6903"/>
    <w:rsid w:val="000F6961"/>
    <w:rsid w:val="000F6D13"/>
    <w:rsid w:val="000F6ED5"/>
    <w:rsid w:val="000F6F3E"/>
    <w:rsid w:val="000F713F"/>
    <w:rsid w:val="000F7143"/>
    <w:rsid w:val="000F74BE"/>
    <w:rsid w:val="000F74D7"/>
    <w:rsid w:val="000F7635"/>
    <w:rsid w:val="000F7784"/>
    <w:rsid w:val="000F7968"/>
    <w:rsid w:val="000F7F45"/>
    <w:rsid w:val="0010002B"/>
    <w:rsid w:val="001001FD"/>
    <w:rsid w:val="0010037B"/>
    <w:rsid w:val="001004FD"/>
    <w:rsid w:val="001005D7"/>
    <w:rsid w:val="001005F9"/>
    <w:rsid w:val="0010072A"/>
    <w:rsid w:val="00100819"/>
    <w:rsid w:val="0010082E"/>
    <w:rsid w:val="00100CEA"/>
    <w:rsid w:val="00100D0E"/>
    <w:rsid w:val="00100E0F"/>
    <w:rsid w:val="001010FD"/>
    <w:rsid w:val="0010117E"/>
    <w:rsid w:val="001012DD"/>
    <w:rsid w:val="0010138C"/>
    <w:rsid w:val="001014DE"/>
    <w:rsid w:val="001015B6"/>
    <w:rsid w:val="001018E2"/>
    <w:rsid w:val="001018F8"/>
    <w:rsid w:val="00101E20"/>
    <w:rsid w:val="001020CA"/>
    <w:rsid w:val="00102181"/>
    <w:rsid w:val="0010234C"/>
    <w:rsid w:val="00102358"/>
    <w:rsid w:val="00102532"/>
    <w:rsid w:val="001026B7"/>
    <w:rsid w:val="001026E1"/>
    <w:rsid w:val="001028F2"/>
    <w:rsid w:val="00102AF8"/>
    <w:rsid w:val="00102BCD"/>
    <w:rsid w:val="00102C65"/>
    <w:rsid w:val="00102C91"/>
    <w:rsid w:val="00102D93"/>
    <w:rsid w:val="00102DAE"/>
    <w:rsid w:val="00102F1D"/>
    <w:rsid w:val="00102F96"/>
    <w:rsid w:val="001033AB"/>
    <w:rsid w:val="001035F1"/>
    <w:rsid w:val="00103B26"/>
    <w:rsid w:val="00103B36"/>
    <w:rsid w:val="00103C6C"/>
    <w:rsid w:val="00103DB3"/>
    <w:rsid w:val="00103E3A"/>
    <w:rsid w:val="00104012"/>
    <w:rsid w:val="001043D6"/>
    <w:rsid w:val="00104489"/>
    <w:rsid w:val="001047EF"/>
    <w:rsid w:val="00104804"/>
    <w:rsid w:val="00104D2F"/>
    <w:rsid w:val="00104D3A"/>
    <w:rsid w:val="00104D92"/>
    <w:rsid w:val="00104FF5"/>
    <w:rsid w:val="00105087"/>
    <w:rsid w:val="00105282"/>
    <w:rsid w:val="00105402"/>
    <w:rsid w:val="001056EF"/>
    <w:rsid w:val="0010579C"/>
    <w:rsid w:val="001057AF"/>
    <w:rsid w:val="00105A01"/>
    <w:rsid w:val="00105CC3"/>
    <w:rsid w:val="00105DBD"/>
    <w:rsid w:val="00105EB4"/>
    <w:rsid w:val="00105EC0"/>
    <w:rsid w:val="0010605A"/>
    <w:rsid w:val="00106190"/>
    <w:rsid w:val="001064E4"/>
    <w:rsid w:val="001069F3"/>
    <w:rsid w:val="00106B09"/>
    <w:rsid w:val="00106DB6"/>
    <w:rsid w:val="00106E48"/>
    <w:rsid w:val="00106FA7"/>
    <w:rsid w:val="00107079"/>
    <w:rsid w:val="001072F8"/>
    <w:rsid w:val="00107808"/>
    <w:rsid w:val="001078C6"/>
    <w:rsid w:val="0010798C"/>
    <w:rsid w:val="001079B2"/>
    <w:rsid w:val="00107B0D"/>
    <w:rsid w:val="00107EA4"/>
    <w:rsid w:val="00107F15"/>
    <w:rsid w:val="001102E6"/>
    <w:rsid w:val="00110332"/>
    <w:rsid w:val="00110404"/>
    <w:rsid w:val="00110973"/>
    <w:rsid w:val="00110A87"/>
    <w:rsid w:val="00110C0B"/>
    <w:rsid w:val="00110EBE"/>
    <w:rsid w:val="001111B5"/>
    <w:rsid w:val="00111217"/>
    <w:rsid w:val="0011125D"/>
    <w:rsid w:val="0011128C"/>
    <w:rsid w:val="0011134F"/>
    <w:rsid w:val="0011144A"/>
    <w:rsid w:val="00111681"/>
    <w:rsid w:val="001118C4"/>
    <w:rsid w:val="00111D17"/>
    <w:rsid w:val="00112371"/>
    <w:rsid w:val="001126FA"/>
    <w:rsid w:val="0011275B"/>
    <w:rsid w:val="001127CB"/>
    <w:rsid w:val="001127F2"/>
    <w:rsid w:val="00112825"/>
    <w:rsid w:val="0011285B"/>
    <w:rsid w:val="0011291F"/>
    <w:rsid w:val="00112EF4"/>
    <w:rsid w:val="00112F8A"/>
    <w:rsid w:val="0011304E"/>
    <w:rsid w:val="00113241"/>
    <w:rsid w:val="00113266"/>
    <w:rsid w:val="001133A9"/>
    <w:rsid w:val="001133C8"/>
    <w:rsid w:val="00113479"/>
    <w:rsid w:val="001136A3"/>
    <w:rsid w:val="0011379A"/>
    <w:rsid w:val="001139AE"/>
    <w:rsid w:val="00113A49"/>
    <w:rsid w:val="00113C74"/>
    <w:rsid w:val="00113EB7"/>
    <w:rsid w:val="00113F6A"/>
    <w:rsid w:val="001142AA"/>
    <w:rsid w:val="001142DB"/>
    <w:rsid w:val="001142F3"/>
    <w:rsid w:val="0011446A"/>
    <w:rsid w:val="00114726"/>
    <w:rsid w:val="00114749"/>
    <w:rsid w:val="001149D2"/>
    <w:rsid w:val="00114ADD"/>
    <w:rsid w:val="00114BCB"/>
    <w:rsid w:val="00115279"/>
    <w:rsid w:val="0011532B"/>
    <w:rsid w:val="001153A6"/>
    <w:rsid w:val="0011565E"/>
    <w:rsid w:val="001156D9"/>
    <w:rsid w:val="001157D2"/>
    <w:rsid w:val="001158AA"/>
    <w:rsid w:val="001158C0"/>
    <w:rsid w:val="00115909"/>
    <w:rsid w:val="00115A5F"/>
    <w:rsid w:val="00115A93"/>
    <w:rsid w:val="00115B90"/>
    <w:rsid w:val="00115E07"/>
    <w:rsid w:val="00115E4E"/>
    <w:rsid w:val="00115F39"/>
    <w:rsid w:val="00115F83"/>
    <w:rsid w:val="00115FD7"/>
    <w:rsid w:val="0011605A"/>
    <w:rsid w:val="001160E5"/>
    <w:rsid w:val="001161A0"/>
    <w:rsid w:val="0011622C"/>
    <w:rsid w:val="001162D1"/>
    <w:rsid w:val="001163F5"/>
    <w:rsid w:val="0011640B"/>
    <w:rsid w:val="0011679D"/>
    <w:rsid w:val="001168E3"/>
    <w:rsid w:val="001169E9"/>
    <w:rsid w:val="00116A19"/>
    <w:rsid w:val="00116C8D"/>
    <w:rsid w:val="00116DF0"/>
    <w:rsid w:val="00117216"/>
    <w:rsid w:val="0011744E"/>
    <w:rsid w:val="001174B4"/>
    <w:rsid w:val="001175C1"/>
    <w:rsid w:val="0011795C"/>
    <w:rsid w:val="00117C0A"/>
    <w:rsid w:val="00117C7A"/>
    <w:rsid w:val="00117ECB"/>
    <w:rsid w:val="00120258"/>
    <w:rsid w:val="00120564"/>
    <w:rsid w:val="001206FF"/>
    <w:rsid w:val="00120A6C"/>
    <w:rsid w:val="00120C22"/>
    <w:rsid w:val="00120C49"/>
    <w:rsid w:val="00120D4B"/>
    <w:rsid w:val="00120EB8"/>
    <w:rsid w:val="0012110E"/>
    <w:rsid w:val="00121181"/>
    <w:rsid w:val="001212D8"/>
    <w:rsid w:val="0012137D"/>
    <w:rsid w:val="0012142A"/>
    <w:rsid w:val="001214CF"/>
    <w:rsid w:val="001214E2"/>
    <w:rsid w:val="001215F1"/>
    <w:rsid w:val="001216BF"/>
    <w:rsid w:val="001217EA"/>
    <w:rsid w:val="00121968"/>
    <w:rsid w:val="001219D1"/>
    <w:rsid w:val="00121D83"/>
    <w:rsid w:val="00121DC4"/>
    <w:rsid w:val="0012200F"/>
    <w:rsid w:val="0012211F"/>
    <w:rsid w:val="00122149"/>
    <w:rsid w:val="001222AE"/>
    <w:rsid w:val="001222CE"/>
    <w:rsid w:val="00122554"/>
    <w:rsid w:val="00122653"/>
    <w:rsid w:val="00122688"/>
    <w:rsid w:val="00122AF5"/>
    <w:rsid w:val="00122D35"/>
    <w:rsid w:val="00122F40"/>
    <w:rsid w:val="00123047"/>
    <w:rsid w:val="00123260"/>
    <w:rsid w:val="0012337D"/>
    <w:rsid w:val="0012340E"/>
    <w:rsid w:val="00123803"/>
    <w:rsid w:val="0012382D"/>
    <w:rsid w:val="00123833"/>
    <w:rsid w:val="00123960"/>
    <w:rsid w:val="00123D23"/>
    <w:rsid w:val="00123EE6"/>
    <w:rsid w:val="001241EC"/>
    <w:rsid w:val="0012425A"/>
    <w:rsid w:val="00124358"/>
    <w:rsid w:val="001244B4"/>
    <w:rsid w:val="001245DE"/>
    <w:rsid w:val="001246D0"/>
    <w:rsid w:val="001247DC"/>
    <w:rsid w:val="00124BAA"/>
    <w:rsid w:val="00124D6A"/>
    <w:rsid w:val="00124E94"/>
    <w:rsid w:val="00124F5C"/>
    <w:rsid w:val="00125020"/>
    <w:rsid w:val="0012513D"/>
    <w:rsid w:val="001252AA"/>
    <w:rsid w:val="00125332"/>
    <w:rsid w:val="0012545D"/>
    <w:rsid w:val="001258A3"/>
    <w:rsid w:val="0012593B"/>
    <w:rsid w:val="00125A4C"/>
    <w:rsid w:val="00125A52"/>
    <w:rsid w:val="00125AD8"/>
    <w:rsid w:val="00125C63"/>
    <w:rsid w:val="00125E73"/>
    <w:rsid w:val="00125F34"/>
    <w:rsid w:val="00125F84"/>
    <w:rsid w:val="0012601B"/>
    <w:rsid w:val="0012609A"/>
    <w:rsid w:val="00126104"/>
    <w:rsid w:val="00126446"/>
    <w:rsid w:val="001265F6"/>
    <w:rsid w:val="001267E6"/>
    <w:rsid w:val="00126845"/>
    <w:rsid w:val="001268D6"/>
    <w:rsid w:val="00126A9F"/>
    <w:rsid w:val="00126B12"/>
    <w:rsid w:val="00126E57"/>
    <w:rsid w:val="001271B9"/>
    <w:rsid w:val="00127201"/>
    <w:rsid w:val="001272CD"/>
    <w:rsid w:val="00127394"/>
    <w:rsid w:val="001274B4"/>
    <w:rsid w:val="00127680"/>
    <w:rsid w:val="001278D3"/>
    <w:rsid w:val="00127955"/>
    <w:rsid w:val="001279F0"/>
    <w:rsid w:val="00127AD3"/>
    <w:rsid w:val="00127C69"/>
    <w:rsid w:val="00127E2C"/>
    <w:rsid w:val="00127F9E"/>
    <w:rsid w:val="001301CC"/>
    <w:rsid w:val="001303EE"/>
    <w:rsid w:val="001304ED"/>
    <w:rsid w:val="0013051D"/>
    <w:rsid w:val="00130834"/>
    <w:rsid w:val="00130897"/>
    <w:rsid w:val="001308E1"/>
    <w:rsid w:val="00130C3D"/>
    <w:rsid w:val="00130DE3"/>
    <w:rsid w:val="00130E31"/>
    <w:rsid w:val="001312A5"/>
    <w:rsid w:val="00131413"/>
    <w:rsid w:val="001314E7"/>
    <w:rsid w:val="001315FD"/>
    <w:rsid w:val="00131A9A"/>
    <w:rsid w:val="00131DF9"/>
    <w:rsid w:val="0013231B"/>
    <w:rsid w:val="001323DF"/>
    <w:rsid w:val="00132423"/>
    <w:rsid w:val="00132573"/>
    <w:rsid w:val="001325EE"/>
    <w:rsid w:val="00132668"/>
    <w:rsid w:val="00132BA3"/>
    <w:rsid w:val="00132C0C"/>
    <w:rsid w:val="00132F45"/>
    <w:rsid w:val="0013303F"/>
    <w:rsid w:val="00133275"/>
    <w:rsid w:val="00133379"/>
    <w:rsid w:val="0013347A"/>
    <w:rsid w:val="00133607"/>
    <w:rsid w:val="00133CF6"/>
    <w:rsid w:val="00133D2A"/>
    <w:rsid w:val="00133E74"/>
    <w:rsid w:val="001341B5"/>
    <w:rsid w:val="001342B8"/>
    <w:rsid w:val="00134655"/>
    <w:rsid w:val="001347B6"/>
    <w:rsid w:val="001348E0"/>
    <w:rsid w:val="00134B1B"/>
    <w:rsid w:val="00134F43"/>
    <w:rsid w:val="00134FE1"/>
    <w:rsid w:val="00135499"/>
    <w:rsid w:val="00135767"/>
    <w:rsid w:val="001357C6"/>
    <w:rsid w:val="0013583C"/>
    <w:rsid w:val="00135A28"/>
    <w:rsid w:val="00135D42"/>
    <w:rsid w:val="00135E14"/>
    <w:rsid w:val="00135F7A"/>
    <w:rsid w:val="00135FCA"/>
    <w:rsid w:val="001360DF"/>
    <w:rsid w:val="0013619F"/>
    <w:rsid w:val="00136559"/>
    <w:rsid w:val="00136BC7"/>
    <w:rsid w:val="00137468"/>
    <w:rsid w:val="001375F1"/>
    <w:rsid w:val="00137655"/>
    <w:rsid w:val="001376D7"/>
    <w:rsid w:val="00137730"/>
    <w:rsid w:val="00137815"/>
    <w:rsid w:val="00137CA3"/>
    <w:rsid w:val="00137D07"/>
    <w:rsid w:val="00137DBB"/>
    <w:rsid w:val="00137F9C"/>
    <w:rsid w:val="00140681"/>
    <w:rsid w:val="001408E8"/>
    <w:rsid w:val="00140AD8"/>
    <w:rsid w:val="00140B0E"/>
    <w:rsid w:val="00141279"/>
    <w:rsid w:val="001412EB"/>
    <w:rsid w:val="00141555"/>
    <w:rsid w:val="0014165B"/>
    <w:rsid w:val="001417D7"/>
    <w:rsid w:val="00141860"/>
    <w:rsid w:val="001418A1"/>
    <w:rsid w:val="001419FB"/>
    <w:rsid w:val="00141B8A"/>
    <w:rsid w:val="00141C16"/>
    <w:rsid w:val="00141CB2"/>
    <w:rsid w:val="00141CF5"/>
    <w:rsid w:val="00141D93"/>
    <w:rsid w:val="00141E2D"/>
    <w:rsid w:val="00141F37"/>
    <w:rsid w:val="00141FC5"/>
    <w:rsid w:val="001421F9"/>
    <w:rsid w:val="001422BB"/>
    <w:rsid w:val="00142412"/>
    <w:rsid w:val="00142509"/>
    <w:rsid w:val="0014250C"/>
    <w:rsid w:val="00142992"/>
    <w:rsid w:val="00142D6A"/>
    <w:rsid w:val="00142D8F"/>
    <w:rsid w:val="00142DBD"/>
    <w:rsid w:val="00143313"/>
    <w:rsid w:val="0014342E"/>
    <w:rsid w:val="001437BC"/>
    <w:rsid w:val="00143C28"/>
    <w:rsid w:val="00143E6F"/>
    <w:rsid w:val="00143F1B"/>
    <w:rsid w:val="00144180"/>
    <w:rsid w:val="001441A6"/>
    <w:rsid w:val="001441DD"/>
    <w:rsid w:val="001443C3"/>
    <w:rsid w:val="0014448E"/>
    <w:rsid w:val="001445A6"/>
    <w:rsid w:val="001447F9"/>
    <w:rsid w:val="00144AA6"/>
    <w:rsid w:val="00144ADF"/>
    <w:rsid w:val="00144E1D"/>
    <w:rsid w:val="00144EA6"/>
    <w:rsid w:val="00144EBF"/>
    <w:rsid w:val="00144EC2"/>
    <w:rsid w:val="0014502C"/>
    <w:rsid w:val="0014521C"/>
    <w:rsid w:val="001455C6"/>
    <w:rsid w:val="0014568B"/>
    <w:rsid w:val="0014577A"/>
    <w:rsid w:val="00145792"/>
    <w:rsid w:val="00145941"/>
    <w:rsid w:val="0014595C"/>
    <w:rsid w:val="00145A4B"/>
    <w:rsid w:val="00145B30"/>
    <w:rsid w:val="00145C8E"/>
    <w:rsid w:val="00145CC8"/>
    <w:rsid w:val="001462FB"/>
    <w:rsid w:val="00146355"/>
    <w:rsid w:val="0014656D"/>
    <w:rsid w:val="0014659E"/>
    <w:rsid w:val="001466F9"/>
    <w:rsid w:val="0014681B"/>
    <w:rsid w:val="001468A5"/>
    <w:rsid w:val="00146B26"/>
    <w:rsid w:val="00146D05"/>
    <w:rsid w:val="00146D43"/>
    <w:rsid w:val="00146D83"/>
    <w:rsid w:val="00146E58"/>
    <w:rsid w:val="00146E6D"/>
    <w:rsid w:val="0014746F"/>
    <w:rsid w:val="001475B2"/>
    <w:rsid w:val="001475FF"/>
    <w:rsid w:val="001476C4"/>
    <w:rsid w:val="0014775A"/>
    <w:rsid w:val="001477B4"/>
    <w:rsid w:val="00147998"/>
    <w:rsid w:val="00147A36"/>
    <w:rsid w:val="00147A8D"/>
    <w:rsid w:val="00147BD3"/>
    <w:rsid w:val="00147D67"/>
    <w:rsid w:val="00147DB0"/>
    <w:rsid w:val="00147F10"/>
    <w:rsid w:val="00147FAA"/>
    <w:rsid w:val="0015002D"/>
    <w:rsid w:val="00150807"/>
    <w:rsid w:val="00150A3D"/>
    <w:rsid w:val="00150DF2"/>
    <w:rsid w:val="00150E2C"/>
    <w:rsid w:val="00150EF9"/>
    <w:rsid w:val="0015107E"/>
    <w:rsid w:val="00151282"/>
    <w:rsid w:val="0015139E"/>
    <w:rsid w:val="001514F3"/>
    <w:rsid w:val="00151B37"/>
    <w:rsid w:val="00151B6E"/>
    <w:rsid w:val="00151BC7"/>
    <w:rsid w:val="00151BC9"/>
    <w:rsid w:val="001522A1"/>
    <w:rsid w:val="001522BF"/>
    <w:rsid w:val="001522DE"/>
    <w:rsid w:val="0015256B"/>
    <w:rsid w:val="0015258F"/>
    <w:rsid w:val="0015261D"/>
    <w:rsid w:val="001526B9"/>
    <w:rsid w:val="001526CE"/>
    <w:rsid w:val="001526E0"/>
    <w:rsid w:val="001526FF"/>
    <w:rsid w:val="00152767"/>
    <w:rsid w:val="0015279C"/>
    <w:rsid w:val="00152831"/>
    <w:rsid w:val="00152AE0"/>
    <w:rsid w:val="00152B05"/>
    <w:rsid w:val="00152B18"/>
    <w:rsid w:val="00152CF8"/>
    <w:rsid w:val="00152D97"/>
    <w:rsid w:val="00152EAA"/>
    <w:rsid w:val="001530BA"/>
    <w:rsid w:val="0015352F"/>
    <w:rsid w:val="001535F4"/>
    <w:rsid w:val="001535FE"/>
    <w:rsid w:val="00153702"/>
    <w:rsid w:val="001537AA"/>
    <w:rsid w:val="00153C24"/>
    <w:rsid w:val="00153CED"/>
    <w:rsid w:val="00153EE1"/>
    <w:rsid w:val="0015417D"/>
    <w:rsid w:val="00154636"/>
    <w:rsid w:val="00154725"/>
    <w:rsid w:val="0015478F"/>
    <w:rsid w:val="00154832"/>
    <w:rsid w:val="0015484A"/>
    <w:rsid w:val="001549BD"/>
    <w:rsid w:val="00154B18"/>
    <w:rsid w:val="00154BB1"/>
    <w:rsid w:val="00154BBC"/>
    <w:rsid w:val="00154C23"/>
    <w:rsid w:val="00154EDA"/>
    <w:rsid w:val="00155049"/>
    <w:rsid w:val="0015508A"/>
    <w:rsid w:val="00155262"/>
    <w:rsid w:val="0015542A"/>
    <w:rsid w:val="00155B07"/>
    <w:rsid w:val="00155B57"/>
    <w:rsid w:val="00155B5E"/>
    <w:rsid w:val="00155B8E"/>
    <w:rsid w:val="00155C8D"/>
    <w:rsid w:val="00155CF7"/>
    <w:rsid w:val="00155E0F"/>
    <w:rsid w:val="00155F25"/>
    <w:rsid w:val="00156224"/>
    <w:rsid w:val="001564D5"/>
    <w:rsid w:val="00156584"/>
    <w:rsid w:val="001565E6"/>
    <w:rsid w:val="001566B8"/>
    <w:rsid w:val="001569FA"/>
    <w:rsid w:val="00156B77"/>
    <w:rsid w:val="00156B8F"/>
    <w:rsid w:val="00156BB9"/>
    <w:rsid w:val="00156D01"/>
    <w:rsid w:val="00156D2B"/>
    <w:rsid w:val="001571B8"/>
    <w:rsid w:val="001572D9"/>
    <w:rsid w:val="001573B8"/>
    <w:rsid w:val="001577FF"/>
    <w:rsid w:val="00157831"/>
    <w:rsid w:val="0015788B"/>
    <w:rsid w:val="00157B2A"/>
    <w:rsid w:val="00157CF3"/>
    <w:rsid w:val="00157D5D"/>
    <w:rsid w:val="00157EA6"/>
    <w:rsid w:val="0016011D"/>
    <w:rsid w:val="00160149"/>
    <w:rsid w:val="001603DE"/>
    <w:rsid w:val="0016049C"/>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DC"/>
    <w:rsid w:val="001616F7"/>
    <w:rsid w:val="00161782"/>
    <w:rsid w:val="001617B0"/>
    <w:rsid w:val="001618A5"/>
    <w:rsid w:val="00161B44"/>
    <w:rsid w:val="00161C16"/>
    <w:rsid w:val="00161CB3"/>
    <w:rsid w:val="0016205A"/>
    <w:rsid w:val="0016231D"/>
    <w:rsid w:val="00162454"/>
    <w:rsid w:val="00162565"/>
    <w:rsid w:val="00162580"/>
    <w:rsid w:val="001626BB"/>
    <w:rsid w:val="00162837"/>
    <w:rsid w:val="00162A63"/>
    <w:rsid w:val="00162CAD"/>
    <w:rsid w:val="00162F51"/>
    <w:rsid w:val="00162F9B"/>
    <w:rsid w:val="00162F9E"/>
    <w:rsid w:val="0016300F"/>
    <w:rsid w:val="0016303A"/>
    <w:rsid w:val="0016319A"/>
    <w:rsid w:val="0016320A"/>
    <w:rsid w:val="00163246"/>
    <w:rsid w:val="001632EA"/>
    <w:rsid w:val="00163517"/>
    <w:rsid w:val="00163824"/>
    <w:rsid w:val="00163A24"/>
    <w:rsid w:val="00163AA3"/>
    <w:rsid w:val="00163B60"/>
    <w:rsid w:val="00163CD3"/>
    <w:rsid w:val="00163DB9"/>
    <w:rsid w:val="00163E83"/>
    <w:rsid w:val="00164512"/>
    <w:rsid w:val="00164788"/>
    <w:rsid w:val="001647EC"/>
    <w:rsid w:val="0016481E"/>
    <w:rsid w:val="00164827"/>
    <w:rsid w:val="001649B5"/>
    <w:rsid w:val="001649FD"/>
    <w:rsid w:val="00164AA3"/>
    <w:rsid w:val="00164C24"/>
    <w:rsid w:val="00164CBB"/>
    <w:rsid w:val="0016503F"/>
    <w:rsid w:val="001650A5"/>
    <w:rsid w:val="001654EF"/>
    <w:rsid w:val="001656AF"/>
    <w:rsid w:val="001657C3"/>
    <w:rsid w:val="0016589B"/>
    <w:rsid w:val="001659E4"/>
    <w:rsid w:val="001659F7"/>
    <w:rsid w:val="00165A12"/>
    <w:rsid w:val="00165CEC"/>
    <w:rsid w:val="00165E3E"/>
    <w:rsid w:val="00165EDE"/>
    <w:rsid w:val="00165F23"/>
    <w:rsid w:val="00165F6D"/>
    <w:rsid w:val="00166033"/>
    <w:rsid w:val="0016605A"/>
    <w:rsid w:val="001660FE"/>
    <w:rsid w:val="00166266"/>
    <w:rsid w:val="001662E8"/>
    <w:rsid w:val="00166469"/>
    <w:rsid w:val="001664A7"/>
    <w:rsid w:val="001664E0"/>
    <w:rsid w:val="0016657B"/>
    <w:rsid w:val="001665C0"/>
    <w:rsid w:val="001666D2"/>
    <w:rsid w:val="00166A3C"/>
    <w:rsid w:val="00166B6E"/>
    <w:rsid w:val="00166B73"/>
    <w:rsid w:val="00166F97"/>
    <w:rsid w:val="00167010"/>
    <w:rsid w:val="001674AD"/>
    <w:rsid w:val="00167700"/>
    <w:rsid w:val="00167740"/>
    <w:rsid w:val="001677CA"/>
    <w:rsid w:val="001678A9"/>
    <w:rsid w:val="00167ACC"/>
    <w:rsid w:val="00167C82"/>
    <w:rsid w:val="00167D56"/>
    <w:rsid w:val="00167ED0"/>
    <w:rsid w:val="0017009A"/>
    <w:rsid w:val="00170114"/>
    <w:rsid w:val="001701FE"/>
    <w:rsid w:val="001703AE"/>
    <w:rsid w:val="00170A52"/>
    <w:rsid w:val="00171003"/>
    <w:rsid w:val="001712C0"/>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6AD"/>
    <w:rsid w:val="00172A2D"/>
    <w:rsid w:val="00172A5A"/>
    <w:rsid w:val="00172ABF"/>
    <w:rsid w:val="00172B24"/>
    <w:rsid w:val="00172BC1"/>
    <w:rsid w:val="00172CFC"/>
    <w:rsid w:val="00172E0B"/>
    <w:rsid w:val="00172EDF"/>
    <w:rsid w:val="00172FCF"/>
    <w:rsid w:val="00172FF5"/>
    <w:rsid w:val="00173008"/>
    <w:rsid w:val="001730D8"/>
    <w:rsid w:val="00173198"/>
    <w:rsid w:val="001731DD"/>
    <w:rsid w:val="001731F2"/>
    <w:rsid w:val="001736DD"/>
    <w:rsid w:val="00173C6B"/>
    <w:rsid w:val="00173D18"/>
    <w:rsid w:val="00173E43"/>
    <w:rsid w:val="00173F1D"/>
    <w:rsid w:val="00173F96"/>
    <w:rsid w:val="001741CE"/>
    <w:rsid w:val="0017431A"/>
    <w:rsid w:val="001743CF"/>
    <w:rsid w:val="00174609"/>
    <w:rsid w:val="00174630"/>
    <w:rsid w:val="0017469B"/>
    <w:rsid w:val="001746B7"/>
    <w:rsid w:val="001746CB"/>
    <w:rsid w:val="00174847"/>
    <w:rsid w:val="00174AA2"/>
    <w:rsid w:val="00174B5A"/>
    <w:rsid w:val="00174BE5"/>
    <w:rsid w:val="00174CD3"/>
    <w:rsid w:val="00174D61"/>
    <w:rsid w:val="00174E51"/>
    <w:rsid w:val="00174F99"/>
    <w:rsid w:val="00175422"/>
    <w:rsid w:val="00175441"/>
    <w:rsid w:val="00175632"/>
    <w:rsid w:val="001756AE"/>
    <w:rsid w:val="00175856"/>
    <w:rsid w:val="001758DA"/>
    <w:rsid w:val="0017597A"/>
    <w:rsid w:val="00175A74"/>
    <w:rsid w:val="00175A88"/>
    <w:rsid w:val="00175E9D"/>
    <w:rsid w:val="00176069"/>
    <w:rsid w:val="001760D7"/>
    <w:rsid w:val="00176390"/>
    <w:rsid w:val="001763B6"/>
    <w:rsid w:val="001765CC"/>
    <w:rsid w:val="0017660E"/>
    <w:rsid w:val="00176707"/>
    <w:rsid w:val="001769DD"/>
    <w:rsid w:val="00176E09"/>
    <w:rsid w:val="001770D7"/>
    <w:rsid w:val="0017727C"/>
    <w:rsid w:val="00177373"/>
    <w:rsid w:val="001773F1"/>
    <w:rsid w:val="00177633"/>
    <w:rsid w:val="00177642"/>
    <w:rsid w:val="00177668"/>
    <w:rsid w:val="00177767"/>
    <w:rsid w:val="00177779"/>
    <w:rsid w:val="001777ED"/>
    <w:rsid w:val="00177AFB"/>
    <w:rsid w:val="00177D9C"/>
    <w:rsid w:val="00177F23"/>
    <w:rsid w:val="00180089"/>
    <w:rsid w:val="001801A1"/>
    <w:rsid w:val="0018031B"/>
    <w:rsid w:val="00180374"/>
    <w:rsid w:val="00180406"/>
    <w:rsid w:val="00180658"/>
    <w:rsid w:val="0018082E"/>
    <w:rsid w:val="001808D8"/>
    <w:rsid w:val="00180946"/>
    <w:rsid w:val="00180A68"/>
    <w:rsid w:val="00180BAF"/>
    <w:rsid w:val="00180BC8"/>
    <w:rsid w:val="00180E6B"/>
    <w:rsid w:val="00180F2B"/>
    <w:rsid w:val="00180F41"/>
    <w:rsid w:val="001810CB"/>
    <w:rsid w:val="001810F0"/>
    <w:rsid w:val="00181117"/>
    <w:rsid w:val="0018121E"/>
    <w:rsid w:val="0018149A"/>
    <w:rsid w:val="00181529"/>
    <w:rsid w:val="00181668"/>
    <w:rsid w:val="0018169F"/>
    <w:rsid w:val="001816A9"/>
    <w:rsid w:val="001817F5"/>
    <w:rsid w:val="00181AAF"/>
    <w:rsid w:val="00181B2B"/>
    <w:rsid w:val="00181B3E"/>
    <w:rsid w:val="00181D37"/>
    <w:rsid w:val="00181E38"/>
    <w:rsid w:val="00181E6E"/>
    <w:rsid w:val="00181FBD"/>
    <w:rsid w:val="00181FE2"/>
    <w:rsid w:val="0018201A"/>
    <w:rsid w:val="00182181"/>
    <w:rsid w:val="00182185"/>
    <w:rsid w:val="001823A6"/>
    <w:rsid w:val="001824DE"/>
    <w:rsid w:val="00182834"/>
    <w:rsid w:val="00182939"/>
    <w:rsid w:val="001829A8"/>
    <w:rsid w:val="00182CA8"/>
    <w:rsid w:val="00182EC7"/>
    <w:rsid w:val="00182ECE"/>
    <w:rsid w:val="0018354C"/>
    <w:rsid w:val="0018359A"/>
    <w:rsid w:val="0018361B"/>
    <w:rsid w:val="0018388E"/>
    <w:rsid w:val="00183A6E"/>
    <w:rsid w:val="00183DF4"/>
    <w:rsid w:val="00183E48"/>
    <w:rsid w:val="00183F8E"/>
    <w:rsid w:val="0018432A"/>
    <w:rsid w:val="00184486"/>
    <w:rsid w:val="0018453C"/>
    <w:rsid w:val="0018468D"/>
    <w:rsid w:val="0018469B"/>
    <w:rsid w:val="001847D5"/>
    <w:rsid w:val="001848B7"/>
    <w:rsid w:val="001849D5"/>
    <w:rsid w:val="00184B6D"/>
    <w:rsid w:val="00185071"/>
    <w:rsid w:val="00185156"/>
    <w:rsid w:val="00185246"/>
    <w:rsid w:val="0018530E"/>
    <w:rsid w:val="001855DA"/>
    <w:rsid w:val="00185657"/>
    <w:rsid w:val="00185713"/>
    <w:rsid w:val="00185839"/>
    <w:rsid w:val="00185BAB"/>
    <w:rsid w:val="00185BB4"/>
    <w:rsid w:val="00185D3C"/>
    <w:rsid w:val="001860F9"/>
    <w:rsid w:val="001861EA"/>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94F"/>
    <w:rsid w:val="00187A39"/>
    <w:rsid w:val="00187B2F"/>
    <w:rsid w:val="00187BC5"/>
    <w:rsid w:val="00187D96"/>
    <w:rsid w:val="00187F6D"/>
    <w:rsid w:val="0019022C"/>
    <w:rsid w:val="00190341"/>
    <w:rsid w:val="0019045D"/>
    <w:rsid w:val="00190606"/>
    <w:rsid w:val="00190869"/>
    <w:rsid w:val="001908B0"/>
    <w:rsid w:val="001908B8"/>
    <w:rsid w:val="00190A44"/>
    <w:rsid w:val="00190BB0"/>
    <w:rsid w:val="00190C27"/>
    <w:rsid w:val="00190DE6"/>
    <w:rsid w:val="00190F4D"/>
    <w:rsid w:val="00191682"/>
    <w:rsid w:val="00191732"/>
    <w:rsid w:val="001917C0"/>
    <w:rsid w:val="0019192D"/>
    <w:rsid w:val="00191BFA"/>
    <w:rsid w:val="00191C4B"/>
    <w:rsid w:val="00191C67"/>
    <w:rsid w:val="00191DD1"/>
    <w:rsid w:val="00191E05"/>
    <w:rsid w:val="00191E96"/>
    <w:rsid w:val="0019211B"/>
    <w:rsid w:val="001921F0"/>
    <w:rsid w:val="00192309"/>
    <w:rsid w:val="0019234D"/>
    <w:rsid w:val="001923F7"/>
    <w:rsid w:val="0019254A"/>
    <w:rsid w:val="00192585"/>
    <w:rsid w:val="0019266F"/>
    <w:rsid w:val="0019273D"/>
    <w:rsid w:val="001928D5"/>
    <w:rsid w:val="001928D8"/>
    <w:rsid w:val="00192BEE"/>
    <w:rsid w:val="00192CA4"/>
    <w:rsid w:val="00192F7C"/>
    <w:rsid w:val="00193382"/>
    <w:rsid w:val="001933DE"/>
    <w:rsid w:val="001933EA"/>
    <w:rsid w:val="00193488"/>
    <w:rsid w:val="00193AF8"/>
    <w:rsid w:val="00193BFB"/>
    <w:rsid w:val="00193C44"/>
    <w:rsid w:val="0019409C"/>
    <w:rsid w:val="001940BE"/>
    <w:rsid w:val="00194137"/>
    <w:rsid w:val="001941E2"/>
    <w:rsid w:val="00194202"/>
    <w:rsid w:val="0019442C"/>
    <w:rsid w:val="00194511"/>
    <w:rsid w:val="001947D2"/>
    <w:rsid w:val="0019489A"/>
    <w:rsid w:val="00194956"/>
    <w:rsid w:val="00194A87"/>
    <w:rsid w:val="00194B8B"/>
    <w:rsid w:val="00194CF1"/>
    <w:rsid w:val="00194F2E"/>
    <w:rsid w:val="00194FAF"/>
    <w:rsid w:val="00195130"/>
    <w:rsid w:val="0019529D"/>
    <w:rsid w:val="0019533E"/>
    <w:rsid w:val="001953B0"/>
    <w:rsid w:val="001955C9"/>
    <w:rsid w:val="00195656"/>
    <w:rsid w:val="001957CF"/>
    <w:rsid w:val="001957E1"/>
    <w:rsid w:val="00195854"/>
    <w:rsid w:val="001958C8"/>
    <w:rsid w:val="001958CC"/>
    <w:rsid w:val="001958DB"/>
    <w:rsid w:val="00195973"/>
    <w:rsid w:val="00195B40"/>
    <w:rsid w:val="00195C1F"/>
    <w:rsid w:val="00195C86"/>
    <w:rsid w:val="00195D28"/>
    <w:rsid w:val="001963F5"/>
    <w:rsid w:val="00196720"/>
    <w:rsid w:val="00196756"/>
    <w:rsid w:val="0019675E"/>
    <w:rsid w:val="001967AE"/>
    <w:rsid w:val="001967B1"/>
    <w:rsid w:val="00196B93"/>
    <w:rsid w:val="00196D23"/>
    <w:rsid w:val="001970C5"/>
    <w:rsid w:val="0019713C"/>
    <w:rsid w:val="00197165"/>
    <w:rsid w:val="0019758D"/>
    <w:rsid w:val="00197622"/>
    <w:rsid w:val="00197747"/>
    <w:rsid w:val="00197816"/>
    <w:rsid w:val="001978F8"/>
    <w:rsid w:val="00197A1B"/>
    <w:rsid w:val="00197A44"/>
    <w:rsid w:val="00197B20"/>
    <w:rsid w:val="00197B3D"/>
    <w:rsid w:val="00197C1C"/>
    <w:rsid w:val="00197C75"/>
    <w:rsid w:val="00197D0F"/>
    <w:rsid w:val="001A0134"/>
    <w:rsid w:val="001A038D"/>
    <w:rsid w:val="001A0432"/>
    <w:rsid w:val="001A04D7"/>
    <w:rsid w:val="001A056C"/>
    <w:rsid w:val="001A0641"/>
    <w:rsid w:val="001A065B"/>
    <w:rsid w:val="001A0711"/>
    <w:rsid w:val="001A0927"/>
    <w:rsid w:val="001A0B82"/>
    <w:rsid w:val="001A0BEE"/>
    <w:rsid w:val="001A0DC3"/>
    <w:rsid w:val="001A0F2B"/>
    <w:rsid w:val="001A1224"/>
    <w:rsid w:val="001A12F1"/>
    <w:rsid w:val="001A14ED"/>
    <w:rsid w:val="001A1527"/>
    <w:rsid w:val="001A1539"/>
    <w:rsid w:val="001A162B"/>
    <w:rsid w:val="001A1743"/>
    <w:rsid w:val="001A17BA"/>
    <w:rsid w:val="001A1E4A"/>
    <w:rsid w:val="001A1E56"/>
    <w:rsid w:val="001A1E76"/>
    <w:rsid w:val="001A202B"/>
    <w:rsid w:val="001A209A"/>
    <w:rsid w:val="001A21F2"/>
    <w:rsid w:val="001A2409"/>
    <w:rsid w:val="001A253A"/>
    <w:rsid w:val="001A266B"/>
    <w:rsid w:val="001A267A"/>
    <w:rsid w:val="001A287B"/>
    <w:rsid w:val="001A2A57"/>
    <w:rsid w:val="001A2AC2"/>
    <w:rsid w:val="001A2B0F"/>
    <w:rsid w:val="001A2BB7"/>
    <w:rsid w:val="001A2D94"/>
    <w:rsid w:val="001A2F16"/>
    <w:rsid w:val="001A2FF7"/>
    <w:rsid w:val="001A3198"/>
    <w:rsid w:val="001A3566"/>
    <w:rsid w:val="001A3619"/>
    <w:rsid w:val="001A3700"/>
    <w:rsid w:val="001A39D2"/>
    <w:rsid w:val="001A3C4E"/>
    <w:rsid w:val="001A3CC1"/>
    <w:rsid w:val="001A3E8A"/>
    <w:rsid w:val="001A3F51"/>
    <w:rsid w:val="001A4015"/>
    <w:rsid w:val="001A4048"/>
    <w:rsid w:val="001A4226"/>
    <w:rsid w:val="001A4431"/>
    <w:rsid w:val="001A445C"/>
    <w:rsid w:val="001A448B"/>
    <w:rsid w:val="001A4BBF"/>
    <w:rsid w:val="001A4D26"/>
    <w:rsid w:val="001A4D59"/>
    <w:rsid w:val="001A4F6C"/>
    <w:rsid w:val="001A50F4"/>
    <w:rsid w:val="001A51DA"/>
    <w:rsid w:val="001A56EC"/>
    <w:rsid w:val="001A5720"/>
    <w:rsid w:val="001A592E"/>
    <w:rsid w:val="001A59F8"/>
    <w:rsid w:val="001A5D0B"/>
    <w:rsid w:val="001A5DAD"/>
    <w:rsid w:val="001A5E2A"/>
    <w:rsid w:val="001A5F9D"/>
    <w:rsid w:val="001A6082"/>
    <w:rsid w:val="001A608C"/>
    <w:rsid w:val="001A61BB"/>
    <w:rsid w:val="001A62F6"/>
    <w:rsid w:val="001A6370"/>
    <w:rsid w:val="001A64F2"/>
    <w:rsid w:val="001A6721"/>
    <w:rsid w:val="001A67DF"/>
    <w:rsid w:val="001A681E"/>
    <w:rsid w:val="001A68CE"/>
    <w:rsid w:val="001A6C8D"/>
    <w:rsid w:val="001A6CA2"/>
    <w:rsid w:val="001A6DC3"/>
    <w:rsid w:val="001A7122"/>
    <w:rsid w:val="001A713D"/>
    <w:rsid w:val="001A72A8"/>
    <w:rsid w:val="001A735C"/>
    <w:rsid w:val="001A7999"/>
    <w:rsid w:val="001A79D4"/>
    <w:rsid w:val="001A7A94"/>
    <w:rsid w:val="001A7AA1"/>
    <w:rsid w:val="001A7B74"/>
    <w:rsid w:val="001A7CBE"/>
    <w:rsid w:val="001A7D0D"/>
    <w:rsid w:val="001A7D6F"/>
    <w:rsid w:val="001A7DD2"/>
    <w:rsid w:val="001A7EF4"/>
    <w:rsid w:val="001B0146"/>
    <w:rsid w:val="001B01D3"/>
    <w:rsid w:val="001B0288"/>
    <w:rsid w:val="001B0302"/>
    <w:rsid w:val="001B03BF"/>
    <w:rsid w:val="001B0442"/>
    <w:rsid w:val="001B044B"/>
    <w:rsid w:val="001B04D7"/>
    <w:rsid w:val="001B0583"/>
    <w:rsid w:val="001B0632"/>
    <w:rsid w:val="001B07B2"/>
    <w:rsid w:val="001B0D98"/>
    <w:rsid w:val="001B0F01"/>
    <w:rsid w:val="001B0FEB"/>
    <w:rsid w:val="001B10F6"/>
    <w:rsid w:val="001B1116"/>
    <w:rsid w:val="001B121C"/>
    <w:rsid w:val="001B1276"/>
    <w:rsid w:val="001B1345"/>
    <w:rsid w:val="001B1398"/>
    <w:rsid w:val="001B1504"/>
    <w:rsid w:val="001B167A"/>
    <w:rsid w:val="001B1767"/>
    <w:rsid w:val="001B17D0"/>
    <w:rsid w:val="001B1865"/>
    <w:rsid w:val="001B1B3D"/>
    <w:rsid w:val="001B1B61"/>
    <w:rsid w:val="001B1C31"/>
    <w:rsid w:val="001B1C89"/>
    <w:rsid w:val="001B1E2D"/>
    <w:rsid w:val="001B202C"/>
    <w:rsid w:val="001B2192"/>
    <w:rsid w:val="001B21D3"/>
    <w:rsid w:val="001B2310"/>
    <w:rsid w:val="001B2406"/>
    <w:rsid w:val="001B290E"/>
    <w:rsid w:val="001B29C1"/>
    <w:rsid w:val="001B2A82"/>
    <w:rsid w:val="001B2A9F"/>
    <w:rsid w:val="001B2ABA"/>
    <w:rsid w:val="001B2EA3"/>
    <w:rsid w:val="001B2FDE"/>
    <w:rsid w:val="001B307A"/>
    <w:rsid w:val="001B321C"/>
    <w:rsid w:val="001B326C"/>
    <w:rsid w:val="001B327F"/>
    <w:rsid w:val="001B3373"/>
    <w:rsid w:val="001B34BF"/>
    <w:rsid w:val="001B3574"/>
    <w:rsid w:val="001B367C"/>
    <w:rsid w:val="001B37B6"/>
    <w:rsid w:val="001B38BA"/>
    <w:rsid w:val="001B38E7"/>
    <w:rsid w:val="001B3987"/>
    <w:rsid w:val="001B3B65"/>
    <w:rsid w:val="001B3E8D"/>
    <w:rsid w:val="001B3EB5"/>
    <w:rsid w:val="001B3F2D"/>
    <w:rsid w:val="001B42F1"/>
    <w:rsid w:val="001B43BF"/>
    <w:rsid w:val="001B4514"/>
    <w:rsid w:val="001B47E4"/>
    <w:rsid w:val="001B48E7"/>
    <w:rsid w:val="001B4ABD"/>
    <w:rsid w:val="001B4C72"/>
    <w:rsid w:val="001B4FAC"/>
    <w:rsid w:val="001B50C0"/>
    <w:rsid w:val="001B5332"/>
    <w:rsid w:val="001B53AD"/>
    <w:rsid w:val="001B53AF"/>
    <w:rsid w:val="001B5532"/>
    <w:rsid w:val="001B5724"/>
    <w:rsid w:val="001B576B"/>
    <w:rsid w:val="001B580F"/>
    <w:rsid w:val="001B5C20"/>
    <w:rsid w:val="001B5E9A"/>
    <w:rsid w:val="001B5ED1"/>
    <w:rsid w:val="001B64D6"/>
    <w:rsid w:val="001B66B2"/>
    <w:rsid w:val="001B686E"/>
    <w:rsid w:val="001B6E49"/>
    <w:rsid w:val="001B6ED3"/>
    <w:rsid w:val="001B727B"/>
    <w:rsid w:val="001B78CF"/>
    <w:rsid w:val="001B7BF2"/>
    <w:rsid w:val="001B7DE2"/>
    <w:rsid w:val="001B7DFE"/>
    <w:rsid w:val="001B7E72"/>
    <w:rsid w:val="001C0131"/>
    <w:rsid w:val="001C04F7"/>
    <w:rsid w:val="001C053D"/>
    <w:rsid w:val="001C0791"/>
    <w:rsid w:val="001C0914"/>
    <w:rsid w:val="001C0B12"/>
    <w:rsid w:val="001C0E18"/>
    <w:rsid w:val="001C0FE6"/>
    <w:rsid w:val="001C118A"/>
    <w:rsid w:val="001C133A"/>
    <w:rsid w:val="001C1405"/>
    <w:rsid w:val="001C181E"/>
    <w:rsid w:val="001C1A67"/>
    <w:rsid w:val="001C1A9B"/>
    <w:rsid w:val="001C1D51"/>
    <w:rsid w:val="001C208A"/>
    <w:rsid w:val="001C2378"/>
    <w:rsid w:val="001C2556"/>
    <w:rsid w:val="001C262A"/>
    <w:rsid w:val="001C2A1D"/>
    <w:rsid w:val="001C2CCA"/>
    <w:rsid w:val="001C2D9C"/>
    <w:rsid w:val="001C2E7B"/>
    <w:rsid w:val="001C3059"/>
    <w:rsid w:val="001C314D"/>
    <w:rsid w:val="001C32BA"/>
    <w:rsid w:val="001C340D"/>
    <w:rsid w:val="001C3432"/>
    <w:rsid w:val="001C3542"/>
    <w:rsid w:val="001C3555"/>
    <w:rsid w:val="001C3575"/>
    <w:rsid w:val="001C390E"/>
    <w:rsid w:val="001C3A06"/>
    <w:rsid w:val="001C3B1F"/>
    <w:rsid w:val="001C3C9A"/>
    <w:rsid w:val="001C400F"/>
    <w:rsid w:val="001C4240"/>
    <w:rsid w:val="001C43AF"/>
    <w:rsid w:val="001C442A"/>
    <w:rsid w:val="001C443B"/>
    <w:rsid w:val="001C4660"/>
    <w:rsid w:val="001C46F9"/>
    <w:rsid w:val="001C4762"/>
    <w:rsid w:val="001C4791"/>
    <w:rsid w:val="001C47D1"/>
    <w:rsid w:val="001C4A65"/>
    <w:rsid w:val="001C4BAF"/>
    <w:rsid w:val="001C4C48"/>
    <w:rsid w:val="001C4F29"/>
    <w:rsid w:val="001C513C"/>
    <w:rsid w:val="001C51A8"/>
    <w:rsid w:val="001C52FB"/>
    <w:rsid w:val="001C5491"/>
    <w:rsid w:val="001C54B1"/>
    <w:rsid w:val="001C54E3"/>
    <w:rsid w:val="001C54E8"/>
    <w:rsid w:val="001C555A"/>
    <w:rsid w:val="001C56E0"/>
    <w:rsid w:val="001C5869"/>
    <w:rsid w:val="001C5A4B"/>
    <w:rsid w:val="001C5BAA"/>
    <w:rsid w:val="001C5BFB"/>
    <w:rsid w:val="001C5C35"/>
    <w:rsid w:val="001C5D41"/>
    <w:rsid w:val="001C5D9C"/>
    <w:rsid w:val="001C5ED3"/>
    <w:rsid w:val="001C5F6C"/>
    <w:rsid w:val="001C5FFA"/>
    <w:rsid w:val="001C6071"/>
    <w:rsid w:val="001C6507"/>
    <w:rsid w:val="001C6569"/>
    <w:rsid w:val="001C65EE"/>
    <w:rsid w:val="001C673B"/>
    <w:rsid w:val="001C6795"/>
    <w:rsid w:val="001C67AE"/>
    <w:rsid w:val="001C67C6"/>
    <w:rsid w:val="001C69C9"/>
    <w:rsid w:val="001C6A43"/>
    <w:rsid w:val="001C6BF2"/>
    <w:rsid w:val="001C6C03"/>
    <w:rsid w:val="001C6CF4"/>
    <w:rsid w:val="001C6D0A"/>
    <w:rsid w:val="001C6E93"/>
    <w:rsid w:val="001C705F"/>
    <w:rsid w:val="001C784E"/>
    <w:rsid w:val="001C7C24"/>
    <w:rsid w:val="001C7E48"/>
    <w:rsid w:val="001C7F68"/>
    <w:rsid w:val="001C7F76"/>
    <w:rsid w:val="001D00CE"/>
    <w:rsid w:val="001D0316"/>
    <w:rsid w:val="001D047D"/>
    <w:rsid w:val="001D05F9"/>
    <w:rsid w:val="001D095D"/>
    <w:rsid w:val="001D0AD2"/>
    <w:rsid w:val="001D0BEC"/>
    <w:rsid w:val="001D0C57"/>
    <w:rsid w:val="001D0D45"/>
    <w:rsid w:val="001D0D5B"/>
    <w:rsid w:val="001D0F32"/>
    <w:rsid w:val="001D13D3"/>
    <w:rsid w:val="001D1510"/>
    <w:rsid w:val="001D153A"/>
    <w:rsid w:val="001D15B9"/>
    <w:rsid w:val="001D15E8"/>
    <w:rsid w:val="001D1693"/>
    <w:rsid w:val="001D16F3"/>
    <w:rsid w:val="001D1B37"/>
    <w:rsid w:val="001D1BE9"/>
    <w:rsid w:val="001D1C93"/>
    <w:rsid w:val="001D1D9D"/>
    <w:rsid w:val="001D1E86"/>
    <w:rsid w:val="001D1FDD"/>
    <w:rsid w:val="001D21CE"/>
    <w:rsid w:val="001D250F"/>
    <w:rsid w:val="001D2672"/>
    <w:rsid w:val="001D2AC8"/>
    <w:rsid w:val="001D2BCE"/>
    <w:rsid w:val="001D2BDF"/>
    <w:rsid w:val="001D2C05"/>
    <w:rsid w:val="001D2C8E"/>
    <w:rsid w:val="001D2D34"/>
    <w:rsid w:val="001D2E17"/>
    <w:rsid w:val="001D3018"/>
    <w:rsid w:val="001D3033"/>
    <w:rsid w:val="001D3127"/>
    <w:rsid w:val="001D3134"/>
    <w:rsid w:val="001D324D"/>
    <w:rsid w:val="001D34CA"/>
    <w:rsid w:val="001D378E"/>
    <w:rsid w:val="001D38CD"/>
    <w:rsid w:val="001D39EF"/>
    <w:rsid w:val="001D3AA8"/>
    <w:rsid w:val="001D3BEC"/>
    <w:rsid w:val="001D3CDB"/>
    <w:rsid w:val="001D3F2C"/>
    <w:rsid w:val="001D4324"/>
    <w:rsid w:val="001D4524"/>
    <w:rsid w:val="001D470D"/>
    <w:rsid w:val="001D4718"/>
    <w:rsid w:val="001D47EE"/>
    <w:rsid w:val="001D4848"/>
    <w:rsid w:val="001D492A"/>
    <w:rsid w:val="001D49E9"/>
    <w:rsid w:val="001D4B43"/>
    <w:rsid w:val="001D4BFE"/>
    <w:rsid w:val="001D4CEE"/>
    <w:rsid w:val="001D4D17"/>
    <w:rsid w:val="001D4F48"/>
    <w:rsid w:val="001D5436"/>
    <w:rsid w:val="001D55B2"/>
    <w:rsid w:val="001D56C9"/>
    <w:rsid w:val="001D5720"/>
    <w:rsid w:val="001D5782"/>
    <w:rsid w:val="001D581D"/>
    <w:rsid w:val="001D5891"/>
    <w:rsid w:val="001D5A75"/>
    <w:rsid w:val="001D5A7C"/>
    <w:rsid w:val="001D5AF0"/>
    <w:rsid w:val="001D5C9D"/>
    <w:rsid w:val="001D5EA6"/>
    <w:rsid w:val="001D6031"/>
    <w:rsid w:val="001D6164"/>
    <w:rsid w:val="001D62A4"/>
    <w:rsid w:val="001D6463"/>
    <w:rsid w:val="001D649B"/>
    <w:rsid w:val="001D651C"/>
    <w:rsid w:val="001D65BD"/>
    <w:rsid w:val="001D662A"/>
    <w:rsid w:val="001D6688"/>
    <w:rsid w:val="001D6720"/>
    <w:rsid w:val="001D6D98"/>
    <w:rsid w:val="001D6E2C"/>
    <w:rsid w:val="001D6EA3"/>
    <w:rsid w:val="001D6F55"/>
    <w:rsid w:val="001D745B"/>
    <w:rsid w:val="001D74C9"/>
    <w:rsid w:val="001D7667"/>
    <w:rsid w:val="001D76C7"/>
    <w:rsid w:val="001D770D"/>
    <w:rsid w:val="001D78DB"/>
    <w:rsid w:val="001D78DC"/>
    <w:rsid w:val="001D790C"/>
    <w:rsid w:val="001D7974"/>
    <w:rsid w:val="001D7983"/>
    <w:rsid w:val="001D7BB8"/>
    <w:rsid w:val="001D7F1B"/>
    <w:rsid w:val="001E0067"/>
    <w:rsid w:val="001E0647"/>
    <w:rsid w:val="001E078B"/>
    <w:rsid w:val="001E0828"/>
    <w:rsid w:val="001E0B22"/>
    <w:rsid w:val="001E0B33"/>
    <w:rsid w:val="001E0C0D"/>
    <w:rsid w:val="001E0F6B"/>
    <w:rsid w:val="001E11F7"/>
    <w:rsid w:val="001E1538"/>
    <w:rsid w:val="001E153E"/>
    <w:rsid w:val="001E1562"/>
    <w:rsid w:val="001E15BD"/>
    <w:rsid w:val="001E16CF"/>
    <w:rsid w:val="001E1709"/>
    <w:rsid w:val="001E170F"/>
    <w:rsid w:val="001E173F"/>
    <w:rsid w:val="001E17A8"/>
    <w:rsid w:val="001E1803"/>
    <w:rsid w:val="001E1C47"/>
    <w:rsid w:val="001E1C6A"/>
    <w:rsid w:val="001E1F4E"/>
    <w:rsid w:val="001E1F87"/>
    <w:rsid w:val="001E20D3"/>
    <w:rsid w:val="001E233F"/>
    <w:rsid w:val="001E254E"/>
    <w:rsid w:val="001E2666"/>
    <w:rsid w:val="001E26BE"/>
    <w:rsid w:val="001E2811"/>
    <w:rsid w:val="001E2BF9"/>
    <w:rsid w:val="001E2C4F"/>
    <w:rsid w:val="001E2CB2"/>
    <w:rsid w:val="001E2F46"/>
    <w:rsid w:val="001E307B"/>
    <w:rsid w:val="001E3330"/>
    <w:rsid w:val="001E333E"/>
    <w:rsid w:val="001E3399"/>
    <w:rsid w:val="001E34E1"/>
    <w:rsid w:val="001E35B7"/>
    <w:rsid w:val="001E35C0"/>
    <w:rsid w:val="001E378A"/>
    <w:rsid w:val="001E37F0"/>
    <w:rsid w:val="001E3B7B"/>
    <w:rsid w:val="001E3CB3"/>
    <w:rsid w:val="001E3CCC"/>
    <w:rsid w:val="001E3F1A"/>
    <w:rsid w:val="001E3F7F"/>
    <w:rsid w:val="001E400E"/>
    <w:rsid w:val="001E405D"/>
    <w:rsid w:val="001E419E"/>
    <w:rsid w:val="001E4524"/>
    <w:rsid w:val="001E4852"/>
    <w:rsid w:val="001E48B3"/>
    <w:rsid w:val="001E4BDF"/>
    <w:rsid w:val="001E4E41"/>
    <w:rsid w:val="001E4E81"/>
    <w:rsid w:val="001E5136"/>
    <w:rsid w:val="001E522A"/>
    <w:rsid w:val="001E56F1"/>
    <w:rsid w:val="001E58B8"/>
    <w:rsid w:val="001E5A54"/>
    <w:rsid w:val="001E5DB3"/>
    <w:rsid w:val="001E5F26"/>
    <w:rsid w:val="001E5FE7"/>
    <w:rsid w:val="001E6134"/>
    <w:rsid w:val="001E6157"/>
    <w:rsid w:val="001E6347"/>
    <w:rsid w:val="001E6666"/>
    <w:rsid w:val="001E6853"/>
    <w:rsid w:val="001E68EB"/>
    <w:rsid w:val="001E6AE5"/>
    <w:rsid w:val="001E6B81"/>
    <w:rsid w:val="001E6D13"/>
    <w:rsid w:val="001E6D16"/>
    <w:rsid w:val="001E6E62"/>
    <w:rsid w:val="001E70C0"/>
    <w:rsid w:val="001E70CE"/>
    <w:rsid w:val="001E714A"/>
    <w:rsid w:val="001E72AF"/>
    <w:rsid w:val="001E7793"/>
    <w:rsid w:val="001E7AE6"/>
    <w:rsid w:val="001E7C26"/>
    <w:rsid w:val="001E7C9C"/>
    <w:rsid w:val="001F0261"/>
    <w:rsid w:val="001F0537"/>
    <w:rsid w:val="001F07F0"/>
    <w:rsid w:val="001F090C"/>
    <w:rsid w:val="001F0BF6"/>
    <w:rsid w:val="001F0C50"/>
    <w:rsid w:val="001F0C70"/>
    <w:rsid w:val="001F0D2C"/>
    <w:rsid w:val="001F0F2F"/>
    <w:rsid w:val="001F0FB8"/>
    <w:rsid w:val="001F1023"/>
    <w:rsid w:val="001F1293"/>
    <w:rsid w:val="001F163D"/>
    <w:rsid w:val="001F1762"/>
    <w:rsid w:val="001F17F4"/>
    <w:rsid w:val="001F1848"/>
    <w:rsid w:val="001F18DA"/>
    <w:rsid w:val="001F195C"/>
    <w:rsid w:val="001F1A6E"/>
    <w:rsid w:val="001F1ACE"/>
    <w:rsid w:val="001F1B8E"/>
    <w:rsid w:val="001F1B93"/>
    <w:rsid w:val="001F1BB0"/>
    <w:rsid w:val="001F2006"/>
    <w:rsid w:val="001F2242"/>
    <w:rsid w:val="001F26AC"/>
    <w:rsid w:val="001F2762"/>
    <w:rsid w:val="001F2A82"/>
    <w:rsid w:val="001F2BC8"/>
    <w:rsid w:val="001F2C51"/>
    <w:rsid w:val="001F2DB8"/>
    <w:rsid w:val="001F2F1E"/>
    <w:rsid w:val="001F2FC2"/>
    <w:rsid w:val="001F2FDA"/>
    <w:rsid w:val="001F3070"/>
    <w:rsid w:val="001F3124"/>
    <w:rsid w:val="001F31E0"/>
    <w:rsid w:val="001F3329"/>
    <w:rsid w:val="001F33E6"/>
    <w:rsid w:val="001F348D"/>
    <w:rsid w:val="001F349C"/>
    <w:rsid w:val="001F34E9"/>
    <w:rsid w:val="001F3515"/>
    <w:rsid w:val="001F355F"/>
    <w:rsid w:val="001F3796"/>
    <w:rsid w:val="001F37CA"/>
    <w:rsid w:val="001F3820"/>
    <w:rsid w:val="001F382F"/>
    <w:rsid w:val="001F384D"/>
    <w:rsid w:val="001F3AFE"/>
    <w:rsid w:val="001F3BD5"/>
    <w:rsid w:val="001F3C3E"/>
    <w:rsid w:val="001F3DA9"/>
    <w:rsid w:val="001F4379"/>
    <w:rsid w:val="001F4739"/>
    <w:rsid w:val="001F4943"/>
    <w:rsid w:val="001F4947"/>
    <w:rsid w:val="001F496C"/>
    <w:rsid w:val="001F49FB"/>
    <w:rsid w:val="001F4C44"/>
    <w:rsid w:val="001F4CF0"/>
    <w:rsid w:val="001F4E70"/>
    <w:rsid w:val="001F5153"/>
    <w:rsid w:val="001F5256"/>
    <w:rsid w:val="001F5449"/>
    <w:rsid w:val="001F54DE"/>
    <w:rsid w:val="001F5608"/>
    <w:rsid w:val="001F56C0"/>
    <w:rsid w:val="001F5783"/>
    <w:rsid w:val="001F58A3"/>
    <w:rsid w:val="001F59A0"/>
    <w:rsid w:val="001F5A64"/>
    <w:rsid w:val="001F5C79"/>
    <w:rsid w:val="001F5D88"/>
    <w:rsid w:val="001F5E51"/>
    <w:rsid w:val="001F60F4"/>
    <w:rsid w:val="001F6123"/>
    <w:rsid w:val="001F6712"/>
    <w:rsid w:val="001F6729"/>
    <w:rsid w:val="001F6748"/>
    <w:rsid w:val="001F6785"/>
    <w:rsid w:val="001F682B"/>
    <w:rsid w:val="001F684C"/>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79B"/>
    <w:rsid w:val="0020094B"/>
    <w:rsid w:val="00200AAD"/>
    <w:rsid w:val="002011B9"/>
    <w:rsid w:val="002011F1"/>
    <w:rsid w:val="00201230"/>
    <w:rsid w:val="00201385"/>
    <w:rsid w:val="0020141E"/>
    <w:rsid w:val="0020159A"/>
    <w:rsid w:val="002018A5"/>
    <w:rsid w:val="00201A7E"/>
    <w:rsid w:val="00201AE1"/>
    <w:rsid w:val="00201BD9"/>
    <w:rsid w:val="00201CC5"/>
    <w:rsid w:val="00201FE3"/>
    <w:rsid w:val="002021F3"/>
    <w:rsid w:val="00202846"/>
    <w:rsid w:val="00202BCE"/>
    <w:rsid w:val="00202C94"/>
    <w:rsid w:val="00202F2F"/>
    <w:rsid w:val="002030B2"/>
    <w:rsid w:val="002031DD"/>
    <w:rsid w:val="00203271"/>
    <w:rsid w:val="002032B6"/>
    <w:rsid w:val="002034CB"/>
    <w:rsid w:val="002036E9"/>
    <w:rsid w:val="00203C1C"/>
    <w:rsid w:val="00203CF7"/>
    <w:rsid w:val="00203E6B"/>
    <w:rsid w:val="00203EC4"/>
    <w:rsid w:val="002040B8"/>
    <w:rsid w:val="002040CD"/>
    <w:rsid w:val="0020418C"/>
    <w:rsid w:val="00204236"/>
    <w:rsid w:val="002042E1"/>
    <w:rsid w:val="00204365"/>
    <w:rsid w:val="00204579"/>
    <w:rsid w:val="002045AF"/>
    <w:rsid w:val="00204632"/>
    <w:rsid w:val="002046EF"/>
    <w:rsid w:val="00204A59"/>
    <w:rsid w:val="00204BF9"/>
    <w:rsid w:val="00204D08"/>
    <w:rsid w:val="00205034"/>
    <w:rsid w:val="00205409"/>
    <w:rsid w:val="00205558"/>
    <w:rsid w:val="00205787"/>
    <w:rsid w:val="002057E5"/>
    <w:rsid w:val="002059E2"/>
    <w:rsid w:val="002059E4"/>
    <w:rsid w:val="00205A14"/>
    <w:rsid w:val="00205BC1"/>
    <w:rsid w:val="00205BCB"/>
    <w:rsid w:val="00205D7C"/>
    <w:rsid w:val="00205E02"/>
    <w:rsid w:val="00205F1F"/>
    <w:rsid w:val="0020623F"/>
    <w:rsid w:val="0020650E"/>
    <w:rsid w:val="002067E6"/>
    <w:rsid w:val="0020687C"/>
    <w:rsid w:val="00206940"/>
    <w:rsid w:val="0020698C"/>
    <w:rsid w:val="00206A0E"/>
    <w:rsid w:val="00206AA8"/>
    <w:rsid w:val="002071A1"/>
    <w:rsid w:val="00207438"/>
    <w:rsid w:val="00207997"/>
    <w:rsid w:val="00207F9F"/>
    <w:rsid w:val="002100AC"/>
    <w:rsid w:val="002101B7"/>
    <w:rsid w:val="00210246"/>
    <w:rsid w:val="00210510"/>
    <w:rsid w:val="00210533"/>
    <w:rsid w:val="00210552"/>
    <w:rsid w:val="00210A29"/>
    <w:rsid w:val="00210B92"/>
    <w:rsid w:val="00210C1B"/>
    <w:rsid w:val="00210C79"/>
    <w:rsid w:val="00210FCF"/>
    <w:rsid w:val="00211049"/>
    <w:rsid w:val="002110A5"/>
    <w:rsid w:val="00211115"/>
    <w:rsid w:val="0021119D"/>
    <w:rsid w:val="00211236"/>
    <w:rsid w:val="002112E5"/>
    <w:rsid w:val="002115B1"/>
    <w:rsid w:val="002116D5"/>
    <w:rsid w:val="002116F9"/>
    <w:rsid w:val="002117F7"/>
    <w:rsid w:val="00211AFC"/>
    <w:rsid w:val="00211DAF"/>
    <w:rsid w:val="00211DDC"/>
    <w:rsid w:val="00211FE6"/>
    <w:rsid w:val="0021212A"/>
    <w:rsid w:val="0021232A"/>
    <w:rsid w:val="00212425"/>
    <w:rsid w:val="002126E3"/>
    <w:rsid w:val="0021273A"/>
    <w:rsid w:val="0021281C"/>
    <w:rsid w:val="002130AD"/>
    <w:rsid w:val="0021310B"/>
    <w:rsid w:val="0021323F"/>
    <w:rsid w:val="0021342E"/>
    <w:rsid w:val="00213784"/>
    <w:rsid w:val="00213837"/>
    <w:rsid w:val="002138B7"/>
    <w:rsid w:val="00213B39"/>
    <w:rsid w:val="00213E0C"/>
    <w:rsid w:val="00213FC6"/>
    <w:rsid w:val="00214623"/>
    <w:rsid w:val="00214739"/>
    <w:rsid w:val="002147BA"/>
    <w:rsid w:val="002148ED"/>
    <w:rsid w:val="00214A4A"/>
    <w:rsid w:val="00214AE0"/>
    <w:rsid w:val="00214BA6"/>
    <w:rsid w:val="00214CCB"/>
    <w:rsid w:val="00214E1D"/>
    <w:rsid w:val="00214F00"/>
    <w:rsid w:val="0021503E"/>
    <w:rsid w:val="002150FF"/>
    <w:rsid w:val="0021516F"/>
    <w:rsid w:val="002151A6"/>
    <w:rsid w:val="002152CC"/>
    <w:rsid w:val="0021584D"/>
    <w:rsid w:val="002159EF"/>
    <w:rsid w:val="00215E5A"/>
    <w:rsid w:val="00215FAD"/>
    <w:rsid w:val="00216052"/>
    <w:rsid w:val="002161CB"/>
    <w:rsid w:val="002161F8"/>
    <w:rsid w:val="0021654C"/>
    <w:rsid w:val="002167CA"/>
    <w:rsid w:val="00216871"/>
    <w:rsid w:val="00216873"/>
    <w:rsid w:val="00216AB1"/>
    <w:rsid w:val="00216B11"/>
    <w:rsid w:val="00216B89"/>
    <w:rsid w:val="00216CA1"/>
    <w:rsid w:val="00216D44"/>
    <w:rsid w:val="00216DE7"/>
    <w:rsid w:val="00216EAB"/>
    <w:rsid w:val="0021713C"/>
    <w:rsid w:val="002171CC"/>
    <w:rsid w:val="00217228"/>
    <w:rsid w:val="00217263"/>
    <w:rsid w:val="002178A7"/>
    <w:rsid w:val="00217E2D"/>
    <w:rsid w:val="00217EF4"/>
    <w:rsid w:val="00217F2B"/>
    <w:rsid w:val="00220308"/>
    <w:rsid w:val="002205AC"/>
    <w:rsid w:val="00220732"/>
    <w:rsid w:val="00220A1F"/>
    <w:rsid w:val="00220B35"/>
    <w:rsid w:val="00220B90"/>
    <w:rsid w:val="00220BFA"/>
    <w:rsid w:val="00220C2B"/>
    <w:rsid w:val="00220DA2"/>
    <w:rsid w:val="00220E21"/>
    <w:rsid w:val="00220E66"/>
    <w:rsid w:val="002210A8"/>
    <w:rsid w:val="002210EA"/>
    <w:rsid w:val="00221337"/>
    <w:rsid w:val="002213E4"/>
    <w:rsid w:val="002213EA"/>
    <w:rsid w:val="002219FD"/>
    <w:rsid w:val="00221AFA"/>
    <w:rsid w:val="00221E30"/>
    <w:rsid w:val="002222BF"/>
    <w:rsid w:val="0022238A"/>
    <w:rsid w:val="002223A6"/>
    <w:rsid w:val="0022245C"/>
    <w:rsid w:val="00222493"/>
    <w:rsid w:val="0022256C"/>
    <w:rsid w:val="00222817"/>
    <w:rsid w:val="002229E3"/>
    <w:rsid w:val="00222B4B"/>
    <w:rsid w:val="00222D99"/>
    <w:rsid w:val="0022318A"/>
    <w:rsid w:val="00223507"/>
    <w:rsid w:val="002235BD"/>
    <w:rsid w:val="002238D4"/>
    <w:rsid w:val="00223961"/>
    <w:rsid w:val="002239CD"/>
    <w:rsid w:val="002239DC"/>
    <w:rsid w:val="00223D89"/>
    <w:rsid w:val="00223E8C"/>
    <w:rsid w:val="00224046"/>
    <w:rsid w:val="002240C0"/>
    <w:rsid w:val="002240EA"/>
    <w:rsid w:val="00224133"/>
    <w:rsid w:val="002241B4"/>
    <w:rsid w:val="0022432C"/>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5FBD"/>
    <w:rsid w:val="002269CE"/>
    <w:rsid w:val="00226AFC"/>
    <w:rsid w:val="00226B55"/>
    <w:rsid w:val="00226D48"/>
    <w:rsid w:val="00226DB4"/>
    <w:rsid w:val="00226DB7"/>
    <w:rsid w:val="00226DF5"/>
    <w:rsid w:val="00226E07"/>
    <w:rsid w:val="00227022"/>
    <w:rsid w:val="002273F4"/>
    <w:rsid w:val="00227446"/>
    <w:rsid w:val="002274A8"/>
    <w:rsid w:val="00227626"/>
    <w:rsid w:val="00227800"/>
    <w:rsid w:val="002278E0"/>
    <w:rsid w:val="00227D91"/>
    <w:rsid w:val="00230149"/>
    <w:rsid w:val="002302C7"/>
    <w:rsid w:val="0023048C"/>
    <w:rsid w:val="0023094B"/>
    <w:rsid w:val="00230954"/>
    <w:rsid w:val="00230ABC"/>
    <w:rsid w:val="00231335"/>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138"/>
    <w:rsid w:val="00233210"/>
    <w:rsid w:val="0023326D"/>
    <w:rsid w:val="002332A7"/>
    <w:rsid w:val="00233455"/>
    <w:rsid w:val="002335C8"/>
    <w:rsid w:val="002335ED"/>
    <w:rsid w:val="002337F5"/>
    <w:rsid w:val="00233CF3"/>
    <w:rsid w:val="00233D43"/>
    <w:rsid w:val="00233D9D"/>
    <w:rsid w:val="00233DE1"/>
    <w:rsid w:val="00234215"/>
    <w:rsid w:val="00234611"/>
    <w:rsid w:val="00234627"/>
    <w:rsid w:val="00234693"/>
    <w:rsid w:val="002347C2"/>
    <w:rsid w:val="00234810"/>
    <w:rsid w:val="00234940"/>
    <w:rsid w:val="00234988"/>
    <w:rsid w:val="00234ABE"/>
    <w:rsid w:val="00234BC4"/>
    <w:rsid w:val="00234D55"/>
    <w:rsid w:val="00234D57"/>
    <w:rsid w:val="00234E2F"/>
    <w:rsid w:val="00234F40"/>
    <w:rsid w:val="0023503E"/>
    <w:rsid w:val="00235459"/>
    <w:rsid w:val="00235532"/>
    <w:rsid w:val="00235A1D"/>
    <w:rsid w:val="00235B41"/>
    <w:rsid w:val="00235CEC"/>
    <w:rsid w:val="00235D5C"/>
    <w:rsid w:val="00236027"/>
    <w:rsid w:val="0023623D"/>
    <w:rsid w:val="0023645F"/>
    <w:rsid w:val="0023652F"/>
    <w:rsid w:val="00236568"/>
    <w:rsid w:val="002365E8"/>
    <w:rsid w:val="0023664D"/>
    <w:rsid w:val="0023691D"/>
    <w:rsid w:val="00236AEE"/>
    <w:rsid w:val="00236CBD"/>
    <w:rsid w:val="00236DEB"/>
    <w:rsid w:val="00236DFC"/>
    <w:rsid w:val="00236F4A"/>
    <w:rsid w:val="00236F95"/>
    <w:rsid w:val="0023753D"/>
    <w:rsid w:val="00237553"/>
    <w:rsid w:val="002376D6"/>
    <w:rsid w:val="00237794"/>
    <w:rsid w:val="002377AC"/>
    <w:rsid w:val="002378DE"/>
    <w:rsid w:val="00237C47"/>
    <w:rsid w:val="00237C58"/>
    <w:rsid w:val="00237E7A"/>
    <w:rsid w:val="00240092"/>
    <w:rsid w:val="002402E6"/>
    <w:rsid w:val="00240360"/>
    <w:rsid w:val="00240498"/>
    <w:rsid w:val="00240689"/>
    <w:rsid w:val="002409CA"/>
    <w:rsid w:val="00240BFE"/>
    <w:rsid w:val="00240C1E"/>
    <w:rsid w:val="00240C71"/>
    <w:rsid w:val="00240F77"/>
    <w:rsid w:val="00241128"/>
    <w:rsid w:val="002411CA"/>
    <w:rsid w:val="0024148A"/>
    <w:rsid w:val="0024152D"/>
    <w:rsid w:val="00241537"/>
    <w:rsid w:val="0024154C"/>
    <w:rsid w:val="002419E5"/>
    <w:rsid w:val="00241ACA"/>
    <w:rsid w:val="00241C0B"/>
    <w:rsid w:val="00241EFC"/>
    <w:rsid w:val="00241F99"/>
    <w:rsid w:val="002420FC"/>
    <w:rsid w:val="00242530"/>
    <w:rsid w:val="0024258C"/>
    <w:rsid w:val="00242769"/>
    <w:rsid w:val="0024279F"/>
    <w:rsid w:val="00242915"/>
    <w:rsid w:val="002429B1"/>
    <w:rsid w:val="00242B0F"/>
    <w:rsid w:val="00242B7D"/>
    <w:rsid w:val="00242CCD"/>
    <w:rsid w:val="00242D16"/>
    <w:rsid w:val="00242E05"/>
    <w:rsid w:val="00243060"/>
    <w:rsid w:val="0024340A"/>
    <w:rsid w:val="0024378F"/>
    <w:rsid w:val="002438FA"/>
    <w:rsid w:val="00243967"/>
    <w:rsid w:val="00243DAA"/>
    <w:rsid w:val="00243DAB"/>
    <w:rsid w:val="00243F08"/>
    <w:rsid w:val="00243FF4"/>
    <w:rsid w:val="002440AF"/>
    <w:rsid w:val="0024413A"/>
    <w:rsid w:val="00244290"/>
    <w:rsid w:val="002442F4"/>
    <w:rsid w:val="00244441"/>
    <w:rsid w:val="0024482A"/>
    <w:rsid w:val="0024484D"/>
    <w:rsid w:val="00244B57"/>
    <w:rsid w:val="00244CEB"/>
    <w:rsid w:val="00244D07"/>
    <w:rsid w:val="00244D7E"/>
    <w:rsid w:val="00244DA1"/>
    <w:rsid w:val="00244F21"/>
    <w:rsid w:val="00245189"/>
    <w:rsid w:val="00245281"/>
    <w:rsid w:val="00245406"/>
    <w:rsid w:val="0024544E"/>
    <w:rsid w:val="00245594"/>
    <w:rsid w:val="0024573B"/>
    <w:rsid w:val="0024598F"/>
    <w:rsid w:val="00245C99"/>
    <w:rsid w:val="00245D33"/>
    <w:rsid w:val="002460B1"/>
    <w:rsid w:val="00246100"/>
    <w:rsid w:val="0024621E"/>
    <w:rsid w:val="0024630C"/>
    <w:rsid w:val="002463C6"/>
    <w:rsid w:val="0024676C"/>
    <w:rsid w:val="0024678A"/>
    <w:rsid w:val="00246885"/>
    <w:rsid w:val="0024696F"/>
    <w:rsid w:val="00246DAB"/>
    <w:rsid w:val="00246E77"/>
    <w:rsid w:val="00246EBF"/>
    <w:rsid w:val="00246F18"/>
    <w:rsid w:val="00246F66"/>
    <w:rsid w:val="00246FE5"/>
    <w:rsid w:val="0024715E"/>
    <w:rsid w:val="002475FF"/>
    <w:rsid w:val="002476B2"/>
    <w:rsid w:val="00247753"/>
    <w:rsid w:val="002478C3"/>
    <w:rsid w:val="0024790A"/>
    <w:rsid w:val="00247954"/>
    <w:rsid w:val="00247D2A"/>
    <w:rsid w:val="00247D72"/>
    <w:rsid w:val="00247DAA"/>
    <w:rsid w:val="00247E7F"/>
    <w:rsid w:val="00247FDA"/>
    <w:rsid w:val="0025000C"/>
    <w:rsid w:val="0025033F"/>
    <w:rsid w:val="002503CD"/>
    <w:rsid w:val="0025040A"/>
    <w:rsid w:val="00250508"/>
    <w:rsid w:val="00250519"/>
    <w:rsid w:val="00250745"/>
    <w:rsid w:val="002507D3"/>
    <w:rsid w:val="0025098E"/>
    <w:rsid w:val="00250AD9"/>
    <w:rsid w:val="00250CF3"/>
    <w:rsid w:val="00250DB0"/>
    <w:rsid w:val="00250EA7"/>
    <w:rsid w:val="00250FC1"/>
    <w:rsid w:val="00251057"/>
    <w:rsid w:val="00251070"/>
    <w:rsid w:val="0025112E"/>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C7F"/>
    <w:rsid w:val="00252D24"/>
    <w:rsid w:val="00252D68"/>
    <w:rsid w:val="00252F6B"/>
    <w:rsid w:val="00253462"/>
    <w:rsid w:val="0025375E"/>
    <w:rsid w:val="002537D3"/>
    <w:rsid w:val="002537DE"/>
    <w:rsid w:val="00253970"/>
    <w:rsid w:val="00253D09"/>
    <w:rsid w:val="00253EC5"/>
    <w:rsid w:val="00254009"/>
    <w:rsid w:val="0025405C"/>
    <w:rsid w:val="00254238"/>
    <w:rsid w:val="00254336"/>
    <w:rsid w:val="00254370"/>
    <w:rsid w:val="002543E2"/>
    <w:rsid w:val="00254417"/>
    <w:rsid w:val="00254467"/>
    <w:rsid w:val="00254752"/>
    <w:rsid w:val="00254896"/>
    <w:rsid w:val="00254B35"/>
    <w:rsid w:val="00254B5B"/>
    <w:rsid w:val="00255691"/>
    <w:rsid w:val="002556EB"/>
    <w:rsid w:val="00255EA0"/>
    <w:rsid w:val="002562DB"/>
    <w:rsid w:val="00256450"/>
    <w:rsid w:val="002565BB"/>
    <w:rsid w:val="00256644"/>
    <w:rsid w:val="00256677"/>
    <w:rsid w:val="002567C5"/>
    <w:rsid w:val="002567CD"/>
    <w:rsid w:val="002567CF"/>
    <w:rsid w:val="00256AA2"/>
    <w:rsid w:val="00256B2D"/>
    <w:rsid w:val="00256B39"/>
    <w:rsid w:val="0025717F"/>
    <w:rsid w:val="002572AC"/>
    <w:rsid w:val="00257333"/>
    <w:rsid w:val="0025741D"/>
    <w:rsid w:val="00257488"/>
    <w:rsid w:val="002579D8"/>
    <w:rsid w:val="00257AF2"/>
    <w:rsid w:val="00257B67"/>
    <w:rsid w:val="00257CA0"/>
    <w:rsid w:val="00260012"/>
    <w:rsid w:val="002601BA"/>
    <w:rsid w:val="002602E0"/>
    <w:rsid w:val="002603BA"/>
    <w:rsid w:val="002604F0"/>
    <w:rsid w:val="0026096B"/>
    <w:rsid w:val="002609E0"/>
    <w:rsid w:val="00260AF9"/>
    <w:rsid w:val="00260B4F"/>
    <w:rsid w:val="00260D2A"/>
    <w:rsid w:val="00260F41"/>
    <w:rsid w:val="0026109F"/>
    <w:rsid w:val="0026122A"/>
    <w:rsid w:val="002615D9"/>
    <w:rsid w:val="00261657"/>
    <w:rsid w:val="00261754"/>
    <w:rsid w:val="00261800"/>
    <w:rsid w:val="00261904"/>
    <w:rsid w:val="00261B63"/>
    <w:rsid w:val="00261BA6"/>
    <w:rsid w:val="00261BB1"/>
    <w:rsid w:val="00261C58"/>
    <w:rsid w:val="00261D58"/>
    <w:rsid w:val="00261D61"/>
    <w:rsid w:val="00261D87"/>
    <w:rsid w:val="00261F8E"/>
    <w:rsid w:val="00261FDC"/>
    <w:rsid w:val="00262111"/>
    <w:rsid w:val="00262154"/>
    <w:rsid w:val="00262296"/>
    <w:rsid w:val="002624CD"/>
    <w:rsid w:val="0026253D"/>
    <w:rsid w:val="0026259F"/>
    <w:rsid w:val="0026285C"/>
    <w:rsid w:val="00262A4C"/>
    <w:rsid w:val="00262AE1"/>
    <w:rsid w:val="00262D19"/>
    <w:rsid w:val="00262D9E"/>
    <w:rsid w:val="00262EA0"/>
    <w:rsid w:val="00262EE6"/>
    <w:rsid w:val="0026307D"/>
    <w:rsid w:val="00263132"/>
    <w:rsid w:val="002631C9"/>
    <w:rsid w:val="0026327B"/>
    <w:rsid w:val="00263679"/>
    <w:rsid w:val="002637AB"/>
    <w:rsid w:val="0026390B"/>
    <w:rsid w:val="00263934"/>
    <w:rsid w:val="00263A52"/>
    <w:rsid w:val="00263B64"/>
    <w:rsid w:val="00263E29"/>
    <w:rsid w:val="00264118"/>
    <w:rsid w:val="0026423D"/>
    <w:rsid w:val="00264321"/>
    <w:rsid w:val="00264413"/>
    <w:rsid w:val="00264480"/>
    <w:rsid w:val="0026468C"/>
    <w:rsid w:val="00264732"/>
    <w:rsid w:val="00264A16"/>
    <w:rsid w:val="00264AAC"/>
    <w:rsid w:val="00264BA8"/>
    <w:rsid w:val="00264FF1"/>
    <w:rsid w:val="00265195"/>
    <w:rsid w:val="00265289"/>
    <w:rsid w:val="00265347"/>
    <w:rsid w:val="00265379"/>
    <w:rsid w:val="0026552D"/>
    <w:rsid w:val="002656C8"/>
    <w:rsid w:val="002657AB"/>
    <w:rsid w:val="002657DC"/>
    <w:rsid w:val="00265B85"/>
    <w:rsid w:val="00265B94"/>
    <w:rsid w:val="00265CAE"/>
    <w:rsid w:val="00265FAB"/>
    <w:rsid w:val="002662F4"/>
    <w:rsid w:val="002662F7"/>
    <w:rsid w:val="00266384"/>
    <w:rsid w:val="002663A6"/>
    <w:rsid w:val="002663CA"/>
    <w:rsid w:val="002663FB"/>
    <w:rsid w:val="00266456"/>
    <w:rsid w:val="002665D4"/>
    <w:rsid w:val="00266701"/>
    <w:rsid w:val="002668ED"/>
    <w:rsid w:val="002669AF"/>
    <w:rsid w:val="00266AD6"/>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1D"/>
    <w:rsid w:val="00267D30"/>
    <w:rsid w:val="00267D82"/>
    <w:rsid w:val="00267E73"/>
    <w:rsid w:val="00270302"/>
    <w:rsid w:val="00270328"/>
    <w:rsid w:val="00270387"/>
    <w:rsid w:val="002703FA"/>
    <w:rsid w:val="00270583"/>
    <w:rsid w:val="002709BB"/>
    <w:rsid w:val="002709C3"/>
    <w:rsid w:val="002709F6"/>
    <w:rsid w:val="00270B7B"/>
    <w:rsid w:val="00270C39"/>
    <w:rsid w:val="00270C3E"/>
    <w:rsid w:val="00270E1D"/>
    <w:rsid w:val="00270EC8"/>
    <w:rsid w:val="00270F9F"/>
    <w:rsid w:val="0027108F"/>
    <w:rsid w:val="002711F2"/>
    <w:rsid w:val="0027159A"/>
    <w:rsid w:val="00271797"/>
    <w:rsid w:val="002717FC"/>
    <w:rsid w:val="002718B0"/>
    <w:rsid w:val="00271C40"/>
    <w:rsid w:val="00271D21"/>
    <w:rsid w:val="00271D38"/>
    <w:rsid w:val="00271D5C"/>
    <w:rsid w:val="00271E6F"/>
    <w:rsid w:val="00271E92"/>
    <w:rsid w:val="002720B7"/>
    <w:rsid w:val="00272192"/>
    <w:rsid w:val="002721EB"/>
    <w:rsid w:val="0027233E"/>
    <w:rsid w:val="002723C7"/>
    <w:rsid w:val="00272451"/>
    <w:rsid w:val="00272535"/>
    <w:rsid w:val="002725D5"/>
    <w:rsid w:val="002727D6"/>
    <w:rsid w:val="002728DB"/>
    <w:rsid w:val="002729AA"/>
    <w:rsid w:val="002729ED"/>
    <w:rsid w:val="00272C53"/>
    <w:rsid w:val="00272C7A"/>
    <w:rsid w:val="00272E8F"/>
    <w:rsid w:val="00273134"/>
    <w:rsid w:val="002731EA"/>
    <w:rsid w:val="00273619"/>
    <w:rsid w:val="002738D6"/>
    <w:rsid w:val="00273C56"/>
    <w:rsid w:val="00273DDC"/>
    <w:rsid w:val="00273F3C"/>
    <w:rsid w:val="00273F83"/>
    <w:rsid w:val="002740BD"/>
    <w:rsid w:val="00274108"/>
    <w:rsid w:val="0027410A"/>
    <w:rsid w:val="0027411A"/>
    <w:rsid w:val="00274171"/>
    <w:rsid w:val="002741C4"/>
    <w:rsid w:val="002742E7"/>
    <w:rsid w:val="00274461"/>
    <w:rsid w:val="00274467"/>
    <w:rsid w:val="00274505"/>
    <w:rsid w:val="00274607"/>
    <w:rsid w:val="002746C7"/>
    <w:rsid w:val="002747A3"/>
    <w:rsid w:val="00274A37"/>
    <w:rsid w:val="00274A8A"/>
    <w:rsid w:val="00274AF0"/>
    <w:rsid w:val="00274B33"/>
    <w:rsid w:val="00274CA2"/>
    <w:rsid w:val="00274F0D"/>
    <w:rsid w:val="002750F9"/>
    <w:rsid w:val="0027540C"/>
    <w:rsid w:val="00275503"/>
    <w:rsid w:val="00275751"/>
    <w:rsid w:val="00275824"/>
    <w:rsid w:val="002759AD"/>
    <w:rsid w:val="00275A33"/>
    <w:rsid w:val="00275A58"/>
    <w:rsid w:val="00275C67"/>
    <w:rsid w:val="00275CE3"/>
    <w:rsid w:val="00275EBE"/>
    <w:rsid w:val="0027616D"/>
    <w:rsid w:val="002764CC"/>
    <w:rsid w:val="00276687"/>
    <w:rsid w:val="002769A3"/>
    <w:rsid w:val="00276AA8"/>
    <w:rsid w:val="00276C37"/>
    <w:rsid w:val="00276F72"/>
    <w:rsid w:val="00276F91"/>
    <w:rsid w:val="00277081"/>
    <w:rsid w:val="002770BF"/>
    <w:rsid w:val="00277160"/>
    <w:rsid w:val="00277778"/>
    <w:rsid w:val="002777FE"/>
    <w:rsid w:val="002778DF"/>
    <w:rsid w:val="00277978"/>
    <w:rsid w:val="00277AFC"/>
    <w:rsid w:val="00277C0D"/>
    <w:rsid w:val="00277ED4"/>
    <w:rsid w:val="0028006D"/>
    <w:rsid w:val="00280156"/>
    <w:rsid w:val="0028031A"/>
    <w:rsid w:val="002803EC"/>
    <w:rsid w:val="002805D8"/>
    <w:rsid w:val="0028084A"/>
    <w:rsid w:val="0028095C"/>
    <w:rsid w:val="00280A8F"/>
    <w:rsid w:val="00280BC5"/>
    <w:rsid w:val="00280F34"/>
    <w:rsid w:val="0028102C"/>
    <w:rsid w:val="002810E5"/>
    <w:rsid w:val="00281232"/>
    <w:rsid w:val="002815C1"/>
    <w:rsid w:val="002818C8"/>
    <w:rsid w:val="0028198A"/>
    <w:rsid w:val="00281A0C"/>
    <w:rsid w:val="00281B29"/>
    <w:rsid w:val="00281CDA"/>
    <w:rsid w:val="00281EE9"/>
    <w:rsid w:val="00282377"/>
    <w:rsid w:val="0028245E"/>
    <w:rsid w:val="00282488"/>
    <w:rsid w:val="00282AC0"/>
    <w:rsid w:val="00282C6A"/>
    <w:rsid w:val="00282C75"/>
    <w:rsid w:val="00282EE5"/>
    <w:rsid w:val="00283352"/>
    <w:rsid w:val="00283393"/>
    <w:rsid w:val="002834A6"/>
    <w:rsid w:val="002837E2"/>
    <w:rsid w:val="00283A53"/>
    <w:rsid w:val="00283B24"/>
    <w:rsid w:val="00283C3B"/>
    <w:rsid w:val="00283C44"/>
    <w:rsid w:val="00283E46"/>
    <w:rsid w:val="00283F31"/>
    <w:rsid w:val="00284085"/>
    <w:rsid w:val="00284405"/>
    <w:rsid w:val="002845BF"/>
    <w:rsid w:val="00284676"/>
    <w:rsid w:val="00284735"/>
    <w:rsid w:val="00284763"/>
    <w:rsid w:val="00284BAC"/>
    <w:rsid w:val="00284C00"/>
    <w:rsid w:val="00284FEE"/>
    <w:rsid w:val="002850AD"/>
    <w:rsid w:val="00285150"/>
    <w:rsid w:val="00285277"/>
    <w:rsid w:val="002852A0"/>
    <w:rsid w:val="00285330"/>
    <w:rsid w:val="002855F2"/>
    <w:rsid w:val="00285718"/>
    <w:rsid w:val="00285B05"/>
    <w:rsid w:val="00285D33"/>
    <w:rsid w:val="0028632D"/>
    <w:rsid w:val="002863B9"/>
    <w:rsid w:val="00286431"/>
    <w:rsid w:val="002866D5"/>
    <w:rsid w:val="002867BB"/>
    <w:rsid w:val="00286911"/>
    <w:rsid w:val="00286B70"/>
    <w:rsid w:val="00286BDC"/>
    <w:rsid w:val="00286E71"/>
    <w:rsid w:val="00286F38"/>
    <w:rsid w:val="0028702C"/>
    <w:rsid w:val="00287151"/>
    <w:rsid w:val="0028718F"/>
    <w:rsid w:val="0028728C"/>
    <w:rsid w:val="00287379"/>
    <w:rsid w:val="0028743A"/>
    <w:rsid w:val="002874E9"/>
    <w:rsid w:val="002877A5"/>
    <w:rsid w:val="002878B9"/>
    <w:rsid w:val="002879DD"/>
    <w:rsid w:val="00290107"/>
    <w:rsid w:val="002901C5"/>
    <w:rsid w:val="00290299"/>
    <w:rsid w:val="002902DD"/>
    <w:rsid w:val="0029034D"/>
    <w:rsid w:val="0029050B"/>
    <w:rsid w:val="0029090E"/>
    <w:rsid w:val="00290C8C"/>
    <w:rsid w:val="00290F63"/>
    <w:rsid w:val="0029110B"/>
    <w:rsid w:val="002912BF"/>
    <w:rsid w:val="002912ED"/>
    <w:rsid w:val="0029143E"/>
    <w:rsid w:val="002914C6"/>
    <w:rsid w:val="002916E8"/>
    <w:rsid w:val="00291800"/>
    <w:rsid w:val="002918C2"/>
    <w:rsid w:val="002918E3"/>
    <w:rsid w:val="00291967"/>
    <w:rsid w:val="002919E0"/>
    <w:rsid w:val="00291C5D"/>
    <w:rsid w:val="00291E8D"/>
    <w:rsid w:val="00291F20"/>
    <w:rsid w:val="00291F93"/>
    <w:rsid w:val="002921FA"/>
    <w:rsid w:val="002922AC"/>
    <w:rsid w:val="0029254B"/>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DF"/>
    <w:rsid w:val="002942F7"/>
    <w:rsid w:val="0029457D"/>
    <w:rsid w:val="002947A6"/>
    <w:rsid w:val="0029490A"/>
    <w:rsid w:val="00294DCB"/>
    <w:rsid w:val="00294F26"/>
    <w:rsid w:val="00295580"/>
    <w:rsid w:val="00295756"/>
    <w:rsid w:val="00295787"/>
    <w:rsid w:val="002958E4"/>
    <w:rsid w:val="0029597F"/>
    <w:rsid w:val="002959B5"/>
    <w:rsid w:val="00295A24"/>
    <w:rsid w:val="00295F82"/>
    <w:rsid w:val="002960A4"/>
    <w:rsid w:val="0029650E"/>
    <w:rsid w:val="002966DF"/>
    <w:rsid w:val="002966F8"/>
    <w:rsid w:val="002967D0"/>
    <w:rsid w:val="00296ACB"/>
    <w:rsid w:val="00296B46"/>
    <w:rsid w:val="00296B92"/>
    <w:rsid w:val="00296D5D"/>
    <w:rsid w:val="00297203"/>
    <w:rsid w:val="0029751C"/>
    <w:rsid w:val="00297706"/>
    <w:rsid w:val="0029773F"/>
    <w:rsid w:val="00297D0B"/>
    <w:rsid w:val="002A038C"/>
    <w:rsid w:val="002A03F1"/>
    <w:rsid w:val="002A0A99"/>
    <w:rsid w:val="002A0B38"/>
    <w:rsid w:val="002A0DC6"/>
    <w:rsid w:val="002A0E5B"/>
    <w:rsid w:val="002A0F48"/>
    <w:rsid w:val="002A1222"/>
    <w:rsid w:val="002A12DF"/>
    <w:rsid w:val="002A12E4"/>
    <w:rsid w:val="002A1400"/>
    <w:rsid w:val="002A143E"/>
    <w:rsid w:val="002A144D"/>
    <w:rsid w:val="002A1469"/>
    <w:rsid w:val="002A14B7"/>
    <w:rsid w:val="002A14D9"/>
    <w:rsid w:val="002A150C"/>
    <w:rsid w:val="002A15A0"/>
    <w:rsid w:val="002A1953"/>
    <w:rsid w:val="002A19AA"/>
    <w:rsid w:val="002A1A2E"/>
    <w:rsid w:val="002A1AA1"/>
    <w:rsid w:val="002A1ABE"/>
    <w:rsid w:val="002A1AE4"/>
    <w:rsid w:val="002A1C16"/>
    <w:rsid w:val="002A1D99"/>
    <w:rsid w:val="002A1FFA"/>
    <w:rsid w:val="002A2234"/>
    <w:rsid w:val="002A22A2"/>
    <w:rsid w:val="002A23B1"/>
    <w:rsid w:val="002A2850"/>
    <w:rsid w:val="002A290F"/>
    <w:rsid w:val="002A29A7"/>
    <w:rsid w:val="002A2B58"/>
    <w:rsid w:val="002A2C36"/>
    <w:rsid w:val="002A2D3A"/>
    <w:rsid w:val="002A2D42"/>
    <w:rsid w:val="002A2FC5"/>
    <w:rsid w:val="002A301E"/>
    <w:rsid w:val="002A3024"/>
    <w:rsid w:val="002A304E"/>
    <w:rsid w:val="002A308F"/>
    <w:rsid w:val="002A31E3"/>
    <w:rsid w:val="002A35E8"/>
    <w:rsid w:val="002A3666"/>
    <w:rsid w:val="002A38B4"/>
    <w:rsid w:val="002A3976"/>
    <w:rsid w:val="002A39E2"/>
    <w:rsid w:val="002A3AA9"/>
    <w:rsid w:val="002A3D3C"/>
    <w:rsid w:val="002A3E1D"/>
    <w:rsid w:val="002A3EB4"/>
    <w:rsid w:val="002A3F39"/>
    <w:rsid w:val="002A4112"/>
    <w:rsid w:val="002A493D"/>
    <w:rsid w:val="002A4B76"/>
    <w:rsid w:val="002A4D57"/>
    <w:rsid w:val="002A509E"/>
    <w:rsid w:val="002A50C8"/>
    <w:rsid w:val="002A52ED"/>
    <w:rsid w:val="002A5342"/>
    <w:rsid w:val="002A539D"/>
    <w:rsid w:val="002A547C"/>
    <w:rsid w:val="002A54AF"/>
    <w:rsid w:val="002A54B8"/>
    <w:rsid w:val="002A57C7"/>
    <w:rsid w:val="002A5BE9"/>
    <w:rsid w:val="002A5CC4"/>
    <w:rsid w:val="002A5CF3"/>
    <w:rsid w:val="002A5DF9"/>
    <w:rsid w:val="002A5FE0"/>
    <w:rsid w:val="002A5FE5"/>
    <w:rsid w:val="002A5FEA"/>
    <w:rsid w:val="002A6214"/>
    <w:rsid w:val="002A6478"/>
    <w:rsid w:val="002A6787"/>
    <w:rsid w:val="002A67DB"/>
    <w:rsid w:val="002A6805"/>
    <w:rsid w:val="002A6A5E"/>
    <w:rsid w:val="002A6C62"/>
    <w:rsid w:val="002A6D62"/>
    <w:rsid w:val="002A6E14"/>
    <w:rsid w:val="002A6E9B"/>
    <w:rsid w:val="002A6F6E"/>
    <w:rsid w:val="002A72FC"/>
    <w:rsid w:val="002A751B"/>
    <w:rsid w:val="002A75D3"/>
    <w:rsid w:val="002A7675"/>
    <w:rsid w:val="002A769E"/>
    <w:rsid w:val="002A796E"/>
    <w:rsid w:val="002A79BB"/>
    <w:rsid w:val="002A7AFE"/>
    <w:rsid w:val="002A7B2B"/>
    <w:rsid w:val="002A7C5E"/>
    <w:rsid w:val="002B009B"/>
    <w:rsid w:val="002B00B8"/>
    <w:rsid w:val="002B015B"/>
    <w:rsid w:val="002B029C"/>
    <w:rsid w:val="002B02BA"/>
    <w:rsid w:val="002B06AF"/>
    <w:rsid w:val="002B091F"/>
    <w:rsid w:val="002B0AE4"/>
    <w:rsid w:val="002B0C2B"/>
    <w:rsid w:val="002B0E12"/>
    <w:rsid w:val="002B0E16"/>
    <w:rsid w:val="002B0ED1"/>
    <w:rsid w:val="002B1108"/>
    <w:rsid w:val="002B1686"/>
    <w:rsid w:val="002B175D"/>
    <w:rsid w:val="002B19BA"/>
    <w:rsid w:val="002B1C37"/>
    <w:rsid w:val="002B1D80"/>
    <w:rsid w:val="002B1DD7"/>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414"/>
    <w:rsid w:val="002B3426"/>
    <w:rsid w:val="002B354B"/>
    <w:rsid w:val="002B3601"/>
    <w:rsid w:val="002B365A"/>
    <w:rsid w:val="002B3775"/>
    <w:rsid w:val="002B37C5"/>
    <w:rsid w:val="002B3962"/>
    <w:rsid w:val="002B3998"/>
    <w:rsid w:val="002B3A86"/>
    <w:rsid w:val="002B3B14"/>
    <w:rsid w:val="002B3B85"/>
    <w:rsid w:val="002B3CA4"/>
    <w:rsid w:val="002B3D45"/>
    <w:rsid w:val="002B3DB5"/>
    <w:rsid w:val="002B3E7D"/>
    <w:rsid w:val="002B3F39"/>
    <w:rsid w:val="002B4130"/>
    <w:rsid w:val="002B4281"/>
    <w:rsid w:val="002B43CE"/>
    <w:rsid w:val="002B4B44"/>
    <w:rsid w:val="002B4CCF"/>
    <w:rsid w:val="002B4D8A"/>
    <w:rsid w:val="002B510A"/>
    <w:rsid w:val="002B5146"/>
    <w:rsid w:val="002B53F5"/>
    <w:rsid w:val="002B57A9"/>
    <w:rsid w:val="002B586E"/>
    <w:rsid w:val="002B599D"/>
    <w:rsid w:val="002B5BE7"/>
    <w:rsid w:val="002B5DCE"/>
    <w:rsid w:val="002B5E45"/>
    <w:rsid w:val="002B5F38"/>
    <w:rsid w:val="002B605B"/>
    <w:rsid w:val="002B66B5"/>
    <w:rsid w:val="002B69DD"/>
    <w:rsid w:val="002B6AB8"/>
    <w:rsid w:val="002B6C11"/>
    <w:rsid w:val="002B708C"/>
    <w:rsid w:val="002B72AB"/>
    <w:rsid w:val="002B7372"/>
    <w:rsid w:val="002B7375"/>
    <w:rsid w:val="002B73A6"/>
    <w:rsid w:val="002B7488"/>
    <w:rsid w:val="002B7575"/>
    <w:rsid w:val="002B7AC5"/>
    <w:rsid w:val="002B7CB2"/>
    <w:rsid w:val="002B7E4A"/>
    <w:rsid w:val="002B7E93"/>
    <w:rsid w:val="002C004D"/>
    <w:rsid w:val="002C00EE"/>
    <w:rsid w:val="002C0135"/>
    <w:rsid w:val="002C0218"/>
    <w:rsid w:val="002C03D8"/>
    <w:rsid w:val="002C0607"/>
    <w:rsid w:val="002C0859"/>
    <w:rsid w:val="002C0A0D"/>
    <w:rsid w:val="002C0D3D"/>
    <w:rsid w:val="002C0FCC"/>
    <w:rsid w:val="002C10A5"/>
    <w:rsid w:val="002C10D7"/>
    <w:rsid w:val="002C11DC"/>
    <w:rsid w:val="002C144A"/>
    <w:rsid w:val="002C1631"/>
    <w:rsid w:val="002C175D"/>
    <w:rsid w:val="002C1831"/>
    <w:rsid w:val="002C18A7"/>
    <w:rsid w:val="002C18C0"/>
    <w:rsid w:val="002C1CA1"/>
    <w:rsid w:val="002C1D46"/>
    <w:rsid w:val="002C1D49"/>
    <w:rsid w:val="002C1E52"/>
    <w:rsid w:val="002C2133"/>
    <w:rsid w:val="002C2265"/>
    <w:rsid w:val="002C25A8"/>
    <w:rsid w:val="002C2A08"/>
    <w:rsid w:val="002C2A9B"/>
    <w:rsid w:val="002C2CF2"/>
    <w:rsid w:val="002C2FC4"/>
    <w:rsid w:val="002C2FEB"/>
    <w:rsid w:val="002C3192"/>
    <w:rsid w:val="002C3315"/>
    <w:rsid w:val="002C3671"/>
    <w:rsid w:val="002C36A7"/>
    <w:rsid w:val="002C36EB"/>
    <w:rsid w:val="002C39E4"/>
    <w:rsid w:val="002C3A0C"/>
    <w:rsid w:val="002C3B17"/>
    <w:rsid w:val="002C3DB6"/>
    <w:rsid w:val="002C40AC"/>
    <w:rsid w:val="002C4313"/>
    <w:rsid w:val="002C43D9"/>
    <w:rsid w:val="002C449B"/>
    <w:rsid w:val="002C44B2"/>
    <w:rsid w:val="002C4602"/>
    <w:rsid w:val="002C46AD"/>
    <w:rsid w:val="002C481D"/>
    <w:rsid w:val="002C4830"/>
    <w:rsid w:val="002C4B6C"/>
    <w:rsid w:val="002C4D3D"/>
    <w:rsid w:val="002C4E5B"/>
    <w:rsid w:val="002C505E"/>
    <w:rsid w:val="002C50F7"/>
    <w:rsid w:val="002C520F"/>
    <w:rsid w:val="002C5282"/>
    <w:rsid w:val="002C538E"/>
    <w:rsid w:val="002C5736"/>
    <w:rsid w:val="002C5918"/>
    <w:rsid w:val="002C5956"/>
    <w:rsid w:val="002C5C2D"/>
    <w:rsid w:val="002C5FA4"/>
    <w:rsid w:val="002C61CD"/>
    <w:rsid w:val="002C631C"/>
    <w:rsid w:val="002C631F"/>
    <w:rsid w:val="002C65C1"/>
    <w:rsid w:val="002C6808"/>
    <w:rsid w:val="002C689A"/>
    <w:rsid w:val="002C68CE"/>
    <w:rsid w:val="002C6A75"/>
    <w:rsid w:val="002C6D45"/>
    <w:rsid w:val="002C6DC2"/>
    <w:rsid w:val="002C6EB9"/>
    <w:rsid w:val="002C71ED"/>
    <w:rsid w:val="002C7205"/>
    <w:rsid w:val="002C72B9"/>
    <w:rsid w:val="002C72E7"/>
    <w:rsid w:val="002C7384"/>
    <w:rsid w:val="002C7652"/>
    <w:rsid w:val="002C7D70"/>
    <w:rsid w:val="002C7EBE"/>
    <w:rsid w:val="002C7F44"/>
    <w:rsid w:val="002D019F"/>
    <w:rsid w:val="002D01E1"/>
    <w:rsid w:val="002D038B"/>
    <w:rsid w:val="002D0AF7"/>
    <w:rsid w:val="002D0B3C"/>
    <w:rsid w:val="002D0BC1"/>
    <w:rsid w:val="002D0C25"/>
    <w:rsid w:val="002D0D01"/>
    <w:rsid w:val="002D0E89"/>
    <w:rsid w:val="002D0FE3"/>
    <w:rsid w:val="002D11C3"/>
    <w:rsid w:val="002D1781"/>
    <w:rsid w:val="002D17A0"/>
    <w:rsid w:val="002D181C"/>
    <w:rsid w:val="002D182D"/>
    <w:rsid w:val="002D1964"/>
    <w:rsid w:val="002D1A72"/>
    <w:rsid w:val="002D1B3E"/>
    <w:rsid w:val="002D1B7F"/>
    <w:rsid w:val="002D1CC3"/>
    <w:rsid w:val="002D1E21"/>
    <w:rsid w:val="002D1E82"/>
    <w:rsid w:val="002D206E"/>
    <w:rsid w:val="002D208B"/>
    <w:rsid w:val="002D23AB"/>
    <w:rsid w:val="002D23D5"/>
    <w:rsid w:val="002D266F"/>
    <w:rsid w:val="002D2671"/>
    <w:rsid w:val="002D27BC"/>
    <w:rsid w:val="002D28E1"/>
    <w:rsid w:val="002D2BB8"/>
    <w:rsid w:val="002D3085"/>
    <w:rsid w:val="002D3357"/>
    <w:rsid w:val="002D347E"/>
    <w:rsid w:val="002D35FE"/>
    <w:rsid w:val="002D365C"/>
    <w:rsid w:val="002D382C"/>
    <w:rsid w:val="002D389C"/>
    <w:rsid w:val="002D3971"/>
    <w:rsid w:val="002D3973"/>
    <w:rsid w:val="002D39BE"/>
    <w:rsid w:val="002D3A4C"/>
    <w:rsid w:val="002D3CAB"/>
    <w:rsid w:val="002D3D91"/>
    <w:rsid w:val="002D3FF2"/>
    <w:rsid w:val="002D4081"/>
    <w:rsid w:val="002D414C"/>
    <w:rsid w:val="002D43E6"/>
    <w:rsid w:val="002D4465"/>
    <w:rsid w:val="002D48C2"/>
    <w:rsid w:val="002D4956"/>
    <w:rsid w:val="002D4C24"/>
    <w:rsid w:val="002D5266"/>
    <w:rsid w:val="002D530B"/>
    <w:rsid w:val="002D5589"/>
    <w:rsid w:val="002D55B2"/>
    <w:rsid w:val="002D5754"/>
    <w:rsid w:val="002D5862"/>
    <w:rsid w:val="002D58E9"/>
    <w:rsid w:val="002D5987"/>
    <w:rsid w:val="002D5C9E"/>
    <w:rsid w:val="002D5CA5"/>
    <w:rsid w:val="002D5D44"/>
    <w:rsid w:val="002D5DD4"/>
    <w:rsid w:val="002D6671"/>
    <w:rsid w:val="002D673C"/>
    <w:rsid w:val="002D6ABC"/>
    <w:rsid w:val="002D6B10"/>
    <w:rsid w:val="002D6BA3"/>
    <w:rsid w:val="002D6F37"/>
    <w:rsid w:val="002D6F68"/>
    <w:rsid w:val="002D7043"/>
    <w:rsid w:val="002D711F"/>
    <w:rsid w:val="002D71C1"/>
    <w:rsid w:val="002D7239"/>
    <w:rsid w:val="002D74A0"/>
    <w:rsid w:val="002D755A"/>
    <w:rsid w:val="002D7572"/>
    <w:rsid w:val="002D7775"/>
    <w:rsid w:val="002D787C"/>
    <w:rsid w:val="002D793C"/>
    <w:rsid w:val="002D79B6"/>
    <w:rsid w:val="002D7A6B"/>
    <w:rsid w:val="002D7D77"/>
    <w:rsid w:val="002D7F09"/>
    <w:rsid w:val="002E04E8"/>
    <w:rsid w:val="002E05B6"/>
    <w:rsid w:val="002E0A2F"/>
    <w:rsid w:val="002E0C49"/>
    <w:rsid w:val="002E0DBD"/>
    <w:rsid w:val="002E0F41"/>
    <w:rsid w:val="002E136C"/>
    <w:rsid w:val="002E13F8"/>
    <w:rsid w:val="002E1508"/>
    <w:rsid w:val="002E1560"/>
    <w:rsid w:val="002E1713"/>
    <w:rsid w:val="002E1750"/>
    <w:rsid w:val="002E1A8A"/>
    <w:rsid w:val="002E1AC3"/>
    <w:rsid w:val="002E1AFF"/>
    <w:rsid w:val="002E1D36"/>
    <w:rsid w:val="002E1D70"/>
    <w:rsid w:val="002E2028"/>
    <w:rsid w:val="002E24BD"/>
    <w:rsid w:val="002E2573"/>
    <w:rsid w:val="002E26ED"/>
    <w:rsid w:val="002E284D"/>
    <w:rsid w:val="002E28F1"/>
    <w:rsid w:val="002E293F"/>
    <w:rsid w:val="002E2CB3"/>
    <w:rsid w:val="002E2D4F"/>
    <w:rsid w:val="002E2EEF"/>
    <w:rsid w:val="002E31CF"/>
    <w:rsid w:val="002E33C7"/>
    <w:rsid w:val="002E33D6"/>
    <w:rsid w:val="002E347B"/>
    <w:rsid w:val="002E37F6"/>
    <w:rsid w:val="002E380C"/>
    <w:rsid w:val="002E382C"/>
    <w:rsid w:val="002E3C0B"/>
    <w:rsid w:val="002E3C2A"/>
    <w:rsid w:val="002E3E0F"/>
    <w:rsid w:val="002E3E44"/>
    <w:rsid w:val="002E3E83"/>
    <w:rsid w:val="002E4024"/>
    <w:rsid w:val="002E42C4"/>
    <w:rsid w:val="002E437E"/>
    <w:rsid w:val="002E44ED"/>
    <w:rsid w:val="002E4520"/>
    <w:rsid w:val="002E47F2"/>
    <w:rsid w:val="002E4835"/>
    <w:rsid w:val="002E4887"/>
    <w:rsid w:val="002E48BE"/>
    <w:rsid w:val="002E4A94"/>
    <w:rsid w:val="002E4AB1"/>
    <w:rsid w:val="002E4AE0"/>
    <w:rsid w:val="002E4B8A"/>
    <w:rsid w:val="002E5041"/>
    <w:rsid w:val="002E5420"/>
    <w:rsid w:val="002E5488"/>
    <w:rsid w:val="002E55CB"/>
    <w:rsid w:val="002E55D8"/>
    <w:rsid w:val="002E5675"/>
    <w:rsid w:val="002E582B"/>
    <w:rsid w:val="002E5922"/>
    <w:rsid w:val="002E5A9E"/>
    <w:rsid w:val="002E5B92"/>
    <w:rsid w:val="002E5EDE"/>
    <w:rsid w:val="002E60C0"/>
    <w:rsid w:val="002E615A"/>
    <w:rsid w:val="002E6332"/>
    <w:rsid w:val="002E6630"/>
    <w:rsid w:val="002E671D"/>
    <w:rsid w:val="002E6864"/>
    <w:rsid w:val="002E6E9C"/>
    <w:rsid w:val="002E6EDC"/>
    <w:rsid w:val="002E71A3"/>
    <w:rsid w:val="002E71E9"/>
    <w:rsid w:val="002E751B"/>
    <w:rsid w:val="002E7574"/>
    <w:rsid w:val="002E796E"/>
    <w:rsid w:val="002E7980"/>
    <w:rsid w:val="002E7A1B"/>
    <w:rsid w:val="002E7C94"/>
    <w:rsid w:val="002E7D58"/>
    <w:rsid w:val="002E7DBE"/>
    <w:rsid w:val="002E7E46"/>
    <w:rsid w:val="002E7F0E"/>
    <w:rsid w:val="002E7F97"/>
    <w:rsid w:val="002F02DC"/>
    <w:rsid w:val="002F03E0"/>
    <w:rsid w:val="002F03F0"/>
    <w:rsid w:val="002F05E6"/>
    <w:rsid w:val="002F0617"/>
    <w:rsid w:val="002F087B"/>
    <w:rsid w:val="002F0B07"/>
    <w:rsid w:val="002F0B2A"/>
    <w:rsid w:val="002F0D03"/>
    <w:rsid w:val="002F0D52"/>
    <w:rsid w:val="002F1172"/>
    <w:rsid w:val="002F1334"/>
    <w:rsid w:val="002F13BA"/>
    <w:rsid w:val="002F159F"/>
    <w:rsid w:val="002F15AF"/>
    <w:rsid w:val="002F1642"/>
    <w:rsid w:val="002F1777"/>
    <w:rsid w:val="002F187A"/>
    <w:rsid w:val="002F1AFF"/>
    <w:rsid w:val="002F1C71"/>
    <w:rsid w:val="002F1EDC"/>
    <w:rsid w:val="002F1F74"/>
    <w:rsid w:val="002F219F"/>
    <w:rsid w:val="002F2345"/>
    <w:rsid w:val="002F2431"/>
    <w:rsid w:val="002F2458"/>
    <w:rsid w:val="002F24B2"/>
    <w:rsid w:val="002F250D"/>
    <w:rsid w:val="002F28FB"/>
    <w:rsid w:val="002F2917"/>
    <w:rsid w:val="002F2C3B"/>
    <w:rsid w:val="002F2C48"/>
    <w:rsid w:val="002F2EC5"/>
    <w:rsid w:val="002F3288"/>
    <w:rsid w:val="002F3531"/>
    <w:rsid w:val="002F386E"/>
    <w:rsid w:val="002F390B"/>
    <w:rsid w:val="002F39E9"/>
    <w:rsid w:val="002F3AE3"/>
    <w:rsid w:val="002F3B30"/>
    <w:rsid w:val="002F3C2D"/>
    <w:rsid w:val="002F3C6E"/>
    <w:rsid w:val="002F3DD7"/>
    <w:rsid w:val="002F418A"/>
    <w:rsid w:val="002F4263"/>
    <w:rsid w:val="002F4311"/>
    <w:rsid w:val="002F4485"/>
    <w:rsid w:val="002F4536"/>
    <w:rsid w:val="002F46DE"/>
    <w:rsid w:val="002F493D"/>
    <w:rsid w:val="002F4A25"/>
    <w:rsid w:val="002F4AAA"/>
    <w:rsid w:val="002F4B44"/>
    <w:rsid w:val="002F4CFF"/>
    <w:rsid w:val="002F4F84"/>
    <w:rsid w:val="002F5003"/>
    <w:rsid w:val="002F50A1"/>
    <w:rsid w:val="002F51F0"/>
    <w:rsid w:val="002F52C4"/>
    <w:rsid w:val="002F583C"/>
    <w:rsid w:val="002F59C6"/>
    <w:rsid w:val="002F5DC2"/>
    <w:rsid w:val="002F5E02"/>
    <w:rsid w:val="002F5FF2"/>
    <w:rsid w:val="002F6256"/>
    <w:rsid w:val="002F63CF"/>
    <w:rsid w:val="002F6411"/>
    <w:rsid w:val="002F64D9"/>
    <w:rsid w:val="002F6563"/>
    <w:rsid w:val="002F67FD"/>
    <w:rsid w:val="002F6959"/>
    <w:rsid w:val="002F695E"/>
    <w:rsid w:val="002F6BD7"/>
    <w:rsid w:val="002F6E58"/>
    <w:rsid w:val="002F6E90"/>
    <w:rsid w:val="002F70B8"/>
    <w:rsid w:val="002F7288"/>
    <w:rsid w:val="002F7829"/>
    <w:rsid w:val="002F7944"/>
    <w:rsid w:val="002F79F1"/>
    <w:rsid w:val="002F7AC2"/>
    <w:rsid w:val="0030007C"/>
    <w:rsid w:val="003000D4"/>
    <w:rsid w:val="00300311"/>
    <w:rsid w:val="003005CC"/>
    <w:rsid w:val="003007F4"/>
    <w:rsid w:val="00300B65"/>
    <w:rsid w:val="00300BAD"/>
    <w:rsid w:val="00300D61"/>
    <w:rsid w:val="00300DCE"/>
    <w:rsid w:val="00300FB7"/>
    <w:rsid w:val="00301538"/>
    <w:rsid w:val="0030154A"/>
    <w:rsid w:val="0030155A"/>
    <w:rsid w:val="00301724"/>
    <w:rsid w:val="00301930"/>
    <w:rsid w:val="00301993"/>
    <w:rsid w:val="00301BA5"/>
    <w:rsid w:val="00301D9A"/>
    <w:rsid w:val="00301DE8"/>
    <w:rsid w:val="00301F0F"/>
    <w:rsid w:val="0030203D"/>
    <w:rsid w:val="00302048"/>
    <w:rsid w:val="00302093"/>
    <w:rsid w:val="00302304"/>
    <w:rsid w:val="00302440"/>
    <w:rsid w:val="003024C7"/>
    <w:rsid w:val="00302652"/>
    <w:rsid w:val="003026AF"/>
    <w:rsid w:val="00302850"/>
    <w:rsid w:val="003028C3"/>
    <w:rsid w:val="00302906"/>
    <w:rsid w:val="00302960"/>
    <w:rsid w:val="00302A7D"/>
    <w:rsid w:val="00302A83"/>
    <w:rsid w:val="00302B44"/>
    <w:rsid w:val="00302B7A"/>
    <w:rsid w:val="00302DA6"/>
    <w:rsid w:val="00302DF2"/>
    <w:rsid w:val="00302E06"/>
    <w:rsid w:val="0030302C"/>
    <w:rsid w:val="003031CE"/>
    <w:rsid w:val="003033C6"/>
    <w:rsid w:val="0030357B"/>
    <w:rsid w:val="003036B8"/>
    <w:rsid w:val="0030383A"/>
    <w:rsid w:val="003038A0"/>
    <w:rsid w:val="00303AA5"/>
    <w:rsid w:val="00303AF2"/>
    <w:rsid w:val="00303D99"/>
    <w:rsid w:val="00303E94"/>
    <w:rsid w:val="00303E9D"/>
    <w:rsid w:val="00303EC7"/>
    <w:rsid w:val="00303F16"/>
    <w:rsid w:val="00303FF6"/>
    <w:rsid w:val="003040C6"/>
    <w:rsid w:val="003041F9"/>
    <w:rsid w:val="0030428A"/>
    <w:rsid w:val="00304321"/>
    <w:rsid w:val="00304333"/>
    <w:rsid w:val="00304492"/>
    <w:rsid w:val="003044E3"/>
    <w:rsid w:val="00304537"/>
    <w:rsid w:val="003047A5"/>
    <w:rsid w:val="0030480C"/>
    <w:rsid w:val="00304A15"/>
    <w:rsid w:val="00304A6F"/>
    <w:rsid w:val="00304B00"/>
    <w:rsid w:val="00304B4F"/>
    <w:rsid w:val="00304BCA"/>
    <w:rsid w:val="00304C8E"/>
    <w:rsid w:val="00304ED0"/>
    <w:rsid w:val="00305046"/>
    <w:rsid w:val="003050EA"/>
    <w:rsid w:val="0030514E"/>
    <w:rsid w:val="00305478"/>
    <w:rsid w:val="003055B1"/>
    <w:rsid w:val="00305648"/>
    <w:rsid w:val="00305682"/>
    <w:rsid w:val="003056A7"/>
    <w:rsid w:val="00305C87"/>
    <w:rsid w:val="00305D4F"/>
    <w:rsid w:val="00305EC2"/>
    <w:rsid w:val="00306052"/>
    <w:rsid w:val="00306289"/>
    <w:rsid w:val="0030668A"/>
    <w:rsid w:val="00306BF6"/>
    <w:rsid w:val="00306D03"/>
    <w:rsid w:val="00306E21"/>
    <w:rsid w:val="00306F39"/>
    <w:rsid w:val="0030720F"/>
    <w:rsid w:val="0030737B"/>
    <w:rsid w:val="00307435"/>
    <w:rsid w:val="00307AA2"/>
    <w:rsid w:val="00307C3A"/>
    <w:rsid w:val="00307C43"/>
    <w:rsid w:val="00307D16"/>
    <w:rsid w:val="00310076"/>
    <w:rsid w:val="00310796"/>
    <w:rsid w:val="00310A13"/>
    <w:rsid w:val="00310B7B"/>
    <w:rsid w:val="00310F56"/>
    <w:rsid w:val="00311027"/>
    <w:rsid w:val="0031112F"/>
    <w:rsid w:val="003111E6"/>
    <w:rsid w:val="003116DF"/>
    <w:rsid w:val="00311712"/>
    <w:rsid w:val="00311748"/>
    <w:rsid w:val="00311776"/>
    <w:rsid w:val="00311AD4"/>
    <w:rsid w:val="00311C7D"/>
    <w:rsid w:val="00311E9F"/>
    <w:rsid w:val="003120C6"/>
    <w:rsid w:val="00312105"/>
    <w:rsid w:val="00312272"/>
    <w:rsid w:val="003122EC"/>
    <w:rsid w:val="0031233A"/>
    <w:rsid w:val="003124F9"/>
    <w:rsid w:val="003126B8"/>
    <w:rsid w:val="00312761"/>
    <w:rsid w:val="00312944"/>
    <w:rsid w:val="00312BC5"/>
    <w:rsid w:val="00312BF5"/>
    <w:rsid w:val="00312D3D"/>
    <w:rsid w:val="00312E92"/>
    <w:rsid w:val="00312F2C"/>
    <w:rsid w:val="00312F83"/>
    <w:rsid w:val="00313216"/>
    <w:rsid w:val="0031352E"/>
    <w:rsid w:val="003136A7"/>
    <w:rsid w:val="003136DA"/>
    <w:rsid w:val="00313A83"/>
    <w:rsid w:val="00313B40"/>
    <w:rsid w:val="00313F08"/>
    <w:rsid w:val="00313F8A"/>
    <w:rsid w:val="00313F92"/>
    <w:rsid w:val="00313FE8"/>
    <w:rsid w:val="0031401B"/>
    <w:rsid w:val="003141FC"/>
    <w:rsid w:val="0031435E"/>
    <w:rsid w:val="003143AC"/>
    <w:rsid w:val="003144BC"/>
    <w:rsid w:val="003145D1"/>
    <w:rsid w:val="003146B6"/>
    <w:rsid w:val="00314879"/>
    <w:rsid w:val="003148C2"/>
    <w:rsid w:val="00314BBE"/>
    <w:rsid w:val="00314CFC"/>
    <w:rsid w:val="00314F78"/>
    <w:rsid w:val="00315035"/>
    <w:rsid w:val="003151E3"/>
    <w:rsid w:val="00315744"/>
    <w:rsid w:val="0031585D"/>
    <w:rsid w:val="0031597A"/>
    <w:rsid w:val="00315B39"/>
    <w:rsid w:val="00315C50"/>
    <w:rsid w:val="00315C8F"/>
    <w:rsid w:val="00315CEA"/>
    <w:rsid w:val="00315E4B"/>
    <w:rsid w:val="0031604B"/>
    <w:rsid w:val="003160B5"/>
    <w:rsid w:val="003162FA"/>
    <w:rsid w:val="00316326"/>
    <w:rsid w:val="00316349"/>
    <w:rsid w:val="00316384"/>
    <w:rsid w:val="00316B27"/>
    <w:rsid w:val="00316C9D"/>
    <w:rsid w:val="00317054"/>
    <w:rsid w:val="0031723F"/>
    <w:rsid w:val="00317260"/>
    <w:rsid w:val="0031742E"/>
    <w:rsid w:val="0031757C"/>
    <w:rsid w:val="0031784A"/>
    <w:rsid w:val="0031799A"/>
    <w:rsid w:val="00317A38"/>
    <w:rsid w:val="00317C65"/>
    <w:rsid w:val="00317E1B"/>
    <w:rsid w:val="00317F3B"/>
    <w:rsid w:val="00317F69"/>
    <w:rsid w:val="00320087"/>
    <w:rsid w:val="00320220"/>
    <w:rsid w:val="0032049B"/>
    <w:rsid w:val="0032079F"/>
    <w:rsid w:val="003207F4"/>
    <w:rsid w:val="003208B7"/>
    <w:rsid w:val="003208CB"/>
    <w:rsid w:val="00320ADA"/>
    <w:rsid w:val="00320AE8"/>
    <w:rsid w:val="00320B2F"/>
    <w:rsid w:val="00320C5E"/>
    <w:rsid w:val="00320C95"/>
    <w:rsid w:val="00320E7D"/>
    <w:rsid w:val="00320ED0"/>
    <w:rsid w:val="00320FFE"/>
    <w:rsid w:val="0032105B"/>
    <w:rsid w:val="0032107C"/>
    <w:rsid w:val="00321148"/>
    <w:rsid w:val="0032134E"/>
    <w:rsid w:val="00321414"/>
    <w:rsid w:val="003215B5"/>
    <w:rsid w:val="00321640"/>
    <w:rsid w:val="00321731"/>
    <w:rsid w:val="003218F0"/>
    <w:rsid w:val="003218FB"/>
    <w:rsid w:val="00321BC0"/>
    <w:rsid w:val="00321C61"/>
    <w:rsid w:val="00321CAC"/>
    <w:rsid w:val="00321CB2"/>
    <w:rsid w:val="00321DF3"/>
    <w:rsid w:val="00321F99"/>
    <w:rsid w:val="00322010"/>
    <w:rsid w:val="003220E3"/>
    <w:rsid w:val="0032215F"/>
    <w:rsid w:val="00322176"/>
    <w:rsid w:val="00322298"/>
    <w:rsid w:val="003224D2"/>
    <w:rsid w:val="003228A2"/>
    <w:rsid w:val="00322A57"/>
    <w:rsid w:val="00322E50"/>
    <w:rsid w:val="00322F0B"/>
    <w:rsid w:val="00322FCA"/>
    <w:rsid w:val="00323072"/>
    <w:rsid w:val="0032327D"/>
    <w:rsid w:val="0032333B"/>
    <w:rsid w:val="003237AB"/>
    <w:rsid w:val="0032386C"/>
    <w:rsid w:val="00323878"/>
    <w:rsid w:val="00323C38"/>
    <w:rsid w:val="00323D0D"/>
    <w:rsid w:val="00323D7B"/>
    <w:rsid w:val="00323D95"/>
    <w:rsid w:val="00323DAC"/>
    <w:rsid w:val="00323F27"/>
    <w:rsid w:val="00323FE7"/>
    <w:rsid w:val="0032429A"/>
    <w:rsid w:val="00324377"/>
    <w:rsid w:val="00324502"/>
    <w:rsid w:val="003245BC"/>
    <w:rsid w:val="003245D1"/>
    <w:rsid w:val="003247C0"/>
    <w:rsid w:val="003247DA"/>
    <w:rsid w:val="00324847"/>
    <w:rsid w:val="00324874"/>
    <w:rsid w:val="00324983"/>
    <w:rsid w:val="00324B6B"/>
    <w:rsid w:val="00324CBA"/>
    <w:rsid w:val="00324FF3"/>
    <w:rsid w:val="003251FF"/>
    <w:rsid w:val="003252F4"/>
    <w:rsid w:val="00325839"/>
    <w:rsid w:val="00325848"/>
    <w:rsid w:val="003258B7"/>
    <w:rsid w:val="00325D7F"/>
    <w:rsid w:val="00325E53"/>
    <w:rsid w:val="00325EA5"/>
    <w:rsid w:val="00326087"/>
    <w:rsid w:val="003260DA"/>
    <w:rsid w:val="00326145"/>
    <w:rsid w:val="00326282"/>
    <w:rsid w:val="003262E7"/>
    <w:rsid w:val="00326309"/>
    <w:rsid w:val="0032639E"/>
    <w:rsid w:val="00326560"/>
    <w:rsid w:val="0032688B"/>
    <w:rsid w:val="00326AF2"/>
    <w:rsid w:val="00326B2D"/>
    <w:rsid w:val="00326DE8"/>
    <w:rsid w:val="00327231"/>
    <w:rsid w:val="00327409"/>
    <w:rsid w:val="0032782A"/>
    <w:rsid w:val="00327863"/>
    <w:rsid w:val="003279C9"/>
    <w:rsid w:val="00327A4D"/>
    <w:rsid w:val="00327B4F"/>
    <w:rsid w:val="00327D9F"/>
    <w:rsid w:val="00327E3F"/>
    <w:rsid w:val="00327F22"/>
    <w:rsid w:val="003300DA"/>
    <w:rsid w:val="0033011E"/>
    <w:rsid w:val="00330275"/>
    <w:rsid w:val="00330405"/>
    <w:rsid w:val="00330621"/>
    <w:rsid w:val="00330825"/>
    <w:rsid w:val="0033085B"/>
    <w:rsid w:val="00330C78"/>
    <w:rsid w:val="00330CE1"/>
    <w:rsid w:val="00330E4D"/>
    <w:rsid w:val="00331294"/>
    <w:rsid w:val="00331824"/>
    <w:rsid w:val="00331F9E"/>
    <w:rsid w:val="003320F4"/>
    <w:rsid w:val="00332183"/>
    <w:rsid w:val="0033245A"/>
    <w:rsid w:val="00332528"/>
    <w:rsid w:val="00332537"/>
    <w:rsid w:val="003325A4"/>
    <w:rsid w:val="0033261D"/>
    <w:rsid w:val="00332A97"/>
    <w:rsid w:val="00332B82"/>
    <w:rsid w:val="00332D02"/>
    <w:rsid w:val="00332D50"/>
    <w:rsid w:val="00332E0C"/>
    <w:rsid w:val="00332E96"/>
    <w:rsid w:val="00333070"/>
    <w:rsid w:val="003332A3"/>
    <w:rsid w:val="003332B5"/>
    <w:rsid w:val="0033338E"/>
    <w:rsid w:val="00333595"/>
    <w:rsid w:val="00333657"/>
    <w:rsid w:val="003338B1"/>
    <w:rsid w:val="00333AAD"/>
    <w:rsid w:val="00333C9E"/>
    <w:rsid w:val="00333EF9"/>
    <w:rsid w:val="00334011"/>
    <w:rsid w:val="0033431D"/>
    <w:rsid w:val="003343CF"/>
    <w:rsid w:val="003344F9"/>
    <w:rsid w:val="003348C8"/>
    <w:rsid w:val="00334BF3"/>
    <w:rsid w:val="00334C98"/>
    <w:rsid w:val="00334CB3"/>
    <w:rsid w:val="00334D79"/>
    <w:rsid w:val="00334DA1"/>
    <w:rsid w:val="00334F14"/>
    <w:rsid w:val="00334F35"/>
    <w:rsid w:val="003351A1"/>
    <w:rsid w:val="003351B9"/>
    <w:rsid w:val="00335202"/>
    <w:rsid w:val="00335250"/>
    <w:rsid w:val="003352DA"/>
    <w:rsid w:val="003353A9"/>
    <w:rsid w:val="003353EE"/>
    <w:rsid w:val="00335417"/>
    <w:rsid w:val="003354B9"/>
    <w:rsid w:val="00335667"/>
    <w:rsid w:val="00335685"/>
    <w:rsid w:val="003356C4"/>
    <w:rsid w:val="003358A6"/>
    <w:rsid w:val="00335954"/>
    <w:rsid w:val="00335D19"/>
    <w:rsid w:val="0033614B"/>
    <w:rsid w:val="003361AC"/>
    <w:rsid w:val="00336251"/>
    <w:rsid w:val="0033637F"/>
    <w:rsid w:val="003364FA"/>
    <w:rsid w:val="003365CF"/>
    <w:rsid w:val="00336887"/>
    <w:rsid w:val="00336A9E"/>
    <w:rsid w:val="00336B86"/>
    <w:rsid w:val="00336C3E"/>
    <w:rsid w:val="00336CEF"/>
    <w:rsid w:val="00336D57"/>
    <w:rsid w:val="00336F28"/>
    <w:rsid w:val="00337178"/>
    <w:rsid w:val="0033773D"/>
    <w:rsid w:val="003379DC"/>
    <w:rsid w:val="00337F84"/>
    <w:rsid w:val="00337FA7"/>
    <w:rsid w:val="0034001B"/>
    <w:rsid w:val="0034008A"/>
    <w:rsid w:val="003401CC"/>
    <w:rsid w:val="0034022F"/>
    <w:rsid w:val="003403DF"/>
    <w:rsid w:val="003404C1"/>
    <w:rsid w:val="00340579"/>
    <w:rsid w:val="00340CA8"/>
    <w:rsid w:val="00340D33"/>
    <w:rsid w:val="00340DB1"/>
    <w:rsid w:val="00340F5B"/>
    <w:rsid w:val="00341345"/>
    <w:rsid w:val="003415B3"/>
    <w:rsid w:val="00341850"/>
    <w:rsid w:val="00341B91"/>
    <w:rsid w:val="00341BD3"/>
    <w:rsid w:val="003420AF"/>
    <w:rsid w:val="0034217C"/>
    <w:rsid w:val="003421D5"/>
    <w:rsid w:val="00342424"/>
    <w:rsid w:val="0034247C"/>
    <w:rsid w:val="00342607"/>
    <w:rsid w:val="00342671"/>
    <w:rsid w:val="00342951"/>
    <w:rsid w:val="00342ACB"/>
    <w:rsid w:val="00342AD6"/>
    <w:rsid w:val="00342DB4"/>
    <w:rsid w:val="00342E1D"/>
    <w:rsid w:val="0034324A"/>
    <w:rsid w:val="0034354E"/>
    <w:rsid w:val="00343625"/>
    <w:rsid w:val="00343DC4"/>
    <w:rsid w:val="00343FD7"/>
    <w:rsid w:val="003441DC"/>
    <w:rsid w:val="00344375"/>
    <w:rsid w:val="00344420"/>
    <w:rsid w:val="00344790"/>
    <w:rsid w:val="00344BF5"/>
    <w:rsid w:val="00344C75"/>
    <w:rsid w:val="003450E0"/>
    <w:rsid w:val="00345194"/>
    <w:rsid w:val="0034519C"/>
    <w:rsid w:val="003453C6"/>
    <w:rsid w:val="003453CA"/>
    <w:rsid w:val="00345578"/>
    <w:rsid w:val="003455C1"/>
    <w:rsid w:val="0034574C"/>
    <w:rsid w:val="00345896"/>
    <w:rsid w:val="0034594E"/>
    <w:rsid w:val="00345BDF"/>
    <w:rsid w:val="00345CF0"/>
    <w:rsid w:val="00345D40"/>
    <w:rsid w:val="00345DB4"/>
    <w:rsid w:val="00345DD2"/>
    <w:rsid w:val="00345E05"/>
    <w:rsid w:val="00345F7F"/>
    <w:rsid w:val="003461BC"/>
    <w:rsid w:val="00346246"/>
    <w:rsid w:val="003462FD"/>
    <w:rsid w:val="0034662E"/>
    <w:rsid w:val="00346738"/>
    <w:rsid w:val="00346851"/>
    <w:rsid w:val="00346913"/>
    <w:rsid w:val="0034698C"/>
    <w:rsid w:val="0034703B"/>
    <w:rsid w:val="003471A5"/>
    <w:rsid w:val="003473F2"/>
    <w:rsid w:val="003477D5"/>
    <w:rsid w:val="00347818"/>
    <w:rsid w:val="00347AAD"/>
    <w:rsid w:val="00347B37"/>
    <w:rsid w:val="00347CA4"/>
    <w:rsid w:val="00347CC8"/>
    <w:rsid w:val="00347D5B"/>
    <w:rsid w:val="00347E2E"/>
    <w:rsid w:val="00347EE9"/>
    <w:rsid w:val="00347F3C"/>
    <w:rsid w:val="00347F87"/>
    <w:rsid w:val="003500E3"/>
    <w:rsid w:val="003500FE"/>
    <w:rsid w:val="0035026D"/>
    <w:rsid w:val="003503BB"/>
    <w:rsid w:val="003503E7"/>
    <w:rsid w:val="00350556"/>
    <w:rsid w:val="003505FF"/>
    <w:rsid w:val="00350639"/>
    <w:rsid w:val="00350938"/>
    <w:rsid w:val="00350A93"/>
    <w:rsid w:val="00350C5A"/>
    <w:rsid w:val="00350D30"/>
    <w:rsid w:val="00350D33"/>
    <w:rsid w:val="00350ED1"/>
    <w:rsid w:val="00350F47"/>
    <w:rsid w:val="003512F4"/>
    <w:rsid w:val="003516FB"/>
    <w:rsid w:val="003519E9"/>
    <w:rsid w:val="00351C0D"/>
    <w:rsid w:val="00351D39"/>
    <w:rsid w:val="00351F71"/>
    <w:rsid w:val="00351F92"/>
    <w:rsid w:val="00351FC9"/>
    <w:rsid w:val="00352008"/>
    <w:rsid w:val="00352130"/>
    <w:rsid w:val="003525F6"/>
    <w:rsid w:val="00352876"/>
    <w:rsid w:val="003528BA"/>
    <w:rsid w:val="00352B43"/>
    <w:rsid w:val="00352B6F"/>
    <w:rsid w:val="00352DA1"/>
    <w:rsid w:val="00352DFB"/>
    <w:rsid w:val="00353048"/>
    <w:rsid w:val="00353168"/>
    <w:rsid w:val="003532F5"/>
    <w:rsid w:val="00353656"/>
    <w:rsid w:val="0035392D"/>
    <w:rsid w:val="003539CB"/>
    <w:rsid w:val="00353B5A"/>
    <w:rsid w:val="00353C7E"/>
    <w:rsid w:val="00353D01"/>
    <w:rsid w:val="00353DB5"/>
    <w:rsid w:val="00354017"/>
    <w:rsid w:val="00354192"/>
    <w:rsid w:val="003543B2"/>
    <w:rsid w:val="0035465B"/>
    <w:rsid w:val="003548AE"/>
    <w:rsid w:val="0035491C"/>
    <w:rsid w:val="00354B99"/>
    <w:rsid w:val="00354C36"/>
    <w:rsid w:val="00354E76"/>
    <w:rsid w:val="00354ECD"/>
    <w:rsid w:val="00354FC8"/>
    <w:rsid w:val="003552C4"/>
    <w:rsid w:val="003552DB"/>
    <w:rsid w:val="0035530C"/>
    <w:rsid w:val="003554F0"/>
    <w:rsid w:val="0035574D"/>
    <w:rsid w:val="0035576A"/>
    <w:rsid w:val="00355829"/>
    <w:rsid w:val="00355863"/>
    <w:rsid w:val="00355E6D"/>
    <w:rsid w:val="0035665E"/>
    <w:rsid w:val="003566A4"/>
    <w:rsid w:val="00356741"/>
    <w:rsid w:val="00356754"/>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1DD"/>
    <w:rsid w:val="00361245"/>
    <w:rsid w:val="003613BF"/>
    <w:rsid w:val="003614F4"/>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A6"/>
    <w:rsid w:val="00362C2D"/>
    <w:rsid w:val="00362D11"/>
    <w:rsid w:val="00362EF5"/>
    <w:rsid w:val="00362EFE"/>
    <w:rsid w:val="00362FA9"/>
    <w:rsid w:val="003631C7"/>
    <w:rsid w:val="00363235"/>
    <w:rsid w:val="003637AC"/>
    <w:rsid w:val="003638AC"/>
    <w:rsid w:val="00363922"/>
    <w:rsid w:val="00363990"/>
    <w:rsid w:val="00363B2A"/>
    <w:rsid w:val="00363DC1"/>
    <w:rsid w:val="00363FEE"/>
    <w:rsid w:val="003640B3"/>
    <w:rsid w:val="003640E5"/>
    <w:rsid w:val="0036420A"/>
    <w:rsid w:val="00364265"/>
    <w:rsid w:val="00364643"/>
    <w:rsid w:val="003646D1"/>
    <w:rsid w:val="003648B4"/>
    <w:rsid w:val="003648CD"/>
    <w:rsid w:val="00364914"/>
    <w:rsid w:val="00364A3B"/>
    <w:rsid w:val="00364BE7"/>
    <w:rsid w:val="00364C96"/>
    <w:rsid w:val="00364CC9"/>
    <w:rsid w:val="00364CDF"/>
    <w:rsid w:val="00364D0A"/>
    <w:rsid w:val="00364F94"/>
    <w:rsid w:val="003650EB"/>
    <w:rsid w:val="003650FB"/>
    <w:rsid w:val="003652EB"/>
    <w:rsid w:val="00365360"/>
    <w:rsid w:val="00365377"/>
    <w:rsid w:val="00365553"/>
    <w:rsid w:val="00365580"/>
    <w:rsid w:val="003657AD"/>
    <w:rsid w:val="003658E8"/>
    <w:rsid w:val="00365A86"/>
    <w:rsid w:val="00365E1F"/>
    <w:rsid w:val="0036621A"/>
    <w:rsid w:val="00366309"/>
    <w:rsid w:val="00366343"/>
    <w:rsid w:val="0036643D"/>
    <w:rsid w:val="00366564"/>
    <w:rsid w:val="003665D0"/>
    <w:rsid w:val="00366635"/>
    <w:rsid w:val="003666B3"/>
    <w:rsid w:val="0036673D"/>
    <w:rsid w:val="00366A4F"/>
    <w:rsid w:val="00366AAC"/>
    <w:rsid w:val="00366D1D"/>
    <w:rsid w:val="00366DFB"/>
    <w:rsid w:val="0036710B"/>
    <w:rsid w:val="00367128"/>
    <w:rsid w:val="003671F0"/>
    <w:rsid w:val="003675CF"/>
    <w:rsid w:val="00367605"/>
    <w:rsid w:val="00367684"/>
    <w:rsid w:val="0036768E"/>
    <w:rsid w:val="00367751"/>
    <w:rsid w:val="0036775F"/>
    <w:rsid w:val="003677E1"/>
    <w:rsid w:val="003678C2"/>
    <w:rsid w:val="003679CF"/>
    <w:rsid w:val="00367D23"/>
    <w:rsid w:val="00367FEA"/>
    <w:rsid w:val="0037008B"/>
    <w:rsid w:val="003700E2"/>
    <w:rsid w:val="00370146"/>
    <w:rsid w:val="003702EB"/>
    <w:rsid w:val="003704AF"/>
    <w:rsid w:val="00370549"/>
    <w:rsid w:val="003706A3"/>
    <w:rsid w:val="0037072B"/>
    <w:rsid w:val="003707F1"/>
    <w:rsid w:val="00370A62"/>
    <w:rsid w:val="00370A91"/>
    <w:rsid w:val="00370F8A"/>
    <w:rsid w:val="00371000"/>
    <w:rsid w:val="00371028"/>
    <w:rsid w:val="0037105B"/>
    <w:rsid w:val="003711F7"/>
    <w:rsid w:val="003713AE"/>
    <w:rsid w:val="003714CA"/>
    <w:rsid w:val="00371567"/>
    <w:rsid w:val="003715AD"/>
    <w:rsid w:val="003717B5"/>
    <w:rsid w:val="00371ADC"/>
    <w:rsid w:val="00371D89"/>
    <w:rsid w:val="00371DE5"/>
    <w:rsid w:val="00371E8B"/>
    <w:rsid w:val="00371F0C"/>
    <w:rsid w:val="00372126"/>
    <w:rsid w:val="00372223"/>
    <w:rsid w:val="00372232"/>
    <w:rsid w:val="00372392"/>
    <w:rsid w:val="003723D2"/>
    <w:rsid w:val="0037244A"/>
    <w:rsid w:val="0037246C"/>
    <w:rsid w:val="00372550"/>
    <w:rsid w:val="00372AB3"/>
    <w:rsid w:val="00372BC8"/>
    <w:rsid w:val="00372C8C"/>
    <w:rsid w:val="00373153"/>
    <w:rsid w:val="0037319D"/>
    <w:rsid w:val="003733D3"/>
    <w:rsid w:val="00373447"/>
    <w:rsid w:val="003736D3"/>
    <w:rsid w:val="00373792"/>
    <w:rsid w:val="003738DA"/>
    <w:rsid w:val="0037397B"/>
    <w:rsid w:val="00373CA1"/>
    <w:rsid w:val="00373D05"/>
    <w:rsid w:val="00373E56"/>
    <w:rsid w:val="003740C3"/>
    <w:rsid w:val="003740E1"/>
    <w:rsid w:val="00374375"/>
    <w:rsid w:val="003743B1"/>
    <w:rsid w:val="003743B5"/>
    <w:rsid w:val="003744AC"/>
    <w:rsid w:val="0037457C"/>
    <w:rsid w:val="00374AC6"/>
    <w:rsid w:val="00374CFA"/>
    <w:rsid w:val="00374DAE"/>
    <w:rsid w:val="00375204"/>
    <w:rsid w:val="0037532F"/>
    <w:rsid w:val="00375375"/>
    <w:rsid w:val="003754C2"/>
    <w:rsid w:val="003754ED"/>
    <w:rsid w:val="00375564"/>
    <w:rsid w:val="00375726"/>
    <w:rsid w:val="00375885"/>
    <w:rsid w:val="00375B5F"/>
    <w:rsid w:val="00375C80"/>
    <w:rsid w:val="00376021"/>
    <w:rsid w:val="003760D4"/>
    <w:rsid w:val="00376221"/>
    <w:rsid w:val="00376663"/>
    <w:rsid w:val="003767E8"/>
    <w:rsid w:val="00376EAB"/>
    <w:rsid w:val="003770D5"/>
    <w:rsid w:val="00377178"/>
    <w:rsid w:val="003771A9"/>
    <w:rsid w:val="00377749"/>
    <w:rsid w:val="00377782"/>
    <w:rsid w:val="003777BC"/>
    <w:rsid w:val="003777F0"/>
    <w:rsid w:val="0037784C"/>
    <w:rsid w:val="00377A6A"/>
    <w:rsid w:val="00377A81"/>
    <w:rsid w:val="00377E3A"/>
    <w:rsid w:val="00380253"/>
    <w:rsid w:val="0038050B"/>
    <w:rsid w:val="00380A0F"/>
    <w:rsid w:val="00380A53"/>
    <w:rsid w:val="00380A6E"/>
    <w:rsid w:val="00380AB6"/>
    <w:rsid w:val="00380B07"/>
    <w:rsid w:val="00380DA4"/>
    <w:rsid w:val="00380F6D"/>
    <w:rsid w:val="003811C8"/>
    <w:rsid w:val="003811C9"/>
    <w:rsid w:val="0038125B"/>
    <w:rsid w:val="003812AA"/>
    <w:rsid w:val="00381542"/>
    <w:rsid w:val="003818DE"/>
    <w:rsid w:val="00381A3E"/>
    <w:rsid w:val="00381B55"/>
    <w:rsid w:val="00381CA6"/>
    <w:rsid w:val="0038212C"/>
    <w:rsid w:val="0038235A"/>
    <w:rsid w:val="0038246B"/>
    <w:rsid w:val="003829A1"/>
    <w:rsid w:val="00382BA4"/>
    <w:rsid w:val="00382C90"/>
    <w:rsid w:val="00382DAE"/>
    <w:rsid w:val="00382DFB"/>
    <w:rsid w:val="00382EBA"/>
    <w:rsid w:val="00382FE3"/>
    <w:rsid w:val="003832A7"/>
    <w:rsid w:val="003832BD"/>
    <w:rsid w:val="0038332E"/>
    <w:rsid w:val="00383393"/>
    <w:rsid w:val="003833E8"/>
    <w:rsid w:val="0038340D"/>
    <w:rsid w:val="0038379E"/>
    <w:rsid w:val="0038394A"/>
    <w:rsid w:val="00383A7B"/>
    <w:rsid w:val="00383BBC"/>
    <w:rsid w:val="00383DB3"/>
    <w:rsid w:val="00383EEC"/>
    <w:rsid w:val="003840C3"/>
    <w:rsid w:val="003840F9"/>
    <w:rsid w:val="003845FF"/>
    <w:rsid w:val="00384AC0"/>
    <w:rsid w:val="00384D8D"/>
    <w:rsid w:val="003855EE"/>
    <w:rsid w:val="003858AD"/>
    <w:rsid w:val="00385906"/>
    <w:rsid w:val="003859AF"/>
    <w:rsid w:val="00385EB0"/>
    <w:rsid w:val="00385F84"/>
    <w:rsid w:val="003860BD"/>
    <w:rsid w:val="003860E3"/>
    <w:rsid w:val="00386184"/>
    <w:rsid w:val="00386366"/>
    <w:rsid w:val="00386492"/>
    <w:rsid w:val="003868D5"/>
    <w:rsid w:val="00386B84"/>
    <w:rsid w:val="00386DB2"/>
    <w:rsid w:val="003871DC"/>
    <w:rsid w:val="00387533"/>
    <w:rsid w:val="00387A75"/>
    <w:rsid w:val="00387ADA"/>
    <w:rsid w:val="00387AF2"/>
    <w:rsid w:val="00387B46"/>
    <w:rsid w:val="00387CB0"/>
    <w:rsid w:val="00387DAF"/>
    <w:rsid w:val="00387EAC"/>
    <w:rsid w:val="00387EF1"/>
    <w:rsid w:val="00387FE5"/>
    <w:rsid w:val="0039017E"/>
    <w:rsid w:val="00390456"/>
    <w:rsid w:val="0039057B"/>
    <w:rsid w:val="003905E7"/>
    <w:rsid w:val="00390719"/>
    <w:rsid w:val="00390A4D"/>
    <w:rsid w:val="00390D84"/>
    <w:rsid w:val="00390DE6"/>
    <w:rsid w:val="003910BB"/>
    <w:rsid w:val="0039111D"/>
    <w:rsid w:val="00391120"/>
    <w:rsid w:val="00391275"/>
    <w:rsid w:val="0039147B"/>
    <w:rsid w:val="003917AF"/>
    <w:rsid w:val="00391C81"/>
    <w:rsid w:val="00391DD9"/>
    <w:rsid w:val="00392140"/>
    <w:rsid w:val="00392221"/>
    <w:rsid w:val="00392276"/>
    <w:rsid w:val="00392A33"/>
    <w:rsid w:val="00392BFA"/>
    <w:rsid w:val="00392F3B"/>
    <w:rsid w:val="00392FB3"/>
    <w:rsid w:val="003931C0"/>
    <w:rsid w:val="0039330E"/>
    <w:rsid w:val="00393396"/>
    <w:rsid w:val="003933E4"/>
    <w:rsid w:val="003935AB"/>
    <w:rsid w:val="00393713"/>
    <w:rsid w:val="00393880"/>
    <w:rsid w:val="00393942"/>
    <w:rsid w:val="0039394D"/>
    <w:rsid w:val="00393C8A"/>
    <w:rsid w:val="00393E1D"/>
    <w:rsid w:val="00393F38"/>
    <w:rsid w:val="00394126"/>
    <w:rsid w:val="003941DE"/>
    <w:rsid w:val="00394266"/>
    <w:rsid w:val="003943D9"/>
    <w:rsid w:val="00394534"/>
    <w:rsid w:val="0039465F"/>
    <w:rsid w:val="003946C7"/>
    <w:rsid w:val="00394919"/>
    <w:rsid w:val="00394A1B"/>
    <w:rsid w:val="00394A59"/>
    <w:rsid w:val="00394D55"/>
    <w:rsid w:val="00394D9C"/>
    <w:rsid w:val="003952A4"/>
    <w:rsid w:val="00395318"/>
    <w:rsid w:val="00395584"/>
    <w:rsid w:val="003956F0"/>
    <w:rsid w:val="003957A8"/>
    <w:rsid w:val="00395A77"/>
    <w:rsid w:val="00395B51"/>
    <w:rsid w:val="00395B74"/>
    <w:rsid w:val="00395B84"/>
    <w:rsid w:val="00395C32"/>
    <w:rsid w:val="00395C48"/>
    <w:rsid w:val="00395D80"/>
    <w:rsid w:val="00395F91"/>
    <w:rsid w:val="00395FA6"/>
    <w:rsid w:val="00396052"/>
    <w:rsid w:val="0039609A"/>
    <w:rsid w:val="00396131"/>
    <w:rsid w:val="00396246"/>
    <w:rsid w:val="0039637C"/>
    <w:rsid w:val="003963AF"/>
    <w:rsid w:val="003965B0"/>
    <w:rsid w:val="003965C8"/>
    <w:rsid w:val="00396629"/>
    <w:rsid w:val="0039664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860"/>
    <w:rsid w:val="00397906"/>
    <w:rsid w:val="00397A27"/>
    <w:rsid w:val="00397B22"/>
    <w:rsid w:val="00397C98"/>
    <w:rsid w:val="00397FBD"/>
    <w:rsid w:val="003A0168"/>
    <w:rsid w:val="003A0219"/>
    <w:rsid w:val="003A03DB"/>
    <w:rsid w:val="003A04D7"/>
    <w:rsid w:val="003A063F"/>
    <w:rsid w:val="003A0718"/>
    <w:rsid w:val="003A07EA"/>
    <w:rsid w:val="003A07F9"/>
    <w:rsid w:val="003A0874"/>
    <w:rsid w:val="003A08BF"/>
    <w:rsid w:val="003A091E"/>
    <w:rsid w:val="003A0A4B"/>
    <w:rsid w:val="003A0B6F"/>
    <w:rsid w:val="003A0D38"/>
    <w:rsid w:val="003A0EB6"/>
    <w:rsid w:val="003A0FA5"/>
    <w:rsid w:val="003A14D5"/>
    <w:rsid w:val="003A1500"/>
    <w:rsid w:val="003A15B0"/>
    <w:rsid w:val="003A1628"/>
    <w:rsid w:val="003A17B9"/>
    <w:rsid w:val="003A1834"/>
    <w:rsid w:val="003A1BC5"/>
    <w:rsid w:val="003A1D1B"/>
    <w:rsid w:val="003A1FDA"/>
    <w:rsid w:val="003A20B7"/>
    <w:rsid w:val="003A20D3"/>
    <w:rsid w:val="003A21D7"/>
    <w:rsid w:val="003A23C4"/>
    <w:rsid w:val="003A24A0"/>
    <w:rsid w:val="003A24F0"/>
    <w:rsid w:val="003A24FF"/>
    <w:rsid w:val="003A257E"/>
    <w:rsid w:val="003A258B"/>
    <w:rsid w:val="003A268A"/>
    <w:rsid w:val="003A2797"/>
    <w:rsid w:val="003A27D9"/>
    <w:rsid w:val="003A2812"/>
    <w:rsid w:val="003A29A3"/>
    <w:rsid w:val="003A2A38"/>
    <w:rsid w:val="003A2C5A"/>
    <w:rsid w:val="003A2C68"/>
    <w:rsid w:val="003A2DD0"/>
    <w:rsid w:val="003A2EFF"/>
    <w:rsid w:val="003A2FBF"/>
    <w:rsid w:val="003A3427"/>
    <w:rsid w:val="003A3682"/>
    <w:rsid w:val="003A395D"/>
    <w:rsid w:val="003A3961"/>
    <w:rsid w:val="003A3AFF"/>
    <w:rsid w:val="003A3BBE"/>
    <w:rsid w:val="003A3C09"/>
    <w:rsid w:val="003A3C95"/>
    <w:rsid w:val="003A3D35"/>
    <w:rsid w:val="003A3FF4"/>
    <w:rsid w:val="003A44B2"/>
    <w:rsid w:val="003A44D5"/>
    <w:rsid w:val="003A45D0"/>
    <w:rsid w:val="003A4756"/>
    <w:rsid w:val="003A49E7"/>
    <w:rsid w:val="003A55E8"/>
    <w:rsid w:val="003A5611"/>
    <w:rsid w:val="003A584D"/>
    <w:rsid w:val="003A5918"/>
    <w:rsid w:val="003A5E69"/>
    <w:rsid w:val="003A6003"/>
    <w:rsid w:val="003A61C3"/>
    <w:rsid w:val="003A6669"/>
    <w:rsid w:val="003A6A09"/>
    <w:rsid w:val="003A6AF8"/>
    <w:rsid w:val="003A6D97"/>
    <w:rsid w:val="003A6EF3"/>
    <w:rsid w:val="003A718A"/>
    <w:rsid w:val="003A71F5"/>
    <w:rsid w:val="003A720B"/>
    <w:rsid w:val="003A7343"/>
    <w:rsid w:val="003A75E7"/>
    <w:rsid w:val="003A7BAA"/>
    <w:rsid w:val="003A7BF6"/>
    <w:rsid w:val="003A7C4F"/>
    <w:rsid w:val="003B016F"/>
    <w:rsid w:val="003B01A7"/>
    <w:rsid w:val="003B01FE"/>
    <w:rsid w:val="003B037B"/>
    <w:rsid w:val="003B05FD"/>
    <w:rsid w:val="003B063B"/>
    <w:rsid w:val="003B06EA"/>
    <w:rsid w:val="003B0762"/>
    <w:rsid w:val="003B0B8D"/>
    <w:rsid w:val="003B0C24"/>
    <w:rsid w:val="003B0C46"/>
    <w:rsid w:val="003B0D3B"/>
    <w:rsid w:val="003B0E39"/>
    <w:rsid w:val="003B0ED8"/>
    <w:rsid w:val="003B1093"/>
    <w:rsid w:val="003B1364"/>
    <w:rsid w:val="003B13C5"/>
    <w:rsid w:val="003B154D"/>
    <w:rsid w:val="003B15D7"/>
    <w:rsid w:val="003B1632"/>
    <w:rsid w:val="003B16C9"/>
    <w:rsid w:val="003B16F8"/>
    <w:rsid w:val="003B1709"/>
    <w:rsid w:val="003B1877"/>
    <w:rsid w:val="003B192B"/>
    <w:rsid w:val="003B19DF"/>
    <w:rsid w:val="003B1A97"/>
    <w:rsid w:val="003B1EC4"/>
    <w:rsid w:val="003B1FFC"/>
    <w:rsid w:val="003B2282"/>
    <w:rsid w:val="003B257D"/>
    <w:rsid w:val="003B28AE"/>
    <w:rsid w:val="003B2A24"/>
    <w:rsid w:val="003B2A7B"/>
    <w:rsid w:val="003B2B9E"/>
    <w:rsid w:val="003B3421"/>
    <w:rsid w:val="003B3479"/>
    <w:rsid w:val="003B349D"/>
    <w:rsid w:val="003B3756"/>
    <w:rsid w:val="003B384A"/>
    <w:rsid w:val="003B3A66"/>
    <w:rsid w:val="003B3A88"/>
    <w:rsid w:val="003B3C95"/>
    <w:rsid w:val="003B3DD2"/>
    <w:rsid w:val="003B4038"/>
    <w:rsid w:val="003B49C3"/>
    <w:rsid w:val="003B4B00"/>
    <w:rsid w:val="003B4B4D"/>
    <w:rsid w:val="003B4BD1"/>
    <w:rsid w:val="003B4FBA"/>
    <w:rsid w:val="003B51DA"/>
    <w:rsid w:val="003B52B0"/>
    <w:rsid w:val="003B5426"/>
    <w:rsid w:val="003B5500"/>
    <w:rsid w:val="003B591C"/>
    <w:rsid w:val="003B5CB1"/>
    <w:rsid w:val="003B5CDD"/>
    <w:rsid w:val="003B5E0F"/>
    <w:rsid w:val="003B5E66"/>
    <w:rsid w:val="003B5FA9"/>
    <w:rsid w:val="003B60A1"/>
    <w:rsid w:val="003B61F2"/>
    <w:rsid w:val="003B62A1"/>
    <w:rsid w:val="003B639D"/>
    <w:rsid w:val="003B63D4"/>
    <w:rsid w:val="003B63E9"/>
    <w:rsid w:val="003B64A5"/>
    <w:rsid w:val="003B64AC"/>
    <w:rsid w:val="003B68FE"/>
    <w:rsid w:val="003B6A97"/>
    <w:rsid w:val="003B6B7A"/>
    <w:rsid w:val="003B6C07"/>
    <w:rsid w:val="003B6D75"/>
    <w:rsid w:val="003B709F"/>
    <w:rsid w:val="003B735A"/>
    <w:rsid w:val="003B778A"/>
    <w:rsid w:val="003B7900"/>
    <w:rsid w:val="003B79CC"/>
    <w:rsid w:val="003B7B06"/>
    <w:rsid w:val="003B7C08"/>
    <w:rsid w:val="003C029D"/>
    <w:rsid w:val="003C04F2"/>
    <w:rsid w:val="003C060D"/>
    <w:rsid w:val="003C0856"/>
    <w:rsid w:val="003C086A"/>
    <w:rsid w:val="003C08D2"/>
    <w:rsid w:val="003C091B"/>
    <w:rsid w:val="003C0ADF"/>
    <w:rsid w:val="003C0B95"/>
    <w:rsid w:val="003C0CD6"/>
    <w:rsid w:val="003C0FAD"/>
    <w:rsid w:val="003C10E6"/>
    <w:rsid w:val="003C123A"/>
    <w:rsid w:val="003C123B"/>
    <w:rsid w:val="003C1309"/>
    <w:rsid w:val="003C1321"/>
    <w:rsid w:val="003C1358"/>
    <w:rsid w:val="003C13D7"/>
    <w:rsid w:val="003C13F7"/>
    <w:rsid w:val="003C15BA"/>
    <w:rsid w:val="003C160C"/>
    <w:rsid w:val="003C18E5"/>
    <w:rsid w:val="003C19A4"/>
    <w:rsid w:val="003C1A0D"/>
    <w:rsid w:val="003C1ABC"/>
    <w:rsid w:val="003C1C9D"/>
    <w:rsid w:val="003C1EE3"/>
    <w:rsid w:val="003C233A"/>
    <w:rsid w:val="003C24A9"/>
    <w:rsid w:val="003C27A9"/>
    <w:rsid w:val="003C2B34"/>
    <w:rsid w:val="003C2B8E"/>
    <w:rsid w:val="003C2CF4"/>
    <w:rsid w:val="003C2D59"/>
    <w:rsid w:val="003C2DAD"/>
    <w:rsid w:val="003C30A1"/>
    <w:rsid w:val="003C31FE"/>
    <w:rsid w:val="003C3237"/>
    <w:rsid w:val="003C3290"/>
    <w:rsid w:val="003C3385"/>
    <w:rsid w:val="003C358A"/>
    <w:rsid w:val="003C37F8"/>
    <w:rsid w:val="003C38E4"/>
    <w:rsid w:val="003C3ADE"/>
    <w:rsid w:val="003C3E0F"/>
    <w:rsid w:val="003C3FCD"/>
    <w:rsid w:val="003C40D8"/>
    <w:rsid w:val="003C413D"/>
    <w:rsid w:val="003C4324"/>
    <w:rsid w:val="003C438B"/>
    <w:rsid w:val="003C4412"/>
    <w:rsid w:val="003C453E"/>
    <w:rsid w:val="003C47AE"/>
    <w:rsid w:val="003C4827"/>
    <w:rsid w:val="003C4AFF"/>
    <w:rsid w:val="003C4B63"/>
    <w:rsid w:val="003C4B89"/>
    <w:rsid w:val="003C4C9A"/>
    <w:rsid w:val="003C4DCE"/>
    <w:rsid w:val="003C4ED7"/>
    <w:rsid w:val="003C4FCE"/>
    <w:rsid w:val="003C509A"/>
    <w:rsid w:val="003C50C6"/>
    <w:rsid w:val="003C52B3"/>
    <w:rsid w:val="003C5304"/>
    <w:rsid w:val="003C530E"/>
    <w:rsid w:val="003C53F4"/>
    <w:rsid w:val="003C5424"/>
    <w:rsid w:val="003C5CEC"/>
    <w:rsid w:val="003C605C"/>
    <w:rsid w:val="003C6085"/>
    <w:rsid w:val="003C6135"/>
    <w:rsid w:val="003C63E5"/>
    <w:rsid w:val="003C6A26"/>
    <w:rsid w:val="003C6D39"/>
    <w:rsid w:val="003C711F"/>
    <w:rsid w:val="003C734A"/>
    <w:rsid w:val="003C76E8"/>
    <w:rsid w:val="003C7733"/>
    <w:rsid w:val="003C77C3"/>
    <w:rsid w:val="003C7848"/>
    <w:rsid w:val="003C7861"/>
    <w:rsid w:val="003C7A5F"/>
    <w:rsid w:val="003C7AF5"/>
    <w:rsid w:val="003C7B85"/>
    <w:rsid w:val="003C7F08"/>
    <w:rsid w:val="003D0013"/>
    <w:rsid w:val="003D0015"/>
    <w:rsid w:val="003D00EE"/>
    <w:rsid w:val="003D02EE"/>
    <w:rsid w:val="003D03A1"/>
    <w:rsid w:val="003D03C9"/>
    <w:rsid w:val="003D0434"/>
    <w:rsid w:val="003D046C"/>
    <w:rsid w:val="003D0733"/>
    <w:rsid w:val="003D0861"/>
    <w:rsid w:val="003D0945"/>
    <w:rsid w:val="003D0C48"/>
    <w:rsid w:val="003D10AB"/>
    <w:rsid w:val="003D10C1"/>
    <w:rsid w:val="003D120B"/>
    <w:rsid w:val="003D1534"/>
    <w:rsid w:val="003D1657"/>
    <w:rsid w:val="003D16B7"/>
    <w:rsid w:val="003D17FC"/>
    <w:rsid w:val="003D1ACC"/>
    <w:rsid w:val="003D1BC0"/>
    <w:rsid w:val="003D1BF7"/>
    <w:rsid w:val="003D1F27"/>
    <w:rsid w:val="003D2043"/>
    <w:rsid w:val="003D2155"/>
    <w:rsid w:val="003D240D"/>
    <w:rsid w:val="003D2733"/>
    <w:rsid w:val="003D27D5"/>
    <w:rsid w:val="003D2904"/>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0BD"/>
    <w:rsid w:val="003D52B4"/>
    <w:rsid w:val="003D54CF"/>
    <w:rsid w:val="003D55FA"/>
    <w:rsid w:val="003D57B5"/>
    <w:rsid w:val="003D57B8"/>
    <w:rsid w:val="003D586D"/>
    <w:rsid w:val="003D58C8"/>
    <w:rsid w:val="003D5980"/>
    <w:rsid w:val="003D5A36"/>
    <w:rsid w:val="003D5FBA"/>
    <w:rsid w:val="003D6131"/>
    <w:rsid w:val="003D6187"/>
    <w:rsid w:val="003D61AC"/>
    <w:rsid w:val="003D625A"/>
    <w:rsid w:val="003D631B"/>
    <w:rsid w:val="003D63E0"/>
    <w:rsid w:val="003D64A9"/>
    <w:rsid w:val="003D65A3"/>
    <w:rsid w:val="003D67BB"/>
    <w:rsid w:val="003D6A10"/>
    <w:rsid w:val="003D6B1F"/>
    <w:rsid w:val="003D6CA1"/>
    <w:rsid w:val="003D6D08"/>
    <w:rsid w:val="003D6DBC"/>
    <w:rsid w:val="003D7087"/>
    <w:rsid w:val="003D72DF"/>
    <w:rsid w:val="003D73A6"/>
    <w:rsid w:val="003D747D"/>
    <w:rsid w:val="003D74B5"/>
    <w:rsid w:val="003D74CF"/>
    <w:rsid w:val="003D7696"/>
    <w:rsid w:val="003D76E5"/>
    <w:rsid w:val="003D783B"/>
    <w:rsid w:val="003D7862"/>
    <w:rsid w:val="003D78FF"/>
    <w:rsid w:val="003D790C"/>
    <w:rsid w:val="003D7AAC"/>
    <w:rsid w:val="003D7D38"/>
    <w:rsid w:val="003D7D4B"/>
    <w:rsid w:val="003D7D8B"/>
    <w:rsid w:val="003D7E80"/>
    <w:rsid w:val="003E00A9"/>
    <w:rsid w:val="003E033A"/>
    <w:rsid w:val="003E08E8"/>
    <w:rsid w:val="003E08FF"/>
    <w:rsid w:val="003E0A47"/>
    <w:rsid w:val="003E0A48"/>
    <w:rsid w:val="003E0D4B"/>
    <w:rsid w:val="003E0E4E"/>
    <w:rsid w:val="003E0EAE"/>
    <w:rsid w:val="003E0EC1"/>
    <w:rsid w:val="003E1134"/>
    <w:rsid w:val="003E11F8"/>
    <w:rsid w:val="003E1248"/>
    <w:rsid w:val="003E16A4"/>
    <w:rsid w:val="003E1803"/>
    <w:rsid w:val="003E18ED"/>
    <w:rsid w:val="003E1918"/>
    <w:rsid w:val="003E1947"/>
    <w:rsid w:val="003E1A09"/>
    <w:rsid w:val="003E1C81"/>
    <w:rsid w:val="003E1ED8"/>
    <w:rsid w:val="003E1FC5"/>
    <w:rsid w:val="003E1FCD"/>
    <w:rsid w:val="003E1FEF"/>
    <w:rsid w:val="003E212D"/>
    <w:rsid w:val="003E237D"/>
    <w:rsid w:val="003E25CA"/>
    <w:rsid w:val="003E277D"/>
    <w:rsid w:val="003E2960"/>
    <w:rsid w:val="003E2964"/>
    <w:rsid w:val="003E297A"/>
    <w:rsid w:val="003E2B1B"/>
    <w:rsid w:val="003E2D79"/>
    <w:rsid w:val="003E3314"/>
    <w:rsid w:val="003E3398"/>
    <w:rsid w:val="003E33D8"/>
    <w:rsid w:val="003E34FC"/>
    <w:rsid w:val="003E3B20"/>
    <w:rsid w:val="003E3CD0"/>
    <w:rsid w:val="003E3FC4"/>
    <w:rsid w:val="003E4101"/>
    <w:rsid w:val="003E414F"/>
    <w:rsid w:val="003E4460"/>
    <w:rsid w:val="003E463D"/>
    <w:rsid w:val="003E48D1"/>
    <w:rsid w:val="003E51AB"/>
    <w:rsid w:val="003E5216"/>
    <w:rsid w:val="003E524F"/>
    <w:rsid w:val="003E52C6"/>
    <w:rsid w:val="003E53E1"/>
    <w:rsid w:val="003E5824"/>
    <w:rsid w:val="003E5995"/>
    <w:rsid w:val="003E5A41"/>
    <w:rsid w:val="003E5C0D"/>
    <w:rsid w:val="003E60AA"/>
    <w:rsid w:val="003E6108"/>
    <w:rsid w:val="003E63A0"/>
    <w:rsid w:val="003E6415"/>
    <w:rsid w:val="003E6A8B"/>
    <w:rsid w:val="003E6AD9"/>
    <w:rsid w:val="003E6AFE"/>
    <w:rsid w:val="003E6D5B"/>
    <w:rsid w:val="003E6DD8"/>
    <w:rsid w:val="003E6F0C"/>
    <w:rsid w:val="003E6FCC"/>
    <w:rsid w:val="003E702A"/>
    <w:rsid w:val="003E732C"/>
    <w:rsid w:val="003E7451"/>
    <w:rsid w:val="003E74F1"/>
    <w:rsid w:val="003E7613"/>
    <w:rsid w:val="003E7A44"/>
    <w:rsid w:val="003E7B7C"/>
    <w:rsid w:val="003E7B95"/>
    <w:rsid w:val="003E7C0F"/>
    <w:rsid w:val="003E7C15"/>
    <w:rsid w:val="003E7E92"/>
    <w:rsid w:val="003F00AD"/>
    <w:rsid w:val="003F0227"/>
    <w:rsid w:val="003F02B8"/>
    <w:rsid w:val="003F048A"/>
    <w:rsid w:val="003F0600"/>
    <w:rsid w:val="003F0B71"/>
    <w:rsid w:val="003F0C80"/>
    <w:rsid w:val="003F106B"/>
    <w:rsid w:val="003F1151"/>
    <w:rsid w:val="003F117E"/>
    <w:rsid w:val="003F1505"/>
    <w:rsid w:val="003F18FA"/>
    <w:rsid w:val="003F19F2"/>
    <w:rsid w:val="003F1AB1"/>
    <w:rsid w:val="003F1B2E"/>
    <w:rsid w:val="003F1C57"/>
    <w:rsid w:val="003F1C9C"/>
    <w:rsid w:val="003F1EB3"/>
    <w:rsid w:val="003F1F45"/>
    <w:rsid w:val="003F205C"/>
    <w:rsid w:val="003F20F3"/>
    <w:rsid w:val="003F2128"/>
    <w:rsid w:val="003F24B0"/>
    <w:rsid w:val="003F24CF"/>
    <w:rsid w:val="003F27B5"/>
    <w:rsid w:val="003F2878"/>
    <w:rsid w:val="003F298A"/>
    <w:rsid w:val="003F2B0F"/>
    <w:rsid w:val="003F3260"/>
    <w:rsid w:val="003F3366"/>
    <w:rsid w:val="003F3696"/>
    <w:rsid w:val="003F3714"/>
    <w:rsid w:val="003F3811"/>
    <w:rsid w:val="003F3978"/>
    <w:rsid w:val="003F3986"/>
    <w:rsid w:val="003F39AD"/>
    <w:rsid w:val="003F3A9D"/>
    <w:rsid w:val="003F3AA2"/>
    <w:rsid w:val="003F3C0D"/>
    <w:rsid w:val="003F3EF2"/>
    <w:rsid w:val="003F3F67"/>
    <w:rsid w:val="003F40C7"/>
    <w:rsid w:val="003F434D"/>
    <w:rsid w:val="003F448D"/>
    <w:rsid w:val="003F49CA"/>
    <w:rsid w:val="003F4BDF"/>
    <w:rsid w:val="003F4C41"/>
    <w:rsid w:val="003F4C91"/>
    <w:rsid w:val="003F4F49"/>
    <w:rsid w:val="003F5184"/>
    <w:rsid w:val="003F51AC"/>
    <w:rsid w:val="003F545B"/>
    <w:rsid w:val="003F57AD"/>
    <w:rsid w:val="003F5AF2"/>
    <w:rsid w:val="003F5B23"/>
    <w:rsid w:val="003F5B4B"/>
    <w:rsid w:val="003F5DED"/>
    <w:rsid w:val="003F5F5E"/>
    <w:rsid w:val="003F5F8D"/>
    <w:rsid w:val="003F61A5"/>
    <w:rsid w:val="003F61A8"/>
    <w:rsid w:val="003F622F"/>
    <w:rsid w:val="003F62FA"/>
    <w:rsid w:val="003F636C"/>
    <w:rsid w:val="003F63B3"/>
    <w:rsid w:val="003F645C"/>
    <w:rsid w:val="003F675A"/>
    <w:rsid w:val="003F67EB"/>
    <w:rsid w:val="003F6857"/>
    <w:rsid w:val="003F695B"/>
    <w:rsid w:val="003F69AB"/>
    <w:rsid w:val="003F6ABE"/>
    <w:rsid w:val="003F6BD2"/>
    <w:rsid w:val="003F6EF6"/>
    <w:rsid w:val="003F6F38"/>
    <w:rsid w:val="003F6FBD"/>
    <w:rsid w:val="003F70DE"/>
    <w:rsid w:val="003F730C"/>
    <w:rsid w:val="003F731C"/>
    <w:rsid w:val="003F73AE"/>
    <w:rsid w:val="003F7645"/>
    <w:rsid w:val="003F76BC"/>
    <w:rsid w:val="003F7757"/>
    <w:rsid w:val="003F7985"/>
    <w:rsid w:val="003F7A69"/>
    <w:rsid w:val="003F7B43"/>
    <w:rsid w:val="003F7CC8"/>
    <w:rsid w:val="003F7D35"/>
    <w:rsid w:val="003F7D5A"/>
    <w:rsid w:val="003F7E68"/>
    <w:rsid w:val="003F7EB5"/>
    <w:rsid w:val="003F7F54"/>
    <w:rsid w:val="003F7F7C"/>
    <w:rsid w:val="004001CD"/>
    <w:rsid w:val="004003CD"/>
    <w:rsid w:val="004004DA"/>
    <w:rsid w:val="004005F0"/>
    <w:rsid w:val="00400799"/>
    <w:rsid w:val="0040079B"/>
    <w:rsid w:val="004007DC"/>
    <w:rsid w:val="00400802"/>
    <w:rsid w:val="00400839"/>
    <w:rsid w:val="0040085F"/>
    <w:rsid w:val="0040091F"/>
    <w:rsid w:val="00400BB7"/>
    <w:rsid w:val="00400BF0"/>
    <w:rsid w:val="00400C92"/>
    <w:rsid w:val="00400FBB"/>
    <w:rsid w:val="0040112C"/>
    <w:rsid w:val="0040118F"/>
    <w:rsid w:val="004011E4"/>
    <w:rsid w:val="004014A2"/>
    <w:rsid w:val="004015D5"/>
    <w:rsid w:val="004017B9"/>
    <w:rsid w:val="0040180B"/>
    <w:rsid w:val="0040187D"/>
    <w:rsid w:val="00401ABE"/>
    <w:rsid w:val="00401BE4"/>
    <w:rsid w:val="00401D6A"/>
    <w:rsid w:val="00401EC6"/>
    <w:rsid w:val="00401EE8"/>
    <w:rsid w:val="00401F12"/>
    <w:rsid w:val="00402029"/>
    <w:rsid w:val="004022E3"/>
    <w:rsid w:val="00402301"/>
    <w:rsid w:val="00402660"/>
    <w:rsid w:val="00402A47"/>
    <w:rsid w:val="00402A9B"/>
    <w:rsid w:val="00402AA7"/>
    <w:rsid w:val="00402B64"/>
    <w:rsid w:val="00402F99"/>
    <w:rsid w:val="0040340F"/>
    <w:rsid w:val="00403419"/>
    <w:rsid w:val="0040349D"/>
    <w:rsid w:val="004037F0"/>
    <w:rsid w:val="00403925"/>
    <w:rsid w:val="00403930"/>
    <w:rsid w:val="00403DCF"/>
    <w:rsid w:val="00403EF0"/>
    <w:rsid w:val="00404113"/>
    <w:rsid w:val="00404202"/>
    <w:rsid w:val="004046DE"/>
    <w:rsid w:val="00404839"/>
    <w:rsid w:val="00404967"/>
    <w:rsid w:val="00404E23"/>
    <w:rsid w:val="00404E30"/>
    <w:rsid w:val="00404E80"/>
    <w:rsid w:val="004051FA"/>
    <w:rsid w:val="004053C6"/>
    <w:rsid w:val="00405710"/>
    <w:rsid w:val="00405729"/>
    <w:rsid w:val="00405AF3"/>
    <w:rsid w:val="00405D42"/>
    <w:rsid w:val="00405F5F"/>
    <w:rsid w:val="00406019"/>
    <w:rsid w:val="00406256"/>
    <w:rsid w:val="0040637E"/>
    <w:rsid w:val="004063C3"/>
    <w:rsid w:val="00406741"/>
    <w:rsid w:val="00406771"/>
    <w:rsid w:val="0040678B"/>
    <w:rsid w:val="00406A38"/>
    <w:rsid w:val="00406B5E"/>
    <w:rsid w:val="00406C66"/>
    <w:rsid w:val="00406D0A"/>
    <w:rsid w:val="00407161"/>
    <w:rsid w:val="00407516"/>
    <w:rsid w:val="00407616"/>
    <w:rsid w:val="004077A0"/>
    <w:rsid w:val="00407996"/>
    <w:rsid w:val="004079CB"/>
    <w:rsid w:val="00407A3B"/>
    <w:rsid w:val="00407B54"/>
    <w:rsid w:val="00407B89"/>
    <w:rsid w:val="00407B9A"/>
    <w:rsid w:val="00407BD2"/>
    <w:rsid w:val="00407E49"/>
    <w:rsid w:val="0041017C"/>
    <w:rsid w:val="00410189"/>
    <w:rsid w:val="004102CF"/>
    <w:rsid w:val="0041076E"/>
    <w:rsid w:val="00410901"/>
    <w:rsid w:val="0041107B"/>
    <w:rsid w:val="00411330"/>
    <w:rsid w:val="004114E6"/>
    <w:rsid w:val="004117B0"/>
    <w:rsid w:val="004118A7"/>
    <w:rsid w:val="00411933"/>
    <w:rsid w:val="004119A3"/>
    <w:rsid w:val="004119F7"/>
    <w:rsid w:val="00411ABA"/>
    <w:rsid w:val="0041220E"/>
    <w:rsid w:val="004122A5"/>
    <w:rsid w:val="004122EC"/>
    <w:rsid w:val="00412632"/>
    <w:rsid w:val="00412696"/>
    <w:rsid w:val="004129FF"/>
    <w:rsid w:val="00412A18"/>
    <w:rsid w:val="00412A9C"/>
    <w:rsid w:val="00412C3C"/>
    <w:rsid w:val="00412D5B"/>
    <w:rsid w:val="00412F98"/>
    <w:rsid w:val="00412FB3"/>
    <w:rsid w:val="004131BC"/>
    <w:rsid w:val="00413231"/>
    <w:rsid w:val="004133DD"/>
    <w:rsid w:val="004134C2"/>
    <w:rsid w:val="004134C3"/>
    <w:rsid w:val="004135D7"/>
    <w:rsid w:val="004135DC"/>
    <w:rsid w:val="00413755"/>
    <w:rsid w:val="00413780"/>
    <w:rsid w:val="00413870"/>
    <w:rsid w:val="00413938"/>
    <w:rsid w:val="0041395B"/>
    <w:rsid w:val="00413A37"/>
    <w:rsid w:val="00413F41"/>
    <w:rsid w:val="00413FD3"/>
    <w:rsid w:val="00414084"/>
    <w:rsid w:val="0041419E"/>
    <w:rsid w:val="004141EF"/>
    <w:rsid w:val="00414234"/>
    <w:rsid w:val="0041454A"/>
    <w:rsid w:val="0041472B"/>
    <w:rsid w:val="004147D5"/>
    <w:rsid w:val="0041490C"/>
    <w:rsid w:val="00414AB9"/>
    <w:rsid w:val="00414FAC"/>
    <w:rsid w:val="00415009"/>
    <w:rsid w:val="00415020"/>
    <w:rsid w:val="00415093"/>
    <w:rsid w:val="0041518E"/>
    <w:rsid w:val="0041527C"/>
    <w:rsid w:val="00415307"/>
    <w:rsid w:val="0041538D"/>
    <w:rsid w:val="00415450"/>
    <w:rsid w:val="00415480"/>
    <w:rsid w:val="004158C6"/>
    <w:rsid w:val="00416290"/>
    <w:rsid w:val="0041631F"/>
    <w:rsid w:val="004164A9"/>
    <w:rsid w:val="00416770"/>
    <w:rsid w:val="00416A13"/>
    <w:rsid w:val="00416B15"/>
    <w:rsid w:val="00416B86"/>
    <w:rsid w:val="00416D9B"/>
    <w:rsid w:val="00416FC2"/>
    <w:rsid w:val="00417225"/>
    <w:rsid w:val="00417451"/>
    <w:rsid w:val="00417468"/>
    <w:rsid w:val="00417469"/>
    <w:rsid w:val="00417559"/>
    <w:rsid w:val="00417582"/>
    <w:rsid w:val="004176FF"/>
    <w:rsid w:val="00417E6F"/>
    <w:rsid w:val="00417FE0"/>
    <w:rsid w:val="00420043"/>
    <w:rsid w:val="004201A4"/>
    <w:rsid w:val="00420234"/>
    <w:rsid w:val="00420241"/>
    <w:rsid w:val="00420328"/>
    <w:rsid w:val="0042065A"/>
    <w:rsid w:val="004208A8"/>
    <w:rsid w:val="00420992"/>
    <w:rsid w:val="00420B81"/>
    <w:rsid w:val="00420BFA"/>
    <w:rsid w:val="00420C9A"/>
    <w:rsid w:val="00420CC0"/>
    <w:rsid w:val="00421249"/>
    <w:rsid w:val="004213B1"/>
    <w:rsid w:val="0042148D"/>
    <w:rsid w:val="004215C2"/>
    <w:rsid w:val="004217BA"/>
    <w:rsid w:val="00421A4B"/>
    <w:rsid w:val="00421BBD"/>
    <w:rsid w:val="00421BF9"/>
    <w:rsid w:val="0042212D"/>
    <w:rsid w:val="004222E2"/>
    <w:rsid w:val="004226F9"/>
    <w:rsid w:val="00422798"/>
    <w:rsid w:val="004227F6"/>
    <w:rsid w:val="004228C0"/>
    <w:rsid w:val="00422B92"/>
    <w:rsid w:val="00422C77"/>
    <w:rsid w:val="00422CEF"/>
    <w:rsid w:val="00422D48"/>
    <w:rsid w:val="00422F32"/>
    <w:rsid w:val="00423188"/>
    <w:rsid w:val="00423212"/>
    <w:rsid w:val="00423251"/>
    <w:rsid w:val="00423332"/>
    <w:rsid w:val="0042340D"/>
    <w:rsid w:val="00423621"/>
    <w:rsid w:val="0042370F"/>
    <w:rsid w:val="00423A25"/>
    <w:rsid w:val="00423A34"/>
    <w:rsid w:val="00423C24"/>
    <w:rsid w:val="00423FA8"/>
    <w:rsid w:val="0042405F"/>
    <w:rsid w:val="0042429B"/>
    <w:rsid w:val="0042433F"/>
    <w:rsid w:val="00424399"/>
    <w:rsid w:val="004246D4"/>
    <w:rsid w:val="004248C8"/>
    <w:rsid w:val="0042491E"/>
    <w:rsid w:val="00424A73"/>
    <w:rsid w:val="00424ABB"/>
    <w:rsid w:val="00424C5F"/>
    <w:rsid w:val="00424CBE"/>
    <w:rsid w:val="00424E78"/>
    <w:rsid w:val="004250D0"/>
    <w:rsid w:val="004250D6"/>
    <w:rsid w:val="00425273"/>
    <w:rsid w:val="00425696"/>
    <w:rsid w:val="00425731"/>
    <w:rsid w:val="004259CD"/>
    <w:rsid w:val="004259CE"/>
    <w:rsid w:val="00425D04"/>
    <w:rsid w:val="00425D1C"/>
    <w:rsid w:val="00425F09"/>
    <w:rsid w:val="00426062"/>
    <w:rsid w:val="0042608C"/>
    <w:rsid w:val="00426157"/>
    <w:rsid w:val="004261AA"/>
    <w:rsid w:val="004267D7"/>
    <w:rsid w:val="00426B5E"/>
    <w:rsid w:val="00426C3E"/>
    <w:rsid w:val="00426E1F"/>
    <w:rsid w:val="00426EEC"/>
    <w:rsid w:val="00426F2C"/>
    <w:rsid w:val="00427184"/>
    <w:rsid w:val="00427223"/>
    <w:rsid w:val="004272FD"/>
    <w:rsid w:val="0042742B"/>
    <w:rsid w:val="00427699"/>
    <w:rsid w:val="004277DB"/>
    <w:rsid w:val="00427AEA"/>
    <w:rsid w:val="00427CFE"/>
    <w:rsid w:val="00427DA5"/>
    <w:rsid w:val="00427E5C"/>
    <w:rsid w:val="00427F2B"/>
    <w:rsid w:val="00430010"/>
    <w:rsid w:val="004301AD"/>
    <w:rsid w:val="00430243"/>
    <w:rsid w:val="00430308"/>
    <w:rsid w:val="004307BC"/>
    <w:rsid w:val="00430CE0"/>
    <w:rsid w:val="00430EB8"/>
    <w:rsid w:val="00430EDD"/>
    <w:rsid w:val="004310A1"/>
    <w:rsid w:val="00431107"/>
    <w:rsid w:val="00431112"/>
    <w:rsid w:val="00431257"/>
    <w:rsid w:val="004314D7"/>
    <w:rsid w:val="0043181C"/>
    <w:rsid w:val="004319CA"/>
    <w:rsid w:val="00431A43"/>
    <w:rsid w:val="00431AAC"/>
    <w:rsid w:val="00431C3D"/>
    <w:rsid w:val="00431F38"/>
    <w:rsid w:val="0043229D"/>
    <w:rsid w:val="0043236B"/>
    <w:rsid w:val="0043238A"/>
    <w:rsid w:val="0043250D"/>
    <w:rsid w:val="00432657"/>
    <w:rsid w:val="0043291A"/>
    <w:rsid w:val="00432C90"/>
    <w:rsid w:val="0043303F"/>
    <w:rsid w:val="0043308A"/>
    <w:rsid w:val="004331A8"/>
    <w:rsid w:val="00433499"/>
    <w:rsid w:val="004336C6"/>
    <w:rsid w:val="00433892"/>
    <w:rsid w:val="0043397D"/>
    <w:rsid w:val="00433D0F"/>
    <w:rsid w:val="00433D13"/>
    <w:rsid w:val="00433F56"/>
    <w:rsid w:val="004345A9"/>
    <w:rsid w:val="004346BF"/>
    <w:rsid w:val="00434733"/>
    <w:rsid w:val="004347AE"/>
    <w:rsid w:val="004347FB"/>
    <w:rsid w:val="00434939"/>
    <w:rsid w:val="004349D1"/>
    <w:rsid w:val="00434B97"/>
    <w:rsid w:val="00434BC0"/>
    <w:rsid w:val="00434D0E"/>
    <w:rsid w:val="00434DAE"/>
    <w:rsid w:val="00434F88"/>
    <w:rsid w:val="00434FA3"/>
    <w:rsid w:val="00434FDE"/>
    <w:rsid w:val="004354C4"/>
    <w:rsid w:val="004355DA"/>
    <w:rsid w:val="004358AF"/>
    <w:rsid w:val="004358EA"/>
    <w:rsid w:val="00435BD9"/>
    <w:rsid w:val="00435C5C"/>
    <w:rsid w:val="00435D93"/>
    <w:rsid w:val="00435F5F"/>
    <w:rsid w:val="00435F6E"/>
    <w:rsid w:val="00435FA9"/>
    <w:rsid w:val="00435FE8"/>
    <w:rsid w:val="00436166"/>
    <w:rsid w:val="00436757"/>
    <w:rsid w:val="00436914"/>
    <w:rsid w:val="00436A3E"/>
    <w:rsid w:val="00436CA6"/>
    <w:rsid w:val="00436D42"/>
    <w:rsid w:val="00436DC4"/>
    <w:rsid w:val="00436E4A"/>
    <w:rsid w:val="00436EB4"/>
    <w:rsid w:val="00436FB2"/>
    <w:rsid w:val="004370A1"/>
    <w:rsid w:val="00437317"/>
    <w:rsid w:val="00437341"/>
    <w:rsid w:val="00437594"/>
    <w:rsid w:val="00437611"/>
    <w:rsid w:val="00437794"/>
    <w:rsid w:val="0043783D"/>
    <w:rsid w:val="004378EA"/>
    <w:rsid w:val="00437A66"/>
    <w:rsid w:val="00437A6D"/>
    <w:rsid w:val="00437E28"/>
    <w:rsid w:val="00437ED7"/>
    <w:rsid w:val="00437FA1"/>
    <w:rsid w:val="004401A0"/>
    <w:rsid w:val="00440210"/>
    <w:rsid w:val="0044038B"/>
    <w:rsid w:val="00440443"/>
    <w:rsid w:val="0044062C"/>
    <w:rsid w:val="0044069E"/>
    <w:rsid w:val="004406C9"/>
    <w:rsid w:val="004406FF"/>
    <w:rsid w:val="004409B8"/>
    <w:rsid w:val="00440EF0"/>
    <w:rsid w:val="00440F27"/>
    <w:rsid w:val="00440F54"/>
    <w:rsid w:val="00440F92"/>
    <w:rsid w:val="004411E0"/>
    <w:rsid w:val="0044142E"/>
    <w:rsid w:val="004414B0"/>
    <w:rsid w:val="0044151B"/>
    <w:rsid w:val="004415CB"/>
    <w:rsid w:val="004415EC"/>
    <w:rsid w:val="00441887"/>
    <w:rsid w:val="0044189E"/>
    <w:rsid w:val="0044197B"/>
    <w:rsid w:val="00441FA6"/>
    <w:rsid w:val="00441FD0"/>
    <w:rsid w:val="00441FDE"/>
    <w:rsid w:val="00441FF0"/>
    <w:rsid w:val="004420C7"/>
    <w:rsid w:val="004420CC"/>
    <w:rsid w:val="004420D7"/>
    <w:rsid w:val="00442477"/>
    <w:rsid w:val="0044249E"/>
    <w:rsid w:val="004424EF"/>
    <w:rsid w:val="004425D9"/>
    <w:rsid w:val="004426A2"/>
    <w:rsid w:val="00442885"/>
    <w:rsid w:val="00442AE7"/>
    <w:rsid w:val="00442BB2"/>
    <w:rsid w:val="00442C99"/>
    <w:rsid w:val="00442CC2"/>
    <w:rsid w:val="004432BE"/>
    <w:rsid w:val="00443515"/>
    <w:rsid w:val="00443760"/>
    <w:rsid w:val="0044388C"/>
    <w:rsid w:val="00443BBA"/>
    <w:rsid w:val="00443CFF"/>
    <w:rsid w:val="00443DE9"/>
    <w:rsid w:val="00443F74"/>
    <w:rsid w:val="00443FDB"/>
    <w:rsid w:val="0044401E"/>
    <w:rsid w:val="00444217"/>
    <w:rsid w:val="00444300"/>
    <w:rsid w:val="0044479D"/>
    <w:rsid w:val="00444D92"/>
    <w:rsid w:val="00444E8B"/>
    <w:rsid w:val="00444FD4"/>
    <w:rsid w:val="004450C6"/>
    <w:rsid w:val="0044524D"/>
    <w:rsid w:val="00445264"/>
    <w:rsid w:val="004453CA"/>
    <w:rsid w:val="00445696"/>
    <w:rsid w:val="0044575C"/>
    <w:rsid w:val="0044577D"/>
    <w:rsid w:val="004459F4"/>
    <w:rsid w:val="00445BD1"/>
    <w:rsid w:val="00445C8B"/>
    <w:rsid w:val="00445DED"/>
    <w:rsid w:val="00445E43"/>
    <w:rsid w:val="00445F0F"/>
    <w:rsid w:val="004460DA"/>
    <w:rsid w:val="0044610F"/>
    <w:rsid w:val="0044623B"/>
    <w:rsid w:val="00446279"/>
    <w:rsid w:val="004462A5"/>
    <w:rsid w:val="00446424"/>
    <w:rsid w:val="00446592"/>
    <w:rsid w:val="004466C1"/>
    <w:rsid w:val="00446818"/>
    <w:rsid w:val="004469C4"/>
    <w:rsid w:val="00446B71"/>
    <w:rsid w:val="00446F58"/>
    <w:rsid w:val="004470D0"/>
    <w:rsid w:val="004471C3"/>
    <w:rsid w:val="00447381"/>
    <w:rsid w:val="004473D8"/>
    <w:rsid w:val="004474CE"/>
    <w:rsid w:val="00447628"/>
    <w:rsid w:val="004477BB"/>
    <w:rsid w:val="00447B29"/>
    <w:rsid w:val="00447D37"/>
    <w:rsid w:val="00447F12"/>
    <w:rsid w:val="00447F2E"/>
    <w:rsid w:val="00447FE0"/>
    <w:rsid w:val="00450004"/>
    <w:rsid w:val="0045024A"/>
    <w:rsid w:val="0045028C"/>
    <w:rsid w:val="004503DD"/>
    <w:rsid w:val="00450427"/>
    <w:rsid w:val="00450658"/>
    <w:rsid w:val="00450687"/>
    <w:rsid w:val="004507CD"/>
    <w:rsid w:val="00450AB7"/>
    <w:rsid w:val="00450D40"/>
    <w:rsid w:val="004511A0"/>
    <w:rsid w:val="00451233"/>
    <w:rsid w:val="004512D6"/>
    <w:rsid w:val="0045165B"/>
    <w:rsid w:val="00451AE9"/>
    <w:rsid w:val="00451C0A"/>
    <w:rsid w:val="00451D47"/>
    <w:rsid w:val="00451D6D"/>
    <w:rsid w:val="00451DEE"/>
    <w:rsid w:val="00451DF4"/>
    <w:rsid w:val="00452221"/>
    <w:rsid w:val="00452242"/>
    <w:rsid w:val="00452246"/>
    <w:rsid w:val="0045247B"/>
    <w:rsid w:val="00452484"/>
    <w:rsid w:val="00452590"/>
    <w:rsid w:val="004527EA"/>
    <w:rsid w:val="0045291D"/>
    <w:rsid w:val="00452936"/>
    <w:rsid w:val="00452BAD"/>
    <w:rsid w:val="00452BBE"/>
    <w:rsid w:val="00452BCB"/>
    <w:rsid w:val="00453207"/>
    <w:rsid w:val="0045323D"/>
    <w:rsid w:val="004533CC"/>
    <w:rsid w:val="004536A1"/>
    <w:rsid w:val="004537AA"/>
    <w:rsid w:val="0045389E"/>
    <w:rsid w:val="00453AD0"/>
    <w:rsid w:val="00453B70"/>
    <w:rsid w:val="00453CFB"/>
    <w:rsid w:val="00453D78"/>
    <w:rsid w:val="00453F21"/>
    <w:rsid w:val="00453F3C"/>
    <w:rsid w:val="0045401C"/>
    <w:rsid w:val="00454340"/>
    <w:rsid w:val="004547AF"/>
    <w:rsid w:val="0045488F"/>
    <w:rsid w:val="004548DF"/>
    <w:rsid w:val="00454AE0"/>
    <w:rsid w:val="00454CAA"/>
    <w:rsid w:val="00454CBF"/>
    <w:rsid w:val="00454EEA"/>
    <w:rsid w:val="00454F78"/>
    <w:rsid w:val="00455036"/>
    <w:rsid w:val="004550A4"/>
    <w:rsid w:val="004551C9"/>
    <w:rsid w:val="0045527D"/>
    <w:rsid w:val="004553EC"/>
    <w:rsid w:val="00455679"/>
    <w:rsid w:val="0045570F"/>
    <w:rsid w:val="004558FF"/>
    <w:rsid w:val="00455970"/>
    <w:rsid w:val="00456015"/>
    <w:rsid w:val="00456030"/>
    <w:rsid w:val="00456142"/>
    <w:rsid w:val="004561C0"/>
    <w:rsid w:val="0045629E"/>
    <w:rsid w:val="004562A0"/>
    <w:rsid w:val="00456356"/>
    <w:rsid w:val="004566C0"/>
    <w:rsid w:val="004566D2"/>
    <w:rsid w:val="00456730"/>
    <w:rsid w:val="0045675E"/>
    <w:rsid w:val="0045680C"/>
    <w:rsid w:val="00456920"/>
    <w:rsid w:val="004569D7"/>
    <w:rsid w:val="004569EF"/>
    <w:rsid w:val="00456A21"/>
    <w:rsid w:val="00456BC6"/>
    <w:rsid w:val="00456DDD"/>
    <w:rsid w:val="00456E30"/>
    <w:rsid w:val="00456EAF"/>
    <w:rsid w:val="00456F1B"/>
    <w:rsid w:val="00457274"/>
    <w:rsid w:val="0045734C"/>
    <w:rsid w:val="00457356"/>
    <w:rsid w:val="0045751D"/>
    <w:rsid w:val="00457574"/>
    <w:rsid w:val="0045761F"/>
    <w:rsid w:val="00457671"/>
    <w:rsid w:val="004576C9"/>
    <w:rsid w:val="00457872"/>
    <w:rsid w:val="004578D3"/>
    <w:rsid w:val="00457BA6"/>
    <w:rsid w:val="00457BE0"/>
    <w:rsid w:val="00457E72"/>
    <w:rsid w:val="00457F40"/>
    <w:rsid w:val="00460199"/>
    <w:rsid w:val="0046029B"/>
    <w:rsid w:val="00460454"/>
    <w:rsid w:val="004604F0"/>
    <w:rsid w:val="0046053A"/>
    <w:rsid w:val="00460A0A"/>
    <w:rsid w:val="00460BC2"/>
    <w:rsid w:val="00460BCF"/>
    <w:rsid w:val="00460C6B"/>
    <w:rsid w:val="00460D22"/>
    <w:rsid w:val="00460F8D"/>
    <w:rsid w:val="00461101"/>
    <w:rsid w:val="00461295"/>
    <w:rsid w:val="004612C4"/>
    <w:rsid w:val="0046195D"/>
    <w:rsid w:val="00461DAA"/>
    <w:rsid w:val="00461E61"/>
    <w:rsid w:val="00461F07"/>
    <w:rsid w:val="00461F16"/>
    <w:rsid w:val="00461FA5"/>
    <w:rsid w:val="0046214D"/>
    <w:rsid w:val="0046219D"/>
    <w:rsid w:val="00462536"/>
    <w:rsid w:val="004627EC"/>
    <w:rsid w:val="00462A96"/>
    <w:rsid w:val="00462B2C"/>
    <w:rsid w:val="00462B98"/>
    <w:rsid w:val="00462C6F"/>
    <w:rsid w:val="00462FFE"/>
    <w:rsid w:val="00463175"/>
    <w:rsid w:val="004631FE"/>
    <w:rsid w:val="004633C4"/>
    <w:rsid w:val="004639AA"/>
    <w:rsid w:val="00463ABD"/>
    <w:rsid w:val="00463B31"/>
    <w:rsid w:val="00463DC9"/>
    <w:rsid w:val="00463EE4"/>
    <w:rsid w:val="0046408D"/>
    <w:rsid w:val="004641D4"/>
    <w:rsid w:val="0046477F"/>
    <w:rsid w:val="00464911"/>
    <w:rsid w:val="00464913"/>
    <w:rsid w:val="00464C75"/>
    <w:rsid w:val="00464C81"/>
    <w:rsid w:val="00464D96"/>
    <w:rsid w:val="00464E8A"/>
    <w:rsid w:val="00464F78"/>
    <w:rsid w:val="00464FDC"/>
    <w:rsid w:val="00465146"/>
    <w:rsid w:val="0046522E"/>
    <w:rsid w:val="00465298"/>
    <w:rsid w:val="004652B6"/>
    <w:rsid w:val="00465303"/>
    <w:rsid w:val="00465490"/>
    <w:rsid w:val="004655F3"/>
    <w:rsid w:val="0046582E"/>
    <w:rsid w:val="00465B37"/>
    <w:rsid w:val="00465D37"/>
    <w:rsid w:val="00465D83"/>
    <w:rsid w:val="00465EC8"/>
    <w:rsid w:val="00465F8C"/>
    <w:rsid w:val="004660B0"/>
    <w:rsid w:val="004660E5"/>
    <w:rsid w:val="0046621C"/>
    <w:rsid w:val="004664A6"/>
    <w:rsid w:val="00466813"/>
    <w:rsid w:val="004669D9"/>
    <w:rsid w:val="00466A77"/>
    <w:rsid w:val="00466AD1"/>
    <w:rsid w:val="00466C3F"/>
    <w:rsid w:val="00466C98"/>
    <w:rsid w:val="00466C9C"/>
    <w:rsid w:val="00466D25"/>
    <w:rsid w:val="00466ED9"/>
    <w:rsid w:val="00466FCA"/>
    <w:rsid w:val="0046720E"/>
    <w:rsid w:val="00467411"/>
    <w:rsid w:val="00467438"/>
    <w:rsid w:val="0046745D"/>
    <w:rsid w:val="0046762A"/>
    <w:rsid w:val="004678DE"/>
    <w:rsid w:val="0046791A"/>
    <w:rsid w:val="00467926"/>
    <w:rsid w:val="00467964"/>
    <w:rsid w:val="00467A73"/>
    <w:rsid w:val="00467AF2"/>
    <w:rsid w:val="00467B10"/>
    <w:rsid w:val="00467BB3"/>
    <w:rsid w:val="00467BC7"/>
    <w:rsid w:val="00467D27"/>
    <w:rsid w:val="00467E10"/>
    <w:rsid w:val="00467E33"/>
    <w:rsid w:val="004700E3"/>
    <w:rsid w:val="00470241"/>
    <w:rsid w:val="004702B1"/>
    <w:rsid w:val="0047037A"/>
    <w:rsid w:val="0047038E"/>
    <w:rsid w:val="004705EE"/>
    <w:rsid w:val="004706C1"/>
    <w:rsid w:val="00470753"/>
    <w:rsid w:val="00470789"/>
    <w:rsid w:val="00470854"/>
    <w:rsid w:val="00470B8B"/>
    <w:rsid w:val="0047106A"/>
    <w:rsid w:val="004710D7"/>
    <w:rsid w:val="004712FA"/>
    <w:rsid w:val="00471597"/>
    <w:rsid w:val="004716B3"/>
    <w:rsid w:val="004718D0"/>
    <w:rsid w:val="0047197B"/>
    <w:rsid w:val="004719AA"/>
    <w:rsid w:val="00471A20"/>
    <w:rsid w:val="00472021"/>
    <w:rsid w:val="004721E0"/>
    <w:rsid w:val="00472334"/>
    <w:rsid w:val="00472426"/>
    <w:rsid w:val="004724AF"/>
    <w:rsid w:val="0047261C"/>
    <w:rsid w:val="00472785"/>
    <w:rsid w:val="0047282C"/>
    <w:rsid w:val="00472A67"/>
    <w:rsid w:val="00472B3C"/>
    <w:rsid w:val="00472C8E"/>
    <w:rsid w:val="00472D74"/>
    <w:rsid w:val="00472E6D"/>
    <w:rsid w:val="00472E8F"/>
    <w:rsid w:val="00472F8F"/>
    <w:rsid w:val="004731DC"/>
    <w:rsid w:val="00473269"/>
    <w:rsid w:val="0047352E"/>
    <w:rsid w:val="00473A4B"/>
    <w:rsid w:val="00473D86"/>
    <w:rsid w:val="00473DE5"/>
    <w:rsid w:val="00473E82"/>
    <w:rsid w:val="00473EFE"/>
    <w:rsid w:val="00473F62"/>
    <w:rsid w:val="00474184"/>
    <w:rsid w:val="004741AC"/>
    <w:rsid w:val="00474422"/>
    <w:rsid w:val="004744EA"/>
    <w:rsid w:val="0047470D"/>
    <w:rsid w:val="004747C3"/>
    <w:rsid w:val="004749B4"/>
    <w:rsid w:val="00474B36"/>
    <w:rsid w:val="00474B5E"/>
    <w:rsid w:val="00474FBC"/>
    <w:rsid w:val="0047511A"/>
    <w:rsid w:val="00475132"/>
    <w:rsid w:val="004751BD"/>
    <w:rsid w:val="004751DD"/>
    <w:rsid w:val="004752DC"/>
    <w:rsid w:val="00475945"/>
    <w:rsid w:val="00475A43"/>
    <w:rsid w:val="00475B11"/>
    <w:rsid w:val="00476264"/>
    <w:rsid w:val="004762F2"/>
    <w:rsid w:val="0047645D"/>
    <w:rsid w:val="004764AA"/>
    <w:rsid w:val="00476563"/>
    <w:rsid w:val="00476792"/>
    <w:rsid w:val="004768CF"/>
    <w:rsid w:val="00476941"/>
    <w:rsid w:val="0047698E"/>
    <w:rsid w:val="00476CB9"/>
    <w:rsid w:val="00476D09"/>
    <w:rsid w:val="00476EF6"/>
    <w:rsid w:val="00476FEB"/>
    <w:rsid w:val="004772BF"/>
    <w:rsid w:val="004774BC"/>
    <w:rsid w:val="00477730"/>
    <w:rsid w:val="00477806"/>
    <w:rsid w:val="0047798D"/>
    <w:rsid w:val="00477AAC"/>
    <w:rsid w:val="00477B82"/>
    <w:rsid w:val="00477CC4"/>
    <w:rsid w:val="00480067"/>
    <w:rsid w:val="004801F0"/>
    <w:rsid w:val="004804B9"/>
    <w:rsid w:val="0048050A"/>
    <w:rsid w:val="004806C2"/>
    <w:rsid w:val="004806CB"/>
    <w:rsid w:val="00480704"/>
    <w:rsid w:val="00480852"/>
    <w:rsid w:val="004808CF"/>
    <w:rsid w:val="00481044"/>
    <w:rsid w:val="004811C9"/>
    <w:rsid w:val="0048141F"/>
    <w:rsid w:val="004815CA"/>
    <w:rsid w:val="0048182E"/>
    <w:rsid w:val="00481D05"/>
    <w:rsid w:val="00481D38"/>
    <w:rsid w:val="00481DAE"/>
    <w:rsid w:val="00481DD8"/>
    <w:rsid w:val="00481EF1"/>
    <w:rsid w:val="00481F9C"/>
    <w:rsid w:val="0048203D"/>
    <w:rsid w:val="00482108"/>
    <w:rsid w:val="00482186"/>
    <w:rsid w:val="00482221"/>
    <w:rsid w:val="00482253"/>
    <w:rsid w:val="00482268"/>
    <w:rsid w:val="00482495"/>
    <w:rsid w:val="00482571"/>
    <w:rsid w:val="004826B1"/>
    <w:rsid w:val="004826D3"/>
    <w:rsid w:val="004828D8"/>
    <w:rsid w:val="0048290A"/>
    <w:rsid w:val="00482993"/>
    <w:rsid w:val="004829AB"/>
    <w:rsid w:val="00482CCA"/>
    <w:rsid w:val="00482DD1"/>
    <w:rsid w:val="00482DEF"/>
    <w:rsid w:val="00482E81"/>
    <w:rsid w:val="0048316E"/>
    <w:rsid w:val="0048324D"/>
    <w:rsid w:val="0048342F"/>
    <w:rsid w:val="0048349D"/>
    <w:rsid w:val="004834E9"/>
    <w:rsid w:val="004835B8"/>
    <w:rsid w:val="004837AB"/>
    <w:rsid w:val="004838BA"/>
    <w:rsid w:val="00483B0D"/>
    <w:rsid w:val="00483C4B"/>
    <w:rsid w:val="00483DB5"/>
    <w:rsid w:val="00483E5E"/>
    <w:rsid w:val="00483E6A"/>
    <w:rsid w:val="00483F3E"/>
    <w:rsid w:val="00484456"/>
    <w:rsid w:val="004845F7"/>
    <w:rsid w:val="00484641"/>
    <w:rsid w:val="004846FE"/>
    <w:rsid w:val="0048472B"/>
    <w:rsid w:val="00484786"/>
    <w:rsid w:val="004849AA"/>
    <w:rsid w:val="00484D42"/>
    <w:rsid w:val="00484D99"/>
    <w:rsid w:val="00484EB6"/>
    <w:rsid w:val="00484F5C"/>
    <w:rsid w:val="00484F79"/>
    <w:rsid w:val="004851D9"/>
    <w:rsid w:val="00485371"/>
    <w:rsid w:val="00485405"/>
    <w:rsid w:val="004854F1"/>
    <w:rsid w:val="00485863"/>
    <w:rsid w:val="00485A27"/>
    <w:rsid w:val="00485A44"/>
    <w:rsid w:val="00485B78"/>
    <w:rsid w:val="00485BAD"/>
    <w:rsid w:val="00485C21"/>
    <w:rsid w:val="00485C30"/>
    <w:rsid w:val="00485C48"/>
    <w:rsid w:val="00485C70"/>
    <w:rsid w:val="00485D5A"/>
    <w:rsid w:val="00485D64"/>
    <w:rsid w:val="00485D73"/>
    <w:rsid w:val="00485E3E"/>
    <w:rsid w:val="00486013"/>
    <w:rsid w:val="00486043"/>
    <w:rsid w:val="00486333"/>
    <w:rsid w:val="00486433"/>
    <w:rsid w:val="00486769"/>
    <w:rsid w:val="0048682A"/>
    <w:rsid w:val="004868EB"/>
    <w:rsid w:val="00486944"/>
    <w:rsid w:val="00486B28"/>
    <w:rsid w:val="00486C09"/>
    <w:rsid w:val="00486D19"/>
    <w:rsid w:val="00486D36"/>
    <w:rsid w:val="0048707C"/>
    <w:rsid w:val="00487197"/>
    <w:rsid w:val="004872E6"/>
    <w:rsid w:val="0048736C"/>
    <w:rsid w:val="00487480"/>
    <w:rsid w:val="004874F9"/>
    <w:rsid w:val="00487522"/>
    <w:rsid w:val="004875E4"/>
    <w:rsid w:val="0048766D"/>
    <w:rsid w:val="00487690"/>
    <w:rsid w:val="004877E5"/>
    <w:rsid w:val="0048781A"/>
    <w:rsid w:val="00487B5C"/>
    <w:rsid w:val="00487C57"/>
    <w:rsid w:val="00487CD4"/>
    <w:rsid w:val="00487F55"/>
    <w:rsid w:val="004900A0"/>
    <w:rsid w:val="00490125"/>
    <w:rsid w:val="0049022A"/>
    <w:rsid w:val="004903BD"/>
    <w:rsid w:val="004904D7"/>
    <w:rsid w:val="004905B7"/>
    <w:rsid w:val="004905FA"/>
    <w:rsid w:val="0049068A"/>
    <w:rsid w:val="0049077B"/>
    <w:rsid w:val="004907EE"/>
    <w:rsid w:val="0049095C"/>
    <w:rsid w:val="00490A5B"/>
    <w:rsid w:val="00490A6C"/>
    <w:rsid w:val="00490ADA"/>
    <w:rsid w:val="00490CEE"/>
    <w:rsid w:val="00490D00"/>
    <w:rsid w:val="00490E2D"/>
    <w:rsid w:val="00490F41"/>
    <w:rsid w:val="00490FF1"/>
    <w:rsid w:val="00491131"/>
    <w:rsid w:val="0049141B"/>
    <w:rsid w:val="00491528"/>
    <w:rsid w:val="0049155E"/>
    <w:rsid w:val="0049157F"/>
    <w:rsid w:val="00491883"/>
    <w:rsid w:val="004918F2"/>
    <w:rsid w:val="00491D1F"/>
    <w:rsid w:val="00491D73"/>
    <w:rsid w:val="00492005"/>
    <w:rsid w:val="004920DE"/>
    <w:rsid w:val="00492102"/>
    <w:rsid w:val="00492260"/>
    <w:rsid w:val="004922B2"/>
    <w:rsid w:val="00492300"/>
    <w:rsid w:val="00492334"/>
    <w:rsid w:val="0049236C"/>
    <w:rsid w:val="004924A7"/>
    <w:rsid w:val="004924B2"/>
    <w:rsid w:val="004926C6"/>
    <w:rsid w:val="004927AC"/>
    <w:rsid w:val="0049283E"/>
    <w:rsid w:val="00492956"/>
    <w:rsid w:val="004929BE"/>
    <w:rsid w:val="00492B78"/>
    <w:rsid w:val="00492D1F"/>
    <w:rsid w:val="00492D58"/>
    <w:rsid w:val="00492D63"/>
    <w:rsid w:val="00493175"/>
    <w:rsid w:val="00493325"/>
    <w:rsid w:val="0049348D"/>
    <w:rsid w:val="004934A2"/>
    <w:rsid w:val="0049365E"/>
    <w:rsid w:val="00493A84"/>
    <w:rsid w:val="00493B90"/>
    <w:rsid w:val="00493C10"/>
    <w:rsid w:val="00493DC6"/>
    <w:rsid w:val="00493F5A"/>
    <w:rsid w:val="004942DF"/>
    <w:rsid w:val="004942ED"/>
    <w:rsid w:val="00494651"/>
    <w:rsid w:val="004947F4"/>
    <w:rsid w:val="004948CD"/>
    <w:rsid w:val="004948CF"/>
    <w:rsid w:val="00494962"/>
    <w:rsid w:val="00494A86"/>
    <w:rsid w:val="00494B78"/>
    <w:rsid w:val="00494CD8"/>
    <w:rsid w:val="00494F5A"/>
    <w:rsid w:val="0049500F"/>
    <w:rsid w:val="004951EF"/>
    <w:rsid w:val="004955CB"/>
    <w:rsid w:val="00495670"/>
    <w:rsid w:val="00495797"/>
    <w:rsid w:val="00495D1D"/>
    <w:rsid w:val="00495D7D"/>
    <w:rsid w:val="00495DD4"/>
    <w:rsid w:val="00495EE2"/>
    <w:rsid w:val="0049613A"/>
    <w:rsid w:val="004962FE"/>
    <w:rsid w:val="004965D8"/>
    <w:rsid w:val="004967B9"/>
    <w:rsid w:val="00496997"/>
    <w:rsid w:val="00496A3D"/>
    <w:rsid w:val="00496BCB"/>
    <w:rsid w:val="00496E33"/>
    <w:rsid w:val="00496F07"/>
    <w:rsid w:val="00496F2F"/>
    <w:rsid w:val="00496F95"/>
    <w:rsid w:val="00497113"/>
    <w:rsid w:val="004972CC"/>
    <w:rsid w:val="004972D7"/>
    <w:rsid w:val="00497308"/>
    <w:rsid w:val="004973DD"/>
    <w:rsid w:val="004973FD"/>
    <w:rsid w:val="00497506"/>
    <w:rsid w:val="00497535"/>
    <w:rsid w:val="00497600"/>
    <w:rsid w:val="004976A4"/>
    <w:rsid w:val="004976AA"/>
    <w:rsid w:val="004976C9"/>
    <w:rsid w:val="0049772C"/>
    <w:rsid w:val="0049774C"/>
    <w:rsid w:val="004977B6"/>
    <w:rsid w:val="004978E7"/>
    <w:rsid w:val="00497916"/>
    <w:rsid w:val="00497A1D"/>
    <w:rsid w:val="00497BA5"/>
    <w:rsid w:val="00497D1D"/>
    <w:rsid w:val="00497E07"/>
    <w:rsid w:val="00497E3A"/>
    <w:rsid w:val="00497E66"/>
    <w:rsid w:val="004A02F2"/>
    <w:rsid w:val="004A05DE"/>
    <w:rsid w:val="004A0733"/>
    <w:rsid w:val="004A0780"/>
    <w:rsid w:val="004A079B"/>
    <w:rsid w:val="004A088D"/>
    <w:rsid w:val="004A0916"/>
    <w:rsid w:val="004A0AED"/>
    <w:rsid w:val="004A0D53"/>
    <w:rsid w:val="004A0D80"/>
    <w:rsid w:val="004A0E03"/>
    <w:rsid w:val="004A0EDF"/>
    <w:rsid w:val="004A0FA4"/>
    <w:rsid w:val="004A115C"/>
    <w:rsid w:val="004A12A5"/>
    <w:rsid w:val="004A12CD"/>
    <w:rsid w:val="004A1309"/>
    <w:rsid w:val="004A132B"/>
    <w:rsid w:val="004A1423"/>
    <w:rsid w:val="004A153A"/>
    <w:rsid w:val="004A170A"/>
    <w:rsid w:val="004A195E"/>
    <w:rsid w:val="004A1C06"/>
    <w:rsid w:val="004A1DBA"/>
    <w:rsid w:val="004A1DF5"/>
    <w:rsid w:val="004A218D"/>
    <w:rsid w:val="004A21AD"/>
    <w:rsid w:val="004A24CB"/>
    <w:rsid w:val="004A27AD"/>
    <w:rsid w:val="004A2889"/>
    <w:rsid w:val="004A2A13"/>
    <w:rsid w:val="004A2A2B"/>
    <w:rsid w:val="004A2DB2"/>
    <w:rsid w:val="004A2F80"/>
    <w:rsid w:val="004A2FBF"/>
    <w:rsid w:val="004A32B8"/>
    <w:rsid w:val="004A339F"/>
    <w:rsid w:val="004A33CB"/>
    <w:rsid w:val="004A36EC"/>
    <w:rsid w:val="004A3873"/>
    <w:rsid w:val="004A39BE"/>
    <w:rsid w:val="004A3D0C"/>
    <w:rsid w:val="004A3DD2"/>
    <w:rsid w:val="004A3E59"/>
    <w:rsid w:val="004A40C0"/>
    <w:rsid w:val="004A42DC"/>
    <w:rsid w:val="004A4613"/>
    <w:rsid w:val="004A46C7"/>
    <w:rsid w:val="004A476F"/>
    <w:rsid w:val="004A48C2"/>
    <w:rsid w:val="004A4901"/>
    <w:rsid w:val="004A4B66"/>
    <w:rsid w:val="004A4B7E"/>
    <w:rsid w:val="004A4BAD"/>
    <w:rsid w:val="004A4C35"/>
    <w:rsid w:val="004A4CA6"/>
    <w:rsid w:val="004A4D3D"/>
    <w:rsid w:val="004A4DEE"/>
    <w:rsid w:val="004A4EF3"/>
    <w:rsid w:val="004A510B"/>
    <w:rsid w:val="004A516B"/>
    <w:rsid w:val="004A58C2"/>
    <w:rsid w:val="004A58CA"/>
    <w:rsid w:val="004A58F1"/>
    <w:rsid w:val="004A5BAB"/>
    <w:rsid w:val="004A5D39"/>
    <w:rsid w:val="004A620E"/>
    <w:rsid w:val="004A63D7"/>
    <w:rsid w:val="004A646B"/>
    <w:rsid w:val="004A66A4"/>
    <w:rsid w:val="004A6718"/>
    <w:rsid w:val="004A679E"/>
    <w:rsid w:val="004A67D5"/>
    <w:rsid w:val="004A6A77"/>
    <w:rsid w:val="004A6BBA"/>
    <w:rsid w:val="004A7292"/>
    <w:rsid w:val="004A7408"/>
    <w:rsid w:val="004A7585"/>
    <w:rsid w:val="004A75B3"/>
    <w:rsid w:val="004A76E2"/>
    <w:rsid w:val="004A773B"/>
    <w:rsid w:val="004A789A"/>
    <w:rsid w:val="004A791B"/>
    <w:rsid w:val="004A7A0C"/>
    <w:rsid w:val="004A7BA7"/>
    <w:rsid w:val="004A7F7F"/>
    <w:rsid w:val="004B01A5"/>
    <w:rsid w:val="004B022A"/>
    <w:rsid w:val="004B0362"/>
    <w:rsid w:val="004B045B"/>
    <w:rsid w:val="004B057C"/>
    <w:rsid w:val="004B05FE"/>
    <w:rsid w:val="004B0C63"/>
    <w:rsid w:val="004B0D5B"/>
    <w:rsid w:val="004B0E7A"/>
    <w:rsid w:val="004B0F3E"/>
    <w:rsid w:val="004B0FBA"/>
    <w:rsid w:val="004B1063"/>
    <w:rsid w:val="004B126F"/>
    <w:rsid w:val="004B1369"/>
    <w:rsid w:val="004B154A"/>
    <w:rsid w:val="004B16F9"/>
    <w:rsid w:val="004B178D"/>
    <w:rsid w:val="004B187B"/>
    <w:rsid w:val="004B1962"/>
    <w:rsid w:val="004B1B15"/>
    <w:rsid w:val="004B1E06"/>
    <w:rsid w:val="004B2000"/>
    <w:rsid w:val="004B204D"/>
    <w:rsid w:val="004B276A"/>
    <w:rsid w:val="004B29D7"/>
    <w:rsid w:val="004B2AB2"/>
    <w:rsid w:val="004B2AD8"/>
    <w:rsid w:val="004B2CF7"/>
    <w:rsid w:val="004B2E45"/>
    <w:rsid w:val="004B2F86"/>
    <w:rsid w:val="004B3158"/>
    <w:rsid w:val="004B3396"/>
    <w:rsid w:val="004B3489"/>
    <w:rsid w:val="004B39F2"/>
    <w:rsid w:val="004B3BE7"/>
    <w:rsid w:val="004B3CD2"/>
    <w:rsid w:val="004B3E4A"/>
    <w:rsid w:val="004B3F64"/>
    <w:rsid w:val="004B41E9"/>
    <w:rsid w:val="004B451C"/>
    <w:rsid w:val="004B453A"/>
    <w:rsid w:val="004B456B"/>
    <w:rsid w:val="004B46D5"/>
    <w:rsid w:val="004B4BA3"/>
    <w:rsid w:val="004B4BD3"/>
    <w:rsid w:val="004B4BDD"/>
    <w:rsid w:val="004B4CB6"/>
    <w:rsid w:val="004B4EF5"/>
    <w:rsid w:val="004B4F35"/>
    <w:rsid w:val="004B4F93"/>
    <w:rsid w:val="004B5056"/>
    <w:rsid w:val="004B50EF"/>
    <w:rsid w:val="004B5125"/>
    <w:rsid w:val="004B51DA"/>
    <w:rsid w:val="004B526A"/>
    <w:rsid w:val="004B52E0"/>
    <w:rsid w:val="004B59B3"/>
    <w:rsid w:val="004B5C05"/>
    <w:rsid w:val="004B5C78"/>
    <w:rsid w:val="004B5DED"/>
    <w:rsid w:val="004B5F38"/>
    <w:rsid w:val="004B5FFA"/>
    <w:rsid w:val="004B61FD"/>
    <w:rsid w:val="004B623E"/>
    <w:rsid w:val="004B6317"/>
    <w:rsid w:val="004B63BD"/>
    <w:rsid w:val="004B63F7"/>
    <w:rsid w:val="004B644A"/>
    <w:rsid w:val="004B6524"/>
    <w:rsid w:val="004B6775"/>
    <w:rsid w:val="004B6CB2"/>
    <w:rsid w:val="004B6E0E"/>
    <w:rsid w:val="004B6F1D"/>
    <w:rsid w:val="004B6FBC"/>
    <w:rsid w:val="004B70B9"/>
    <w:rsid w:val="004B7118"/>
    <w:rsid w:val="004B711C"/>
    <w:rsid w:val="004B73E7"/>
    <w:rsid w:val="004B7739"/>
    <w:rsid w:val="004B779F"/>
    <w:rsid w:val="004B7B27"/>
    <w:rsid w:val="004B7DA3"/>
    <w:rsid w:val="004C003D"/>
    <w:rsid w:val="004C0052"/>
    <w:rsid w:val="004C0100"/>
    <w:rsid w:val="004C0203"/>
    <w:rsid w:val="004C0301"/>
    <w:rsid w:val="004C0306"/>
    <w:rsid w:val="004C0431"/>
    <w:rsid w:val="004C0478"/>
    <w:rsid w:val="004C05B1"/>
    <w:rsid w:val="004C06D8"/>
    <w:rsid w:val="004C07AE"/>
    <w:rsid w:val="004C0961"/>
    <w:rsid w:val="004C0A8F"/>
    <w:rsid w:val="004C0A9E"/>
    <w:rsid w:val="004C0EDC"/>
    <w:rsid w:val="004C10E5"/>
    <w:rsid w:val="004C124A"/>
    <w:rsid w:val="004C1296"/>
    <w:rsid w:val="004C1458"/>
    <w:rsid w:val="004C162C"/>
    <w:rsid w:val="004C16B7"/>
    <w:rsid w:val="004C187E"/>
    <w:rsid w:val="004C1901"/>
    <w:rsid w:val="004C1949"/>
    <w:rsid w:val="004C1B16"/>
    <w:rsid w:val="004C1C86"/>
    <w:rsid w:val="004C1D4E"/>
    <w:rsid w:val="004C1EB7"/>
    <w:rsid w:val="004C1FA2"/>
    <w:rsid w:val="004C203B"/>
    <w:rsid w:val="004C2270"/>
    <w:rsid w:val="004C22EC"/>
    <w:rsid w:val="004C23B4"/>
    <w:rsid w:val="004C2620"/>
    <w:rsid w:val="004C2742"/>
    <w:rsid w:val="004C29F7"/>
    <w:rsid w:val="004C2B98"/>
    <w:rsid w:val="004C2DD6"/>
    <w:rsid w:val="004C2DF1"/>
    <w:rsid w:val="004C2ECD"/>
    <w:rsid w:val="004C2EE1"/>
    <w:rsid w:val="004C2F44"/>
    <w:rsid w:val="004C328E"/>
    <w:rsid w:val="004C342E"/>
    <w:rsid w:val="004C34F8"/>
    <w:rsid w:val="004C357A"/>
    <w:rsid w:val="004C3778"/>
    <w:rsid w:val="004C3A85"/>
    <w:rsid w:val="004C3B82"/>
    <w:rsid w:val="004C3C24"/>
    <w:rsid w:val="004C3C8F"/>
    <w:rsid w:val="004C3D51"/>
    <w:rsid w:val="004C3DF6"/>
    <w:rsid w:val="004C401B"/>
    <w:rsid w:val="004C419A"/>
    <w:rsid w:val="004C41CE"/>
    <w:rsid w:val="004C423B"/>
    <w:rsid w:val="004C4287"/>
    <w:rsid w:val="004C458D"/>
    <w:rsid w:val="004C4676"/>
    <w:rsid w:val="004C49A6"/>
    <w:rsid w:val="004C49B2"/>
    <w:rsid w:val="004C49CD"/>
    <w:rsid w:val="004C4BAE"/>
    <w:rsid w:val="004C4FB2"/>
    <w:rsid w:val="004C511A"/>
    <w:rsid w:val="004C542F"/>
    <w:rsid w:val="004C565C"/>
    <w:rsid w:val="004C56BA"/>
    <w:rsid w:val="004C59B7"/>
    <w:rsid w:val="004C5B5A"/>
    <w:rsid w:val="004C5C13"/>
    <w:rsid w:val="004C5E69"/>
    <w:rsid w:val="004C5EC9"/>
    <w:rsid w:val="004C6004"/>
    <w:rsid w:val="004C6230"/>
    <w:rsid w:val="004C62CD"/>
    <w:rsid w:val="004C6A79"/>
    <w:rsid w:val="004C6B3B"/>
    <w:rsid w:val="004C6BA0"/>
    <w:rsid w:val="004C6C60"/>
    <w:rsid w:val="004C6D7E"/>
    <w:rsid w:val="004C6ECA"/>
    <w:rsid w:val="004C6F37"/>
    <w:rsid w:val="004C7313"/>
    <w:rsid w:val="004C73E7"/>
    <w:rsid w:val="004C7475"/>
    <w:rsid w:val="004C7ADD"/>
    <w:rsid w:val="004C7B31"/>
    <w:rsid w:val="004C7B5E"/>
    <w:rsid w:val="004C7D3D"/>
    <w:rsid w:val="004C7F54"/>
    <w:rsid w:val="004C7FE8"/>
    <w:rsid w:val="004D0051"/>
    <w:rsid w:val="004D00A9"/>
    <w:rsid w:val="004D0145"/>
    <w:rsid w:val="004D017E"/>
    <w:rsid w:val="004D030A"/>
    <w:rsid w:val="004D032E"/>
    <w:rsid w:val="004D049C"/>
    <w:rsid w:val="004D04F1"/>
    <w:rsid w:val="004D074D"/>
    <w:rsid w:val="004D0913"/>
    <w:rsid w:val="004D0928"/>
    <w:rsid w:val="004D0B38"/>
    <w:rsid w:val="004D0C58"/>
    <w:rsid w:val="004D107B"/>
    <w:rsid w:val="004D12B9"/>
    <w:rsid w:val="004D1336"/>
    <w:rsid w:val="004D1347"/>
    <w:rsid w:val="004D13D6"/>
    <w:rsid w:val="004D153B"/>
    <w:rsid w:val="004D1893"/>
    <w:rsid w:val="004D1A85"/>
    <w:rsid w:val="004D1F2F"/>
    <w:rsid w:val="004D1FFD"/>
    <w:rsid w:val="004D224F"/>
    <w:rsid w:val="004D22DA"/>
    <w:rsid w:val="004D250C"/>
    <w:rsid w:val="004D2536"/>
    <w:rsid w:val="004D2705"/>
    <w:rsid w:val="004D27F5"/>
    <w:rsid w:val="004D29F2"/>
    <w:rsid w:val="004D2A2B"/>
    <w:rsid w:val="004D2BD0"/>
    <w:rsid w:val="004D2DBA"/>
    <w:rsid w:val="004D2EFA"/>
    <w:rsid w:val="004D2F58"/>
    <w:rsid w:val="004D2FB5"/>
    <w:rsid w:val="004D32B7"/>
    <w:rsid w:val="004D358C"/>
    <w:rsid w:val="004D383C"/>
    <w:rsid w:val="004D3877"/>
    <w:rsid w:val="004D3948"/>
    <w:rsid w:val="004D39D1"/>
    <w:rsid w:val="004D3AA5"/>
    <w:rsid w:val="004D3C3C"/>
    <w:rsid w:val="004D3EA1"/>
    <w:rsid w:val="004D4077"/>
    <w:rsid w:val="004D4331"/>
    <w:rsid w:val="004D4558"/>
    <w:rsid w:val="004D4565"/>
    <w:rsid w:val="004D4817"/>
    <w:rsid w:val="004D4921"/>
    <w:rsid w:val="004D49FB"/>
    <w:rsid w:val="004D4AD7"/>
    <w:rsid w:val="004D4B11"/>
    <w:rsid w:val="004D4B33"/>
    <w:rsid w:val="004D4D08"/>
    <w:rsid w:val="004D51DC"/>
    <w:rsid w:val="004D537D"/>
    <w:rsid w:val="004D54CD"/>
    <w:rsid w:val="004D55A6"/>
    <w:rsid w:val="004D56A2"/>
    <w:rsid w:val="004D5719"/>
    <w:rsid w:val="004D58CF"/>
    <w:rsid w:val="004D5947"/>
    <w:rsid w:val="004D5962"/>
    <w:rsid w:val="004D5A8B"/>
    <w:rsid w:val="004D5C54"/>
    <w:rsid w:val="004D614B"/>
    <w:rsid w:val="004D6171"/>
    <w:rsid w:val="004D64D5"/>
    <w:rsid w:val="004D657E"/>
    <w:rsid w:val="004D6614"/>
    <w:rsid w:val="004D665A"/>
    <w:rsid w:val="004D679D"/>
    <w:rsid w:val="004D6A37"/>
    <w:rsid w:val="004D6BDE"/>
    <w:rsid w:val="004D6C98"/>
    <w:rsid w:val="004D6DF0"/>
    <w:rsid w:val="004D6E50"/>
    <w:rsid w:val="004D6F22"/>
    <w:rsid w:val="004D6F24"/>
    <w:rsid w:val="004D6FB9"/>
    <w:rsid w:val="004D706D"/>
    <w:rsid w:val="004D7119"/>
    <w:rsid w:val="004D73B7"/>
    <w:rsid w:val="004D744E"/>
    <w:rsid w:val="004D76E4"/>
    <w:rsid w:val="004D7A59"/>
    <w:rsid w:val="004D7DF0"/>
    <w:rsid w:val="004E0037"/>
    <w:rsid w:val="004E007D"/>
    <w:rsid w:val="004E0162"/>
    <w:rsid w:val="004E01A4"/>
    <w:rsid w:val="004E01CC"/>
    <w:rsid w:val="004E01F5"/>
    <w:rsid w:val="004E050B"/>
    <w:rsid w:val="004E0672"/>
    <w:rsid w:val="004E0790"/>
    <w:rsid w:val="004E0A1D"/>
    <w:rsid w:val="004E0A1E"/>
    <w:rsid w:val="004E0A99"/>
    <w:rsid w:val="004E0AE6"/>
    <w:rsid w:val="004E0E8F"/>
    <w:rsid w:val="004E0F92"/>
    <w:rsid w:val="004E1182"/>
    <w:rsid w:val="004E1288"/>
    <w:rsid w:val="004E14AA"/>
    <w:rsid w:val="004E1522"/>
    <w:rsid w:val="004E18A7"/>
    <w:rsid w:val="004E1913"/>
    <w:rsid w:val="004E1B85"/>
    <w:rsid w:val="004E1BFA"/>
    <w:rsid w:val="004E1E92"/>
    <w:rsid w:val="004E1F56"/>
    <w:rsid w:val="004E21C2"/>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C8B"/>
    <w:rsid w:val="004E3D6C"/>
    <w:rsid w:val="004E3EDB"/>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26D"/>
    <w:rsid w:val="004E5383"/>
    <w:rsid w:val="004E53BC"/>
    <w:rsid w:val="004E54FA"/>
    <w:rsid w:val="004E5960"/>
    <w:rsid w:val="004E5969"/>
    <w:rsid w:val="004E5B89"/>
    <w:rsid w:val="004E5BC6"/>
    <w:rsid w:val="004E5C06"/>
    <w:rsid w:val="004E5F88"/>
    <w:rsid w:val="004E5F96"/>
    <w:rsid w:val="004E60AD"/>
    <w:rsid w:val="004E6152"/>
    <w:rsid w:val="004E65B8"/>
    <w:rsid w:val="004E65D3"/>
    <w:rsid w:val="004E66C2"/>
    <w:rsid w:val="004E6718"/>
    <w:rsid w:val="004E67AD"/>
    <w:rsid w:val="004E6AB9"/>
    <w:rsid w:val="004E6C87"/>
    <w:rsid w:val="004E6D49"/>
    <w:rsid w:val="004E6F74"/>
    <w:rsid w:val="004E6FC3"/>
    <w:rsid w:val="004E73F6"/>
    <w:rsid w:val="004E7406"/>
    <w:rsid w:val="004E7AE2"/>
    <w:rsid w:val="004E7CEC"/>
    <w:rsid w:val="004F0276"/>
    <w:rsid w:val="004F053A"/>
    <w:rsid w:val="004F0BA2"/>
    <w:rsid w:val="004F1020"/>
    <w:rsid w:val="004F1401"/>
    <w:rsid w:val="004F1582"/>
    <w:rsid w:val="004F160C"/>
    <w:rsid w:val="004F186E"/>
    <w:rsid w:val="004F1A76"/>
    <w:rsid w:val="004F1BFE"/>
    <w:rsid w:val="004F1C68"/>
    <w:rsid w:val="004F1F3B"/>
    <w:rsid w:val="004F1FB2"/>
    <w:rsid w:val="004F208D"/>
    <w:rsid w:val="004F214C"/>
    <w:rsid w:val="004F248B"/>
    <w:rsid w:val="004F272B"/>
    <w:rsid w:val="004F2734"/>
    <w:rsid w:val="004F27A0"/>
    <w:rsid w:val="004F28C6"/>
    <w:rsid w:val="004F28E1"/>
    <w:rsid w:val="004F2A02"/>
    <w:rsid w:val="004F2A4A"/>
    <w:rsid w:val="004F2BDD"/>
    <w:rsid w:val="004F2CB5"/>
    <w:rsid w:val="004F2E0F"/>
    <w:rsid w:val="004F2F14"/>
    <w:rsid w:val="004F3148"/>
    <w:rsid w:val="004F3185"/>
    <w:rsid w:val="004F3255"/>
    <w:rsid w:val="004F3493"/>
    <w:rsid w:val="004F3520"/>
    <w:rsid w:val="004F368D"/>
    <w:rsid w:val="004F369C"/>
    <w:rsid w:val="004F3829"/>
    <w:rsid w:val="004F3AE3"/>
    <w:rsid w:val="004F3B63"/>
    <w:rsid w:val="004F422B"/>
    <w:rsid w:val="004F4545"/>
    <w:rsid w:val="004F47AF"/>
    <w:rsid w:val="004F47CE"/>
    <w:rsid w:val="004F481E"/>
    <w:rsid w:val="004F4875"/>
    <w:rsid w:val="004F4C6D"/>
    <w:rsid w:val="004F4D39"/>
    <w:rsid w:val="004F4FA8"/>
    <w:rsid w:val="004F50B5"/>
    <w:rsid w:val="004F5336"/>
    <w:rsid w:val="004F5377"/>
    <w:rsid w:val="004F5531"/>
    <w:rsid w:val="004F56AF"/>
    <w:rsid w:val="004F575D"/>
    <w:rsid w:val="004F5897"/>
    <w:rsid w:val="004F5965"/>
    <w:rsid w:val="004F5BB0"/>
    <w:rsid w:val="004F5EC3"/>
    <w:rsid w:val="004F60FB"/>
    <w:rsid w:val="004F610F"/>
    <w:rsid w:val="004F65FA"/>
    <w:rsid w:val="004F669C"/>
    <w:rsid w:val="004F6AF0"/>
    <w:rsid w:val="004F6B6A"/>
    <w:rsid w:val="004F6BA5"/>
    <w:rsid w:val="004F6BC9"/>
    <w:rsid w:val="004F6DD5"/>
    <w:rsid w:val="004F6E76"/>
    <w:rsid w:val="004F70B1"/>
    <w:rsid w:val="004F73E5"/>
    <w:rsid w:val="004F7727"/>
    <w:rsid w:val="004F7860"/>
    <w:rsid w:val="004F7B17"/>
    <w:rsid w:val="004F7D63"/>
    <w:rsid w:val="00500057"/>
    <w:rsid w:val="005000D1"/>
    <w:rsid w:val="005001B3"/>
    <w:rsid w:val="005002D9"/>
    <w:rsid w:val="005002FA"/>
    <w:rsid w:val="00500374"/>
    <w:rsid w:val="005003C9"/>
    <w:rsid w:val="005003D7"/>
    <w:rsid w:val="00500412"/>
    <w:rsid w:val="005007AC"/>
    <w:rsid w:val="005007B2"/>
    <w:rsid w:val="00500A76"/>
    <w:rsid w:val="00500BB5"/>
    <w:rsid w:val="0050117D"/>
    <w:rsid w:val="00501335"/>
    <w:rsid w:val="0050137A"/>
    <w:rsid w:val="005013D2"/>
    <w:rsid w:val="00501449"/>
    <w:rsid w:val="00501731"/>
    <w:rsid w:val="0050190B"/>
    <w:rsid w:val="00501B03"/>
    <w:rsid w:val="00501EFC"/>
    <w:rsid w:val="00501EFD"/>
    <w:rsid w:val="0050221C"/>
    <w:rsid w:val="0050241E"/>
    <w:rsid w:val="00502630"/>
    <w:rsid w:val="00502941"/>
    <w:rsid w:val="0050294D"/>
    <w:rsid w:val="0050296E"/>
    <w:rsid w:val="00502BFB"/>
    <w:rsid w:val="00502C02"/>
    <w:rsid w:val="00502CF2"/>
    <w:rsid w:val="00502DEA"/>
    <w:rsid w:val="00502E3F"/>
    <w:rsid w:val="00502E60"/>
    <w:rsid w:val="00502E6B"/>
    <w:rsid w:val="00503508"/>
    <w:rsid w:val="005035B2"/>
    <w:rsid w:val="00503625"/>
    <w:rsid w:val="005036BB"/>
    <w:rsid w:val="005036E3"/>
    <w:rsid w:val="005036F6"/>
    <w:rsid w:val="0050375C"/>
    <w:rsid w:val="0050377F"/>
    <w:rsid w:val="00503B7B"/>
    <w:rsid w:val="00503BAF"/>
    <w:rsid w:val="00503D9B"/>
    <w:rsid w:val="00503E2D"/>
    <w:rsid w:val="00503F01"/>
    <w:rsid w:val="00503F42"/>
    <w:rsid w:val="00503FA6"/>
    <w:rsid w:val="00504340"/>
    <w:rsid w:val="00504864"/>
    <w:rsid w:val="005048A9"/>
    <w:rsid w:val="00504A04"/>
    <w:rsid w:val="00504A06"/>
    <w:rsid w:val="00504A3A"/>
    <w:rsid w:val="00504F66"/>
    <w:rsid w:val="005050FD"/>
    <w:rsid w:val="00505837"/>
    <w:rsid w:val="0050583F"/>
    <w:rsid w:val="00505980"/>
    <w:rsid w:val="00505AB0"/>
    <w:rsid w:val="005060CF"/>
    <w:rsid w:val="00506445"/>
    <w:rsid w:val="00506756"/>
    <w:rsid w:val="00506AEE"/>
    <w:rsid w:val="00506C3C"/>
    <w:rsid w:val="00506F7C"/>
    <w:rsid w:val="00506FCC"/>
    <w:rsid w:val="005070B6"/>
    <w:rsid w:val="0050717F"/>
    <w:rsid w:val="005073FF"/>
    <w:rsid w:val="00507785"/>
    <w:rsid w:val="005077FC"/>
    <w:rsid w:val="00507B7C"/>
    <w:rsid w:val="00507EF1"/>
    <w:rsid w:val="00510085"/>
    <w:rsid w:val="005101C1"/>
    <w:rsid w:val="005102D5"/>
    <w:rsid w:val="005102F9"/>
    <w:rsid w:val="00510582"/>
    <w:rsid w:val="00510697"/>
    <w:rsid w:val="00510776"/>
    <w:rsid w:val="005108C3"/>
    <w:rsid w:val="00510976"/>
    <w:rsid w:val="00510CD8"/>
    <w:rsid w:val="00510D32"/>
    <w:rsid w:val="00510EB0"/>
    <w:rsid w:val="0051152E"/>
    <w:rsid w:val="0051153D"/>
    <w:rsid w:val="005115FA"/>
    <w:rsid w:val="00511BB2"/>
    <w:rsid w:val="00511CE8"/>
    <w:rsid w:val="00512040"/>
    <w:rsid w:val="005120BF"/>
    <w:rsid w:val="0051210D"/>
    <w:rsid w:val="0051227A"/>
    <w:rsid w:val="00512312"/>
    <w:rsid w:val="005123EB"/>
    <w:rsid w:val="00512401"/>
    <w:rsid w:val="005127F8"/>
    <w:rsid w:val="00512899"/>
    <w:rsid w:val="00512AC1"/>
    <w:rsid w:val="00512ED8"/>
    <w:rsid w:val="00512F4E"/>
    <w:rsid w:val="00513225"/>
    <w:rsid w:val="005132EA"/>
    <w:rsid w:val="005132F1"/>
    <w:rsid w:val="0051348A"/>
    <w:rsid w:val="005134A4"/>
    <w:rsid w:val="00513689"/>
    <w:rsid w:val="005136B2"/>
    <w:rsid w:val="005137ED"/>
    <w:rsid w:val="00513838"/>
    <w:rsid w:val="0051386B"/>
    <w:rsid w:val="0051388C"/>
    <w:rsid w:val="0051392F"/>
    <w:rsid w:val="00513DC2"/>
    <w:rsid w:val="00514076"/>
    <w:rsid w:val="005140D9"/>
    <w:rsid w:val="0051423D"/>
    <w:rsid w:val="00514327"/>
    <w:rsid w:val="005143E4"/>
    <w:rsid w:val="0051456D"/>
    <w:rsid w:val="00514630"/>
    <w:rsid w:val="0051469C"/>
    <w:rsid w:val="005147DE"/>
    <w:rsid w:val="005148A1"/>
    <w:rsid w:val="00514928"/>
    <w:rsid w:val="00514976"/>
    <w:rsid w:val="00514A76"/>
    <w:rsid w:val="00514C9B"/>
    <w:rsid w:val="00514D35"/>
    <w:rsid w:val="00514D4D"/>
    <w:rsid w:val="00514E0C"/>
    <w:rsid w:val="005152A7"/>
    <w:rsid w:val="0051533E"/>
    <w:rsid w:val="00515477"/>
    <w:rsid w:val="005155C5"/>
    <w:rsid w:val="0051566E"/>
    <w:rsid w:val="005159EB"/>
    <w:rsid w:val="00515A7D"/>
    <w:rsid w:val="00515B26"/>
    <w:rsid w:val="00515B4F"/>
    <w:rsid w:val="00515DEF"/>
    <w:rsid w:val="00515F1F"/>
    <w:rsid w:val="0051625F"/>
    <w:rsid w:val="0051638A"/>
    <w:rsid w:val="005163D4"/>
    <w:rsid w:val="005164AB"/>
    <w:rsid w:val="005164E3"/>
    <w:rsid w:val="005167CB"/>
    <w:rsid w:val="005167E5"/>
    <w:rsid w:val="0051688D"/>
    <w:rsid w:val="00516AA0"/>
    <w:rsid w:val="00516B0E"/>
    <w:rsid w:val="00516BEF"/>
    <w:rsid w:val="00516BF8"/>
    <w:rsid w:val="00516CE0"/>
    <w:rsid w:val="005171F7"/>
    <w:rsid w:val="0051756C"/>
    <w:rsid w:val="0051773F"/>
    <w:rsid w:val="00517A74"/>
    <w:rsid w:val="00517C97"/>
    <w:rsid w:val="00517D23"/>
    <w:rsid w:val="00517DE7"/>
    <w:rsid w:val="00517FB8"/>
    <w:rsid w:val="00520131"/>
    <w:rsid w:val="005206B5"/>
    <w:rsid w:val="00520739"/>
    <w:rsid w:val="00520A97"/>
    <w:rsid w:val="00520AA6"/>
    <w:rsid w:val="00520D70"/>
    <w:rsid w:val="00520F1E"/>
    <w:rsid w:val="0052112F"/>
    <w:rsid w:val="0052113D"/>
    <w:rsid w:val="0052121F"/>
    <w:rsid w:val="005212CE"/>
    <w:rsid w:val="005212E2"/>
    <w:rsid w:val="00521359"/>
    <w:rsid w:val="0052139A"/>
    <w:rsid w:val="00521520"/>
    <w:rsid w:val="0052170D"/>
    <w:rsid w:val="00521792"/>
    <w:rsid w:val="00521ACE"/>
    <w:rsid w:val="00521AE3"/>
    <w:rsid w:val="00521B71"/>
    <w:rsid w:val="00521B92"/>
    <w:rsid w:val="00521C61"/>
    <w:rsid w:val="00521D2C"/>
    <w:rsid w:val="00521DFD"/>
    <w:rsid w:val="00521E96"/>
    <w:rsid w:val="00521F4C"/>
    <w:rsid w:val="0052213C"/>
    <w:rsid w:val="00522164"/>
    <w:rsid w:val="00522291"/>
    <w:rsid w:val="00522312"/>
    <w:rsid w:val="0052270C"/>
    <w:rsid w:val="0052279E"/>
    <w:rsid w:val="00522841"/>
    <w:rsid w:val="00522B12"/>
    <w:rsid w:val="00522C3E"/>
    <w:rsid w:val="005230AB"/>
    <w:rsid w:val="005230D6"/>
    <w:rsid w:val="005232B2"/>
    <w:rsid w:val="00523570"/>
    <w:rsid w:val="00523792"/>
    <w:rsid w:val="005239EA"/>
    <w:rsid w:val="00523B88"/>
    <w:rsid w:val="00523BAE"/>
    <w:rsid w:val="00523BDE"/>
    <w:rsid w:val="00523BEA"/>
    <w:rsid w:val="00523E46"/>
    <w:rsid w:val="00523EE3"/>
    <w:rsid w:val="005241AE"/>
    <w:rsid w:val="0052452E"/>
    <w:rsid w:val="00524545"/>
    <w:rsid w:val="005246B3"/>
    <w:rsid w:val="0052481B"/>
    <w:rsid w:val="005249EE"/>
    <w:rsid w:val="00524AA0"/>
    <w:rsid w:val="00524D31"/>
    <w:rsid w:val="00524E93"/>
    <w:rsid w:val="00524EE1"/>
    <w:rsid w:val="005254F7"/>
    <w:rsid w:val="0052555D"/>
    <w:rsid w:val="00525711"/>
    <w:rsid w:val="00525910"/>
    <w:rsid w:val="00525958"/>
    <w:rsid w:val="00525C1C"/>
    <w:rsid w:val="00525E72"/>
    <w:rsid w:val="0052605E"/>
    <w:rsid w:val="0052631A"/>
    <w:rsid w:val="005263A3"/>
    <w:rsid w:val="005263C9"/>
    <w:rsid w:val="005264B0"/>
    <w:rsid w:val="005265DA"/>
    <w:rsid w:val="0052692D"/>
    <w:rsid w:val="00526B57"/>
    <w:rsid w:val="00526B92"/>
    <w:rsid w:val="00526BE9"/>
    <w:rsid w:val="00526DC5"/>
    <w:rsid w:val="005270EA"/>
    <w:rsid w:val="00527146"/>
    <w:rsid w:val="0052718D"/>
    <w:rsid w:val="00527307"/>
    <w:rsid w:val="0052730E"/>
    <w:rsid w:val="00527355"/>
    <w:rsid w:val="00527366"/>
    <w:rsid w:val="005273CF"/>
    <w:rsid w:val="0052741C"/>
    <w:rsid w:val="005274A5"/>
    <w:rsid w:val="00527573"/>
    <w:rsid w:val="00527575"/>
    <w:rsid w:val="0052757F"/>
    <w:rsid w:val="005275E0"/>
    <w:rsid w:val="00527719"/>
    <w:rsid w:val="005277D3"/>
    <w:rsid w:val="00527A85"/>
    <w:rsid w:val="00527B82"/>
    <w:rsid w:val="00527E6D"/>
    <w:rsid w:val="00527F0B"/>
    <w:rsid w:val="00527F4B"/>
    <w:rsid w:val="0053000D"/>
    <w:rsid w:val="005300FD"/>
    <w:rsid w:val="00530103"/>
    <w:rsid w:val="0053012D"/>
    <w:rsid w:val="005301AF"/>
    <w:rsid w:val="005307FE"/>
    <w:rsid w:val="00530836"/>
    <w:rsid w:val="00530867"/>
    <w:rsid w:val="00530888"/>
    <w:rsid w:val="00530D0D"/>
    <w:rsid w:val="00530FD2"/>
    <w:rsid w:val="0053113B"/>
    <w:rsid w:val="005311EB"/>
    <w:rsid w:val="0053131B"/>
    <w:rsid w:val="005317A3"/>
    <w:rsid w:val="0053189E"/>
    <w:rsid w:val="00531EDD"/>
    <w:rsid w:val="00531FF7"/>
    <w:rsid w:val="00532194"/>
    <w:rsid w:val="005322AA"/>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AEB"/>
    <w:rsid w:val="00534BCA"/>
    <w:rsid w:val="00534BE3"/>
    <w:rsid w:val="00534C29"/>
    <w:rsid w:val="00534CAB"/>
    <w:rsid w:val="005350A0"/>
    <w:rsid w:val="0053517E"/>
    <w:rsid w:val="005351AD"/>
    <w:rsid w:val="00535666"/>
    <w:rsid w:val="005356C2"/>
    <w:rsid w:val="00535727"/>
    <w:rsid w:val="00535881"/>
    <w:rsid w:val="005359DC"/>
    <w:rsid w:val="00535A24"/>
    <w:rsid w:val="00535BDF"/>
    <w:rsid w:val="00535C6F"/>
    <w:rsid w:val="00535DCF"/>
    <w:rsid w:val="00535F18"/>
    <w:rsid w:val="00535F84"/>
    <w:rsid w:val="00536130"/>
    <w:rsid w:val="00536133"/>
    <w:rsid w:val="005361F5"/>
    <w:rsid w:val="005361F6"/>
    <w:rsid w:val="0053620C"/>
    <w:rsid w:val="00536323"/>
    <w:rsid w:val="005365B3"/>
    <w:rsid w:val="0053663B"/>
    <w:rsid w:val="0053694B"/>
    <w:rsid w:val="00536A47"/>
    <w:rsid w:val="00536D59"/>
    <w:rsid w:val="00536ED9"/>
    <w:rsid w:val="00536F1F"/>
    <w:rsid w:val="00536FE4"/>
    <w:rsid w:val="00536FEF"/>
    <w:rsid w:val="00537034"/>
    <w:rsid w:val="00537205"/>
    <w:rsid w:val="005372C8"/>
    <w:rsid w:val="00537474"/>
    <w:rsid w:val="005374F1"/>
    <w:rsid w:val="0053771D"/>
    <w:rsid w:val="00537B43"/>
    <w:rsid w:val="00537D5E"/>
    <w:rsid w:val="00540338"/>
    <w:rsid w:val="00540359"/>
    <w:rsid w:val="005404C8"/>
    <w:rsid w:val="0054086C"/>
    <w:rsid w:val="005409A1"/>
    <w:rsid w:val="005409B6"/>
    <w:rsid w:val="00540BC3"/>
    <w:rsid w:val="00540CFF"/>
    <w:rsid w:val="00540E30"/>
    <w:rsid w:val="00541143"/>
    <w:rsid w:val="0054141B"/>
    <w:rsid w:val="00541685"/>
    <w:rsid w:val="005416E6"/>
    <w:rsid w:val="00541782"/>
    <w:rsid w:val="005419AD"/>
    <w:rsid w:val="00541B5C"/>
    <w:rsid w:val="00542110"/>
    <w:rsid w:val="0054263E"/>
    <w:rsid w:val="00542892"/>
    <w:rsid w:val="00542A6F"/>
    <w:rsid w:val="00542B01"/>
    <w:rsid w:val="00542BAA"/>
    <w:rsid w:val="005432F7"/>
    <w:rsid w:val="00543494"/>
    <w:rsid w:val="005434C1"/>
    <w:rsid w:val="005436B9"/>
    <w:rsid w:val="0054390D"/>
    <w:rsid w:val="00543917"/>
    <w:rsid w:val="0054397F"/>
    <w:rsid w:val="00543A1E"/>
    <w:rsid w:val="00543D9E"/>
    <w:rsid w:val="00543E85"/>
    <w:rsid w:val="00543F12"/>
    <w:rsid w:val="005441F6"/>
    <w:rsid w:val="0054425B"/>
    <w:rsid w:val="00544577"/>
    <w:rsid w:val="005445BF"/>
    <w:rsid w:val="00544817"/>
    <w:rsid w:val="00544C91"/>
    <w:rsid w:val="00544CA7"/>
    <w:rsid w:val="00544DF2"/>
    <w:rsid w:val="00544FB4"/>
    <w:rsid w:val="0054505B"/>
    <w:rsid w:val="00545307"/>
    <w:rsid w:val="005453F1"/>
    <w:rsid w:val="00545591"/>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DA"/>
    <w:rsid w:val="0054704A"/>
    <w:rsid w:val="005471F3"/>
    <w:rsid w:val="005472C6"/>
    <w:rsid w:val="00547583"/>
    <w:rsid w:val="00547587"/>
    <w:rsid w:val="00547775"/>
    <w:rsid w:val="00547AE0"/>
    <w:rsid w:val="00547CAF"/>
    <w:rsid w:val="00547CCF"/>
    <w:rsid w:val="00547F20"/>
    <w:rsid w:val="00547FF0"/>
    <w:rsid w:val="0055001E"/>
    <w:rsid w:val="0055007C"/>
    <w:rsid w:val="005500D3"/>
    <w:rsid w:val="005501D2"/>
    <w:rsid w:val="005502B7"/>
    <w:rsid w:val="00550661"/>
    <w:rsid w:val="005508A1"/>
    <w:rsid w:val="00550A7C"/>
    <w:rsid w:val="00550CF5"/>
    <w:rsid w:val="00550D5B"/>
    <w:rsid w:val="00550FDA"/>
    <w:rsid w:val="00551246"/>
    <w:rsid w:val="0055124C"/>
    <w:rsid w:val="00551478"/>
    <w:rsid w:val="0055164B"/>
    <w:rsid w:val="00551B25"/>
    <w:rsid w:val="00551C1B"/>
    <w:rsid w:val="00551D13"/>
    <w:rsid w:val="0055229C"/>
    <w:rsid w:val="00552306"/>
    <w:rsid w:val="00552331"/>
    <w:rsid w:val="00552565"/>
    <w:rsid w:val="005526A4"/>
    <w:rsid w:val="00552860"/>
    <w:rsid w:val="00552950"/>
    <w:rsid w:val="00552A9B"/>
    <w:rsid w:val="00552B62"/>
    <w:rsid w:val="00552CFE"/>
    <w:rsid w:val="00552D2C"/>
    <w:rsid w:val="0055300D"/>
    <w:rsid w:val="00553226"/>
    <w:rsid w:val="00553764"/>
    <w:rsid w:val="005537FD"/>
    <w:rsid w:val="00553833"/>
    <w:rsid w:val="00553B79"/>
    <w:rsid w:val="00553B96"/>
    <w:rsid w:val="00553C1F"/>
    <w:rsid w:val="00553DBE"/>
    <w:rsid w:val="00553DE0"/>
    <w:rsid w:val="00554145"/>
    <w:rsid w:val="005544D1"/>
    <w:rsid w:val="00554656"/>
    <w:rsid w:val="005546EA"/>
    <w:rsid w:val="00554724"/>
    <w:rsid w:val="0055477E"/>
    <w:rsid w:val="00554788"/>
    <w:rsid w:val="00554859"/>
    <w:rsid w:val="00554BD4"/>
    <w:rsid w:val="00554DA3"/>
    <w:rsid w:val="0055537F"/>
    <w:rsid w:val="00555495"/>
    <w:rsid w:val="00555513"/>
    <w:rsid w:val="005555D4"/>
    <w:rsid w:val="005555E3"/>
    <w:rsid w:val="00555891"/>
    <w:rsid w:val="00555D42"/>
    <w:rsid w:val="00556601"/>
    <w:rsid w:val="0055662F"/>
    <w:rsid w:val="00556B07"/>
    <w:rsid w:val="00556CF7"/>
    <w:rsid w:val="00556DE2"/>
    <w:rsid w:val="00556FAC"/>
    <w:rsid w:val="0055711E"/>
    <w:rsid w:val="00557176"/>
    <w:rsid w:val="00557309"/>
    <w:rsid w:val="005574D0"/>
    <w:rsid w:val="0055751B"/>
    <w:rsid w:val="00557533"/>
    <w:rsid w:val="00557612"/>
    <w:rsid w:val="00557634"/>
    <w:rsid w:val="00557644"/>
    <w:rsid w:val="00557732"/>
    <w:rsid w:val="005578A1"/>
    <w:rsid w:val="00557A57"/>
    <w:rsid w:val="00557B17"/>
    <w:rsid w:val="00557C11"/>
    <w:rsid w:val="00557D0F"/>
    <w:rsid w:val="00557D3C"/>
    <w:rsid w:val="00557D98"/>
    <w:rsid w:val="00557DCB"/>
    <w:rsid w:val="00557ECE"/>
    <w:rsid w:val="00557F37"/>
    <w:rsid w:val="0056031B"/>
    <w:rsid w:val="00560647"/>
    <w:rsid w:val="005606F9"/>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1F60"/>
    <w:rsid w:val="0056206A"/>
    <w:rsid w:val="0056210F"/>
    <w:rsid w:val="00562120"/>
    <w:rsid w:val="005623A2"/>
    <w:rsid w:val="00562471"/>
    <w:rsid w:val="005624FA"/>
    <w:rsid w:val="0056253B"/>
    <w:rsid w:val="0056259A"/>
    <w:rsid w:val="00562867"/>
    <w:rsid w:val="005628A3"/>
    <w:rsid w:val="00562ADC"/>
    <w:rsid w:val="00562C4A"/>
    <w:rsid w:val="00562D0D"/>
    <w:rsid w:val="00562F01"/>
    <w:rsid w:val="005630D5"/>
    <w:rsid w:val="0056315C"/>
    <w:rsid w:val="00563517"/>
    <w:rsid w:val="005635F8"/>
    <w:rsid w:val="00563683"/>
    <w:rsid w:val="00563A9C"/>
    <w:rsid w:val="00563AAF"/>
    <w:rsid w:val="00563C2F"/>
    <w:rsid w:val="00563FE4"/>
    <w:rsid w:val="00564115"/>
    <w:rsid w:val="005641ED"/>
    <w:rsid w:val="0056427F"/>
    <w:rsid w:val="005643F2"/>
    <w:rsid w:val="0056443E"/>
    <w:rsid w:val="005645E4"/>
    <w:rsid w:val="005647DF"/>
    <w:rsid w:val="00564B09"/>
    <w:rsid w:val="00564CA2"/>
    <w:rsid w:val="00564D42"/>
    <w:rsid w:val="00564D6F"/>
    <w:rsid w:val="00564E0F"/>
    <w:rsid w:val="00564E67"/>
    <w:rsid w:val="00565357"/>
    <w:rsid w:val="00565369"/>
    <w:rsid w:val="005655F7"/>
    <w:rsid w:val="0056580C"/>
    <w:rsid w:val="00565987"/>
    <w:rsid w:val="00565A5B"/>
    <w:rsid w:val="00565A94"/>
    <w:rsid w:val="00565A9B"/>
    <w:rsid w:val="00565BB0"/>
    <w:rsid w:val="00565BDC"/>
    <w:rsid w:val="00565C3E"/>
    <w:rsid w:val="00565CDB"/>
    <w:rsid w:val="00565DA6"/>
    <w:rsid w:val="00565E80"/>
    <w:rsid w:val="005661B1"/>
    <w:rsid w:val="00566261"/>
    <w:rsid w:val="00566280"/>
    <w:rsid w:val="005662CC"/>
    <w:rsid w:val="00566724"/>
    <w:rsid w:val="00566849"/>
    <w:rsid w:val="00566A32"/>
    <w:rsid w:val="00566C76"/>
    <w:rsid w:val="00566F52"/>
    <w:rsid w:val="00567005"/>
    <w:rsid w:val="0056709E"/>
    <w:rsid w:val="00567197"/>
    <w:rsid w:val="005671DD"/>
    <w:rsid w:val="005678A3"/>
    <w:rsid w:val="00567E88"/>
    <w:rsid w:val="00567E92"/>
    <w:rsid w:val="00567EE6"/>
    <w:rsid w:val="00570117"/>
    <w:rsid w:val="00570149"/>
    <w:rsid w:val="00570380"/>
    <w:rsid w:val="005704A7"/>
    <w:rsid w:val="005704AE"/>
    <w:rsid w:val="005704BD"/>
    <w:rsid w:val="005704D5"/>
    <w:rsid w:val="005705FF"/>
    <w:rsid w:val="00570811"/>
    <w:rsid w:val="0057081A"/>
    <w:rsid w:val="005708CD"/>
    <w:rsid w:val="00570903"/>
    <w:rsid w:val="00570928"/>
    <w:rsid w:val="00570A73"/>
    <w:rsid w:val="0057104A"/>
    <w:rsid w:val="0057125D"/>
    <w:rsid w:val="005713EE"/>
    <w:rsid w:val="00571497"/>
    <w:rsid w:val="00571504"/>
    <w:rsid w:val="00571692"/>
    <w:rsid w:val="00571A0F"/>
    <w:rsid w:val="00571C55"/>
    <w:rsid w:val="00571CDD"/>
    <w:rsid w:val="00572086"/>
    <w:rsid w:val="0057229F"/>
    <w:rsid w:val="005726C3"/>
    <w:rsid w:val="00572B54"/>
    <w:rsid w:val="00572C84"/>
    <w:rsid w:val="00572DCE"/>
    <w:rsid w:val="00572EB2"/>
    <w:rsid w:val="00572EE7"/>
    <w:rsid w:val="0057309B"/>
    <w:rsid w:val="00573253"/>
    <w:rsid w:val="00573284"/>
    <w:rsid w:val="0057367B"/>
    <w:rsid w:val="0057372F"/>
    <w:rsid w:val="0057378D"/>
    <w:rsid w:val="005739A9"/>
    <w:rsid w:val="00573A66"/>
    <w:rsid w:val="00573CFB"/>
    <w:rsid w:val="00573D44"/>
    <w:rsid w:val="00573EA4"/>
    <w:rsid w:val="00573FFE"/>
    <w:rsid w:val="0057416C"/>
    <w:rsid w:val="005742B2"/>
    <w:rsid w:val="00574377"/>
    <w:rsid w:val="0057443E"/>
    <w:rsid w:val="00574486"/>
    <w:rsid w:val="005744E1"/>
    <w:rsid w:val="0057456F"/>
    <w:rsid w:val="00574675"/>
    <w:rsid w:val="00574697"/>
    <w:rsid w:val="005747A5"/>
    <w:rsid w:val="005749BD"/>
    <w:rsid w:val="00574BD8"/>
    <w:rsid w:val="00574EA0"/>
    <w:rsid w:val="00574F86"/>
    <w:rsid w:val="00575322"/>
    <w:rsid w:val="0057542F"/>
    <w:rsid w:val="00575615"/>
    <w:rsid w:val="00575793"/>
    <w:rsid w:val="00575975"/>
    <w:rsid w:val="00575981"/>
    <w:rsid w:val="00575986"/>
    <w:rsid w:val="005759EF"/>
    <w:rsid w:val="00575A83"/>
    <w:rsid w:val="00575AA3"/>
    <w:rsid w:val="00575C5B"/>
    <w:rsid w:val="00575C74"/>
    <w:rsid w:val="00575CAF"/>
    <w:rsid w:val="00575E39"/>
    <w:rsid w:val="00575E78"/>
    <w:rsid w:val="005761E5"/>
    <w:rsid w:val="005762B5"/>
    <w:rsid w:val="005763C6"/>
    <w:rsid w:val="005763F7"/>
    <w:rsid w:val="0057646F"/>
    <w:rsid w:val="00576723"/>
    <w:rsid w:val="00576761"/>
    <w:rsid w:val="005768DB"/>
    <w:rsid w:val="005769C5"/>
    <w:rsid w:val="005769F0"/>
    <w:rsid w:val="00576C75"/>
    <w:rsid w:val="00577040"/>
    <w:rsid w:val="005770EF"/>
    <w:rsid w:val="005771F3"/>
    <w:rsid w:val="0057720E"/>
    <w:rsid w:val="0057722F"/>
    <w:rsid w:val="0057740A"/>
    <w:rsid w:val="005774CB"/>
    <w:rsid w:val="005775C9"/>
    <w:rsid w:val="00577ABB"/>
    <w:rsid w:val="00577BBF"/>
    <w:rsid w:val="00577E9B"/>
    <w:rsid w:val="00580040"/>
    <w:rsid w:val="005800A2"/>
    <w:rsid w:val="0058029F"/>
    <w:rsid w:val="00580387"/>
    <w:rsid w:val="005803A1"/>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1C2D"/>
    <w:rsid w:val="0058211C"/>
    <w:rsid w:val="00582128"/>
    <w:rsid w:val="0058217E"/>
    <w:rsid w:val="005826E1"/>
    <w:rsid w:val="00582B8E"/>
    <w:rsid w:val="00582CE8"/>
    <w:rsid w:val="005830A1"/>
    <w:rsid w:val="005830A2"/>
    <w:rsid w:val="00583281"/>
    <w:rsid w:val="005833F6"/>
    <w:rsid w:val="0058388E"/>
    <w:rsid w:val="00583A16"/>
    <w:rsid w:val="00583C5D"/>
    <w:rsid w:val="00583CCA"/>
    <w:rsid w:val="00583FA0"/>
    <w:rsid w:val="00584214"/>
    <w:rsid w:val="0058422B"/>
    <w:rsid w:val="005843EA"/>
    <w:rsid w:val="0058452E"/>
    <w:rsid w:val="00584615"/>
    <w:rsid w:val="0058465C"/>
    <w:rsid w:val="00584CBD"/>
    <w:rsid w:val="00584F23"/>
    <w:rsid w:val="00584F26"/>
    <w:rsid w:val="00585297"/>
    <w:rsid w:val="00585387"/>
    <w:rsid w:val="0058551E"/>
    <w:rsid w:val="005855C5"/>
    <w:rsid w:val="00585A00"/>
    <w:rsid w:val="00585A07"/>
    <w:rsid w:val="00585DF9"/>
    <w:rsid w:val="00585E49"/>
    <w:rsid w:val="00585E56"/>
    <w:rsid w:val="00585F54"/>
    <w:rsid w:val="00585F8A"/>
    <w:rsid w:val="00586016"/>
    <w:rsid w:val="00586058"/>
    <w:rsid w:val="00586089"/>
    <w:rsid w:val="005860F0"/>
    <w:rsid w:val="005863DB"/>
    <w:rsid w:val="00586470"/>
    <w:rsid w:val="00586560"/>
    <w:rsid w:val="0058681C"/>
    <w:rsid w:val="00586900"/>
    <w:rsid w:val="00586913"/>
    <w:rsid w:val="00586A90"/>
    <w:rsid w:val="00586D3B"/>
    <w:rsid w:val="00586F78"/>
    <w:rsid w:val="0058702E"/>
    <w:rsid w:val="00587036"/>
    <w:rsid w:val="005871EB"/>
    <w:rsid w:val="00587275"/>
    <w:rsid w:val="0058731A"/>
    <w:rsid w:val="005877C7"/>
    <w:rsid w:val="00587AF9"/>
    <w:rsid w:val="00587C43"/>
    <w:rsid w:val="00587C5B"/>
    <w:rsid w:val="00587D8D"/>
    <w:rsid w:val="00587EDC"/>
    <w:rsid w:val="00587F33"/>
    <w:rsid w:val="00590069"/>
    <w:rsid w:val="00590297"/>
    <w:rsid w:val="00590307"/>
    <w:rsid w:val="00590312"/>
    <w:rsid w:val="00590369"/>
    <w:rsid w:val="005903B5"/>
    <w:rsid w:val="005903D6"/>
    <w:rsid w:val="005904E5"/>
    <w:rsid w:val="00590648"/>
    <w:rsid w:val="00590699"/>
    <w:rsid w:val="005906B0"/>
    <w:rsid w:val="00590981"/>
    <w:rsid w:val="005909A8"/>
    <w:rsid w:val="00590A0F"/>
    <w:rsid w:val="00590BF4"/>
    <w:rsid w:val="00590C4C"/>
    <w:rsid w:val="00590D58"/>
    <w:rsid w:val="00590DA4"/>
    <w:rsid w:val="0059102D"/>
    <w:rsid w:val="005911C0"/>
    <w:rsid w:val="00591671"/>
    <w:rsid w:val="00591B14"/>
    <w:rsid w:val="00591C75"/>
    <w:rsid w:val="00591DCF"/>
    <w:rsid w:val="00591DDE"/>
    <w:rsid w:val="00591EC7"/>
    <w:rsid w:val="00592006"/>
    <w:rsid w:val="00592020"/>
    <w:rsid w:val="0059258F"/>
    <w:rsid w:val="005926FC"/>
    <w:rsid w:val="005928A1"/>
    <w:rsid w:val="005929C3"/>
    <w:rsid w:val="00592A33"/>
    <w:rsid w:val="00592AC8"/>
    <w:rsid w:val="00592E27"/>
    <w:rsid w:val="00592FD1"/>
    <w:rsid w:val="00593134"/>
    <w:rsid w:val="00593296"/>
    <w:rsid w:val="00593415"/>
    <w:rsid w:val="00593428"/>
    <w:rsid w:val="00593433"/>
    <w:rsid w:val="005934B8"/>
    <w:rsid w:val="00593663"/>
    <w:rsid w:val="005936E9"/>
    <w:rsid w:val="0059373B"/>
    <w:rsid w:val="00593AD2"/>
    <w:rsid w:val="00593AF0"/>
    <w:rsid w:val="00593AFE"/>
    <w:rsid w:val="00593B0E"/>
    <w:rsid w:val="00593B29"/>
    <w:rsid w:val="00593BA4"/>
    <w:rsid w:val="00593CCF"/>
    <w:rsid w:val="00593D68"/>
    <w:rsid w:val="005940A3"/>
    <w:rsid w:val="005941DA"/>
    <w:rsid w:val="005942ED"/>
    <w:rsid w:val="00594534"/>
    <w:rsid w:val="005946D5"/>
    <w:rsid w:val="00594720"/>
    <w:rsid w:val="00594811"/>
    <w:rsid w:val="00594A20"/>
    <w:rsid w:val="00594A23"/>
    <w:rsid w:val="00594ABC"/>
    <w:rsid w:val="00594C07"/>
    <w:rsid w:val="00594DB9"/>
    <w:rsid w:val="0059511F"/>
    <w:rsid w:val="005951EF"/>
    <w:rsid w:val="0059538B"/>
    <w:rsid w:val="005955CC"/>
    <w:rsid w:val="0059565A"/>
    <w:rsid w:val="00595715"/>
    <w:rsid w:val="00595758"/>
    <w:rsid w:val="00595772"/>
    <w:rsid w:val="005957E9"/>
    <w:rsid w:val="005957EF"/>
    <w:rsid w:val="005959AC"/>
    <w:rsid w:val="005959E4"/>
    <w:rsid w:val="00595ABD"/>
    <w:rsid w:val="00595AE7"/>
    <w:rsid w:val="00595D32"/>
    <w:rsid w:val="00595D3D"/>
    <w:rsid w:val="00596218"/>
    <w:rsid w:val="0059629B"/>
    <w:rsid w:val="00596377"/>
    <w:rsid w:val="00596395"/>
    <w:rsid w:val="005963F0"/>
    <w:rsid w:val="005965D7"/>
    <w:rsid w:val="005966C8"/>
    <w:rsid w:val="0059679F"/>
    <w:rsid w:val="005967BF"/>
    <w:rsid w:val="005968BE"/>
    <w:rsid w:val="00596AB9"/>
    <w:rsid w:val="00596C6A"/>
    <w:rsid w:val="00596E05"/>
    <w:rsid w:val="00596EA2"/>
    <w:rsid w:val="00596F5B"/>
    <w:rsid w:val="0059723F"/>
    <w:rsid w:val="0059733A"/>
    <w:rsid w:val="0059733B"/>
    <w:rsid w:val="005973BC"/>
    <w:rsid w:val="005975FA"/>
    <w:rsid w:val="00597754"/>
    <w:rsid w:val="00597861"/>
    <w:rsid w:val="005978E3"/>
    <w:rsid w:val="005979EB"/>
    <w:rsid w:val="00597D78"/>
    <w:rsid w:val="00597DDF"/>
    <w:rsid w:val="005A0104"/>
    <w:rsid w:val="005A0187"/>
    <w:rsid w:val="005A018B"/>
    <w:rsid w:val="005A028A"/>
    <w:rsid w:val="005A0889"/>
    <w:rsid w:val="005A0B69"/>
    <w:rsid w:val="005A0C34"/>
    <w:rsid w:val="005A0D35"/>
    <w:rsid w:val="005A0D65"/>
    <w:rsid w:val="005A0D79"/>
    <w:rsid w:val="005A0DDD"/>
    <w:rsid w:val="005A0E20"/>
    <w:rsid w:val="005A0F59"/>
    <w:rsid w:val="005A1031"/>
    <w:rsid w:val="005A1066"/>
    <w:rsid w:val="005A10C3"/>
    <w:rsid w:val="005A115E"/>
    <w:rsid w:val="005A1185"/>
    <w:rsid w:val="005A12FC"/>
    <w:rsid w:val="005A134A"/>
    <w:rsid w:val="005A145F"/>
    <w:rsid w:val="005A1746"/>
    <w:rsid w:val="005A188B"/>
    <w:rsid w:val="005A18C9"/>
    <w:rsid w:val="005A1960"/>
    <w:rsid w:val="005A1A9A"/>
    <w:rsid w:val="005A1E9C"/>
    <w:rsid w:val="005A1F04"/>
    <w:rsid w:val="005A2192"/>
    <w:rsid w:val="005A2199"/>
    <w:rsid w:val="005A22CA"/>
    <w:rsid w:val="005A2344"/>
    <w:rsid w:val="005A2514"/>
    <w:rsid w:val="005A28B0"/>
    <w:rsid w:val="005A2A28"/>
    <w:rsid w:val="005A2AE0"/>
    <w:rsid w:val="005A2B97"/>
    <w:rsid w:val="005A2C15"/>
    <w:rsid w:val="005A2D9A"/>
    <w:rsid w:val="005A2DCE"/>
    <w:rsid w:val="005A3117"/>
    <w:rsid w:val="005A32D4"/>
    <w:rsid w:val="005A33C8"/>
    <w:rsid w:val="005A340D"/>
    <w:rsid w:val="005A364E"/>
    <w:rsid w:val="005A394D"/>
    <w:rsid w:val="005A3B54"/>
    <w:rsid w:val="005A3D0C"/>
    <w:rsid w:val="005A3DB8"/>
    <w:rsid w:val="005A3DD8"/>
    <w:rsid w:val="005A3EBD"/>
    <w:rsid w:val="005A4075"/>
    <w:rsid w:val="005A4196"/>
    <w:rsid w:val="005A446E"/>
    <w:rsid w:val="005A4482"/>
    <w:rsid w:val="005A44F1"/>
    <w:rsid w:val="005A45F6"/>
    <w:rsid w:val="005A467D"/>
    <w:rsid w:val="005A468D"/>
    <w:rsid w:val="005A4922"/>
    <w:rsid w:val="005A4975"/>
    <w:rsid w:val="005A4C74"/>
    <w:rsid w:val="005A4EB3"/>
    <w:rsid w:val="005A4F22"/>
    <w:rsid w:val="005A5041"/>
    <w:rsid w:val="005A517E"/>
    <w:rsid w:val="005A5356"/>
    <w:rsid w:val="005A5827"/>
    <w:rsid w:val="005A59F7"/>
    <w:rsid w:val="005A5C25"/>
    <w:rsid w:val="005A5C2D"/>
    <w:rsid w:val="005A5DAD"/>
    <w:rsid w:val="005A5E10"/>
    <w:rsid w:val="005A611F"/>
    <w:rsid w:val="005A6247"/>
    <w:rsid w:val="005A63E7"/>
    <w:rsid w:val="005A64EE"/>
    <w:rsid w:val="005A65B7"/>
    <w:rsid w:val="005A65C2"/>
    <w:rsid w:val="005A6655"/>
    <w:rsid w:val="005A6744"/>
    <w:rsid w:val="005A683F"/>
    <w:rsid w:val="005A6A7B"/>
    <w:rsid w:val="005A6C56"/>
    <w:rsid w:val="005A6C6A"/>
    <w:rsid w:val="005A6CA3"/>
    <w:rsid w:val="005A6E42"/>
    <w:rsid w:val="005A6E94"/>
    <w:rsid w:val="005A6EBF"/>
    <w:rsid w:val="005A705D"/>
    <w:rsid w:val="005A708C"/>
    <w:rsid w:val="005A7298"/>
    <w:rsid w:val="005A7416"/>
    <w:rsid w:val="005A7451"/>
    <w:rsid w:val="005A75D3"/>
    <w:rsid w:val="005A7606"/>
    <w:rsid w:val="005A7704"/>
    <w:rsid w:val="005A77D2"/>
    <w:rsid w:val="005A7A3E"/>
    <w:rsid w:val="005A7D71"/>
    <w:rsid w:val="005A7D74"/>
    <w:rsid w:val="005A7DB9"/>
    <w:rsid w:val="005A7EC2"/>
    <w:rsid w:val="005B00AB"/>
    <w:rsid w:val="005B0199"/>
    <w:rsid w:val="005B021C"/>
    <w:rsid w:val="005B025E"/>
    <w:rsid w:val="005B02BD"/>
    <w:rsid w:val="005B02CF"/>
    <w:rsid w:val="005B035F"/>
    <w:rsid w:val="005B0435"/>
    <w:rsid w:val="005B050B"/>
    <w:rsid w:val="005B05AD"/>
    <w:rsid w:val="005B0A3D"/>
    <w:rsid w:val="005B1043"/>
    <w:rsid w:val="005B1113"/>
    <w:rsid w:val="005B11BA"/>
    <w:rsid w:val="005B12AC"/>
    <w:rsid w:val="005B1541"/>
    <w:rsid w:val="005B154C"/>
    <w:rsid w:val="005B1575"/>
    <w:rsid w:val="005B157A"/>
    <w:rsid w:val="005B15CA"/>
    <w:rsid w:val="005B1859"/>
    <w:rsid w:val="005B1A66"/>
    <w:rsid w:val="005B1A89"/>
    <w:rsid w:val="005B1AE0"/>
    <w:rsid w:val="005B1F92"/>
    <w:rsid w:val="005B1FE3"/>
    <w:rsid w:val="005B204B"/>
    <w:rsid w:val="005B2105"/>
    <w:rsid w:val="005B210F"/>
    <w:rsid w:val="005B2357"/>
    <w:rsid w:val="005B23B6"/>
    <w:rsid w:val="005B23F2"/>
    <w:rsid w:val="005B243C"/>
    <w:rsid w:val="005B25E0"/>
    <w:rsid w:val="005B26BC"/>
    <w:rsid w:val="005B28D3"/>
    <w:rsid w:val="005B2988"/>
    <w:rsid w:val="005B2A21"/>
    <w:rsid w:val="005B2A44"/>
    <w:rsid w:val="005B2A5D"/>
    <w:rsid w:val="005B2A86"/>
    <w:rsid w:val="005B2AFE"/>
    <w:rsid w:val="005B3093"/>
    <w:rsid w:val="005B30A7"/>
    <w:rsid w:val="005B354A"/>
    <w:rsid w:val="005B35C9"/>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79B"/>
    <w:rsid w:val="005B4A38"/>
    <w:rsid w:val="005B4DB6"/>
    <w:rsid w:val="005B4EDD"/>
    <w:rsid w:val="005B5077"/>
    <w:rsid w:val="005B54C5"/>
    <w:rsid w:val="005B565F"/>
    <w:rsid w:val="005B56DC"/>
    <w:rsid w:val="005B57F7"/>
    <w:rsid w:val="005B5841"/>
    <w:rsid w:val="005B5893"/>
    <w:rsid w:val="005B5994"/>
    <w:rsid w:val="005B5B3E"/>
    <w:rsid w:val="005B5B40"/>
    <w:rsid w:val="005B611D"/>
    <w:rsid w:val="005B626A"/>
    <w:rsid w:val="005B62D9"/>
    <w:rsid w:val="005B64E8"/>
    <w:rsid w:val="005B65B1"/>
    <w:rsid w:val="005B6743"/>
    <w:rsid w:val="005B678E"/>
    <w:rsid w:val="005B67C3"/>
    <w:rsid w:val="005B689B"/>
    <w:rsid w:val="005B694A"/>
    <w:rsid w:val="005B69D2"/>
    <w:rsid w:val="005B69D3"/>
    <w:rsid w:val="005B6A10"/>
    <w:rsid w:val="005B6E67"/>
    <w:rsid w:val="005B6FAD"/>
    <w:rsid w:val="005B71CC"/>
    <w:rsid w:val="005B721F"/>
    <w:rsid w:val="005B7304"/>
    <w:rsid w:val="005B7334"/>
    <w:rsid w:val="005B734C"/>
    <w:rsid w:val="005B73D3"/>
    <w:rsid w:val="005B74A4"/>
    <w:rsid w:val="005B7805"/>
    <w:rsid w:val="005B797A"/>
    <w:rsid w:val="005B7B9A"/>
    <w:rsid w:val="005B7E22"/>
    <w:rsid w:val="005C0121"/>
    <w:rsid w:val="005C01D4"/>
    <w:rsid w:val="005C022B"/>
    <w:rsid w:val="005C0722"/>
    <w:rsid w:val="005C07AA"/>
    <w:rsid w:val="005C0B1D"/>
    <w:rsid w:val="005C0B52"/>
    <w:rsid w:val="005C0D7C"/>
    <w:rsid w:val="005C0E66"/>
    <w:rsid w:val="005C0E96"/>
    <w:rsid w:val="005C0F28"/>
    <w:rsid w:val="005C1161"/>
    <w:rsid w:val="005C123B"/>
    <w:rsid w:val="005C1352"/>
    <w:rsid w:val="005C135E"/>
    <w:rsid w:val="005C13F0"/>
    <w:rsid w:val="005C1412"/>
    <w:rsid w:val="005C1436"/>
    <w:rsid w:val="005C1802"/>
    <w:rsid w:val="005C188D"/>
    <w:rsid w:val="005C18F3"/>
    <w:rsid w:val="005C1956"/>
    <w:rsid w:val="005C1972"/>
    <w:rsid w:val="005C1A48"/>
    <w:rsid w:val="005C1F71"/>
    <w:rsid w:val="005C2745"/>
    <w:rsid w:val="005C29FF"/>
    <w:rsid w:val="005C2A9E"/>
    <w:rsid w:val="005C2E5E"/>
    <w:rsid w:val="005C3058"/>
    <w:rsid w:val="005C3112"/>
    <w:rsid w:val="005C3190"/>
    <w:rsid w:val="005C31A7"/>
    <w:rsid w:val="005C31AA"/>
    <w:rsid w:val="005C31BA"/>
    <w:rsid w:val="005C322C"/>
    <w:rsid w:val="005C3357"/>
    <w:rsid w:val="005C372B"/>
    <w:rsid w:val="005C3D2B"/>
    <w:rsid w:val="005C3D50"/>
    <w:rsid w:val="005C3D9C"/>
    <w:rsid w:val="005C3EE9"/>
    <w:rsid w:val="005C4066"/>
    <w:rsid w:val="005C4202"/>
    <w:rsid w:val="005C42F6"/>
    <w:rsid w:val="005C4493"/>
    <w:rsid w:val="005C44AD"/>
    <w:rsid w:val="005C47AF"/>
    <w:rsid w:val="005C4833"/>
    <w:rsid w:val="005C4916"/>
    <w:rsid w:val="005C49DB"/>
    <w:rsid w:val="005C4A29"/>
    <w:rsid w:val="005C4ACF"/>
    <w:rsid w:val="005C4B00"/>
    <w:rsid w:val="005C4DFF"/>
    <w:rsid w:val="005C501B"/>
    <w:rsid w:val="005C50D2"/>
    <w:rsid w:val="005C520E"/>
    <w:rsid w:val="005C528B"/>
    <w:rsid w:val="005C5449"/>
    <w:rsid w:val="005C553A"/>
    <w:rsid w:val="005C5573"/>
    <w:rsid w:val="005C5733"/>
    <w:rsid w:val="005C5962"/>
    <w:rsid w:val="005C5AA5"/>
    <w:rsid w:val="005C5DC2"/>
    <w:rsid w:val="005C5DEF"/>
    <w:rsid w:val="005C61EA"/>
    <w:rsid w:val="005C6242"/>
    <w:rsid w:val="005C677F"/>
    <w:rsid w:val="005C68A1"/>
    <w:rsid w:val="005C69E9"/>
    <w:rsid w:val="005C6AC1"/>
    <w:rsid w:val="005C6C0C"/>
    <w:rsid w:val="005C6C3B"/>
    <w:rsid w:val="005C6C5B"/>
    <w:rsid w:val="005C6DFD"/>
    <w:rsid w:val="005C6FE3"/>
    <w:rsid w:val="005C714A"/>
    <w:rsid w:val="005C7254"/>
    <w:rsid w:val="005C77D5"/>
    <w:rsid w:val="005C7A40"/>
    <w:rsid w:val="005C7BA9"/>
    <w:rsid w:val="005C7BF9"/>
    <w:rsid w:val="005C7C89"/>
    <w:rsid w:val="005C7E1A"/>
    <w:rsid w:val="005C7ED0"/>
    <w:rsid w:val="005C7F57"/>
    <w:rsid w:val="005D0065"/>
    <w:rsid w:val="005D00C7"/>
    <w:rsid w:val="005D025E"/>
    <w:rsid w:val="005D051A"/>
    <w:rsid w:val="005D053C"/>
    <w:rsid w:val="005D06C6"/>
    <w:rsid w:val="005D06CC"/>
    <w:rsid w:val="005D0974"/>
    <w:rsid w:val="005D0B35"/>
    <w:rsid w:val="005D0B5E"/>
    <w:rsid w:val="005D0C87"/>
    <w:rsid w:val="005D0D41"/>
    <w:rsid w:val="005D0DFA"/>
    <w:rsid w:val="005D0FFE"/>
    <w:rsid w:val="005D10A8"/>
    <w:rsid w:val="005D118E"/>
    <w:rsid w:val="005D1428"/>
    <w:rsid w:val="005D1564"/>
    <w:rsid w:val="005D1708"/>
    <w:rsid w:val="005D1779"/>
    <w:rsid w:val="005D18C6"/>
    <w:rsid w:val="005D18F3"/>
    <w:rsid w:val="005D195C"/>
    <w:rsid w:val="005D197F"/>
    <w:rsid w:val="005D1E83"/>
    <w:rsid w:val="005D1F82"/>
    <w:rsid w:val="005D2096"/>
    <w:rsid w:val="005D20D9"/>
    <w:rsid w:val="005D2135"/>
    <w:rsid w:val="005D253B"/>
    <w:rsid w:val="005D26DE"/>
    <w:rsid w:val="005D27B6"/>
    <w:rsid w:val="005D27B9"/>
    <w:rsid w:val="005D27C3"/>
    <w:rsid w:val="005D2959"/>
    <w:rsid w:val="005D2B86"/>
    <w:rsid w:val="005D2F1B"/>
    <w:rsid w:val="005D313F"/>
    <w:rsid w:val="005D31EE"/>
    <w:rsid w:val="005D33DE"/>
    <w:rsid w:val="005D3659"/>
    <w:rsid w:val="005D366D"/>
    <w:rsid w:val="005D37E1"/>
    <w:rsid w:val="005D3AEC"/>
    <w:rsid w:val="005D3CB7"/>
    <w:rsid w:val="005D3F1B"/>
    <w:rsid w:val="005D4139"/>
    <w:rsid w:val="005D43AB"/>
    <w:rsid w:val="005D450C"/>
    <w:rsid w:val="005D4540"/>
    <w:rsid w:val="005D46FC"/>
    <w:rsid w:val="005D4BE9"/>
    <w:rsid w:val="005D4DE5"/>
    <w:rsid w:val="005D4EBE"/>
    <w:rsid w:val="005D562B"/>
    <w:rsid w:val="005D5672"/>
    <w:rsid w:val="005D57B2"/>
    <w:rsid w:val="005D5853"/>
    <w:rsid w:val="005D586D"/>
    <w:rsid w:val="005D58CF"/>
    <w:rsid w:val="005D593C"/>
    <w:rsid w:val="005D5968"/>
    <w:rsid w:val="005D5ADA"/>
    <w:rsid w:val="005D5BE7"/>
    <w:rsid w:val="005D5C4D"/>
    <w:rsid w:val="005D5DBA"/>
    <w:rsid w:val="005D5ED6"/>
    <w:rsid w:val="005D609F"/>
    <w:rsid w:val="005D60A2"/>
    <w:rsid w:val="005D621B"/>
    <w:rsid w:val="005D636C"/>
    <w:rsid w:val="005D673E"/>
    <w:rsid w:val="005D6ACC"/>
    <w:rsid w:val="005D6C1D"/>
    <w:rsid w:val="005D6D82"/>
    <w:rsid w:val="005D6DA2"/>
    <w:rsid w:val="005D7083"/>
    <w:rsid w:val="005D7126"/>
    <w:rsid w:val="005D74F7"/>
    <w:rsid w:val="005D76BA"/>
    <w:rsid w:val="005D7786"/>
    <w:rsid w:val="005D7DF8"/>
    <w:rsid w:val="005E009C"/>
    <w:rsid w:val="005E00B5"/>
    <w:rsid w:val="005E0254"/>
    <w:rsid w:val="005E03E7"/>
    <w:rsid w:val="005E04DF"/>
    <w:rsid w:val="005E04E5"/>
    <w:rsid w:val="005E07AF"/>
    <w:rsid w:val="005E0A05"/>
    <w:rsid w:val="005E0A67"/>
    <w:rsid w:val="005E0BBA"/>
    <w:rsid w:val="005E0E48"/>
    <w:rsid w:val="005E12AB"/>
    <w:rsid w:val="005E133C"/>
    <w:rsid w:val="005E1349"/>
    <w:rsid w:val="005E1456"/>
    <w:rsid w:val="005E17CA"/>
    <w:rsid w:val="005E1870"/>
    <w:rsid w:val="005E18BF"/>
    <w:rsid w:val="005E18D1"/>
    <w:rsid w:val="005E19E4"/>
    <w:rsid w:val="005E1D01"/>
    <w:rsid w:val="005E1F4D"/>
    <w:rsid w:val="005E2044"/>
    <w:rsid w:val="005E2082"/>
    <w:rsid w:val="005E286D"/>
    <w:rsid w:val="005E297A"/>
    <w:rsid w:val="005E2994"/>
    <w:rsid w:val="005E2AFA"/>
    <w:rsid w:val="005E2B56"/>
    <w:rsid w:val="005E2B8E"/>
    <w:rsid w:val="005E2BF7"/>
    <w:rsid w:val="005E2C24"/>
    <w:rsid w:val="005E2DD8"/>
    <w:rsid w:val="005E2F06"/>
    <w:rsid w:val="005E2F0F"/>
    <w:rsid w:val="005E2FC9"/>
    <w:rsid w:val="005E306E"/>
    <w:rsid w:val="005E350C"/>
    <w:rsid w:val="005E359F"/>
    <w:rsid w:val="005E3811"/>
    <w:rsid w:val="005E38B7"/>
    <w:rsid w:val="005E3F7D"/>
    <w:rsid w:val="005E41E1"/>
    <w:rsid w:val="005E4275"/>
    <w:rsid w:val="005E4649"/>
    <w:rsid w:val="005E4A3E"/>
    <w:rsid w:val="005E4A47"/>
    <w:rsid w:val="005E4B37"/>
    <w:rsid w:val="005E5012"/>
    <w:rsid w:val="005E52E3"/>
    <w:rsid w:val="005E55C4"/>
    <w:rsid w:val="005E5600"/>
    <w:rsid w:val="005E5649"/>
    <w:rsid w:val="005E5923"/>
    <w:rsid w:val="005E59AD"/>
    <w:rsid w:val="005E5B4B"/>
    <w:rsid w:val="005E5BE4"/>
    <w:rsid w:val="005E5C7E"/>
    <w:rsid w:val="005E6590"/>
    <w:rsid w:val="005E6B3F"/>
    <w:rsid w:val="005E6B5F"/>
    <w:rsid w:val="005E6E18"/>
    <w:rsid w:val="005E6F74"/>
    <w:rsid w:val="005E7022"/>
    <w:rsid w:val="005E7446"/>
    <w:rsid w:val="005E7558"/>
    <w:rsid w:val="005E77B0"/>
    <w:rsid w:val="005E7868"/>
    <w:rsid w:val="005E7891"/>
    <w:rsid w:val="005E7A2B"/>
    <w:rsid w:val="005E7A89"/>
    <w:rsid w:val="005E7A8B"/>
    <w:rsid w:val="005E7C8B"/>
    <w:rsid w:val="005E7D00"/>
    <w:rsid w:val="005E7D31"/>
    <w:rsid w:val="005F0357"/>
    <w:rsid w:val="005F05F3"/>
    <w:rsid w:val="005F0663"/>
    <w:rsid w:val="005F066F"/>
    <w:rsid w:val="005F0675"/>
    <w:rsid w:val="005F07AC"/>
    <w:rsid w:val="005F0C14"/>
    <w:rsid w:val="005F0FB1"/>
    <w:rsid w:val="005F127D"/>
    <w:rsid w:val="005F12E1"/>
    <w:rsid w:val="005F14AC"/>
    <w:rsid w:val="005F14D7"/>
    <w:rsid w:val="005F154C"/>
    <w:rsid w:val="005F156E"/>
    <w:rsid w:val="005F1593"/>
    <w:rsid w:val="005F17C8"/>
    <w:rsid w:val="005F1824"/>
    <w:rsid w:val="005F1B7C"/>
    <w:rsid w:val="005F1B89"/>
    <w:rsid w:val="005F1C9F"/>
    <w:rsid w:val="005F1EDC"/>
    <w:rsid w:val="005F2263"/>
    <w:rsid w:val="005F2530"/>
    <w:rsid w:val="005F2733"/>
    <w:rsid w:val="005F27CC"/>
    <w:rsid w:val="005F2AA1"/>
    <w:rsid w:val="005F2AB8"/>
    <w:rsid w:val="005F2B9B"/>
    <w:rsid w:val="005F2E16"/>
    <w:rsid w:val="005F2E5F"/>
    <w:rsid w:val="005F3350"/>
    <w:rsid w:val="005F3569"/>
    <w:rsid w:val="005F399C"/>
    <w:rsid w:val="005F3BEA"/>
    <w:rsid w:val="005F3DA1"/>
    <w:rsid w:val="005F3E84"/>
    <w:rsid w:val="005F3F43"/>
    <w:rsid w:val="005F3F4D"/>
    <w:rsid w:val="005F4130"/>
    <w:rsid w:val="005F4149"/>
    <w:rsid w:val="005F41E1"/>
    <w:rsid w:val="005F420A"/>
    <w:rsid w:val="005F4484"/>
    <w:rsid w:val="005F44A1"/>
    <w:rsid w:val="005F4791"/>
    <w:rsid w:val="005F479F"/>
    <w:rsid w:val="005F4BAF"/>
    <w:rsid w:val="005F4CF7"/>
    <w:rsid w:val="005F4E06"/>
    <w:rsid w:val="005F4FF3"/>
    <w:rsid w:val="005F5010"/>
    <w:rsid w:val="005F524C"/>
    <w:rsid w:val="005F5326"/>
    <w:rsid w:val="005F53A7"/>
    <w:rsid w:val="005F53D8"/>
    <w:rsid w:val="005F5468"/>
    <w:rsid w:val="005F5521"/>
    <w:rsid w:val="005F560E"/>
    <w:rsid w:val="005F5856"/>
    <w:rsid w:val="005F58BE"/>
    <w:rsid w:val="005F594E"/>
    <w:rsid w:val="005F5DBF"/>
    <w:rsid w:val="005F5E8E"/>
    <w:rsid w:val="005F5EC3"/>
    <w:rsid w:val="005F5EFC"/>
    <w:rsid w:val="005F5F99"/>
    <w:rsid w:val="005F614F"/>
    <w:rsid w:val="005F61EC"/>
    <w:rsid w:val="005F6261"/>
    <w:rsid w:val="005F63AF"/>
    <w:rsid w:val="005F6422"/>
    <w:rsid w:val="005F65AA"/>
    <w:rsid w:val="005F66F4"/>
    <w:rsid w:val="005F670B"/>
    <w:rsid w:val="005F6841"/>
    <w:rsid w:val="005F6BB6"/>
    <w:rsid w:val="005F6C73"/>
    <w:rsid w:val="005F6CB9"/>
    <w:rsid w:val="005F6CF6"/>
    <w:rsid w:val="005F6F4C"/>
    <w:rsid w:val="005F6FA7"/>
    <w:rsid w:val="005F700E"/>
    <w:rsid w:val="005F71C8"/>
    <w:rsid w:val="005F741E"/>
    <w:rsid w:val="005F753B"/>
    <w:rsid w:val="005F76C5"/>
    <w:rsid w:val="005F778D"/>
    <w:rsid w:val="005F7995"/>
    <w:rsid w:val="005F79D3"/>
    <w:rsid w:val="005F7A39"/>
    <w:rsid w:val="005F7CA5"/>
    <w:rsid w:val="005F7EB0"/>
    <w:rsid w:val="005F7F1E"/>
    <w:rsid w:val="0060008E"/>
    <w:rsid w:val="00600475"/>
    <w:rsid w:val="0060050B"/>
    <w:rsid w:val="00600711"/>
    <w:rsid w:val="0060072A"/>
    <w:rsid w:val="006009AF"/>
    <w:rsid w:val="00600A22"/>
    <w:rsid w:val="00600A88"/>
    <w:rsid w:val="00600C67"/>
    <w:rsid w:val="00600CBD"/>
    <w:rsid w:val="00600F8F"/>
    <w:rsid w:val="00600FBE"/>
    <w:rsid w:val="00601141"/>
    <w:rsid w:val="006011D2"/>
    <w:rsid w:val="006011EF"/>
    <w:rsid w:val="006011F1"/>
    <w:rsid w:val="006014F9"/>
    <w:rsid w:val="006014FA"/>
    <w:rsid w:val="00601833"/>
    <w:rsid w:val="0060190E"/>
    <w:rsid w:val="006019B8"/>
    <w:rsid w:val="006019DE"/>
    <w:rsid w:val="00601CDC"/>
    <w:rsid w:val="0060210F"/>
    <w:rsid w:val="006022B9"/>
    <w:rsid w:val="006022F8"/>
    <w:rsid w:val="0060254A"/>
    <w:rsid w:val="0060273E"/>
    <w:rsid w:val="00602784"/>
    <w:rsid w:val="00602849"/>
    <w:rsid w:val="0060285B"/>
    <w:rsid w:val="0060297A"/>
    <w:rsid w:val="006029ED"/>
    <w:rsid w:val="00603152"/>
    <w:rsid w:val="0060316B"/>
    <w:rsid w:val="006031FC"/>
    <w:rsid w:val="006032B6"/>
    <w:rsid w:val="006032D2"/>
    <w:rsid w:val="006032E9"/>
    <w:rsid w:val="0060393C"/>
    <w:rsid w:val="00603AA5"/>
    <w:rsid w:val="00603D33"/>
    <w:rsid w:val="00603E09"/>
    <w:rsid w:val="00603F00"/>
    <w:rsid w:val="00603F06"/>
    <w:rsid w:val="006040D4"/>
    <w:rsid w:val="006040F2"/>
    <w:rsid w:val="00604484"/>
    <w:rsid w:val="006045F5"/>
    <w:rsid w:val="006047AE"/>
    <w:rsid w:val="00604877"/>
    <w:rsid w:val="00604A47"/>
    <w:rsid w:val="00604B50"/>
    <w:rsid w:val="00604DA7"/>
    <w:rsid w:val="00604DBF"/>
    <w:rsid w:val="00604DF9"/>
    <w:rsid w:val="00604E99"/>
    <w:rsid w:val="00604EC8"/>
    <w:rsid w:val="00604ECE"/>
    <w:rsid w:val="00604F83"/>
    <w:rsid w:val="00604FA4"/>
    <w:rsid w:val="006051A6"/>
    <w:rsid w:val="0060527B"/>
    <w:rsid w:val="006052E4"/>
    <w:rsid w:val="0060545F"/>
    <w:rsid w:val="00605B0B"/>
    <w:rsid w:val="00605C44"/>
    <w:rsid w:val="00605C86"/>
    <w:rsid w:val="00605CBF"/>
    <w:rsid w:val="00605D78"/>
    <w:rsid w:val="00605EB9"/>
    <w:rsid w:val="00605F47"/>
    <w:rsid w:val="00605F81"/>
    <w:rsid w:val="00605FD1"/>
    <w:rsid w:val="006062B7"/>
    <w:rsid w:val="0060642A"/>
    <w:rsid w:val="00606529"/>
    <w:rsid w:val="00606640"/>
    <w:rsid w:val="006068E1"/>
    <w:rsid w:val="006069B7"/>
    <w:rsid w:val="00606A30"/>
    <w:rsid w:val="00606C87"/>
    <w:rsid w:val="00606E3D"/>
    <w:rsid w:val="00606F69"/>
    <w:rsid w:val="00607026"/>
    <w:rsid w:val="006070CF"/>
    <w:rsid w:val="00607338"/>
    <w:rsid w:val="00607772"/>
    <w:rsid w:val="00607868"/>
    <w:rsid w:val="006078C3"/>
    <w:rsid w:val="006078E9"/>
    <w:rsid w:val="00607901"/>
    <w:rsid w:val="006079FC"/>
    <w:rsid w:val="00607C91"/>
    <w:rsid w:val="006100F1"/>
    <w:rsid w:val="00610107"/>
    <w:rsid w:val="0061012C"/>
    <w:rsid w:val="006101AF"/>
    <w:rsid w:val="0061030B"/>
    <w:rsid w:val="00610714"/>
    <w:rsid w:val="00610A3A"/>
    <w:rsid w:val="00610E77"/>
    <w:rsid w:val="00610FF8"/>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DDB"/>
    <w:rsid w:val="00612E95"/>
    <w:rsid w:val="00612EE7"/>
    <w:rsid w:val="00612F4C"/>
    <w:rsid w:val="006130A2"/>
    <w:rsid w:val="006131C9"/>
    <w:rsid w:val="00613221"/>
    <w:rsid w:val="00613418"/>
    <w:rsid w:val="0061348C"/>
    <w:rsid w:val="00613549"/>
    <w:rsid w:val="00613756"/>
    <w:rsid w:val="006137D9"/>
    <w:rsid w:val="00613992"/>
    <w:rsid w:val="00613C78"/>
    <w:rsid w:val="00613D3C"/>
    <w:rsid w:val="00613D4E"/>
    <w:rsid w:val="00613E67"/>
    <w:rsid w:val="00613E9D"/>
    <w:rsid w:val="00614066"/>
    <w:rsid w:val="00614274"/>
    <w:rsid w:val="0061430A"/>
    <w:rsid w:val="00614441"/>
    <w:rsid w:val="00614894"/>
    <w:rsid w:val="006148A0"/>
    <w:rsid w:val="006148B3"/>
    <w:rsid w:val="00614B70"/>
    <w:rsid w:val="00614BB8"/>
    <w:rsid w:val="00614C9A"/>
    <w:rsid w:val="00614CA9"/>
    <w:rsid w:val="00614CCF"/>
    <w:rsid w:val="00614CE2"/>
    <w:rsid w:val="00614EA0"/>
    <w:rsid w:val="00614F27"/>
    <w:rsid w:val="00614F2C"/>
    <w:rsid w:val="00615693"/>
    <w:rsid w:val="0061570E"/>
    <w:rsid w:val="0061589E"/>
    <w:rsid w:val="00615A05"/>
    <w:rsid w:val="00615B58"/>
    <w:rsid w:val="00615C32"/>
    <w:rsid w:val="00615D0A"/>
    <w:rsid w:val="00615F5F"/>
    <w:rsid w:val="00615FFD"/>
    <w:rsid w:val="006161C0"/>
    <w:rsid w:val="006162A3"/>
    <w:rsid w:val="00616586"/>
    <w:rsid w:val="00616707"/>
    <w:rsid w:val="00616712"/>
    <w:rsid w:val="0061671D"/>
    <w:rsid w:val="006167A2"/>
    <w:rsid w:val="0061680F"/>
    <w:rsid w:val="0061682B"/>
    <w:rsid w:val="00616848"/>
    <w:rsid w:val="00616B88"/>
    <w:rsid w:val="00616C0F"/>
    <w:rsid w:val="00616C27"/>
    <w:rsid w:val="00616C62"/>
    <w:rsid w:val="00616CC2"/>
    <w:rsid w:val="00616FCD"/>
    <w:rsid w:val="0061712E"/>
    <w:rsid w:val="0061714F"/>
    <w:rsid w:val="00617182"/>
    <w:rsid w:val="0061719D"/>
    <w:rsid w:val="0061730B"/>
    <w:rsid w:val="0061735F"/>
    <w:rsid w:val="006173ED"/>
    <w:rsid w:val="0061749E"/>
    <w:rsid w:val="00617645"/>
    <w:rsid w:val="00617853"/>
    <w:rsid w:val="006178F7"/>
    <w:rsid w:val="0061797F"/>
    <w:rsid w:val="00617BC0"/>
    <w:rsid w:val="00617C55"/>
    <w:rsid w:val="00617EDD"/>
    <w:rsid w:val="00620079"/>
    <w:rsid w:val="006203AA"/>
    <w:rsid w:val="00620805"/>
    <w:rsid w:val="00620B32"/>
    <w:rsid w:val="00620D3D"/>
    <w:rsid w:val="006210D4"/>
    <w:rsid w:val="00621218"/>
    <w:rsid w:val="0062123B"/>
    <w:rsid w:val="006212E3"/>
    <w:rsid w:val="00621391"/>
    <w:rsid w:val="0062161F"/>
    <w:rsid w:val="00621661"/>
    <w:rsid w:val="00621AD5"/>
    <w:rsid w:val="00621DD3"/>
    <w:rsid w:val="00621DEA"/>
    <w:rsid w:val="006220DA"/>
    <w:rsid w:val="00622213"/>
    <w:rsid w:val="00622302"/>
    <w:rsid w:val="00622541"/>
    <w:rsid w:val="00622664"/>
    <w:rsid w:val="00622731"/>
    <w:rsid w:val="006227CA"/>
    <w:rsid w:val="006229C1"/>
    <w:rsid w:val="006229DB"/>
    <w:rsid w:val="00622BE0"/>
    <w:rsid w:val="00622DEB"/>
    <w:rsid w:val="00622EF4"/>
    <w:rsid w:val="006232CA"/>
    <w:rsid w:val="006232E1"/>
    <w:rsid w:val="006232F3"/>
    <w:rsid w:val="006234AD"/>
    <w:rsid w:val="006238B3"/>
    <w:rsid w:val="00623A5B"/>
    <w:rsid w:val="00623AF4"/>
    <w:rsid w:val="00623B3C"/>
    <w:rsid w:val="00623CFC"/>
    <w:rsid w:val="00623D2C"/>
    <w:rsid w:val="00623D6C"/>
    <w:rsid w:val="00623E19"/>
    <w:rsid w:val="00623F24"/>
    <w:rsid w:val="00624194"/>
    <w:rsid w:val="00624224"/>
    <w:rsid w:val="006242E6"/>
    <w:rsid w:val="006245F6"/>
    <w:rsid w:val="006247A2"/>
    <w:rsid w:val="006249E2"/>
    <w:rsid w:val="00624AD5"/>
    <w:rsid w:val="00624BEA"/>
    <w:rsid w:val="00624E62"/>
    <w:rsid w:val="00624FB3"/>
    <w:rsid w:val="0062553A"/>
    <w:rsid w:val="006256A1"/>
    <w:rsid w:val="006256E6"/>
    <w:rsid w:val="006257CD"/>
    <w:rsid w:val="00625873"/>
    <w:rsid w:val="00625875"/>
    <w:rsid w:val="006258B3"/>
    <w:rsid w:val="0062593B"/>
    <w:rsid w:val="00625B06"/>
    <w:rsid w:val="00625B2F"/>
    <w:rsid w:val="00625C0A"/>
    <w:rsid w:val="00625C62"/>
    <w:rsid w:val="00625CDF"/>
    <w:rsid w:val="00625D96"/>
    <w:rsid w:val="00625E37"/>
    <w:rsid w:val="00625EC2"/>
    <w:rsid w:val="00626012"/>
    <w:rsid w:val="0062605B"/>
    <w:rsid w:val="00626104"/>
    <w:rsid w:val="00626125"/>
    <w:rsid w:val="00626197"/>
    <w:rsid w:val="006261AB"/>
    <w:rsid w:val="006269A2"/>
    <w:rsid w:val="00626A9B"/>
    <w:rsid w:val="00626BF9"/>
    <w:rsid w:val="00626D70"/>
    <w:rsid w:val="00626ED7"/>
    <w:rsid w:val="00626F0B"/>
    <w:rsid w:val="0062704B"/>
    <w:rsid w:val="00627071"/>
    <w:rsid w:val="006271AD"/>
    <w:rsid w:val="0062738D"/>
    <w:rsid w:val="006273F3"/>
    <w:rsid w:val="006274E3"/>
    <w:rsid w:val="00627623"/>
    <w:rsid w:val="00627F45"/>
    <w:rsid w:val="00630494"/>
    <w:rsid w:val="00630515"/>
    <w:rsid w:val="0063053C"/>
    <w:rsid w:val="006308F7"/>
    <w:rsid w:val="00630EE1"/>
    <w:rsid w:val="006310F9"/>
    <w:rsid w:val="00631136"/>
    <w:rsid w:val="006315EE"/>
    <w:rsid w:val="00631B48"/>
    <w:rsid w:val="00631B7C"/>
    <w:rsid w:val="00631E2B"/>
    <w:rsid w:val="00631EBD"/>
    <w:rsid w:val="00631EEA"/>
    <w:rsid w:val="00631FA8"/>
    <w:rsid w:val="00632141"/>
    <w:rsid w:val="00632306"/>
    <w:rsid w:val="00632437"/>
    <w:rsid w:val="006325B1"/>
    <w:rsid w:val="006327A1"/>
    <w:rsid w:val="00632802"/>
    <w:rsid w:val="0063287F"/>
    <w:rsid w:val="006328F0"/>
    <w:rsid w:val="00632B2D"/>
    <w:rsid w:val="006330B1"/>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100"/>
    <w:rsid w:val="006354E0"/>
    <w:rsid w:val="0063557C"/>
    <w:rsid w:val="006357DC"/>
    <w:rsid w:val="006357F4"/>
    <w:rsid w:val="00635996"/>
    <w:rsid w:val="00635A58"/>
    <w:rsid w:val="00635B24"/>
    <w:rsid w:val="00635D3B"/>
    <w:rsid w:val="00635FCE"/>
    <w:rsid w:val="00636059"/>
    <w:rsid w:val="0063618E"/>
    <w:rsid w:val="00636292"/>
    <w:rsid w:val="00636432"/>
    <w:rsid w:val="00636672"/>
    <w:rsid w:val="00636999"/>
    <w:rsid w:val="006369AB"/>
    <w:rsid w:val="00636A3D"/>
    <w:rsid w:val="00636B0F"/>
    <w:rsid w:val="00636BA1"/>
    <w:rsid w:val="00636D33"/>
    <w:rsid w:val="00636EBE"/>
    <w:rsid w:val="00636F80"/>
    <w:rsid w:val="00636FFF"/>
    <w:rsid w:val="0063702A"/>
    <w:rsid w:val="006370A7"/>
    <w:rsid w:val="006371E7"/>
    <w:rsid w:val="00637205"/>
    <w:rsid w:val="00637222"/>
    <w:rsid w:val="00637259"/>
    <w:rsid w:val="006372DA"/>
    <w:rsid w:val="006375DC"/>
    <w:rsid w:val="006375FA"/>
    <w:rsid w:val="00637647"/>
    <w:rsid w:val="00637A00"/>
    <w:rsid w:val="00637C0F"/>
    <w:rsid w:val="00637E06"/>
    <w:rsid w:val="006400F9"/>
    <w:rsid w:val="0064010F"/>
    <w:rsid w:val="006402EF"/>
    <w:rsid w:val="006403BC"/>
    <w:rsid w:val="006403E6"/>
    <w:rsid w:val="006405CE"/>
    <w:rsid w:val="0064063C"/>
    <w:rsid w:val="00640855"/>
    <w:rsid w:val="00640A58"/>
    <w:rsid w:val="00640C0A"/>
    <w:rsid w:val="00640C2B"/>
    <w:rsid w:val="00640C6F"/>
    <w:rsid w:val="00640E2E"/>
    <w:rsid w:val="00640F58"/>
    <w:rsid w:val="00640FA9"/>
    <w:rsid w:val="00641030"/>
    <w:rsid w:val="0064110A"/>
    <w:rsid w:val="0064131A"/>
    <w:rsid w:val="00641369"/>
    <w:rsid w:val="006413AD"/>
    <w:rsid w:val="00641887"/>
    <w:rsid w:val="0064191A"/>
    <w:rsid w:val="00641B06"/>
    <w:rsid w:val="00641B36"/>
    <w:rsid w:val="00641D2A"/>
    <w:rsid w:val="00641DF4"/>
    <w:rsid w:val="006421C9"/>
    <w:rsid w:val="00642383"/>
    <w:rsid w:val="006423BB"/>
    <w:rsid w:val="006423E1"/>
    <w:rsid w:val="00642466"/>
    <w:rsid w:val="00642920"/>
    <w:rsid w:val="00642B25"/>
    <w:rsid w:val="00642CBD"/>
    <w:rsid w:val="00642D18"/>
    <w:rsid w:val="00642D81"/>
    <w:rsid w:val="00642EC1"/>
    <w:rsid w:val="00642FE3"/>
    <w:rsid w:val="006431E8"/>
    <w:rsid w:val="00643301"/>
    <w:rsid w:val="006433D8"/>
    <w:rsid w:val="006434F2"/>
    <w:rsid w:val="00643568"/>
    <w:rsid w:val="00643969"/>
    <w:rsid w:val="00643A84"/>
    <w:rsid w:val="00643C57"/>
    <w:rsid w:val="00643E7E"/>
    <w:rsid w:val="00643F2B"/>
    <w:rsid w:val="00643F5C"/>
    <w:rsid w:val="0064405F"/>
    <w:rsid w:val="00644078"/>
    <w:rsid w:val="006440D4"/>
    <w:rsid w:val="006443D2"/>
    <w:rsid w:val="00644436"/>
    <w:rsid w:val="006444A9"/>
    <w:rsid w:val="00644625"/>
    <w:rsid w:val="006447A0"/>
    <w:rsid w:val="006448B6"/>
    <w:rsid w:val="00644DF3"/>
    <w:rsid w:val="00644E8E"/>
    <w:rsid w:val="0064505B"/>
    <w:rsid w:val="00645078"/>
    <w:rsid w:val="006450C0"/>
    <w:rsid w:val="0064556D"/>
    <w:rsid w:val="0064562B"/>
    <w:rsid w:val="006458D8"/>
    <w:rsid w:val="00645BCF"/>
    <w:rsid w:val="00645BD1"/>
    <w:rsid w:val="00645D7A"/>
    <w:rsid w:val="006462C1"/>
    <w:rsid w:val="00646337"/>
    <w:rsid w:val="00646442"/>
    <w:rsid w:val="00646462"/>
    <w:rsid w:val="006464A8"/>
    <w:rsid w:val="006464F5"/>
    <w:rsid w:val="00646709"/>
    <w:rsid w:val="006468E2"/>
    <w:rsid w:val="006469AC"/>
    <w:rsid w:val="00646B06"/>
    <w:rsid w:val="00646B1F"/>
    <w:rsid w:val="00646B4B"/>
    <w:rsid w:val="00646CB7"/>
    <w:rsid w:val="00646D8F"/>
    <w:rsid w:val="00646D92"/>
    <w:rsid w:val="00646DB8"/>
    <w:rsid w:val="00646E2D"/>
    <w:rsid w:val="00646F0D"/>
    <w:rsid w:val="006471CD"/>
    <w:rsid w:val="00647324"/>
    <w:rsid w:val="00647364"/>
    <w:rsid w:val="00647444"/>
    <w:rsid w:val="00647480"/>
    <w:rsid w:val="006474EF"/>
    <w:rsid w:val="006479CE"/>
    <w:rsid w:val="006500CF"/>
    <w:rsid w:val="0065015F"/>
    <w:rsid w:val="0065033F"/>
    <w:rsid w:val="00650342"/>
    <w:rsid w:val="0065068B"/>
    <w:rsid w:val="0065097F"/>
    <w:rsid w:val="00650987"/>
    <w:rsid w:val="00650A21"/>
    <w:rsid w:val="00650C02"/>
    <w:rsid w:val="00650F72"/>
    <w:rsid w:val="00650FB7"/>
    <w:rsid w:val="00651047"/>
    <w:rsid w:val="0065110F"/>
    <w:rsid w:val="00651361"/>
    <w:rsid w:val="006516CE"/>
    <w:rsid w:val="00651718"/>
    <w:rsid w:val="00651723"/>
    <w:rsid w:val="00651884"/>
    <w:rsid w:val="006519AD"/>
    <w:rsid w:val="00651AF6"/>
    <w:rsid w:val="00651CA3"/>
    <w:rsid w:val="00651E57"/>
    <w:rsid w:val="00651F09"/>
    <w:rsid w:val="00651F59"/>
    <w:rsid w:val="00651FDE"/>
    <w:rsid w:val="00651FE1"/>
    <w:rsid w:val="006520C5"/>
    <w:rsid w:val="006524A3"/>
    <w:rsid w:val="006524A5"/>
    <w:rsid w:val="00652A01"/>
    <w:rsid w:val="00652A7E"/>
    <w:rsid w:val="00652A80"/>
    <w:rsid w:val="00652A81"/>
    <w:rsid w:val="00652A8D"/>
    <w:rsid w:val="00652BA5"/>
    <w:rsid w:val="00652C1D"/>
    <w:rsid w:val="00652D87"/>
    <w:rsid w:val="00652F94"/>
    <w:rsid w:val="00652FED"/>
    <w:rsid w:val="0065315F"/>
    <w:rsid w:val="00653248"/>
    <w:rsid w:val="00653256"/>
    <w:rsid w:val="00653381"/>
    <w:rsid w:val="00653472"/>
    <w:rsid w:val="0065352E"/>
    <w:rsid w:val="006536C2"/>
    <w:rsid w:val="0065389E"/>
    <w:rsid w:val="006538C5"/>
    <w:rsid w:val="006539D4"/>
    <w:rsid w:val="006539F4"/>
    <w:rsid w:val="00653A95"/>
    <w:rsid w:val="00653D7D"/>
    <w:rsid w:val="00653D8E"/>
    <w:rsid w:val="00653F8A"/>
    <w:rsid w:val="00653F97"/>
    <w:rsid w:val="00654656"/>
    <w:rsid w:val="0065479C"/>
    <w:rsid w:val="006547D3"/>
    <w:rsid w:val="006548C9"/>
    <w:rsid w:val="0065496A"/>
    <w:rsid w:val="00654BD9"/>
    <w:rsid w:val="00654C7F"/>
    <w:rsid w:val="00654CDF"/>
    <w:rsid w:val="0065505D"/>
    <w:rsid w:val="0065560C"/>
    <w:rsid w:val="0065573E"/>
    <w:rsid w:val="0065578E"/>
    <w:rsid w:val="0065581C"/>
    <w:rsid w:val="00655934"/>
    <w:rsid w:val="0065599E"/>
    <w:rsid w:val="00655B64"/>
    <w:rsid w:val="00655C1E"/>
    <w:rsid w:val="00655C7E"/>
    <w:rsid w:val="00655CDE"/>
    <w:rsid w:val="00655DCB"/>
    <w:rsid w:val="00655E62"/>
    <w:rsid w:val="00655F13"/>
    <w:rsid w:val="00656003"/>
    <w:rsid w:val="00656171"/>
    <w:rsid w:val="006563AC"/>
    <w:rsid w:val="0065641E"/>
    <w:rsid w:val="0065662C"/>
    <w:rsid w:val="006566EE"/>
    <w:rsid w:val="006567A9"/>
    <w:rsid w:val="006568B2"/>
    <w:rsid w:val="00656950"/>
    <w:rsid w:val="0065695B"/>
    <w:rsid w:val="006569F7"/>
    <w:rsid w:val="00656A6B"/>
    <w:rsid w:val="006571A5"/>
    <w:rsid w:val="00657227"/>
    <w:rsid w:val="006574E0"/>
    <w:rsid w:val="006575A3"/>
    <w:rsid w:val="00657772"/>
    <w:rsid w:val="006578EA"/>
    <w:rsid w:val="00657ADD"/>
    <w:rsid w:val="00657CE9"/>
    <w:rsid w:val="00660081"/>
    <w:rsid w:val="0066027F"/>
    <w:rsid w:val="00660294"/>
    <w:rsid w:val="006603D6"/>
    <w:rsid w:val="006605CA"/>
    <w:rsid w:val="00660702"/>
    <w:rsid w:val="00660A3F"/>
    <w:rsid w:val="00660B97"/>
    <w:rsid w:val="00660F13"/>
    <w:rsid w:val="0066123D"/>
    <w:rsid w:val="006612D6"/>
    <w:rsid w:val="0066142A"/>
    <w:rsid w:val="0066154B"/>
    <w:rsid w:val="00661773"/>
    <w:rsid w:val="00661810"/>
    <w:rsid w:val="00661C22"/>
    <w:rsid w:val="00661D98"/>
    <w:rsid w:val="00662383"/>
    <w:rsid w:val="00662394"/>
    <w:rsid w:val="006623A8"/>
    <w:rsid w:val="0066268E"/>
    <w:rsid w:val="00662939"/>
    <w:rsid w:val="00662A1D"/>
    <w:rsid w:val="00662A7C"/>
    <w:rsid w:val="00662AF3"/>
    <w:rsid w:val="00662B50"/>
    <w:rsid w:val="00662CEC"/>
    <w:rsid w:val="00662D0D"/>
    <w:rsid w:val="00662E79"/>
    <w:rsid w:val="00662F60"/>
    <w:rsid w:val="0066310D"/>
    <w:rsid w:val="006633FC"/>
    <w:rsid w:val="00663557"/>
    <w:rsid w:val="00663ACE"/>
    <w:rsid w:val="00663BC6"/>
    <w:rsid w:val="00663E5A"/>
    <w:rsid w:val="00663EBD"/>
    <w:rsid w:val="006640C7"/>
    <w:rsid w:val="006640D6"/>
    <w:rsid w:val="00664391"/>
    <w:rsid w:val="006645A7"/>
    <w:rsid w:val="006645C3"/>
    <w:rsid w:val="00664602"/>
    <w:rsid w:val="006647B1"/>
    <w:rsid w:val="00664941"/>
    <w:rsid w:val="00664A4E"/>
    <w:rsid w:val="00664A80"/>
    <w:rsid w:val="00664D7A"/>
    <w:rsid w:val="00664F48"/>
    <w:rsid w:val="0066518F"/>
    <w:rsid w:val="00665211"/>
    <w:rsid w:val="00665476"/>
    <w:rsid w:val="00665522"/>
    <w:rsid w:val="00665584"/>
    <w:rsid w:val="006657D5"/>
    <w:rsid w:val="0066584A"/>
    <w:rsid w:val="00665A71"/>
    <w:rsid w:val="00665A9C"/>
    <w:rsid w:val="00665AD9"/>
    <w:rsid w:val="00665D4D"/>
    <w:rsid w:val="00665D7B"/>
    <w:rsid w:val="00665E04"/>
    <w:rsid w:val="00665EC0"/>
    <w:rsid w:val="00666296"/>
    <w:rsid w:val="00666408"/>
    <w:rsid w:val="0066651C"/>
    <w:rsid w:val="006667B5"/>
    <w:rsid w:val="0066695F"/>
    <w:rsid w:val="006669A0"/>
    <w:rsid w:val="00666A5F"/>
    <w:rsid w:val="00666C15"/>
    <w:rsid w:val="00666CDE"/>
    <w:rsid w:val="0066713D"/>
    <w:rsid w:val="00667298"/>
    <w:rsid w:val="0066740C"/>
    <w:rsid w:val="00667481"/>
    <w:rsid w:val="006677B5"/>
    <w:rsid w:val="00667BCF"/>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81"/>
    <w:rsid w:val="00671B91"/>
    <w:rsid w:val="00671E30"/>
    <w:rsid w:val="00672062"/>
    <w:rsid w:val="00672173"/>
    <w:rsid w:val="00672440"/>
    <w:rsid w:val="00672C0B"/>
    <w:rsid w:val="00672C86"/>
    <w:rsid w:val="00672CB1"/>
    <w:rsid w:val="00672DE5"/>
    <w:rsid w:val="00672E07"/>
    <w:rsid w:val="00672E8A"/>
    <w:rsid w:val="006730F0"/>
    <w:rsid w:val="00673196"/>
    <w:rsid w:val="006731BB"/>
    <w:rsid w:val="00673728"/>
    <w:rsid w:val="00673733"/>
    <w:rsid w:val="00673768"/>
    <w:rsid w:val="00673856"/>
    <w:rsid w:val="006738B8"/>
    <w:rsid w:val="00673AAB"/>
    <w:rsid w:val="00673D9D"/>
    <w:rsid w:val="00673F66"/>
    <w:rsid w:val="00673F99"/>
    <w:rsid w:val="00674090"/>
    <w:rsid w:val="00674110"/>
    <w:rsid w:val="0067434D"/>
    <w:rsid w:val="00674729"/>
    <w:rsid w:val="006748FA"/>
    <w:rsid w:val="00674A62"/>
    <w:rsid w:val="00674B1E"/>
    <w:rsid w:val="00674C52"/>
    <w:rsid w:val="00674C75"/>
    <w:rsid w:val="00674DA0"/>
    <w:rsid w:val="0067516F"/>
    <w:rsid w:val="0067529E"/>
    <w:rsid w:val="00675477"/>
    <w:rsid w:val="006755CB"/>
    <w:rsid w:val="0067570A"/>
    <w:rsid w:val="0067576B"/>
    <w:rsid w:val="0067584A"/>
    <w:rsid w:val="00675C6B"/>
    <w:rsid w:val="00675F8B"/>
    <w:rsid w:val="0067617A"/>
    <w:rsid w:val="006761EA"/>
    <w:rsid w:val="006762CB"/>
    <w:rsid w:val="006762F9"/>
    <w:rsid w:val="00676376"/>
    <w:rsid w:val="0067640A"/>
    <w:rsid w:val="0067661D"/>
    <w:rsid w:val="00676845"/>
    <w:rsid w:val="00676933"/>
    <w:rsid w:val="00676B4B"/>
    <w:rsid w:val="00676B5C"/>
    <w:rsid w:val="00676F99"/>
    <w:rsid w:val="00677129"/>
    <w:rsid w:val="00677198"/>
    <w:rsid w:val="006778D8"/>
    <w:rsid w:val="00677A03"/>
    <w:rsid w:val="00677B1C"/>
    <w:rsid w:val="00677B44"/>
    <w:rsid w:val="00677F82"/>
    <w:rsid w:val="00677FBD"/>
    <w:rsid w:val="0068008A"/>
    <w:rsid w:val="006800A6"/>
    <w:rsid w:val="006800BA"/>
    <w:rsid w:val="006800E4"/>
    <w:rsid w:val="00680127"/>
    <w:rsid w:val="006801C4"/>
    <w:rsid w:val="00680209"/>
    <w:rsid w:val="00680424"/>
    <w:rsid w:val="00680443"/>
    <w:rsid w:val="006806B6"/>
    <w:rsid w:val="0068075F"/>
    <w:rsid w:val="006807F4"/>
    <w:rsid w:val="0068090E"/>
    <w:rsid w:val="00680AA6"/>
    <w:rsid w:val="00680ACD"/>
    <w:rsid w:val="00680DD3"/>
    <w:rsid w:val="00680E33"/>
    <w:rsid w:val="00680E74"/>
    <w:rsid w:val="00680EB2"/>
    <w:rsid w:val="0068110A"/>
    <w:rsid w:val="006814C0"/>
    <w:rsid w:val="00681588"/>
    <w:rsid w:val="006817BA"/>
    <w:rsid w:val="00681AC8"/>
    <w:rsid w:val="00681B3A"/>
    <w:rsid w:val="00681B9C"/>
    <w:rsid w:val="00681D90"/>
    <w:rsid w:val="00681EC9"/>
    <w:rsid w:val="00681F31"/>
    <w:rsid w:val="0068227E"/>
    <w:rsid w:val="00682508"/>
    <w:rsid w:val="00682645"/>
    <w:rsid w:val="00682790"/>
    <w:rsid w:val="006827A0"/>
    <w:rsid w:val="00682A9D"/>
    <w:rsid w:val="00682AE6"/>
    <w:rsid w:val="00682C15"/>
    <w:rsid w:val="0068313D"/>
    <w:rsid w:val="00683257"/>
    <w:rsid w:val="006833BC"/>
    <w:rsid w:val="006833F0"/>
    <w:rsid w:val="0068365E"/>
    <w:rsid w:val="00683746"/>
    <w:rsid w:val="006839F1"/>
    <w:rsid w:val="00683AC2"/>
    <w:rsid w:val="00683C4A"/>
    <w:rsid w:val="0068404D"/>
    <w:rsid w:val="00684373"/>
    <w:rsid w:val="006844C5"/>
    <w:rsid w:val="00684BF4"/>
    <w:rsid w:val="00684FB8"/>
    <w:rsid w:val="006852FD"/>
    <w:rsid w:val="0068551F"/>
    <w:rsid w:val="006856FA"/>
    <w:rsid w:val="006857E5"/>
    <w:rsid w:val="0068598D"/>
    <w:rsid w:val="00685A2E"/>
    <w:rsid w:val="00685A45"/>
    <w:rsid w:val="00685C24"/>
    <w:rsid w:val="00685FAD"/>
    <w:rsid w:val="00686057"/>
    <w:rsid w:val="00686133"/>
    <w:rsid w:val="00686297"/>
    <w:rsid w:val="006864B9"/>
    <w:rsid w:val="006866D4"/>
    <w:rsid w:val="006866D9"/>
    <w:rsid w:val="0068687D"/>
    <w:rsid w:val="00686EB0"/>
    <w:rsid w:val="00686F84"/>
    <w:rsid w:val="006872E0"/>
    <w:rsid w:val="00687424"/>
    <w:rsid w:val="006876BA"/>
    <w:rsid w:val="00687773"/>
    <w:rsid w:val="00687797"/>
    <w:rsid w:val="00687D51"/>
    <w:rsid w:val="00687FAB"/>
    <w:rsid w:val="00690147"/>
    <w:rsid w:val="006901C3"/>
    <w:rsid w:val="00690212"/>
    <w:rsid w:val="0069040B"/>
    <w:rsid w:val="00690480"/>
    <w:rsid w:val="006905FD"/>
    <w:rsid w:val="00690656"/>
    <w:rsid w:val="0069067F"/>
    <w:rsid w:val="006906DE"/>
    <w:rsid w:val="006907E1"/>
    <w:rsid w:val="00690BEC"/>
    <w:rsid w:val="00690C9F"/>
    <w:rsid w:val="00690DEF"/>
    <w:rsid w:val="006910CE"/>
    <w:rsid w:val="0069117E"/>
    <w:rsid w:val="0069118B"/>
    <w:rsid w:val="006912B0"/>
    <w:rsid w:val="0069131E"/>
    <w:rsid w:val="0069138D"/>
    <w:rsid w:val="006913AE"/>
    <w:rsid w:val="006919C0"/>
    <w:rsid w:val="00691CC2"/>
    <w:rsid w:val="00691EC8"/>
    <w:rsid w:val="00691F57"/>
    <w:rsid w:val="006920A9"/>
    <w:rsid w:val="006921EE"/>
    <w:rsid w:val="0069243C"/>
    <w:rsid w:val="00692476"/>
    <w:rsid w:val="006928EE"/>
    <w:rsid w:val="00692A39"/>
    <w:rsid w:val="00692AD4"/>
    <w:rsid w:val="00692BA8"/>
    <w:rsid w:val="00692DB5"/>
    <w:rsid w:val="00692F1D"/>
    <w:rsid w:val="006930B5"/>
    <w:rsid w:val="0069311E"/>
    <w:rsid w:val="00693133"/>
    <w:rsid w:val="00693183"/>
    <w:rsid w:val="00693218"/>
    <w:rsid w:val="006934AE"/>
    <w:rsid w:val="006934F0"/>
    <w:rsid w:val="006936F8"/>
    <w:rsid w:val="00693720"/>
    <w:rsid w:val="006937A9"/>
    <w:rsid w:val="00693843"/>
    <w:rsid w:val="0069389A"/>
    <w:rsid w:val="00693A87"/>
    <w:rsid w:val="00693F96"/>
    <w:rsid w:val="006940D0"/>
    <w:rsid w:val="00694246"/>
    <w:rsid w:val="006947EF"/>
    <w:rsid w:val="00694A0E"/>
    <w:rsid w:val="00694ADD"/>
    <w:rsid w:val="00694C35"/>
    <w:rsid w:val="00694D53"/>
    <w:rsid w:val="00694DD8"/>
    <w:rsid w:val="00694F7E"/>
    <w:rsid w:val="00695068"/>
    <w:rsid w:val="006950A4"/>
    <w:rsid w:val="00695110"/>
    <w:rsid w:val="006951FB"/>
    <w:rsid w:val="00695347"/>
    <w:rsid w:val="00695465"/>
    <w:rsid w:val="006955E7"/>
    <w:rsid w:val="00695738"/>
    <w:rsid w:val="006957A7"/>
    <w:rsid w:val="006957C0"/>
    <w:rsid w:val="00695C6E"/>
    <w:rsid w:val="00695FB3"/>
    <w:rsid w:val="00696013"/>
    <w:rsid w:val="0069609E"/>
    <w:rsid w:val="00696223"/>
    <w:rsid w:val="006962BB"/>
    <w:rsid w:val="00696378"/>
    <w:rsid w:val="00696619"/>
    <w:rsid w:val="006967CD"/>
    <w:rsid w:val="0069696B"/>
    <w:rsid w:val="00696994"/>
    <w:rsid w:val="00696B91"/>
    <w:rsid w:val="00696BF0"/>
    <w:rsid w:val="00696D10"/>
    <w:rsid w:val="00696E70"/>
    <w:rsid w:val="00696F6C"/>
    <w:rsid w:val="00697154"/>
    <w:rsid w:val="006973A8"/>
    <w:rsid w:val="00697630"/>
    <w:rsid w:val="0069790A"/>
    <w:rsid w:val="00697BE1"/>
    <w:rsid w:val="00697CFC"/>
    <w:rsid w:val="00697D26"/>
    <w:rsid w:val="00697D5A"/>
    <w:rsid w:val="00697E19"/>
    <w:rsid w:val="00697E62"/>
    <w:rsid w:val="00697F7E"/>
    <w:rsid w:val="006A01CC"/>
    <w:rsid w:val="006A032A"/>
    <w:rsid w:val="006A0386"/>
    <w:rsid w:val="006A05C5"/>
    <w:rsid w:val="006A0633"/>
    <w:rsid w:val="006A06C3"/>
    <w:rsid w:val="006A08B3"/>
    <w:rsid w:val="006A0B29"/>
    <w:rsid w:val="006A0B3E"/>
    <w:rsid w:val="006A0B40"/>
    <w:rsid w:val="006A0C97"/>
    <w:rsid w:val="006A0FF7"/>
    <w:rsid w:val="006A13F0"/>
    <w:rsid w:val="006A1509"/>
    <w:rsid w:val="006A1697"/>
    <w:rsid w:val="006A17D6"/>
    <w:rsid w:val="006A184A"/>
    <w:rsid w:val="006A1905"/>
    <w:rsid w:val="006A1A4C"/>
    <w:rsid w:val="006A1B86"/>
    <w:rsid w:val="006A1CAC"/>
    <w:rsid w:val="006A1CB1"/>
    <w:rsid w:val="006A20AC"/>
    <w:rsid w:val="006A24E6"/>
    <w:rsid w:val="006A2530"/>
    <w:rsid w:val="006A294A"/>
    <w:rsid w:val="006A2AE3"/>
    <w:rsid w:val="006A2B9A"/>
    <w:rsid w:val="006A2E5A"/>
    <w:rsid w:val="006A2E85"/>
    <w:rsid w:val="006A2EE1"/>
    <w:rsid w:val="006A3008"/>
    <w:rsid w:val="006A30D1"/>
    <w:rsid w:val="006A31D4"/>
    <w:rsid w:val="006A3286"/>
    <w:rsid w:val="006A32EE"/>
    <w:rsid w:val="006A33E4"/>
    <w:rsid w:val="006A35B0"/>
    <w:rsid w:val="006A3778"/>
    <w:rsid w:val="006A3793"/>
    <w:rsid w:val="006A3AB2"/>
    <w:rsid w:val="006A3C58"/>
    <w:rsid w:val="006A3C5E"/>
    <w:rsid w:val="006A3EF7"/>
    <w:rsid w:val="006A3F32"/>
    <w:rsid w:val="006A4016"/>
    <w:rsid w:val="006A4215"/>
    <w:rsid w:val="006A426E"/>
    <w:rsid w:val="006A4297"/>
    <w:rsid w:val="006A43C0"/>
    <w:rsid w:val="006A4478"/>
    <w:rsid w:val="006A45B4"/>
    <w:rsid w:val="006A45D9"/>
    <w:rsid w:val="006A474C"/>
    <w:rsid w:val="006A495C"/>
    <w:rsid w:val="006A4A93"/>
    <w:rsid w:val="006A4B02"/>
    <w:rsid w:val="006A4BB6"/>
    <w:rsid w:val="006A52BD"/>
    <w:rsid w:val="006A530B"/>
    <w:rsid w:val="006A536B"/>
    <w:rsid w:val="006A5374"/>
    <w:rsid w:val="006A542F"/>
    <w:rsid w:val="006A5698"/>
    <w:rsid w:val="006A5A3B"/>
    <w:rsid w:val="006A5B22"/>
    <w:rsid w:val="006A5BE7"/>
    <w:rsid w:val="006A5C7F"/>
    <w:rsid w:val="006A5CDC"/>
    <w:rsid w:val="006A5E3C"/>
    <w:rsid w:val="006A643B"/>
    <w:rsid w:val="006A6499"/>
    <w:rsid w:val="006A65C4"/>
    <w:rsid w:val="006A67C7"/>
    <w:rsid w:val="006A683B"/>
    <w:rsid w:val="006A6891"/>
    <w:rsid w:val="006A6F66"/>
    <w:rsid w:val="006A7013"/>
    <w:rsid w:val="006A70F5"/>
    <w:rsid w:val="006A721D"/>
    <w:rsid w:val="006A745D"/>
    <w:rsid w:val="006A7580"/>
    <w:rsid w:val="006A75C7"/>
    <w:rsid w:val="006A7712"/>
    <w:rsid w:val="006A7873"/>
    <w:rsid w:val="006A78C4"/>
    <w:rsid w:val="006A7B6C"/>
    <w:rsid w:val="006A7E4A"/>
    <w:rsid w:val="006B009E"/>
    <w:rsid w:val="006B0127"/>
    <w:rsid w:val="006B0248"/>
    <w:rsid w:val="006B029B"/>
    <w:rsid w:val="006B057D"/>
    <w:rsid w:val="006B0591"/>
    <w:rsid w:val="006B072C"/>
    <w:rsid w:val="006B07E9"/>
    <w:rsid w:val="006B0808"/>
    <w:rsid w:val="006B08E3"/>
    <w:rsid w:val="006B0AAC"/>
    <w:rsid w:val="006B0BB7"/>
    <w:rsid w:val="006B0E16"/>
    <w:rsid w:val="006B1064"/>
    <w:rsid w:val="006B11F9"/>
    <w:rsid w:val="006B120C"/>
    <w:rsid w:val="006B149A"/>
    <w:rsid w:val="006B160F"/>
    <w:rsid w:val="006B166C"/>
    <w:rsid w:val="006B18D6"/>
    <w:rsid w:val="006B1987"/>
    <w:rsid w:val="006B19E1"/>
    <w:rsid w:val="006B19F1"/>
    <w:rsid w:val="006B1B4B"/>
    <w:rsid w:val="006B1B80"/>
    <w:rsid w:val="006B20C7"/>
    <w:rsid w:val="006B25F1"/>
    <w:rsid w:val="006B2707"/>
    <w:rsid w:val="006B2977"/>
    <w:rsid w:val="006B2C8B"/>
    <w:rsid w:val="006B2F51"/>
    <w:rsid w:val="006B3398"/>
    <w:rsid w:val="006B349B"/>
    <w:rsid w:val="006B34DC"/>
    <w:rsid w:val="006B353D"/>
    <w:rsid w:val="006B355A"/>
    <w:rsid w:val="006B3821"/>
    <w:rsid w:val="006B38C8"/>
    <w:rsid w:val="006B38CD"/>
    <w:rsid w:val="006B3E6B"/>
    <w:rsid w:val="006B4114"/>
    <w:rsid w:val="006B4394"/>
    <w:rsid w:val="006B445B"/>
    <w:rsid w:val="006B4528"/>
    <w:rsid w:val="006B4575"/>
    <w:rsid w:val="006B468A"/>
    <w:rsid w:val="006B4841"/>
    <w:rsid w:val="006B48FC"/>
    <w:rsid w:val="006B4BA2"/>
    <w:rsid w:val="006B4D00"/>
    <w:rsid w:val="006B519D"/>
    <w:rsid w:val="006B53DA"/>
    <w:rsid w:val="006B5409"/>
    <w:rsid w:val="006B559B"/>
    <w:rsid w:val="006B5690"/>
    <w:rsid w:val="006B5761"/>
    <w:rsid w:val="006B58FA"/>
    <w:rsid w:val="006B5919"/>
    <w:rsid w:val="006B5A33"/>
    <w:rsid w:val="006B5D9B"/>
    <w:rsid w:val="006B5DDD"/>
    <w:rsid w:val="006B5FBF"/>
    <w:rsid w:val="006B60E6"/>
    <w:rsid w:val="006B649F"/>
    <w:rsid w:val="006B66E3"/>
    <w:rsid w:val="006B6842"/>
    <w:rsid w:val="006B68B2"/>
    <w:rsid w:val="006B6AFB"/>
    <w:rsid w:val="006B6B63"/>
    <w:rsid w:val="006B6ED4"/>
    <w:rsid w:val="006B7015"/>
    <w:rsid w:val="006B7069"/>
    <w:rsid w:val="006B70AF"/>
    <w:rsid w:val="006B7198"/>
    <w:rsid w:val="006B71C5"/>
    <w:rsid w:val="006B7289"/>
    <w:rsid w:val="006B734C"/>
    <w:rsid w:val="006B759F"/>
    <w:rsid w:val="006B75E0"/>
    <w:rsid w:val="006B7641"/>
    <w:rsid w:val="006B784A"/>
    <w:rsid w:val="006B78E9"/>
    <w:rsid w:val="006B7A1C"/>
    <w:rsid w:val="006B7C19"/>
    <w:rsid w:val="006C0017"/>
    <w:rsid w:val="006C0022"/>
    <w:rsid w:val="006C00D9"/>
    <w:rsid w:val="006C03C8"/>
    <w:rsid w:val="006C084E"/>
    <w:rsid w:val="006C0897"/>
    <w:rsid w:val="006C0948"/>
    <w:rsid w:val="006C0B04"/>
    <w:rsid w:val="006C0C73"/>
    <w:rsid w:val="006C0CF4"/>
    <w:rsid w:val="006C0DD5"/>
    <w:rsid w:val="006C0F4D"/>
    <w:rsid w:val="006C1091"/>
    <w:rsid w:val="006C1163"/>
    <w:rsid w:val="006C12AF"/>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602"/>
    <w:rsid w:val="006C270C"/>
    <w:rsid w:val="006C2A08"/>
    <w:rsid w:val="006C2A4A"/>
    <w:rsid w:val="006C2A7B"/>
    <w:rsid w:val="006C2C42"/>
    <w:rsid w:val="006C2D0D"/>
    <w:rsid w:val="006C2EFF"/>
    <w:rsid w:val="006C2F46"/>
    <w:rsid w:val="006C315F"/>
    <w:rsid w:val="006C3289"/>
    <w:rsid w:val="006C38BA"/>
    <w:rsid w:val="006C3C03"/>
    <w:rsid w:val="006C3C2C"/>
    <w:rsid w:val="006C3C3D"/>
    <w:rsid w:val="006C3CD9"/>
    <w:rsid w:val="006C3D1B"/>
    <w:rsid w:val="006C3D23"/>
    <w:rsid w:val="006C3D4B"/>
    <w:rsid w:val="006C3FB8"/>
    <w:rsid w:val="006C41FC"/>
    <w:rsid w:val="006C4223"/>
    <w:rsid w:val="006C4224"/>
    <w:rsid w:val="006C4259"/>
    <w:rsid w:val="006C4405"/>
    <w:rsid w:val="006C4406"/>
    <w:rsid w:val="006C44E3"/>
    <w:rsid w:val="006C4574"/>
    <w:rsid w:val="006C4687"/>
    <w:rsid w:val="006C46B4"/>
    <w:rsid w:val="006C47E8"/>
    <w:rsid w:val="006C4D03"/>
    <w:rsid w:val="006C4D17"/>
    <w:rsid w:val="006C4EBD"/>
    <w:rsid w:val="006C4FC1"/>
    <w:rsid w:val="006C513D"/>
    <w:rsid w:val="006C5339"/>
    <w:rsid w:val="006C55A9"/>
    <w:rsid w:val="006C5607"/>
    <w:rsid w:val="006C576F"/>
    <w:rsid w:val="006C5911"/>
    <w:rsid w:val="006C59B4"/>
    <w:rsid w:val="006C5C55"/>
    <w:rsid w:val="006C5C6B"/>
    <w:rsid w:val="006C6033"/>
    <w:rsid w:val="006C60EF"/>
    <w:rsid w:val="006C623B"/>
    <w:rsid w:val="006C62FD"/>
    <w:rsid w:val="006C63F7"/>
    <w:rsid w:val="006C6494"/>
    <w:rsid w:val="006C6500"/>
    <w:rsid w:val="006C658F"/>
    <w:rsid w:val="006C661D"/>
    <w:rsid w:val="006C667E"/>
    <w:rsid w:val="006C6821"/>
    <w:rsid w:val="006C6902"/>
    <w:rsid w:val="006C6957"/>
    <w:rsid w:val="006C6B89"/>
    <w:rsid w:val="006C7006"/>
    <w:rsid w:val="006C75DC"/>
    <w:rsid w:val="006C798D"/>
    <w:rsid w:val="006C7A57"/>
    <w:rsid w:val="006C7C6F"/>
    <w:rsid w:val="006C7DBB"/>
    <w:rsid w:val="006C7DF5"/>
    <w:rsid w:val="006C7E6E"/>
    <w:rsid w:val="006C7ED4"/>
    <w:rsid w:val="006D00F3"/>
    <w:rsid w:val="006D03AA"/>
    <w:rsid w:val="006D0468"/>
    <w:rsid w:val="006D04F1"/>
    <w:rsid w:val="006D0588"/>
    <w:rsid w:val="006D066D"/>
    <w:rsid w:val="006D07CE"/>
    <w:rsid w:val="006D07E6"/>
    <w:rsid w:val="006D0912"/>
    <w:rsid w:val="006D0959"/>
    <w:rsid w:val="006D0BA8"/>
    <w:rsid w:val="006D0C31"/>
    <w:rsid w:val="006D0C49"/>
    <w:rsid w:val="006D0D77"/>
    <w:rsid w:val="006D0EE0"/>
    <w:rsid w:val="006D0EF5"/>
    <w:rsid w:val="006D0F2E"/>
    <w:rsid w:val="006D106F"/>
    <w:rsid w:val="006D10DF"/>
    <w:rsid w:val="006D14B5"/>
    <w:rsid w:val="006D14FB"/>
    <w:rsid w:val="006D153B"/>
    <w:rsid w:val="006D160A"/>
    <w:rsid w:val="006D169F"/>
    <w:rsid w:val="006D18DF"/>
    <w:rsid w:val="006D1DB6"/>
    <w:rsid w:val="006D25F2"/>
    <w:rsid w:val="006D2748"/>
    <w:rsid w:val="006D2792"/>
    <w:rsid w:val="006D284A"/>
    <w:rsid w:val="006D298E"/>
    <w:rsid w:val="006D2FE8"/>
    <w:rsid w:val="006D30B1"/>
    <w:rsid w:val="006D32AD"/>
    <w:rsid w:val="006D3341"/>
    <w:rsid w:val="006D336C"/>
    <w:rsid w:val="006D35BE"/>
    <w:rsid w:val="006D3A7F"/>
    <w:rsid w:val="006D3A9D"/>
    <w:rsid w:val="006D3CF1"/>
    <w:rsid w:val="006D3F12"/>
    <w:rsid w:val="006D4081"/>
    <w:rsid w:val="006D40C7"/>
    <w:rsid w:val="006D4441"/>
    <w:rsid w:val="006D44DF"/>
    <w:rsid w:val="006D48F4"/>
    <w:rsid w:val="006D4934"/>
    <w:rsid w:val="006D4952"/>
    <w:rsid w:val="006D496B"/>
    <w:rsid w:val="006D4B81"/>
    <w:rsid w:val="006D4CF6"/>
    <w:rsid w:val="006D4D41"/>
    <w:rsid w:val="006D4E66"/>
    <w:rsid w:val="006D4F3E"/>
    <w:rsid w:val="006D4FA6"/>
    <w:rsid w:val="006D4FC6"/>
    <w:rsid w:val="006D5516"/>
    <w:rsid w:val="006D56F9"/>
    <w:rsid w:val="006D574E"/>
    <w:rsid w:val="006D59E9"/>
    <w:rsid w:val="006D5D1C"/>
    <w:rsid w:val="006D5DD2"/>
    <w:rsid w:val="006D5E41"/>
    <w:rsid w:val="006D5FA0"/>
    <w:rsid w:val="006D61D9"/>
    <w:rsid w:val="006D62B1"/>
    <w:rsid w:val="006D62FB"/>
    <w:rsid w:val="006D64C3"/>
    <w:rsid w:val="006D6668"/>
    <w:rsid w:val="006D6671"/>
    <w:rsid w:val="006D695D"/>
    <w:rsid w:val="006D697B"/>
    <w:rsid w:val="006D6EDB"/>
    <w:rsid w:val="006D6F3B"/>
    <w:rsid w:val="006D712F"/>
    <w:rsid w:val="006D724A"/>
    <w:rsid w:val="006D7648"/>
    <w:rsid w:val="006D778C"/>
    <w:rsid w:val="006D7881"/>
    <w:rsid w:val="006D7946"/>
    <w:rsid w:val="006D7BE7"/>
    <w:rsid w:val="006D7D75"/>
    <w:rsid w:val="006E00BD"/>
    <w:rsid w:val="006E02EA"/>
    <w:rsid w:val="006E03A1"/>
    <w:rsid w:val="006E03AA"/>
    <w:rsid w:val="006E04CA"/>
    <w:rsid w:val="006E0752"/>
    <w:rsid w:val="006E0889"/>
    <w:rsid w:val="006E08E7"/>
    <w:rsid w:val="006E092B"/>
    <w:rsid w:val="006E098C"/>
    <w:rsid w:val="006E09F4"/>
    <w:rsid w:val="006E0B51"/>
    <w:rsid w:val="006E0CE2"/>
    <w:rsid w:val="006E0F25"/>
    <w:rsid w:val="006E0F4A"/>
    <w:rsid w:val="006E0FA0"/>
    <w:rsid w:val="006E0FB7"/>
    <w:rsid w:val="006E101E"/>
    <w:rsid w:val="006E1032"/>
    <w:rsid w:val="006E1221"/>
    <w:rsid w:val="006E1332"/>
    <w:rsid w:val="006E136B"/>
    <w:rsid w:val="006E145F"/>
    <w:rsid w:val="006E16EE"/>
    <w:rsid w:val="006E17F6"/>
    <w:rsid w:val="006E193F"/>
    <w:rsid w:val="006E1B65"/>
    <w:rsid w:val="006E1B94"/>
    <w:rsid w:val="006E1C4A"/>
    <w:rsid w:val="006E1D57"/>
    <w:rsid w:val="006E1DC1"/>
    <w:rsid w:val="006E23A5"/>
    <w:rsid w:val="006E2426"/>
    <w:rsid w:val="006E24D1"/>
    <w:rsid w:val="006E27A0"/>
    <w:rsid w:val="006E2B0E"/>
    <w:rsid w:val="006E2B6C"/>
    <w:rsid w:val="006E2E7B"/>
    <w:rsid w:val="006E2EFD"/>
    <w:rsid w:val="006E30CC"/>
    <w:rsid w:val="006E3174"/>
    <w:rsid w:val="006E31C7"/>
    <w:rsid w:val="006E3276"/>
    <w:rsid w:val="006E3374"/>
    <w:rsid w:val="006E33A0"/>
    <w:rsid w:val="006E33BD"/>
    <w:rsid w:val="006E34B3"/>
    <w:rsid w:val="006E353F"/>
    <w:rsid w:val="006E3602"/>
    <w:rsid w:val="006E36E3"/>
    <w:rsid w:val="006E36E4"/>
    <w:rsid w:val="006E3700"/>
    <w:rsid w:val="006E3A22"/>
    <w:rsid w:val="006E3A40"/>
    <w:rsid w:val="006E3BB1"/>
    <w:rsid w:val="006E3BBD"/>
    <w:rsid w:val="006E3ECB"/>
    <w:rsid w:val="006E3FCD"/>
    <w:rsid w:val="006E401F"/>
    <w:rsid w:val="006E42DE"/>
    <w:rsid w:val="006E4378"/>
    <w:rsid w:val="006E449E"/>
    <w:rsid w:val="006E45F7"/>
    <w:rsid w:val="006E4712"/>
    <w:rsid w:val="006E4852"/>
    <w:rsid w:val="006E4884"/>
    <w:rsid w:val="006E4907"/>
    <w:rsid w:val="006E49BA"/>
    <w:rsid w:val="006E4AD5"/>
    <w:rsid w:val="006E4CD1"/>
    <w:rsid w:val="006E4CF0"/>
    <w:rsid w:val="006E4F5B"/>
    <w:rsid w:val="006E5080"/>
    <w:rsid w:val="006E5141"/>
    <w:rsid w:val="006E52C6"/>
    <w:rsid w:val="006E5340"/>
    <w:rsid w:val="006E5432"/>
    <w:rsid w:val="006E54D0"/>
    <w:rsid w:val="006E55D1"/>
    <w:rsid w:val="006E56DA"/>
    <w:rsid w:val="006E5709"/>
    <w:rsid w:val="006E5868"/>
    <w:rsid w:val="006E5DEE"/>
    <w:rsid w:val="006E5E29"/>
    <w:rsid w:val="006E611A"/>
    <w:rsid w:val="006E6491"/>
    <w:rsid w:val="006E6540"/>
    <w:rsid w:val="006E6630"/>
    <w:rsid w:val="006E6659"/>
    <w:rsid w:val="006E66FE"/>
    <w:rsid w:val="006E67CA"/>
    <w:rsid w:val="006E6845"/>
    <w:rsid w:val="006E68A2"/>
    <w:rsid w:val="006E6A1E"/>
    <w:rsid w:val="006E6A32"/>
    <w:rsid w:val="006E6CF9"/>
    <w:rsid w:val="006E6E13"/>
    <w:rsid w:val="006E70E9"/>
    <w:rsid w:val="006E71B4"/>
    <w:rsid w:val="006E7669"/>
    <w:rsid w:val="006E76E9"/>
    <w:rsid w:val="006E7A05"/>
    <w:rsid w:val="006E7B03"/>
    <w:rsid w:val="006E7CD8"/>
    <w:rsid w:val="006E7DDA"/>
    <w:rsid w:val="006F0022"/>
    <w:rsid w:val="006F0574"/>
    <w:rsid w:val="006F08BC"/>
    <w:rsid w:val="006F08C1"/>
    <w:rsid w:val="006F08CF"/>
    <w:rsid w:val="006F0923"/>
    <w:rsid w:val="006F09C1"/>
    <w:rsid w:val="006F0BAB"/>
    <w:rsid w:val="006F0ED6"/>
    <w:rsid w:val="006F0EEE"/>
    <w:rsid w:val="006F0EF2"/>
    <w:rsid w:val="006F0F65"/>
    <w:rsid w:val="006F10C4"/>
    <w:rsid w:val="006F1265"/>
    <w:rsid w:val="006F1360"/>
    <w:rsid w:val="006F1461"/>
    <w:rsid w:val="006F1568"/>
    <w:rsid w:val="006F1604"/>
    <w:rsid w:val="006F188B"/>
    <w:rsid w:val="006F1911"/>
    <w:rsid w:val="006F1A75"/>
    <w:rsid w:val="006F1C75"/>
    <w:rsid w:val="006F1CE1"/>
    <w:rsid w:val="006F1D34"/>
    <w:rsid w:val="006F1FBB"/>
    <w:rsid w:val="006F1FE7"/>
    <w:rsid w:val="006F1FEE"/>
    <w:rsid w:val="006F2091"/>
    <w:rsid w:val="006F2247"/>
    <w:rsid w:val="006F23E0"/>
    <w:rsid w:val="006F248F"/>
    <w:rsid w:val="006F24EC"/>
    <w:rsid w:val="006F24F2"/>
    <w:rsid w:val="006F25AE"/>
    <w:rsid w:val="006F25C5"/>
    <w:rsid w:val="006F2835"/>
    <w:rsid w:val="006F2849"/>
    <w:rsid w:val="006F29F4"/>
    <w:rsid w:val="006F2C0D"/>
    <w:rsid w:val="006F2D57"/>
    <w:rsid w:val="006F2E8A"/>
    <w:rsid w:val="006F3080"/>
    <w:rsid w:val="006F30BF"/>
    <w:rsid w:val="006F3100"/>
    <w:rsid w:val="006F310D"/>
    <w:rsid w:val="006F314E"/>
    <w:rsid w:val="006F32C4"/>
    <w:rsid w:val="006F3425"/>
    <w:rsid w:val="006F36D6"/>
    <w:rsid w:val="006F3863"/>
    <w:rsid w:val="006F3A83"/>
    <w:rsid w:val="006F3DEE"/>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4FA2"/>
    <w:rsid w:val="006F522A"/>
    <w:rsid w:val="006F546E"/>
    <w:rsid w:val="006F56B1"/>
    <w:rsid w:val="006F57DB"/>
    <w:rsid w:val="006F59B9"/>
    <w:rsid w:val="006F5B08"/>
    <w:rsid w:val="006F5BCC"/>
    <w:rsid w:val="006F5C81"/>
    <w:rsid w:val="006F5D8B"/>
    <w:rsid w:val="006F5FD0"/>
    <w:rsid w:val="006F6036"/>
    <w:rsid w:val="006F611E"/>
    <w:rsid w:val="006F6130"/>
    <w:rsid w:val="006F6198"/>
    <w:rsid w:val="006F691C"/>
    <w:rsid w:val="006F69F8"/>
    <w:rsid w:val="006F6AD1"/>
    <w:rsid w:val="006F6F35"/>
    <w:rsid w:val="006F71F1"/>
    <w:rsid w:val="006F7220"/>
    <w:rsid w:val="006F744B"/>
    <w:rsid w:val="006F74E2"/>
    <w:rsid w:val="006F762B"/>
    <w:rsid w:val="006F773A"/>
    <w:rsid w:val="006F7756"/>
    <w:rsid w:val="006F7893"/>
    <w:rsid w:val="006F78F7"/>
    <w:rsid w:val="006F790B"/>
    <w:rsid w:val="006F7C8C"/>
    <w:rsid w:val="006F7CE0"/>
    <w:rsid w:val="00700121"/>
    <w:rsid w:val="007001E8"/>
    <w:rsid w:val="0070020C"/>
    <w:rsid w:val="007002B7"/>
    <w:rsid w:val="00700361"/>
    <w:rsid w:val="00700853"/>
    <w:rsid w:val="00700955"/>
    <w:rsid w:val="0070097B"/>
    <w:rsid w:val="00700980"/>
    <w:rsid w:val="00700A16"/>
    <w:rsid w:val="00700AC5"/>
    <w:rsid w:val="00700D5D"/>
    <w:rsid w:val="00701098"/>
    <w:rsid w:val="0070122D"/>
    <w:rsid w:val="007012E3"/>
    <w:rsid w:val="00701369"/>
    <w:rsid w:val="00701459"/>
    <w:rsid w:val="007017BC"/>
    <w:rsid w:val="0070191C"/>
    <w:rsid w:val="00701AA6"/>
    <w:rsid w:val="00701AF5"/>
    <w:rsid w:val="00701BCA"/>
    <w:rsid w:val="00701D4B"/>
    <w:rsid w:val="00701F9B"/>
    <w:rsid w:val="00702078"/>
    <w:rsid w:val="00702156"/>
    <w:rsid w:val="007023B7"/>
    <w:rsid w:val="00702604"/>
    <w:rsid w:val="0070279B"/>
    <w:rsid w:val="007027CF"/>
    <w:rsid w:val="00702956"/>
    <w:rsid w:val="007029CF"/>
    <w:rsid w:val="00702AA2"/>
    <w:rsid w:val="00702C60"/>
    <w:rsid w:val="00702CBF"/>
    <w:rsid w:val="00702DC9"/>
    <w:rsid w:val="00702E8A"/>
    <w:rsid w:val="00702E8E"/>
    <w:rsid w:val="00702FA0"/>
    <w:rsid w:val="00703198"/>
    <w:rsid w:val="0070322B"/>
    <w:rsid w:val="007032C9"/>
    <w:rsid w:val="00703376"/>
    <w:rsid w:val="00703668"/>
    <w:rsid w:val="0070377E"/>
    <w:rsid w:val="00703932"/>
    <w:rsid w:val="00703986"/>
    <w:rsid w:val="00703B4B"/>
    <w:rsid w:val="00703C32"/>
    <w:rsid w:val="00703FFE"/>
    <w:rsid w:val="007040B9"/>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07F"/>
    <w:rsid w:val="00706277"/>
    <w:rsid w:val="00706615"/>
    <w:rsid w:val="0070694F"/>
    <w:rsid w:val="007069BE"/>
    <w:rsid w:val="00706AC7"/>
    <w:rsid w:val="00706CA1"/>
    <w:rsid w:val="00706DE4"/>
    <w:rsid w:val="00706EF9"/>
    <w:rsid w:val="00707009"/>
    <w:rsid w:val="00707080"/>
    <w:rsid w:val="007070B2"/>
    <w:rsid w:val="00707265"/>
    <w:rsid w:val="00707308"/>
    <w:rsid w:val="007078C8"/>
    <w:rsid w:val="00707918"/>
    <w:rsid w:val="007079BE"/>
    <w:rsid w:val="00707DAC"/>
    <w:rsid w:val="00707F92"/>
    <w:rsid w:val="007100DF"/>
    <w:rsid w:val="00710181"/>
    <w:rsid w:val="00710798"/>
    <w:rsid w:val="007107AE"/>
    <w:rsid w:val="00710A49"/>
    <w:rsid w:val="00710C69"/>
    <w:rsid w:val="00710D59"/>
    <w:rsid w:val="00710DE1"/>
    <w:rsid w:val="00710E1D"/>
    <w:rsid w:val="00710EA5"/>
    <w:rsid w:val="00710EA9"/>
    <w:rsid w:val="00710F6C"/>
    <w:rsid w:val="007111E3"/>
    <w:rsid w:val="0071156A"/>
    <w:rsid w:val="007117EA"/>
    <w:rsid w:val="0071185B"/>
    <w:rsid w:val="00711C8D"/>
    <w:rsid w:val="00711C94"/>
    <w:rsid w:val="00711C96"/>
    <w:rsid w:val="00711FC9"/>
    <w:rsid w:val="007122C4"/>
    <w:rsid w:val="0071245D"/>
    <w:rsid w:val="007125A7"/>
    <w:rsid w:val="0071275D"/>
    <w:rsid w:val="007128BB"/>
    <w:rsid w:val="00712B46"/>
    <w:rsid w:val="00712BD2"/>
    <w:rsid w:val="00712D6B"/>
    <w:rsid w:val="00712EF5"/>
    <w:rsid w:val="0071300A"/>
    <w:rsid w:val="007131DB"/>
    <w:rsid w:val="00713287"/>
    <w:rsid w:val="00713323"/>
    <w:rsid w:val="00713378"/>
    <w:rsid w:val="00713484"/>
    <w:rsid w:val="00713693"/>
    <w:rsid w:val="007136D0"/>
    <w:rsid w:val="007137D4"/>
    <w:rsid w:val="007138AB"/>
    <w:rsid w:val="00713DA0"/>
    <w:rsid w:val="00713F43"/>
    <w:rsid w:val="007141DA"/>
    <w:rsid w:val="007141E1"/>
    <w:rsid w:val="007143D6"/>
    <w:rsid w:val="007143E7"/>
    <w:rsid w:val="007148C8"/>
    <w:rsid w:val="007148F6"/>
    <w:rsid w:val="00714A89"/>
    <w:rsid w:val="00714D98"/>
    <w:rsid w:val="00714E17"/>
    <w:rsid w:val="00714E1C"/>
    <w:rsid w:val="007150F8"/>
    <w:rsid w:val="00715130"/>
    <w:rsid w:val="00715202"/>
    <w:rsid w:val="007152E1"/>
    <w:rsid w:val="007155CB"/>
    <w:rsid w:val="00715621"/>
    <w:rsid w:val="00715965"/>
    <w:rsid w:val="007159E0"/>
    <w:rsid w:val="00715C08"/>
    <w:rsid w:val="007162A3"/>
    <w:rsid w:val="0071633C"/>
    <w:rsid w:val="00716511"/>
    <w:rsid w:val="007166A0"/>
    <w:rsid w:val="0071672A"/>
    <w:rsid w:val="0071673B"/>
    <w:rsid w:val="0071687E"/>
    <w:rsid w:val="007168D0"/>
    <w:rsid w:val="00716A41"/>
    <w:rsid w:val="00716A56"/>
    <w:rsid w:val="00716AAB"/>
    <w:rsid w:val="00716B1D"/>
    <w:rsid w:val="00716BED"/>
    <w:rsid w:val="00716C69"/>
    <w:rsid w:val="00716CB9"/>
    <w:rsid w:val="00716D2C"/>
    <w:rsid w:val="007173AC"/>
    <w:rsid w:val="0071741E"/>
    <w:rsid w:val="0071743E"/>
    <w:rsid w:val="0071753D"/>
    <w:rsid w:val="007175E7"/>
    <w:rsid w:val="00717727"/>
    <w:rsid w:val="007177A3"/>
    <w:rsid w:val="0071782D"/>
    <w:rsid w:val="00717A26"/>
    <w:rsid w:val="00717D37"/>
    <w:rsid w:val="00717DD3"/>
    <w:rsid w:val="00717F72"/>
    <w:rsid w:val="007200CC"/>
    <w:rsid w:val="007201C4"/>
    <w:rsid w:val="00720461"/>
    <w:rsid w:val="00720B15"/>
    <w:rsid w:val="00720BB4"/>
    <w:rsid w:val="00720D32"/>
    <w:rsid w:val="00720F5E"/>
    <w:rsid w:val="007210D1"/>
    <w:rsid w:val="00721101"/>
    <w:rsid w:val="007211E1"/>
    <w:rsid w:val="007216A0"/>
    <w:rsid w:val="007217C4"/>
    <w:rsid w:val="0072194D"/>
    <w:rsid w:val="00721B06"/>
    <w:rsid w:val="00721BCA"/>
    <w:rsid w:val="00721D65"/>
    <w:rsid w:val="00721E59"/>
    <w:rsid w:val="00721EAF"/>
    <w:rsid w:val="00721EEE"/>
    <w:rsid w:val="00722181"/>
    <w:rsid w:val="00722197"/>
    <w:rsid w:val="007222F1"/>
    <w:rsid w:val="00722319"/>
    <w:rsid w:val="007224D8"/>
    <w:rsid w:val="00722542"/>
    <w:rsid w:val="007226F9"/>
    <w:rsid w:val="007228C5"/>
    <w:rsid w:val="00722A73"/>
    <w:rsid w:val="00722A80"/>
    <w:rsid w:val="00722CC0"/>
    <w:rsid w:val="00722DF9"/>
    <w:rsid w:val="00722E01"/>
    <w:rsid w:val="00722E62"/>
    <w:rsid w:val="00722F90"/>
    <w:rsid w:val="00723022"/>
    <w:rsid w:val="00723130"/>
    <w:rsid w:val="0072314B"/>
    <w:rsid w:val="00723204"/>
    <w:rsid w:val="007232FC"/>
    <w:rsid w:val="007236A6"/>
    <w:rsid w:val="007238E9"/>
    <w:rsid w:val="007238F0"/>
    <w:rsid w:val="00724312"/>
    <w:rsid w:val="0072436E"/>
    <w:rsid w:val="007243BE"/>
    <w:rsid w:val="00724838"/>
    <w:rsid w:val="00724B4D"/>
    <w:rsid w:val="00724B5C"/>
    <w:rsid w:val="00724CA8"/>
    <w:rsid w:val="00724CFD"/>
    <w:rsid w:val="00724E4C"/>
    <w:rsid w:val="00725528"/>
    <w:rsid w:val="00725603"/>
    <w:rsid w:val="007256A9"/>
    <w:rsid w:val="00725986"/>
    <w:rsid w:val="00725A49"/>
    <w:rsid w:val="00725B08"/>
    <w:rsid w:val="00725D15"/>
    <w:rsid w:val="00725E95"/>
    <w:rsid w:val="00726021"/>
    <w:rsid w:val="007261E7"/>
    <w:rsid w:val="00726277"/>
    <w:rsid w:val="00726576"/>
    <w:rsid w:val="00726642"/>
    <w:rsid w:val="0072664C"/>
    <w:rsid w:val="007266BD"/>
    <w:rsid w:val="00726973"/>
    <w:rsid w:val="00726D99"/>
    <w:rsid w:val="00726DDD"/>
    <w:rsid w:val="00726E00"/>
    <w:rsid w:val="00727340"/>
    <w:rsid w:val="00727CB3"/>
    <w:rsid w:val="00727E41"/>
    <w:rsid w:val="007300D0"/>
    <w:rsid w:val="0073018F"/>
    <w:rsid w:val="0073034E"/>
    <w:rsid w:val="007303F4"/>
    <w:rsid w:val="0073040C"/>
    <w:rsid w:val="00730649"/>
    <w:rsid w:val="00730748"/>
    <w:rsid w:val="00730841"/>
    <w:rsid w:val="007309EF"/>
    <w:rsid w:val="00730A7C"/>
    <w:rsid w:val="00730B51"/>
    <w:rsid w:val="00730F34"/>
    <w:rsid w:val="0073120B"/>
    <w:rsid w:val="00731214"/>
    <w:rsid w:val="007312AC"/>
    <w:rsid w:val="00731709"/>
    <w:rsid w:val="00731785"/>
    <w:rsid w:val="007317CD"/>
    <w:rsid w:val="00731BC1"/>
    <w:rsid w:val="00731C8A"/>
    <w:rsid w:val="00731C9F"/>
    <w:rsid w:val="00731D64"/>
    <w:rsid w:val="00731E5C"/>
    <w:rsid w:val="00731E9E"/>
    <w:rsid w:val="00731FD0"/>
    <w:rsid w:val="0073200C"/>
    <w:rsid w:val="007320A2"/>
    <w:rsid w:val="00732178"/>
    <w:rsid w:val="00732796"/>
    <w:rsid w:val="00732863"/>
    <w:rsid w:val="00732A0F"/>
    <w:rsid w:val="00732C03"/>
    <w:rsid w:val="0073374B"/>
    <w:rsid w:val="007337EC"/>
    <w:rsid w:val="00733902"/>
    <w:rsid w:val="00733F31"/>
    <w:rsid w:val="00733F7D"/>
    <w:rsid w:val="00733FE2"/>
    <w:rsid w:val="007343FF"/>
    <w:rsid w:val="00734797"/>
    <w:rsid w:val="0073485F"/>
    <w:rsid w:val="007348C5"/>
    <w:rsid w:val="0073499F"/>
    <w:rsid w:val="00734B4A"/>
    <w:rsid w:val="00734DF3"/>
    <w:rsid w:val="00734E41"/>
    <w:rsid w:val="00734EF4"/>
    <w:rsid w:val="0073501F"/>
    <w:rsid w:val="00735054"/>
    <w:rsid w:val="0073569B"/>
    <w:rsid w:val="007356A4"/>
    <w:rsid w:val="00735A03"/>
    <w:rsid w:val="00735A84"/>
    <w:rsid w:val="00735CE6"/>
    <w:rsid w:val="00735E6F"/>
    <w:rsid w:val="00735F33"/>
    <w:rsid w:val="00735FD2"/>
    <w:rsid w:val="0073608A"/>
    <w:rsid w:val="007361A7"/>
    <w:rsid w:val="007362B5"/>
    <w:rsid w:val="007363BF"/>
    <w:rsid w:val="007364BB"/>
    <w:rsid w:val="00736665"/>
    <w:rsid w:val="00736668"/>
    <w:rsid w:val="0073667D"/>
    <w:rsid w:val="007367A6"/>
    <w:rsid w:val="00736A02"/>
    <w:rsid w:val="00736A5A"/>
    <w:rsid w:val="00736A65"/>
    <w:rsid w:val="007370A8"/>
    <w:rsid w:val="0073713D"/>
    <w:rsid w:val="0073737E"/>
    <w:rsid w:val="007373EA"/>
    <w:rsid w:val="00737602"/>
    <w:rsid w:val="0073762E"/>
    <w:rsid w:val="007379E3"/>
    <w:rsid w:val="00737A07"/>
    <w:rsid w:val="00737B83"/>
    <w:rsid w:val="00737BE1"/>
    <w:rsid w:val="00737BF5"/>
    <w:rsid w:val="00737F73"/>
    <w:rsid w:val="00740002"/>
    <w:rsid w:val="00740209"/>
    <w:rsid w:val="007402BB"/>
    <w:rsid w:val="007402D7"/>
    <w:rsid w:val="007402DA"/>
    <w:rsid w:val="007402E0"/>
    <w:rsid w:val="007404C4"/>
    <w:rsid w:val="007404E1"/>
    <w:rsid w:val="00740581"/>
    <w:rsid w:val="00740826"/>
    <w:rsid w:val="00740A5A"/>
    <w:rsid w:val="00740AF8"/>
    <w:rsid w:val="00740E92"/>
    <w:rsid w:val="00740ECF"/>
    <w:rsid w:val="00740F1E"/>
    <w:rsid w:val="00740F6D"/>
    <w:rsid w:val="0074120E"/>
    <w:rsid w:val="007412C6"/>
    <w:rsid w:val="007412CD"/>
    <w:rsid w:val="00741332"/>
    <w:rsid w:val="007413E9"/>
    <w:rsid w:val="007414B2"/>
    <w:rsid w:val="007415F3"/>
    <w:rsid w:val="00741669"/>
    <w:rsid w:val="007416CE"/>
    <w:rsid w:val="00741825"/>
    <w:rsid w:val="00741868"/>
    <w:rsid w:val="00741B8F"/>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ABF"/>
    <w:rsid w:val="00743BB2"/>
    <w:rsid w:val="00743F67"/>
    <w:rsid w:val="00744001"/>
    <w:rsid w:val="007440D4"/>
    <w:rsid w:val="007440DD"/>
    <w:rsid w:val="007441E2"/>
    <w:rsid w:val="00744246"/>
    <w:rsid w:val="00744313"/>
    <w:rsid w:val="00744444"/>
    <w:rsid w:val="007444F4"/>
    <w:rsid w:val="00744521"/>
    <w:rsid w:val="0074458B"/>
    <w:rsid w:val="00744646"/>
    <w:rsid w:val="0074477C"/>
    <w:rsid w:val="00744CAC"/>
    <w:rsid w:val="00744D0C"/>
    <w:rsid w:val="00745023"/>
    <w:rsid w:val="00745162"/>
    <w:rsid w:val="007452CE"/>
    <w:rsid w:val="0074564F"/>
    <w:rsid w:val="007456AC"/>
    <w:rsid w:val="00745B59"/>
    <w:rsid w:val="00745F79"/>
    <w:rsid w:val="00746016"/>
    <w:rsid w:val="0074640F"/>
    <w:rsid w:val="007465EA"/>
    <w:rsid w:val="0074693E"/>
    <w:rsid w:val="00746E2C"/>
    <w:rsid w:val="00746E92"/>
    <w:rsid w:val="00746F73"/>
    <w:rsid w:val="00746F8F"/>
    <w:rsid w:val="00746FFB"/>
    <w:rsid w:val="00747188"/>
    <w:rsid w:val="0074747D"/>
    <w:rsid w:val="00747A2B"/>
    <w:rsid w:val="00747AD9"/>
    <w:rsid w:val="00747B1D"/>
    <w:rsid w:val="00747C5F"/>
    <w:rsid w:val="00747CB4"/>
    <w:rsid w:val="00747F0E"/>
    <w:rsid w:val="00747F4F"/>
    <w:rsid w:val="00747F85"/>
    <w:rsid w:val="00747FA0"/>
    <w:rsid w:val="0075018F"/>
    <w:rsid w:val="0075019C"/>
    <w:rsid w:val="00750230"/>
    <w:rsid w:val="0075023A"/>
    <w:rsid w:val="007506B5"/>
    <w:rsid w:val="00750739"/>
    <w:rsid w:val="00750881"/>
    <w:rsid w:val="00750EE9"/>
    <w:rsid w:val="00751055"/>
    <w:rsid w:val="0075112F"/>
    <w:rsid w:val="007511D0"/>
    <w:rsid w:val="007512A6"/>
    <w:rsid w:val="00751389"/>
    <w:rsid w:val="00751398"/>
    <w:rsid w:val="00751421"/>
    <w:rsid w:val="0075148F"/>
    <w:rsid w:val="007514EE"/>
    <w:rsid w:val="00751732"/>
    <w:rsid w:val="0075174D"/>
    <w:rsid w:val="00751811"/>
    <w:rsid w:val="00751817"/>
    <w:rsid w:val="007518B6"/>
    <w:rsid w:val="00751AB1"/>
    <w:rsid w:val="00751C27"/>
    <w:rsid w:val="00751CF5"/>
    <w:rsid w:val="00751E5C"/>
    <w:rsid w:val="00751F58"/>
    <w:rsid w:val="00751FF5"/>
    <w:rsid w:val="00752031"/>
    <w:rsid w:val="0075218B"/>
    <w:rsid w:val="007521F9"/>
    <w:rsid w:val="007523D9"/>
    <w:rsid w:val="00752422"/>
    <w:rsid w:val="007525A3"/>
    <w:rsid w:val="007525D9"/>
    <w:rsid w:val="00752897"/>
    <w:rsid w:val="00752CE9"/>
    <w:rsid w:val="00752E82"/>
    <w:rsid w:val="00752FF0"/>
    <w:rsid w:val="007530BF"/>
    <w:rsid w:val="0075310A"/>
    <w:rsid w:val="00753677"/>
    <w:rsid w:val="00753881"/>
    <w:rsid w:val="00753A95"/>
    <w:rsid w:val="00753B0E"/>
    <w:rsid w:val="00753B8A"/>
    <w:rsid w:val="00753BA3"/>
    <w:rsid w:val="00753BFA"/>
    <w:rsid w:val="00753D19"/>
    <w:rsid w:val="00753D8A"/>
    <w:rsid w:val="00753F40"/>
    <w:rsid w:val="00753F4B"/>
    <w:rsid w:val="0075400E"/>
    <w:rsid w:val="00754225"/>
    <w:rsid w:val="00754383"/>
    <w:rsid w:val="007543EC"/>
    <w:rsid w:val="00754437"/>
    <w:rsid w:val="007545AE"/>
    <w:rsid w:val="0075473D"/>
    <w:rsid w:val="0075476D"/>
    <w:rsid w:val="007547F4"/>
    <w:rsid w:val="00754BD4"/>
    <w:rsid w:val="00754BEC"/>
    <w:rsid w:val="00754D20"/>
    <w:rsid w:val="00754EDC"/>
    <w:rsid w:val="007552F7"/>
    <w:rsid w:val="0075551E"/>
    <w:rsid w:val="00755742"/>
    <w:rsid w:val="007559F4"/>
    <w:rsid w:val="007559F8"/>
    <w:rsid w:val="00755CD3"/>
    <w:rsid w:val="00755DA0"/>
    <w:rsid w:val="00755F6C"/>
    <w:rsid w:val="00755F7F"/>
    <w:rsid w:val="0075600B"/>
    <w:rsid w:val="0075618B"/>
    <w:rsid w:val="00756385"/>
    <w:rsid w:val="00756397"/>
    <w:rsid w:val="00756505"/>
    <w:rsid w:val="0075664A"/>
    <w:rsid w:val="007566D1"/>
    <w:rsid w:val="007568E8"/>
    <w:rsid w:val="007568F0"/>
    <w:rsid w:val="00756C9C"/>
    <w:rsid w:val="00756E11"/>
    <w:rsid w:val="00756F06"/>
    <w:rsid w:val="007570DA"/>
    <w:rsid w:val="00757151"/>
    <w:rsid w:val="007571A6"/>
    <w:rsid w:val="007573B2"/>
    <w:rsid w:val="00757511"/>
    <w:rsid w:val="00757683"/>
    <w:rsid w:val="0075775E"/>
    <w:rsid w:val="007577B8"/>
    <w:rsid w:val="007577CC"/>
    <w:rsid w:val="007577D7"/>
    <w:rsid w:val="00757872"/>
    <w:rsid w:val="00757AB6"/>
    <w:rsid w:val="00757C48"/>
    <w:rsid w:val="00757CA1"/>
    <w:rsid w:val="00757D88"/>
    <w:rsid w:val="00757E1B"/>
    <w:rsid w:val="007600A4"/>
    <w:rsid w:val="007600C0"/>
    <w:rsid w:val="0076010F"/>
    <w:rsid w:val="0076018A"/>
    <w:rsid w:val="007603AE"/>
    <w:rsid w:val="007604FA"/>
    <w:rsid w:val="007605A8"/>
    <w:rsid w:val="007605AE"/>
    <w:rsid w:val="0076085D"/>
    <w:rsid w:val="00760A3C"/>
    <w:rsid w:val="00760B8B"/>
    <w:rsid w:val="00760CC8"/>
    <w:rsid w:val="00760E34"/>
    <w:rsid w:val="0076106D"/>
    <w:rsid w:val="0076125F"/>
    <w:rsid w:val="00761536"/>
    <w:rsid w:val="00761581"/>
    <w:rsid w:val="0076171E"/>
    <w:rsid w:val="00761844"/>
    <w:rsid w:val="00761882"/>
    <w:rsid w:val="007619EF"/>
    <w:rsid w:val="00761C1D"/>
    <w:rsid w:val="00761CE3"/>
    <w:rsid w:val="00761D31"/>
    <w:rsid w:val="00761E79"/>
    <w:rsid w:val="00761EAD"/>
    <w:rsid w:val="00761F81"/>
    <w:rsid w:val="007620E4"/>
    <w:rsid w:val="0076210B"/>
    <w:rsid w:val="00762807"/>
    <w:rsid w:val="0076280F"/>
    <w:rsid w:val="00762C35"/>
    <w:rsid w:val="00762C38"/>
    <w:rsid w:val="00762D9C"/>
    <w:rsid w:val="007639A2"/>
    <w:rsid w:val="00763AFA"/>
    <w:rsid w:val="00763B1E"/>
    <w:rsid w:val="00763B28"/>
    <w:rsid w:val="00763BCA"/>
    <w:rsid w:val="00764063"/>
    <w:rsid w:val="0076420A"/>
    <w:rsid w:val="007642A0"/>
    <w:rsid w:val="00764620"/>
    <w:rsid w:val="00764970"/>
    <w:rsid w:val="007649FA"/>
    <w:rsid w:val="00764B05"/>
    <w:rsid w:val="00764C00"/>
    <w:rsid w:val="00764CC7"/>
    <w:rsid w:val="00764CDF"/>
    <w:rsid w:val="00764CF2"/>
    <w:rsid w:val="00764E11"/>
    <w:rsid w:val="00764E73"/>
    <w:rsid w:val="00764F16"/>
    <w:rsid w:val="00764F26"/>
    <w:rsid w:val="00764FB6"/>
    <w:rsid w:val="007651F4"/>
    <w:rsid w:val="00765479"/>
    <w:rsid w:val="007654D5"/>
    <w:rsid w:val="00765707"/>
    <w:rsid w:val="007658A0"/>
    <w:rsid w:val="00765AAB"/>
    <w:rsid w:val="00765ABF"/>
    <w:rsid w:val="00765D00"/>
    <w:rsid w:val="00766268"/>
    <w:rsid w:val="0076626E"/>
    <w:rsid w:val="0076629A"/>
    <w:rsid w:val="0076634D"/>
    <w:rsid w:val="0076651D"/>
    <w:rsid w:val="00766637"/>
    <w:rsid w:val="00766761"/>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723"/>
    <w:rsid w:val="00771824"/>
    <w:rsid w:val="00771856"/>
    <w:rsid w:val="007719AA"/>
    <w:rsid w:val="007719AC"/>
    <w:rsid w:val="007719FC"/>
    <w:rsid w:val="00771B76"/>
    <w:rsid w:val="00771C54"/>
    <w:rsid w:val="0077212C"/>
    <w:rsid w:val="00772408"/>
    <w:rsid w:val="00772658"/>
    <w:rsid w:val="0077283F"/>
    <w:rsid w:val="00772AB9"/>
    <w:rsid w:val="00773272"/>
    <w:rsid w:val="00773468"/>
    <w:rsid w:val="007734EF"/>
    <w:rsid w:val="0077357C"/>
    <w:rsid w:val="007735F9"/>
    <w:rsid w:val="0077374F"/>
    <w:rsid w:val="0077383C"/>
    <w:rsid w:val="007738E2"/>
    <w:rsid w:val="00773AA4"/>
    <w:rsid w:val="00773D28"/>
    <w:rsid w:val="00773E42"/>
    <w:rsid w:val="00773ED1"/>
    <w:rsid w:val="00773F2C"/>
    <w:rsid w:val="0077407D"/>
    <w:rsid w:val="007741B3"/>
    <w:rsid w:val="0077430A"/>
    <w:rsid w:val="007746FE"/>
    <w:rsid w:val="00774727"/>
    <w:rsid w:val="00774B67"/>
    <w:rsid w:val="00774BD9"/>
    <w:rsid w:val="00774D00"/>
    <w:rsid w:val="00774DCC"/>
    <w:rsid w:val="00774F09"/>
    <w:rsid w:val="00774FB6"/>
    <w:rsid w:val="00774FC7"/>
    <w:rsid w:val="00774FD7"/>
    <w:rsid w:val="00775068"/>
    <w:rsid w:val="00775095"/>
    <w:rsid w:val="0077517B"/>
    <w:rsid w:val="007751A3"/>
    <w:rsid w:val="007751D5"/>
    <w:rsid w:val="0077542C"/>
    <w:rsid w:val="00775434"/>
    <w:rsid w:val="00775533"/>
    <w:rsid w:val="007755B8"/>
    <w:rsid w:val="00775742"/>
    <w:rsid w:val="00775859"/>
    <w:rsid w:val="00775BF6"/>
    <w:rsid w:val="00775CA3"/>
    <w:rsid w:val="007762AA"/>
    <w:rsid w:val="00776664"/>
    <w:rsid w:val="00776945"/>
    <w:rsid w:val="007769D5"/>
    <w:rsid w:val="00776B9A"/>
    <w:rsid w:val="00776BDF"/>
    <w:rsid w:val="00776C87"/>
    <w:rsid w:val="00776E2E"/>
    <w:rsid w:val="00776F06"/>
    <w:rsid w:val="00776F79"/>
    <w:rsid w:val="00776F99"/>
    <w:rsid w:val="00777035"/>
    <w:rsid w:val="007770E7"/>
    <w:rsid w:val="0077723D"/>
    <w:rsid w:val="007772E6"/>
    <w:rsid w:val="0077744B"/>
    <w:rsid w:val="00777486"/>
    <w:rsid w:val="0077781D"/>
    <w:rsid w:val="00777850"/>
    <w:rsid w:val="00777864"/>
    <w:rsid w:val="00777AB5"/>
    <w:rsid w:val="00777B9F"/>
    <w:rsid w:val="00777DA4"/>
    <w:rsid w:val="00777E9C"/>
    <w:rsid w:val="00777EBC"/>
    <w:rsid w:val="00777FA2"/>
    <w:rsid w:val="00780000"/>
    <w:rsid w:val="00780028"/>
    <w:rsid w:val="0078027D"/>
    <w:rsid w:val="00780582"/>
    <w:rsid w:val="0078061D"/>
    <w:rsid w:val="0078064F"/>
    <w:rsid w:val="007807DD"/>
    <w:rsid w:val="00780B42"/>
    <w:rsid w:val="00780B4E"/>
    <w:rsid w:val="00780BC5"/>
    <w:rsid w:val="00780EE0"/>
    <w:rsid w:val="00781168"/>
    <w:rsid w:val="00781478"/>
    <w:rsid w:val="007815C8"/>
    <w:rsid w:val="0078161C"/>
    <w:rsid w:val="0078167B"/>
    <w:rsid w:val="00781B4E"/>
    <w:rsid w:val="00781C32"/>
    <w:rsid w:val="00781D77"/>
    <w:rsid w:val="00781D8A"/>
    <w:rsid w:val="00782224"/>
    <w:rsid w:val="007822F0"/>
    <w:rsid w:val="0078232B"/>
    <w:rsid w:val="00782433"/>
    <w:rsid w:val="00782484"/>
    <w:rsid w:val="007824A7"/>
    <w:rsid w:val="00782629"/>
    <w:rsid w:val="0078267A"/>
    <w:rsid w:val="00782968"/>
    <w:rsid w:val="00783336"/>
    <w:rsid w:val="00783371"/>
    <w:rsid w:val="007834F2"/>
    <w:rsid w:val="0078353B"/>
    <w:rsid w:val="00783592"/>
    <w:rsid w:val="007838C4"/>
    <w:rsid w:val="007838F8"/>
    <w:rsid w:val="00783947"/>
    <w:rsid w:val="00783A2D"/>
    <w:rsid w:val="00783A9A"/>
    <w:rsid w:val="00783B4F"/>
    <w:rsid w:val="00783C96"/>
    <w:rsid w:val="00783CFB"/>
    <w:rsid w:val="00783E5D"/>
    <w:rsid w:val="00783EC1"/>
    <w:rsid w:val="00783F20"/>
    <w:rsid w:val="00783FB7"/>
    <w:rsid w:val="007845C0"/>
    <w:rsid w:val="0078493F"/>
    <w:rsid w:val="00784A29"/>
    <w:rsid w:val="00784CDB"/>
    <w:rsid w:val="00784CEA"/>
    <w:rsid w:val="00785296"/>
    <w:rsid w:val="007854C1"/>
    <w:rsid w:val="0078553F"/>
    <w:rsid w:val="00785596"/>
    <w:rsid w:val="00785945"/>
    <w:rsid w:val="00785AAA"/>
    <w:rsid w:val="00785CD0"/>
    <w:rsid w:val="00785D37"/>
    <w:rsid w:val="00785DD6"/>
    <w:rsid w:val="00785DFD"/>
    <w:rsid w:val="007860D0"/>
    <w:rsid w:val="007860EA"/>
    <w:rsid w:val="007861C7"/>
    <w:rsid w:val="0078662D"/>
    <w:rsid w:val="007866C6"/>
    <w:rsid w:val="007867E2"/>
    <w:rsid w:val="00786999"/>
    <w:rsid w:val="00786C8B"/>
    <w:rsid w:val="00786C97"/>
    <w:rsid w:val="00786CCA"/>
    <w:rsid w:val="00786EEF"/>
    <w:rsid w:val="00786F7F"/>
    <w:rsid w:val="0078723F"/>
    <w:rsid w:val="00787342"/>
    <w:rsid w:val="00787407"/>
    <w:rsid w:val="0078744C"/>
    <w:rsid w:val="00787493"/>
    <w:rsid w:val="00787723"/>
    <w:rsid w:val="00787CA1"/>
    <w:rsid w:val="00787E13"/>
    <w:rsid w:val="0079001F"/>
    <w:rsid w:val="0079004B"/>
    <w:rsid w:val="00790051"/>
    <w:rsid w:val="0079010D"/>
    <w:rsid w:val="007901E6"/>
    <w:rsid w:val="0079036C"/>
    <w:rsid w:val="00790460"/>
    <w:rsid w:val="007906C3"/>
    <w:rsid w:val="00790837"/>
    <w:rsid w:val="00790C04"/>
    <w:rsid w:val="00790C15"/>
    <w:rsid w:val="00790C4E"/>
    <w:rsid w:val="00790D59"/>
    <w:rsid w:val="00790D87"/>
    <w:rsid w:val="00790EE0"/>
    <w:rsid w:val="007913AE"/>
    <w:rsid w:val="00791475"/>
    <w:rsid w:val="00791718"/>
    <w:rsid w:val="007917C1"/>
    <w:rsid w:val="00791C48"/>
    <w:rsid w:val="00791CCB"/>
    <w:rsid w:val="00791E34"/>
    <w:rsid w:val="00791FAA"/>
    <w:rsid w:val="0079232D"/>
    <w:rsid w:val="00792650"/>
    <w:rsid w:val="00792721"/>
    <w:rsid w:val="00792918"/>
    <w:rsid w:val="00792BAE"/>
    <w:rsid w:val="00792DED"/>
    <w:rsid w:val="00792DF5"/>
    <w:rsid w:val="00793222"/>
    <w:rsid w:val="00793346"/>
    <w:rsid w:val="007933FA"/>
    <w:rsid w:val="007934D6"/>
    <w:rsid w:val="00793504"/>
    <w:rsid w:val="00793605"/>
    <w:rsid w:val="00793692"/>
    <w:rsid w:val="0079369A"/>
    <w:rsid w:val="007936C9"/>
    <w:rsid w:val="0079376A"/>
    <w:rsid w:val="00793805"/>
    <w:rsid w:val="007939FC"/>
    <w:rsid w:val="00793C24"/>
    <w:rsid w:val="00793D85"/>
    <w:rsid w:val="00793EE7"/>
    <w:rsid w:val="00793F98"/>
    <w:rsid w:val="00794063"/>
    <w:rsid w:val="00794110"/>
    <w:rsid w:val="00794262"/>
    <w:rsid w:val="007942EB"/>
    <w:rsid w:val="00794367"/>
    <w:rsid w:val="00794864"/>
    <w:rsid w:val="00794E54"/>
    <w:rsid w:val="00795158"/>
    <w:rsid w:val="00795349"/>
    <w:rsid w:val="00795407"/>
    <w:rsid w:val="00795632"/>
    <w:rsid w:val="007957BA"/>
    <w:rsid w:val="00795AEF"/>
    <w:rsid w:val="00795D07"/>
    <w:rsid w:val="00795FCF"/>
    <w:rsid w:val="007961FE"/>
    <w:rsid w:val="0079620D"/>
    <w:rsid w:val="007963B2"/>
    <w:rsid w:val="007964A1"/>
    <w:rsid w:val="007964BC"/>
    <w:rsid w:val="00796556"/>
    <w:rsid w:val="00796585"/>
    <w:rsid w:val="007965A7"/>
    <w:rsid w:val="007965DC"/>
    <w:rsid w:val="0079669E"/>
    <w:rsid w:val="00796753"/>
    <w:rsid w:val="007967EF"/>
    <w:rsid w:val="007969FF"/>
    <w:rsid w:val="00796A00"/>
    <w:rsid w:val="00796C82"/>
    <w:rsid w:val="00796FE5"/>
    <w:rsid w:val="0079760B"/>
    <w:rsid w:val="00797696"/>
    <w:rsid w:val="007976EF"/>
    <w:rsid w:val="007979A2"/>
    <w:rsid w:val="00797CA4"/>
    <w:rsid w:val="00797D25"/>
    <w:rsid w:val="00797E0F"/>
    <w:rsid w:val="00797EAB"/>
    <w:rsid w:val="00797FE5"/>
    <w:rsid w:val="007A002D"/>
    <w:rsid w:val="007A005B"/>
    <w:rsid w:val="007A0276"/>
    <w:rsid w:val="007A032B"/>
    <w:rsid w:val="007A0682"/>
    <w:rsid w:val="007A071E"/>
    <w:rsid w:val="007A0C1F"/>
    <w:rsid w:val="007A0C66"/>
    <w:rsid w:val="007A0FF0"/>
    <w:rsid w:val="007A101A"/>
    <w:rsid w:val="007A104A"/>
    <w:rsid w:val="007A1056"/>
    <w:rsid w:val="007A10E3"/>
    <w:rsid w:val="007A1112"/>
    <w:rsid w:val="007A1279"/>
    <w:rsid w:val="007A13AB"/>
    <w:rsid w:val="007A1539"/>
    <w:rsid w:val="007A1637"/>
    <w:rsid w:val="007A1728"/>
    <w:rsid w:val="007A1890"/>
    <w:rsid w:val="007A1897"/>
    <w:rsid w:val="007A18E3"/>
    <w:rsid w:val="007A1A84"/>
    <w:rsid w:val="007A1CBA"/>
    <w:rsid w:val="007A1ED6"/>
    <w:rsid w:val="007A1F3B"/>
    <w:rsid w:val="007A2099"/>
    <w:rsid w:val="007A2140"/>
    <w:rsid w:val="007A22A8"/>
    <w:rsid w:val="007A22D2"/>
    <w:rsid w:val="007A2388"/>
    <w:rsid w:val="007A23FA"/>
    <w:rsid w:val="007A25C2"/>
    <w:rsid w:val="007A2681"/>
    <w:rsid w:val="007A26BE"/>
    <w:rsid w:val="007A297E"/>
    <w:rsid w:val="007A2A08"/>
    <w:rsid w:val="007A2A5E"/>
    <w:rsid w:val="007A2BBC"/>
    <w:rsid w:val="007A2C15"/>
    <w:rsid w:val="007A2EC2"/>
    <w:rsid w:val="007A33DE"/>
    <w:rsid w:val="007A3868"/>
    <w:rsid w:val="007A3D92"/>
    <w:rsid w:val="007A3DF3"/>
    <w:rsid w:val="007A3FF9"/>
    <w:rsid w:val="007A4114"/>
    <w:rsid w:val="007A43D1"/>
    <w:rsid w:val="007A4599"/>
    <w:rsid w:val="007A4C33"/>
    <w:rsid w:val="007A4C5C"/>
    <w:rsid w:val="007A4D85"/>
    <w:rsid w:val="007A4E8D"/>
    <w:rsid w:val="007A5032"/>
    <w:rsid w:val="007A5089"/>
    <w:rsid w:val="007A5094"/>
    <w:rsid w:val="007A515A"/>
    <w:rsid w:val="007A51B4"/>
    <w:rsid w:val="007A5267"/>
    <w:rsid w:val="007A5282"/>
    <w:rsid w:val="007A52D8"/>
    <w:rsid w:val="007A5927"/>
    <w:rsid w:val="007A5A0D"/>
    <w:rsid w:val="007A5AB1"/>
    <w:rsid w:val="007A5AC0"/>
    <w:rsid w:val="007A5B22"/>
    <w:rsid w:val="007A5BC8"/>
    <w:rsid w:val="007A5C41"/>
    <w:rsid w:val="007A5E48"/>
    <w:rsid w:val="007A5F63"/>
    <w:rsid w:val="007A605D"/>
    <w:rsid w:val="007A6176"/>
    <w:rsid w:val="007A624A"/>
    <w:rsid w:val="007A6428"/>
    <w:rsid w:val="007A648E"/>
    <w:rsid w:val="007A670D"/>
    <w:rsid w:val="007A670F"/>
    <w:rsid w:val="007A67EB"/>
    <w:rsid w:val="007A67EF"/>
    <w:rsid w:val="007A699D"/>
    <w:rsid w:val="007A6BD2"/>
    <w:rsid w:val="007A70A5"/>
    <w:rsid w:val="007A71A1"/>
    <w:rsid w:val="007A71E7"/>
    <w:rsid w:val="007A7205"/>
    <w:rsid w:val="007A7244"/>
    <w:rsid w:val="007A7440"/>
    <w:rsid w:val="007A759E"/>
    <w:rsid w:val="007A77ED"/>
    <w:rsid w:val="007A7A81"/>
    <w:rsid w:val="007A7B7C"/>
    <w:rsid w:val="007A7C92"/>
    <w:rsid w:val="007A7E96"/>
    <w:rsid w:val="007A7F63"/>
    <w:rsid w:val="007B03A9"/>
    <w:rsid w:val="007B07C5"/>
    <w:rsid w:val="007B0A1B"/>
    <w:rsid w:val="007B0A94"/>
    <w:rsid w:val="007B0ADA"/>
    <w:rsid w:val="007B0C4B"/>
    <w:rsid w:val="007B0DA8"/>
    <w:rsid w:val="007B11EC"/>
    <w:rsid w:val="007B135F"/>
    <w:rsid w:val="007B173A"/>
    <w:rsid w:val="007B17BA"/>
    <w:rsid w:val="007B1A6D"/>
    <w:rsid w:val="007B1B3E"/>
    <w:rsid w:val="007B1C22"/>
    <w:rsid w:val="007B1CD8"/>
    <w:rsid w:val="007B1D0F"/>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4F8"/>
    <w:rsid w:val="007B356D"/>
    <w:rsid w:val="007B39DB"/>
    <w:rsid w:val="007B3D00"/>
    <w:rsid w:val="007B3D70"/>
    <w:rsid w:val="007B3D91"/>
    <w:rsid w:val="007B3EAD"/>
    <w:rsid w:val="007B3F2D"/>
    <w:rsid w:val="007B4127"/>
    <w:rsid w:val="007B422F"/>
    <w:rsid w:val="007B42B9"/>
    <w:rsid w:val="007B47C9"/>
    <w:rsid w:val="007B4956"/>
    <w:rsid w:val="007B4BB7"/>
    <w:rsid w:val="007B4BFC"/>
    <w:rsid w:val="007B4EA4"/>
    <w:rsid w:val="007B4EE1"/>
    <w:rsid w:val="007B4FDB"/>
    <w:rsid w:val="007B513C"/>
    <w:rsid w:val="007B51C2"/>
    <w:rsid w:val="007B57D1"/>
    <w:rsid w:val="007B5ADD"/>
    <w:rsid w:val="007B5B7A"/>
    <w:rsid w:val="007B5BC6"/>
    <w:rsid w:val="007B5DB8"/>
    <w:rsid w:val="007B5DF7"/>
    <w:rsid w:val="007B5EDD"/>
    <w:rsid w:val="007B60F4"/>
    <w:rsid w:val="007B6216"/>
    <w:rsid w:val="007B621A"/>
    <w:rsid w:val="007B6329"/>
    <w:rsid w:val="007B6502"/>
    <w:rsid w:val="007B654A"/>
    <w:rsid w:val="007B66A1"/>
    <w:rsid w:val="007B6D2D"/>
    <w:rsid w:val="007B6D6E"/>
    <w:rsid w:val="007B6DBE"/>
    <w:rsid w:val="007B738E"/>
    <w:rsid w:val="007B73AA"/>
    <w:rsid w:val="007B746F"/>
    <w:rsid w:val="007B7470"/>
    <w:rsid w:val="007B7546"/>
    <w:rsid w:val="007B754A"/>
    <w:rsid w:val="007B7704"/>
    <w:rsid w:val="007B77B6"/>
    <w:rsid w:val="007B7ACF"/>
    <w:rsid w:val="007B7E04"/>
    <w:rsid w:val="007B7F29"/>
    <w:rsid w:val="007C0180"/>
    <w:rsid w:val="007C023B"/>
    <w:rsid w:val="007C02BF"/>
    <w:rsid w:val="007C0358"/>
    <w:rsid w:val="007C0410"/>
    <w:rsid w:val="007C0432"/>
    <w:rsid w:val="007C05D6"/>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268"/>
    <w:rsid w:val="007C2481"/>
    <w:rsid w:val="007C252F"/>
    <w:rsid w:val="007C2676"/>
    <w:rsid w:val="007C27F4"/>
    <w:rsid w:val="007C2833"/>
    <w:rsid w:val="007C2B63"/>
    <w:rsid w:val="007C2F7F"/>
    <w:rsid w:val="007C2FE3"/>
    <w:rsid w:val="007C3197"/>
    <w:rsid w:val="007C321A"/>
    <w:rsid w:val="007C3258"/>
    <w:rsid w:val="007C337F"/>
    <w:rsid w:val="007C3415"/>
    <w:rsid w:val="007C356B"/>
    <w:rsid w:val="007C35DB"/>
    <w:rsid w:val="007C36A6"/>
    <w:rsid w:val="007C3AAF"/>
    <w:rsid w:val="007C3B7C"/>
    <w:rsid w:val="007C3BED"/>
    <w:rsid w:val="007C3D15"/>
    <w:rsid w:val="007C3DEC"/>
    <w:rsid w:val="007C3F90"/>
    <w:rsid w:val="007C438E"/>
    <w:rsid w:val="007C4410"/>
    <w:rsid w:val="007C4760"/>
    <w:rsid w:val="007C4794"/>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55E"/>
    <w:rsid w:val="007C66CF"/>
    <w:rsid w:val="007C6987"/>
    <w:rsid w:val="007C6D11"/>
    <w:rsid w:val="007C71CD"/>
    <w:rsid w:val="007C7292"/>
    <w:rsid w:val="007C74A1"/>
    <w:rsid w:val="007C76D4"/>
    <w:rsid w:val="007C77A5"/>
    <w:rsid w:val="007C7831"/>
    <w:rsid w:val="007C786F"/>
    <w:rsid w:val="007C7A36"/>
    <w:rsid w:val="007C7A86"/>
    <w:rsid w:val="007C7B11"/>
    <w:rsid w:val="007C7C79"/>
    <w:rsid w:val="007C7FFD"/>
    <w:rsid w:val="007D032F"/>
    <w:rsid w:val="007D0377"/>
    <w:rsid w:val="007D0421"/>
    <w:rsid w:val="007D0556"/>
    <w:rsid w:val="007D05FC"/>
    <w:rsid w:val="007D0704"/>
    <w:rsid w:val="007D0992"/>
    <w:rsid w:val="007D0A23"/>
    <w:rsid w:val="007D0B4E"/>
    <w:rsid w:val="007D0E6D"/>
    <w:rsid w:val="007D0E71"/>
    <w:rsid w:val="007D0F15"/>
    <w:rsid w:val="007D0F8C"/>
    <w:rsid w:val="007D106C"/>
    <w:rsid w:val="007D1196"/>
    <w:rsid w:val="007D1284"/>
    <w:rsid w:val="007D1385"/>
    <w:rsid w:val="007D1510"/>
    <w:rsid w:val="007D152B"/>
    <w:rsid w:val="007D16F7"/>
    <w:rsid w:val="007D1719"/>
    <w:rsid w:val="007D17D7"/>
    <w:rsid w:val="007D1916"/>
    <w:rsid w:val="007D1A5B"/>
    <w:rsid w:val="007D1E84"/>
    <w:rsid w:val="007D1EA1"/>
    <w:rsid w:val="007D1EB7"/>
    <w:rsid w:val="007D205B"/>
    <w:rsid w:val="007D2538"/>
    <w:rsid w:val="007D26AB"/>
    <w:rsid w:val="007D2803"/>
    <w:rsid w:val="007D29ED"/>
    <w:rsid w:val="007D2EDC"/>
    <w:rsid w:val="007D31E0"/>
    <w:rsid w:val="007D328A"/>
    <w:rsid w:val="007D3537"/>
    <w:rsid w:val="007D35EB"/>
    <w:rsid w:val="007D363D"/>
    <w:rsid w:val="007D3748"/>
    <w:rsid w:val="007D3ACA"/>
    <w:rsid w:val="007D3BBC"/>
    <w:rsid w:val="007D3E62"/>
    <w:rsid w:val="007D4079"/>
    <w:rsid w:val="007D41D7"/>
    <w:rsid w:val="007D423D"/>
    <w:rsid w:val="007D4358"/>
    <w:rsid w:val="007D43DD"/>
    <w:rsid w:val="007D456F"/>
    <w:rsid w:val="007D4598"/>
    <w:rsid w:val="007D4A98"/>
    <w:rsid w:val="007D4CFF"/>
    <w:rsid w:val="007D4EB0"/>
    <w:rsid w:val="007D4F6B"/>
    <w:rsid w:val="007D5027"/>
    <w:rsid w:val="007D516A"/>
    <w:rsid w:val="007D5480"/>
    <w:rsid w:val="007D553D"/>
    <w:rsid w:val="007D5598"/>
    <w:rsid w:val="007D5618"/>
    <w:rsid w:val="007D58EE"/>
    <w:rsid w:val="007D59E0"/>
    <w:rsid w:val="007D5B55"/>
    <w:rsid w:val="007D5FA1"/>
    <w:rsid w:val="007D6166"/>
    <w:rsid w:val="007D6246"/>
    <w:rsid w:val="007D624A"/>
    <w:rsid w:val="007D6255"/>
    <w:rsid w:val="007D625D"/>
    <w:rsid w:val="007D6681"/>
    <w:rsid w:val="007D670A"/>
    <w:rsid w:val="007D6A1F"/>
    <w:rsid w:val="007D6A8D"/>
    <w:rsid w:val="007D6AAB"/>
    <w:rsid w:val="007D6C40"/>
    <w:rsid w:val="007D6E67"/>
    <w:rsid w:val="007D6E7C"/>
    <w:rsid w:val="007D7263"/>
    <w:rsid w:val="007D74AA"/>
    <w:rsid w:val="007D75D8"/>
    <w:rsid w:val="007D76BC"/>
    <w:rsid w:val="007D7A8A"/>
    <w:rsid w:val="007D7BAF"/>
    <w:rsid w:val="007D7E30"/>
    <w:rsid w:val="007D7F65"/>
    <w:rsid w:val="007E029C"/>
    <w:rsid w:val="007E038C"/>
    <w:rsid w:val="007E04B7"/>
    <w:rsid w:val="007E0593"/>
    <w:rsid w:val="007E0635"/>
    <w:rsid w:val="007E0668"/>
    <w:rsid w:val="007E070F"/>
    <w:rsid w:val="007E0AB9"/>
    <w:rsid w:val="007E0B58"/>
    <w:rsid w:val="007E0E64"/>
    <w:rsid w:val="007E0F3D"/>
    <w:rsid w:val="007E0F94"/>
    <w:rsid w:val="007E106D"/>
    <w:rsid w:val="007E1247"/>
    <w:rsid w:val="007E12ED"/>
    <w:rsid w:val="007E147C"/>
    <w:rsid w:val="007E1773"/>
    <w:rsid w:val="007E184F"/>
    <w:rsid w:val="007E198A"/>
    <w:rsid w:val="007E1BBF"/>
    <w:rsid w:val="007E1F11"/>
    <w:rsid w:val="007E1F85"/>
    <w:rsid w:val="007E1FF5"/>
    <w:rsid w:val="007E20B6"/>
    <w:rsid w:val="007E236B"/>
    <w:rsid w:val="007E2399"/>
    <w:rsid w:val="007E23AA"/>
    <w:rsid w:val="007E2599"/>
    <w:rsid w:val="007E26E1"/>
    <w:rsid w:val="007E2942"/>
    <w:rsid w:val="007E2ACB"/>
    <w:rsid w:val="007E2B38"/>
    <w:rsid w:val="007E2CA1"/>
    <w:rsid w:val="007E2D19"/>
    <w:rsid w:val="007E2D1E"/>
    <w:rsid w:val="007E2E09"/>
    <w:rsid w:val="007E2E62"/>
    <w:rsid w:val="007E3069"/>
    <w:rsid w:val="007E33D9"/>
    <w:rsid w:val="007E3430"/>
    <w:rsid w:val="007E392B"/>
    <w:rsid w:val="007E3A3C"/>
    <w:rsid w:val="007E3BFB"/>
    <w:rsid w:val="007E3CB6"/>
    <w:rsid w:val="007E3DC0"/>
    <w:rsid w:val="007E3E56"/>
    <w:rsid w:val="007E415C"/>
    <w:rsid w:val="007E420C"/>
    <w:rsid w:val="007E4213"/>
    <w:rsid w:val="007E43E7"/>
    <w:rsid w:val="007E45AE"/>
    <w:rsid w:val="007E45CE"/>
    <w:rsid w:val="007E4740"/>
    <w:rsid w:val="007E481D"/>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05"/>
    <w:rsid w:val="007E5CE0"/>
    <w:rsid w:val="007E5DDA"/>
    <w:rsid w:val="007E6051"/>
    <w:rsid w:val="007E62CB"/>
    <w:rsid w:val="007E6361"/>
    <w:rsid w:val="007E6375"/>
    <w:rsid w:val="007E6575"/>
    <w:rsid w:val="007E66CF"/>
    <w:rsid w:val="007E6702"/>
    <w:rsid w:val="007E6982"/>
    <w:rsid w:val="007E699D"/>
    <w:rsid w:val="007E6A13"/>
    <w:rsid w:val="007E6AE4"/>
    <w:rsid w:val="007E6BF4"/>
    <w:rsid w:val="007E6C6E"/>
    <w:rsid w:val="007E6D25"/>
    <w:rsid w:val="007E6DB1"/>
    <w:rsid w:val="007E6E3F"/>
    <w:rsid w:val="007E6F95"/>
    <w:rsid w:val="007E6FB7"/>
    <w:rsid w:val="007E6FBD"/>
    <w:rsid w:val="007E702C"/>
    <w:rsid w:val="007E72AD"/>
    <w:rsid w:val="007E7638"/>
    <w:rsid w:val="007E788D"/>
    <w:rsid w:val="007E78A3"/>
    <w:rsid w:val="007E791A"/>
    <w:rsid w:val="007E7DAA"/>
    <w:rsid w:val="007E7DE0"/>
    <w:rsid w:val="007F0015"/>
    <w:rsid w:val="007F0059"/>
    <w:rsid w:val="007F0080"/>
    <w:rsid w:val="007F02AE"/>
    <w:rsid w:val="007F0552"/>
    <w:rsid w:val="007F08A4"/>
    <w:rsid w:val="007F092E"/>
    <w:rsid w:val="007F0A24"/>
    <w:rsid w:val="007F0A3E"/>
    <w:rsid w:val="007F0A52"/>
    <w:rsid w:val="007F0CC3"/>
    <w:rsid w:val="007F0EE7"/>
    <w:rsid w:val="007F0FB3"/>
    <w:rsid w:val="007F10E3"/>
    <w:rsid w:val="007F1292"/>
    <w:rsid w:val="007F1530"/>
    <w:rsid w:val="007F17B6"/>
    <w:rsid w:val="007F18B9"/>
    <w:rsid w:val="007F1960"/>
    <w:rsid w:val="007F19E5"/>
    <w:rsid w:val="007F1A1D"/>
    <w:rsid w:val="007F1AEB"/>
    <w:rsid w:val="007F1CC0"/>
    <w:rsid w:val="007F1D1D"/>
    <w:rsid w:val="007F1F86"/>
    <w:rsid w:val="007F1FB2"/>
    <w:rsid w:val="007F227A"/>
    <w:rsid w:val="007F24A3"/>
    <w:rsid w:val="007F268C"/>
    <w:rsid w:val="007F2920"/>
    <w:rsid w:val="007F2937"/>
    <w:rsid w:val="007F29E0"/>
    <w:rsid w:val="007F2C1D"/>
    <w:rsid w:val="007F2CAF"/>
    <w:rsid w:val="007F2E3E"/>
    <w:rsid w:val="007F2E52"/>
    <w:rsid w:val="007F316C"/>
    <w:rsid w:val="007F349C"/>
    <w:rsid w:val="007F35DB"/>
    <w:rsid w:val="007F36AF"/>
    <w:rsid w:val="007F380B"/>
    <w:rsid w:val="007F389C"/>
    <w:rsid w:val="007F38FD"/>
    <w:rsid w:val="007F3E70"/>
    <w:rsid w:val="007F456F"/>
    <w:rsid w:val="007F45E5"/>
    <w:rsid w:val="007F46CB"/>
    <w:rsid w:val="007F46EF"/>
    <w:rsid w:val="007F46F7"/>
    <w:rsid w:val="007F47D7"/>
    <w:rsid w:val="007F47F5"/>
    <w:rsid w:val="007F4A06"/>
    <w:rsid w:val="007F4B09"/>
    <w:rsid w:val="007F4BC3"/>
    <w:rsid w:val="007F4C99"/>
    <w:rsid w:val="007F4DE1"/>
    <w:rsid w:val="007F4F44"/>
    <w:rsid w:val="007F4FE6"/>
    <w:rsid w:val="007F51CD"/>
    <w:rsid w:val="007F533D"/>
    <w:rsid w:val="007F56CA"/>
    <w:rsid w:val="007F5AE1"/>
    <w:rsid w:val="007F5D68"/>
    <w:rsid w:val="007F6022"/>
    <w:rsid w:val="007F603D"/>
    <w:rsid w:val="007F61C9"/>
    <w:rsid w:val="007F6477"/>
    <w:rsid w:val="007F6544"/>
    <w:rsid w:val="007F6610"/>
    <w:rsid w:val="007F6812"/>
    <w:rsid w:val="007F6842"/>
    <w:rsid w:val="007F6967"/>
    <w:rsid w:val="007F6A2D"/>
    <w:rsid w:val="007F6CF0"/>
    <w:rsid w:val="007F7040"/>
    <w:rsid w:val="007F7436"/>
    <w:rsid w:val="007F7646"/>
    <w:rsid w:val="007F77DF"/>
    <w:rsid w:val="00800015"/>
    <w:rsid w:val="0080058D"/>
    <w:rsid w:val="008005A3"/>
    <w:rsid w:val="008007C5"/>
    <w:rsid w:val="00800D99"/>
    <w:rsid w:val="008011C5"/>
    <w:rsid w:val="00801298"/>
    <w:rsid w:val="008012D4"/>
    <w:rsid w:val="0080146E"/>
    <w:rsid w:val="00801491"/>
    <w:rsid w:val="0080153C"/>
    <w:rsid w:val="0080171D"/>
    <w:rsid w:val="008017E9"/>
    <w:rsid w:val="008019A2"/>
    <w:rsid w:val="008019D1"/>
    <w:rsid w:val="00801ABF"/>
    <w:rsid w:val="00801E79"/>
    <w:rsid w:val="00801E98"/>
    <w:rsid w:val="0080203B"/>
    <w:rsid w:val="008020A1"/>
    <w:rsid w:val="00802237"/>
    <w:rsid w:val="00802400"/>
    <w:rsid w:val="00802484"/>
    <w:rsid w:val="00802683"/>
    <w:rsid w:val="008027D1"/>
    <w:rsid w:val="00802D53"/>
    <w:rsid w:val="00802E39"/>
    <w:rsid w:val="00803155"/>
    <w:rsid w:val="0080319C"/>
    <w:rsid w:val="008031D5"/>
    <w:rsid w:val="008035C4"/>
    <w:rsid w:val="00803673"/>
    <w:rsid w:val="00803823"/>
    <w:rsid w:val="00803868"/>
    <w:rsid w:val="008039AD"/>
    <w:rsid w:val="00803AC7"/>
    <w:rsid w:val="00803AD2"/>
    <w:rsid w:val="00803B4E"/>
    <w:rsid w:val="00803C25"/>
    <w:rsid w:val="00803CBA"/>
    <w:rsid w:val="00803D5F"/>
    <w:rsid w:val="00803EA8"/>
    <w:rsid w:val="00803F51"/>
    <w:rsid w:val="00804329"/>
    <w:rsid w:val="00804371"/>
    <w:rsid w:val="008043DB"/>
    <w:rsid w:val="00804700"/>
    <w:rsid w:val="00804768"/>
    <w:rsid w:val="00804860"/>
    <w:rsid w:val="00804884"/>
    <w:rsid w:val="00804D5C"/>
    <w:rsid w:val="00804E3F"/>
    <w:rsid w:val="00804EE7"/>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1AA"/>
    <w:rsid w:val="008073D4"/>
    <w:rsid w:val="008075A9"/>
    <w:rsid w:val="00807928"/>
    <w:rsid w:val="00807930"/>
    <w:rsid w:val="0080797E"/>
    <w:rsid w:val="008079B9"/>
    <w:rsid w:val="00807B48"/>
    <w:rsid w:val="00807EB8"/>
    <w:rsid w:val="008101C4"/>
    <w:rsid w:val="008102E1"/>
    <w:rsid w:val="0081035F"/>
    <w:rsid w:val="00810C7A"/>
    <w:rsid w:val="00810EAD"/>
    <w:rsid w:val="00810FCE"/>
    <w:rsid w:val="00811103"/>
    <w:rsid w:val="00811236"/>
    <w:rsid w:val="008112E2"/>
    <w:rsid w:val="00811491"/>
    <w:rsid w:val="008116AA"/>
    <w:rsid w:val="0081179C"/>
    <w:rsid w:val="0081188E"/>
    <w:rsid w:val="00811B48"/>
    <w:rsid w:val="00811D49"/>
    <w:rsid w:val="00811EDC"/>
    <w:rsid w:val="00812261"/>
    <w:rsid w:val="0081227C"/>
    <w:rsid w:val="008126F9"/>
    <w:rsid w:val="0081291F"/>
    <w:rsid w:val="00812B92"/>
    <w:rsid w:val="00812C99"/>
    <w:rsid w:val="00812EB2"/>
    <w:rsid w:val="00812EC2"/>
    <w:rsid w:val="00812F27"/>
    <w:rsid w:val="00813041"/>
    <w:rsid w:val="008134B5"/>
    <w:rsid w:val="008137EE"/>
    <w:rsid w:val="008138EA"/>
    <w:rsid w:val="008139B8"/>
    <w:rsid w:val="00813A7C"/>
    <w:rsid w:val="00813CFA"/>
    <w:rsid w:val="00813DEF"/>
    <w:rsid w:val="00813F5F"/>
    <w:rsid w:val="00814021"/>
    <w:rsid w:val="00814190"/>
    <w:rsid w:val="008143DD"/>
    <w:rsid w:val="0081447A"/>
    <w:rsid w:val="008148AD"/>
    <w:rsid w:val="008148B0"/>
    <w:rsid w:val="00814961"/>
    <w:rsid w:val="00814B15"/>
    <w:rsid w:val="00814DAA"/>
    <w:rsid w:val="00814E15"/>
    <w:rsid w:val="008150CD"/>
    <w:rsid w:val="00815128"/>
    <w:rsid w:val="0081515E"/>
    <w:rsid w:val="00815566"/>
    <w:rsid w:val="00815571"/>
    <w:rsid w:val="008157A3"/>
    <w:rsid w:val="0081593A"/>
    <w:rsid w:val="0081598D"/>
    <w:rsid w:val="008159B2"/>
    <w:rsid w:val="00815C32"/>
    <w:rsid w:val="00815E71"/>
    <w:rsid w:val="008161A5"/>
    <w:rsid w:val="0081624A"/>
    <w:rsid w:val="00816298"/>
    <w:rsid w:val="008165AF"/>
    <w:rsid w:val="008165E6"/>
    <w:rsid w:val="0081672A"/>
    <w:rsid w:val="00816C64"/>
    <w:rsid w:val="00816D1F"/>
    <w:rsid w:val="00816E0A"/>
    <w:rsid w:val="0081710A"/>
    <w:rsid w:val="00817151"/>
    <w:rsid w:val="0081733D"/>
    <w:rsid w:val="0081748D"/>
    <w:rsid w:val="008174B8"/>
    <w:rsid w:val="0081757E"/>
    <w:rsid w:val="0081765A"/>
    <w:rsid w:val="0081781C"/>
    <w:rsid w:val="00817917"/>
    <w:rsid w:val="00817A92"/>
    <w:rsid w:val="00817CD1"/>
    <w:rsid w:val="00817E6D"/>
    <w:rsid w:val="00817F6E"/>
    <w:rsid w:val="00817FB4"/>
    <w:rsid w:val="00820078"/>
    <w:rsid w:val="00820089"/>
    <w:rsid w:val="0082047D"/>
    <w:rsid w:val="00820556"/>
    <w:rsid w:val="00820578"/>
    <w:rsid w:val="00820604"/>
    <w:rsid w:val="0082065B"/>
    <w:rsid w:val="008207A2"/>
    <w:rsid w:val="008207BC"/>
    <w:rsid w:val="00820A5B"/>
    <w:rsid w:val="00820E05"/>
    <w:rsid w:val="00820F5D"/>
    <w:rsid w:val="00820FFF"/>
    <w:rsid w:val="00821089"/>
    <w:rsid w:val="008210F6"/>
    <w:rsid w:val="00821193"/>
    <w:rsid w:val="008211CF"/>
    <w:rsid w:val="0082129E"/>
    <w:rsid w:val="008212A6"/>
    <w:rsid w:val="008213FD"/>
    <w:rsid w:val="0082146E"/>
    <w:rsid w:val="008215E5"/>
    <w:rsid w:val="008216D1"/>
    <w:rsid w:val="00821A30"/>
    <w:rsid w:val="00821A7E"/>
    <w:rsid w:val="00821CE0"/>
    <w:rsid w:val="00821E87"/>
    <w:rsid w:val="00822179"/>
    <w:rsid w:val="008222FD"/>
    <w:rsid w:val="008223DC"/>
    <w:rsid w:val="0082255A"/>
    <w:rsid w:val="0082259C"/>
    <w:rsid w:val="00822610"/>
    <w:rsid w:val="00822615"/>
    <w:rsid w:val="008226CE"/>
    <w:rsid w:val="0082290F"/>
    <w:rsid w:val="00822939"/>
    <w:rsid w:val="00822B87"/>
    <w:rsid w:val="00822C6C"/>
    <w:rsid w:val="00822CCA"/>
    <w:rsid w:val="00822CDB"/>
    <w:rsid w:val="00822D01"/>
    <w:rsid w:val="00822E89"/>
    <w:rsid w:val="00822F6A"/>
    <w:rsid w:val="00822FC9"/>
    <w:rsid w:val="00822FE0"/>
    <w:rsid w:val="0082300C"/>
    <w:rsid w:val="008230E4"/>
    <w:rsid w:val="00823127"/>
    <w:rsid w:val="00823264"/>
    <w:rsid w:val="0082347D"/>
    <w:rsid w:val="008234AB"/>
    <w:rsid w:val="008234D3"/>
    <w:rsid w:val="008234F1"/>
    <w:rsid w:val="00823510"/>
    <w:rsid w:val="00823577"/>
    <w:rsid w:val="00824150"/>
    <w:rsid w:val="008243FF"/>
    <w:rsid w:val="008244AB"/>
    <w:rsid w:val="00824595"/>
    <w:rsid w:val="008248C2"/>
    <w:rsid w:val="008248E6"/>
    <w:rsid w:val="0082490C"/>
    <w:rsid w:val="00824B45"/>
    <w:rsid w:val="00824C22"/>
    <w:rsid w:val="00824C47"/>
    <w:rsid w:val="00824E27"/>
    <w:rsid w:val="00824EE3"/>
    <w:rsid w:val="00824EE6"/>
    <w:rsid w:val="00824FFB"/>
    <w:rsid w:val="008252CF"/>
    <w:rsid w:val="008255EF"/>
    <w:rsid w:val="00825852"/>
    <w:rsid w:val="008258C7"/>
    <w:rsid w:val="00825AFE"/>
    <w:rsid w:val="00825DE3"/>
    <w:rsid w:val="00825EDC"/>
    <w:rsid w:val="008261CF"/>
    <w:rsid w:val="00826242"/>
    <w:rsid w:val="00826297"/>
    <w:rsid w:val="00826392"/>
    <w:rsid w:val="00826AAE"/>
    <w:rsid w:val="00826E35"/>
    <w:rsid w:val="00826EA3"/>
    <w:rsid w:val="0082717E"/>
    <w:rsid w:val="008271A1"/>
    <w:rsid w:val="008271A3"/>
    <w:rsid w:val="008271B6"/>
    <w:rsid w:val="008277F9"/>
    <w:rsid w:val="0082783B"/>
    <w:rsid w:val="00827D22"/>
    <w:rsid w:val="00827D3C"/>
    <w:rsid w:val="00827DE5"/>
    <w:rsid w:val="008300A5"/>
    <w:rsid w:val="008301A3"/>
    <w:rsid w:val="008303A9"/>
    <w:rsid w:val="008307F5"/>
    <w:rsid w:val="00830A99"/>
    <w:rsid w:val="00830E2B"/>
    <w:rsid w:val="00830EF3"/>
    <w:rsid w:val="00830F86"/>
    <w:rsid w:val="0083128D"/>
    <w:rsid w:val="0083169A"/>
    <w:rsid w:val="00831A5F"/>
    <w:rsid w:val="00831E25"/>
    <w:rsid w:val="00831ECC"/>
    <w:rsid w:val="0083211C"/>
    <w:rsid w:val="0083230B"/>
    <w:rsid w:val="008325ED"/>
    <w:rsid w:val="00832F44"/>
    <w:rsid w:val="00833091"/>
    <w:rsid w:val="00833158"/>
    <w:rsid w:val="0083315C"/>
    <w:rsid w:val="0083315D"/>
    <w:rsid w:val="0083338D"/>
    <w:rsid w:val="00833647"/>
    <w:rsid w:val="0083371D"/>
    <w:rsid w:val="00833723"/>
    <w:rsid w:val="008338B2"/>
    <w:rsid w:val="008338B4"/>
    <w:rsid w:val="00833A2A"/>
    <w:rsid w:val="008343C6"/>
    <w:rsid w:val="00834878"/>
    <w:rsid w:val="00834AD4"/>
    <w:rsid w:val="00834AFB"/>
    <w:rsid w:val="00834B01"/>
    <w:rsid w:val="00834B5A"/>
    <w:rsid w:val="00834B65"/>
    <w:rsid w:val="00834BEC"/>
    <w:rsid w:val="00834D3A"/>
    <w:rsid w:val="00834F12"/>
    <w:rsid w:val="0083503A"/>
    <w:rsid w:val="008350EE"/>
    <w:rsid w:val="00835212"/>
    <w:rsid w:val="00835485"/>
    <w:rsid w:val="008354D2"/>
    <w:rsid w:val="008355F6"/>
    <w:rsid w:val="008356C8"/>
    <w:rsid w:val="0083571C"/>
    <w:rsid w:val="0083591B"/>
    <w:rsid w:val="00835AAF"/>
    <w:rsid w:val="00835B45"/>
    <w:rsid w:val="00835FCD"/>
    <w:rsid w:val="00836033"/>
    <w:rsid w:val="008361D4"/>
    <w:rsid w:val="00836264"/>
    <w:rsid w:val="008364A3"/>
    <w:rsid w:val="008365F2"/>
    <w:rsid w:val="00836900"/>
    <w:rsid w:val="00836918"/>
    <w:rsid w:val="00836933"/>
    <w:rsid w:val="00836A67"/>
    <w:rsid w:val="00837215"/>
    <w:rsid w:val="00837452"/>
    <w:rsid w:val="00837573"/>
    <w:rsid w:val="00837654"/>
    <w:rsid w:val="008376C4"/>
    <w:rsid w:val="00837802"/>
    <w:rsid w:val="00837852"/>
    <w:rsid w:val="00837953"/>
    <w:rsid w:val="00837B26"/>
    <w:rsid w:val="00837CA7"/>
    <w:rsid w:val="00837D23"/>
    <w:rsid w:val="00837D26"/>
    <w:rsid w:val="00837DC5"/>
    <w:rsid w:val="00837E3A"/>
    <w:rsid w:val="008400A9"/>
    <w:rsid w:val="008401D8"/>
    <w:rsid w:val="0084036B"/>
    <w:rsid w:val="008404A4"/>
    <w:rsid w:val="008404D3"/>
    <w:rsid w:val="00840707"/>
    <w:rsid w:val="00840A1E"/>
    <w:rsid w:val="00840A6D"/>
    <w:rsid w:val="00840AA2"/>
    <w:rsid w:val="00840E53"/>
    <w:rsid w:val="00841291"/>
    <w:rsid w:val="008412FF"/>
    <w:rsid w:val="008413BB"/>
    <w:rsid w:val="008416A1"/>
    <w:rsid w:val="0084176D"/>
    <w:rsid w:val="008419C9"/>
    <w:rsid w:val="008419D9"/>
    <w:rsid w:val="00841A11"/>
    <w:rsid w:val="00841A3B"/>
    <w:rsid w:val="00841B3F"/>
    <w:rsid w:val="00841BD8"/>
    <w:rsid w:val="00841C79"/>
    <w:rsid w:val="00841C7B"/>
    <w:rsid w:val="00841D42"/>
    <w:rsid w:val="00841EE5"/>
    <w:rsid w:val="00842389"/>
    <w:rsid w:val="00842731"/>
    <w:rsid w:val="00842772"/>
    <w:rsid w:val="00842834"/>
    <w:rsid w:val="00842B0F"/>
    <w:rsid w:val="00842B69"/>
    <w:rsid w:val="00842B9C"/>
    <w:rsid w:val="00842D38"/>
    <w:rsid w:val="00842FD4"/>
    <w:rsid w:val="00842FD9"/>
    <w:rsid w:val="00843038"/>
    <w:rsid w:val="008431ED"/>
    <w:rsid w:val="00843412"/>
    <w:rsid w:val="008435F7"/>
    <w:rsid w:val="008435FA"/>
    <w:rsid w:val="008436A3"/>
    <w:rsid w:val="008436D1"/>
    <w:rsid w:val="00843840"/>
    <w:rsid w:val="008439BC"/>
    <w:rsid w:val="00843B00"/>
    <w:rsid w:val="00843B1A"/>
    <w:rsid w:val="00843B4F"/>
    <w:rsid w:val="00843D3A"/>
    <w:rsid w:val="00844171"/>
    <w:rsid w:val="008442EC"/>
    <w:rsid w:val="00844362"/>
    <w:rsid w:val="0084447C"/>
    <w:rsid w:val="00844664"/>
    <w:rsid w:val="00844759"/>
    <w:rsid w:val="00844909"/>
    <w:rsid w:val="00844AA8"/>
    <w:rsid w:val="00844BDC"/>
    <w:rsid w:val="00844CEA"/>
    <w:rsid w:val="00844D45"/>
    <w:rsid w:val="00844E15"/>
    <w:rsid w:val="00844EF7"/>
    <w:rsid w:val="0084507B"/>
    <w:rsid w:val="008451F0"/>
    <w:rsid w:val="008452B6"/>
    <w:rsid w:val="008452CE"/>
    <w:rsid w:val="008453A7"/>
    <w:rsid w:val="008454D8"/>
    <w:rsid w:val="008455DC"/>
    <w:rsid w:val="00845679"/>
    <w:rsid w:val="008456E7"/>
    <w:rsid w:val="00845823"/>
    <w:rsid w:val="00845853"/>
    <w:rsid w:val="00845E35"/>
    <w:rsid w:val="00845FEC"/>
    <w:rsid w:val="008461E1"/>
    <w:rsid w:val="008461FA"/>
    <w:rsid w:val="008462A0"/>
    <w:rsid w:val="008462C4"/>
    <w:rsid w:val="008463F6"/>
    <w:rsid w:val="00846496"/>
    <w:rsid w:val="008464EC"/>
    <w:rsid w:val="0084653F"/>
    <w:rsid w:val="0084686A"/>
    <w:rsid w:val="00846888"/>
    <w:rsid w:val="00846AD5"/>
    <w:rsid w:val="00846B1C"/>
    <w:rsid w:val="00846B36"/>
    <w:rsid w:val="00846D89"/>
    <w:rsid w:val="00846D8F"/>
    <w:rsid w:val="00846DDD"/>
    <w:rsid w:val="00846F2D"/>
    <w:rsid w:val="00847260"/>
    <w:rsid w:val="00847274"/>
    <w:rsid w:val="008478DA"/>
    <w:rsid w:val="00847A12"/>
    <w:rsid w:val="00847AEC"/>
    <w:rsid w:val="00847C06"/>
    <w:rsid w:val="00847C49"/>
    <w:rsid w:val="00847D58"/>
    <w:rsid w:val="008501F0"/>
    <w:rsid w:val="00850461"/>
    <w:rsid w:val="008508FF"/>
    <w:rsid w:val="008509EA"/>
    <w:rsid w:val="00850ABB"/>
    <w:rsid w:val="00850B5F"/>
    <w:rsid w:val="00850B8A"/>
    <w:rsid w:val="00850D36"/>
    <w:rsid w:val="00850DFB"/>
    <w:rsid w:val="00850F40"/>
    <w:rsid w:val="00850F5C"/>
    <w:rsid w:val="0085120A"/>
    <w:rsid w:val="0085123B"/>
    <w:rsid w:val="00851448"/>
    <w:rsid w:val="00851913"/>
    <w:rsid w:val="00851919"/>
    <w:rsid w:val="0085198D"/>
    <w:rsid w:val="00851A1C"/>
    <w:rsid w:val="00851DD9"/>
    <w:rsid w:val="00851E0E"/>
    <w:rsid w:val="00851F79"/>
    <w:rsid w:val="00851FE9"/>
    <w:rsid w:val="0085202C"/>
    <w:rsid w:val="00852144"/>
    <w:rsid w:val="008522D1"/>
    <w:rsid w:val="0085234A"/>
    <w:rsid w:val="00852356"/>
    <w:rsid w:val="008524CD"/>
    <w:rsid w:val="008527BF"/>
    <w:rsid w:val="00852956"/>
    <w:rsid w:val="00852972"/>
    <w:rsid w:val="00852B1F"/>
    <w:rsid w:val="00852C1A"/>
    <w:rsid w:val="00852F48"/>
    <w:rsid w:val="00852F75"/>
    <w:rsid w:val="00852FA2"/>
    <w:rsid w:val="0085309A"/>
    <w:rsid w:val="00853328"/>
    <w:rsid w:val="008534EC"/>
    <w:rsid w:val="008536FC"/>
    <w:rsid w:val="008537A1"/>
    <w:rsid w:val="0085395D"/>
    <w:rsid w:val="00853AD1"/>
    <w:rsid w:val="00853B87"/>
    <w:rsid w:val="00853BB6"/>
    <w:rsid w:val="00853C25"/>
    <w:rsid w:val="00853DA2"/>
    <w:rsid w:val="00854015"/>
    <w:rsid w:val="00854084"/>
    <w:rsid w:val="00854299"/>
    <w:rsid w:val="0085449A"/>
    <w:rsid w:val="008544F3"/>
    <w:rsid w:val="0085478B"/>
    <w:rsid w:val="00854B66"/>
    <w:rsid w:val="00854FA8"/>
    <w:rsid w:val="0085501B"/>
    <w:rsid w:val="00855076"/>
    <w:rsid w:val="0085528C"/>
    <w:rsid w:val="00855342"/>
    <w:rsid w:val="008553CB"/>
    <w:rsid w:val="0085584D"/>
    <w:rsid w:val="00855B13"/>
    <w:rsid w:val="00855CF9"/>
    <w:rsid w:val="00855DB4"/>
    <w:rsid w:val="00855F34"/>
    <w:rsid w:val="00855F5F"/>
    <w:rsid w:val="00856018"/>
    <w:rsid w:val="00856038"/>
    <w:rsid w:val="00856084"/>
    <w:rsid w:val="008560CD"/>
    <w:rsid w:val="008560EB"/>
    <w:rsid w:val="0085668C"/>
    <w:rsid w:val="00856697"/>
    <w:rsid w:val="008566CE"/>
    <w:rsid w:val="00856830"/>
    <w:rsid w:val="00856ADF"/>
    <w:rsid w:val="00856DB7"/>
    <w:rsid w:val="00856F74"/>
    <w:rsid w:val="00856F84"/>
    <w:rsid w:val="008570AD"/>
    <w:rsid w:val="008570C0"/>
    <w:rsid w:val="00857106"/>
    <w:rsid w:val="00857221"/>
    <w:rsid w:val="0085734D"/>
    <w:rsid w:val="0085755B"/>
    <w:rsid w:val="00857652"/>
    <w:rsid w:val="00857699"/>
    <w:rsid w:val="0085769B"/>
    <w:rsid w:val="008577F9"/>
    <w:rsid w:val="00857867"/>
    <w:rsid w:val="00857D33"/>
    <w:rsid w:val="00857D45"/>
    <w:rsid w:val="00857DC7"/>
    <w:rsid w:val="00857DFF"/>
    <w:rsid w:val="00857E21"/>
    <w:rsid w:val="00857EBE"/>
    <w:rsid w:val="0086004F"/>
    <w:rsid w:val="0086013E"/>
    <w:rsid w:val="008604CE"/>
    <w:rsid w:val="00860640"/>
    <w:rsid w:val="00860692"/>
    <w:rsid w:val="00860AED"/>
    <w:rsid w:val="00860BD1"/>
    <w:rsid w:val="00860D29"/>
    <w:rsid w:val="00860E91"/>
    <w:rsid w:val="00860FD8"/>
    <w:rsid w:val="00861324"/>
    <w:rsid w:val="0086132C"/>
    <w:rsid w:val="008615EA"/>
    <w:rsid w:val="00861797"/>
    <w:rsid w:val="00861874"/>
    <w:rsid w:val="0086196C"/>
    <w:rsid w:val="008619ED"/>
    <w:rsid w:val="00861A6A"/>
    <w:rsid w:val="00861B43"/>
    <w:rsid w:val="00861CC5"/>
    <w:rsid w:val="00861DCE"/>
    <w:rsid w:val="00861DDB"/>
    <w:rsid w:val="00861E23"/>
    <w:rsid w:val="00862132"/>
    <w:rsid w:val="008623B4"/>
    <w:rsid w:val="008623CB"/>
    <w:rsid w:val="008624F0"/>
    <w:rsid w:val="008625A2"/>
    <w:rsid w:val="0086263F"/>
    <w:rsid w:val="0086277A"/>
    <w:rsid w:val="00862896"/>
    <w:rsid w:val="008628E9"/>
    <w:rsid w:val="00862A02"/>
    <w:rsid w:val="00862A49"/>
    <w:rsid w:val="00862CFA"/>
    <w:rsid w:val="00863003"/>
    <w:rsid w:val="0086317C"/>
    <w:rsid w:val="00863186"/>
    <w:rsid w:val="008633F3"/>
    <w:rsid w:val="0086365A"/>
    <w:rsid w:val="00863882"/>
    <w:rsid w:val="008639A8"/>
    <w:rsid w:val="00863A63"/>
    <w:rsid w:val="00863B77"/>
    <w:rsid w:val="00863C45"/>
    <w:rsid w:val="00863C5A"/>
    <w:rsid w:val="00863D28"/>
    <w:rsid w:val="00863DA7"/>
    <w:rsid w:val="00863E02"/>
    <w:rsid w:val="00864272"/>
    <w:rsid w:val="0086434E"/>
    <w:rsid w:val="00864381"/>
    <w:rsid w:val="0086454A"/>
    <w:rsid w:val="00864570"/>
    <w:rsid w:val="0086466C"/>
    <w:rsid w:val="008648CF"/>
    <w:rsid w:val="00864B2A"/>
    <w:rsid w:val="00864D48"/>
    <w:rsid w:val="00864E75"/>
    <w:rsid w:val="00864E76"/>
    <w:rsid w:val="00864EDA"/>
    <w:rsid w:val="00864FB1"/>
    <w:rsid w:val="00864FEC"/>
    <w:rsid w:val="008650AE"/>
    <w:rsid w:val="008652D4"/>
    <w:rsid w:val="0086547C"/>
    <w:rsid w:val="00865591"/>
    <w:rsid w:val="008655EA"/>
    <w:rsid w:val="008658E1"/>
    <w:rsid w:val="0086590C"/>
    <w:rsid w:val="00865A8D"/>
    <w:rsid w:val="00865D9B"/>
    <w:rsid w:val="00865DC5"/>
    <w:rsid w:val="00865E3F"/>
    <w:rsid w:val="00865FAC"/>
    <w:rsid w:val="00866017"/>
    <w:rsid w:val="0086603C"/>
    <w:rsid w:val="00866441"/>
    <w:rsid w:val="00866484"/>
    <w:rsid w:val="00866580"/>
    <w:rsid w:val="008667C4"/>
    <w:rsid w:val="008669E1"/>
    <w:rsid w:val="00866C9A"/>
    <w:rsid w:val="00866D9A"/>
    <w:rsid w:val="00866FB9"/>
    <w:rsid w:val="00867237"/>
    <w:rsid w:val="00867685"/>
    <w:rsid w:val="00867782"/>
    <w:rsid w:val="008677CB"/>
    <w:rsid w:val="0086780C"/>
    <w:rsid w:val="0086785D"/>
    <w:rsid w:val="00867B8C"/>
    <w:rsid w:val="00867BE0"/>
    <w:rsid w:val="00867FC3"/>
    <w:rsid w:val="0087006B"/>
    <w:rsid w:val="008700B0"/>
    <w:rsid w:val="008703CB"/>
    <w:rsid w:val="008703D3"/>
    <w:rsid w:val="0087079A"/>
    <w:rsid w:val="00870BD0"/>
    <w:rsid w:val="00870CF2"/>
    <w:rsid w:val="00870F58"/>
    <w:rsid w:val="00871106"/>
    <w:rsid w:val="00871122"/>
    <w:rsid w:val="008711FC"/>
    <w:rsid w:val="0087125A"/>
    <w:rsid w:val="0087130F"/>
    <w:rsid w:val="0087131C"/>
    <w:rsid w:val="0087143A"/>
    <w:rsid w:val="0087151A"/>
    <w:rsid w:val="00871798"/>
    <w:rsid w:val="008717BE"/>
    <w:rsid w:val="00871B20"/>
    <w:rsid w:val="00871CAF"/>
    <w:rsid w:val="00871D16"/>
    <w:rsid w:val="00871F28"/>
    <w:rsid w:val="00871F86"/>
    <w:rsid w:val="00871FCA"/>
    <w:rsid w:val="0087203C"/>
    <w:rsid w:val="008720B5"/>
    <w:rsid w:val="00872107"/>
    <w:rsid w:val="0087239D"/>
    <w:rsid w:val="008723A8"/>
    <w:rsid w:val="00872513"/>
    <w:rsid w:val="008728A6"/>
    <w:rsid w:val="008729AD"/>
    <w:rsid w:val="00872C5C"/>
    <w:rsid w:val="00872CC3"/>
    <w:rsid w:val="00872F98"/>
    <w:rsid w:val="008731DB"/>
    <w:rsid w:val="008731FB"/>
    <w:rsid w:val="00873440"/>
    <w:rsid w:val="008735E9"/>
    <w:rsid w:val="00873ACA"/>
    <w:rsid w:val="00873B74"/>
    <w:rsid w:val="00873BD1"/>
    <w:rsid w:val="00873E2C"/>
    <w:rsid w:val="00874020"/>
    <w:rsid w:val="00874022"/>
    <w:rsid w:val="0087403E"/>
    <w:rsid w:val="00874088"/>
    <w:rsid w:val="00874136"/>
    <w:rsid w:val="0087414E"/>
    <w:rsid w:val="00874495"/>
    <w:rsid w:val="008744B9"/>
    <w:rsid w:val="008746BC"/>
    <w:rsid w:val="008746BE"/>
    <w:rsid w:val="00874D71"/>
    <w:rsid w:val="00874E40"/>
    <w:rsid w:val="00874E44"/>
    <w:rsid w:val="00874E7A"/>
    <w:rsid w:val="008750A0"/>
    <w:rsid w:val="0087513F"/>
    <w:rsid w:val="00875198"/>
    <w:rsid w:val="008754BB"/>
    <w:rsid w:val="00875521"/>
    <w:rsid w:val="0087554E"/>
    <w:rsid w:val="008755AE"/>
    <w:rsid w:val="00875661"/>
    <w:rsid w:val="008758D4"/>
    <w:rsid w:val="00875954"/>
    <w:rsid w:val="00875A22"/>
    <w:rsid w:val="00875CFC"/>
    <w:rsid w:val="008764C5"/>
    <w:rsid w:val="008765CB"/>
    <w:rsid w:val="0087667F"/>
    <w:rsid w:val="00876814"/>
    <w:rsid w:val="00876987"/>
    <w:rsid w:val="00876A88"/>
    <w:rsid w:val="00876AF0"/>
    <w:rsid w:val="00876D2B"/>
    <w:rsid w:val="00876F77"/>
    <w:rsid w:val="00876FC6"/>
    <w:rsid w:val="0087711A"/>
    <w:rsid w:val="00877302"/>
    <w:rsid w:val="008773CC"/>
    <w:rsid w:val="008775BA"/>
    <w:rsid w:val="0087761B"/>
    <w:rsid w:val="00877684"/>
    <w:rsid w:val="008778D8"/>
    <w:rsid w:val="008778EC"/>
    <w:rsid w:val="00877D92"/>
    <w:rsid w:val="00877E10"/>
    <w:rsid w:val="0088007A"/>
    <w:rsid w:val="00880441"/>
    <w:rsid w:val="00880590"/>
    <w:rsid w:val="008807FE"/>
    <w:rsid w:val="00880993"/>
    <w:rsid w:val="00880B34"/>
    <w:rsid w:val="00880B99"/>
    <w:rsid w:val="00880BC5"/>
    <w:rsid w:val="00881229"/>
    <w:rsid w:val="008812ED"/>
    <w:rsid w:val="008813D1"/>
    <w:rsid w:val="00881600"/>
    <w:rsid w:val="0088176A"/>
    <w:rsid w:val="008817AD"/>
    <w:rsid w:val="00881984"/>
    <w:rsid w:val="00881A3F"/>
    <w:rsid w:val="00881A4C"/>
    <w:rsid w:val="00881BE0"/>
    <w:rsid w:val="00881D35"/>
    <w:rsid w:val="00881E23"/>
    <w:rsid w:val="00881F55"/>
    <w:rsid w:val="008823DC"/>
    <w:rsid w:val="00882497"/>
    <w:rsid w:val="00882516"/>
    <w:rsid w:val="00882675"/>
    <w:rsid w:val="00882932"/>
    <w:rsid w:val="008829C9"/>
    <w:rsid w:val="00882A7D"/>
    <w:rsid w:val="00882B15"/>
    <w:rsid w:val="00882B23"/>
    <w:rsid w:val="00882C18"/>
    <w:rsid w:val="00882C7E"/>
    <w:rsid w:val="00882C96"/>
    <w:rsid w:val="008830DE"/>
    <w:rsid w:val="0088338C"/>
    <w:rsid w:val="008834FE"/>
    <w:rsid w:val="0088357B"/>
    <w:rsid w:val="008837EB"/>
    <w:rsid w:val="00883850"/>
    <w:rsid w:val="00883917"/>
    <w:rsid w:val="00883981"/>
    <w:rsid w:val="00883F5C"/>
    <w:rsid w:val="0088417D"/>
    <w:rsid w:val="0088420A"/>
    <w:rsid w:val="008844CF"/>
    <w:rsid w:val="008844E7"/>
    <w:rsid w:val="008844F5"/>
    <w:rsid w:val="00884507"/>
    <w:rsid w:val="00884545"/>
    <w:rsid w:val="00884921"/>
    <w:rsid w:val="00884A7B"/>
    <w:rsid w:val="00884B4B"/>
    <w:rsid w:val="00884B4C"/>
    <w:rsid w:val="00884C6F"/>
    <w:rsid w:val="00884F04"/>
    <w:rsid w:val="00884FC4"/>
    <w:rsid w:val="00885335"/>
    <w:rsid w:val="0088554F"/>
    <w:rsid w:val="00885573"/>
    <w:rsid w:val="0088557B"/>
    <w:rsid w:val="008855CF"/>
    <w:rsid w:val="00885C79"/>
    <w:rsid w:val="008861EC"/>
    <w:rsid w:val="00886204"/>
    <w:rsid w:val="00886229"/>
    <w:rsid w:val="008863D3"/>
    <w:rsid w:val="00886459"/>
    <w:rsid w:val="00886580"/>
    <w:rsid w:val="0088662A"/>
    <w:rsid w:val="0088671E"/>
    <w:rsid w:val="00886722"/>
    <w:rsid w:val="00886738"/>
    <w:rsid w:val="00886840"/>
    <w:rsid w:val="008869F3"/>
    <w:rsid w:val="00886AFF"/>
    <w:rsid w:val="00886B30"/>
    <w:rsid w:val="00886C3E"/>
    <w:rsid w:val="00886D4A"/>
    <w:rsid w:val="00886DBB"/>
    <w:rsid w:val="0088703D"/>
    <w:rsid w:val="00887075"/>
    <w:rsid w:val="00887345"/>
    <w:rsid w:val="00887617"/>
    <w:rsid w:val="0088790D"/>
    <w:rsid w:val="00887D23"/>
    <w:rsid w:val="00887D52"/>
    <w:rsid w:val="00887F8F"/>
    <w:rsid w:val="00887F9D"/>
    <w:rsid w:val="00887FF5"/>
    <w:rsid w:val="0089015E"/>
    <w:rsid w:val="00890422"/>
    <w:rsid w:val="00890549"/>
    <w:rsid w:val="00890602"/>
    <w:rsid w:val="00890653"/>
    <w:rsid w:val="0089091B"/>
    <w:rsid w:val="00890C4F"/>
    <w:rsid w:val="00890C8E"/>
    <w:rsid w:val="00890D58"/>
    <w:rsid w:val="00890F9E"/>
    <w:rsid w:val="00891149"/>
    <w:rsid w:val="008911F2"/>
    <w:rsid w:val="00891247"/>
    <w:rsid w:val="00891264"/>
    <w:rsid w:val="0089152E"/>
    <w:rsid w:val="00891537"/>
    <w:rsid w:val="00891615"/>
    <w:rsid w:val="00891620"/>
    <w:rsid w:val="00891BFB"/>
    <w:rsid w:val="00891C4F"/>
    <w:rsid w:val="00891F15"/>
    <w:rsid w:val="00891F5E"/>
    <w:rsid w:val="008921B8"/>
    <w:rsid w:val="0089225B"/>
    <w:rsid w:val="008922D6"/>
    <w:rsid w:val="008922FD"/>
    <w:rsid w:val="008924E1"/>
    <w:rsid w:val="008925B8"/>
    <w:rsid w:val="00892719"/>
    <w:rsid w:val="008927FD"/>
    <w:rsid w:val="008928E5"/>
    <w:rsid w:val="00893012"/>
    <w:rsid w:val="00893121"/>
    <w:rsid w:val="00893299"/>
    <w:rsid w:val="008933AC"/>
    <w:rsid w:val="008933DF"/>
    <w:rsid w:val="0089348F"/>
    <w:rsid w:val="00893648"/>
    <w:rsid w:val="00893AB7"/>
    <w:rsid w:val="00893AF1"/>
    <w:rsid w:val="00893B88"/>
    <w:rsid w:val="00893CCB"/>
    <w:rsid w:val="00893E13"/>
    <w:rsid w:val="00893E8E"/>
    <w:rsid w:val="00894287"/>
    <w:rsid w:val="00894A08"/>
    <w:rsid w:val="00894C6D"/>
    <w:rsid w:val="00894D64"/>
    <w:rsid w:val="00895147"/>
    <w:rsid w:val="0089543D"/>
    <w:rsid w:val="008954B6"/>
    <w:rsid w:val="0089550B"/>
    <w:rsid w:val="00895AC2"/>
    <w:rsid w:val="00895BEE"/>
    <w:rsid w:val="00896264"/>
    <w:rsid w:val="00896458"/>
    <w:rsid w:val="008964FA"/>
    <w:rsid w:val="008965D9"/>
    <w:rsid w:val="0089677C"/>
    <w:rsid w:val="008967E8"/>
    <w:rsid w:val="00896BD2"/>
    <w:rsid w:val="00896CE7"/>
    <w:rsid w:val="00896CF4"/>
    <w:rsid w:val="00896E0B"/>
    <w:rsid w:val="00896E0E"/>
    <w:rsid w:val="00896EB6"/>
    <w:rsid w:val="00896FDE"/>
    <w:rsid w:val="00897007"/>
    <w:rsid w:val="008971E6"/>
    <w:rsid w:val="00897471"/>
    <w:rsid w:val="00897788"/>
    <w:rsid w:val="00897C32"/>
    <w:rsid w:val="00897CF5"/>
    <w:rsid w:val="008A0048"/>
    <w:rsid w:val="008A006F"/>
    <w:rsid w:val="008A00CD"/>
    <w:rsid w:val="008A0174"/>
    <w:rsid w:val="008A01C5"/>
    <w:rsid w:val="008A023A"/>
    <w:rsid w:val="008A0399"/>
    <w:rsid w:val="008A047A"/>
    <w:rsid w:val="008A04B5"/>
    <w:rsid w:val="008A059F"/>
    <w:rsid w:val="008A05F8"/>
    <w:rsid w:val="008A0701"/>
    <w:rsid w:val="008A0787"/>
    <w:rsid w:val="008A0860"/>
    <w:rsid w:val="008A086F"/>
    <w:rsid w:val="008A0871"/>
    <w:rsid w:val="008A09C6"/>
    <w:rsid w:val="008A0A0F"/>
    <w:rsid w:val="008A108B"/>
    <w:rsid w:val="008A10C1"/>
    <w:rsid w:val="008A1115"/>
    <w:rsid w:val="008A1128"/>
    <w:rsid w:val="008A1268"/>
    <w:rsid w:val="008A151E"/>
    <w:rsid w:val="008A176E"/>
    <w:rsid w:val="008A1780"/>
    <w:rsid w:val="008A1A1E"/>
    <w:rsid w:val="008A1AAD"/>
    <w:rsid w:val="008A1B45"/>
    <w:rsid w:val="008A1B8C"/>
    <w:rsid w:val="008A1C97"/>
    <w:rsid w:val="008A1D3F"/>
    <w:rsid w:val="008A20F3"/>
    <w:rsid w:val="008A2164"/>
    <w:rsid w:val="008A23DB"/>
    <w:rsid w:val="008A25E6"/>
    <w:rsid w:val="008A27A5"/>
    <w:rsid w:val="008A28C3"/>
    <w:rsid w:val="008A2A7A"/>
    <w:rsid w:val="008A2BAE"/>
    <w:rsid w:val="008A2BC9"/>
    <w:rsid w:val="008A2C04"/>
    <w:rsid w:val="008A2D21"/>
    <w:rsid w:val="008A2F6A"/>
    <w:rsid w:val="008A2F7A"/>
    <w:rsid w:val="008A3062"/>
    <w:rsid w:val="008A3174"/>
    <w:rsid w:val="008A3253"/>
    <w:rsid w:val="008A32B6"/>
    <w:rsid w:val="008A335B"/>
    <w:rsid w:val="008A34AA"/>
    <w:rsid w:val="008A3526"/>
    <w:rsid w:val="008A356C"/>
    <w:rsid w:val="008A37A1"/>
    <w:rsid w:val="008A3867"/>
    <w:rsid w:val="008A3988"/>
    <w:rsid w:val="008A3A92"/>
    <w:rsid w:val="008A3D09"/>
    <w:rsid w:val="008A3D1B"/>
    <w:rsid w:val="008A3E12"/>
    <w:rsid w:val="008A4100"/>
    <w:rsid w:val="008A4139"/>
    <w:rsid w:val="008A41B6"/>
    <w:rsid w:val="008A41FC"/>
    <w:rsid w:val="008A420E"/>
    <w:rsid w:val="008A4228"/>
    <w:rsid w:val="008A429D"/>
    <w:rsid w:val="008A42DA"/>
    <w:rsid w:val="008A42F6"/>
    <w:rsid w:val="008A464A"/>
    <w:rsid w:val="008A4788"/>
    <w:rsid w:val="008A47FB"/>
    <w:rsid w:val="008A48AF"/>
    <w:rsid w:val="008A48D2"/>
    <w:rsid w:val="008A4A79"/>
    <w:rsid w:val="008A4A7B"/>
    <w:rsid w:val="008A4B57"/>
    <w:rsid w:val="008A4D06"/>
    <w:rsid w:val="008A4D83"/>
    <w:rsid w:val="008A4F2C"/>
    <w:rsid w:val="008A5022"/>
    <w:rsid w:val="008A5074"/>
    <w:rsid w:val="008A50CC"/>
    <w:rsid w:val="008A5188"/>
    <w:rsid w:val="008A5321"/>
    <w:rsid w:val="008A5458"/>
    <w:rsid w:val="008A55D6"/>
    <w:rsid w:val="008A5746"/>
    <w:rsid w:val="008A574B"/>
    <w:rsid w:val="008A57C1"/>
    <w:rsid w:val="008A5A1D"/>
    <w:rsid w:val="008A5A3D"/>
    <w:rsid w:val="008A5BE6"/>
    <w:rsid w:val="008A5BE9"/>
    <w:rsid w:val="008A5E08"/>
    <w:rsid w:val="008A5EEF"/>
    <w:rsid w:val="008A5FF2"/>
    <w:rsid w:val="008A608B"/>
    <w:rsid w:val="008A63BF"/>
    <w:rsid w:val="008A64E6"/>
    <w:rsid w:val="008A6519"/>
    <w:rsid w:val="008A65AF"/>
    <w:rsid w:val="008A6784"/>
    <w:rsid w:val="008A6934"/>
    <w:rsid w:val="008A69AA"/>
    <w:rsid w:val="008A69D1"/>
    <w:rsid w:val="008A69EB"/>
    <w:rsid w:val="008A6A19"/>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073"/>
    <w:rsid w:val="008B0251"/>
    <w:rsid w:val="008B0281"/>
    <w:rsid w:val="008B0330"/>
    <w:rsid w:val="008B0407"/>
    <w:rsid w:val="008B05D1"/>
    <w:rsid w:val="008B0652"/>
    <w:rsid w:val="008B06FF"/>
    <w:rsid w:val="008B0727"/>
    <w:rsid w:val="008B0754"/>
    <w:rsid w:val="008B0816"/>
    <w:rsid w:val="008B08C8"/>
    <w:rsid w:val="008B0A7C"/>
    <w:rsid w:val="008B0AEB"/>
    <w:rsid w:val="008B0B6E"/>
    <w:rsid w:val="008B0B8D"/>
    <w:rsid w:val="008B0CE3"/>
    <w:rsid w:val="008B0E29"/>
    <w:rsid w:val="008B0E74"/>
    <w:rsid w:val="008B0F1E"/>
    <w:rsid w:val="008B115C"/>
    <w:rsid w:val="008B1582"/>
    <w:rsid w:val="008B1908"/>
    <w:rsid w:val="008B1915"/>
    <w:rsid w:val="008B1AD9"/>
    <w:rsid w:val="008B1CB6"/>
    <w:rsid w:val="008B1D50"/>
    <w:rsid w:val="008B1DD2"/>
    <w:rsid w:val="008B2006"/>
    <w:rsid w:val="008B2027"/>
    <w:rsid w:val="008B21B6"/>
    <w:rsid w:val="008B22A0"/>
    <w:rsid w:val="008B2549"/>
    <w:rsid w:val="008B2550"/>
    <w:rsid w:val="008B26D9"/>
    <w:rsid w:val="008B2864"/>
    <w:rsid w:val="008B2ACF"/>
    <w:rsid w:val="008B2D9D"/>
    <w:rsid w:val="008B3068"/>
    <w:rsid w:val="008B307D"/>
    <w:rsid w:val="008B310E"/>
    <w:rsid w:val="008B32CF"/>
    <w:rsid w:val="008B34BE"/>
    <w:rsid w:val="008B37E5"/>
    <w:rsid w:val="008B38F4"/>
    <w:rsid w:val="008B3967"/>
    <w:rsid w:val="008B3A56"/>
    <w:rsid w:val="008B3ED3"/>
    <w:rsid w:val="008B3F1A"/>
    <w:rsid w:val="008B434F"/>
    <w:rsid w:val="008B44FF"/>
    <w:rsid w:val="008B462C"/>
    <w:rsid w:val="008B4983"/>
    <w:rsid w:val="008B4CE4"/>
    <w:rsid w:val="008B4D04"/>
    <w:rsid w:val="008B4FA7"/>
    <w:rsid w:val="008B5191"/>
    <w:rsid w:val="008B51B5"/>
    <w:rsid w:val="008B51FC"/>
    <w:rsid w:val="008B524F"/>
    <w:rsid w:val="008B552D"/>
    <w:rsid w:val="008B5549"/>
    <w:rsid w:val="008B5615"/>
    <w:rsid w:val="008B6067"/>
    <w:rsid w:val="008B6128"/>
    <w:rsid w:val="008B6360"/>
    <w:rsid w:val="008B639A"/>
    <w:rsid w:val="008B670E"/>
    <w:rsid w:val="008B676E"/>
    <w:rsid w:val="008B6B54"/>
    <w:rsid w:val="008B6B76"/>
    <w:rsid w:val="008B6EAC"/>
    <w:rsid w:val="008B700B"/>
    <w:rsid w:val="008B71C5"/>
    <w:rsid w:val="008B71C8"/>
    <w:rsid w:val="008B7227"/>
    <w:rsid w:val="008B734F"/>
    <w:rsid w:val="008B7404"/>
    <w:rsid w:val="008B747C"/>
    <w:rsid w:val="008B74AA"/>
    <w:rsid w:val="008B7578"/>
    <w:rsid w:val="008B7591"/>
    <w:rsid w:val="008B7ADB"/>
    <w:rsid w:val="008B7CB9"/>
    <w:rsid w:val="008B7D53"/>
    <w:rsid w:val="008B7DCD"/>
    <w:rsid w:val="008B7DE8"/>
    <w:rsid w:val="008B7F5E"/>
    <w:rsid w:val="008C0045"/>
    <w:rsid w:val="008C0146"/>
    <w:rsid w:val="008C0211"/>
    <w:rsid w:val="008C04B8"/>
    <w:rsid w:val="008C04E8"/>
    <w:rsid w:val="008C0545"/>
    <w:rsid w:val="008C0575"/>
    <w:rsid w:val="008C0711"/>
    <w:rsid w:val="008C0742"/>
    <w:rsid w:val="008C0844"/>
    <w:rsid w:val="008C086B"/>
    <w:rsid w:val="008C0910"/>
    <w:rsid w:val="008C0ABD"/>
    <w:rsid w:val="008C0C03"/>
    <w:rsid w:val="008C103E"/>
    <w:rsid w:val="008C104F"/>
    <w:rsid w:val="008C1089"/>
    <w:rsid w:val="008C1145"/>
    <w:rsid w:val="008C12FC"/>
    <w:rsid w:val="008C14D8"/>
    <w:rsid w:val="008C1550"/>
    <w:rsid w:val="008C16C1"/>
    <w:rsid w:val="008C187B"/>
    <w:rsid w:val="008C192C"/>
    <w:rsid w:val="008C199A"/>
    <w:rsid w:val="008C1B34"/>
    <w:rsid w:val="008C1B4B"/>
    <w:rsid w:val="008C1C14"/>
    <w:rsid w:val="008C1C6F"/>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92E"/>
    <w:rsid w:val="008C3D55"/>
    <w:rsid w:val="008C3E52"/>
    <w:rsid w:val="008C403D"/>
    <w:rsid w:val="008C4164"/>
    <w:rsid w:val="008C4285"/>
    <w:rsid w:val="008C429E"/>
    <w:rsid w:val="008C42FA"/>
    <w:rsid w:val="008C44B0"/>
    <w:rsid w:val="008C4845"/>
    <w:rsid w:val="008C48ED"/>
    <w:rsid w:val="008C4A12"/>
    <w:rsid w:val="008C4A19"/>
    <w:rsid w:val="008C4BDA"/>
    <w:rsid w:val="008C4C58"/>
    <w:rsid w:val="008C4DA4"/>
    <w:rsid w:val="008C506C"/>
    <w:rsid w:val="008C536D"/>
    <w:rsid w:val="008C557E"/>
    <w:rsid w:val="008C559E"/>
    <w:rsid w:val="008C55E1"/>
    <w:rsid w:val="008C572D"/>
    <w:rsid w:val="008C5879"/>
    <w:rsid w:val="008C588E"/>
    <w:rsid w:val="008C58A2"/>
    <w:rsid w:val="008C59F7"/>
    <w:rsid w:val="008C5B8B"/>
    <w:rsid w:val="008C5B9E"/>
    <w:rsid w:val="008C5CD0"/>
    <w:rsid w:val="008C5CD4"/>
    <w:rsid w:val="008C5CE6"/>
    <w:rsid w:val="008C5E97"/>
    <w:rsid w:val="008C5FF3"/>
    <w:rsid w:val="008C60D1"/>
    <w:rsid w:val="008C620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588"/>
    <w:rsid w:val="008C779D"/>
    <w:rsid w:val="008C7B1E"/>
    <w:rsid w:val="008C7EC7"/>
    <w:rsid w:val="008D01E6"/>
    <w:rsid w:val="008D038F"/>
    <w:rsid w:val="008D03A8"/>
    <w:rsid w:val="008D048B"/>
    <w:rsid w:val="008D058A"/>
    <w:rsid w:val="008D0606"/>
    <w:rsid w:val="008D06C8"/>
    <w:rsid w:val="008D0732"/>
    <w:rsid w:val="008D0882"/>
    <w:rsid w:val="008D09B1"/>
    <w:rsid w:val="008D0AD8"/>
    <w:rsid w:val="008D0B33"/>
    <w:rsid w:val="008D0B77"/>
    <w:rsid w:val="008D0B79"/>
    <w:rsid w:val="008D0D56"/>
    <w:rsid w:val="008D0DD4"/>
    <w:rsid w:val="008D0DF7"/>
    <w:rsid w:val="008D0E86"/>
    <w:rsid w:val="008D0E99"/>
    <w:rsid w:val="008D11EF"/>
    <w:rsid w:val="008D16C6"/>
    <w:rsid w:val="008D17F6"/>
    <w:rsid w:val="008D1957"/>
    <w:rsid w:val="008D1D31"/>
    <w:rsid w:val="008D1EC7"/>
    <w:rsid w:val="008D1F72"/>
    <w:rsid w:val="008D1FD1"/>
    <w:rsid w:val="008D2674"/>
    <w:rsid w:val="008D28A5"/>
    <w:rsid w:val="008D28D5"/>
    <w:rsid w:val="008D2B0D"/>
    <w:rsid w:val="008D2B7D"/>
    <w:rsid w:val="008D2D02"/>
    <w:rsid w:val="008D2E9B"/>
    <w:rsid w:val="008D31D8"/>
    <w:rsid w:val="008D31F2"/>
    <w:rsid w:val="008D3223"/>
    <w:rsid w:val="008D3264"/>
    <w:rsid w:val="008D3566"/>
    <w:rsid w:val="008D3677"/>
    <w:rsid w:val="008D368D"/>
    <w:rsid w:val="008D3793"/>
    <w:rsid w:val="008D3AB3"/>
    <w:rsid w:val="008D3C7D"/>
    <w:rsid w:val="008D3D03"/>
    <w:rsid w:val="008D3E96"/>
    <w:rsid w:val="008D3EE1"/>
    <w:rsid w:val="008D4011"/>
    <w:rsid w:val="008D4044"/>
    <w:rsid w:val="008D4054"/>
    <w:rsid w:val="008D4079"/>
    <w:rsid w:val="008D424E"/>
    <w:rsid w:val="008D4427"/>
    <w:rsid w:val="008D4939"/>
    <w:rsid w:val="008D49EF"/>
    <w:rsid w:val="008D4A40"/>
    <w:rsid w:val="008D4E12"/>
    <w:rsid w:val="008D4FBA"/>
    <w:rsid w:val="008D4FE1"/>
    <w:rsid w:val="008D51A7"/>
    <w:rsid w:val="008D5759"/>
    <w:rsid w:val="008D5862"/>
    <w:rsid w:val="008D5901"/>
    <w:rsid w:val="008D59D4"/>
    <w:rsid w:val="008D5B09"/>
    <w:rsid w:val="008D5BC0"/>
    <w:rsid w:val="008D5D7D"/>
    <w:rsid w:val="008D5E30"/>
    <w:rsid w:val="008D5E91"/>
    <w:rsid w:val="008D5F5F"/>
    <w:rsid w:val="008D6591"/>
    <w:rsid w:val="008D667C"/>
    <w:rsid w:val="008D6810"/>
    <w:rsid w:val="008D6CE4"/>
    <w:rsid w:val="008D73F9"/>
    <w:rsid w:val="008D7410"/>
    <w:rsid w:val="008D743A"/>
    <w:rsid w:val="008D7452"/>
    <w:rsid w:val="008D75B4"/>
    <w:rsid w:val="008D76D1"/>
    <w:rsid w:val="008D781C"/>
    <w:rsid w:val="008D7BC9"/>
    <w:rsid w:val="008D7DAE"/>
    <w:rsid w:val="008D7E29"/>
    <w:rsid w:val="008E00FA"/>
    <w:rsid w:val="008E01F8"/>
    <w:rsid w:val="008E02C8"/>
    <w:rsid w:val="008E05D1"/>
    <w:rsid w:val="008E064F"/>
    <w:rsid w:val="008E0861"/>
    <w:rsid w:val="008E0948"/>
    <w:rsid w:val="008E09F5"/>
    <w:rsid w:val="008E0B07"/>
    <w:rsid w:val="008E0B5B"/>
    <w:rsid w:val="008E0D2B"/>
    <w:rsid w:val="008E0EFB"/>
    <w:rsid w:val="008E0F66"/>
    <w:rsid w:val="008E1027"/>
    <w:rsid w:val="008E12A1"/>
    <w:rsid w:val="008E1318"/>
    <w:rsid w:val="008E1604"/>
    <w:rsid w:val="008E16A4"/>
    <w:rsid w:val="008E16F8"/>
    <w:rsid w:val="008E18F8"/>
    <w:rsid w:val="008E194D"/>
    <w:rsid w:val="008E19EC"/>
    <w:rsid w:val="008E1C93"/>
    <w:rsid w:val="008E1CBF"/>
    <w:rsid w:val="008E207E"/>
    <w:rsid w:val="008E209D"/>
    <w:rsid w:val="008E237B"/>
    <w:rsid w:val="008E247A"/>
    <w:rsid w:val="008E24A9"/>
    <w:rsid w:val="008E2609"/>
    <w:rsid w:val="008E28F1"/>
    <w:rsid w:val="008E2A1C"/>
    <w:rsid w:val="008E2A22"/>
    <w:rsid w:val="008E2E3F"/>
    <w:rsid w:val="008E2FB9"/>
    <w:rsid w:val="008E3012"/>
    <w:rsid w:val="008E314A"/>
    <w:rsid w:val="008E31AB"/>
    <w:rsid w:val="008E3275"/>
    <w:rsid w:val="008E3412"/>
    <w:rsid w:val="008E3525"/>
    <w:rsid w:val="008E3694"/>
    <w:rsid w:val="008E374C"/>
    <w:rsid w:val="008E3773"/>
    <w:rsid w:val="008E3A0A"/>
    <w:rsid w:val="008E3AA7"/>
    <w:rsid w:val="008E3CA1"/>
    <w:rsid w:val="008E3D0F"/>
    <w:rsid w:val="008E3E74"/>
    <w:rsid w:val="008E3ECF"/>
    <w:rsid w:val="008E3FA0"/>
    <w:rsid w:val="008E4168"/>
    <w:rsid w:val="008E421E"/>
    <w:rsid w:val="008E424B"/>
    <w:rsid w:val="008E43D4"/>
    <w:rsid w:val="008E43FC"/>
    <w:rsid w:val="008E442F"/>
    <w:rsid w:val="008E453D"/>
    <w:rsid w:val="008E46AB"/>
    <w:rsid w:val="008E4809"/>
    <w:rsid w:val="008E4832"/>
    <w:rsid w:val="008E4A68"/>
    <w:rsid w:val="008E4B2D"/>
    <w:rsid w:val="008E4E40"/>
    <w:rsid w:val="008E4F58"/>
    <w:rsid w:val="008E5117"/>
    <w:rsid w:val="008E55A3"/>
    <w:rsid w:val="008E55A4"/>
    <w:rsid w:val="008E56E4"/>
    <w:rsid w:val="008E5723"/>
    <w:rsid w:val="008E5738"/>
    <w:rsid w:val="008E5754"/>
    <w:rsid w:val="008E57C3"/>
    <w:rsid w:val="008E589F"/>
    <w:rsid w:val="008E5938"/>
    <w:rsid w:val="008E5D20"/>
    <w:rsid w:val="008E5D74"/>
    <w:rsid w:val="008E5D75"/>
    <w:rsid w:val="008E5F27"/>
    <w:rsid w:val="008E5F51"/>
    <w:rsid w:val="008E6021"/>
    <w:rsid w:val="008E60C9"/>
    <w:rsid w:val="008E6104"/>
    <w:rsid w:val="008E6219"/>
    <w:rsid w:val="008E624A"/>
    <w:rsid w:val="008E660E"/>
    <w:rsid w:val="008E686B"/>
    <w:rsid w:val="008E6DBF"/>
    <w:rsid w:val="008E6EA9"/>
    <w:rsid w:val="008E6FDF"/>
    <w:rsid w:val="008E7088"/>
    <w:rsid w:val="008E7328"/>
    <w:rsid w:val="008E7382"/>
    <w:rsid w:val="008E741D"/>
    <w:rsid w:val="008E742A"/>
    <w:rsid w:val="008E76F0"/>
    <w:rsid w:val="008E772F"/>
    <w:rsid w:val="008E7975"/>
    <w:rsid w:val="008E79A5"/>
    <w:rsid w:val="008E7EA8"/>
    <w:rsid w:val="008F0027"/>
    <w:rsid w:val="008F011A"/>
    <w:rsid w:val="008F0145"/>
    <w:rsid w:val="008F01EB"/>
    <w:rsid w:val="008F02FF"/>
    <w:rsid w:val="008F03FC"/>
    <w:rsid w:val="008F071B"/>
    <w:rsid w:val="008F0A32"/>
    <w:rsid w:val="008F0AC4"/>
    <w:rsid w:val="008F0EB0"/>
    <w:rsid w:val="008F10BB"/>
    <w:rsid w:val="008F1270"/>
    <w:rsid w:val="008F12BC"/>
    <w:rsid w:val="008F12CD"/>
    <w:rsid w:val="008F1513"/>
    <w:rsid w:val="008F1BF8"/>
    <w:rsid w:val="008F1D07"/>
    <w:rsid w:val="008F1D61"/>
    <w:rsid w:val="008F204B"/>
    <w:rsid w:val="008F21C8"/>
    <w:rsid w:val="008F2263"/>
    <w:rsid w:val="008F2375"/>
    <w:rsid w:val="008F2547"/>
    <w:rsid w:val="008F299A"/>
    <w:rsid w:val="008F2A34"/>
    <w:rsid w:val="008F2A4B"/>
    <w:rsid w:val="008F2B8F"/>
    <w:rsid w:val="008F2C09"/>
    <w:rsid w:val="008F2C54"/>
    <w:rsid w:val="008F2DB5"/>
    <w:rsid w:val="008F309C"/>
    <w:rsid w:val="008F3159"/>
    <w:rsid w:val="008F31E9"/>
    <w:rsid w:val="008F3384"/>
    <w:rsid w:val="008F35C4"/>
    <w:rsid w:val="008F35F7"/>
    <w:rsid w:val="008F3869"/>
    <w:rsid w:val="008F395B"/>
    <w:rsid w:val="008F3BE4"/>
    <w:rsid w:val="008F3C48"/>
    <w:rsid w:val="008F3FA6"/>
    <w:rsid w:val="008F4058"/>
    <w:rsid w:val="008F41D1"/>
    <w:rsid w:val="008F435B"/>
    <w:rsid w:val="008F4459"/>
    <w:rsid w:val="008F44C1"/>
    <w:rsid w:val="008F4563"/>
    <w:rsid w:val="008F46BC"/>
    <w:rsid w:val="008F48E6"/>
    <w:rsid w:val="008F495B"/>
    <w:rsid w:val="008F4A21"/>
    <w:rsid w:val="008F4A70"/>
    <w:rsid w:val="008F4B26"/>
    <w:rsid w:val="008F4FD3"/>
    <w:rsid w:val="008F5202"/>
    <w:rsid w:val="008F5297"/>
    <w:rsid w:val="008F541A"/>
    <w:rsid w:val="008F55CF"/>
    <w:rsid w:val="008F5916"/>
    <w:rsid w:val="008F5A9A"/>
    <w:rsid w:val="008F5AFB"/>
    <w:rsid w:val="008F5BB7"/>
    <w:rsid w:val="008F6501"/>
    <w:rsid w:val="008F68DE"/>
    <w:rsid w:val="008F69AD"/>
    <w:rsid w:val="008F69EA"/>
    <w:rsid w:val="008F69F5"/>
    <w:rsid w:val="008F6B5D"/>
    <w:rsid w:val="008F6C25"/>
    <w:rsid w:val="008F7073"/>
    <w:rsid w:val="008F71C9"/>
    <w:rsid w:val="008F7211"/>
    <w:rsid w:val="008F7809"/>
    <w:rsid w:val="008F7874"/>
    <w:rsid w:val="008F7989"/>
    <w:rsid w:val="008F7B34"/>
    <w:rsid w:val="008F7B6C"/>
    <w:rsid w:val="008F7E6F"/>
    <w:rsid w:val="008F7E88"/>
    <w:rsid w:val="008F7EEF"/>
    <w:rsid w:val="008F7F82"/>
    <w:rsid w:val="00900249"/>
    <w:rsid w:val="0090037A"/>
    <w:rsid w:val="009003C9"/>
    <w:rsid w:val="009003E6"/>
    <w:rsid w:val="009004A3"/>
    <w:rsid w:val="0090059F"/>
    <w:rsid w:val="009006E4"/>
    <w:rsid w:val="009007E4"/>
    <w:rsid w:val="009008A5"/>
    <w:rsid w:val="00900B7D"/>
    <w:rsid w:val="00900C03"/>
    <w:rsid w:val="00900E67"/>
    <w:rsid w:val="0090109F"/>
    <w:rsid w:val="0090111F"/>
    <w:rsid w:val="009011A5"/>
    <w:rsid w:val="009011CC"/>
    <w:rsid w:val="0090126A"/>
    <w:rsid w:val="009013C8"/>
    <w:rsid w:val="009018D4"/>
    <w:rsid w:val="009019BC"/>
    <w:rsid w:val="00901B80"/>
    <w:rsid w:val="00901DB9"/>
    <w:rsid w:val="00901E19"/>
    <w:rsid w:val="00901F42"/>
    <w:rsid w:val="0090227D"/>
    <w:rsid w:val="009023CF"/>
    <w:rsid w:val="009023DD"/>
    <w:rsid w:val="00902474"/>
    <w:rsid w:val="0090266B"/>
    <w:rsid w:val="0090275E"/>
    <w:rsid w:val="00902949"/>
    <w:rsid w:val="00902983"/>
    <w:rsid w:val="00902B1A"/>
    <w:rsid w:val="00902BFA"/>
    <w:rsid w:val="00902D16"/>
    <w:rsid w:val="00902D80"/>
    <w:rsid w:val="00902E26"/>
    <w:rsid w:val="00902E78"/>
    <w:rsid w:val="00902E7C"/>
    <w:rsid w:val="00902E90"/>
    <w:rsid w:val="00902F55"/>
    <w:rsid w:val="0090313E"/>
    <w:rsid w:val="0090317B"/>
    <w:rsid w:val="00903327"/>
    <w:rsid w:val="009033A1"/>
    <w:rsid w:val="0090359A"/>
    <w:rsid w:val="009035BA"/>
    <w:rsid w:val="009037BC"/>
    <w:rsid w:val="009037DF"/>
    <w:rsid w:val="0090395E"/>
    <w:rsid w:val="00903995"/>
    <w:rsid w:val="00903A18"/>
    <w:rsid w:val="00903B21"/>
    <w:rsid w:val="00903BB7"/>
    <w:rsid w:val="00903CF1"/>
    <w:rsid w:val="00903DA3"/>
    <w:rsid w:val="00903E06"/>
    <w:rsid w:val="00903EF2"/>
    <w:rsid w:val="00903FC0"/>
    <w:rsid w:val="0090408A"/>
    <w:rsid w:val="009040AF"/>
    <w:rsid w:val="009040DD"/>
    <w:rsid w:val="009041A7"/>
    <w:rsid w:val="00904298"/>
    <w:rsid w:val="009042D4"/>
    <w:rsid w:val="00904358"/>
    <w:rsid w:val="00904556"/>
    <w:rsid w:val="00904568"/>
    <w:rsid w:val="00904CF6"/>
    <w:rsid w:val="00904E33"/>
    <w:rsid w:val="00904E90"/>
    <w:rsid w:val="00904F41"/>
    <w:rsid w:val="00904FB3"/>
    <w:rsid w:val="009050FD"/>
    <w:rsid w:val="009053AB"/>
    <w:rsid w:val="00905978"/>
    <w:rsid w:val="009059C8"/>
    <w:rsid w:val="00905CC9"/>
    <w:rsid w:val="00905D9A"/>
    <w:rsid w:val="00905DA5"/>
    <w:rsid w:val="00905EB1"/>
    <w:rsid w:val="00905F91"/>
    <w:rsid w:val="009063F1"/>
    <w:rsid w:val="009064F1"/>
    <w:rsid w:val="00906514"/>
    <w:rsid w:val="009065EB"/>
    <w:rsid w:val="0090662E"/>
    <w:rsid w:val="00906687"/>
    <w:rsid w:val="0090686C"/>
    <w:rsid w:val="00906B2A"/>
    <w:rsid w:val="00906BBB"/>
    <w:rsid w:val="0090705C"/>
    <w:rsid w:val="0090706C"/>
    <w:rsid w:val="009070CB"/>
    <w:rsid w:val="00907222"/>
    <w:rsid w:val="00907361"/>
    <w:rsid w:val="0090740A"/>
    <w:rsid w:val="00907563"/>
    <w:rsid w:val="009075BD"/>
    <w:rsid w:val="00907774"/>
    <w:rsid w:val="009077DF"/>
    <w:rsid w:val="00907982"/>
    <w:rsid w:val="009079F4"/>
    <w:rsid w:val="00907AA7"/>
    <w:rsid w:val="00907B0F"/>
    <w:rsid w:val="00907ED7"/>
    <w:rsid w:val="0091003A"/>
    <w:rsid w:val="009103ED"/>
    <w:rsid w:val="00910565"/>
    <w:rsid w:val="009107DE"/>
    <w:rsid w:val="00910964"/>
    <w:rsid w:val="00911264"/>
    <w:rsid w:val="009112EF"/>
    <w:rsid w:val="00911419"/>
    <w:rsid w:val="009116ED"/>
    <w:rsid w:val="00911806"/>
    <w:rsid w:val="00911859"/>
    <w:rsid w:val="00911905"/>
    <w:rsid w:val="00911946"/>
    <w:rsid w:val="00911B87"/>
    <w:rsid w:val="00911D29"/>
    <w:rsid w:val="00911E4C"/>
    <w:rsid w:val="00911EF5"/>
    <w:rsid w:val="00912129"/>
    <w:rsid w:val="0091219F"/>
    <w:rsid w:val="0091223D"/>
    <w:rsid w:val="0091225D"/>
    <w:rsid w:val="009122CC"/>
    <w:rsid w:val="009125E3"/>
    <w:rsid w:val="0091271C"/>
    <w:rsid w:val="009127B3"/>
    <w:rsid w:val="00912AF2"/>
    <w:rsid w:val="00912B67"/>
    <w:rsid w:val="00912BA0"/>
    <w:rsid w:val="00912CC1"/>
    <w:rsid w:val="00912DEB"/>
    <w:rsid w:val="00912FBD"/>
    <w:rsid w:val="00913450"/>
    <w:rsid w:val="009135CE"/>
    <w:rsid w:val="0091360D"/>
    <w:rsid w:val="009137BE"/>
    <w:rsid w:val="00913A09"/>
    <w:rsid w:val="00913B7D"/>
    <w:rsid w:val="00913D23"/>
    <w:rsid w:val="00913FA4"/>
    <w:rsid w:val="009143A5"/>
    <w:rsid w:val="0091460B"/>
    <w:rsid w:val="00914BB9"/>
    <w:rsid w:val="00914C57"/>
    <w:rsid w:val="00914CC0"/>
    <w:rsid w:val="00914E9A"/>
    <w:rsid w:val="00915174"/>
    <w:rsid w:val="009154ED"/>
    <w:rsid w:val="0091556D"/>
    <w:rsid w:val="009155D4"/>
    <w:rsid w:val="009156A7"/>
    <w:rsid w:val="0091581C"/>
    <w:rsid w:val="00915862"/>
    <w:rsid w:val="00915A49"/>
    <w:rsid w:val="00915D1D"/>
    <w:rsid w:val="00915F3E"/>
    <w:rsid w:val="00915F3F"/>
    <w:rsid w:val="00916197"/>
    <w:rsid w:val="009161BF"/>
    <w:rsid w:val="009164CF"/>
    <w:rsid w:val="009165A2"/>
    <w:rsid w:val="009168CA"/>
    <w:rsid w:val="00916A1E"/>
    <w:rsid w:val="00916AA0"/>
    <w:rsid w:val="00916B92"/>
    <w:rsid w:val="00916BB1"/>
    <w:rsid w:val="00916BED"/>
    <w:rsid w:val="00916C58"/>
    <w:rsid w:val="00916E9E"/>
    <w:rsid w:val="00916F7D"/>
    <w:rsid w:val="009170B2"/>
    <w:rsid w:val="00917440"/>
    <w:rsid w:val="00917EBE"/>
    <w:rsid w:val="00917EF5"/>
    <w:rsid w:val="00920048"/>
    <w:rsid w:val="00920140"/>
    <w:rsid w:val="0092028B"/>
    <w:rsid w:val="009202B0"/>
    <w:rsid w:val="009202BB"/>
    <w:rsid w:val="009202D9"/>
    <w:rsid w:val="00920401"/>
    <w:rsid w:val="009204A8"/>
    <w:rsid w:val="0092058C"/>
    <w:rsid w:val="00920667"/>
    <w:rsid w:val="00920A82"/>
    <w:rsid w:val="00920B76"/>
    <w:rsid w:val="00920C5A"/>
    <w:rsid w:val="00920E93"/>
    <w:rsid w:val="0092109C"/>
    <w:rsid w:val="009212D2"/>
    <w:rsid w:val="00921383"/>
    <w:rsid w:val="00921522"/>
    <w:rsid w:val="00921526"/>
    <w:rsid w:val="00921574"/>
    <w:rsid w:val="009216AC"/>
    <w:rsid w:val="009218CE"/>
    <w:rsid w:val="00921C69"/>
    <w:rsid w:val="00921C6C"/>
    <w:rsid w:val="00921D50"/>
    <w:rsid w:val="00921D7C"/>
    <w:rsid w:val="00921E9A"/>
    <w:rsid w:val="00922796"/>
    <w:rsid w:val="00922973"/>
    <w:rsid w:val="00922C43"/>
    <w:rsid w:val="00922E43"/>
    <w:rsid w:val="00922F2A"/>
    <w:rsid w:val="00923138"/>
    <w:rsid w:val="009231FA"/>
    <w:rsid w:val="0092355D"/>
    <w:rsid w:val="00923775"/>
    <w:rsid w:val="00923793"/>
    <w:rsid w:val="009238B8"/>
    <w:rsid w:val="0092390E"/>
    <w:rsid w:val="00923C9E"/>
    <w:rsid w:val="00923CDE"/>
    <w:rsid w:val="00923E63"/>
    <w:rsid w:val="00923F7B"/>
    <w:rsid w:val="009240F9"/>
    <w:rsid w:val="00924123"/>
    <w:rsid w:val="009242BF"/>
    <w:rsid w:val="0092439D"/>
    <w:rsid w:val="00924653"/>
    <w:rsid w:val="00924715"/>
    <w:rsid w:val="00924AA5"/>
    <w:rsid w:val="00924B71"/>
    <w:rsid w:val="00924FB5"/>
    <w:rsid w:val="00925019"/>
    <w:rsid w:val="009250F1"/>
    <w:rsid w:val="009254DF"/>
    <w:rsid w:val="00925890"/>
    <w:rsid w:val="009258BA"/>
    <w:rsid w:val="009259AD"/>
    <w:rsid w:val="00925BA5"/>
    <w:rsid w:val="00925C14"/>
    <w:rsid w:val="00925CA7"/>
    <w:rsid w:val="00925EDD"/>
    <w:rsid w:val="0092617D"/>
    <w:rsid w:val="009264EF"/>
    <w:rsid w:val="009264FD"/>
    <w:rsid w:val="00926764"/>
    <w:rsid w:val="009267E9"/>
    <w:rsid w:val="00926A67"/>
    <w:rsid w:val="00926C38"/>
    <w:rsid w:val="00927013"/>
    <w:rsid w:val="009272D7"/>
    <w:rsid w:val="0092736B"/>
    <w:rsid w:val="009273A7"/>
    <w:rsid w:val="00927473"/>
    <w:rsid w:val="009274C8"/>
    <w:rsid w:val="00927869"/>
    <w:rsid w:val="0092786B"/>
    <w:rsid w:val="009278B5"/>
    <w:rsid w:val="00927992"/>
    <w:rsid w:val="00927AD3"/>
    <w:rsid w:val="00927BDB"/>
    <w:rsid w:val="00927D1D"/>
    <w:rsid w:val="00927E30"/>
    <w:rsid w:val="00930385"/>
    <w:rsid w:val="009303DD"/>
    <w:rsid w:val="009304DF"/>
    <w:rsid w:val="00930589"/>
    <w:rsid w:val="009307E1"/>
    <w:rsid w:val="0093082E"/>
    <w:rsid w:val="009308B7"/>
    <w:rsid w:val="00930948"/>
    <w:rsid w:val="009309A2"/>
    <w:rsid w:val="00930B4F"/>
    <w:rsid w:val="00930B85"/>
    <w:rsid w:val="00930BEB"/>
    <w:rsid w:val="00930CE1"/>
    <w:rsid w:val="00930DD6"/>
    <w:rsid w:val="00930DF7"/>
    <w:rsid w:val="00930E05"/>
    <w:rsid w:val="00930E14"/>
    <w:rsid w:val="00930F8C"/>
    <w:rsid w:val="009310DC"/>
    <w:rsid w:val="009310EE"/>
    <w:rsid w:val="00931248"/>
    <w:rsid w:val="0093125A"/>
    <w:rsid w:val="0093140C"/>
    <w:rsid w:val="00931489"/>
    <w:rsid w:val="00931581"/>
    <w:rsid w:val="0093159F"/>
    <w:rsid w:val="009316A4"/>
    <w:rsid w:val="00931B26"/>
    <w:rsid w:val="00932048"/>
    <w:rsid w:val="009320D3"/>
    <w:rsid w:val="00932343"/>
    <w:rsid w:val="0093249C"/>
    <w:rsid w:val="009326FB"/>
    <w:rsid w:val="009329E2"/>
    <w:rsid w:val="00932A9F"/>
    <w:rsid w:val="00932B61"/>
    <w:rsid w:val="00932B6A"/>
    <w:rsid w:val="00932EBA"/>
    <w:rsid w:val="00932EE5"/>
    <w:rsid w:val="00932FD3"/>
    <w:rsid w:val="009333BA"/>
    <w:rsid w:val="00933498"/>
    <w:rsid w:val="00933582"/>
    <w:rsid w:val="00933657"/>
    <w:rsid w:val="0093395D"/>
    <w:rsid w:val="00933A79"/>
    <w:rsid w:val="00933C33"/>
    <w:rsid w:val="00933D07"/>
    <w:rsid w:val="00933DE3"/>
    <w:rsid w:val="00933E9D"/>
    <w:rsid w:val="009340CE"/>
    <w:rsid w:val="00934137"/>
    <w:rsid w:val="0093423E"/>
    <w:rsid w:val="009342D4"/>
    <w:rsid w:val="00934773"/>
    <w:rsid w:val="009349F9"/>
    <w:rsid w:val="00934A9A"/>
    <w:rsid w:val="00934E38"/>
    <w:rsid w:val="00934EA4"/>
    <w:rsid w:val="00935062"/>
    <w:rsid w:val="009350D4"/>
    <w:rsid w:val="009352F4"/>
    <w:rsid w:val="00935460"/>
    <w:rsid w:val="00935466"/>
    <w:rsid w:val="00935536"/>
    <w:rsid w:val="0093562C"/>
    <w:rsid w:val="0093574C"/>
    <w:rsid w:val="00935852"/>
    <w:rsid w:val="00935B02"/>
    <w:rsid w:val="00935D55"/>
    <w:rsid w:val="00935ED6"/>
    <w:rsid w:val="009360C7"/>
    <w:rsid w:val="00936273"/>
    <w:rsid w:val="009363DD"/>
    <w:rsid w:val="009364DF"/>
    <w:rsid w:val="00936552"/>
    <w:rsid w:val="009365A2"/>
    <w:rsid w:val="0093661B"/>
    <w:rsid w:val="00936771"/>
    <w:rsid w:val="009367F7"/>
    <w:rsid w:val="00936919"/>
    <w:rsid w:val="009369B8"/>
    <w:rsid w:val="00936CD2"/>
    <w:rsid w:val="00936EFD"/>
    <w:rsid w:val="00936F6E"/>
    <w:rsid w:val="00936F9F"/>
    <w:rsid w:val="0093706F"/>
    <w:rsid w:val="009375BF"/>
    <w:rsid w:val="00937908"/>
    <w:rsid w:val="00937ABC"/>
    <w:rsid w:val="00937D73"/>
    <w:rsid w:val="00937EA9"/>
    <w:rsid w:val="00940049"/>
    <w:rsid w:val="0094016B"/>
    <w:rsid w:val="0094020C"/>
    <w:rsid w:val="0094046C"/>
    <w:rsid w:val="0094068F"/>
    <w:rsid w:val="009407A8"/>
    <w:rsid w:val="009408C8"/>
    <w:rsid w:val="00940AE0"/>
    <w:rsid w:val="00940BE0"/>
    <w:rsid w:val="00940DB4"/>
    <w:rsid w:val="00940EF0"/>
    <w:rsid w:val="009414B7"/>
    <w:rsid w:val="00941598"/>
    <w:rsid w:val="00941720"/>
    <w:rsid w:val="0094192B"/>
    <w:rsid w:val="00941D44"/>
    <w:rsid w:val="00941D8C"/>
    <w:rsid w:val="00941ECD"/>
    <w:rsid w:val="009420A0"/>
    <w:rsid w:val="00942453"/>
    <w:rsid w:val="00942504"/>
    <w:rsid w:val="0094279B"/>
    <w:rsid w:val="009427BA"/>
    <w:rsid w:val="009428D4"/>
    <w:rsid w:val="009428F5"/>
    <w:rsid w:val="0094295A"/>
    <w:rsid w:val="00942BF1"/>
    <w:rsid w:val="00942CDB"/>
    <w:rsid w:val="00942D26"/>
    <w:rsid w:val="00942E86"/>
    <w:rsid w:val="00942F4A"/>
    <w:rsid w:val="00943111"/>
    <w:rsid w:val="0094330D"/>
    <w:rsid w:val="009433D5"/>
    <w:rsid w:val="0094343C"/>
    <w:rsid w:val="00943663"/>
    <w:rsid w:val="009437BE"/>
    <w:rsid w:val="00943A0A"/>
    <w:rsid w:val="00943A5C"/>
    <w:rsid w:val="00943A7E"/>
    <w:rsid w:val="00943C1A"/>
    <w:rsid w:val="00943D1C"/>
    <w:rsid w:val="00943E29"/>
    <w:rsid w:val="00943F84"/>
    <w:rsid w:val="009441F1"/>
    <w:rsid w:val="0094426F"/>
    <w:rsid w:val="009442A6"/>
    <w:rsid w:val="00944945"/>
    <w:rsid w:val="0094499F"/>
    <w:rsid w:val="00944B98"/>
    <w:rsid w:val="00944BD7"/>
    <w:rsid w:val="00944CB4"/>
    <w:rsid w:val="00944CC1"/>
    <w:rsid w:val="009454F1"/>
    <w:rsid w:val="009456F8"/>
    <w:rsid w:val="00945762"/>
    <w:rsid w:val="00945791"/>
    <w:rsid w:val="00945A01"/>
    <w:rsid w:val="00945BC9"/>
    <w:rsid w:val="00945ED3"/>
    <w:rsid w:val="00945F8B"/>
    <w:rsid w:val="009460A6"/>
    <w:rsid w:val="0094612E"/>
    <w:rsid w:val="009461C7"/>
    <w:rsid w:val="009463D9"/>
    <w:rsid w:val="0094645B"/>
    <w:rsid w:val="00946834"/>
    <w:rsid w:val="009468C6"/>
    <w:rsid w:val="009468D0"/>
    <w:rsid w:val="009468F4"/>
    <w:rsid w:val="009469C7"/>
    <w:rsid w:val="00946A97"/>
    <w:rsid w:val="00946AC5"/>
    <w:rsid w:val="00946AD0"/>
    <w:rsid w:val="00946BBE"/>
    <w:rsid w:val="00946BDD"/>
    <w:rsid w:val="00946D1F"/>
    <w:rsid w:val="00946E1B"/>
    <w:rsid w:val="00946EAB"/>
    <w:rsid w:val="00946FC2"/>
    <w:rsid w:val="00947033"/>
    <w:rsid w:val="009470D0"/>
    <w:rsid w:val="009472DC"/>
    <w:rsid w:val="00947308"/>
    <w:rsid w:val="00947391"/>
    <w:rsid w:val="009473C2"/>
    <w:rsid w:val="009475BE"/>
    <w:rsid w:val="009475D4"/>
    <w:rsid w:val="009476C8"/>
    <w:rsid w:val="009477C3"/>
    <w:rsid w:val="00947802"/>
    <w:rsid w:val="0094781F"/>
    <w:rsid w:val="00947872"/>
    <w:rsid w:val="00947934"/>
    <w:rsid w:val="00947939"/>
    <w:rsid w:val="009479FB"/>
    <w:rsid w:val="00947AA3"/>
    <w:rsid w:val="00947C03"/>
    <w:rsid w:val="00947D97"/>
    <w:rsid w:val="00950059"/>
    <w:rsid w:val="0095033D"/>
    <w:rsid w:val="00950446"/>
    <w:rsid w:val="0095044F"/>
    <w:rsid w:val="0095083C"/>
    <w:rsid w:val="00950859"/>
    <w:rsid w:val="00950929"/>
    <w:rsid w:val="009509B0"/>
    <w:rsid w:val="00950EB7"/>
    <w:rsid w:val="00951B16"/>
    <w:rsid w:val="00951BEC"/>
    <w:rsid w:val="00951DA4"/>
    <w:rsid w:val="00951F87"/>
    <w:rsid w:val="00951F94"/>
    <w:rsid w:val="00952033"/>
    <w:rsid w:val="00952047"/>
    <w:rsid w:val="009520CC"/>
    <w:rsid w:val="00952285"/>
    <w:rsid w:val="00952315"/>
    <w:rsid w:val="009524A9"/>
    <w:rsid w:val="009526A2"/>
    <w:rsid w:val="00952B88"/>
    <w:rsid w:val="00952BA2"/>
    <w:rsid w:val="00952BF8"/>
    <w:rsid w:val="009532BE"/>
    <w:rsid w:val="00953398"/>
    <w:rsid w:val="0095340B"/>
    <w:rsid w:val="0095340E"/>
    <w:rsid w:val="0095356C"/>
    <w:rsid w:val="00953B0A"/>
    <w:rsid w:val="00953C0B"/>
    <w:rsid w:val="00953C12"/>
    <w:rsid w:val="00953D4C"/>
    <w:rsid w:val="00953F96"/>
    <w:rsid w:val="009540E7"/>
    <w:rsid w:val="00954395"/>
    <w:rsid w:val="009543E4"/>
    <w:rsid w:val="0095452A"/>
    <w:rsid w:val="009549F0"/>
    <w:rsid w:val="00954B2E"/>
    <w:rsid w:val="00954BB4"/>
    <w:rsid w:val="0095514A"/>
    <w:rsid w:val="00955200"/>
    <w:rsid w:val="00955339"/>
    <w:rsid w:val="00955702"/>
    <w:rsid w:val="009558D8"/>
    <w:rsid w:val="00955F1A"/>
    <w:rsid w:val="00956037"/>
    <w:rsid w:val="009560AC"/>
    <w:rsid w:val="0095611E"/>
    <w:rsid w:val="0095615C"/>
    <w:rsid w:val="0095619C"/>
    <w:rsid w:val="00956756"/>
    <w:rsid w:val="00956A93"/>
    <w:rsid w:val="00956C6E"/>
    <w:rsid w:val="00956E56"/>
    <w:rsid w:val="00956F28"/>
    <w:rsid w:val="00956F73"/>
    <w:rsid w:val="00957238"/>
    <w:rsid w:val="0095745A"/>
    <w:rsid w:val="00957574"/>
    <w:rsid w:val="009575BF"/>
    <w:rsid w:val="0095767A"/>
    <w:rsid w:val="009578C3"/>
    <w:rsid w:val="00957A83"/>
    <w:rsid w:val="00957C6E"/>
    <w:rsid w:val="00957D63"/>
    <w:rsid w:val="00957F53"/>
    <w:rsid w:val="00960113"/>
    <w:rsid w:val="009601F3"/>
    <w:rsid w:val="0096067A"/>
    <w:rsid w:val="00960736"/>
    <w:rsid w:val="009608D5"/>
    <w:rsid w:val="009609D0"/>
    <w:rsid w:val="00960AFE"/>
    <w:rsid w:val="00960F10"/>
    <w:rsid w:val="00961636"/>
    <w:rsid w:val="0096181E"/>
    <w:rsid w:val="00961C40"/>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2F99"/>
    <w:rsid w:val="00963017"/>
    <w:rsid w:val="009630EF"/>
    <w:rsid w:val="009630FB"/>
    <w:rsid w:val="00963389"/>
    <w:rsid w:val="009634C3"/>
    <w:rsid w:val="00963951"/>
    <w:rsid w:val="0096398D"/>
    <w:rsid w:val="00963A51"/>
    <w:rsid w:val="00963D90"/>
    <w:rsid w:val="00963DD2"/>
    <w:rsid w:val="00963E05"/>
    <w:rsid w:val="00963F21"/>
    <w:rsid w:val="00964072"/>
    <w:rsid w:val="009643F7"/>
    <w:rsid w:val="00964474"/>
    <w:rsid w:val="00964649"/>
    <w:rsid w:val="009647BA"/>
    <w:rsid w:val="00964895"/>
    <w:rsid w:val="00964A9D"/>
    <w:rsid w:val="00964BCE"/>
    <w:rsid w:val="00964E37"/>
    <w:rsid w:val="00964F90"/>
    <w:rsid w:val="0096501D"/>
    <w:rsid w:val="00965095"/>
    <w:rsid w:val="00965112"/>
    <w:rsid w:val="009652B8"/>
    <w:rsid w:val="009653E7"/>
    <w:rsid w:val="009656F0"/>
    <w:rsid w:val="00965D01"/>
    <w:rsid w:val="00965D66"/>
    <w:rsid w:val="0096600C"/>
    <w:rsid w:val="00966035"/>
    <w:rsid w:val="009660DD"/>
    <w:rsid w:val="009662BD"/>
    <w:rsid w:val="009663C3"/>
    <w:rsid w:val="00966518"/>
    <w:rsid w:val="00966665"/>
    <w:rsid w:val="0096696C"/>
    <w:rsid w:val="00966A85"/>
    <w:rsid w:val="00966B23"/>
    <w:rsid w:val="00966B24"/>
    <w:rsid w:val="00966D15"/>
    <w:rsid w:val="00966D26"/>
    <w:rsid w:val="009670E3"/>
    <w:rsid w:val="00967290"/>
    <w:rsid w:val="009672AC"/>
    <w:rsid w:val="0096745C"/>
    <w:rsid w:val="00967477"/>
    <w:rsid w:val="0096790E"/>
    <w:rsid w:val="00967A58"/>
    <w:rsid w:val="00967ABF"/>
    <w:rsid w:val="00967D9A"/>
    <w:rsid w:val="00967EB6"/>
    <w:rsid w:val="00967EE1"/>
    <w:rsid w:val="00967F89"/>
    <w:rsid w:val="0097001B"/>
    <w:rsid w:val="009700A3"/>
    <w:rsid w:val="00970172"/>
    <w:rsid w:val="0097017A"/>
    <w:rsid w:val="00970290"/>
    <w:rsid w:val="00970297"/>
    <w:rsid w:val="0097047B"/>
    <w:rsid w:val="00970619"/>
    <w:rsid w:val="00970859"/>
    <w:rsid w:val="00970954"/>
    <w:rsid w:val="00970BE5"/>
    <w:rsid w:val="00970C96"/>
    <w:rsid w:val="00970CD1"/>
    <w:rsid w:val="00970F07"/>
    <w:rsid w:val="0097109F"/>
    <w:rsid w:val="009710A0"/>
    <w:rsid w:val="00971326"/>
    <w:rsid w:val="009713A6"/>
    <w:rsid w:val="009717FA"/>
    <w:rsid w:val="009718AC"/>
    <w:rsid w:val="009718C5"/>
    <w:rsid w:val="00971A1C"/>
    <w:rsid w:val="00971B2B"/>
    <w:rsid w:val="00971C40"/>
    <w:rsid w:val="00971D00"/>
    <w:rsid w:val="00971D36"/>
    <w:rsid w:val="00971F12"/>
    <w:rsid w:val="0097208A"/>
    <w:rsid w:val="009721F5"/>
    <w:rsid w:val="00972255"/>
    <w:rsid w:val="009722F3"/>
    <w:rsid w:val="0097236F"/>
    <w:rsid w:val="009724FD"/>
    <w:rsid w:val="0097273D"/>
    <w:rsid w:val="00972973"/>
    <w:rsid w:val="00972B8B"/>
    <w:rsid w:val="00972BC5"/>
    <w:rsid w:val="00972CE8"/>
    <w:rsid w:val="00972F00"/>
    <w:rsid w:val="00973494"/>
    <w:rsid w:val="009734BA"/>
    <w:rsid w:val="00973585"/>
    <w:rsid w:val="00973699"/>
    <w:rsid w:val="00973D5F"/>
    <w:rsid w:val="00973D6E"/>
    <w:rsid w:val="00973D79"/>
    <w:rsid w:val="00973E25"/>
    <w:rsid w:val="00973F10"/>
    <w:rsid w:val="009742E8"/>
    <w:rsid w:val="009744D9"/>
    <w:rsid w:val="00974505"/>
    <w:rsid w:val="0097467F"/>
    <w:rsid w:val="00974762"/>
    <w:rsid w:val="00974871"/>
    <w:rsid w:val="00974944"/>
    <w:rsid w:val="00974BD9"/>
    <w:rsid w:val="00974D74"/>
    <w:rsid w:val="00975195"/>
    <w:rsid w:val="009752D7"/>
    <w:rsid w:val="00975491"/>
    <w:rsid w:val="00975526"/>
    <w:rsid w:val="009759A6"/>
    <w:rsid w:val="00975AD2"/>
    <w:rsid w:val="00975B27"/>
    <w:rsid w:val="00975CED"/>
    <w:rsid w:val="00975D95"/>
    <w:rsid w:val="00975E68"/>
    <w:rsid w:val="00975EEB"/>
    <w:rsid w:val="00975F84"/>
    <w:rsid w:val="009761A5"/>
    <w:rsid w:val="0097621E"/>
    <w:rsid w:val="00976253"/>
    <w:rsid w:val="009763BC"/>
    <w:rsid w:val="009763EE"/>
    <w:rsid w:val="0097673C"/>
    <w:rsid w:val="00976832"/>
    <w:rsid w:val="0097692A"/>
    <w:rsid w:val="00976C1B"/>
    <w:rsid w:val="00976C9E"/>
    <w:rsid w:val="00976F0A"/>
    <w:rsid w:val="009771E6"/>
    <w:rsid w:val="0097757B"/>
    <w:rsid w:val="00977692"/>
    <w:rsid w:val="009776DB"/>
    <w:rsid w:val="00977B6D"/>
    <w:rsid w:val="00977BA7"/>
    <w:rsid w:val="00977BD6"/>
    <w:rsid w:val="00977D98"/>
    <w:rsid w:val="00977DE4"/>
    <w:rsid w:val="00977E1E"/>
    <w:rsid w:val="0098013A"/>
    <w:rsid w:val="00980351"/>
    <w:rsid w:val="0098071F"/>
    <w:rsid w:val="00980819"/>
    <w:rsid w:val="009809B1"/>
    <w:rsid w:val="009809FF"/>
    <w:rsid w:val="00980A05"/>
    <w:rsid w:val="00980B6C"/>
    <w:rsid w:val="00980CA0"/>
    <w:rsid w:val="00980CAC"/>
    <w:rsid w:val="00980CD1"/>
    <w:rsid w:val="00980CDD"/>
    <w:rsid w:val="00980D96"/>
    <w:rsid w:val="00980FBE"/>
    <w:rsid w:val="00981077"/>
    <w:rsid w:val="009812B6"/>
    <w:rsid w:val="009815C0"/>
    <w:rsid w:val="009815F4"/>
    <w:rsid w:val="00981990"/>
    <w:rsid w:val="009819E3"/>
    <w:rsid w:val="00981A05"/>
    <w:rsid w:val="00981AC6"/>
    <w:rsid w:val="00981DDA"/>
    <w:rsid w:val="00981EC1"/>
    <w:rsid w:val="00981F8A"/>
    <w:rsid w:val="00982342"/>
    <w:rsid w:val="009824D2"/>
    <w:rsid w:val="00982519"/>
    <w:rsid w:val="00982920"/>
    <w:rsid w:val="00982B9E"/>
    <w:rsid w:val="00982D60"/>
    <w:rsid w:val="00982DEB"/>
    <w:rsid w:val="00982E31"/>
    <w:rsid w:val="00982E91"/>
    <w:rsid w:val="00982F40"/>
    <w:rsid w:val="009834E8"/>
    <w:rsid w:val="009837D2"/>
    <w:rsid w:val="00983EC7"/>
    <w:rsid w:val="009841F4"/>
    <w:rsid w:val="009843B2"/>
    <w:rsid w:val="009844DF"/>
    <w:rsid w:val="00984539"/>
    <w:rsid w:val="0098455E"/>
    <w:rsid w:val="00984609"/>
    <w:rsid w:val="009847EF"/>
    <w:rsid w:val="0098482A"/>
    <w:rsid w:val="00984953"/>
    <w:rsid w:val="00984A84"/>
    <w:rsid w:val="00984AFA"/>
    <w:rsid w:val="00984B9D"/>
    <w:rsid w:val="00984C37"/>
    <w:rsid w:val="00984C96"/>
    <w:rsid w:val="00984CA0"/>
    <w:rsid w:val="00984CC4"/>
    <w:rsid w:val="00984E87"/>
    <w:rsid w:val="00984EBC"/>
    <w:rsid w:val="00984F52"/>
    <w:rsid w:val="00985009"/>
    <w:rsid w:val="00985075"/>
    <w:rsid w:val="009850F7"/>
    <w:rsid w:val="00985297"/>
    <w:rsid w:val="00985593"/>
    <w:rsid w:val="009855DC"/>
    <w:rsid w:val="009857D0"/>
    <w:rsid w:val="00985841"/>
    <w:rsid w:val="0098595A"/>
    <w:rsid w:val="00985BD8"/>
    <w:rsid w:val="00985C93"/>
    <w:rsid w:val="00985CEC"/>
    <w:rsid w:val="00985CF3"/>
    <w:rsid w:val="00985D03"/>
    <w:rsid w:val="00985DF0"/>
    <w:rsid w:val="00985EDC"/>
    <w:rsid w:val="009863C2"/>
    <w:rsid w:val="00986483"/>
    <w:rsid w:val="00986664"/>
    <w:rsid w:val="0098675D"/>
    <w:rsid w:val="00986834"/>
    <w:rsid w:val="00986856"/>
    <w:rsid w:val="00986B0D"/>
    <w:rsid w:val="00986B1E"/>
    <w:rsid w:val="009870AE"/>
    <w:rsid w:val="009870D8"/>
    <w:rsid w:val="0098767B"/>
    <w:rsid w:val="0098790B"/>
    <w:rsid w:val="0098799D"/>
    <w:rsid w:val="00987DCD"/>
    <w:rsid w:val="009902F6"/>
    <w:rsid w:val="00990398"/>
    <w:rsid w:val="0099047C"/>
    <w:rsid w:val="0099068A"/>
    <w:rsid w:val="00990AEF"/>
    <w:rsid w:val="00990AF5"/>
    <w:rsid w:val="00990AFD"/>
    <w:rsid w:val="00990D7B"/>
    <w:rsid w:val="00990DD0"/>
    <w:rsid w:val="00990E04"/>
    <w:rsid w:val="00990F75"/>
    <w:rsid w:val="00991371"/>
    <w:rsid w:val="00991460"/>
    <w:rsid w:val="0099151F"/>
    <w:rsid w:val="00991600"/>
    <w:rsid w:val="00991816"/>
    <w:rsid w:val="00991873"/>
    <w:rsid w:val="00991C54"/>
    <w:rsid w:val="00991DFD"/>
    <w:rsid w:val="00991E60"/>
    <w:rsid w:val="00991FD2"/>
    <w:rsid w:val="00992055"/>
    <w:rsid w:val="00992163"/>
    <w:rsid w:val="009921F9"/>
    <w:rsid w:val="00992867"/>
    <w:rsid w:val="0099297D"/>
    <w:rsid w:val="0099298B"/>
    <w:rsid w:val="009929FD"/>
    <w:rsid w:val="00992CC3"/>
    <w:rsid w:val="00993033"/>
    <w:rsid w:val="00993273"/>
    <w:rsid w:val="00993415"/>
    <w:rsid w:val="009935F0"/>
    <w:rsid w:val="00993682"/>
    <w:rsid w:val="00993A11"/>
    <w:rsid w:val="00993A5E"/>
    <w:rsid w:val="00993F1F"/>
    <w:rsid w:val="00993F52"/>
    <w:rsid w:val="00993F8C"/>
    <w:rsid w:val="009942B7"/>
    <w:rsid w:val="00994366"/>
    <w:rsid w:val="00994418"/>
    <w:rsid w:val="00994843"/>
    <w:rsid w:val="00994C06"/>
    <w:rsid w:val="00994FCD"/>
    <w:rsid w:val="009951FC"/>
    <w:rsid w:val="00995343"/>
    <w:rsid w:val="009954F5"/>
    <w:rsid w:val="00995533"/>
    <w:rsid w:val="009955CF"/>
    <w:rsid w:val="00995757"/>
    <w:rsid w:val="00995956"/>
    <w:rsid w:val="0099597B"/>
    <w:rsid w:val="00995EB2"/>
    <w:rsid w:val="00995FB2"/>
    <w:rsid w:val="0099634E"/>
    <w:rsid w:val="0099636F"/>
    <w:rsid w:val="009963EE"/>
    <w:rsid w:val="00996531"/>
    <w:rsid w:val="0099660D"/>
    <w:rsid w:val="0099688B"/>
    <w:rsid w:val="009968D9"/>
    <w:rsid w:val="00996A5A"/>
    <w:rsid w:val="00996B98"/>
    <w:rsid w:val="00996D7B"/>
    <w:rsid w:val="00996E31"/>
    <w:rsid w:val="00996FB7"/>
    <w:rsid w:val="0099746C"/>
    <w:rsid w:val="009979F4"/>
    <w:rsid w:val="00997AF1"/>
    <w:rsid w:val="00997BEC"/>
    <w:rsid w:val="00997C94"/>
    <w:rsid w:val="00997E6E"/>
    <w:rsid w:val="00997ECE"/>
    <w:rsid w:val="009A007F"/>
    <w:rsid w:val="009A00E5"/>
    <w:rsid w:val="009A00F2"/>
    <w:rsid w:val="009A0365"/>
    <w:rsid w:val="009A0526"/>
    <w:rsid w:val="009A0563"/>
    <w:rsid w:val="009A05E5"/>
    <w:rsid w:val="009A09FD"/>
    <w:rsid w:val="009A0AEE"/>
    <w:rsid w:val="009A0CBA"/>
    <w:rsid w:val="009A0CE7"/>
    <w:rsid w:val="009A0D7A"/>
    <w:rsid w:val="009A0E28"/>
    <w:rsid w:val="009A0F63"/>
    <w:rsid w:val="009A1215"/>
    <w:rsid w:val="009A1347"/>
    <w:rsid w:val="009A1A3D"/>
    <w:rsid w:val="009A1CD3"/>
    <w:rsid w:val="009A1E33"/>
    <w:rsid w:val="009A1FA3"/>
    <w:rsid w:val="009A2067"/>
    <w:rsid w:val="009A211D"/>
    <w:rsid w:val="009A2196"/>
    <w:rsid w:val="009A2726"/>
    <w:rsid w:val="009A27BF"/>
    <w:rsid w:val="009A27D9"/>
    <w:rsid w:val="009A2F66"/>
    <w:rsid w:val="009A322E"/>
    <w:rsid w:val="009A3251"/>
    <w:rsid w:val="009A334B"/>
    <w:rsid w:val="009A33F7"/>
    <w:rsid w:val="009A34E7"/>
    <w:rsid w:val="009A3541"/>
    <w:rsid w:val="009A3546"/>
    <w:rsid w:val="009A35EC"/>
    <w:rsid w:val="009A3629"/>
    <w:rsid w:val="009A3648"/>
    <w:rsid w:val="009A36AE"/>
    <w:rsid w:val="009A36B1"/>
    <w:rsid w:val="009A396D"/>
    <w:rsid w:val="009A3B38"/>
    <w:rsid w:val="009A3CD2"/>
    <w:rsid w:val="009A405A"/>
    <w:rsid w:val="009A40BB"/>
    <w:rsid w:val="009A43C7"/>
    <w:rsid w:val="009A43C9"/>
    <w:rsid w:val="009A47F0"/>
    <w:rsid w:val="009A4948"/>
    <w:rsid w:val="009A4E10"/>
    <w:rsid w:val="009A4E4C"/>
    <w:rsid w:val="009A4E8F"/>
    <w:rsid w:val="009A538A"/>
    <w:rsid w:val="009A56B3"/>
    <w:rsid w:val="009A5867"/>
    <w:rsid w:val="009A5877"/>
    <w:rsid w:val="009A59D7"/>
    <w:rsid w:val="009A59F2"/>
    <w:rsid w:val="009A5BA0"/>
    <w:rsid w:val="009A5C21"/>
    <w:rsid w:val="009A5CE7"/>
    <w:rsid w:val="009A5E96"/>
    <w:rsid w:val="009A5ECF"/>
    <w:rsid w:val="009A5FAE"/>
    <w:rsid w:val="009A5FF4"/>
    <w:rsid w:val="009A6008"/>
    <w:rsid w:val="009A62C4"/>
    <w:rsid w:val="009A63CA"/>
    <w:rsid w:val="009A63E1"/>
    <w:rsid w:val="009A6722"/>
    <w:rsid w:val="009A6AFF"/>
    <w:rsid w:val="009A71DF"/>
    <w:rsid w:val="009A72C9"/>
    <w:rsid w:val="009A732F"/>
    <w:rsid w:val="009A7538"/>
    <w:rsid w:val="009A765F"/>
    <w:rsid w:val="009A7705"/>
    <w:rsid w:val="009A7941"/>
    <w:rsid w:val="009A7987"/>
    <w:rsid w:val="009A79C3"/>
    <w:rsid w:val="009A7B23"/>
    <w:rsid w:val="009A7F26"/>
    <w:rsid w:val="009A7FBB"/>
    <w:rsid w:val="009B0010"/>
    <w:rsid w:val="009B0451"/>
    <w:rsid w:val="009B047E"/>
    <w:rsid w:val="009B058D"/>
    <w:rsid w:val="009B05F7"/>
    <w:rsid w:val="009B0716"/>
    <w:rsid w:val="009B07BD"/>
    <w:rsid w:val="009B0B1C"/>
    <w:rsid w:val="009B0B47"/>
    <w:rsid w:val="009B0CD1"/>
    <w:rsid w:val="009B10CE"/>
    <w:rsid w:val="009B11F3"/>
    <w:rsid w:val="009B1214"/>
    <w:rsid w:val="009B14EA"/>
    <w:rsid w:val="009B1AB1"/>
    <w:rsid w:val="009B1B02"/>
    <w:rsid w:val="009B1B8A"/>
    <w:rsid w:val="009B1BA2"/>
    <w:rsid w:val="009B1BD0"/>
    <w:rsid w:val="009B1D4A"/>
    <w:rsid w:val="009B1EA0"/>
    <w:rsid w:val="009B2096"/>
    <w:rsid w:val="009B2135"/>
    <w:rsid w:val="009B225E"/>
    <w:rsid w:val="009B232A"/>
    <w:rsid w:val="009B25B6"/>
    <w:rsid w:val="009B2643"/>
    <w:rsid w:val="009B28D9"/>
    <w:rsid w:val="009B29AC"/>
    <w:rsid w:val="009B2D7D"/>
    <w:rsid w:val="009B2DE4"/>
    <w:rsid w:val="009B2F5F"/>
    <w:rsid w:val="009B2FC4"/>
    <w:rsid w:val="009B300D"/>
    <w:rsid w:val="009B31EC"/>
    <w:rsid w:val="009B33FD"/>
    <w:rsid w:val="009B3425"/>
    <w:rsid w:val="009B354E"/>
    <w:rsid w:val="009B3720"/>
    <w:rsid w:val="009B38BE"/>
    <w:rsid w:val="009B38D8"/>
    <w:rsid w:val="009B39B3"/>
    <w:rsid w:val="009B3A19"/>
    <w:rsid w:val="009B3A89"/>
    <w:rsid w:val="009B3C07"/>
    <w:rsid w:val="009B3C11"/>
    <w:rsid w:val="009B3C9C"/>
    <w:rsid w:val="009B3DAC"/>
    <w:rsid w:val="009B3FD2"/>
    <w:rsid w:val="009B42B7"/>
    <w:rsid w:val="009B43E7"/>
    <w:rsid w:val="009B44F5"/>
    <w:rsid w:val="009B488C"/>
    <w:rsid w:val="009B493A"/>
    <w:rsid w:val="009B4DE1"/>
    <w:rsid w:val="009B4E91"/>
    <w:rsid w:val="009B4F39"/>
    <w:rsid w:val="009B4FAE"/>
    <w:rsid w:val="009B5181"/>
    <w:rsid w:val="009B5361"/>
    <w:rsid w:val="009B5389"/>
    <w:rsid w:val="009B554A"/>
    <w:rsid w:val="009B57C7"/>
    <w:rsid w:val="009B5E77"/>
    <w:rsid w:val="009B5F35"/>
    <w:rsid w:val="009B6069"/>
    <w:rsid w:val="009B6216"/>
    <w:rsid w:val="009B62DD"/>
    <w:rsid w:val="009B62F6"/>
    <w:rsid w:val="009B64F8"/>
    <w:rsid w:val="009B64FC"/>
    <w:rsid w:val="009B6587"/>
    <w:rsid w:val="009B65BB"/>
    <w:rsid w:val="009B6899"/>
    <w:rsid w:val="009B6B48"/>
    <w:rsid w:val="009B6BAE"/>
    <w:rsid w:val="009B6CC7"/>
    <w:rsid w:val="009B6CEE"/>
    <w:rsid w:val="009B6CF8"/>
    <w:rsid w:val="009B70D1"/>
    <w:rsid w:val="009B7201"/>
    <w:rsid w:val="009B724D"/>
    <w:rsid w:val="009B7357"/>
    <w:rsid w:val="009B7427"/>
    <w:rsid w:val="009B75A6"/>
    <w:rsid w:val="009B76D0"/>
    <w:rsid w:val="009B77A5"/>
    <w:rsid w:val="009B77AA"/>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0A90"/>
    <w:rsid w:val="009C0AB6"/>
    <w:rsid w:val="009C0B1B"/>
    <w:rsid w:val="009C19BA"/>
    <w:rsid w:val="009C1A45"/>
    <w:rsid w:val="009C1ABE"/>
    <w:rsid w:val="009C1BC0"/>
    <w:rsid w:val="009C1D59"/>
    <w:rsid w:val="009C1FCB"/>
    <w:rsid w:val="009C201B"/>
    <w:rsid w:val="009C230C"/>
    <w:rsid w:val="009C232B"/>
    <w:rsid w:val="009C2362"/>
    <w:rsid w:val="009C2512"/>
    <w:rsid w:val="009C2695"/>
    <w:rsid w:val="009C26E1"/>
    <w:rsid w:val="009C279B"/>
    <w:rsid w:val="009C27C2"/>
    <w:rsid w:val="009C2999"/>
    <w:rsid w:val="009C2BB2"/>
    <w:rsid w:val="009C2C1A"/>
    <w:rsid w:val="009C2DD2"/>
    <w:rsid w:val="009C3046"/>
    <w:rsid w:val="009C30FC"/>
    <w:rsid w:val="009C3181"/>
    <w:rsid w:val="009C33F8"/>
    <w:rsid w:val="009C34E1"/>
    <w:rsid w:val="009C35D0"/>
    <w:rsid w:val="009C3677"/>
    <w:rsid w:val="009C3ABD"/>
    <w:rsid w:val="009C431A"/>
    <w:rsid w:val="009C43D8"/>
    <w:rsid w:val="009C4457"/>
    <w:rsid w:val="009C447F"/>
    <w:rsid w:val="009C44FA"/>
    <w:rsid w:val="009C45B0"/>
    <w:rsid w:val="009C4756"/>
    <w:rsid w:val="009C47EE"/>
    <w:rsid w:val="009C4907"/>
    <w:rsid w:val="009C490C"/>
    <w:rsid w:val="009C4919"/>
    <w:rsid w:val="009C496E"/>
    <w:rsid w:val="009C4C1C"/>
    <w:rsid w:val="009C4CD8"/>
    <w:rsid w:val="009C4F48"/>
    <w:rsid w:val="009C51B5"/>
    <w:rsid w:val="009C51D7"/>
    <w:rsid w:val="009C52F6"/>
    <w:rsid w:val="009C53B7"/>
    <w:rsid w:val="009C53EE"/>
    <w:rsid w:val="009C54F5"/>
    <w:rsid w:val="009C5866"/>
    <w:rsid w:val="009C58AD"/>
    <w:rsid w:val="009C5D1E"/>
    <w:rsid w:val="009C5DCE"/>
    <w:rsid w:val="009C6173"/>
    <w:rsid w:val="009C6179"/>
    <w:rsid w:val="009C6531"/>
    <w:rsid w:val="009C668C"/>
    <w:rsid w:val="009C673D"/>
    <w:rsid w:val="009C690C"/>
    <w:rsid w:val="009C698D"/>
    <w:rsid w:val="009C69DF"/>
    <w:rsid w:val="009C6A83"/>
    <w:rsid w:val="009C6C51"/>
    <w:rsid w:val="009C6CE5"/>
    <w:rsid w:val="009C6D83"/>
    <w:rsid w:val="009C6EAC"/>
    <w:rsid w:val="009C70E6"/>
    <w:rsid w:val="009C7174"/>
    <w:rsid w:val="009C72C1"/>
    <w:rsid w:val="009C74EB"/>
    <w:rsid w:val="009C7662"/>
    <w:rsid w:val="009C78B0"/>
    <w:rsid w:val="009C7A15"/>
    <w:rsid w:val="009C7ABC"/>
    <w:rsid w:val="009C7C0F"/>
    <w:rsid w:val="009C7CCA"/>
    <w:rsid w:val="009C7F49"/>
    <w:rsid w:val="009C7F72"/>
    <w:rsid w:val="009D0A21"/>
    <w:rsid w:val="009D0A43"/>
    <w:rsid w:val="009D126F"/>
    <w:rsid w:val="009D139A"/>
    <w:rsid w:val="009D173F"/>
    <w:rsid w:val="009D1A92"/>
    <w:rsid w:val="009D1CF0"/>
    <w:rsid w:val="009D1DE4"/>
    <w:rsid w:val="009D1F58"/>
    <w:rsid w:val="009D21A4"/>
    <w:rsid w:val="009D2275"/>
    <w:rsid w:val="009D2507"/>
    <w:rsid w:val="009D2531"/>
    <w:rsid w:val="009D2569"/>
    <w:rsid w:val="009D2BA6"/>
    <w:rsid w:val="009D2C0E"/>
    <w:rsid w:val="009D2CB9"/>
    <w:rsid w:val="009D2D68"/>
    <w:rsid w:val="009D2E7A"/>
    <w:rsid w:val="009D2EB8"/>
    <w:rsid w:val="009D3028"/>
    <w:rsid w:val="009D3034"/>
    <w:rsid w:val="009D3057"/>
    <w:rsid w:val="009D3541"/>
    <w:rsid w:val="009D36CC"/>
    <w:rsid w:val="009D38A2"/>
    <w:rsid w:val="009D3B6B"/>
    <w:rsid w:val="009D3BC6"/>
    <w:rsid w:val="009D3D75"/>
    <w:rsid w:val="009D3FE7"/>
    <w:rsid w:val="009D4145"/>
    <w:rsid w:val="009D4AC0"/>
    <w:rsid w:val="009D4EAD"/>
    <w:rsid w:val="009D51FF"/>
    <w:rsid w:val="009D5201"/>
    <w:rsid w:val="009D5219"/>
    <w:rsid w:val="009D548C"/>
    <w:rsid w:val="009D556F"/>
    <w:rsid w:val="009D5570"/>
    <w:rsid w:val="009D55A7"/>
    <w:rsid w:val="009D5781"/>
    <w:rsid w:val="009D5807"/>
    <w:rsid w:val="009D5B49"/>
    <w:rsid w:val="009D5C10"/>
    <w:rsid w:val="009D5E36"/>
    <w:rsid w:val="009D6385"/>
    <w:rsid w:val="009D662C"/>
    <w:rsid w:val="009D6990"/>
    <w:rsid w:val="009D6A63"/>
    <w:rsid w:val="009D6DB9"/>
    <w:rsid w:val="009D6E7C"/>
    <w:rsid w:val="009D6EC7"/>
    <w:rsid w:val="009D6EFD"/>
    <w:rsid w:val="009D70A9"/>
    <w:rsid w:val="009D718F"/>
    <w:rsid w:val="009D7919"/>
    <w:rsid w:val="009D7989"/>
    <w:rsid w:val="009D79A6"/>
    <w:rsid w:val="009D7A82"/>
    <w:rsid w:val="009D7C8F"/>
    <w:rsid w:val="009D7F67"/>
    <w:rsid w:val="009E03B4"/>
    <w:rsid w:val="009E04B6"/>
    <w:rsid w:val="009E0851"/>
    <w:rsid w:val="009E08B4"/>
    <w:rsid w:val="009E0C4A"/>
    <w:rsid w:val="009E0E4F"/>
    <w:rsid w:val="009E0EE4"/>
    <w:rsid w:val="009E0FD3"/>
    <w:rsid w:val="009E0FEE"/>
    <w:rsid w:val="009E10EA"/>
    <w:rsid w:val="009E11FD"/>
    <w:rsid w:val="009E12B2"/>
    <w:rsid w:val="009E13EA"/>
    <w:rsid w:val="009E14BC"/>
    <w:rsid w:val="009E16A5"/>
    <w:rsid w:val="009E17A0"/>
    <w:rsid w:val="009E1BF1"/>
    <w:rsid w:val="009E1C10"/>
    <w:rsid w:val="009E1C3E"/>
    <w:rsid w:val="009E1EBE"/>
    <w:rsid w:val="009E1F68"/>
    <w:rsid w:val="009E21BA"/>
    <w:rsid w:val="009E23A9"/>
    <w:rsid w:val="009E247D"/>
    <w:rsid w:val="009E2550"/>
    <w:rsid w:val="009E2D5C"/>
    <w:rsid w:val="009E2EC5"/>
    <w:rsid w:val="009E34CC"/>
    <w:rsid w:val="009E34E7"/>
    <w:rsid w:val="009E35E8"/>
    <w:rsid w:val="009E3763"/>
    <w:rsid w:val="009E37E1"/>
    <w:rsid w:val="009E3AD3"/>
    <w:rsid w:val="009E3D32"/>
    <w:rsid w:val="009E3F7A"/>
    <w:rsid w:val="009E3FC0"/>
    <w:rsid w:val="009E40D1"/>
    <w:rsid w:val="009E41E6"/>
    <w:rsid w:val="009E4224"/>
    <w:rsid w:val="009E42C2"/>
    <w:rsid w:val="009E42CB"/>
    <w:rsid w:val="009E4330"/>
    <w:rsid w:val="009E43CD"/>
    <w:rsid w:val="009E4540"/>
    <w:rsid w:val="009E4555"/>
    <w:rsid w:val="009E496F"/>
    <w:rsid w:val="009E49A4"/>
    <w:rsid w:val="009E4CAC"/>
    <w:rsid w:val="009E4E62"/>
    <w:rsid w:val="009E4F2C"/>
    <w:rsid w:val="009E4F5C"/>
    <w:rsid w:val="009E4F82"/>
    <w:rsid w:val="009E51F6"/>
    <w:rsid w:val="009E533E"/>
    <w:rsid w:val="009E5405"/>
    <w:rsid w:val="009E5587"/>
    <w:rsid w:val="009E563D"/>
    <w:rsid w:val="009E5943"/>
    <w:rsid w:val="009E597C"/>
    <w:rsid w:val="009E59E5"/>
    <w:rsid w:val="009E5A9B"/>
    <w:rsid w:val="009E5A9C"/>
    <w:rsid w:val="009E5AF1"/>
    <w:rsid w:val="009E5C4A"/>
    <w:rsid w:val="009E6196"/>
    <w:rsid w:val="009E61A0"/>
    <w:rsid w:val="009E63A4"/>
    <w:rsid w:val="009E6499"/>
    <w:rsid w:val="009E6697"/>
    <w:rsid w:val="009E675D"/>
    <w:rsid w:val="009E6797"/>
    <w:rsid w:val="009E67E2"/>
    <w:rsid w:val="009E68A4"/>
    <w:rsid w:val="009E6A0F"/>
    <w:rsid w:val="009E6C10"/>
    <w:rsid w:val="009E6EA1"/>
    <w:rsid w:val="009E6EB1"/>
    <w:rsid w:val="009E6F2D"/>
    <w:rsid w:val="009E7008"/>
    <w:rsid w:val="009E7460"/>
    <w:rsid w:val="009E7734"/>
    <w:rsid w:val="009E7830"/>
    <w:rsid w:val="009E7982"/>
    <w:rsid w:val="009E7B1A"/>
    <w:rsid w:val="009E7CA0"/>
    <w:rsid w:val="009E7CEA"/>
    <w:rsid w:val="009E7E79"/>
    <w:rsid w:val="009E7EBE"/>
    <w:rsid w:val="009F03EB"/>
    <w:rsid w:val="009F04BF"/>
    <w:rsid w:val="009F0527"/>
    <w:rsid w:val="009F0645"/>
    <w:rsid w:val="009F06BA"/>
    <w:rsid w:val="009F082F"/>
    <w:rsid w:val="009F087C"/>
    <w:rsid w:val="009F088A"/>
    <w:rsid w:val="009F0C3B"/>
    <w:rsid w:val="009F1001"/>
    <w:rsid w:val="009F11BD"/>
    <w:rsid w:val="009F11E9"/>
    <w:rsid w:val="009F150B"/>
    <w:rsid w:val="009F150D"/>
    <w:rsid w:val="009F15EB"/>
    <w:rsid w:val="009F1784"/>
    <w:rsid w:val="009F181F"/>
    <w:rsid w:val="009F1DD3"/>
    <w:rsid w:val="009F1F42"/>
    <w:rsid w:val="009F1F4D"/>
    <w:rsid w:val="009F2092"/>
    <w:rsid w:val="009F2105"/>
    <w:rsid w:val="009F25B5"/>
    <w:rsid w:val="009F276E"/>
    <w:rsid w:val="009F277F"/>
    <w:rsid w:val="009F2D5C"/>
    <w:rsid w:val="009F31EF"/>
    <w:rsid w:val="009F3353"/>
    <w:rsid w:val="009F366D"/>
    <w:rsid w:val="009F3806"/>
    <w:rsid w:val="009F3833"/>
    <w:rsid w:val="009F3C8D"/>
    <w:rsid w:val="009F3D43"/>
    <w:rsid w:val="009F411B"/>
    <w:rsid w:val="009F434D"/>
    <w:rsid w:val="009F44B1"/>
    <w:rsid w:val="009F4635"/>
    <w:rsid w:val="009F471A"/>
    <w:rsid w:val="009F47E1"/>
    <w:rsid w:val="009F4A49"/>
    <w:rsid w:val="009F4B68"/>
    <w:rsid w:val="009F4C53"/>
    <w:rsid w:val="009F501C"/>
    <w:rsid w:val="009F511C"/>
    <w:rsid w:val="009F51C4"/>
    <w:rsid w:val="009F528B"/>
    <w:rsid w:val="009F52F1"/>
    <w:rsid w:val="009F55B6"/>
    <w:rsid w:val="009F575F"/>
    <w:rsid w:val="009F5A57"/>
    <w:rsid w:val="009F5DCB"/>
    <w:rsid w:val="009F5DDC"/>
    <w:rsid w:val="009F5FA2"/>
    <w:rsid w:val="009F615D"/>
    <w:rsid w:val="009F618D"/>
    <w:rsid w:val="009F630B"/>
    <w:rsid w:val="009F6380"/>
    <w:rsid w:val="009F6394"/>
    <w:rsid w:val="009F654A"/>
    <w:rsid w:val="009F692C"/>
    <w:rsid w:val="009F69F2"/>
    <w:rsid w:val="009F6E69"/>
    <w:rsid w:val="009F72AA"/>
    <w:rsid w:val="009F750D"/>
    <w:rsid w:val="009F76AE"/>
    <w:rsid w:val="009F76F8"/>
    <w:rsid w:val="009F7873"/>
    <w:rsid w:val="009F78DA"/>
    <w:rsid w:val="009F7AFA"/>
    <w:rsid w:val="009F7BD5"/>
    <w:rsid w:val="009F7EC3"/>
    <w:rsid w:val="009F7F28"/>
    <w:rsid w:val="009F7FC3"/>
    <w:rsid w:val="00A004EC"/>
    <w:rsid w:val="00A0050E"/>
    <w:rsid w:val="00A00653"/>
    <w:rsid w:val="00A00729"/>
    <w:rsid w:val="00A009BD"/>
    <w:rsid w:val="00A00AC3"/>
    <w:rsid w:val="00A00B5B"/>
    <w:rsid w:val="00A00B77"/>
    <w:rsid w:val="00A00D2D"/>
    <w:rsid w:val="00A00E26"/>
    <w:rsid w:val="00A00E45"/>
    <w:rsid w:val="00A0124E"/>
    <w:rsid w:val="00A012F1"/>
    <w:rsid w:val="00A0131A"/>
    <w:rsid w:val="00A013EB"/>
    <w:rsid w:val="00A01629"/>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61"/>
    <w:rsid w:val="00A031AC"/>
    <w:rsid w:val="00A033EC"/>
    <w:rsid w:val="00A03755"/>
    <w:rsid w:val="00A03854"/>
    <w:rsid w:val="00A03A30"/>
    <w:rsid w:val="00A03BE1"/>
    <w:rsid w:val="00A03C5E"/>
    <w:rsid w:val="00A041F2"/>
    <w:rsid w:val="00A045C6"/>
    <w:rsid w:val="00A04741"/>
    <w:rsid w:val="00A048E9"/>
    <w:rsid w:val="00A04D14"/>
    <w:rsid w:val="00A04D47"/>
    <w:rsid w:val="00A04D69"/>
    <w:rsid w:val="00A04DE2"/>
    <w:rsid w:val="00A050FC"/>
    <w:rsid w:val="00A05150"/>
    <w:rsid w:val="00A0515C"/>
    <w:rsid w:val="00A0522E"/>
    <w:rsid w:val="00A0544E"/>
    <w:rsid w:val="00A05476"/>
    <w:rsid w:val="00A056D5"/>
    <w:rsid w:val="00A0597E"/>
    <w:rsid w:val="00A05AF1"/>
    <w:rsid w:val="00A05AF2"/>
    <w:rsid w:val="00A05D72"/>
    <w:rsid w:val="00A068A8"/>
    <w:rsid w:val="00A0699E"/>
    <w:rsid w:val="00A06B5C"/>
    <w:rsid w:val="00A06EDD"/>
    <w:rsid w:val="00A0707D"/>
    <w:rsid w:val="00A0711F"/>
    <w:rsid w:val="00A0714A"/>
    <w:rsid w:val="00A073A1"/>
    <w:rsid w:val="00A076F4"/>
    <w:rsid w:val="00A07AF4"/>
    <w:rsid w:val="00A07B59"/>
    <w:rsid w:val="00A07C84"/>
    <w:rsid w:val="00A07D3B"/>
    <w:rsid w:val="00A07DC1"/>
    <w:rsid w:val="00A102DF"/>
    <w:rsid w:val="00A10311"/>
    <w:rsid w:val="00A1040B"/>
    <w:rsid w:val="00A1055F"/>
    <w:rsid w:val="00A105C2"/>
    <w:rsid w:val="00A105CD"/>
    <w:rsid w:val="00A10A39"/>
    <w:rsid w:val="00A10A78"/>
    <w:rsid w:val="00A10B01"/>
    <w:rsid w:val="00A10B1A"/>
    <w:rsid w:val="00A10F11"/>
    <w:rsid w:val="00A110FC"/>
    <w:rsid w:val="00A111B5"/>
    <w:rsid w:val="00A11431"/>
    <w:rsid w:val="00A115A0"/>
    <w:rsid w:val="00A115F3"/>
    <w:rsid w:val="00A115F7"/>
    <w:rsid w:val="00A11611"/>
    <w:rsid w:val="00A11A48"/>
    <w:rsid w:val="00A11B0E"/>
    <w:rsid w:val="00A11BB4"/>
    <w:rsid w:val="00A120E2"/>
    <w:rsid w:val="00A122AC"/>
    <w:rsid w:val="00A12342"/>
    <w:rsid w:val="00A12486"/>
    <w:rsid w:val="00A124E1"/>
    <w:rsid w:val="00A126BD"/>
    <w:rsid w:val="00A126DA"/>
    <w:rsid w:val="00A1291A"/>
    <w:rsid w:val="00A129B1"/>
    <w:rsid w:val="00A12E21"/>
    <w:rsid w:val="00A12E42"/>
    <w:rsid w:val="00A13243"/>
    <w:rsid w:val="00A13268"/>
    <w:rsid w:val="00A13411"/>
    <w:rsid w:val="00A134E4"/>
    <w:rsid w:val="00A13702"/>
    <w:rsid w:val="00A138D4"/>
    <w:rsid w:val="00A13949"/>
    <w:rsid w:val="00A13C03"/>
    <w:rsid w:val="00A13CD5"/>
    <w:rsid w:val="00A13D9B"/>
    <w:rsid w:val="00A13EA1"/>
    <w:rsid w:val="00A14062"/>
    <w:rsid w:val="00A1411C"/>
    <w:rsid w:val="00A141FF"/>
    <w:rsid w:val="00A14218"/>
    <w:rsid w:val="00A142B9"/>
    <w:rsid w:val="00A14313"/>
    <w:rsid w:val="00A146E8"/>
    <w:rsid w:val="00A14982"/>
    <w:rsid w:val="00A149F0"/>
    <w:rsid w:val="00A14AF0"/>
    <w:rsid w:val="00A1517A"/>
    <w:rsid w:val="00A157BD"/>
    <w:rsid w:val="00A15B60"/>
    <w:rsid w:val="00A15B71"/>
    <w:rsid w:val="00A15D08"/>
    <w:rsid w:val="00A15EEC"/>
    <w:rsid w:val="00A15F0D"/>
    <w:rsid w:val="00A15F15"/>
    <w:rsid w:val="00A15FE1"/>
    <w:rsid w:val="00A16009"/>
    <w:rsid w:val="00A161AF"/>
    <w:rsid w:val="00A16251"/>
    <w:rsid w:val="00A162B6"/>
    <w:rsid w:val="00A165B8"/>
    <w:rsid w:val="00A16672"/>
    <w:rsid w:val="00A166AF"/>
    <w:rsid w:val="00A166ED"/>
    <w:rsid w:val="00A16827"/>
    <w:rsid w:val="00A16912"/>
    <w:rsid w:val="00A16D98"/>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098"/>
    <w:rsid w:val="00A21409"/>
    <w:rsid w:val="00A214A8"/>
    <w:rsid w:val="00A2172D"/>
    <w:rsid w:val="00A21741"/>
    <w:rsid w:val="00A21925"/>
    <w:rsid w:val="00A21BF6"/>
    <w:rsid w:val="00A21C00"/>
    <w:rsid w:val="00A21CC2"/>
    <w:rsid w:val="00A21FAA"/>
    <w:rsid w:val="00A221EC"/>
    <w:rsid w:val="00A22265"/>
    <w:rsid w:val="00A226F1"/>
    <w:rsid w:val="00A22758"/>
    <w:rsid w:val="00A2281B"/>
    <w:rsid w:val="00A228EF"/>
    <w:rsid w:val="00A22AED"/>
    <w:rsid w:val="00A23031"/>
    <w:rsid w:val="00A23153"/>
    <w:rsid w:val="00A23203"/>
    <w:rsid w:val="00A23226"/>
    <w:rsid w:val="00A2350B"/>
    <w:rsid w:val="00A23561"/>
    <w:rsid w:val="00A236B4"/>
    <w:rsid w:val="00A238F3"/>
    <w:rsid w:val="00A23A0B"/>
    <w:rsid w:val="00A23A8F"/>
    <w:rsid w:val="00A23B94"/>
    <w:rsid w:val="00A23C6A"/>
    <w:rsid w:val="00A23D7E"/>
    <w:rsid w:val="00A23DC4"/>
    <w:rsid w:val="00A23F6D"/>
    <w:rsid w:val="00A240BD"/>
    <w:rsid w:val="00A24191"/>
    <w:rsid w:val="00A24491"/>
    <w:rsid w:val="00A2453A"/>
    <w:rsid w:val="00A24726"/>
    <w:rsid w:val="00A247AE"/>
    <w:rsid w:val="00A249B7"/>
    <w:rsid w:val="00A24BBD"/>
    <w:rsid w:val="00A24CDA"/>
    <w:rsid w:val="00A24D30"/>
    <w:rsid w:val="00A24D6F"/>
    <w:rsid w:val="00A24DCB"/>
    <w:rsid w:val="00A2510C"/>
    <w:rsid w:val="00A25276"/>
    <w:rsid w:val="00A2554B"/>
    <w:rsid w:val="00A2578C"/>
    <w:rsid w:val="00A257AB"/>
    <w:rsid w:val="00A258D8"/>
    <w:rsid w:val="00A258E4"/>
    <w:rsid w:val="00A2596D"/>
    <w:rsid w:val="00A25A13"/>
    <w:rsid w:val="00A25A3A"/>
    <w:rsid w:val="00A25A47"/>
    <w:rsid w:val="00A25AA1"/>
    <w:rsid w:val="00A25B62"/>
    <w:rsid w:val="00A25C3F"/>
    <w:rsid w:val="00A25EBA"/>
    <w:rsid w:val="00A25ED4"/>
    <w:rsid w:val="00A26194"/>
    <w:rsid w:val="00A264BF"/>
    <w:rsid w:val="00A264C4"/>
    <w:rsid w:val="00A26622"/>
    <w:rsid w:val="00A26656"/>
    <w:rsid w:val="00A266C9"/>
    <w:rsid w:val="00A2688E"/>
    <w:rsid w:val="00A2696D"/>
    <w:rsid w:val="00A269B7"/>
    <w:rsid w:val="00A26E25"/>
    <w:rsid w:val="00A26E8D"/>
    <w:rsid w:val="00A26ED3"/>
    <w:rsid w:val="00A26F22"/>
    <w:rsid w:val="00A27250"/>
    <w:rsid w:val="00A273C0"/>
    <w:rsid w:val="00A273D4"/>
    <w:rsid w:val="00A276F7"/>
    <w:rsid w:val="00A27891"/>
    <w:rsid w:val="00A27B42"/>
    <w:rsid w:val="00A27B48"/>
    <w:rsid w:val="00A27B95"/>
    <w:rsid w:val="00A27BA0"/>
    <w:rsid w:val="00A27E76"/>
    <w:rsid w:val="00A3011E"/>
    <w:rsid w:val="00A30444"/>
    <w:rsid w:val="00A30700"/>
    <w:rsid w:val="00A30707"/>
    <w:rsid w:val="00A308AA"/>
    <w:rsid w:val="00A3097D"/>
    <w:rsid w:val="00A30C7B"/>
    <w:rsid w:val="00A30D91"/>
    <w:rsid w:val="00A31187"/>
    <w:rsid w:val="00A312C0"/>
    <w:rsid w:val="00A3156C"/>
    <w:rsid w:val="00A3157A"/>
    <w:rsid w:val="00A31613"/>
    <w:rsid w:val="00A3178D"/>
    <w:rsid w:val="00A3184E"/>
    <w:rsid w:val="00A319B6"/>
    <w:rsid w:val="00A319F7"/>
    <w:rsid w:val="00A31A17"/>
    <w:rsid w:val="00A31C5A"/>
    <w:rsid w:val="00A31CD3"/>
    <w:rsid w:val="00A31D21"/>
    <w:rsid w:val="00A31DE3"/>
    <w:rsid w:val="00A31EFA"/>
    <w:rsid w:val="00A32070"/>
    <w:rsid w:val="00A320A8"/>
    <w:rsid w:val="00A32218"/>
    <w:rsid w:val="00A3263B"/>
    <w:rsid w:val="00A32AF3"/>
    <w:rsid w:val="00A32D7E"/>
    <w:rsid w:val="00A32E85"/>
    <w:rsid w:val="00A33295"/>
    <w:rsid w:val="00A33368"/>
    <w:rsid w:val="00A334FA"/>
    <w:rsid w:val="00A33861"/>
    <w:rsid w:val="00A33A4B"/>
    <w:rsid w:val="00A33A6D"/>
    <w:rsid w:val="00A33AA5"/>
    <w:rsid w:val="00A33C64"/>
    <w:rsid w:val="00A33D68"/>
    <w:rsid w:val="00A33D7C"/>
    <w:rsid w:val="00A33FE4"/>
    <w:rsid w:val="00A34021"/>
    <w:rsid w:val="00A340AF"/>
    <w:rsid w:val="00A341C1"/>
    <w:rsid w:val="00A341EF"/>
    <w:rsid w:val="00A34292"/>
    <w:rsid w:val="00A342AF"/>
    <w:rsid w:val="00A345A3"/>
    <w:rsid w:val="00A34845"/>
    <w:rsid w:val="00A34B0A"/>
    <w:rsid w:val="00A34C72"/>
    <w:rsid w:val="00A34DE7"/>
    <w:rsid w:val="00A34DFF"/>
    <w:rsid w:val="00A34E2B"/>
    <w:rsid w:val="00A34E52"/>
    <w:rsid w:val="00A34EF8"/>
    <w:rsid w:val="00A34FB8"/>
    <w:rsid w:val="00A351FA"/>
    <w:rsid w:val="00A352AF"/>
    <w:rsid w:val="00A3535C"/>
    <w:rsid w:val="00A35364"/>
    <w:rsid w:val="00A35474"/>
    <w:rsid w:val="00A355BA"/>
    <w:rsid w:val="00A35634"/>
    <w:rsid w:val="00A357C7"/>
    <w:rsid w:val="00A3583A"/>
    <w:rsid w:val="00A35B45"/>
    <w:rsid w:val="00A35CBF"/>
    <w:rsid w:val="00A35E50"/>
    <w:rsid w:val="00A36203"/>
    <w:rsid w:val="00A3642B"/>
    <w:rsid w:val="00A365A6"/>
    <w:rsid w:val="00A365C8"/>
    <w:rsid w:val="00A365F8"/>
    <w:rsid w:val="00A36899"/>
    <w:rsid w:val="00A369EA"/>
    <w:rsid w:val="00A36A82"/>
    <w:rsid w:val="00A36DF7"/>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0F8"/>
    <w:rsid w:val="00A40471"/>
    <w:rsid w:val="00A40591"/>
    <w:rsid w:val="00A40636"/>
    <w:rsid w:val="00A407F1"/>
    <w:rsid w:val="00A40869"/>
    <w:rsid w:val="00A40994"/>
    <w:rsid w:val="00A40A59"/>
    <w:rsid w:val="00A40B51"/>
    <w:rsid w:val="00A40C2E"/>
    <w:rsid w:val="00A41184"/>
    <w:rsid w:val="00A4152E"/>
    <w:rsid w:val="00A41539"/>
    <w:rsid w:val="00A41608"/>
    <w:rsid w:val="00A4162C"/>
    <w:rsid w:val="00A417C2"/>
    <w:rsid w:val="00A418AB"/>
    <w:rsid w:val="00A41953"/>
    <w:rsid w:val="00A419AB"/>
    <w:rsid w:val="00A41D3D"/>
    <w:rsid w:val="00A41F7E"/>
    <w:rsid w:val="00A421DB"/>
    <w:rsid w:val="00A422B4"/>
    <w:rsid w:val="00A423F7"/>
    <w:rsid w:val="00A4241A"/>
    <w:rsid w:val="00A42433"/>
    <w:rsid w:val="00A42686"/>
    <w:rsid w:val="00A42788"/>
    <w:rsid w:val="00A427ED"/>
    <w:rsid w:val="00A42896"/>
    <w:rsid w:val="00A428CE"/>
    <w:rsid w:val="00A42995"/>
    <w:rsid w:val="00A42C0B"/>
    <w:rsid w:val="00A42C7A"/>
    <w:rsid w:val="00A42DB8"/>
    <w:rsid w:val="00A42E37"/>
    <w:rsid w:val="00A42EBE"/>
    <w:rsid w:val="00A42ECF"/>
    <w:rsid w:val="00A42F6E"/>
    <w:rsid w:val="00A430CE"/>
    <w:rsid w:val="00A43476"/>
    <w:rsid w:val="00A4363A"/>
    <w:rsid w:val="00A4367F"/>
    <w:rsid w:val="00A439C4"/>
    <w:rsid w:val="00A43D8E"/>
    <w:rsid w:val="00A43FD7"/>
    <w:rsid w:val="00A44053"/>
    <w:rsid w:val="00A441F3"/>
    <w:rsid w:val="00A443DC"/>
    <w:rsid w:val="00A44448"/>
    <w:rsid w:val="00A44A3E"/>
    <w:rsid w:val="00A44AD9"/>
    <w:rsid w:val="00A44BF2"/>
    <w:rsid w:val="00A44C66"/>
    <w:rsid w:val="00A44D96"/>
    <w:rsid w:val="00A450AF"/>
    <w:rsid w:val="00A45130"/>
    <w:rsid w:val="00A451BC"/>
    <w:rsid w:val="00A452AF"/>
    <w:rsid w:val="00A4571A"/>
    <w:rsid w:val="00A457CA"/>
    <w:rsid w:val="00A457EF"/>
    <w:rsid w:val="00A45A58"/>
    <w:rsid w:val="00A45D56"/>
    <w:rsid w:val="00A45F7A"/>
    <w:rsid w:val="00A460DF"/>
    <w:rsid w:val="00A462C2"/>
    <w:rsid w:val="00A464DF"/>
    <w:rsid w:val="00A4659E"/>
    <w:rsid w:val="00A467E7"/>
    <w:rsid w:val="00A4685A"/>
    <w:rsid w:val="00A46B97"/>
    <w:rsid w:val="00A46F4A"/>
    <w:rsid w:val="00A470C1"/>
    <w:rsid w:val="00A474AE"/>
    <w:rsid w:val="00A4752C"/>
    <w:rsid w:val="00A47940"/>
    <w:rsid w:val="00A4795F"/>
    <w:rsid w:val="00A47989"/>
    <w:rsid w:val="00A47ACB"/>
    <w:rsid w:val="00A47CA8"/>
    <w:rsid w:val="00A47D66"/>
    <w:rsid w:val="00A47EBD"/>
    <w:rsid w:val="00A47EC8"/>
    <w:rsid w:val="00A47FE0"/>
    <w:rsid w:val="00A500E7"/>
    <w:rsid w:val="00A500F0"/>
    <w:rsid w:val="00A50175"/>
    <w:rsid w:val="00A504F7"/>
    <w:rsid w:val="00A50AA9"/>
    <w:rsid w:val="00A50CAD"/>
    <w:rsid w:val="00A50CB3"/>
    <w:rsid w:val="00A50DCF"/>
    <w:rsid w:val="00A50E62"/>
    <w:rsid w:val="00A50EAF"/>
    <w:rsid w:val="00A50F0C"/>
    <w:rsid w:val="00A51114"/>
    <w:rsid w:val="00A5125F"/>
    <w:rsid w:val="00A512FC"/>
    <w:rsid w:val="00A514CB"/>
    <w:rsid w:val="00A5158B"/>
    <w:rsid w:val="00A5168A"/>
    <w:rsid w:val="00A5173A"/>
    <w:rsid w:val="00A517E8"/>
    <w:rsid w:val="00A521E9"/>
    <w:rsid w:val="00A5251F"/>
    <w:rsid w:val="00A525CD"/>
    <w:rsid w:val="00A527C8"/>
    <w:rsid w:val="00A5284F"/>
    <w:rsid w:val="00A52E03"/>
    <w:rsid w:val="00A53489"/>
    <w:rsid w:val="00A53859"/>
    <w:rsid w:val="00A53883"/>
    <w:rsid w:val="00A53B79"/>
    <w:rsid w:val="00A53BDF"/>
    <w:rsid w:val="00A53E4C"/>
    <w:rsid w:val="00A53EAF"/>
    <w:rsid w:val="00A53F36"/>
    <w:rsid w:val="00A53FB9"/>
    <w:rsid w:val="00A54058"/>
    <w:rsid w:val="00A5419B"/>
    <w:rsid w:val="00A544D6"/>
    <w:rsid w:val="00A5455E"/>
    <w:rsid w:val="00A5470E"/>
    <w:rsid w:val="00A54B98"/>
    <w:rsid w:val="00A54C35"/>
    <w:rsid w:val="00A54F42"/>
    <w:rsid w:val="00A54F87"/>
    <w:rsid w:val="00A551AF"/>
    <w:rsid w:val="00A5544E"/>
    <w:rsid w:val="00A55C3B"/>
    <w:rsid w:val="00A55C83"/>
    <w:rsid w:val="00A55D9A"/>
    <w:rsid w:val="00A55EE7"/>
    <w:rsid w:val="00A55F10"/>
    <w:rsid w:val="00A55F5C"/>
    <w:rsid w:val="00A562FB"/>
    <w:rsid w:val="00A56782"/>
    <w:rsid w:val="00A569BE"/>
    <w:rsid w:val="00A56B2D"/>
    <w:rsid w:val="00A56EA9"/>
    <w:rsid w:val="00A5701B"/>
    <w:rsid w:val="00A572A6"/>
    <w:rsid w:val="00A573A4"/>
    <w:rsid w:val="00A573A6"/>
    <w:rsid w:val="00A57AA5"/>
    <w:rsid w:val="00A57ABE"/>
    <w:rsid w:val="00A57B7A"/>
    <w:rsid w:val="00A57D54"/>
    <w:rsid w:val="00A57D81"/>
    <w:rsid w:val="00A57DE3"/>
    <w:rsid w:val="00A57E55"/>
    <w:rsid w:val="00A57EB8"/>
    <w:rsid w:val="00A57ECE"/>
    <w:rsid w:val="00A57FA8"/>
    <w:rsid w:val="00A57FAB"/>
    <w:rsid w:val="00A602F7"/>
    <w:rsid w:val="00A6038B"/>
    <w:rsid w:val="00A607A3"/>
    <w:rsid w:val="00A60B5C"/>
    <w:rsid w:val="00A60C9A"/>
    <w:rsid w:val="00A60D77"/>
    <w:rsid w:val="00A60DB6"/>
    <w:rsid w:val="00A61132"/>
    <w:rsid w:val="00A611F3"/>
    <w:rsid w:val="00A61246"/>
    <w:rsid w:val="00A6127A"/>
    <w:rsid w:val="00A61326"/>
    <w:rsid w:val="00A61512"/>
    <w:rsid w:val="00A618BB"/>
    <w:rsid w:val="00A6195A"/>
    <w:rsid w:val="00A61A37"/>
    <w:rsid w:val="00A61C3B"/>
    <w:rsid w:val="00A61DE6"/>
    <w:rsid w:val="00A61DFD"/>
    <w:rsid w:val="00A61FE4"/>
    <w:rsid w:val="00A6207A"/>
    <w:rsid w:val="00A620A5"/>
    <w:rsid w:val="00A620B2"/>
    <w:rsid w:val="00A627EA"/>
    <w:rsid w:val="00A6290A"/>
    <w:rsid w:val="00A62A6C"/>
    <w:rsid w:val="00A62B01"/>
    <w:rsid w:val="00A62F1F"/>
    <w:rsid w:val="00A62FDE"/>
    <w:rsid w:val="00A630D0"/>
    <w:rsid w:val="00A6329A"/>
    <w:rsid w:val="00A633B4"/>
    <w:rsid w:val="00A63510"/>
    <w:rsid w:val="00A638FE"/>
    <w:rsid w:val="00A639FB"/>
    <w:rsid w:val="00A63EC3"/>
    <w:rsid w:val="00A63FE2"/>
    <w:rsid w:val="00A641B8"/>
    <w:rsid w:val="00A6453D"/>
    <w:rsid w:val="00A64714"/>
    <w:rsid w:val="00A64762"/>
    <w:rsid w:val="00A64771"/>
    <w:rsid w:val="00A647AD"/>
    <w:rsid w:val="00A64A30"/>
    <w:rsid w:val="00A64DDC"/>
    <w:rsid w:val="00A64E31"/>
    <w:rsid w:val="00A64F74"/>
    <w:rsid w:val="00A65124"/>
    <w:rsid w:val="00A657CB"/>
    <w:rsid w:val="00A65938"/>
    <w:rsid w:val="00A65987"/>
    <w:rsid w:val="00A65B0D"/>
    <w:rsid w:val="00A65CAA"/>
    <w:rsid w:val="00A65CC5"/>
    <w:rsid w:val="00A65F31"/>
    <w:rsid w:val="00A65FCD"/>
    <w:rsid w:val="00A661E9"/>
    <w:rsid w:val="00A662DD"/>
    <w:rsid w:val="00A66397"/>
    <w:rsid w:val="00A663CB"/>
    <w:rsid w:val="00A6656F"/>
    <w:rsid w:val="00A665E6"/>
    <w:rsid w:val="00A6662E"/>
    <w:rsid w:val="00A66AE1"/>
    <w:rsid w:val="00A66DDD"/>
    <w:rsid w:val="00A67318"/>
    <w:rsid w:val="00A67394"/>
    <w:rsid w:val="00A677D0"/>
    <w:rsid w:val="00A67843"/>
    <w:rsid w:val="00A678F1"/>
    <w:rsid w:val="00A67C72"/>
    <w:rsid w:val="00A67C7D"/>
    <w:rsid w:val="00A67DB9"/>
    <w:rsid w:val="00A67DF9"/>
    <w:rsid w:val="00A70047"/>
    <w:rsid w:val="00A70248"/>
    <w:rsid w:val="00A70544"/>
    <w:rsid w:val="00A705FF"/>
    <w:rsid w:val="00A70601"/>
    <w:rsid w:val="00A7063D"/>
    <w:rsid w:val="00A7079D"/>
    <w:rsid w:val="00A707E7"/>
    <w:rsid w:val="00A708DD"/>
    <w:rsid w:val="00A7095B"/>
    <w:rsid w:val="00A709E4"/>
    <w:rsid w:val="00A70BAF"/>
    <w:rsid w:val="00A70ECD"/>
    <w:rsid w:val="00A713E9"/>
    <w:rsid w:val="00A71486"/>
    <w:rsid w:val="00A71760"/>
    <w:rsid w:val="00A7183C"/>
    <w:rsid w:val="00A718BC"/>
    <w:rsid w:val="00A71937"/>
    <w:rsid w:val="00A71A94"/>
    <w:rsid w:val="00A71AA2"/>
    <w:rsid w:val="00A71CF9"/>
    <w:rsid w:val="00A71D68"/>
    <w:rsid w:val="00A71EA8"/>
    <w:rsid w:val="00A72171"/>
    <w:rsid w:val="00A72184"/>
    <w:rsid w:val="00A721CD"/>
    <w:rsid w:val="00A7233F"/>
    <w:rsid w:val="00A725FE"/>
    <w:rsid w:val="00A7269D"/>
    <w:rsid w:val="00A7277C"/>
    <w:rsid w:val="00A727CE"/>
    <w:rsid w:val="00A7293D"/>
    <w:rsid w:val="00A72A5F"/>
    <w:rsid w:val="00A72BFA"/>
    <w:rsid w:val="00A72CD5"/>
    <w:rsid w:val="00A72EC6"/>
    <w:rsid w:val="00A73323"/>
    <w:rsid w:val="00A7342C"/>
    <w:rsid w:val="00A73564"/>
    <w:rsid w:val="00A735C3"/>
    <w:rsid w:val="00A739FB"/>
    <w:rsid w:val="00A73B18"/>
    <w:rsid w:val="00A73C88"/>
    <w:rsid w:val="00A73F16"/>
    <w:rsid w:val="00A7421C"/>
    <w:rsid w:val="00A742F4"/>
    <w:rsid w:val="00A743B9"/>
    <w:rsid w:val="00A74479"/>
    <w:rsid w:val="00A745D5"/>
    <w:rsid w:val="00A74652"/>
    <w:rsid w:val="00A747A7"/>
    <w:rsid w:val="00A748E3"/>
    <w:rsid w:val="00A748EC"/>
    <w:rsid w:val="00A74938"/>
    <w:rsid w:val="00A74C24"/>
    <w:rsid w:val="00A74D44"/>
    <w:rsid w:val="00A74E78"/>
    <w:rsid w:val="00A74F14"/>
    <w:rsid w:val="00A75157"/>
    <w:rsid w:val="00A7540D"/>
    <w:rsid w:val="00A75422"/>
    <w:rsid w:val="00A75483"/>
    <w:rsid w:val="00A757D8"/>
    <w:rsid w:val="00A75969"/>
    <w:rsid w:val="00A7599C"/>
    <w:rsid w:val="00A75C69"/>
    <w:rsid w:val="00A75CBD"/>
    <w:rsid w:val="00A75D2C"/>
    <w:rsid w:val="00A75EA7"/>
    <w:rsid w:val="00A76305"/>
    <w:rsid w:val="00A764E5"/>
    <w:rsid w:val="00A7654F"/>
    <w:rsid w:val="00A7679D"/>
    <w:rsid w:val="00A767C7"/>
    <w:rsid w:val="00A76810"/>
    <w:rsid w:val="00A7691B"/>
    <w:rsid w:val="00A7692E"/>
    <w:rsid w:val="00A76B05"/>
    <w:rsid w:val="00A76EF7"/>
    <w:rsid w:val="00A76F0E"/>
    <w:rsid w:val="00A77584"/>
    <w:rsid w:val="00A7772B"/>
    <w:rsid w:val="00A77B01"/>
    <w:rsid w:val="00A77C2F"/>
    <w:rsid w:val="00A77D05"/>
    <w:rsid w:val="00A77EF1"/>
    <w:rsid w:val="00A80346"/>
    <w:rsid w:val="00A803B6"/>
    <w:rsid w:val="00A8060C"/>
    <w:rsid w:val="00A808D8"/>
    <w:rsid w:val="00A80934"/>
    <w:rsid w:val="00A80999"/>
    <w:rsid w:val="00A80B62"/>
    <w:rsid w:val="00A80B67"/>
    <w:rsid w:val="00A80BFA"/>
    <w:rsid w:val="00A80C48"/>
    <w:rsid w:val="00A80C82"/>
    <w:rsid w:val="00A80CCE"/>
    <w:rsid w:val="00A80EEB"/>
    <w:rsid w:val="00A81002"/>
    <w:rsid w:val="00A811D4"/>
    <w:rsid w:val="00A81377"/>
    <w:rsid w:val="00A81472"/>
    <w:rsid w:val="00A814B9"/>
    <w:rsid w:val="00A81517"/>
    <w:rsid w:val="00A81544"/>
    <w:rsid w:val="00A81870"/>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E7F"/>
    <w:rsid w:val="00A82FD2"/>
    <w:rsid w:val="00A8303D"/>
    <w:rsid w:val="00A83160"/>
    <w:rsid w:val="00A8365F"/>
    <w:rsid w:val="00A83693"/>
    <w:rsid w:val="00A83BF1"/>
    <w:rsid w:val="00A83C92"/>
    <w:rsid w:val="00A83E09"/>
    <w:rsid w:val="00A84068"/>
    <w:rsid w:val="00A84115"/>
    <w:rsid w:val="00A84257"/>
    <w:rsid w:val="00A8486B"/>
    <w:rsid w:val="00A84877"/>
    <w:rsid w:val="00A848CF"/>
    <w:rsid w:val="00A84A54"/>
    <w:rsid w:val="00A84BC1"/>
    <w:rsid w:val="00A84DC5"/>
    <w:rsid w:val="00A85006"/>
    <w:rsid w:val="00A850E9"/>
    <w:rsid w:val="00A85277"/>
    <w:rsid w:val="00A854C2"/>
    <w:rsid w:val="00A858B2"/>
    <w:rsid w:val="00A85969"/>
    <w:rsid w:val="00A85A4C"/>
    <w:rsid w:val="00A85A7B"/>
    <w:rsid w:val="00A85BE1"/>
    <w:rsid w:val="00A85EBF"/>
    <w:rsid w:val="00A860AC"/>
    <w:rsid w:val="00A8622F"/>
    <w:rsid w:val="00A8643D"/>
    <w:rsid w:val="00A866F4"/>
    <w:rsid w:val="00A867C6"/>
    <w:rsid w:val="00A86806"/>
    <w:rsid w:val="00A869D3"/>
    <w:rsid w:val="00A86A63"/>
    <w:rsid w:val="00A86E36"/>
    <w:rsid w:val="00A8708E"/>
    <w:rsid w:val="00A872C1"/>
    <w:rsid w:val="00A8749C"/>
    <w:rsid w:val="00A87534"/>
    <w:rsid w:val="00A87660"/>
    <w:rsid w:val="00A876B8"/>
    <w:rsid w:val="00A87A06"/>
    <w:rsid w:val="00A87B1F"/>
    <w:rsid w:val="00A87B40"/>
    <w:rsid w:val="00A87D04"/>
    <w:rsid w:val="00A87D6B"/>
    <w:rsid w:val="00A87EA4"/>
    <w:rsid w:val="00A87EF6"/>
    <w:rsid w:val="00A90091"/>
    <w:rsid w:val="00A900BE"/>
    <w:rsid w:val="00A90160"/>
    <w:rsid w:val="00A901BC"/>
    <w:rsid w:val="00A9085E"/>
    <w:rsid w:val="00A9095E"/>
    <w:rsid w:val="00A90A4B"/>
    <w:rsid w:val="00A90A55"/>
    <w:rsid w:val="00A90AA1"/>
    <w:rsid w:val="00A90C29"/>
    <w:rsid w:val="00A90D73"/>
    <w:rsid w:val="00A90F54"/>
    <w:rsid w:val="00A9108A"/>
    <w:rsid w:val="00A91279"/>
    <w:rsid w:val="00A91488"/>
    <w:rsid w:val="00A91648"/>
    <w:rsid w:val="00A9165A"/>
    <w:rsid w:val="00A918E3"/>
    <w:rsid w:val="00A919B2"/>
    <w:rsid w:val="00A919E8"/>
    <w:rsid w:val="00A91A98"/>
    <w:rsid w:val="00A91AC5"/>
    <w:rsid w:val="00A91B56"/>
    <w:rsid w:val="00A91BD5"/>
    <w:rsid w:val="00A91BF8"/>
    <w:rsid w:val="00A91CBF"/>
    <w:rsid w:val="00A91F44"/>
    <w:rsid w:val="00A91F8D"/>
    <w:rsid w:val="00A91FDE"/>
    <w:rsid w:val="00A92365"/>
    <w:rsid w:val="00A923E0"/>
    <w:rsid w:val="00A923F4"/>
    <w:rsid w:val="00A9249D"/>
    <w:rsid w:val="00A924AD"/>
    <w:rsid w:val="00A924BB"/>
    <w:rsid w:val="00A92720"/>
    <w:rsid w:val="00A92A0A"/>
    <w:rsid w:val="00A92BAA"/>
    <w:rsid w:val="00A92E8F"/>
    <w:rsid w:val="00A92EA3"/>
    <w:rsid w:val="00A93112"/>
    <w:rsid w:val="00A932C4"/>
    <w:rsid w:val="00A93361"/>
    <w:rsid w:val="00A9342D"/>
    <w:rsid w:val="00A93630"/>
    <w:rsid w:val="00A938A2"/>
    <w:rsid w:val="00A9399B"/>
    <w:rsid w:val="00A93A66"/>
    <w:rsid w:val="00A93B88"/>
    <w:rsid w:val="00A93CEB"/>
    <w:rsid w:val="00A93FFA"/>
    <w:rsid w:val="00A94066"/>
    <w:rsid w:val="00A940F5"/>
    <w:rsid w:val="00A94119"/>
    <w:rsid w:val="00A94168"/>
    <w:rsid w:val="00A94315"/>
    <w:rsid w:val="00A944A5"/>
    <w:rsid w:val="00A949D5"/>
    <w:rsid w:val="00A94B25"/>
    <w:rsid w:val="00A950B8"/>
    <w:rsid w:val="00A950ED"/>
    <w:rsid w:val="00A95381"/>
    <w:rsid w:val="00A95470"/>
    <w:rsid w:val="00A95556"/>
    <w:rsid w:val="00A9574A"/>
    <w:rsid w:val="00A95900"/>
    <w:rsid w:val="00A95948"/>
    <w:rsid w:val="00A95B76"/>
    <w:rsid w:val="00A95C10"/>
    <w:rsid w:val="00A960C6"/>
    <w:rsid w:val="00A960E1"/>
    <w:rsid w:val="00A96103"/>
    <w:rsid w:val="00A9620E"/>
    <w:rsid w:val="00A965F2"/>
    <w:rsid w:val="00A96626"/>
    <w:rsid w:val="00A96884"/>
    <w:rsid w:val="00A96892"/>
    <w:rsid w:val="00A968F8"/>
    <w:rsid w:val="00A96A06"/>
    <w:rsid w:val="00A96CBE"/>
    <w:rsid w:val="00A96E9B"/>
    <w:rsid w:val="00A96FD8"/>
    <w:rsid w:val="00A970CB"/>
    <w:rsid w:val="00A97263"/>
    <w:rsid w:val="00A97283"/>
    <w:rsid w:val="00A9763A"/>
    <w:rsid w:val="00A978C0"/>
    <w:rsid w:val="00A9795D"/>
    <w:rsid w:val="00A97C50"/>
    <w:rsid w:val="00A97CA1"/>
    <w:rsid w:val="00A97E08"/>
    <w:rsid w:val="00A97EB7"/>
    <w:rsid w:val="00A97EF6"/>
    <w:rsid w:val="00AA00C6"/>
    <w:rsid w:val="00AA017D"/>
    <w:rsid w:val="00AA01ED"/>
    <w:rsid w:val="00AA02DE"/>
    <w:rsid w:val="00AA05DD"/>
    <w:rsid w:val="00AA076A"/>
    <w:rsid w:val="00AA07B5"/>
    <w:rsid w:val="00AA0987"/>
    <w:rsid w:val="00AA0B4F"/>
    <w:rsid w:val="00AA0BDB"/>
    <w:rsid w:val="00AA162C"/>
    <w:rsid w:val="00AA19A4"/>
    <w:rsid w:val="00AA1A1A"/>
    <w:rsid w:val="00AA1A98"/>
    <w:rsid w:val="00AA1B9C"/>
    <w:rsid w:val="00AA1CB6"/>
    <w:rsid w:val="00AA1EC1"/>
    <w:rsid w:val="00AA1FD5"/>
    <w:rsid w:val="00AA2239"/>
    <w:rsid w:val="00AA2BC8"/>
    <w:rsid w:val="00AA2C6B"/>
    <w:rsid w:val="00AA2CF5"/>
    <w:rsid w:val="00AA2CFB"/>
    <w:rsid w:val="00AA2F3C"/>
    <w:rsid w:val="00AA313E"/>
    <w:rsid w:val="00AA31E8"/>
    <w:rsid w:val="00AA32D4"/>
    <w:rsid w:val="00AA3303"/>
    <w:rsid w:val="00AA334E"/>
    <w:rsid w:val="00AA3379"/>
    <w:rsid w:val="00AA342A"/>
    <w:rsid w:val="00AA34B8"/>
    <w:rsid w:val="00AA34C0"/>
    <w:rsid w:val="00AA359B"/>
    <w:rsid w:val="00AA38D0"/>
    <w:rsid w:val="00AA3DAA"/>
    <w:rsid w:val="00AA4043"/>
    <w:rsid w:val="00AA40B6"/>
    <w:rsid w:val="00AA4577"/>
    <w:rsid w:val="00AA492E"/>
    <w:rsid w:val="00AA49EC"/>
    <w:rsid w:val="00AA4F37"/>
    <w:rsid w:val="00AA5285"/>
    <w:rsid w:val="00AA5465"/>
    <w:rsid w:val="00AA5493"/>
    <w:rsid w:val="00AA554A"/>
    <w:rsid w:val="00AA559A"/>
    <w:rsid w:val="00AA5615"/>
    <w:rsid w:val="00AA5C5B"/>
    <w:rsid w:val="00AA5D9E"/>
    <w:rsid w:val="00AA5DF6"/>
    <w:rsid w:val="00AA5E13"/>
    <w:rsid w:val="00AA5EF2"/>
    <w:rsid w:val="00AA5F34"/>
    <w:rsid w:val="00AA60FF"/>
    <w:rsid w:val="00AA6494"/>
    <w:rsid w:val="00AA668F"/>
    <w:rsid w:val="00AA6728"/>
    <w:rsid w:val="00AA676D"/>
    <w:rsid w:val="00AA67B6"/>
    <w:rsid w:val="00AA6B09"/>
    <w:rsid w:val="00AA7044"/>
    <w:rsid w:val="00AA7058"/>
    <w:rsid w:val="00AA7169"/>
    <w:rsid w:val="00AA739E"/>
    <w:rsid w:val="00AA73AB"/>
    <w:rsid w:val="00AA756C"/>
    <w:rsid w:val="00AA768B"/>
    <w:rsid w:val="00AA7762"/>
    <w:rsid w:val="00AA78C7"/>
    <w:rsid w:val="00AA79C1"/>
    <w:rsid w:val="00AA7B47"/>
    <w:rsid w:val="00AB003A"/>
    <w:rsid w:val="00AB00D5"/>
    <w:rsid w:val="00AB0166"/>
    <w:rsid w:val="00AB0243"/>
    <w:rsid w:val="00AB06FE"/>
    <w:rsid w:val="00AB0739"/>
    <w:rsid w:val="00AB088D"/>
    <w:rsid w:val="00AB097D"/>
    <w:rsid w:val="00AB09D9"/>
    <w:rsid w:val="00AB0B7D"/>
    <w:rsid w:val="00AB0E89"/>
    <w:rsid w:val="00AB0EBF"/>
    <w:rsid w:val="00AB1174"/>
    <w:rsid w:val="00AB11A4"/>
    <w:rsid w:val="00AB124F"/>
    <w:rsid w:val="00AB16CF"/>
    <w:rsid w:val="00AB18C2"/>
    <w:rsid w:val="00AB1CA2"/>
    <w:rsid w:val="00AB2034"/>
    <w:rsid w:val="00AB2615"/>
    <w:rsid w:val="00AB2632"/>
    <w:rsid w:val="00AB2658"/>
    <w:rsid w:val="00AB2677"/>
    <w:rsid w:val="00AB293A"/>
    <w:rsid w:val="00AB2950"/>
    <w:rsid w:val="00AB29B8"/>
    <w:rsid w:val="00AB2C69"/>
    <w:rsid w:val="00AB2D0F"/>
    <w:rsid w:val="00AB2F17"/>
    <w:rsid w:val="00AB3062"/>
    <w:rsid w:val="00AB3083"/>
    <w:rsid w:val="00AB310B"/>
    <w:rsid w:val="00AB32D1"/>
    <w:rsid w:val="00AB35ED"/>
    <w:rsid w:val="00AB3723"/>
    <w:rsid w:val="00AB383C"/>
    <w:rsid w:val="00AB3BD4"/>
    <w:rsid w:val="00AB3E11"/>
    <w:rsid w:val="00AB4022"/>
    <w:rsid w:val="00AB4201"/>
    <w:rsid w:val="00AB4407"/>
    <w:rsid w:val="00AB44D4"/>
    <w:rsid w:val="00AB457A"/>
    <w:rsid w:val="00AB46E1"/>
    <w:rsid w:val="00AB47E7"/>
    <w:rsid w:val="00AB4817"/>
    <w:rsid w:val="00AB4961"/>
    <w:rsid w:val="00AB4BC8"/>
    <w:rsid w:val="00AB4D7F"/>
    <w:rsid w:val="00AB4DA9"/>
    <w:rsid w:val="00AB4EC4"/>
    <w:rsid w:val="00AB4EE2"/>
    <w:rsid w:val="00AB4F2A"/>
    <w:rsid w:val="00AB4F61"/>
    <w:rsid w:val="00AB5031"/>
    <w:rsid w:val="00AB51AA"/>
    <w:rsid w:val="00AB53F5"/>
    <w:rsid w:val="00AB543F"/>
    <w:rsid w:val="00AB5476"/>
    <w:rsid w:val="00AB563E"/>
    <w:rsid w:val="00AB56F5"/>
    <w:rsid w:val="00AB575E"/>
    <w:rsid w:val="00AB578A"/>
    <w:rsid w:val="00AB58B3"/>
    <w:rsid w:val="00AB58BA"/>
    <w:rsid w:val="00AB5988"/>
    <w:rsid w:val="00AB598A"/>
    <w:rsid w:val="00AB5995"/>
    <w:rsid w:val="00AB5B90"/>
    <w:rsid w:val="00AB5C1B"/>
    <w:rsid w:val="00AB5E50"/>
    <w:rsid w:val="00AB6164"/>
    <w:rsid w:val="00AB6421"/>
    <w:rsid w:val="00AB6462"/>
    <w:rsid w:val="00AB6683"/>
    <w:rsid w:val="00AB6702"/>
    <w:rsid w:val="00AB6805"/>
    <w:rsid w:val="00AB68A5"/>
    <w:rsid w:val="00AB697F"/>
    <w:rsid w:val="00AB6B4C"/>
    <w:rsid w:val="00AB6E4E"/>
    <w:rsid w:val="00AB6EDE"/>
    <w:rsid w:val="00AB6FE3"/>
    <w:rsid w:val="00AB71A1"/>
    <w:rsid w:val="00AB71D9"/>
    <w:rsid w:val="00AB747B"/>
    <w:rsid w:val="00AB7695"/>
    <w:rsid w:val="00AB76EA"/>
    <w:rsid w:val="00AB773C"/>
    <w:rsid w:val="00AB77A9"/>
    <w:rsid w:val="00AB78BF"/>
    <w:rsid w:val="00AB7A99"/>
    <w:rsid w:val="00AB7A9C"/>
    <w:rsid w:val="00AB7EDA"/>
    <w:rsid w:val="00AC0012"/>
    <w:rsid w:val="00AC0190"/>
    <w:rsid w:val="00AC0343"/>
    <w:rsid w:val="00AC0D98"/>
    <w:rsid w:val="00AC0E5D"/>
    <w:rsid w:val="00AC0F77"/>
    <w:rsid w:val="00AC101D"/>
    <w:rsid w:val="00AC14A4"/>
    <w:rsid w:val="00AC14C2"/>
    <w:rsid w:val="00AC1527"/>
    <w:rsid w:val="00AC16D7"/>
    <w:rsid w:val="00AC1788"/>
    <w:rsid w:val="00AC17F2"/>
    <w:rsid w:val="00AC1831"/>
    <w:rsid w:val="00AC18E6"/>
    <w:rsid w:val="00AC196A"/>
    <w:rsid w:val="00AC1C87"/>
    <w:rsid w:val="00AC21B6"/>
    <w:rsid w:val="00AC22A8"/>
    <w:rsid w:val="00AC2434"/>
    <w:rsid w:val="00AC256A"/>
    <w:rsid w:val="00AC259B"/>
    <w:rsid w:val="00AC28AE"/>
    <w:rsid w:val="00AC297C"/>
    <w:rsid w:val="00AC2AA8"/>
    <w:rsid w:val="00AC2B7A"/>
    <w:rsid w:val="00AC2BE1"/>
    <w:rsid w:val="00AC2C60"/>
    <w:rsid w:val="00AC306B"/>
    <w:rsid w:val="00AC3267"/>
    <w:rsid w:val="00AC337B"/>
    <w:rsid w:val="00AC37DC"/>
    <w:rsid w:val="00AC39F6"/>
    <w:rsid w:val="00AC3D9E"/>
    <w:rsid w:val="00AC3E0B"/>
    <w:rsid w:val="00AC41EE"/>
    <w:rsid w:val="00AC422B"/>
    <w:rsid w:val="00AC42D4"/>
    <w:rsid w:val="00AC4AB1"/>
    <w:rsid w:val="00AC4AF3"/>
    <w:rsid w:val="00AC4B90"/>
    <w:rsid w:val="00AC4EA0"/>
    <w:rsid w:val="00AC507D"/>
    <w:rsid w:val="00AC5094"/>
    <w:rsid w:val="00AC558F"/>
    <w:rsid w:val="00AC5A44"/>
    <w:rsid w:val="00AC5A7A"/>
    <w:rsid w:val="00AC5AD1"/>
    <w:rsid w:val="00AC5ADA"/>
    <w:rsid w:val="00AC5B3B"/>
    <w:rsid w:val="00AC5C85"/>
    <w:rsid w:val="00AC5E35"/>
    <w:rsid w:val="00AC5F30"/>
    <w:rsid w:val="00AC60C3"/>
    <w:rsid w:val="00AC6294"/>
    <w:rsid w:val="00AC6571"/>
    <w:rsid w:val="00AC65F9"/>
    <w:rsid w:val="00AC688D"/>
    <w:rsid w:val="00AC69F3"/>
    <w:rsid w:val="00AC6C19"/>
    <w:rsid w:val="00AC6D76"/>
    <w:rsid w:val="00AC6F5A"/>
    <w:rsid w:val="00AC7021"/>
    <w:rsid w:val="00AC70CA"/>
    <w:rsid w:val="00AC7202"/>
    <w:rsid w:val="00AC7261"/>
    <w:rsid w:val="00AC7332"/>
    <w:rsid w:val="00AC7720"/>
    <w:rsid w:val="00AC7BA8"/>
    <w:rsid w:val="00AC7F4B"/>
    <w:rsid w:val="00AC7FA2"/>
    <w:rsid w:val="00AC7FEE"/>
    <w:rsid w:val="00AD0223"/>
    <w:rsid w:val="00AD02F7"/>
    <w:rsid w:val="00AD039F"/>
    <w:rsid w:val="00AD03F3"/>
    <w:rsid w:val="00AD077A"/>
    <w:rsid w:val="00AD09B7"/>
    <w:rsid w:val="00AD0D71"/>
    <w:rsid w:val="00AD1020"/>
    <w:rsid w:val="00AD103E"/>
    <w:rsid w:val="00AD10E9"/>
    <w:rsid w:val="00AD1467"/>
    <w:rsid w:val="00AD163E"/>
    <w:rsid w:val="00AD1666"/>
    <w:rsid w:val="00AD167F"/>
    <w:rsid w:val="00AD16EA"/>
    <w:rsid w:val="00AD1799"/>
    <w:rsid w:val="00AD18B5"/>
    <w:rsid w:val="00AD19D3"/>
    <w:rsid w:val="00AD1C91"/>
    <w:rsid w:val="00AD1CE4"/>
    <w:rsid w:val="00AD1D96"/>
    <w:rsid w:val="00AD1E54"/>
    <w:rsid w:val="00AD1E75"/>
    <w:rsid w:val="00AD1F5B"/>
    <w:rsid w:val="00AD20A7"/>
    <w:rsid w:val="00AD2117"/>
    <w:rsid w:val="00AD2360"/>
    <w:rsid w:val="00AD259F"/>
    <w:rsid w:val="00AD26B0"/>
    <w:rsid w:val="00AD2809"/>
    <w:rsid w:val="00AD296B"/>
    <w:rsid w:val="00AD2A25"/>
    <w:rsid w:val="00AD2BBB"/>
    <w:rsid w:val="00AD2DBB"/>
    <w:rsid w:val="00AD2DBC"/>
    <w:rsid w:val="00AD2FB4"/>
    <w:rsid w:val="00AD317A"/>
    <w:rsid w:val="00AD3342"/>
    <w:rsid w:val="00AD33A0"/>
    <w:rsid w:val="00AD34EA"/>
    <w:rsid w:val="00AD35A5"/>
    <w:rsid w:val="00AD35D7"/>
    <w:rsid w:val="00AD35DC"/>
    <w:rsid w:val="00AD36A0"/>
    <w:rsid w:val="00AD3879"/>
    <w:rsid w:val="00AD39C7"/>
    <w:rsid w:val="00AD39CA"/>
    <w:rsid w:val="00AD39FE"/>
    <w:rsid w:val="00AD3BDF"/>
    <w:rsid w:val="00AD3C58"/>
    <w:rsid w:val="00AD3CA7"/>
    <w:rsid w:val="00AD407F"/>
    <w:rsid w:val="00AD42D2"/>
    <w:rsid w:val="00AD45BE"/>
    <w:rsid w:val="00AD46D5"/>
    <w:rsid w:val="00AD486F"/>
    <w:rsid w:val="00AD4A0F"/>
    <w:rsid w:val="00AD4F72"/>
    <w:rsid w:val="00AD5019"/>
    <w:rsid w:val="00AD5394"/>
    <w:rsid w:val="00AD5585"/>
    <w:rsid w:val="00AD56CE"/>
    <w:rsid w:val="00AD56F1"/>
    <w:rsid w:val="00AD58E8"/>
    <w:rsid w:val="00AD60C2"/>
    <w:rsid w:val="00AD6143"/>
    <w:rsid w:val="00AD6284"/>
    <w:rsid w:val="00AD6294"/>
    <w:rsid w:val="00AD646A"/>
    <w:rsid w:val="00AD64B6"/>
    <w:rsid w:val="00AD660A"/>
    <w:rsid w:val="00AD679D"/>
    <w:rsid w:val="00AD67C2"/>
    <w:rsid w:val="00AD6828"/>
    <w:rsid w:val="00AD6A32"/>
    <w:rsid w:val="00AD6B1E"/>
    <w:rsid w:val="00AD6CB6"/>
    <w:rsid w:val="00AD6D67"/>
    <w:rsid w:val="00AD6D68"/>
    <w:rsid w:val="00AD6E5A"/>
    <w:rsid w:val="00AD7131"/>
    <w:rsid w:val="00AD72B1"/>
    <w:rsid w:val="00AD7332"/>
    <w:rsid w:val="00AD74E4"/>
    <w:rsid w:val="00AD761E"/>
    <w:rsid w:val="00AD79D2"/>
    <w:rsid w:val="00AD7D3F"/>
    <w:rsid w:val="00AD7D99"/>
    <w:rsid w:val="00AD7DC5"/>
    <w:rsid w:val="00AD7DC7"/>
    <w:rsid w:val="00AD7FA0"/>
    <w:rsid w:val="00AE0045"/>
    <w:rsid w:val="00AE0063"/>
    <w:rsid w:val="00AE0144"/>
    <w:rsid w:val="00AE0212"/>
    <w:rsid w:val="00AE025E"/>
    <w:rsid w:val="00AE0289"/>
    <w:rsid w:val="00AE03FB"/>
    <w:rsid w:val="00AE0702"/>
    <w:rsid w:val="00AE074B"/>
    <w:rsid w:val="00AE07C5"/>
    <w:rsid w:val="00AE0A2A"/>
    <w:rsid w:val="00AE0A3F"/>
    <w:rsid w:val="00AE0D24"/>
    <w:rsid w:val="00AE0F1E"/>
    <w:rsid w:val="00AE107B"/>
    <w:rsid w:val="00AE10EA"/>
    <w:rsid w:val="00AE11CC"/>
    <w:rsid w:val="00AE1878"/>
    <w:rsid w:val="00AE1CA2"/>
    <w:rsid w:val="00AE1FED"/>
    <w:rsid w:val="00AE20AD"/>
    <w:rsid w:val="00AE20E8"/>
    <w:rsid w:val="00AE2148"/>
    <w:rsid w:val="00AE2B4D"/>
    <w:rsid w:val="00AE2C0C"/>
    <w:rsid w:val="00AE2D47"/>
    <w:rsid w:val="00AE2F0A"/>
    <w:rsid w:val="00AE2FBA"/>
    <w:rsid w:val="00AE311F"/>
    <w:rsid w:val="00AE3281"/>
    <w:rsid w:val="00AE3375"/>
    <w:rsid w:val="00AE3624"/>
    <w:rsid w:val="00AE380E"/>
    <w:rsid w:val="00AE38BD"/>
    <w:rsid w:val="00AE3A3E"/>
    <w:rsid w:val="00AE3B40"/>
    <w:rsid w:val="00AE3CD5"/>
    <w:rsid w:val="00AE3E04"/>
    <w:rsid w:val="00AE3F5C"/>
    <w:rsid w:val="00AE40E3"/>
    <w:rsid w:val="00AE4197"/>
    <w:rsid w:val="00AE4283"/>
    <w:rsid w:val="00AE42AF"/>
    <w:rsid w:val="00AE44B9"/>
    <w:rsid w:val="00AE4563"/>
    <w:rsid w:val="00AE4596"/>
    <w:rsid w:val="00AE45F2"/>
    <w:rsid w:val="00AE463F"/>
    <w:rsid w:val="00AE4A24"/>
    <w:rsid w:val="00AE4A81"/>
    <w:rsid w:val="00AE4B99"/>
    <w:rsid w:val="00AE5521"/>
    <w:rsid w:val="00AE5579"/>
    <w:rsid w:val="00AE55BF"/>
    <w:rsid w:val="00AE5661"/>
    <w:rsid w:val="00AE57B4"/>
    <w:rsid w:val="00AE5920"/>
    <w:rsid w:val="00AE5944"/>
    <w:rsid w:val="00AE6051"/>
    <w:rsid w:val="00AE61A3"/>
    <w:rsid w:val="00AE6234"/>
    <w:rsid w:val="00AE62BE"/>
    <w:rsid w:val="00AE62E0"/>
    <w:rsid w:val="00AE646F"/>
    <w:rsid w:val="00AE652F"/>
    <w:rsid w:val="00AE7009"/>
    <w:rsid w:val="00AE706C"/>
    <w:rsid w:val="00AE7268"/>
    <w:rsid w:val="00AE757E"/>
    <w:rsid w:val="00AE75E0"/>
    <w:rsid w:val="00AE7789"/>
    <w:rsid w:val="00AE77B2"/>
    <w:rsid w:val="00AE7800"/>
    <w:rsid w:val="00AE7819"/>
    <w:rsid w:val="00AE7A07"/>
    <w:rsid w:val="00AE7A5B"/>
    <w:rsid w:val="00AE7B34"/>
    <w:rsid w:val="00AE7C3A"/>
    <w:rsid w:val="00AE7C52"/>
    <w:rsid w:val="00AE7D62"/>
    <w:rsid w:val="00AF0243"/>
    <w:rsid w:val="00AF03B7"/>
    <w:rsid w:val="00AF0419"/>
    <w:rsid w:val="00AF041C"/>
    <w:rsid w:val="00AF0572"/>
    <w:rsid w:val="00AF0620"/>
    <w:rsid w:val="00AF06FD"/>
    <w:rsid w:val="00AF08B5"/>
    <w:rsid w:val="00AF0C2F"/>
    <w:rsid w:val="00AF0CA3"/>
    <w:rsid w:val="00AF1210"/>
    <w:rsid w:val="00AF135E"/>
    <w:rsid w:val="00AF1443"/>
    <w:rsid w:val="00AF1739"/>
    <w:rsid w:val="00AF18F5"/>
    <w:rsid w:val="00AF1905"/>
    <w:rsid w:val="00AF1972"/>
    <w:rsid w:val="00AF1E60"/>
    <w:rsid w:val="00AF1EE7"/>
    <w:rsid w:val="00AF1F20"/>
    <w:rsid w:val="00AF1F84"/>
    <w:rsid w:val="00AF20AA"/>
    <w:rsid w:val="00AF238E"/>
    <w:rsid w:val="00AF2465"/>
    <w:rsid w:val="00AF2547"/>
    <w:rsid w:val="00AF26B7"/>
    <w:rsid w:val="00AF279A"/>
    <w:rsid w:val="00AF2913"/>
    <w:rsid w:val="00AF2B33"/>
    <w:rsid w:val="00AF2BB4"/>
    <w:rsid w:val="00AF2E37"/>
    <w:rsid w:val="00AF317B"/>
    <w:rsid w:val="00AF3251"/>
    <w:rsid w:val="00AF3448"/>
    <w:rsid w:val="00AF3714"/>
    <w:rsid w:val="00AF3736"/>
    <w:rsid w:val="00AF37D9"/>
    <w:rsid w:val="00AF38A6"/>
    <w:rsid w:val="00AF38FF"/>
    <w:rsid w:val="00AF3DDD"/>
    <w:rsid w:val="00AF4183"/>
    <w:rsid w:val="00AF42C1"/>
    <w:rsid w:val="00AF43D3"/>
    <w:rsid w:val="00AF4618"/>
    <w:rsid w:val="00AF4787"/>
    <w:rsid w:val="00AF4AA6"/>
    <w:rsid w:val="00AF4C2E"/>
    <w:rsid w:val="00AF4CA0"/>
    <w:rsid w:val="00AF4D4F"/>
    <w:rsid w:val="00AF4D7E"/>
    <w:rsid w:val="00AF4F7F"/>
    <w:rsid w:val="00AF50F3"/>
    <w:rsid w:val="00AF5274"/>
    <w:rsid w:val="00AF558C"/>
    <w:rsid w:val="00AF5695"/>
    <w:rsid w:val="00AF5705"/>
    <w:rsid w:val="00AF57E9"/>
    <w:rsid w:val="00AF5955"/>
    <w:rsid w:val="00AF59A8"/>
    <w:rsid w:val="00AF5B6F"/>
    <w:rsid w:val="00AF5CB2"/>
    <w:rsid w:val="00AF5CE1"/>
    <w:rsid w:val="00AF5D3E"/>
    <w:rsid w:val="00AF5E9B"/>
    <w:rsid w:val="00AF6065"/>
    <w:rsid w:val="00AF6168"/>
    <w:rsid w:val="00AF62B3"/>
    <w:rsid w:val="00AF632E"/>
    <w:rsid w:val="00AF6414"/>
    <w:rsid w:val="00AF65BB"/>
    <w:rsid w:val="00AF6964"/>
    <w:rsid w:val="00AF6A77"/>
    <w:rsid w:val="00AF6B19"/>
    <w:rsid w:val="00AF709A"/>
    <w:rsid w:val="00AF71DC"/>
    <w:rsid w:val="00AF7298"/>
    <w:rsid w:val="00AF7372"/>
    <w:rsid w:val="00AF7474"/>
    <w:rsid w:val="00AF7504"/>
    <w:rsid w:val="00AF766D"/>
    <w:rsid w:val="00AF7843"/>
    <w:rsid w:val="00AF7B48"/>
    <w:rsid w:val="00AF7BCE"/>
    <w:rsid w:val="00AF7BDD"/>
    <w:rsid w:val="00AF7CD5"/>
    <w:rsid w:val="00B00192"/>
    <w:rsid w:val="00B007CB"/>
    <w:rsid w:val="00B00A15"/>
    <w:rsid w:val="00B010B5"/>
    <w:rsid w:val="00B0113C"/>
    <w:rsid w:val="00B011F5"/>
    <w:rsid w:val="00B01383"/>
    <w:rsid w:val="00B0160D"/>
    <w:rsid w:val="00B018ED"/>
    <w:rsid w:val="00B01956"/>
    <w:rsid w:val="00B01BA2"/>
    <w:rsid w:val="00B01CA6"/>
    <w:rsid w:val="00B01D26"/>
    <w:rsid w:val="00B01F0E"/>
    <w:rsid w:val="00B01F65"/>
    <w:rsid w:val="00B02228"/>
    <w:rsid w:val="00B02267"/>
    <w:rsid w:val="00B0226F"/>
    <w:rsid w:val="00B0230E"/>
    <w:rsid w:val="00B025FC"/>
    <w:rsid w:val="00B027F9"/>
    <w:rsid w:val="00B02B28"/>
    <w:rsid w:val="00B02B3B"/>
    <w:rsid w:val="00B02C4C"/>
    <w:rsid w:val="00B02CA2"/>
    <w:rsid w:val="00B02F7E"/>
    <w:rsid w:val="00B0301C"/>
    <w:rsid w:val="00B03317"/>
    <w:rsid w:val="00B03351"/>
    <w:rsid w:val="00B03381"/>
    <w:rsid w:val="00B03714"/>
    <w:rsid w:val="00B03779"/>
    <w:rsid w:val="00B03837"/>
    <w:rsid w:val="00B03AA4"/>
    <w:rsid w:val="00B03ACF"/>
    <w:rsid w:val="00B04010"/>
    <w:rsid w:val="00B0410C"/>
    <w:rsid w:val="00B043B8"/>
    <w:rsid w:val="00B045D7"/>
    <w:rsid w:val="00B047FC"/>
    <w:rsid w:val="00B04B06"/>
    <w:rsid w:val="00B04DE1"/>
    <w:rsid w:val="00B04F5B"/>
    <w:rsid w:val="00B04FBE"/>
    <w:rsid w:val="00B05060"/>
    <w:rsid w:val="00B050A4"/>
    <w:rsid w:val="00B0516D"/>
    <w:rsid w:val="00B0518A"/>
    <w:rsid w:val="00B052D0"/>
    <w:rsid w:val="00B05617"/>
    <w:rsid w:val="00B056FA"/>
    <w:rsid w:val="00B0591A"/>
    <w:rsid w:val="00B05947"/>
    <w:rsid w:val="00B0596C"/>
    <w:rsid w:val="00B05A86"/>
    <w:rsid w:val="00B05BC4"/>
    <w:rsid w:val="00B05DBB"/>
    <w:rsid w:val="00B05F31"/>
    <w:rsid w:val="00B05F55"/>
    <w:rsid w:val="00B0628B"/>
    <w:rsid w:val="00B06382"/>
    <w:rsid w:val="00B063D0"/>
    <w:rsid w:val="00B06436"/>
    <w:rsid w:val="00B0685F"/>
    <w:rsid w:val="00B069CA"/>
    <w:rsid w:val="00B06A61"/>
    <w:rsid w:val="00B06B22"/>
    <w:rsid w:val="00B06D50"/>
    <w:rsid w:val="00B06D90"/>
    <w:rsid w:val="00B070CB"/>
    <w:rsid w:val="00B0720D"/>
    <w:rsid w:val="00B07372"/>
    <w:rsid w:val="00B07410"/>
    <w:rsid w:val="00B07417"/>
    <w:rsid w:val="00B076D0"/>
    <w:rsid w:val="00B07BB4"/>
    <w:rsid w:val="00B07DFB"/>
    <w:rsid w:val="00B10467"/>
    <w:rsid w:val="00B10496"/>
    <w:rsid w:val="00B107A2"/>
    <w:rsid w:val="00B107EE"/>
    <w:rsid w:val="00B10845"/>
    <w:rsid w:val="00B109B5"/>
    <w:rsid w:val="00B10A2A"/>
    <w:rsid w:val="00B10BE3"/>
    <w:rsid w:val="00B10F35"/>
    <w:rsid w:val="00B11208"/>
    <w:rsid w:val="00B11405"/>
    <w:rsid w:val="00B11412"/>
    <w:rsid w:val="00B11452"/>
    <w:rsid w:val="00B1146E"/>
    <w:rsid w:val="00B11571"/>
    <w:rsid w:val="00B11612"/>
    <w:rsid w:val="00B11740"/>
    <w:rsid w:val="00B1174E"/>
    <w:rsid w:val="00B11BBD"/>
    <w:rsid w:val="00B11E87"/>
    <w:rsid w:val="00B11EAE"/>
    <w:rsid w:val="00B11EEA"/>
    <w:rsid w:val="00B11EF6"/>
    <w:rsid w:val="00B12033"/>
    <w:rsid w:val="00B121E0"/>
    <w:rsid w:val="00B124A8"/>
    <w:rsid w:val="00B12664"/>
    <w:rsid w:val="00B12AE5"/>
    <w:rsid w:val="00B12BE4"/>
    <w:rsid w:val="00B12C59"/>
    <w:rsid w:val="00B12D7E"/>
    <w:rsid w:val="00B12FA5"/>
    <w:rsid w:val="00B13097"/>
    <w:rsid w:val="00B133E1"/>
    <w:rsid w:val="00B134C2"/>
    <w:rsid w:val="00B13585"/>
    <w:rsid w:val="00B136AE"/>
    <w:rsid w:val="00B138A5"/>
    <w:rsid w:val="00B1396C"/>
    <w:rsid w:val="00B13A09"/>
    <w:rsid w:val="00B13DA1"/>
    <w:rsid w:val="00B13F87"/>
    <w:rsid w:val="00B1436B"/>
    <w:rsid w:val="00B14412"/>
    <w:rsid w:val="00B145DA"/>
    <w:rsid w:val="00B147E8"/>
    <w:rsid w:val="00B1498C"/>
    <w:rsid w:val="00B149BB"/>
    <w:rsid w:val="00B14A20"/>
    <w:rsid w:val="00B14B91"/>
    <w:rsid w:val="00B14C73"/>
    <w:rsid w:val="00B14F91"/>
    <w:rsid w:val="00B14FE8"/>
    <w:rsid w:val="00B1505A"/>
    <w:rsid w:val="00B150FD"/>
    <w:rsid w:val="00B15110"/>
    <w:rsid w:val="00B15137"/>
    <w:rsid w:val="00B15577"/>
    <w:rsid w:val="00B15602"/>
    <w:rsid w:val="00B1590D"/>
    <w:rsid w:val="00B15A1A"/>
    <w:rsid w:val="00B15AE5"/>
    <w:rsid w:val="00B15B62"/>
    <w:rsid w:val="00B15BC9"/>
    <w:rsid w:val="00B15D5A"/>
    <w:rsid w:val="00B15D73"/>
    <w:rsid w:val="00B15E64"/>
    <w:rsid w:val="00B15F0A"/>
    <w:rsid w:val="00B1628C"/>
    <w:rsid w:val="00B1695D"/>
    <w:rsid w:val="00B16A9C"/>
    <w:rsid w:val="00B16AD4"/>
    <w:rsid w:val="00B16B6B"/>
    <w:rsid w:val="00B16C26"/>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A33"/>
    <w:rsid w:val="00B17B2E"/>
    <w:rsid w:val="00B17B4E"/>
    <w:rsid w:val="00B17BF0"/>
    <w:rsid w:val="00B17E2A"/>
    <w:rsid w:val="00B202DD"/>
    <w:rsid w:val="00B203F9"/>
    <w:rsid w:val="00B204FE"/>
    <w:rsid w:val="00B206EC"/>
    <w:rsid w:val="00B20863"/>
    <w:rsid w:val="00B2089D"/>
    <w:rsid w:val="00B20A6B"/>
    <w:rsid w:val="00B20AD0"/>
    <w:rsid w:val="00B20B78"/>
    <w:rsid w:val="00B20B9A"/>
    <w:rsid w:val="00B20E6B"/>
    <w:rsid w:val="00B211FF"/>
    <w:rsid w:val="00B21285"/>
    <w:rsid w:val="00B212E9"/>
    <w:rsid w:val="00B2157B"/>
    <w:rsid w:val="00B21775"/>
    <w:rsid w:val="00B21C09"/>
    <w:rsid w:val="00B21C4B"/>
    <w:rsid w:val="00B21DA9"/>
    <w:rsid w:val="00B22069"/>
    <w:rsid w:val="00B2225C"/>
    <w:rsid w:val="00B2244E"/>
    <w:rsid w:val="00B226CF"/>
    <w:rsid w:val="00B22700"/>
    <w:rsid w:val="00B22823"/>
    <w:rsid w:val="00B228CD"/>
    <w:rsid w:val="00B2293E"/>
    <w:rsid w:val="00B22B27"/>
    <w:rsid w:val="00B22B2F"/>
    <w:rsid w:val="00B22BC3"/>
    <w:rsid w:val="00B22CCA"/>
    <w:rsid w:val="00B22E04"/>
    <w:rsid w:val="00B22E81"/>
    <w:rsid w:val="00B23073"/>
    <w:rsid w:val="00B238A9"/>
    <w:rsid w:val="00B23C0E"/>
    <w:rsid w:val="00B23C3B"/>
    <w:rsid w:val="00B23C4B"/>
    <w:rsid w:val="00B23CB3"/>
    <w:rsid w:val="00B2426E"/>
    <w:rsid w:val="00B24315"/>
    <w:rsid w:val="00B243A9"/>
    <w:rsid w:val="00B243DC"/>
    <w:rsid w:val="00B244E1"/>
    <w:rsid w:val="00B24751"/>
    <w:rsid w:val="00B24925"/>
    <w:rsid w:val="00B24B92"/>
    <w:rsid w:val="00B24EB2"/>
    <w:rsid w:val="00B24F1C"/>
    <w:rsid w:val="00B25296"/>
    <w:rsid w:val="00B25863"/>
    <w:rsid w:val="00B2589E"/>
    <w:rsid w:val="00B25A81"/>
    <w:rsid w:val="00B25A86"/>
    <w:rsid w:val="00B25D05"/>
    <w:rsid w:val="00B2653C"/>
    <w:rsid w:val="00B26578"/>
    <w:rsid w:val="00B265A2"/>
    <w:rsid w:val="00B266CB"/>
    <w:rsid w:val="00B267D1"/>
    <w:rsid w:val="00B267D8"/>
    <w:rsid w:val="00B268E1"/>
    <w:rsid w:val="00B26DA2"/>
    <w:rsid w:val="00B2714B"/>
    <w:rsid w:val="00B272A7"/>
    <w:rsid w:val="00B2762A"/>
    <w:rsid w:val="00B27815"/>
    <w:rsid w:val="00B27C9F"/>
    <w:rsid w:val="00B27E85"/>
    <w:rsid w:val="00B27E8B"/>
    <w:rsid w:val="00B27F20"/>
    <w:rsid w:val="00B27F28"/>
    <w:rsid w:val="00B3007D"/>
    <w:rsid w:val="00B30458"/>
    <w:rsid w:val="00B307F5"/>
    <w:rsid w:val="00B30A05"/>
    <w:rsid w:val="00B30AAE"/>
    <w:rsid w:val="00B30BEC"/>
    <w:rsid w:val="00B30D05"/>
    <w:rsid w:val="00B30D75"/>
    <w:rsid w:val="00B30E31"/>
    <w:rsid w:val="00B30E4F"/>
    <w:rsid w:val="00B30F72"/>
    <w:rsid w:val="00B30FD5"/>
    <w:rsid w:val="00B31073"/>
    <w:rsid w:val="00B3122E"/>
    <w:rsid w:val="00B312DB"/>
    <w:rsid w:val="00B313FB"/>
    <w:rsid w:val="00B3175D"/>
    <w:rsid w:val="00B3181C"/>
    <w:rsid w:val="00B3199D"/>
    <w:rsid w:val="00B3218B"/>
    <w:rsid w:val="00B322D1"/>
    <w:rsid w:val="00B3236C"/>
    <w:rsid w:val="00B32439"/>
    <w:rsid w:val="00B32590"/>
    <w:rsid w:val="00B32672"/>
    <w:rsid w:val="00B3269B"/>
    <w:rsid w:val="00B326CA"/>
    <w:rsid w:val="00B32741"/>
    <w:rsid w:val="00B32791"/>
    <w:rsid w:val="00B328EF"/>
    <w:rsid w:val="00B32C08"/>
    <w:rsid w:val="00B32D10"/>
    <w:rsid w:val="00B33055"/>
    <w:rsid w:val="00B33112"/>
    <w:rsid w:val="00B331D1"/>
    <w:rsid w:val="00B33363"/>
    <w:rsid w:val="00B33479"/>
    <w:rsid w:val="00B334D7"/>
    <w:rsid w:val="00B335B7"/>
    <w:rsid w:val="00B336A7"/>
    <w:rsid w:val="00B3377C"/>
    <w:rsid w:val="00B337D6"/>
    <w:rsid w:val="00B33932"/>
    <w:rsid w:val="00B339B8"/>
    <w:rsid w:val="00B33BBB"/>
    <w:rsid w:val="00B33D79"/>
    <w:rsid w:val="00B342EC"/>
    <w:rsid w:val="00B3438E"/>
    <w:rsid w:val="00B34540"/>
    <w:rsid w:val="00B347BB"/>
    <w:rsid w:val="00B349AB"/>
    <w:rsid w:val="00B34BBB"/>
    <w:rsid w:val="00B34CDD"/>
    <w:rsid w:val="00B35106"/>
    <w:rsid w:val="00B35155"/>
    <w:rsid w:val="00B3558C"/>
    <w:rsid w:val="00B3575D"/>
    <w:rsid w:val="00B3580A"/>
    <w:rsid w:val="00B359E2"/>
    <w:rsid w:val="00B35A1E"/>
    <w:rsid w:val="00B35B22"/>
    <w:rsid w:val="00B35B24"/>
    <w:rsid w:val="00B35C6A"/>
    <w:rsid w:val="00B35CB8"/>
    <w:rsid w:val="00B3615A"/>
    <w:rsid w:val="00B363E0"/>
    <w:rsid w:val="00B36453"/>
    <w:rsid w:val="00B36506"/>
    <w:rsid w:val="00B365CD"/>
    <w:rsid w:val="00B3682B"/>
    <w:rsid w:val="00B36BC0"/>
    <w:rsid w:val="00B36DD1"/>
    <w:rsid w:val="00B36E22"/>
    <w:rsid w:val="00B36EE5"/>
    <w:rsid w:val="00B372D6"/>
    <w:rsid w:val="00B37313"/>
    <w:rsid w:val="00B374FB"/>
    <w:rsid w:val="00B37556"/>
    <w:rsid w:val="00B37753"/>
    <w:rsid w:val="00B377EC"/>
    <w:rsid w:val="00B37877"/>
    <w:rsid w:val="00B379A4"/>
    <w:rsid w:val="00B37B36"/>
    <w:rsid w:val="00B37B5E"/>
    <w:rsid w:val="00B37B84"/>
    <w:rsid w:val="00B37D38"/>
    <w:rsid w:val="00B37FB3"/>
    <w:rsid w:val="00B40125"/>
    <w:rsid w:val="00B403B1"/>
    <w:rsid w:val="00B40404"/>
    <w:rsid w:val="00B406F4"/>
    <w:rsid w:val="00B40B64"/>
    <w:rsid w:val="00B40BDE"/>
    <w:rsid w:val="00B40DD9"/>
    <w:rsid w:val="00B40E58"/>
    <w:rsid w:val="00B40E5E"/>
    <w:rsid w:val="00B41147"/>
    <w:rsid w:val="00B41148"/>
    <w:rsid w:val="00B411A0"/>
    <w:rsid w:val="00B411EC"/>
    <w:rsid w:val="00B414EC"/>
    <w:rsid w:val="00B41678"/>
    <w:rsid w:val="00B4175C"/>
    <w:rsid w:val="00B418FA"/>
    <w:rsid w:val="00B41999"/>
    <w:rsid w:val="00B4199C"/>
    <w:rsid w:val="00B419E5"/>
    <w:rsid w:val="00B41A8D"/>
    <w:rsid w:val="00B41AD5"/>
    <w:rsid w:val="00B41B8A"/>
    <w:rsid w:val="00B41DDA"/>
    <w:rsid w:val="00B41DE5"/>
    <w:rsid w:val="00B41FBE"/>
    <w:rsid w:val="00B42429"/>
    <w:rsid w:val="00B425F4"/>
    <w:rsid w:val="00B427ED"/>
    <w:rsid w:val="00B42881"/>
    <w:rsid w:val="00B428E1"/>
    <w:rsid w:val="00B42AEB"/>
    <w:rsid w:val="00B42B6B"/>
    <w:rsid w:val="00B42B88"/>
    <w:rsid w:val="00B42C46"/>
    <w:rsid w:val="00B42E9D"/>
    <w:rsid w:val="00B43020"/>
    <w:rsid w:val="00B4316F"/>
    <w:rsid w:val="00B43204"/>
    <w:rsid w:val="00B4337A"/>
    <w:rsid w:val="00B4339A"/>
    <w:rsid w:val="00B4386E"/>
    <w:rsid w:val="00B43901"/>
    <w:rsid w:val="00B43959"/>
    <w:rsid w:val="00B43A41"/>
    <w:rsid w:val="00B43BDC"/>
    <w:rsid w:val="00B43C5E"/>
    <w:rsid w:val="00B43C76"/>
    <w:rsid w:val="00B43D5B"/>
    <w:rsid w:val="00B43E05"/>
    <w:rsid w:val="00B43E52"/>
    <w:rsid w:val="00B44184"/>
    <w:rsid w:val="00B44235"/>
    <w:rsid w:val="00B44290"/>
    <w:rsid w:val="00B444E1"/>
    <w:rsid w:val="00B44679"/>
    <w:rsid w:val="00B44760"/>
    <w:rsid w:val="00B447D7"/>
    <w:rsid w:val="00B448DF"/>
    <w:rsid w:val="00B448FC"/>
    <w:rsid w:val="00B44A00"/>
    <w:rsid w:val="00B44C3E"/>
    <w:rsid w:val="00B44C71"/>
    <w:rsid w:val="00B451A5"/>
    <w:rsid w:val="00B45237"/>
    <w:rsid w:val="00B45649"/>
    <w:rsid w:val="00B4565A"/>
    <w:rsid w:val="00B45759"/>
    <w:rsid w:val="00B45869"/>
    <w:rsid w:val="00B45887"/>
    <w:rsid w:val="00B45C8F"/>
    <w:rsid w:val="00B45D34"/>
    <w:rsid w:val="00B45D6B"/>
    <w:rsid w:val="00B4602F"/>
    <w:rsid w:val="00B4619F"/>
    <w:rsid w:val="00B46402"/>
    <w:rsid w:val="00B466E1"/>
    <w:rsid w:val="00B46BC9"/>
    <w:rsid w:val="00B46E4C"/>
    <w:rsid w:val="00B46E60"/>
    <w:rsid w:val="00B46EB4"/>
    <w:rsid w:val="00B46FF5"/>
    <w:rsid w:val="00B472B7"/>
    <w:rsid w:val="00B4747F"/>
    <w:rsid w:val="00B47515"/>
    <w:rsid w:val="00B4759A"/>
    <w:rsid w:val="00B476B5"/>
    <w:rsid w:val="00B476C1"/>
    <w:rsid w:val="00B4771F"/>
    <w:rsid w:val="00B47830"/>
    <w:rsid w:val="00B4790F"/>
    <w:rsid w:val="00B47A9D"/>
    <w:rsid w:val="00B47AD2"/>
    <w:rsid w:val="00B47B4B"/>
    <w:rsid w:val="00B47BE1"/>
    <w:rsid w:val="00B47C50"/>
    <w:rsid w:val="00B47C7D"/>
    <w:rsid w:val="00B50010"/>
    <w:rsid w:val="00B500D1"/>
    <w:rsid w:val="00B5034E"/>
    <w:rsid w:val="00B5036B"/>
    <w:rsid w:val="00B50472"/>
    <w:rsid w:val="00B504D5"/>
    <w:rsid w:val="00B5079D"/>
    <w:rsid w:val="00B507A3"/>
    <w:rsid w:val="00B50945"/>
    <w:rsid w:val="00B50959"/>
    <w:rsid w:val="00B50A05"/>
    <w:rsid w:val="00B50A77"/>
    <w:rsid w:val="00B50C30"/>
    <w:rsid w:val="00B50D5A"/>
    <w:rsid w:val="00B50E0D"/>
    <w:rsid w:val="00B50E4C"/>
    <w:rsid w:val="00B51421"/>
    <w:rsid w:val="00B515AF"/>
    <w:rsid w:val="00B51702"/>
    <w:rsid w:val="00B517EA"/>
    <w:rsid w:val="00B51B67"/>
    <w:rsid w:val="00B51C75"/>
    <w:rsid w:val="00B51CD5"/>
    <w:rsid w:val="00B51F01"/>
    <w:rsid w:val="00B5214C"/>
    <w:rsid w:val="00B52171"/>
    <w:rsid w:val="00B52190"/>
    <w:rsid w:val="00B522B1"/>
    <w:rsid w:val="00B52371"/>
    <w:rsid w:val="00B52401"/>
    <w:rsid w:val="00B52755"/>
    <w:rsid w:val="00B52776"/>
    <w:rsid w:val="00B527A3"/>
    <w:rsid w:val="00B52A81"/>
    <w:rsid w:val="00B52B5C"/>
    <w:rsid w:val="00B52DEF"/>
    <w:rsid w:val="00B5384C"/>
    <w:rsid w:val="00B53852"/>
    <w:rsid w:val="00B53985"/>
    <w:rsid w:val="00B539B8"/>
    <w:rsid w:val="00B53B29"/>
    <w:rsid w:val="00B53B97"/>
    <w:rsid w:val="00B53CE9"/>
    <w:rsid w:val="00B53E1D"/>
    <w:rsid w:val="00B53E40"/>
    <w:rsid w:val="00B540D3"/>
    <w:rsid w:val="00B54130"/>
    <w:rsid w:val="00B54382"/>
    <w:rsid w:val="00B54BF9"/>
    <w:rsid w:val="00B54DD8"/>
    <w:rsid w:val="00B54E50"/>
    <w:rsid w:val="00B55289"/>
    <w:rsid w:val="00B55355"/>
    <w:rsid w:val="00B55401"/>
    <w:rsid w:val="00B554FA"/>
    <w:rsid w:val="00B5550F"/>
    <w:rsid w:val="00B559EC"/>
    <w:rsid w:val="00B55BC2"/>
    <w:rsid w:val="00B55D81"/>
    <w:rsid w:val="00B55E69"/>
    <w:rsid w:val="00B560FC"/>
    <w:rsid w:val="00B5619D"/>
    <w:rsid w:val="00B56218"/>
    <w:rsid w:val="00B56286"/>
    <w:rsid w:val="00B56696"/>
    <w:rsid w:val="00B5698C"/>
    <w:rsid w:val="00B569D0"/>
    <w:rsid w:val="00B56A4B"/>
    <w:rsid w:val="00B56ACE"/>
    <w:rsid w:val="00B56D6F"/>
    <w:rsid w:val="00B56DEC"/>
    <w:rsid w:val="00B56F44"/>
    <w:rsid w:val="00B573A4"/>
    <w:rsid w:val="00B57413"/>
    <w:rsid w:val="00B57593"/>
    <w:rsid w:val="00B5766A"/>
    <w:rsid w:val="00B577A5"/>
    <w:rsid w:val="00B578D3"/>
    <w:rsid w:val="00B57926"/>
    <w:rsid w:val="00B579D7"/>
    <w:rsid w:val="00B57A64"/>
    <w:rsid w:val="00B57AA7"/>
    <w:rsid w:val="00B57B28"/>
    <w:rsid w:val="00B57FF3"/>
    <w:rsid w:val="00B604AC"/>
    <w:rsid w:val="00B607C7"/>
    <w:rsid w:val="00B60CE2"/>
    <w:rsid w:val="00B60E46"/>
    <w:rsid w:val="00B60E5D"/>
    <w:rsid w:val="00B610CB"/>
    <w:rsid w:val="00B611C0"/>
    <w:rsid w:val="00B611DD"/>
    <w:rsid w:val="00B61491"/>
    <w:rsid w:val="00B6149F"/>
    <w:rsid w:val="00B61599"/>
    <w:rsid w:val="00B61644"/>
    <w:rsid w:val="00B61837"/>
    <w:rsid w:val="00B61B19"/>
    <w:rsid w:val="00B61D53"/>
    <w:rsid w:val="00B6227F"/>
    <w:rsid w:val="00B6230A"/>
    <w:rsid w:val="00B624CC"/>
    <w:rsid w:val="00B6275E"/>
    <w:rsid w:val="00B627FF"/>
    <w:rsid w:val="00B62965"/>
    <w:rsid w:val="00B62995"/>
    <w:rsid w:val="00B62E20"/>
    <w:rsid w:val="00B62E3D"/>
    <w:rsid w:val="00B62E61"/>
    <w:rsid w:val="00B631E8"/>
    <w:rsid w:val="00B63448"/>
    <w:rsid w:val="00B634D2"/>
    <w:rsid w:val="00B6357F"/>
    <w:rsid w:val="00B636F9"/>
    <w:rsid w:val="00B639BC"/>
    <w:rsid w:val="00B63A13"/>
    <w:rsid w:val="00B63B3E"/>
    <w:rsid w:val="00B63D3F"/>
    <w:rsid w:val="00B63DAF"/>
    <w:rsid w:val="00B63FA8"/>
    <w:rsid w:val="00B640FD"/>
    <w:rsid w:val="00B6416D"/>
    <w:rsid w:val="00B6435A"/>
    <w:rsid w:val="00B6436B"/>
    <w:rsid w:val="00B6454A"/>
    <w:rsid w:val="00B645E5"/>
    <w:rsid w:val="00B64781"/>
    <w:rsid w:val="00B648E5"/>
    <w:rsid w:val="00B64B18"/>
    <w:rsid w:val="00B64B39"/>
    <w:rsid w:val="00B64C51"/>
    <w:rsid w:val="00B64CA0"/>
    <w:rsid w:val="00B64CB3"/>
    <w:rsid w:val="00B64CF2"/>
    <w:rsid w:val="00B64CF8"/>
    <w:rsid w:val="00B64E2D"/>
    <w:rsid w:val="00B64F07"/>
    <w:rsid w:val="00B6518E"/>
    <w:rsid w:val="00B65442"/>
    <w:rsid w:val="00B654AF"/>
    <w:rsid w:val="00B65603"/>
    <w:rsid w:val="00B65609"/>
    <w:rsid w:val="00B6589B"/>
    <w:rsid w:val="00B65A2C"/>
    <w:rsid w:val="00B65B39"/>
    <w:rsid w:val="00B65BC5"/>
    <w:rsid w:val="00B65C41"/>
    <w:rsid w:val="00B65CA3"/>
    <w:rsid w:val="00B65F43"/>
    <w:rsid w:val="00B6600F"/>
    <w:rsid w:val="00B66238"/>
    <w:rsid w:val="00B662E9"/>
    <w:rsid w:val="00B66330"/>
    <w:rsid w:val="00B663C0"/>
    <w:rsid w:val="00B666CD"/>
    <w:rsid w:val="00B667A9"/>
    <w:rsid w:val="00B667E4"/>
    <w:rsid w:val="00B66B19"/>
    <w:rsid w:val="00B66C51"/>
    <w:rsid w:val="00B66E1B"/>
    <w:rsid w:val="00B66E58"/>
    <w:rsid w:val="00B67105"/>
    <w:rsid w:val="00B67157"/>
    <w:rsid w:val="00B6733E"/>
    <w:rsid w:val="00B6735B"/>
    <w:rsid w:val="00B67361"/>
    <w:rsid w:val="00B67397"/>
    <w:rsid w:val="00B6751D"/>
    <w:rsid w:val="00B67899"/>
    <w:rsid w:val="00B678C1"/>
    <w:rsid w:val="00B678E0"/>
    <w:rsid w:val="00B679A5"/>
    <w:rsid w:val="00B67A19"/>
    <w:rsid w:val="00B67C1A"/>
    <w:rsid w:val="00B67C3E"/>
    <w:rsid w:val="00B67D18"/>
    <w:rsid w:val="00B700B9"/>
    <w:rsid w:val="00B7036A"/>
    <w:rsid w:val="00B703A2"/>
    <w:rsid w:val="00B70441"/>
    <w:rsid w:val="00B704AF"/>
    <w:rsid w:val="00B70629"/>
    <w:rsid w:val="00B706FE"/>
    <w:rsid w:val="00B7095A"/>
    <w:rsid w:val="00B709B2"/>
    <w:rsid w:val="00B709C4"/>
    <w:rsid w:val="00B70BC5"/>
    <w:rsid w:val="00B70CB6"/>
    <w:rsid w:val="00B70EAF"/>
    <w:rsid w:val="00B70F72"/>
    <w:rsid w:val="00B70FE3"/>
    <w:rsid w:val="00B7126F"/>
    <w:rsid w:val="00B713AB"/>
    <w:rsid w:val="00B71512"/>
    <w:rsid w:val="00B71608"/>
    <w:rsid w:val="00B718A3"/>
    <w:rsid w:val="00B718E3"/>
    <w:rsid w:val="00B71903"/>
    <w:rsid w:val="00B71AC7"/>
    <w:rsid w:val="00B72044"/>
    <w:rsid w:val="00B72222"/>
    <w:rsid w:val="00B7235F"/>
    <w:rsid w:val="00B72682"/>
    <w:rsid w:val="00B72744"/>
    <w:rsid w:val="00B72A95"/>
    <w:rsid w:val="00B72B20"/>
    <w:rsid w:val="00B72C22"/>
    <w:rsid w:val="00B72DE1"/>
    <w:rsid w:val="00B72EC1"/>
    <w:rsid w:val="00B731DB"/>
    <w:rsid w:val="00B73346"/>
    <w:rsid w:val="00B7337D"/>
    <w:rsid w:val="00B734A7"/>
    <w:rsid w:val="00B73A3B"/>
    <w:rsid w:val="00B73AB2"/>
    <w:rsid w:val="00B73BD9"/>
    <w:rsid w:val="00B73C90"/>
    <w:rsid w:val="00B73E09"/>
    <w:rsid w:val="00B740DF"/>
    <w:rsid w:val="00B74638"/>
    <w:rsid w:val="00B74667"/>
    <w:rsid w:val="00B746C4"/>
    <w:rsid w:val="00B74950"/>
    <w:rsid w:val="00B749B8"/>
    <w:rsid w:val="00B74B37"/>
    <w:rsid w:val="00B74B4C"/>
    <w:rsid w:val="00B7505F"/>
    <w:rsid w:val="00B75133"/>
    <w:rsid w:val="00B756BF"/>
    <w:rsid w:val="00B75872"/>
    <w:rsid w:val="00B75F78"/>
    <w:rsid w:val="00B75F9A"/>
    <w:rsid w:val="00B761E1"/>
    <w:rsid w:val="00B76206"/>
    <w:rsid w:val="00B762B8"/>
    <w:rsid w:val="00B762EF"/>
    <w:rsid w:val="00B766AE"/>
    <w:rsid w:val="00B766D6"/>
    <w:rsid w:val="00B7679A"/>
    <w:rsid w:val="00B7682B"/>
    <w:rsid w:val="00B76C21"/>
    <w:rsid w:val="00B76DFF"/>
    <w:rsid w:val="00B76FE5"/>
    <w:rsid w:val="00B77031"/>
    <w:rsid w:val="00B77211"/>
    <w:rsid w:val="00B77282"/>
    <w:rsid w:val="00B77441"/>
    <w:rsid w:val="00B7752C"/>
    <w:rsid w:val="00B77668"/>
    <w:rsid w:val="00B7784B"/>
    <w:rsid w:val="00B77AEC"/>
    <w:rsid w:val="00B77AF5"/>
    <w:rsid w:val="00B77B1C"/>
    <w:rsid w:val="00B800F8"/>
    <w:rsid w:val="00B80185"/>
    <w:rsid w:val="00B8070E"/>
    <w:rsid w:val="00B80723"/>
    <w:rsid w:val="00B809DD"/>
    <w:rsid w:val="00B80B33"/>
    <w:rsid w:val="00B80CCF"/>
    <w:rsid w:val="00B80E73"/>
    <w:rsid w:val="00B80FE5"/>
    <w:rsid w:val="00B8111B"/>
    <w:rsid w:val="00B81273"/>
    <w:rsid w:val="00B817DB"/>
    <w:rsid w:val="00B81A28"/>
    <w:rsid w:val="00B81C0C"/>
    <w:rsid w:val="00B81D49"/>
    <w:rsid w:val="00B81E53"/>
    <w:rsid w:val="00B823AA"/>
    <w:rsid w:val="00B823AC"/>
    <w:rsid w:val="00B82429"/>
    <w:rsid w:val="00B8247E"/>
    <w:rsid w:val="00B82609"/>
    <w:rsid w:val="00B82707"/>
    <w:rsid w:val="00B82786"/>
    <w:rsid w:val="00B82902"/>
    <w:rsid w:val="00B82A49"/>
    <w:rsid w:val="00B82A67"/>
    <w:rsid w:val="00B83332"/>
    <w:rsid w:val="00B834AB"/>
    <w:rsid w:val="00B83558"/>
    <w:rsid w:val="00B83A26"/>
    <w:rsid w:val="00B83A7D"/>
    <w:rsid w:val="00B84010"/>
    <w:rsid w:val="00B84110"/>
    <w:rsid w:val="00B8422D"/>
    <w:rsid w:val="00B8429E"/>
    <w:rsid w:val="00B843AA"/>
    <w:rsid w:val="00B843F9"/>
    <w:rsid w:val="00B846FB"/>
    <w:rsid w:val="00B8478E"/>
    <w:rsid w:val="00B84AAA"/>
    <w:rsid w:val="00B84B93"/>
    <w:rsid w:val="00B84CCB"/>
    <w:rsid w:val="00B84D18"/>
    <w:rsid w:val="00B84DB4"/>
    <w:rsid w:val="00B84DC5"/>
    <w:rsid w:val="00B84EB0"/>
    <w:rsid w:val="00B84EE1"/>
    <w:rsid w:val="00B84FBA"/>
    <w:rsid w:val="00B85026"/>
    <w:rsid w:val="00B85031"/>
    <w:rsid w:val="00B852D6"/>
    <w:rsid w:val="00B85C59"/>
    <w:rsid w:val="00B8606B"/>
    <w:rsid w:val="00B86110"/>
    <w:rsid w:val="00B861E1"/>
    <w:rsid w:val="00B86941"/>
    <w:rsid w:val="00B86CFA"/>
    <w:rsid w:val="00B86D59"/>
    <w:rsid w:val="00B86F60"/>
    <w:rsid w:val="00B86F98"/>
    <w:rsid w:val="00B87025"/>
    <w:rsid w:val="00B87069"/>
    <w:rsid w:val="00B87090"/>
    <w:rsid w:val="00B871A4"/>
    <w:rsid w:val="00B87262"/>
    <w:rsid w:val="00B87311"/>
    <w:rsid w:val="00B873E7"/>
    <w:rsid w:val="00B8761C"/>
    <w:rsid w:val="00B87A2D"/>
    <w:rsid w:val="00B87B1A"/>
    <w:rsid w:val="00B87BF8"/>
    <w:rsid w:val="00B87CC5"/>
    <w:rsid w:val="00B87CDA"/>
    <w:rsid w:val="00B87E9D"/>
    <w:rsid w:val="00B87EAA"/>
    <w:rsid w:val="00B87F6C"/>
    <w:rsid w:val="00B900DF"/>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27F"/>
    <w:rsid w:val="00B93384"/>
    <w:rsid w:val="00B934DA"/>
    <w:rsid w:val="00B9355B"/>
    <w:rsid w:val="00B938EF"/>
    <w:rsid w:val="00B939A4"/>
    <w:rsid w:val="00B93A67"/>
    <w:rsid w:val="00B93AFF"/>
    <w:rsid w:val="00B940D0"/>
    <w:rsid w:val="00B941A4"/>
    <w:rsid w:val="00B9424B"/>
    <w:rsid w:val="00B943E7"/>
    <w:rsid w:val="00B94540"/>
    <w:rsid w:val="00B945ED"/>
    <w:rsid w:val="00B94851"/>
    <w:rsid w:val="00B94A75"/>
    <w:rsid w:val="00B94B29"/>
    <w:rsid w:val="00B94BDF"/>
    <w:rsid w:val="00B94BF5"/>
    <w:rsid w:val="00B94E2C"/>
    <w:rsid w:val="00B94F0F"/>
    <w:rsid w:val="00B95021"/>
    <w:rsid w:val="00B9539A"/>
    <w:rsid w:val="00B95648"/>
    <w:rsid w:val="00B956F7"/>
    <w:rsid w:val="00B957AA"/>
    <w:rsid w:val="00B95947"/>
    <w:rsid w:val="00B959B3"/>
    <w:rsid w:val="00B95C66"/>
    <w:rsid w:val="00B95D0C"/>
    <w:rsid w:val="00B95EDA"/>
    <w:rsid w:val="00B9610B"/>
    <w:rsid w:val="00B961B1"/>
    <w:rsid w:val="00B961C7"/>
    <w:rsid w:val="00B9621D"/>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25"/>
    <w:rsid w:val="00B97B53"/>
    <w:rsid w:val="00B97BA6"/>
    <w:rsid w:val="00B97C18"/>
    <w:rsid w:val="00B97F34"/>
    <w:rsid w:val="00B97F83"/>
    <w:rsid w:val="00B97F95"/>
    <w:rsid w:val="00BA00E7"/>
    <w:rsid w:val="00BA02E7"/>
    <w:rsid w:val="00BA03E9"/>
    <w:rsid w:val="00BA043B"/>
    <w:rsid w:val="00BA07DC"/>
    <w:rsid w:val="00BA083F"/>
    <w:rsid w:val="00BA08D2"/>
    <w:rsid w:val="00BA090B"/>
    <w:rsid w:val="00BA0C56"/>
    <w:rsid w:val="00BA0CB5"/>
    <w:rsid w:val="00BA0D9B"/>
    <w:rsid w:val="00BA0E57"/>
    <w:rsid w:val="00BA1001"/>
    <w:rsid w:val="00BA112D"/>
    <w:rsid w:val="00BA113C"/>
    <w:rsid w:val="00BA11FF"/>
    <w:rsid w:val="00BA1431"/>
    <w:rsid w:val="00BA1875"/>
    <w:rsid w:val="00BA1884"/>
    <w:rsid w:val="00BA193C"/>
    <w:rsid w:val="00BA197D"/>
    <w:rsid w:val="00BA1A6C"/>
    <w:rsid w:val="00BA1A89"/>
    <w:rsid w:val="00BA1B89"/>
    <w:rsid w:val="00BA1D92"/>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321"/>
    <w:rsid w:val="00BA3685"/>
    <w:rsid w:val="00BA375E"/>
    <w:rsid w:val="00BA3877"/>
    <w:rsid w:val="00BA39CF"/>
    <w:rsid w:val="00BA39F0"/>
    <w:rsid w:val="00BA3A42"/>
    <w:rsid w:val="00BA3AB1"/>
    <w:rsid w:val="00BA3AE2"/>
    <w:rsid w:val="00BA3C3E"/>
    <w:rsid w:val="00BA3CF2"/>
    <w:rsid w:val="00BA40E5"/>
    <w:rsid w:val="00BA422B"/>
    <w:rsid w:val="00BA43CF"/>
    <w:rsid w:val="00BA44BD"/>
    <w:rsid w:val="00BA4591"/>
    <w:rsid w:val="00BA4600"/>
    <w:rsid w:val="00BA4615"/>
    <w:rsid w:val="00BA463B"/>
    <w:rsid w:val="00BA4713"/>
    <w:rsid w:val="00BA48F8"/>
    <w:rsid w:val="00BA4EAC"/>
    <w:rsid w:val="00BA51FE"/>
    <w:rsid w:val="00BA5423"/>
    <w:rsid w:val="00BA5599"/>
    <w:rsid w:val="00BA5771"/>
    <w:rsid w:val="00BA57F6"/>
    <w:rsid w:val="00BA5913"/>
    <w:rsid w:val="00BA5DC0"/>
    <w:rsid w:val="00BA5DD4"/>
    <w:rsid w:val="00BA6032"/>
    <w:rsid w:val="00BA614C"/>
    <w:rsid w:val="00BA62F8"/>
    <w:rsid w:val="00BA6494"/>
    <w:rsid w:val="00BA67D8"/>
    <w:rsid w:val="00BA6875"/>
    <w:rsid w:val="00BA6A88"/>
    <w:rsid w:val="00BA6B33"/>
    <w:rsid w:val="00BA6E5D"/>
    <w:rsid w:val="00BA6F94"/>
    <w:rsid w:val="00BA70CF"/>
    <w:rsid w:val="00BA7167"/>
    <w:rsid w:val="00BA71E5"/>
    <w:rsid w:val="00BA7296"/>
    <w:rsid w:val="00BA754E"/>
    <w:rsid w:val="00BA7604"/>
    <w:rsid w:val="00BA763E"/>
    <w:rsid w:val="00BA76A2"/>
    <w:rsid w:val="00BA7FFC"/>
    <w:rsid w:val="00BB05D8"/>
    <w:rsid w:val="00BB0872"/>
    <w:rsid w:val="00BB0964"/>
    <w:rsid w:val="00BB0BEB"/>
    <w:rsid w:val="00BB0C65"/>
    <w:rsid w:val="00BB0D85"/>
    <w:rsid w:val="00BB1136"/>
    <w:rsid w:val="00BB1201"/>
    <w:rsid w:val="00BB1263"/>
    <w:rsid w:val="00BB12A5"/>
    <w:rsid w:val="00BB12EF"/>
    <w:rsid w:val="00BB137B"/>
    <w:rsid w:val="00BB1454"/>
    <w:rsid w:val="00BB14AB"/>
    <w:rsid w:val="00BB1A4B"/>
    <w:rsid w:val="00BB1CE0"/>
    <w:rsid w:val="00BB1EB4"/>
    <w:rsid w:val="00BB1F3B"/>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C42"/>
    <w:rsid w:val="00BB3DCD"/>
    <w:rsid w:val="00BB3E9A"/>
    <w:rsid w:val="00BB3F45"/>
    <w:rsid w:val="00BB4741"/>
    <w:rsid w:val="00BB4825"/>
    <w:rsid w:val="00BB48D9"/>
    <w:rsid w:val="00BB48FD"/>
    <w:rsid w:val="00BB497E"/>
    <w:rsid w:val="00BB4BB1"/>
    <w:rsid w:val="00BB4DF9"/>
    <w:rsid w:val="00BB4EFD"/>
    <w:rsid w:val="00BB5097"/>
    <w:rsid w:val="00BB53E0"/>
    <w:rsid w:val="00BB5C88"/>
    <w:rsid w:val="00BB5D3D"/>
    <w:rsid w:val="00BB5D3F"/>
    <w:rsid w:val="00BB5FC8"/>
    <w:rsid w:val="00BB6091"/>
    <w:rsid w:val="00BB60E4"/>
    <w:rsid w:val="00BB615D"/>
    <w:rsid w:val="00BB6173"/>
    <w:rsid w:val="00BB62CB"/>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BDD"/>
    <w:rsid w:val="00BB7C4E"/>
    <w:rsid w:val="00BB7DDF"/>
    <w:rsid w:val="00BB7EB4"/>
    <w:rsid w:val="00BB7FF2"/>
    <w:rsid w:val="00BC03EC"/>
    <w:rsid w:val="00BC0487"/>
    <w:rsid w:val="00BC0735"/>
    <w:rsid w:val="00BC09C1"/>
    <w:rsid w:val="00BC0D03"/>
    <w:rsid w:val="00BC0FAB"/>
    <w:rsid w:val="00BC1527"/>
    <w:rsid w:val="00BC154A"/>
    <w:rsid w:val="00BC172A"/>
    <w:rsid w:val="00BC1A25"/>
    <w:rsid w:val="00BC1BD3"/>
    <w:rsid w:val="00BC1BE8"/>
    <w:rsid w:val="00BC1E45"/>
    <w:rsid w:val="00BC1F42"/>
    <w:rsid w:val="00BC22E1"/>
    <w:rsid w:val="00BC2338"/>
    <w:rsid w:val="00BC236B"/>
    <w:rsid w:val="00BC23CF"/>
    <w:rsid w:val="00BC257C"/>
    <w:rsid w:val="00BC259D"/>
    <w:rsid w:val="00BC25C1"/>
    <w:rsid w:val="00BC26A4"/>
    <w:rsid w:val="00BC270C"/>
    <w:rsid w:val="00BC2748"/>
    <w:rsid w:val="00BC27FF"/>
    <w:rsid w:val="00BC28FF"/>
    <w:rsid w:val="00BC2B08"/>
    <w:rsid w:val="00BC2B6E"/>
    <w:rsid w:val="00BC2C80"/>
    <w:rsid w:val="00BC2F78"/>
    <w:rsid w:val="00BC30CF"/>
    <w:rsid w:val="00BC30EA"/>
    <w:rsid w:val="00BC330F"/>
    <w:rsid w:val="00BC33DE"/>
    <w:rsid w:val="00BC3402"/>
    <w:rsid w:val="00BC342F"/>
    <w:rsid w:val="00BC350B"/>
    <w:rsid w:val="00BC35E2"/>
    <w:rsid w:val="00BC386A"/>
    <w:rsid w:val="00BC38F0"/>
    <w:rsid w:val="00BC391E"/>
    <w:rsid w:val="00BC3968"/>
    <w:rsid w:val="00BC3AD6"/>
    <w:rsid w:val="00BC3E81"/>
    <w:rsid w:val="00BC40F5"/>
    <w:rsid w:val="00BC43C8"/>
    <w:rsid w:val="00BC4400"/>
    <w:rsid w:val="00BC44D2"/>
    <w:rsid w:val="00BC4515"/>
    <w:rsid w:val="00BC45AD"/>
    <w:rsid w:val="00BC46BD"/>
    <w:rsid w:val="00BC49DE"/>
    <w:rsid w:val="00BC4AF4"/>
    <w:rsid w:val="00BC4B64"/>
    <w:rsid w:val="00BC4CCD"/>
    <w:rsid w:val="00BC4E35"/>
    <w:rsid w:val="00BC4EF6"/>
    <w:rsid w:val="00BC509D"/>
    <w:rsid w:val="00BC51EF"/>
    <w:rsid w:val="00BC527D"/>
    <w:rsid w:val="00BC530F"/>
    <w:rsid w:val="00BC543E"/>
    <w:rsid w:val="00BC55E7"/>
    <w:rsid w:val="00BC58DB"/>
    <w:rsid w:val="00BC59ED"/>
    <w:rsid w:val="00BC5DD1"/>
    <w:rsid w:val="00BC6054"/>
    <w:rsid w:val="00BC6553"/>
    <w:rsid w:val="00BC659C"/>
    <w:rsid w:val="00BC6851"/>
    <w:rsid w:val="00BC690A"/>
    <w:rsid w:val="00BC6ACF"/>
    <w:rsid w:val="00BC6C9E"/>
    <w:rsid w:val="00BC7030"/>
    <w:rsid w:val="00BC7222"/>
    <w:rsid w:val="00BC72CC"/>
    <w:rsid w:val="00BC739F"/>
    <w:rsid w:val="00BC7459"/>
    <w:rsid w:val="00BC7662"/>
    <w:rsid w:val="00BC7706"/>
    <w:rsid w:val="00BC7B81"/>
    <w:rsid w:val="00BC7EC9"/>
    <w:rsid w:val="00BC7F28"/>
    <w:rsid w:val="00BC7F88"/>
    <w:rsid w:val="00BD0157"/>
    <w:rsid w:val="00BD0234"/>
    <w:rsid w:val="00BD03F2"/>
    <w:rsid w:val="00BD052C"/>
    <w:rsid w:val="00BD05E2"/>
    <w:rsid w:val="00BD0673"/>
    <w:rsid w:val="00BD0C1D"/>
    <w:rsid w:val="00BD0F21"/>
    <w:rsid w:val="00BD117D"/>
    <w:rsid w:val="00BD125A"/>
    <w:rsid w:val="00BD133F"/>
    <w:rsid w:val="00BD13EB"/>
    <w:rsid w:val="00BD141E"/>
    <w:rsid w:val="00BD14E8"/>
    <w:rsid w:val="00BD1516"/>
    <w:rsid w:val="00BD1519"/>
    <w:rsid w:val="00BD1563"/>
    <w:rsid w:val="00BD1717"/>
    <w:rsid w:val="00BD1793"/>
    <w:rsid w:val="00BD1952"/>
    <w:rsid w:val="00BD1A67"/>
    <w:rsid w:val="00BD1B1E"/>
    <w:rsid w:val="00BD1D70"/>
    <w:rsid w:val="00BD1EB6"/>
    <w:rsid w:val="00BD1F5F"/>
    <w:rsid w:val="00BD1F8E"/>
    <w:rsid w:val="00BD267D"/>
    <w:rsid w:val="00BD2879"/>
    <w:rsid w:val="00BD2BA7"/>
    <w:rsid w:val="00BD2CBE"/>
    <w:rsid w:val="00BD2E70"/>
    <w:rsid w:val="00BD2EB6"/>
    <w:rsid w:val="00BD2F82"/>
    <w:rsid w:val="00BD301D"/>
    <w:rsid w:val="00BD3147"/>
    <w:rsid w:val="00BD324F"/>
    <w:rsid w:val="00BD34E2"/>
    <w:rsid w:val="00BD35A7"/>
    <w:rsid w:val="00BD35F5"/>
    <w:rsid w:val="00BD36F0"/>
    <w:rsid w:val="00BD3722"/>
    <w:rsid w:val="00BD3773"/>
    <w:rsid w:val="00BD377B"/>
    <w:rsid w:val="00BD3783"/>
    <w:rsid w:val="00BD379B"/>
    <w:rsid w:val="00BD3931"/>
    <w:rsid w:val="00BD39C1"/>
    <w:rsid w:val="00BD3BA5"/>
    <w:rsid w:val="00BD3D07"/>
    <w:rsid w:val="00BD40C4"/>
    <w:rsid w:val="00BD4426"/>
    <w:rsid w:val="00BD45A0"/>
    <w:rsid w:val="00BD4661"/>
    <w:rsid w:val="00BD46B2"/>
    <w:rsid w:val="00BD4768"/>
    <w:rsid w:val="00BD4919"/>
    <w:rsid w:val="00BD4F6E"/>
    <w:rsid w:val="00BD502C"/>
    <w:rsid w:val="00BD5368"/>
    <w:rsid w:val="00BD5423"/>
    <w:rsid w:val="00BD542D"/>
    <w:rsid w:val="00BD5459"/>
    <w:rsid w:val="00BD56D0"/>
    <w:rsid w:val="00BD56F1"/>
    <w:rsid w:val="00BD5B2A"/>
    <w:rsid w:val="00BD5C35"/>
    <w:rsid w:val="00BD5FA2"/>
    <w:rsid w:val="00BD6259"/>
    <w:rsid w:val="00BD62C7"/>
    <w:rsid w:val="00BD63C9"/>
    <w:rsid w:val="00BD646C"/>
    <w:rsid w:val="00BD64BF"/>
    <w:rsid w:val="00BD64F3"/>
    <w:rsid w:val="00BD65D6"/>
    <w:rsid w:val="00BD6667"/>
    <w:rsid w:val="00BD6786"/>
    <w:rsid w:val="00BD67E1"/>
    <w:rsid w:val="00BD6970"/>
    <w:rsid w:val="00BD6A52"/>
    <w:rsid w:val="00BD6BD6"/>
    <w:rsid w:val="00BD6F39"/>
    <w:rsid w:val="00BD6F5E"/>
    <w:rsid w:val="00BD724E"/>
    <w:rsid w:val="00BD75E1"/>
    <w:rsid w:val="00BD773F"/>
    <w:rsid w:val="00BD7967"/>
    <w:rsid w:val="00BD798B"/>
    <w:rsid w:val="00BD798D"/>
    <w:rsid w:val="00BD7D40"/>
    <w:rsid w:val="00BE0218"/>
    <w:rsid w:val="00BE066F"/>
    <w:rsid w:val="00BE0911"/>
    <w:rsid w:val="00BE0941"/>
    <w:rsid w:val="00BE0AED"/>
    <w:rsid w:val="00BE0E18"/>
    <w:rsid w:val="00BE0FD9"/>
    <w:rsid w:val="00BE1064"/>
    <w:rsid w:val="00BE10FD"/>
    <w:rsid w:val="00BE11BC"/>
    <w:rsid w:val="00BE11EE"/>
    <w:rsid w:val="00BE13E0"/>
    <w:rsid w:val="00BE15B1"/>
    <w:rsid w:val="00BE174D"/>
    <w:rsid w:val="00BE180F"/>
    <w:rsid w:val="00BE1A96"/>
    <w:rsid w:val="00BE1AA8"/>
    <w:rsid w:val="00BE1BC5"/>
    <w:rsid w:val="00BE1BF6"/>
    <w:rsid w:val="00BE2393"/>
    <w:rsid w:val="00BE23E3"/>
    <w:rsid w:val="00BE259B"/>
    <w:rsid w:val="00BE268D"/>
    <w:rsid w:val="00BE27F2"/>
    <w:rsid w:val="00BE292A"/>
    <w:rsid w:val="00BE2A7B"/>
    <w:rsid w:val="00BE2C7E"/>
    <w:rsid w:val="00BE2FBA"/>
    <w:rsid w:val="00BE321B"/>
    <w:rsid w:val="00BE329C"/>
    <w:rsid w:val="00BE33CD"/>
    <w:rsid w:val="00BE33FE"/>
    <w:rsid w:val="00BE3504"/>
    <w:rsid w:val="00BE35DE"/>
    <w:rsid w:val="00BE35EE"/>
    <w:rsid w:val="00BE3711"/>
    <w:rsid w:val="00BE3A45"/>
    <w:rsid w:val="00BE3BFA"/>
    <w:rsid w:val="00BE3C1C"/>
    <w:rsid w:val="00BE3E99"/>
    <w:rsid w:val="00BE3EE8"/>
    <w:rsid w:val="00BE4069"/>
    <w:rsid w:val="00BE4120"/>
    <w:rsid w:val="00BE4149"/>
    <w:rsid w:val="00BE4559"/>
    <w:rsid w:val="00BE471E"/>
    <w:rsid w:val="00BE4915"/>
    <w:rsid w:val="00BE4940"/>
    <w:rsid w:val="00BE498A"/>
    <w:rsid w:val="00BE514F"/>
    <w:rsid w:val="00BE5259"/>
    <w:rsid w:val="00BE565A"/>
    <w:rsid w:val="00BE5803"/>
    <w:rsid w:val="00BE592A"/>
    <w:rsid w:val="00BE5E12"/>
    <w:rsid w:val="00BE5EC6"/>
    <w:rsid w:val="00BE5F8E"/>
    <w:rsid w:val="00BE61F8"/>
    <w:rsid w:val="00BE6228"/>
    <w:rsid w:val="00BE6387"/>
    <w:rsid w:val="00BE63B5"/>
    <w:rsid w:val="00BE64E4"/>
    <w:rsid w:val="00BE6523"/>
    <w:rsid w:val="00BE6916"/>
    <w:rsid w:val="00BE698D"/>
    <w:rsid w:val="00BE6A5B"/>
    <w:rsid w:val="00BE6B36"/>
    <w:rsid w:val="00BE6FC6"/>
    <w:rsid w:val="00BE716C"/>
    <w:rsid w:val="00BE71DF"/>
    <w:rsid w:val="00BE74ED"/>
    <w:rsid w:val="00BE74F2"/>
    <w:rsid w:val="00BE750A"/>
    <w:rsid w:val="00BE7AD9"/>
    <w:rsid w:val="00BE7B82"/>
    <w:rsid w:val="00BE7CC9"/>
    <w:rsid w:val="00BE7D12"/>
    <w:rsid w:val="00BE7DDC"/>
    <w:rsid w:val="00BE7EEE"/>
    <w:rsid w:val="00BF019A"/>
    <w:rsid w:val="00BF0358"/>
    <w:rsid w:val="00BF0391"/>
    <w:rsid w:val="00BF03A9"/>
    <w:rsid w:val="00BF0652"/>
    <w:rsid w:val="00BF06B7"/>
    <w:rsid w:val="00BF06E4"/>
    <w:rsid w:val="00BF0912"/>
    <w:rsid w:val="00BF0A5E"/>
    <w:rsid w:val="00BF0CC9"/>
    <w:rsid w:val="00BF0D15"/>
    <w:rsid w:val="00BF0D31"/>
    <w:rsid w:val="00BF0E9E"/>
    <w:rsid w:val="00BF0EE4"/>
    <w:rsid w:val="00BF1032"/>
    <w:rsid w:val="00BF1222"/>
    <w:rsid w:val="00BF12B1"/>
    <w:rsid w:val="00BF15DD"/>
    <w:rsid w:val="00BF161A"/>
    <w:rsid w:val="00BF17EF"/>
    <w:rsid w:val="00BF1A40"/>
    <w:rsid w:val="00BF1AF1"/>
    <w:rsid w:val="00BF1B77"/>
    <w:rsid w:val="00BF1BC8"/>
    <w:rsid w:val="00BF1CE5"/>
    <w:rsid w:val="00BF1E39"/>
    <w:rsid w:val="00BF1FBA"/>
    <w:rsid w:val="00BF203B"/>
    <w:rsid w:val="00BF210C"/>
    <w:rsid w:val="00BF21F2"/>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36"/>
    <w:rsid w:val="00BF3581"/>
    <w:rsid w:val="00BF3601"/>
    <w:rsid w:val="00BF37C7"/>
    <w:rsid w:val="00BF3802"/>
    <w:rsid w:val="00BF3C78"/>
    <w:rsid w:val="00BF3CFD"/>
    <w:rsid w:val="00BF3EB5"/>
    <w:rsid w:val="00BF3EE8"/>
    <w:rsid w:val="00BF40FC"/>
    <w:rsid w:val="00BF4171"/>
    <w:rsid w:val="00BF417B"/>
    <w:rsid w:val="00BF457E"/>
    <w:rsid w:val="00BF4702"/>
    <w:rsid w:val="00BF4803"/>
    <w:rsid w:val="00BF48AB"/>
    <w:rsid w:val="00BF4C44"/>
    <w:rsid w:val="00BF4F15"/>
    <w:rsid w:val="00BF4F6D"/>
    <w:rsid w:val="00BF514B"/>
    <w:rsid w:val="00BF5194"/>
    <w:rsid w:val="00BF51E0"/>
    <w:rsid w:val="00BF53D6"/>
    <w:rsid w:val="00BF574E"/>
    <w:rsid w:val="00BF599A"/>
    <w:rsid w:val="00BF5A06"/>
    <w:rsid w:val="00BF5C69"/>
    <w:rsid w:val="00BF5CB3"/>
    <w:rsid w:val="00BF5D01"/>
    <w:rsid w:val="00BF5DA1"/>
    <w:rsid w:val="00BF6004"/>
    <w:rsid w:val="00BF605D"/>
    <w:rsid w:val="00BF6153"/>
    <w:rsid w:val="00BF629D"/>
    <w:rsid w:val="00BF6501"/>
    <w:rsid w:val="00BF69BF"/>
    <w:rsid w:val="00BF6C5B"/>
    <w:rsid w:val="00BF6C8E"/>
    <w:rsid w:val="00BF6CE4"/>
    <w:rsid w:val="00BF6DBE"/>
    <w:rsid w:val="00BF6DCE"/>
    <w:rsid w:val="00BF75F9"/>
    <w:rsid w:val="00BF765A"/>
    <w:rsid w:val="00BF774B"/>
    <w:rsid w:val="00BF7775"/>
    <w:rsid w:val="00BF7793"/>
    <w:rsid w:val="00BF7838"/>
    <w:rsid w:val="00BF7C67"/>
    <w:rsid w:val="00BF7E3D"/>
    <w:rsid w:val="00BF7E94"/>
    <w:rsid w:val="00BF7EC0"/>
    <w:rsid w:val="00C003CA"/>
    <w:rsid w:val="00C00777"/>
    <w:rsid w:val="00C00910"/>
    <w:rsid w:val="00C00959"/>
    <w:rsid w:val="00C00A3B"/>
    <w:rsid w:val="00C00CF7"/>
    <w:rsid w:val="00C00DC7"/>
    <w:rsid w:val="00C00DFA"/>
    <w:rsid w:val="00C00EAF"/>
    <w:rsid w:val="00C010B7"/>
    <w:rsid w:val="00C0112A"/>
    <w:rsid w:val="00C01169"/>
    <w:rsid w:val="00C011C8"/>
    <w:rsid w:val="00C012B8"/>
    <w:rsid w:val="00C01319"/>
    <w:rsid w:val="00C013D0"/>
    <w:rsid w:val="00C0151E"/>
    <w:rsid w:val="00C0159C"/>
    <w:rsid w:val="00C017EE"/>
    <w:rsid w:val="00C01B50"/>
    <w:rsid w:val="00C01E21"/>
    <w:rsid w:val="00C02024"/>
    <w:rsid w:val="00C0218B"/>
    <w:rsid w:val="00C0222E"/>
    <w:rsid w:val="00C022D9"/>
    <w:rsid w:val="00C02524"/>
    <w:rsid w:val="00C026F2"/>
    <w:rsid w:val="00C028CC"/>
    <w:rsid w:val="00C02AB1"/>
    <w:rsid w:val="00C02BB1"/>
    <w:rsid w:val="00C02E59"/>
    <w:rsid w:val="00C02FBC"/>
    <w:rsid w:val="00C03219"/>
    <w:rsid w:val="00C0345A"/>
    <w:rsid w:val="00C03487"/>
    <w:rsid w:val="00C034E8"/>
    <w:rsid w:val="00C03715"/>
    <w:rsid w:val="00C0392E"/>
    <w:rsid w:val="00C03970"/>
    <w:rsid w:val="00C03980"/>
    <w:rsid w:val="00C03CE5"/>
    <w:rsid w:val="00C03CED"/>
    <w:rsid w:val="00C03DDC"/>
    <w:rsid w:val="00C03F64"/>
    <w:rsid w:val="00C043E7"/>
    <w:rsid w:val="00C04625"/>
    <w:rsid w:val="00C04641"/>
    <w:rsid w:val="00C04675"/>
    <w:rsid w:val="00C04974"/>
    <w:rsid w:val="00C04A0B"/>
    <w:rsid w:val="00C04A30"/>
    <w:rsid w:val="00C04B97"/>
    <w:rsid w:val="00C04BF3"/>
    <w:rsid w:val="00C04C31"/>
    <w:rsid w:val="00C04C39"/>
    <w:rsid w:val="00C04EDE"/>
    <w:rsid w:val="00C053AA"/>
    <w:rsid w:val="00C0560C"/>
    <w:rsid w:val="00C057DC"/>
    <w:rsid w:val="00C05872"/>
    <w:rsid w:val="00C058F1"/>
    <w:rsid w:val="00C059D6"/>
    <w:rsid w:val="00C05C6C"/>
    <w:rsid w:val="00C05D83"/>
    <w:rsid w:val="00C05EF0"/>
    <w:rsid w:val="00C05F39"/>
    <w:rsid w:val="00C05F40"/>
    <w:rsid w:val="00C06168"/>
    <w:rsid w:val="00C062DE"/>
    <w:rsid w:val="00C06315"/>
    <w:rsid w:val="00C06427"/>
    <w:rsid w:val="00C06709"/>
    <w:rsid w:val="00C06AEB"/>
    <w:rsid w:val="00C06C40"/>
    <w:rsid w:val="00C06CC9"/>
    <w:rsid w:val="00C06D7A"/>
    <w:rsid w:val="00C06DE3"/>
    <w:rsid w:val="00C0700A"/>
    <w:rsid w:val="00C0733E"/>
    <w:rsid w:val="00C07487"/>
    <w:rsid w:val="00C07926"/>
    <w:rsid w:val="00C07AF6"/>
    <w:rsid w:val="00C07DC1"/>
    <w:rsid w:val="00C10132"/>
    <w:rsid w:val="00C1050D"/>
    <w:rsid w:val="00C10697"/>
    <w:rsid w:val="00C10824"/>
    <w:rsid w:val="00C10BDE"/>
    <w:rsid w:val="00C10C77"/>
    <w:rsid w:val="00C10D8E"/>
    <w:rsid w:val="00C113C1"/>
    <w:rsid w:val="00C11493"/>
    <w:rsid w:val="00C114F6"/>
    <w:rsid w:val="00C11554"/>
    <w:rsid w:val="00C115FA"/>
    <w:rsid w:val="00C11609"/>
    <w:rsid w:val="00C116BF"/>
    <w:rsid w:val="00C1181E"/>
    <w:rsid w:val="00C11A39"/>
    <w:rsid w:val="00C11BFC"/>
    <w:rsid w:val="00C11C94"/>
    <w:rsid w:val="00C11C9A"/>
    <w:rsid w:val="00C12012"/>
    <w:rsid w:val="00C120ED"/>
    <w:rsid w:val="00C120FD"/>
    <w:rsid w:val="00C12354"/>
    <w:rsid w:val="00C123F9"/>
    <w:rsid w:val="00C124C0"/>
    <w:rsid w:val="00C12509"/>
    <w:rsid w:val="00C12532"/>
    <w:rsid w:val="00C12545"/>
    <w:rsid w:val="00C12634"/>
    <w:rsid w:val="00C1269B"/>
    <w:rsid w:val="00C129D7"/>
    <w:rsid w:val="00C12B4C"/>
    <w:rsid w:val="00C12ED4"/>
    <w:rsid w:val="00C12F63"/>
    <w:rsid w:val="00C13096"/>
    <w:rsid w:val="00C130A1"/>
    <w:rsid w:val="00C1393E"/>
    <w:rsid w:val="00C13A8F"/>
    <w:rsid w:val="00C13A92"/>
    <w:rsid w:val="00C13E21"/>
    <w:rsid w:val="00C140A9"/>
    <w:rsid w:val="00C14436"/>
    <w:rsid w:val="00C14440"/>
    <w:rsid w:val="00C14491"/>
    <w:rsid w:val="00C1453E"/>
    <w:rsid w:val="00C14563"/>
    <w:rsid w:val="00C1469C"/>
    <w:rsid w:val="00C1495C"/>
    <w:rsid w:val="00C14967"/>
    <w:rsid w:val="00C14A5B"/>
    <w:rsid w:val="00C14E3A"/>
    <w:rsid w:val="00C14E80"/>
    <w:rsid w:val="00C14FAF"/>
    <w:rsid w:val="00C14FC5"/>
    <w:rsid w:val="00C14FDE"/>
    <w:rsid w:val="00C151E6"/>
    <w:rsid w:val="00C1521A"/>
    <w:rsid w:val="00C15223"/>
    <w:rsid w:val="00C15236"/>
    <w:rsid w:val="00C152F4"/>
    <w:rsid w:val="00C15328"/>
    <w:rsid w:val="00C155F7"/>
    <w:rsid w:val="00C1562B"/>
    <w:rsid w:val="00C159E2"/>
    <w:rsid w:val="00C15A8D"/>
    <w:rsid w:val="00C15EA1"/>
    <w:rsid w:val="00C15F80"/>
    <w:rsid w:val="00C1617F"/>
    <w:rsid w:val="00C1658D"/>
    <w:rsid w:val="00C16892"/>
    <w:rsid w:val="00C16B08"/>
    <w:rsid w:val="00C16B09"/>
    <w:rsid w:val="00C16BDE"/>
    <w:rsid w:val="00C16C29"/>
    <w:rsid w:val="00C16D68"/>
    <w:rsid w:val="00C16DC9"/>
    <w:rsid w:val="00C16ED6"/>
    <w:rsid w:val="00C1713C"/>
    <w:rsid w:val="00C17253"/>
    <w:rsid w:val="00C1735D"/>
    <w:rsid w:val="00C173A0"/>
    <w:rsid w:val="00C17440"/>
    <w:rsid w:val="00C17521"/>
    <w:rsid w:val="00C17582"/>
    <w:rsid w:val="00C177F3"/>
    <w:rsid w:val="00C17828"/>
    <w:rsid w:val="00C17C10"/>
    <w:rsid w:val="00C17CF0"/>
    <w:rsid w:val="00C17D68"/>
    <w:rsid w:val="00C2011D"/>
    <w:rsid w:val="00C2062F"/>
    <w:rsid w:val="00C206A8"/>
    <w:rsid w:val="00C20759"/>
    <w:rsid w:val="00C20ADA"/>
    <w:rsid w:val="00C20B6A"/>
    <w:rsid w:val="00C20C73"/>
    <w:rsid w:val="00C20E06"/>
    <w:rsid w:val="00C20E5C"/>
    <w:rsid w:val="00C2104E"/>
    <w:rsid w:val="00C21335"/>
    <w:rsid w:val="00C2134D"/>
    <w:rsid w:val="00C2163B"/>
    <w:rsid w:val="00C2181E"/>
    <w:rsid w:val="00C218FA"/>
    <w:rsid w:val="00C218FB"/>
    <w:rsid w:val="00C21A33"/>
    <w:rsid w:val="00C21BEF"/>
    <w:rsid w:val="00C21C7B"/>
    <w:rsid w:val="00C21DE4"/>
    <w:rsid w:val="00C21E49"/>
    <w:rsid w:val="00C22085"/>
    <w:rsid w:val="00C2241A"/>
    <w:rsid w:val="00C22998"/>
    <w:rsid w:val="00C22CCC"/>
    <w:rsid w:val="00C22D9B"/>
    <w:rsid w:val="00C22EE5"/>
    <w:rsid w:val="00C230A9"/>
    <w:rsid w:val="00C2321D"/>
    <w:rsid w:val="00C232A8"/>
    <w:rsid w:val="00C23456"/>
    <w:rsid w:val="00C23470"/>
    <w:rsid w:val="00C23598"/>
    <w:rsid w:val="00C236D8"/>
    <w:rsid w:val="00C239F7"/>
    <w:rsid w:val="00C23AA8"/>
    <w:rsid w:val="00C23AD6"/>
    <w:rsid w:val="00C23BD2"/>
    <w:rsid w:val="00C23BDA"/>
    <w:rsid w:val="00C23CD3"/>
    <w:rsid w:val="00C23DF3"/>
    <w:rsid w:val="00C23E76"/>
    <w:rsid w:val="00C23F8E"/>
    <w:rsid w:val="00C23FAB"/>
    <w:rsid w:val="00C23FE3"/>
    <w:rsid w:val="00C240B4"/>
    <w:rsid w:val="00C2425F"/>
    <w:rsid w:val="00C24344"/>
    <w:rsid w:val="00C24423"/>
    <w:rsid w:val="00C247BA"/>
    <w:rsid w:val="00C24829"/>
    <w:rsid w:val="00C24A7B"/>
    <w:rsid w:val="00C24C5D"/>
    <w:rsid w:val="00C24F65"/>
    <w:rsid w:val="00C25106"/>
    <w:rsid w:val="00C2526D"/>
    <w:rsid w:val="00C25303"/>
    <w:rsid w:val="00C2541D"/>
    <w:rsid w:val="00C25459"/>
    <w:rsid w:val="00C254F4"/>
    <w:rsid w:val="00C25672"/>
    <w:rsid w:val="00C2580B"/>
    <w:rsid w:val="00C258D8"/>
    <w:rsid w:val="00C25CC2"/>
    <w:rsid w:val="00C25D53"/>
    <w:rsid w:val="00C25DFD"/>
    <w:rsid w:val="00C25F9B"/>
    <w:rsid w:val="00C2646C"/>
    <w:rsid w:val="00C26795"/>
    <w:rsid w:val="00C26949"/>
    <w:rsid w:val="00C26A39"/>
    <w:rsid w:val="00C26AE8"/>
    <w:rsid w:val="00C26B72"/>
    <w:rsid w:val="00C26CD3"/>
    <w:rsid w:val="00C26D18"/>
    <w:rsid w:val="00C26F6A"/>
    <w:rsid w:val="00C2702D"/>
    <w:rsid w:val="00C27218"/>
    <w:rsid w:val="00C2738D"/>
    <w:rsid w:val="00C274A3"/>
    <w:rsid w:val="00C275FE"/>
    <w:rsid w:val="00C27679"/>
    <w:rsid w:val="00C27725"/>
    <w:rsid w:val="00C27819"/>
    <w:rsid w:val="00C278AE"/>
    <w:rsid w:val="00C278ED"/>
    <w:rsid w:val="00C27C46"/>
    <w:rsid w:val="00C27DA7"/>
    <w:rsid w:val="00C27DFF"/>
    <w:rsid w:val="00C27E13"/>
    <w:rsid w:val="00C27E3A"/>
    <w:rsid w:val="00C30058"/>
    <w:rsid w:val="00C30115"/>
    <w:rsid w:val="00C3023C"/>
    <w:rsid w:val="00C30645"/>
    <w:rsid w:val="00C3078F"/>
    <w:rsid w:val="00C30811"/>
    <w:rsid w:val="00C308BA"/>
    <w:rsid w:val="00C3090E"/>
    <w:rsid w:val="00C3095C"/>
    <w:rsid w:val="00C30990"/>
    <w:rsid w:val="00C30AC2"/>
    <w:rsid w:val="00C30CBF"/>
    <w:rsid w:val="00C30FB6"/>
    <w:rsid w:val="00C30FB7"/>
    <w:rsid w:val="00C30FE4"/>
    <w:rsid w:val="00C310ED"/>
    <w:rsid w:val="00C314F9"/>
    <w:rsid w:val="00C315D9"/>
    <w:rsid w:val="00C3168C"/>
    <w:rsid w:val="00C3175E"/>
    <w:rsid w:val="00C318E9"/>
    <w:rsid w:val="00C318F9"/>
    <w:rsid w:val="00C31AA2"/>
    <w:rsid w:val="00C31EEA"/>
    <w:rsid w:val="00C31F22"/>
    <w:rsid w:val="00C31F46"/>
    <w:rsid w:val="00C32120"/>
    <w:rsid w:val="00C32284"/>
    <w:rsid w:val="00C3258E"/>
    <w:rsid w:val="00C32762"/>
    <w:rsid w:val="00C32768"/>
    <w:rsid w:val="00C327C5"/>
    <w:rsid w:val="00C328D8"/>
    <w:rsid w:val="00C3296B"/>
    <w:rsid w:val="00C32BC1"/>
    <w:rsid w:val="00C32C0C"/>
    <w:rsid w:val="00C32C2F"/>
    <w:rsid w:val="00C32D2C"/>
    <w:rsid w:val="00C3350F"/>
    <w:rsid w:val="00C33750"/>
    <w:rsid w:val="00C337FF"/>
    <w:rsid w:val="00C33956"/>
    <w:rsid w:val="00C33E1E"/>
    <w:rsid w:val="00C33E37"/>
    <w:rsid w:val="00C341BD"/>
    <w:rsid w:val="00C341BE"/>
    <w:rsid w:val="00C34259"/>
    <w:rsid w:val="00C3473B"/>
    <w:rsid w:val="00C3481E"/>
    <w:rsid w:val="00C3487A"/>
    <w:rsid w:val="00C3498B"/>
    <w:rsid w:val="00C349DC"/>
    <w:rsid w:val="00C34B3A"/>
    <w:rsid w:val="00C34E61"/>
    <w:rsid w:val="00C35492"/>
    <w:rsid w:val="00C357DB"/>
    <w:rsid w:val="00C35BBE"/>
    <w:rsid w:val="00C35D44"/>
    <w:rsid w:val="00C360F0"/>
    <w:rsid w:val="00C36160"/>
    <w:rsid w:val="00C36239"/>
    <w:rsid w:val="00C362CF"/>
    <w:rsid w:val="00C364B2"/>
    <w:rsid w:val="00C36773"/>
    <w:rsid w:val="00C369A3"/>
    <w:rsid w:val="00C36B1A"/>
    <w:rsid w:val="00C36B87"/>
    <w:rsid w:val="00C36C15"/>
    <w:rsid w:val="00C36F26"/>
    <w:rsid w:val="00C37237"/>
    <w:rsid w:val="00C374FB"/>
    <w:rsid w:val="00C37536"/>
    <w:rsid w:val="00C37800"/>
    <w:rsid w:val="00C3785B"/>
    <w:rsid w:val="00C37ABA"/>
    <w:rsid w:val="00C37B07"/>
    <w:rsid w:val="00C37B4C"/>
    <w:rsid w:val="00C37DE4"/>
    <w:rsid w:val="00C40227"/>
    <w:rsid w:val="00C40250"/>
    <w:rsid w:val="00C4085C"/>
    <w:rsid w:val="00C40B54"/>
    <w:rsid w:val="00C40BE5"/>
    <w:rsid w:val="00C40DAF"/>
    <w:rsid w:val="00C40FAB"/>
    <w:rsid w:val="00C410AC"/>
    <w:rsid w:val="00C410B7"/>
    <w:rsid w:val="00C41367"/>
    <w:rsid w:val="00C41628"/>
    <w:rsid w:val="00C418A1"/>
    <w:rsid w:val="00C418A7"/>
    <w:rsid w:val="00C41C69"/>
    <w:rsid w:val="00C41CF7"/>
    <w:rsid w:val="00C41E31"/>
    <w:rsid w:val="00C42079"/>
    <w:rsid w:val="00C42119"/>
    <w:rsid w:val="00C42131"/>
    <w:rsid w:val="00C422CA"/>
    <w:rsid w:val="00C4232D"/>
    <w:rsid w:val="00C42347"/>
    <w:rsid w:val="00C423EE"/>
    <w:rsid w:val="00C42407"/>
    <w:rsid w:val="00C42663"/>
    <w:rsid w:val="00C4267B"/>
    <w:rsid w:val="00C426EF"/>
    <w:rsid w:val="00C42880"/>
    <w:rsid w:val="00C42B54"/>
    <w:rsid w:val="00C42BFA"/>
    <w:rsid w:val="00C42C1D"/>
    <w:rsid w:val="00C42C60"/>
    <w:rsid w:val="00C42FEA"/>
    <w:rsid w:val="00C43085"/>
    <w:rsid w:val="00C432E9"/>
    <w:rsid w:val="00C4379C"/>
    <w:rsid w:val="00C43815"/>
    <w:rsid w:val="00C43AC2"/>
    <w:rsid w:val="00C43CAB"/>
    <w:rsid w:val="00C43EC2"/>
    <w:rsid w:val="00C43FF5"/>
    <w:rsid w:val="00C441E2"/>
    <w:rsid w:val="00C44201"/>
    <w:rsid w:val="00C4447C"/>
    <w:rsid w:val="00C44862"/>
    <w:rsid w:val="00C448A2"/>
    <w:rsid w:val="00C44A89"/>
    <w:rsid w:val="00C44ACD"/>
    <w:rsid w:val="00C44C04"/>
    <w:rsid w:val="00C44C5E"/>
    <w:rsid w:val="00C44D1B"/>
    <w:rsid w:val="00C451CB"/>
    <w:rsid w:val="00C452A7"/>
    <w:rsid w:val="00C4537B"/>
    <w:rsid w:val="00C45381"/>
    <w:rsid w:val="00C4538A"/>
    <w:rsid w:val="00C45441"/>
    <w:rsid w:val="00C45583"/>
    <w:rsid w:val="00C455B4"/>
    <w:rsid w:val="00C456F4"/>
    <w:rsid w:val="00C4571B"/>
    <w:rsid w:val="00C457B4"/>
    <w:rsid w:val="00C457B8"/>
    <w:rsid w:val="00C45941"/>
    <w:rsid w:val="00C45950"/>
    <w:rsid w:val="00C45B6C"/>
    <w:rsid w:val="00C45EA1"/>
    <w:rsid w:val="00C46029"/>
    <w:rsid w:val="00C46068"/>
    <w:rsid w:val="00C4607D"/>
    <w:rsid w:val="00C460FD"/>
    <w:rsid w:val="00C463D1"/>
    <w:rsid w:val="00C464C6"/>
    <w:rsid w:val="00C466D1"/>
    <w:rsid w:val="00C46759"/>
    <w:rsid w:val="00C4680A"/>
    <w:rsid w:val="00C46A2D"/>
    <w:rsid w:val="00C46C0C"/>
    <w:rsid w:val="00C46C3D"/>
    <w:rsid w:val="00C46D2F"/>
    <w:rsid w:val="00C46E0A"/>
    <w:rsid w:val="00C4724C"/>
    <w:rsid w:val="00C476AD"/>
    <w:rsid w:val="00C47802"/>
    <w:rsid w:val="00C478CB"/>
    <w:rsid w:val="00C47958"/>
    <w:rsid w:val="00C47E75"/>
    <w:rsid w:val="00C47F09"/>
    <w:rsid w:val="00C5027F"/>
    <w:rsid w:val="00C503F7"/>
    <w:rsid w:val="00C5055C"/>
    <w:rsid w:val="00C5077D"/>
    <w:rsid w:val="00C50873"/>
    <w:rsid w:val="00C509F0"/>
    <w:rsid w:val="00C50BC0"/>
    <w:rsid w:val="00C50C52"/>
    <w:rsid w:val="00C50D00"/>
    <w:rsid w:val="00C50F78"/>
    <w:rsid w:val="00C51291"/>
    <w:rsid w:val="00C5135C"/>
    <w:rsid w:val="00C514D4"/>
    <w:rsid w:val="00C5156B"/>
    <w:rsid w:val="00C5168C"/>
    <w:rsid w:val="00C518BE"/>
    <w:rsid w:val="00C51975"/>
    <w:rsid w:val="00C5201F"/>
    <w:rsid w:val="00C5206E"/>
    <w:rsid w:val="00C52CE4"/>
    <w:rsid w:val="00C52E01"/>
    <w:rsid w:val="00C52F5E"/>
    <w:rsid w:val="00C5302A"/>
    <w:rsid w:val="00C53158"/>
    <w:rsid w:val="00C5328A"/>
    <w:rsid w:val="00C532D8"/>
    <w:rsid w:val="00C53870"/>
    <w:rsid w:val="00C53938"/>
    <w:rsid w:val="00C53A2B"/>
    <w:rsid w:val="00C53AEB"/>
    <w:rsid w:val="00C53AFC"/>
    <w:rsid w:val="00C53C7B"/>
    <w:rsid w:val="00C53CA8"/>
    <w:rsid w:val="00C540AB"/>
    <w:rsid w:val="00C54293"/>
    <w:rsid w:val="00C54472"/>
    <w:rsid w:val="00C5467B"/>
    <w:rsid w:val="00C546B1"/>
    <w:rsid w:val="00C546E8"/>
    <w:rsid w:val="00C547C3"/>
    <w:rsid w:val="00C54AD6"/>
    <w:rsid w:val="00C54C44"/>
    <w:rsid w:val="00C54E46"/>
    <w:rsid w:val="00C55038"/>
    <w:rsid w:val="00C55219"/>
    <w:rsid w:val="00C552B8"/>
    <w:rsid w:val="00C55381"/>
    <w:rsid w:val="00C5556C"/>
    <w:rsid w:val="00C55643"/>
    <w:rsid w:val="00C559A8"/>
    <w:rsid w:val="00C55A16"/>
    <w:rsid w:val="00C55B0E"/>
    <w:rsid w:val="00C55D5A"/>
    <w:rsid w:val="00C55F8A"/>
    <w:rsid w:val="00C560FA"/>
    <w:rsid w:val="00C564B2"/>
    <w:rsid w:val="00C56775"/>
    <w:rsid w:val="00C567D6"/>
    <w:rsid w:val="00C56809"/>
    <w:rsid w:val="00C568CB"/>
    <w:rsid w:val="00C568E9"/>
    <w:rsid w:val="00C56981"/>
    <w:rsid w:val="00C56AD4"/>
    <w:rsid w:val="00C56C51"/>
    <w:rsid w:val="00C56EC9"/>
    <w:rsid w:val="00C56FB1"/>
    <w:rsid w:val="00C57097"/>
    <w:rsid w:val="00C5711F"/>
    <w:rsid w:val="00C5715C"/>
    <w:rsid w:val="00C57353"/>
    <w:rsid w:val="00C5737F"/>
    <w:rsid w:val="00C57479"/>
    <w:rsid w:val="00C575ED"/>
    <w:rsid w:val="00C5768B"/>
    <w:rsid w:val="00C578C6"/>
    <w:rsid w:val="00C57B07"/>
    <w:rsid w:val="00C57D54"/>
    <w:rsid w:val="00C57FA2"/>
    <w:rsid w:val="00C6036F"/>
    <w:rsid w:val="00C604DD"/>
    <w:rsid w:val="00C608E7"/>
    <w:rsid w:val="00C60929"/>
    <w:rsid w:val="00C60A13"/>
    <w:rsid w:val="00C60AB5"/>
    <w:rsid w:val="00C60C93"/>
    <w:rsid w:val="00C60CEA"/>
    <w:rsid w:val="00C60D63"/>
    <w:rsid w:val="00C61001"/>
    <w:rsid w:val="00C6125A"/>
    <w:rsid w:val="00C61475"/>
    <w:rsid w:val="00C61640"/>
    <w:rsid w:val="00C6184C"/>
    <w:rsid w:val="00C61897"/>
    <w:rsid w:val="00C61946"/>
    <w:rsid w:val="00C61B8B"/>
    <w:rsid w:val="00C61C57"/>
    <w:rsid w:val="00C61F5A"/>
    <w:rsid w:val="00C62058"/>
    <w:rsid w:val="00C623CC"/>
    <w:rsid w:val="00C624A4"/>
    <w:rsid w:val="00C62533"/>
    <w:rsid w:val="00C6271F"/>
    <w:rsid w:val="00C62753"/>
    <w:rsid w:val="00C62B2A"/>
    <w:rsid w:val="00C62C15"/>
    <w:rsid w:val="00C62CD8"/>
    <w:rsid w:val="00C62D57"/>
    <w:rsid w:val="00C6317B"/>
    <w:rsid w:val="00C6390E"/>
    <w:rsid w:val="00C63ECA"/>
    <w:rsid w:val="00C6408E"/>
    <w:rsid w:val="00C64348"/>
    <w:rsid w:val="00C6441D"/>
    <w:rsid w:val="00C644E2"/>
    <w:rsid w:val="00C6466C"/>
    <w:rsid w:val="00C646A5"/>
    <w:rsid w:val="00C649B5"/>
    <w:rsid w:val="00C649B7"/>
    <w:rsid w:val="00C64BB0"/>
    <w:rsid w:val="00C64DAE"/>
    <w:rsid w:val="00C64FE5"/>
    <w:rsid w:val="00C6513C"/>
    <w:rsid w:val="00C65184"/>
    <w:rsid w:val="00C65277"/>
    <w:rsid w:val="00C65638"/>
    <w:rsid w:val="00C6563C"/>
    <w:rsid w:val="00C656A2"/>
    <w:rsid w:val="00C65972"/>
    <w:rsid w:val="00C65E22"/>
    <w:rsid w:val="00C65E26"/>
    <w:rsid w:val="00C65EBD"/>
    <w:rsid w:val="00C664F4"/>
    <w:rsid w:val="00C666CD"/>
    <w:rsid w:val="00C667A8"/>
    <w:rsid w:val="00C667C2"/>
    <w:rsid w:val="00C667E6"/>
    <w:rsid w:val="00C66BAC"/>
    <w:rsid w:val="00C66E2F"/>
    <w:rsid w:val="00C66FDE"/>
    <w:rsid w:val="00C679BE"/>
    <w:rsid w:val="00C67A60"/>
    <w:rsid w:val="00C67C56"/>
    <w:rsid w:val="00C67F53"/>
    <w:rsid w:val="00C67F72"/>
    <w:rsid w:val="00C70075"/>
    <w:rsid w:val="00C700FF"/>
    <w:rsid w:val="00C70416"/>
    <w:rsid w:val="00C70642"/>
    <w:rsid w:val="00C708D2"/>
    <w:rsid w:val="00C70AFB"/>
    <w:rsid w:val="00C70B4E"/>
    <w:rsid w:val="00C70D51"/>
    <w:rsid w:val="00C70E3A"/>
    <w:rsid w:val="00C71059"/>
    <w:rsid w:val="00C71370"/>
    <w:rsid w:val="00C71413"/>
    <w:rsid w:val="00C71429"/>
    <w:rsid w:val="00C715D2"/>
    <w:rsid w:val="00C71665"/>
    <w:rsid w:val="00C71AF4"/>
    <w:rsid w:val="00C71BDB"/>
    <w:rsid w:val="00C71E12"/>
    <w:rsid w:val="00C7219B"/>
    <w:rsid w:val="00C7271C"/>
    <w:rsid w:val="00C72AFA"/>
    <w:rsid w:val="00C72BB7"/>
    <w:rsid w:val="00C72BEF"/>
    <w:rsid w:val="00C72C99"/>
    <w:rsid w:val="00C72D9E"/>
    <w:rsid w:val="00C72DE1"/>
    <w:rsid w:val="00C72EC6"/>
    <w:rsid w:val="00C731B0"/>
    <w:rsid w:val="00C7321C"/>
    <w:rsid w:val="00C73415"/>
    <w:rsid w:val="00C7345D"/>
    <w:rsid w:val="00C739B6"/>
    <w:rsid w:val="00C73ACC"/>
    <w:rsid w:val="00C73BEE"/>
    <w:rsid w:val="00C73D51"/>
    <w:rsid w:val="00C73E10"/>
    <w:rsid w:val="00C74181"/>
    <w:rsid w:val="00C741C9"/>
    <w:rsid w:val="00C741F5"/>
    <w:rsid w:val="00C7423F"/>
    <w:rsid w:val="00C74415"/>
    <w:rsid w:val="00C74441"/>
    <w:rsid w:val="00C74698"/>
    <w:rsid w:val="00C746CC"/>
    <w:rsid w:val="00C7474E"/>
    <w:rsid w:val="00C74AD8"/>
    <w:rsid w:val="00C74CC9"/>
    <w:rsid w:val="00C74EA9"/>
    <w:rsid w:val="00C74FB6"/>
    <w:rsid w:val="00C75155"/>
    <w:rsid w:val="00C75493"/>
    <w:rsid w:val="00C75677"/>
    <w:rsid w:val="00C75BAC"/>
    <w:rsid w:val="00C75D05"/>
    <w:rsid w:val="00C75ED1"/>
    <w:rsid w:val="00C75F58"/>
    <w:rsid w:val="00C760B6"/>
    <w:rsid w:val="00C761C7"/>
    <w:rsid w:val="00C764BF"/>
    <w:rsid w:val="00C765BA"/>
    <w:rsid w:val="00C765C4"/>
    <w:rsid w:val="00C76B32"/>
    <w:rsid w:val="00C76CD4"/>
    <w:rsid w:val="00C771A2"/>
    <w:rsid w:val="00C77223"/>
    <w:rsid w:val="00C7735D"/>
    <w:rsid w:val="00C774EC"/>
    <w:rsid w:val="00C77651"/>
    <w:rsid w:val="00C7777B"/>
    <w:rsid w:val="00C777E0"/>
    <w:rsid w:val="00C77834"/>
    <w:rsid w:val="00C77890"/>
    <w:rsid w:val="00C778B0"/>
    <w:rsid w:val="00C778E6"/>
    <w:rsid w:val="00C77911"/>
    <w:rsid w:val="00C77A37"/>
    <w:rsid w:val="00C77B24"/>
    <w:rsid w:val="00C77B50"/>
    <w:rsid w:val="00C77B7D"/>
    <w:rsid w:val="00C77B91"/>
    <w:rsid w:val="00C77C08"/>
    <w:rsid w:val="00C77C26"/>
    <w:rsid w:val="00C77D79"/>
    <w:rsid w:val="00C8028D"/>
    <w:rsid w:val="00C80393"/>
    <w:rsid w:val="00C80572"/>
    <w:rsid w:val="00C8059D"/>
    <w:rsid w:val="00C80741"/>
    <w:rsid w:val="00C809EF"/>
    <w:rsid w:val="00C80A65"/>
    <w:rsid w:val="00C80E8C"/>
    <w:rsid w:val="00C81022"/>
    <w:rsid w:val="00C81098"/>
    <w:rsid w:val="00C81213"/>
    <w:rsid w:val="00C812CE"/>
    <w:rsid w:val="00C8133C"/>
    <w:rsid w:val="00C815B2"/>
    <w:rsid w:val="00C817CF"/>
    <w:rsid w:val="00C81934"/>
    <w:rsid w:val="00C81CDB"/>
    <w:rsid w:val="00C81ED3"/>
    <w:rsid w:val="00C81F72"/>
    <w:rsid w:val="00C81FF3"/>
    <w:rsid w:val="00C8202B"/>
    <w:rsid w:val="00C821A7"/>
    <w:rsid w:val="00C822B7"/>
    <w:rsid w:val="00C8236B"/>
    <w:rsid w:val="00C8240C"/>
    <w:rsid w:val="00C828D8"/>
    <w:rsid w:val="00C828DB"/>
    <w:rsid w:val="00C82952"/>
    <w:rsid w:val="00C829C9"/>
    <w:rsid w:val="00C82B2A"/>
    <w:rsid w:val="00C82B46"/>
    <w:rsid w:val="00C82D4C"/>
    <w:rsid w:val="00C82E93"/>
    <w:rsid w:val="00C82F13"/>
    <w:rsid w:val="00C82F49"/>
    <w:rsid w:val="00C833D4"/>
    <w:rsid w:val="00C83434"/>
    <w:rsid w:val="00C834E2"/>
    <w:rsid w:val="00C8352D"/>
    <w:rsid w:val="00C83551"/>
    <w:rsid w:val="00C8355F"/>
    <w:rsid w:val="00C8357F"/>
    <w:rsid w:val="00C8367B"/>
    <w:rsid w:val="00C83808"/>
    <w:rsid w:val="00C838AD"/>
    <w:rsid w:val="00C83C5C"/>
    <w:rsid w:val="00C83E1C"/>
    <w:rsid w:val="00C83E32"/>
    <w:rsid w:val="00C83E8F"/>
    <w:rsid w:val="00C8418C"/>
    <w:rsid w:val="00C84389"/>
    <w:rsid w:val="00C843D8"/>
    <w:rsid w:val="00C843ED"/>
    <w:rsid w:val="00C846E3"/>
    <w:rsid w:val="00C8476D"/>
    <w:rsid w:val="00C847C0"/>
    <w:rsid w:val="00C84922"/>
    <w:rsid w:val="00C84959"/>
    <w:rsid w:val="00C84BB9"/>
    <w:rsid w:val="00C84CB5"/>
    <w:rsid w:val="00C84D56"/>
    <w:rsid w:val="00C85354"/>
    <w:rsid w:val="00C8564E"/>
    <w:rsid w:val="00C856D6"/>
    <w:rsid w:val="00C85F47"/>
    <w:rsid w:val="00C86030"/>
    <w:rsid w:val="00C86294"/>
    <w:rsid w:val="00C864CA"/>
    <w:rsid w:val="00C864FA"/>
    <w:rsid w:val="00C8655D"/>
    <w:rsid w:val="00C86750"/>
    <w:rsid w:val="00C867A4"/>
    <w:rsid w:val="00C86A19"/>
    <w:rsid w:val="00C86A8C"/>
    <w:rsid w:val="00C86C04"/>
    <w:rsid w:val="00C86C26"/>
    <w:rsid w:val="00C86DE0"/>
    <w:rsid w:val="00C86E52"/>
    <w:rsid w:val="00C86F45"/>
    <w:rsid w:val="00C86F4B"/>
    <w:rsid w:val="00C8701B"/>
    <w:rsid w:val="00C87292"/>
    <w:rsid w:val="00C873AE"/>
    <w:rsid w:val="00C87668"/>
    <w:rsid w:val="00C876C4"/>
    <w:rsid w:val="00C877C1"/>
    <w:rsid w:val="00C87B3C"/>
    <w:rsid w:val="00C87B68"/>
    <w:rsid w:val="00C87C9A"/>
    <w:rsid w:val="00C87F5A"/>
    <w:rsid w:val="00C87FDB"/>
    <w:rsid w:val="00C87FFE"/>
    <w:rsid w:val="00C90011"/>
    <w:rsid w:val="00C901AA"/>
    <w:rsid w:val="00C9050C"/>
    <w:rsid w:val="00C90551"/>
    <w:rsid w:val="00C905E0"/>
    <w:rsid w:val="00C9081A"/>
    <w:rsid w:val="00C90BB3"/>
    <w:rsid w:val="00C90C0A"/>
    <w:rsid w:val="00C90C33"/>
    <w:rsid w:val="00C910E6"/>
    <w:rsid w:val="00C9128E"/>
    <w:rsid w:val="00C91434"/>
    <w:rsid w:val="00C9155A"/>
    <w:rsid w:val="00C915A2"/>
    <w:rsid w:val="00C9193E"/>
    <w:rsid w:val="00C91B2C"/>
    <w:rsid w:val="00C91C78"/>
    <w:rsid w:val="00C91E0B"/>
    <w:rsid w:val="00C91E69"/>
    <w:rsid w:val="00C92022"/>
    <w:rsid w:val="00C922BF"/>
    <w:rsid w:val="00C92318"/>
    <w:rsid w:val="00C9243F"/>
    <w:rsid w:val="00C92770"/>
    <w:rsid w:val="00C92A50"/>
    <w:rsid w:val="00C92BF4"/>
    <w:rsid w:val="00C92C59"/>
    <w:rsid w:val="00C92E45"/>
    <w:rsid w:val="00C92E95"/>
    <w:rsid w:val="00C932E7"/>
    <w:rsid w:val="00C93844"/>
    <w:rsid w:val="00C93935"/>
    <w:rsid w:val="00C939AC"/>
    <w:rsid w:val="00C93AB0"/>
    <w:rsid w:val="00C93B48"/>
    <w:rsid w:val="00C93B83"/>
    <w:rsid w:val="00C93C05"/>
    <w:rsid w:val="00C93C1E"/>
    <w:rsid w:val="00C93FDA"/>
    <w:rsid w:val="00C940C6"/>
    <w:rsid w:val="00C94133"/>
    <w:rsid w:val="00C94175"/>
    <w:rsid w:val="00C9465E"/>
    <w:rsid w:val="00C94674"/>
    <w:rsid w:val="00C9479B"/>
    <w:rsid w:val="00C947C9"/>
    <w:rsid w:val="00C949B6"/>
    <w:rsid w:val="00C94A07"/>
    <w:rsid w:val="00C94EBB"/>
    <w:rsid w:val="00C94FED"/>
    <w:rsid w:val="00C951CE"/>
    <w:rsid w:val="00C95227"/>
    <w:rsid w:val="00C9529C"/>
    <w:rsid w:val="00C95396"/>
    <w:rsid w:val="00C953C2"/>
    <w:rsid w:val="00C95730"/>
    <w:rsid w:val="00C95926"/>
    <w:rsid w:val="00C95C0E"/>
    <w:rsid w:val="00C961CA"/>
    <w:rsid w:val="00C961F8"/>
    <w:rsid w:val="00C9627A"/>
    <w:rsid w:val="00C96332"/>
    <w:rsid w:val="00C9635F"/>
    <w:rsid w:val="00C964D0"/>
    <w:rsid w:val="00C9653C"/>
    <w:rsid w:val="00C96743"/>
    <w:rsid w:val="00C9699E"/>
    <w:rsid w:val="00C96C34"/>
    <w:rsid w:val="00C96C4C"/>
    <w:rsid w:val="00C96C8B"/>
    <w:rsid w:val="00C96CDD"/>
    <w:rsid w:val="00C96CEB"/>
    <w:rsid w:val="00C96E98"/>
    <w:rsid w:val="00C96F62"/>
    <w:rsid w:val="00C96F7A"/>
    <w:rsid w:val="00C96FF0"/>
    <w:rsid w:val="00C971BC"/>
    <w:rsid w:val="00C97260"/>
    <w:rsid w:val="00C97340"/>
    <w:rsid w:val="00C97653"/>
    <w:rsid w:val="00C977D6"/>
    <w:rsid w:val="00C97832"/>
    <w:rsid w:val="00C97BC3"/>
    <w:rsid w:val="00CA00B2"/>
    <w:rsid w:val="00CA00E2"/>
    <w:rsid w:val="00CA01BE"/>
    <w:rsid w:val="00CA05EF"/>
    <w:rsid w:val="00CA070E"/>
    <w:rsid w:val="00CA071D"/>
    <w:rsid w:val="00CA09CA"/>
    <w:rsid w:val="00CA0A56"/>
    <w:rsid w:val="00CA0AE2"/>
    <w:rsid w:val="00CA0B11"/>
    <w:rsid w:val="00CA0CF3"/>
    <w:rsid w:val="00CA0FDD"/>
    <w:rsid w:val="00CA1086"/>
    <w:rsid w:val="00CA1137"/>
    <w:rsid w:val="00CA1252"/>
    <w:rsid w:val="00CA1275"/>
    <w:rsid w:val="00CA1277"/>
    <w:rsid w:val="00CA12FE"/>
    <w:rsid w:val="00CA145F"/>
    <w:rsid w:val="00CA1712"/>
    <w:rsid w:val="00CA19CB"/>
    <w:rsid w:val="00CA19FA"/>
    <w:rsid w:val="00CA1A50"/>
    <w:rsid w:val="00CA1B3D"/>
    <w:rsid w:val="00CA1E7A"/>
    <w:rsid w:val="00CA1EAF"/>
    <w:rsid w:val="00CA1FB0"/>
    <w:rsid w:val="00CA2008"/>
    <w:rsid w:val="00CA230C"/>
    <w:rsid w:val="00CA2493"/>
    <w:rsid w:val="00CA25A6"/>
    <w:rsid w:val="00CA25E7"/>
    <w:rsid w:val="00CA2663"/>
    <w:rsid w:val="00CA2764"/>
    <w:rsid w:val="00CA2827"/>
    <w:rsid w:val="00CA28D5"/>
    <w:rsid w:val="00CA2B1B"/>
    <w:rsid w:val="00CA3159"/>
    <w:rsid w:val="00CA3327"/>
    <w:rsid w:val="00CA3421"/>
    <w:rsid w:val="00CA3538"/>
    <w:rsid w:val="00CA358A"/>
    <w:rsid w:val="00CA35E6"/>
    <w:rsid w:val="00CA3782"/>
    <w:rsid w:val="00CA3992"/>
    <w:rsid w:val="00CA3ADB"/>
    <w:rsid w:val="00CA3D63"/>
    <w:rsid w:val="00CA408D"/>
    <w:rsid w:val="00CA427E"/>
    <w:rsid w:val="00CA42D6"/>
    <w:rsid w:val="00CA446A"/>
    <w:rsid w:val="00CA4493"/>
    <w:rsid w:val="00CA4636"/>
    <w:rsid w:val="00CA48A3"/>
    <w:rsid w:val="00CA48F5"/>
    <w:rsid w:val="00CA4B92"/>
    <w:rsid w:val="00CA4C32"/>
    <w:rsid w:val="00CA4CC8"/>
    <w:rsid w:val="00CA4D1C"/>
    <w:rsid w:val="00CA50BF"/>
    <w:rsid w:val="00CA51EF"/>
    <w:rsid w:val="00CA5301"/>
    <w:rsid w:val="00CA55EC"/>
    <w:rsid w:val="00CA56DE"/>
    <w:rsid w:val="00CA576D"/>
    <w:rsid w:val="00CA5868"/>
    <w:rsid w:val="00CA592A"/>
    <w:rsid w:val="00CA5966"/>
    <w:rsid w:val="00CA5B5A"/>
    <w:rsid w:val="00CA5DB8"/>
    <w:rsid w:val="00CA5E95"/>
    <w:rsid w:val="00CA5F81"/>
    <w:rsid w:val="00CA60F1"/>
    <w:rsid w:val="00CA6190"/>
    <w:rsid w:val="00CA6223"/>
    <w:rsid w:val="00CA641B"/>
    <w:rsid w:val="00CA6665"/>
    <w:rsid w:val="00CA667A"/>
    <w:rsid w:val="00CA66AA"/>
    <w:rsid w:val="00CA66C4"/>
    <w:rsid w:val="00CA678D"/>
    <w:rsid w:val="00CA67AE"/>
    <w:rsid w:val="00CA6986"/>
    <w:rsid w:val="00CA6B8D"/>
    <w:rsid w:val="00CA6BF9"/>
    <w:rsid w:val="00CA703D"/>
    <w:rsid w:val="00CA726B"/>
    <w:rsid w:val="00CA72DF"/>
    <w:rsid w:val="00CA75A2"/>
    <w:rsid w:val="00CA7C10"/>
    <w:rsid w:val="00CA7DD7"/>
    <w:rsid w:val="00CA7F9F"/>
    <w:rsid w:val="00CB003D"/>
    <w:rsid w:val="00CB0145"/>
    <w:rsid w:val="00CB0316"/>
    <w:rsid w:val="00CB0527"/>
    <w:rsid w:val="00CB067B"/>
    <w:rsid w:val="00CB0763"/>
    <w:rsid w:val="00CB0944"/>
    <w:rsid w:val="00CB0ACD"/>
    <w:rsid w:val="00CB0C8D"/>
    <w:rsid w:val="00CB0ED1"/>
    <w:rsid w:val="00CB11FF"/>
    <w:rsid w:val="00CB13C5"/>
    <w:rsid w:val="00CB140A"/>
    <w:rsid w:val="00CB1512"/>
    <w:rsid w:val="00CB1567"/>
    <w:rsid w:val="00CB15F1"/>
    <w:rsid w:val="00CB1876"/>
    <w:rsid w:val="00CB1968"/>
    <w:rsid w:val="00CB2206"/>
    <w:rsid w:val="00CB26FA"/>
    <w:rsid w:val="00CB2725"/>
    <w:rsid w:val="00CB27CF"/>
    <w:rsid w:val="00CB2851"/>
    <w:rsid w:val="00CB2921"/>
    <w:rsid w:val="00CB2D6A"/>
    <w:rsid w:val="00CB2EBC"/>
    <w:rsid w:val="00CB2F61"/>
    <w:rsid w:val="00CB31A0"/>
    <w:rsid w:val="00CB3212"/>
    <w:rsid w:val="00CB33CE"/>
    <w:rsid w:val="00CB343F"/>
    <w:rsid w:val="00CB3538"/>
    <w:rsid w:val="00CB3575"/>
    <w:rsid w:val="00CB3592"/>
    <w:rsid w:val="00CB36C7"/>
    <w:rsid w:val="00CB36E4"/>
    <w:rsid w:val="00CB36E6"/>
    <w:rsid w:val="00CB3702"/>
    <w:rsid w:val="00CB3762"/>
    <w:rsid w:val="00CB3834"/>
    <w:rsid w:val="00CB394F"/>
    <w:rsid w:val="00CB3BF6"/>
    <w:rsid w:val="00CB3DD2"/>
    <w:rsid w:val="00CB3EE2"/>
    <w:rsid w:val="00CB40DC"/>
    <w:rsid w:val="00CB412A"/>
    <w:rsid w:val="00CB42C1"/>
    <w:rsid w:val="00CB44A3"/>
    <w:rsid w:val="00CB45B2"/>
    <w:rsid w:val="00CB4890"/>
    <w:rsid w:val="00CB492E"/>
    <w:rsid w:val="00CB4C53"/>
    <w:rsid w:val="00CB5105"/>
    <w:rsid w:val="00CB5387"/>
    <w:rsid w:val="00CB54AA"/>
    <w:rsid w:val="00CB57C0"/>
    <w:rsid w:val="00CB582B"/>
    <w:rsid w:val="00CB5833"/>
    <w:rsid w:val="00CB5858"/>
    <w:rsid w:val="00CB5A36"/>
    <w:rsid w:val="00CB5DC2"/>
    <w:rsid w:val="00CB5DCB"/>
    <w:rsid w:val="00CB5E25"/>
    <w:rsid w:val="00CB5EDB"/>
    <w:rsid w:val="00CB6262"/>
    <w:rsid w:val="00CB62D1"/>
    <w:rsid w:val="00CB639D"/>
    <w:rsid w:val="00CB648D"/>
    <w:rsid w:val="00CB663F"/>
    <w:rsid w:val="00CB6A5C"/>
    <w:rsid w:val="00CB703C"/>
    <w:rsid w:val="00CB704D"/>
    <w:rsid w:val="00CB70F4"/>
    <w:rsid w:val="00CB7108"/>
    <w:rsid w:val="00CB712B"/>
    <w:rsid w:val="00CB7324"/>
    <w:rsid w:val="00CB7505"/>
    <w:rsid w:val="00CB7541"/>
    <w:rsid w:val="00CB756B"/>
    <w:rsid w:val="00CB75BD"/>
    <w:rsid w:val="00CB794E"/>
    <w:rsid w:val="00CB7A39"/>
    <w:rsid w:val="00CB7A69"/>
    <w:rsid w:val="00CC0107"/>
    <w:rsid w:val="00CC0112"/>
    <w:rsid w:val="00CC0144"/>
    <w:rsid w:val="00CC01F0"/>
    <w:rsid w:val="00CC042D"/>
    <w:rsid w:val="00CC04DB"/>
    <w:rsid w:val="00CC0B92"/>
    <w:rsid w:val="00CC0BBD"/>
    <w:rsid w:val="00CC0C0E"/>
    <w:rsid w:val="00CC0CF5"/>
    <w:rsid w:val="00CC0E7D"/>
    <w:rsid w:val="00CC0E82"/>
    <w:rsid w:val="00CC10FC"/>
    <w:rsid w:val="00CC11BF"/>
    <w:rsid w:val="00CC13CC"/>
    <w:rsid w:val="00CC1458"/>
    <w:rsid w:val="00CC156B"/>
    <w:rsid w:val="00CC1642"/>
    <w:rsid w:val="00CC16AC"/>
    <w:rsid w:val="00CC1821"/>
    <w:rsid w:val="00CC1A04"/>
    <w:rsid w:val="00CC1E25"/>
    <w:rsid w:val="00CC2204"/>
    <w:rsid w:val="00CC2220"/>
    <w:rsid w:val="00CC249A"/>
    <w:rsid w:val="00CC24D2"/>
    <w:rsid w:val="00CC26E4"/>
    <w:rsid w:val="00CC2722"/>
    <w:rsid w:val="00CC276B"/>
    <w:rsid w:val="00CC297A"/>
    <w:rsid w:val="00CC2A4F"/>
    <w:rsid w:val="00CC2BF2"/>
    <w:rsid w:val="00CC2FBE"/>
    <w:rsid w:val="00CC30E9"/>
    <w:rsid w:val="00CC31B8"/>
    <w:rsid w:val="00CC32CD"/>
    <w:rsid w:val="00CC3368"/>
    <w:rsid w:val="00CC39A8"/>
    <w:rsid w:val="00CC3AA2"/>
    <w:rsid w:val="00CC3BD2"/>
    <w:rsid w:val="00CC3DC7"/>
    <w:rsid w:val="00CC3E8D"/>
    <w:rsid w:val="00CC3F48"/>
    <w:rsid w:val="00CC4192"/>
    <w:rsid w:val="00CC4426"/>
    <w:rsid w:val="00CC444F"/>
    <w:rsid w:val="00CC49F3"/>
    <w:rsid w:val="00CC4B96"/>
    <w:rsid w:val="00CC4BFF"/>
    <w:rsid w:val="00CC4EE7"/>
    <w:rsid w:val="00CC51E8"/>
    <w:rsid w:val="00CC522C"/>
    <w:rsid w:val="00CC550C"/>
    <w:rsid w:val="00CC5585"/>
    <w:rsid w:val="00CC5597"/>
    <w:rsid w:val="00CC58F7"/>
    <w:rsid w:val="00CC594D"/>
    <w:rsid w:val="00CC5BC9"/>
    <w:rsid w:val="00CC5D48"/>
    <w:rsid w:val="00CC5E3E"/>
    <w:rsid w:val="00CC5F24"/>
    <w:rsid w:val="00CC5FED"/>
    <w:rsid w:val="00CC62EB"/>
    <w:rsid w:val="00CC6312"/>
    <w:rsid w:val="00CC63AC"/>
    <w:rsid w:val="00CC6492"/>
    <w:rsid w:val="00CC6634"/>
    <w:rsid w:val="00CC66AD"/>
    <w:rsid w:val="00CC6782"/>
    <w:rsid w:val="00CC68FA"/>
    <w:rsid w:val="00CC6A11"/>
    <w:rsid w:val="00CC6D4F"/>
    <w:rsid w:val="00CC6DFA"/>
    <w:rsid w:val="00CC6DFC"/>
    <w:rsid w:val="00CC6EC8"/>
    <w:rsid w:val="00CC7052"/>
    <w:rsid w:val="00CC70B4"/>
    <w:rsid w:val="00CC70C3"/>
    <w:rsid w:val="00CC71B6"/>
    <w:rsid w:val="00CC73AD"/>
    <w:rsid w:val="00CC74CD"/>
    <w:rsid w:val="00CC75B2"/>
    <w:rsid w:val="00CC761B"/>
    <w:rsid w:val="00CC767B"/>
    <w:rsid w:val="00CC772D"/>
    <w:rsid w:val="00CC7866"/>
    <w:rsid w:val="00CC79CC"/>
    <w:rsid w:val="00CC7A0F"/>
    <w:rsid w:val="00CC7AD6"/>
    <w:rsid w:val="00CC7B81"/>
    <w:rsid w:val="00CD004D"/>
    <w:rsid w:val="00CD017E"/>
    <w:rsid w:val="00CD01D0"/>
    <w:rsid w:val="00CD0203"/>
    <w:rsid w:val="00CD0646"/>
    <w:rsid w:val="00CD0784"/>
    <w:rsid w:val="00CD09F5"/>
    <w:rsid w:val="00CD0BE9"/>
    <w:rsid w:val="00CD0CE2"/>
    <w:rsid w:val="00CD0D85"/>
    <w:rsid w:val="00CD0DF8"/>
    <w:rsid w:val="00CD1157"/>
    <w:rsid w:val="00CD11AB"/>
    <w:rsid w:val="00CD1448"/>
    <w:rsid w:val="00CD14C1"/>
    <w:rsid w:val="00CD1726"/>
    <w:rsid w:val="00CD1841"/>
    <w:rsid w:val="00CD1868"/>
    <w:rsid w:val="00CD19F1"/>
    <w:rsid w:val="00CD1C80"/>
    <w:rsid w:val="00CD1FCC"/>
    <w:rsid w:val="00CD21AD"/>
    <w:rsid w:val="00CD23A7"/>
    <w:rsid w:val="00CD2800"/>
    <w:rsid w:val="00CD2A1C"/>
    <w:rsid w:val="00CD2AFB"/>
    <w:rsid w:val="00CD2D98"/>
    <w:rsid w:val="00CD2E55"/>
    <w:rsid w:val="00CD31C0"/>
    <w:rsid w:val="00CD32A1"/>
    <w:rsid w:val="00CD3510"/>
    <w:rsid w:val="00CD36DF"/>
    <w:rsid w:val="00CD3742"/>
    <w:rsid w:val="00CD38AA"/>
    <w:rsid w:val="00CD3D73"/>
    <w:rsid w:val="00CD3DB9"/>
    <w:rsid w:val="00CD3DEC"/>
    <w:rsid w:val="00CD3FA2"/>
    <w:rsid w:val="00CD43E1"/>
    <w:rsid w:val="00CD44E0"/>
    <w:rsid w:val="00CD499C"/>
    <w:rsid w:val="00CD4C38"/>
    <w:rsid w:val="00CD4CC6"/>
    <w:rsid w:val="00CD4DF3"/>
    <w:rsid w:val="00CD4E83"/>
    <w:rsid w:val="00CD5083"/>
    <w:rsid w:val="00CD5106"/>
    <w:rsid w:val="00CD51C3"/>
    <w:rsid w:val="00CD5284"/>
    <w:rsid w:val="00CD5297"/>
    <w:rsid w:val="00CD54E3"/>
    <w:rsid w:val="00CD5609"/>
    <w:rsid w:val="00CD578A"/>
    <w:rsid w:val="00CD58DD"/>
    <w:rsid w:val="00CD5AD6"/>
    <w:rsid w:val="00CD5B99"/>
    <w:rsid w:val="00CD5BB5"/>
    <w:rsid w:val="00CD5E24"/>
    <w:rsid w:val="00CD5F56"/>
    <w:rsid w:val="00CD60BA"/>
    <w:rsid w:val="00CD60BF"/>
    <w:rsid w:val="00CD61B7"/>
    <w:rsid w:val="00CD621E"/>
    <w:rsid w:val="00CD625E"/>
    <w:rsid w:val="00CD6276"/>
    <w:rsid w:val="00CD635C"/>
    <w:rsid w:val="00CD63B9"/>
    <w:rsid w:val="00CD652C"/>
    <w:rsid w:val="00CD6778"/>
    <w:rsid w:val="00CD683F"/>
    <w:rsid w:val="00CD6886"/>
    <w:rsid w:val="00CD68C7"/>
    <w:rsid w:val="00CD6C17"/>
    <w:rsid w:val="00CD6C7F"/>
    <w:rsid w:val="00CD7138"/>
    <w:rsid w:val="00CD7354"/>
    <w:rsid w:val="00CD73E3"/>
    <w:rsid w:val="00CD7781"/>
    <w:rsid w:val="00CD77CF"/>
    <w:rsid w:val="00CD78D0"/>
    <w:rsid w:val="00CD7A92"/>
    <w:rsid w:val="00CD7D71"/>
    <w:rsid w:val="00CD7F38"/>
    <w:rsid w:val="00CE0006"/>
    <w:rsid w:val="00CE0221"/>
    <w:rsid w:val="00CE03FD"/>
    <w:rsid w:val="00CE0413"/>
    <w:rsid w:val="00CE04CA"/>
    <w:rsid w:val="00CE07BB"/>
    <w:rsid w:val="00CE0A41"/>
    <w:rsid w:val="00CE0B37"/>
    <w:rsid w:val="00CE0C34"/>
    <w:rsid w:val="00CE0C76"/>
    <w:rsid w:val="00CE0DC7"/>
    <w:rsid w:val="00CE0FF7"/>
    <w:rsid w:val="00CE12DB"/>
    <w:rsid w:val="00CE1945"/>
    <w:rsid w:val="00CE1C0B"/>
    <w:rsid w:val="00CE1EDD"/>
    <w:rsid w:val="00CE1F53"/>
    <w:rsid w:val="00CE21EB"/>
    <w:rsid w:val="00CE237B"/>
    <w:rsid w:val="00CE2448"/>
    <w:rsid w:val="00CE24E9"/>
    <w:rsid w:val="00CE2D44"/>
    <w:rsid w:val="00CE2DF2"/>
    <w:rsid w:val="00CE2EC4"/>
    <w:rsid w:val="00CE2F10"/>
    <w:rsid w:val="00CE30BC"/>
    <w:rsid w:val="00CE30C5"/>
    <w:rsid w:val="00CE3541"/>
    <w:rsid w:val="00CE354E"/>
    <w:rsid w:val="00CE384E"/>
    <w:rsid w:val="00CE398C"/>
    <w:rsid w:val="00CE39F0"/>
    <w:rsid w:val="00CE3F0F"/>
    <w:rsid w:val="00CE3FA9"/>
    <w:rsid w:val="00CE3FC7"/>
    <w:rsid w:val="00CE3FD3"/>
    <w:rsid w:val="00CE3FFD"/>
    <w:rsid w:val="00CE401C"/>
    <w:rsid w:val="00CE4185"/>
    <w:rsid w:val="00CE4238"/>
    <w:rsid w:val="00CE448B"/>
    <w:rsid w:val="00CE4639"/>
    <w:rsid w:val="00CE4727"/>
    <w:rsid w:val="00CE47BA"/>
    <w:rsid w:val="00CE4810"/>
    <w:rsid w:val="00CE491F"/>
    <w:rsid w:val="00CE4A39"/>
    <w:rsid w:val="00CE4C26"/>
    <w:rsid w:val="00CE4CE8"/>
    <w:rsid w:val="00CE4D5E"/>
    <w:rsid w:val="00CE4D6A"/>
    <w:rsid w:val="00CE5004"/>
    <w:rsid w:val="00CE526D"/>
    <w:rsid w:val="00CE5428"/>
    <w:rsid w:val="00CE55B7"/>
    <w:rsid w:val="00CE57D9"/>
    <w:rsid w:val="00CE5B57"/>
    <w:rsid w:val="00CE5BC6"/>
    <w:rsid w:val="00CE5C54"/>
    <w:rsid w:val="00CE5C9C"/>
    <w:rsid w:val="00CE5DC6"/>
    <w:rsid w:val="00CE5F39"/>
    <w:rsid w:val="00CE5FDA"/>
    <w:rsid w:val="00CE609A"/>
    <w:rsid w:val="00CE635E"/>
    <w:rsid w:val="00CE6400"/>
    <w:rsid w:val="00CE66A2"/>
    <w:rsid w:val="00CE68AD"/>
    <w:rsid w:val="00CE6926"/>
    <w:rsid w:val="00CE6AD1"/>
    <w:rsid w:val="00CE6C33"/>
    <w:rsid w:val="00CE6EC9"/>
    <w:rsid w:val="00CE6F25"/>
    <w:rsid w:val="00CE6F9D"/>
    <w:rsid w:val="00CE6FDB"/>
    <w:rsid w:val="00CE700B"/>
    <w:rsid w:val="00CE7014"/>
    <w:rsid w:val="00CE7112"/>
    <w:rsid w:val="00CE7162"/>
    <w:rsid w:val="00CE7242"/>
    <w:rsid w:val="00CE7311"/>
    <w:rsid w:val="00CE7494"/>
    <w:rsid w:val="00CE771F"/>
    <w:rsid w:val="00CE79ED"/>
    <w:rsid w:val="00CE7A5A"/>
    <w:rsid w:val="00CE7ABE"/>
    <w:rsid w:val="00CE7C24"/>
    <w:rsid w:val="00CE7EF6"/>
    <w:rsid w:val="00CF00FB"/>
    <w:rsid w:val="00CF02A9"/>
    <w:rsid w:val="00CF02E6"/>
    <w:rsid w:val="00CF0459"/>
    <w:rsid w:val="00CF0686"/>
    <w:rsid w:val="00CF0A54"/>
    <w:rsid w:val="00CF0B2C"/>
    <w:rsid w:val="00CF0C5E"/>
    <w:rsid w:val="00CF0D86"/>
    <w:rsid w:val="00CF0E0D"/>
    <w:rsid w:val="00CF0E53"/>
    <w:rsid w:val="00CF0EA1"/>
    <w:rsid w:val="00CF1058"/>
    <w:rsid w:val="00CF11D0"/>
    <w:rsid w:val="00CF12C2"/>
    <w:rsid w:val="00CF155C"/>
    <w:rsid w:val="00CF1857"/>
    <w:rsid w:val="00CF1894"/>
    <w:rsid w:val="00CF18E1"/>
    <w:rsid w:val="00CF1A69"/>
    <w:rsid w:val="00CF1D11"/>
    <w:rsid w:val="00CF1F2B"/>
    <w:rsid w:val="00CF1F62"/>
    <w:rsid w:val="00CF1FF7"/>
    <w:rsid w:val="00CF20F4"/>
    <w:rsid w:val="00CF217E"/>
    <w:rsid w:val="00CF2186"/>
    <w:rsid w:val="00CF2255"/>
    <w:rsid w:val="00CF22C8"/>
    <w:rsid w:val="00CF22E3"/>
    <w:rsid w:val="00CF236E"/>
    <w:rsid w:val="00CF23CB"/>
    <w:rsid w:val="00CF2521"/>
    <w:rsid w:val="00CF2624"/>
    <w:rsid w:val="00CF2658"/>
    <w:rsid w:val="00CF2748"/>
    <w:rsid w:val="00CF27AA"/>
    <w:rsid w:val="00CF282D"/>
    <w:rsid w:val="00CF28A6"/>
    <w:rsid w:val="00CF29F5"/>
    <w:rsid w:val="00CF2ABD"/>
    <w:rsid w:val="00CF2BC3"/>
    <w:rsid w:val="00CF2C91"/>
    <w:rsid w:val="00CF2CAB"/>
    <w:rsid w:val="00CF2E12"/>
    <w:rsid w:val="00CF305E"/>
    <w:rsid w:val="00CF30DB"/>
    <w:rsid w:val="00CF312D"/>
    <w:rsid w:val="00CF34C1"/>
    <w:rsid w:val="00CF357B"/>
    <w:rsid w:val="00CF3603"/>
    <w:rsid w:val="00CF36E4"/>
    <w:rsid w:val="00CF384D"/>
    <w:rsid w:val="00CF3935"/>
    <w:rsid w:val="00CF3A09"/>
    <w:rsid w:val="00CF3A63"/>
    <w:rsid w:val="00CF43D3"/>
    <w:rsid w:val="00CF4404"/>
    <w:rsid w:val="00CF445A"/>
    <w:rsid w:val="00CF44F3"/>
    <w:rsid w:val="00CF453E"/>
    <w:rsid w:val="00CF465B"/>
    <w:rsid w:val="00CF465D"/>
    <w:rsid w:val="00CF4751"/>
    <w:rsid w:val="00CF4823"/>
    <w:rsid w:val="00CF49C2"/>
    <w:rsid w:val="00CF4AF1"/>
    <w:rsid w:val="00CF4B53"/>
    <w:rsid w:val="00CF4BBA"/>
    <w:rsid w:val="00CF4D3B"/>
    <w:rsid w:val="00CF4DBF"/>
    <w:rsid w:val="00CF4DEE"/>
    <w:rsid w:val="00CF4EC0"/>
    <w:rsid w:val="00CF5322"/>
    <w:rsid w:val="00CF55ED"/>
    <w:rsid w:val="00CF5B2B"/>
    <w:rsid w:val="00CF5D49"/>
    <w:rsid w:val="00CF5F70"/>
    <w:rsid w:val="00CF6102"/>
    <w:rsid w:val="00CF6311"/>
    <w:rsid w:val="00CF6456"/>
    <w:rsid w:val="00CF665C"/>
    <w:rsid w:val="00CF67C8"/>
    <w:rsid w:val="00CF6841"/>
    <w:rsid w:val="00CF688E"/>
    <w:rsid w:val="00CF6B14"/>
    <w:rsid w:val="00CF6BF1"/>
    <w:rsid w:val="00CF6D45"/>
    <w:rsid w:val="00CF6DE7"/>
    <w:rsid w:val="00CF6F6E"/>
    <w:rsid w:val="00CF70B8"/>
    <w:rsid w:val="00CF735F"/>
    <w:rsid w:val="00CF7411"/>
    <w:rsid w:val="00CF750E"/>
    <w:rsid w:val="00CF7532"/>
    <w:rsid w:val="00CF7722"/>
    <w:rsid w:val="00CF77A7"/>
    <w:rsid w:val="00CF7811"/>
    <w:rsid w:val="00CF7BB7"/>
    <w:rsid w:val="00CF7C7A"/>
    <w:rsid w:val="00CF7E3F"/>
    <w:rsid w:val="00D000DA"/>
    <w:rsid w:val="00D00382"/>
    <w:rsid w:val="00D005AB"/>
    <w:rsid w:val="00D005DF"/>
    <w:rsid w:val="00D0067F"/>
    <w:rsid w:val="00D007D4"/>
    <w:rsid w:val="00D00B4C"/>
    <w:rsid w:val="00D00EB7"/>
    <w:rsid w:val="00D013D6"/>
    <w:rsid w:val="00D016B6"/>
    <w:rsid w:val="00D016F0"/>
    <w:rsid w:val="00D01E15"/>
    <w:rsid w:val="00D0205E"/>
    <w:rsid w:val="00D02122"/>
    <w:rsid w:val="00D02360"/>
    <w:rsid w:val="00D0246E"/>
    <w:rsid w:val="00D025BF"/>
    <w:rsid w:val="00D02712"/>
    <w:rsid w:val="00D0271F"/>
    <w:rsid w:val="00D02729"/>
    <w:rsid w:val="00D02A18"/>
    <w:rsid w:val="00D02A92"/>
    <w:rsid w:val="00D02AC8"/>
    <w:rsid w:val="00D02BB1"/>
    <w:rsid w:val="00D02C5D"/>
    <w:rsid w:val="00D02D40"/>
    <w:rsid w:val="00D02EB7"/>
    <w:rsid w:val="00D02F7F"/>
    <w:rsid w:val="00D032B2"/>
    <w:rsid w:val="00D035CB"/>
    <w:rsid w:val="00D035CE"/>
    <w:rsid w:val="00D0367D"/>
    <w:rsid w:val="00D038A7"/>
    <w:rsid w:val="00D03936"/>
    <w:rsid w:val="00D03A33"/>
    <w:rsid w:val="00D03AAF"/>
    <w:rsid w:val="00D040A5"/>
    <w:rsid w:val="00D04239"/>
    <w:rsid w:val="00D043A0"/>
    <w:rsid w:val="00D047A8"/>
    <w:rsid w:val="00D047D1"/>
    <w:rsid w:val="00D04934"/>
    <w:rsid w:val="00D04948"/>
    <w:rsid w:val="00D04A80"/>
    <w:rsid w:val="00D04EF2"/>
    <w:rsid w:val="00D05059"/>
    <w:rsid w:val="00D051B8"/>
    <w:rsid w:val="00D052AF"/>
    <w:rsid w:val="00D052BA"/>
    <w:rsid w:val="00D05309"/>
    <w:rsid w:val="00D055A0"/>
    <w:rsid w:val="00D055DA"/>
    <w:rsid w:val="00D05606"/>
    <w:rsid w:val="00D056C3"/>
    <w:rsid w:val="00D05733"/>
    <w:rsid w:val="00D0580E"/>
    <w:rsid w:val="00D05BDB"/>
    <w:rsid w:val="00D05C10"/>
    <w:rsid w:val="00D0611B"/>
    <w:rsid w:val="00D06145"/>
    <w:rsid w:val="00D065E4"/>
    <w:rsid w:val="00D065F4"/>
    <w:rsid w:val="00D0663E"/>
    <w:rsid w:val="00D06BA7"/>
    <w:rsid w:val="00D06C1B"/>
    <w:rsid w:val="00D06C60"/>
    <w:rsid w:val="00D06C8C"/>
    <w:rsid w:val="00D06D50"/>
    <w:rsid w:val="00D06DCE"/>
    <w:rsid w:val="00D06E02"/>
    <w:rsid w:val="00D06E0A"/>
    <w:rsid w:val="00D071F7"/>
    <w:rsid w:val="00D07447"/>
    <w:rsid w:val="00D07534"/>
    <w:rsid w:val="00D075E6"/>
    <w:rsid w:val="00D076A7"/>
    <w:rsid w:val="00D07B15"/>
    <w:rsid w:val="00D07CE1"/>
    <w:rsid w:val="00D07DA4"/>
    <w:rsid w:val="00D100C4"/>
    <w:rsid w:val="00D10227"/>
    <w:rsid w:val="00D10254"/>
    <w:rsid w:val="00D10480"/>
    <w:rsid w:val="00D1056F"/>
    <w:rsid w:val="00D10617"/>
    <w:rsid w:val="00D1074C"/>
    <w:rsid w:val="00D10912"/>
    <w:rsid w:val="00D10968"/>
    <w:rsid w:val="00D10A05"/>
    <w:rsid w:val="00D10AD3"/>
    <w:rsid w:val="00D10AE2"/>
    <w:rsid w:val="00D10C29"/>
    <w:rsid w:val="00D11131"/>
    <w:rsid w:val="00D11199"/>
    <w:rsid w:val="00D112F1"/>
    <w:rsid w:val="00D115CD"/>
    <w:rsid w:val="00D115F2"/>
    <w:rsid w:val="00D117D5"/>
    <w:rsid w:val="00D1186D"/>
    <w:rsid w:val="00D11A2C"/>
    <w:rsid w:val="00D11D18"/>
    <w:rsid w:val="00D121CC"/>
    <w:rsid w:val="00D12282"/>
    <w:rsid w:val="00D123DB"/>
    <w:rsid w:val="00D1293F"/>
    <w:rsid w:val="00D12E9D"/>
    <w:rsid w:val="00D12FFA"/>
    <w:rsid w:val="00D13038"/>
    <w:rsid w:val="00D134F6"/>
    <w:rsid w:val="00D13891"/>
    <w:rsid w:val="00D139AC"/>
    <w:rsid w:val="00D13EC2"/>
    <w:rsid w:val="00D13F7A"/>
    <w:rsid w:val="00D13FBD"/>
    <w:rsid w:val="00D140DA"/>
    <w:rsid w:val="00D14283"/>
    <w:rsid w:val="00D14480"/>
    <w:rsid w:val="00D14564"/>
    <w:rsid w:val="00D145D6"/>
    <w:rsid w:val="00D14882"/>
    <w:rsid w:val="00D1495E"/>
    <w:rsid w:val="00D14A97"/>
    <w:rsid w:val="00D14B25"/>
    <w:rsid w:val="00D14E95"/>
    <w:rsid w:val="00D14EAC"/>
    <w:rsid w:val="00D152FF"/>
    <w:rsid w:val="00D1534B"/>
    <w:rsid w:val="00D153D0"/>
    <w:rsid w:val="00D15407"/>
    <w:rsid w:val="00D15538"/>
    <w:rsid w:val="00D156C7"/>
    <w:rsid w:val="00D15A01"/>
    <w:rsid w:val="00D15A2A"/>
    <w:rsid w:val="00D15C18"/>
    <w:rsid w:val="00D15DFE"/>
    <w:rsid w:val="00D15E61"/>
    <w:rsid w:val="00D15F3A"/>
    <w:rsid w:val="00D16412"/>
    <w:rsid w:val="00D165E2"/>
    <w:rsid w:val="00D1677D"/>
    <w:rsid w:val="00D167D5"/>
    <w:rsid w:val="00D16878"/>
    <w:rsid w:val="00D168FC"/>
    <w:rsid w:val="00D16A72"/>
    <w:rsid w:val="00D16B12"/>
    <w:rsid w:val="00D16B66"/>
    <w:rsid w:val="00D16F9A"/>
    <w:rsid w:val="00D17219"/>
    <w:rsid w:val="00D1752F"/>
    <w:rsid w:val="00D175D4"/>
    <w:rsid w:val="00D17621"/>
    <w:rsid w:val="00D17626"/>
    <w:rsid w:val="00D178AC"/>
    <w:rsid w:val="00D17904"/>
    <w:rsid w:val="00D17A38"/>
    <w:rsid w:val="00D17BB6"/>
    <w:rsid w:val="00D17C4A"/>
    <w:rsid w:val="00D17CFC"/>
    <w:rsid w:val="00D20057"/>
    <w:rsid w:val="00D205C6"/>
    <w:rsid w:val="00D206E3"/>
    <w:rsid w:val="00D20740"/>
    <w:rsid w:val="00D20796"/>
    <w:rsid w:val="00D20805"/>
    <w:rsid w:val="00D2087F"/>
    <w:rsid w:val="00D20925"/>
    <w:rsid w:val="00D20AC5"/>
    <w:rsid w:val="00D20AFD"/>
    <w:rsid w:val="00D20C64"/>
    <w:rsid w:val="00D20E30"/>
    <w:rsid w:val="00D20E3B"/>
    <w:rsid w:val="00D20E3E"/>
    <w:rsid w:val="00D20E64"/>
    <w:rsid w:val="00D21055"/>
    <w:rsid w:val="00D21236"/>
    <w:rsid w:val="00D213E3"/>
    <w:rsid w:val="00D2146F"/>
    <w:rsid w:val="00D214C6"/>
    <w:rsid w:val="00D216BF"/>
    <w:rsid w:val="00D216CA"/>
    <w:rsid w:val="00D21835"/>
    <w:rsid w:val="00D21909"/>
    <w:rsid w:val="00D21C6B"/>
    <w:rsid w:val="00D21E26"/>
    <w:rsid w:val="00D21E29"/>
    <w:rsid w:val="00D21E8F"/>
    <w:rsid w:val="00D22347"/>
    <w:rsid w:val="00D224BF"/>
    <w:rsid w:val="00D224CB"/>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8EF"/>
    <w:rsid w:val="00D23A79"/>
    <w:rsid w:val="00D23A7D"/>
    <w:rsid w:val="00D23A8E"/>
    <w:rsid w:val="00D23AD4"/>
    <w:rsid w:val="00D23B89"/>
    <w:rsid w:val="00D23CD6"/>
    <w:rsid w:val="00D23CE3"/>
    <w:rsid w:val="00D23F3D"/>
    <w:rsid w:val="00D2402A"/>
    <w:rsid w:val="00D241FC"/>
    <w:rsid w:val="00D24239"/>
    <w:rsid w:val="00D244DD"/>
    <w:rsid w:val="00D24561"/>
    <w:rsid w:val="00D245F3"/>
    <w:rsid w:val="00D24733"/>
    <w:rsid w:val="00D24944"/>
    <w:rsid w:val="00D24985"/>
    <w:rsid w:val="00D24B87"/>
    <w:rsid w:val="00D24E3C"/>
    <w:rsid w:val="00D24EC1"/>
    <w:rsid w:val="00D251BE"/>
    <w:rsid w:val="00D25332"/>
    <w:rsid w:val="00D25507"/>
    <w:rsid w:val="00D25638"/>
    <w:rsid w:val="00D257EF"/>
    <w:rsid w:val="00D258E7"/>
    <w:rsid w:val="00D259F0"/>
    <w:rsid w:val="00D25A83"/>
    <w:rsid w:val="00D25AAA"/>
    <w:rsid w:val="00D25BE0"/>
    <w:rsid w:val="00D25CC1"/>
    <w:rsid w:val="00D26144"/>
    <w:rsid w:val="00D261EA"/>
    <w:rsid w:val="00D2625B"/>
    <w:rsid w:val="00D26623"/>
    <w:rsid w:val="00D267D4"/>
    <w:rsid w:val="00D268E9"/>
    <w:rsid w:val="00D26946"/>
    <w:rsid w:val="00D2699B"/>
    <w:rsid w:val="00D26AA1"/>
    <w:rsid w:val="00D26C8F"/>
    <w:rsid w:val="00D26D99"/>
    <w:rsid w:val="00D26E60"/>
    <w:rsid w:val="00D26F5F"/>
    <w:rsid w:val="00D26FC2"/>
    <w:rsid w:val="00D27054"/>
    <w:rsid w:val="00D27084"/>
    <w:rsid w:val="00D270C3"/>
    <w:rsid w:val="00D27316"/>
    <w:rsid w:val="00D2740D"/>
    <w:rsid w:val="00D2770A"/>
    <w:rsid w:val="00D27916"/>
    <w:rsid w:val="00D27A9C"/>
    <w:rsid w:val="00D27AF0"/>
    <w:rsid w:val="00D27D67"/>
    <w:rsid w:val="00D27DA1"/>
    <w:rsid w:val="00D27E96"/>
    <w:rsid w:val="00D27EFE"/>
    <w:rsid w:val="00D27F5F"/>
    <w:rsid w:val="00D300C6"/>
    <w:rsid w:val="00D30101"/>
    <w:rsid w:val="00D30109"/>
    <w:rsid w:val="00D30205"/>
    <w:rsid w:val="00D302A6"/>
    <w:rsid w:val="00D302DE"/>
    <w:rsid w:val="00D30348"/>
    <w:rsid w:val="00D3042E"/>
    <w:rsid w:val="00D30495"/>
    <w:rsid w:val="00D30598"/>
    <w:rsid w:val="00D3068F"/>
    <w:rsid w:val="00D30A75"/>
    <w:rsid w:val="00D30BF9"/>
    <w:rsid w:val="00D31306"/>
    <w:rsid w:val="00D313F2"/>
    <w:rsid w:val="00D3145B"/>
    <w:rsid w:val="00D31A0A"/>
    <w:rsid w:val="00D31DEA"/>
    <w:rsid w:val="00D323A4"/>
    <w:rsid w:val="00D323BF"/>
    <w:rsid w:val="00D3259F"/>
    <w:rsid w:val="00D328AB"/>
    <w:rsid w:val="00D328BC"/>
    <w:rsid w:val="00D32AF1"/>
    <w:rsid w:val="00D32D5A"/>
    <w:rsid w:val="00D32FD6"/>
    <w:rsid w:val="00D33264"/>
    <w:rsid w:val="00D3368C"/>
    <w:rsid w:val="00D33779"/>
    <w:rsid w:val="00D33824"/>
    <w:rsid w:val="00D3392B"/>
    <w:rsid w:val="00D33DBF"/>
    <w:rsid w:val="00D33DDD"/>
    <w:rsid w:val="00D33F4F"/>
    <w:rsid w:val="00D33F98"/>
    <w:rsid w:val="00D34160"/>
    <w:rsid w:val="00D341DA"/>
    <w:rsid w:val="00D343B5"/>
    <w:rsid w:val="00D34A4D"/>
    <w:rsid w:val="00D34BF9"/>
    <w:rsid w:val="00D34C68"/>
    <w:rsid w:val="00D34D0D"/>
    <w:rsid w:val="00D34EBC"/>
    <w:rsid w:val="00D34FBF"/>
    <w:rsid w:val="00D35056"/>
    <w:rsid w:val="00D3518A"/>
    <w:rsid w:val="00D35317"/>
    <w:rsid w:val="00D354CE"/>
    <w:rsid w:val="00D357AD"/>
    <w:rsid w:val="00D359AD"/>
    <w:rsid w:val="00D35C31"/>
    <w:rsid w:val="00D35C59"/>
    <w:rsid w:val="00D35E84"/>
    <w:rsid w:val="00D35F0F"/>
    <w:rsid w:val="00D361A4"/>
    <w:rsid w:val="00D361E8"/>
    <w:rsid w:val="00D3637C"/>
    <w:rsid w:val="00D366B6"/>
    <w:rsid w:val="00D36783"/>
    <w:rsid w:val="00D369A0"/>
    <w:rsid w:val="00D369D6"/>
    <w:rsid w:val="00D36B21"/>
    <w:rsid w:val="00D36D2D"/>
    <w:rsid w:val="00D36D57"/>
    <w:rsid w:val="00D36E89"/>
    <w:rsid w:val="00D37224"/>
    <w:rsid w:val="00D3748D"/>
    <w:rsid w:val="00D37744"/>
    <w:rsid w:val="00D37771"/>
    <w:rsid w:val="00D3779A"/>
    <w:rsid w:val="00D37820"/>
    <w:rsid w:val="00D378CC"/>
    <w:rsid w:val="00D37B00"/>
    <w:rsid w:val="00D37CD3"/>
    <w:rsid w:val="00D37F65"/>
    <w:rsid w:val="00D40088"/>
    <w:rsid w:val="00D402BA"/>
    <w:rsid w:val="00D40730"/>
    <w:rsid w:val="00D40900"/>
    <w:rsid w:val="00D4090B"/>
    <w:rsid w:val="00D40E28"/>
    <w:rsid w:val="00D40EC1"/>
    <w:rsid w:val="00D40F65"/>
    <w:rsid w:val="00D41088"/>
    <w:rsid w:val="00D410FF"/>
    <w:rsid w:val="00D41158"/>
    <w:rsid w:val="00D4141E"/>
    <w:rsid w:val="00D41604"/>
    <w:rsid w:val="00D416A0"/>
    <w:rsid w:val="00D416CD"/>
    <w:rsid w:val="00D416DF"/>
    <w:rsid w:val="00D417D4"/>
    <w:rsid w:val="00D41A65"/>
    <w:rsid w:val="00D41CCE"/>
    <w:rsid w:val="00D41F25"/>
    <w:rsid w:val="00D42174"/>
    <w:rsid w:val="00D42198"/>
    <w:rsid w:val="00D42680"/>
    <w:rsid w:val="00D42779"/>
    <w:rsid w:val="00D42898"/>
    <w:rsid w:val="00D428CA"/>
    <w:rsid w:val="00D42912"/>
    <w:rsid w:val="00D42C2B"/>
    <w:rsid w:val="00D42E4B"/>
    <w:rsid w:val="00D431A8"/>
    <w:rsid w:val="00D43538"/>
    <w:rsid w:val="00D43703"/>
    <w:rsid w:val="00D4386F"/>
    <w:rsid w:val="00D4387B"/>
    <w:rsid w:val="00D43973"/>
    <w:rsid w:val="00D43C5C"/>
    <w:rsid w:val="00D43E03"/>
    <w:rsid w:val="00D43E4E"/>
    <w:rsid w:val="00D44103"/>
    <w:rsid w:val="00D443FC"/>
    <w:rsid w:val="00D4440E"/>
    <w:rsid w:val="00D446DB"/>
    <w:rsid w:val="00D449CB"/>
    <w:rsid w:val="00D44AF2"/>
    <w:rsid w:val="00D454F6"/>
    <w:rsid w:val="00D456E3"/>
    <w:rsid w:val="00D45731"/>
    <w:rsid w:val="00D4577F"/>
    <w:rsid w:val="00D457A1"/>
    <w:rsid w:val="00D45958"/>
    <w:rsid w:val="00D4598F"/>
    <w:rsid w:val="00D45C4D"/>
    <w:rsid w:val="00D45C73"/>
    <w:rsid w:val="00D45CA1"/>
    <w:rsid w:val="00D45DA9"/>
    <w:rsid w:val="00D45E86"/>
    <w:rsid w:val="00D46148"/>
    <w:rsid w:val="00D467E0"/>
    <w:rsid w:val="00D46823"/>
    <w:rsid w:val="00D46A1A"/>
    <w:rsid w:val="00D46A99"/>
    <w:rsid w:val="00D46BEA"/>
    <w:rsid w:val="00D46D80"/>
    <w:rsid w:val="00D46DA6"/>
    <w:rsid w:val="00D46E63"/>
    <w:rsid w:val="00D46EAA"/>
    <w:rsid w:val="00D472EC"/>
    <w:rsid w:val="00D477FF"/>
    <w:rsid w:val="00D47994"/>
    <w:rsid w:val="00D479BB"/>
    <w:rsid w:val="00D47B0D"/>
    <w:rsid w:val="00D47B6B"/>
    <w:rsid w:val="00D47B93"/>
    <w:rsid w:val="00D47C0C"/>
    <w:rsid w:val="00D47F9B"/>
    <w:rsid w:val="00D47FC0"/>
    <w:rsid w:val="00D50000"/>
    <w:rsid w:val="00D5025F"/>
    <w:rsid w:val="00D5049B"/>
    <w:rsid w:val="00D504AF"/>
    <w:rsid w:val="00D507A0"/>
    <w:rsid w:val="00D507A7"/>
    <w:rsid w:val="00D50934"/>
    <w:rsid w:val="00D50B82"/>
    <w:rsid w:val="00D50D4E"/>
    <w:rsid w:val="00D50D65"/>
    <w:rsid w:val="00D50E8E"/>
    <w:rsid w:val="00D511A2"/>
    <w:rsid w:val="00D511B2"/>
    <w:rsid w:val="00D5124C"/>
    <w:rsid w:val="00D5126C"/>
    <w:rsid w:val="00D512C3"/>
    <w:rsid w:val="00D51338"/>
    <w:rsid w:val="00D5137E"/>
    <w:rsid w:val="00D51487"/>
    <w:rsid w:val="00D514D2"/>
    <w:rsid w:val="00D514E9"/>
    <w:rsid w:val="00D51796"/>
    <w:rsid w:val="00D51815"/>
    <w:rsid w:val="00D519B1"/>
    <w:rsid w:val="00D51C82"/>
    <w:rsid w:val="00D51EE8"/>
    <w:rsid w:val="00D51F35"/>
    <w:rsid w:val="00D5218D"/>
    <w:rsid w:val="00D521A9"/>
    <w:rsid w:val="00D523D8"/>
    <w:rsid w:val="00D523F2"/>
    <w:rsid w:val="00D52508"/>
    <w:rsid w:val="00D5262C"/>
    <w:rsid w:val="00D52652"/>
    <w:rsid w:val="00D52686"/>
    <w:rsid w:val="00D52847"/>
    <w:rsid w:val="00D52973"/>
    <w:rsid w:val="00D52975"/>
    <w:rsid w:val="00D52A0E"/>
    <w:rsid w:val="00D52C02"/>
    <w:rsid w:val="00D52D97"/>
    <w:rsid w:val="00D52EAC"/>
    <w:rsid w:val="00D52F3D"/>
    <w:rsid w:val="00D52F44"/>
    <w:rsid w:val="00D53199"/>
    <w:rsid w:val="00D53364"/>
    <w:rsid w:val="00D534DF"/>
    <w:rsid w:val="00D53564"/>
    <w:rsid w:val="00D5358E"/>
    <w:rsid w:val="00D536CD"/>
    <w:rsid w:val="00D537FB"/>
    <w:rsid w:val="00D539FA"/>
    <w:rsid w:val="00D53C4F"/>
    <w:rsid w:val="00D54015"/>
    <w:rsid w:val="00D5411B"/>
    <w:rsid w:val="00D54264"/>
    <w:rsid w:val="00D542C9"/>
    <w:rsid w:val="00D54392"/>
    <w:rsid w:val="00D54426"/>
    <w:rsid w:val="00D546D3"/>
    <w:rsid w:val="00D5483C"/>
    <w:rsid w:val="00D548B9"/>
    <w:rsid w:val="00D54944"/>
    <w:rsid w:val="00D55058"/>
    <w:rsid w:val="00D550D2"/>
    <w:rsid w:val="00D5529D"/>
    <w:rsid w:val="00D55358"/>
    <w:rsid w:val="00D555B0"/>
    <w:rsid w:val="00D55669"/>
    <w:rsid w:val="00D55671"/>
    <w:rsid w:val="00D55837"/>
    <w:rsid w:val="00D55A7D"/>
    <w:rsid w:val="00D55AAA"/>
    <w:rsid w:val="00D55C44"/>
    <w:rsid w:val="00D55E03"/>
    <w:rsid w:val="00D55F75"/>
    <w:rsid w:val="00D562D3"/>
    <w:rsid w:val="00D56356"/>
    <w:rsid w:val="00D56706"/>
    <w:rsid w:val="00D56731"/>
    <w:rsid w:val="00D5692C"/>
    <w:rsid w:val="00D56CEE"/>
    <w:rsid w:val="00D56FB6"/>
    <w:rsid w:val="00D56FDC"/>
    <w:rsid w:val="00D570D7"/>
    <w:rsid w:val="00D570DA"/>
    <w:rsid w:val="00D5723D"/>
    <w:rsid w:val="00D57269"/>
    <w:rsid w:val="00D57272"/>
    <w:rsid w:val="00D572A2"/>
    <w:rsid w:val="00D57517"/>
    <w:rsid w:val="00D5753F"/>
    <w:rsid w:val="00D57576"/>
    <w:rsid w:val="00D575BB"/>
    <w:rsid w:val="00D575FF"/>
    <w:rsid w:val="00D57897"/>
    <w:rsid w:val="00D578EF"/>
    <w:rsid w:val="00D57C4C"/>
    <w:rsid w:val="00D57C70"/>
    <w:rsid w:val="00D57CFB"/>
    <w:rsid w:val="00D57E27"/>
    <w:rsid w:val="00D6041F"/>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9AE"/>
    <w:rsid w:val="00D61B66"/>
    <w:rsid w:val="00D61D8A"/>
    <w:rsid w:val="00D61E2B"/>
    <w:rsid w:val="00D61F58"/>
    <w:rsid w:val="00D62102"/>
    <w:rsid w:val="00D6224A"/>
    <w:rsid w:val="00D62855"/>
    <w:rsid w:val="00D62B9F"/>
    <w:rsid w:val="00D62E57"/>
    <w:rsid w:val="00D62E95"/>
    <w:rsid w:val="00D630AB"/>
    <w:rsid w:val="00D63118"/>
    <w:rsid w:val="00D63237"/>
    <w:rsid w:val="00D63339"/>
    <w:rsid w:val="00D63729"/>
    <w:rsid w:val="00D6397D"/>
    <w:rsid w:val="00D63A76"/>
    <w:rsid w:val="00D63D50"/>
    <w:rsid w:val="00D63E1D"/>
    <w:rsid w:val="00D6406B"/>
    <w:rsid w:val="00D6407D"/>
    <w:rsid w:val="00D64186"/>
    <w:rsid w:val="00D6425F"/>
    <w:rsid w:val="00D643CF"/>
    <w:rsid w:val="00D6449B"/>
    <w:rsid w:val="00D64818"/>
    <w:rsid w:val="00D6493C"/>
    <w:rsid w:val="00D64A39"/>
    <w:rsid w:val="00D65114"/>
    <w:rsid w:val="00D65121"/>
    <w:rsid w:val="00D65277"/>
    <w:rsid w:val="00D652E9"/>
    <w:rsid w:val="00D65408"/>
    <w:rsid w:val="00D65511"/>
    <w:rsid w:val="00D65548"/>
    <w:rsid w:val="00D657F9"/>
    <w:rsid w:val="00D65C18"/>
    <w:rsid w:val="00D65F82"/>
    <w:rsid w:val="00D66041"/>
    <w:rsid w:val="00D66141"/>
    <w:rsid w:val="00D66546"/>
    <w:rsid w:val="00D6657C"/>
    <w:rsid w:val="00D667C4"/>
    <w:rsid w:val="00D66ABD"/>
    <w:rsid w:val="00D66DB2"/>
    <w:rsid w:val="00D67058"/>
    <w:rsid w:val="00D671EA"/>
    <w:rsid w:val="00D6728C"/>
    <w:rsid w:val="00D672B5"/>
    <w:rsid w:val="00D67373"/>
    <w:rsid w:val="00D67441"/>
    <w:rsid w:val="00D6771B"/>
    <w:rsid w:val="00D6781B"/>
    <w:rsid w:val="00D67A8B"/>
    <w:rsid w:val="00D67D7F"/>
    <w:rsid w:val="00D67EAB"/>
    <w:rsid w:val="00D70070"/>
    <w:rsid w:val="00D70080"/>
    <w:rsid w:val="00D702BE"/>
    <w:rsid w:val="00D7050C"/>
    <w:rsid w:val="00D706CB"/>
    <w:rsid w:val="00D706DC"/>
    <w:rsid w:val="00D70723"/>
    <w:rsid w:val="00D70A3B"/>
    <w:rsid w:val="00D70ECF"/>
    <w:rsid w:val="00D7115D"/>
    <w:rsid w:val="00D711FE"/>
    <w:rsid w:val="00D71231"/>
    <w:rsid w:val="00D713AC"/>
    <w:rsid w:val="00D713C6"/>
    <w:rsid w:val="00D71470"/>
    <w:rsid w:val="00D7150D"/>
    <w:rsid w:val="00D716E2"/>
    <w:rsid w:val="00D71798"/>
    <w:rsid w:val="00D71802"/>
    <w:rsid w:val="00D71870"/>
    <w:rsid w:val="00D718C9"/>
    <w:rsid w:val="00D71928"/>
    <w:rsid w:val="00D71AAA"/>
    <w:rsid w:val="00D71C11"/>
    <w:rsid w:val="00D71C3B"/>
    <w:rsid w:val="00D71EAC"/>
    <w:rsid w:val="00D71FB7"/>
    <w:rsid w:val="00D71FFF"/>
    <w:rsid w:val="00D7204D"/>
    <w:rsid w:val="00D721C8"/>
    <w:rsid w:val="00D721E4"/>
    <w:rsid w:val="00D72209"/>
    <w:rsid w:val="00D72349"/>
    <w:rsid w:val="00D72386"/>
    <w:rsid w:val="00D7241D"/>
    <w:rsid w:val="00D72474"/>
    <w:rsid w:val="00D7247C"/>
    <w:rsid w:val="00D725E6"/>
    <w:rsid w:val="00D727F2"/>
    <w:rsid w:val="00D7296B"/>
    <w:rsid w:val="00D729D3"/>
    <w:rsid w:val="00D72A21"/>
    <w:rsid w:val="00D72A51"/>
    <w:rsid w:val="00D72A66"/>
    <w:rsid w:val="00D72A6D"/>
    <w:rsid w:val="00D72BC2"/>
    <w:rsid w:val="00D72E47"/>
    <w:rsid w:val="00D72F7F"/>
    <w:rsid w:val="00D73143"/>
    <w:rsid w:val="00D733BA"/>
    <w:rsid w:val="00D73529"/>
    <w:rsid w:val="00D737EC"/>
    <w:rsid w:val="00D73A69"/>
    <w:rsid w:val="00D73AD5"/>
    <w:rsid w:val="00D73CC5"/>
    <w:rsid w:val="00D73D4B"/>
    <w:rsid w:val="00D73F1D"/>
    <w:rsid w:val="00D7401C"/>
    <w:rsid w:val="00D7406A"/>
    <w:rsid w:val="00D743F9"/>
    <w:rsid w:val="00D74437"/>
    <w:rsid w:val="00D7459E"/>
    <w:rsid w:val="00D745DF"/>
    <w:rsid w:val="00D74619"/>
    <w:rsid w:val="00D74688"/>
    <w:rsid w:val="00D74A94"/>
    <w:rsid w:val="00D74DC2"/>
    <w:rsid w:val="00D7506D"/>
    <w:rsid w:val="00D751B4"/>
    <w:rsid w:val="00D752DF"/>
    <w:rsid w:val="00D753B3"/>
    <w:rsid w:val="00D75481"/>
    <w:rsid w:val="00D754A3"/>
    <w:rsid w:val="00D755C4"/>
    <w:rsid w:val="00D75791"/>
    <w:rsid w:val="00D759FF"/>
    <w:rsid w:val="00D75AB1"/>
    <w:rsid w:val="00D75B25"/>
    <w:rsid w:val="00D75C94"/>
    <w:rsid w:val="00D75DD0"/>
    <w:rsid w:val="00D75E73"/>
    <w:rsid w:val="00D75FC1"/>
    <w:rsid w:val="00D76143"/>
    <w:rsid w:val="00D765DC"/>
    <w:rsid w:val="00D7664D"/>
    <w:rsid w:val="00D767D0"/>
    <w:rsid w:val="00D76A57"/>
    <w:rsid w:val="00D76A66"/>
    <w:rsid w:val="00D76A86"/>
    <w:rsid w:val="00D76CBB"/>
    <w:rsid w:val="00D76CE8"/>
    <w:rsid w:val="00D76E35"/>
    <w:rsid w:val="00D76EDB"/>
    <w:rsid w:val="00D77613"/>
    <w:rsid w:val="00D776CB"/>
    <w:rsid w:val="00D77BE0"/>
    <w:rsid w:val="00D77CDE"/>
    <w:rsid w:val="00D77D02"/>
    <w:rsid w:val="00D77D48"/>
    <w:rsid w:val="00D77F95"/>
    <w:rsid w:val="00D77F9D"/>
    <w:rsid w:val="00D801A1"/>
    <w:rsid w:val="00D8022A"/>
    <w:rsid w:val="00D808BB"/>
    <w:rsid w:val="00D8092D"/>
    <w:rsid w:val="00D80A1A"/>
    <w:rsid w:val="00D80B53"/>
    <w:rsid w:val="00D80C1E"/>
    <w:rsid w:val="00D80C57"/>
    <w:rsid w:val="00D80E84"/>
    <w:rsid w:val="00D80F64"/>
    <w:rsid w:val="00D81201"/>
    <w:rsid w:val="00D81600"/>
    <w:rsid w:val="00D817F4"/>
    <w:rsid w:val="00D819D1"/>
    <w:rsid w:val="00D81A5C"/>
    <w:rsid w:val="00D81BD3"/>
    <w:rsid w:val="00D81EF5"/>
    <w:rsid w:val="00D82202"/>
    <w:rsid w:val="00D82232"/>
    <w:rsid w:val="00D82456"/>
    <w:rsid w:val="00D825AF"/>
    <w:rsid w:val="00D82652"/>
    <w:rsid w:val="00D826BF"/>
    <w:rsid w:val="00D827FF"/>
    <w:rsid w:val="00D82ABD"/>
    <w:rsid w:val="00D82F5F"/>
    <w:rsid w:val="00D82F8E"/>
    <w:rsid w:val="00D82FB9"/>
    <w:rsid w:val="00D82FE3"/>
    <w:rsid w:val="00D835BE"/>
    <w:rsid w:val="00D83698"/>
    <w:rsid w:val="00D83815"/>
    <w:rsid w:val="00D83906"/>
    <w:rsid w:val="00D83AA2"/>
    <w:rsid w:val="00D83BAB"/>
    <w:rsid w:val="00D83CD2"/>
    <w:rsid w:val="00D83CFB"/>
    <w:rsid w:val="00D83ECD"/>
    <w:rsid w:val="00D83F16"/>
    <w:rsid w:val="00D83F1F"/>
    <w:rsid w:val="00D83F7C"/>
    <w:rsid w:val="00D84036"/>
    <w:rsid w:val="00D842E0"/>
    <w:rsid w:val="00D8451C"/>
    <w:rsid w:val="00D84939"/>
    <w:rsid w:val="00D84B73"/>
    <w:rsid w:val="00D84ED6"/>
    <w:rsid w:val="00D85199"/>
    <w:rsid w:val="00D852F8"/>
    <w:rsid w:val="00D855FB"/>
    <w:rsid w:val="00D8574C"/>
    <w:rsid w:val="00D857DA"/>
    <w:rsid w:val="00D85DC0"/>
    <w:rsid w:val="00D85E32"/>
    <w:rsid w:val="00D860E7"/>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87C46"/>
    <w:rsid w:val="00D87FCD"/>
    <w:rsid w:val="00D900E7"/>
    <w:rsid w:val="00D9039F"/>
    <w:rsid w:val="00D90539"/>
    <w:rsid w:val="00D9053D"/>
    <w:rsid w:val="00D908E6"/>
    <w:rsid w:val="00D909A4"/>
    <w:rsid w:val="00D909D3"/>
    <w:rsid w:val="00D90A65"/>
    <w:rsid w:val="00D90A9B"/>
    <w:rsid w:val="00D90B71"/>
    <w:rsid w:val="00D90CF9"/>
    <w:rsid w:val="00D90F85"/>
    <w:rsid w:val="00D91045"/>
    <w:rsid w:val="00D91097"/>
    <w:rsid w:val="00D91183"/>
    <w:rsid w:val="00D911CA"/>
    <w:rsid w:val="00D912A4"/>
    <w:rsid w:val="00D916BC"/>
    <w:rsid w:val="00D9175E"/>
    <w:rsid w:val="00D91AB0"/>
    <w:rsid w:val="00D91CAC"/>
    <w:rsid w:val="00D91E25"/>
    <w:rsid w:val="00D92006"/>
    <w:rsid w:val="00D920BE"/>
    <w:rsid w:val="00D92286"/>
    <w:rsid w:val="00D922E4"/>
    <w:rsid w:val="00D92479"/>
    <w:rsid w:val="00D925B0"/>
    <w:rsid w:val="00D92661"/>
    <w:rsid w:val="00D926A6"/>
    <w:rsid w:val="00D92835"/>
    <w:rsid w:val="00D92851"/>
    <w:rsid w:val="00D928B3"/>
    <w:rsid w:val="00D92990"/>
    <w:rsid w:val="00D92A22"/>
    <w:rsid w:val="00D92A63"/>
    <w:rsid w:val="00D92AE4"/>
    <w:rsid w:val="00D92CCA"/>
    <w:rsid w:val="00D92D2A"/>
    <w:rsid w:val="00D92DF7"/>
    <w:rsid w:val="00D93040"/>
    <w:rsid w:val="00D930CE"/>
    <w:rsid w:val="00D93134"/>
    <w:rsid w:val="00D93464"/>
    <w:rsid w:val="00D93AE1"/>
    <w:rsid w:val="00D93BD2"/>
    <w:rsid w:val="00D93C2B"/>
    <w:rsid w:val="00D93D1B"/>
    <w:rsid w:val="00D93D4E"/>
    <w:rsid w:val="00D93ECB"/>
    <w:rsid w:val="00D94062"/>
    <w:rsid w:val="00D941DF"/>
    <w:rsid w:val="00D9434D"/>
    <w:rsid w:val="00D943BD"/>
    <w:rsid w:val="00D94494"/>
    <w:rsid w:val="00D945F9"/>
    <w:rsid w:val="00D94658"/>
    <w:rsid w:val="00D94C31"/>
    <w:rsid w:val="00D94E18"/>
    <w:rsid w:val="00D94E87"/>
    <w:rsid w:val="00D94EA0"/>
    <w:rsid w:val="00D94EA5"/>
    <w:rsid w:val="00D94FC8"/>
    <w:rsid w:val="00D950A0"/>
    <w:rsid w:val="00D950CC"/>
    <w:rsid w:val="00D9515F"/>
    <w:rsid w:val="00D952DD"/>
    <w:rsid w:val="00D953C1"/>
    <w:rsid w:val="00D959BA"/>
    <w:rsid w:val="00D95B64"/>
    <w:rsid w:val="00D95D8F"/>
    <w:rsid w:val="00D960B3"/>
    <w:rsid w:val="00D963C8"/>
    <w:rsid w:val="00D9661A"/>
    <w:rsid w:val="00D96693"/>
    <w:rsid w:val="00D966F9"/>
    <w:rsid w:val="00D9697D"/>
    <w:rsid w:val="00D96BA8"/>
    <w:rsid w:val="00D96E41"/>
    <w:rsid w:val="00D96FDF"/>
    <w:rsid w:val="00D97003"/>
    <w:rsid w:val="00D971B6"/>
    <w:rsid w:val="00D97225"/>
    <w:rsid w:val="00D97457"/>
    <w:rsid w:val="00D974C9"/>
    <w:rsid w:val="00D9776C"/>
    <w:rsid w:val="00D977B6"/>
    <w:rsid w:val="00D97876"/>
    <w:rsid w:val="00D97877"/>
    <w:rsid w:val="00D97A3F"/>
    <w:rsid w:val="00D97C1C"/>
    <w:rsid w:val="00D97CE5"/>
    <w:rsid w:val="00D97D29"/>
    <w:rsid w:val="00D97ED2"/>
    <w:rsid w:val="00D97FDC"/>
    <w:rsid w:val="00DA001A"/>
    <w:rsid w:val="00DA0045"/>
    <w:rsid w:val="00DA0068"/>
    <w:rsid w:val="00DA01B4"/>
    <w:rsid w:val="00DA02F4"/>
    <w:rsid w:val="00DA0359"/>
    <w:rsid w:val="00DA0569"/>
    <w:rsid w:val="00DA0585"/>
    <w:rsid w:val="00DA0776"/>
    <w:rsid w:val="00DA084A"/>
    <w:rsid w:val="00DA088B"/>
    <w:rsid w:val="00DA0B54"/>
    <w:rsid w:val="00DA0B6A"/>
    <w:rsid w:val="00DA1082"/>
    <w:rsid w:val="00DA1136"/>
    <w:rsid w:val="00DA119E"/>
    <w:rsid w:val="00DA12F6"/>
    <w:rsid w:val="00DA1467"/>
    <w:rsid w:val="00DA14CF"/>
    <w:rsid w:val="00DA1516"/>
    <w:rsid w:val="00DA1584"/>
    <w:rsid w:val="00DA18B6"/>
    <w:rsid w:val="00DA19AF"/>
    <w:rsid w:val="00DA1AC6"/>
    <w:rsid w:val="00DA1BAA"/>
    <w:rsid w:val="00DA1BAD"/>
    <w:rsid w:val="00DA1BBE"/>
    <w:rsid w:val="00DA1D86"/>
    <w:rsid w:val="00DA1E72"/>
    <w:rsid w:val="00DA222D"/>
    <w:rsid w:val="00DA2231"/>
    <w:rsid w:val="00DA229F"/>
    <w:rsid w:val="00DA24BA"/>
    <w:rsid w:val="00DA2936"/>
    <w:rsid w:val="00DA2AB2"/>
    <w:rsid w:val="00DA2ABF"/>
    <w:rsid w:val="00DA2C90"/>
    <w:rsid w:val="00DA2D82"/>
    <w:rsid w:val="00DA2DAB"/>
    <w:rsid w:val="00DA2ED2"/>
    <w:rsid w:val="00DA331A"/>
    <w:rsid w:val="00DA3375"/>
    <w:rsid w:val="00DA342C"/>
    <w:rsid w:val="00DA368F"/>
    <w:rsid w:val="00DA3696"/>
    <w:rsid w:val="00DA36FB"/>
    <w:rsid w:val="00DA38D6"/>
    <w:rsid w:val="00DA38D9"/>
    <w:rsid w:val="00DA39F3"/>
    <w:rsid w:val="00DA3A99"/>
    <w:rsid w:val="00DA3B23"/>
    <w:rsid w:val="00DA3E87"/>
    <w:rsid w:val="00DA3ECB"/>
    <w:rsid w:val="00DA40FF"/>
    <w:rsid w:val="00DA413B"/>
    <w:rsid w:val="00DA43B1"/>
    <w:rsid w:val="00DA46E2"/>
    <w:rsid w:val="00DA481C"/>
    <w:rsid w:val="00DA48E8"/>
    <w:rsid w:val="00DA4A4E"/>
    <w:rsid w:val="00DA4B27"/>
    <w:rsid w:val="00DA4B82"/>
    <w:rsid w:val="00DA4C60"/>
    <w:rsid w:val="00DA4CFA"/>
    <w:rsid w:val="00DA4EB8"/>
    <w:rsid w:val="00DA4EBF"/>
    <w:rsid w:val="00DA500B"/>
    <w:rsid w:val="00DA50E4"/>
    <w:rsid w:val="00DA5189"/>
    <w:rsid w:val="00DA51C0"/>
    <w:rsid w:val="00DA53EC"/>
    <w:rsid w:val="00DA5412"/>
    <w:rsid w:val="00DA54CD"/>
    <w:rsid w:val="00DA55AF"/>
    <w:rsid w:val="00DA568E"/>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45"/>
    <w:rsid w:val="00DA6CFD"/>
    <w:rsid w:val="00DA6D62"/>
    <w:rsid w:val="00DA6EE9"/>
    <w:rsid w:val="00DA7100"/>
    <w:rsid w:val="00DA7298"/>
    <w:rsid w:val="00DA72B9"/>
    <w:rsid w:val="00DA7407"/>
    <w:rsid w:val="00DA788B"/>
    <w:rsid w:val="00DA79D8"/>
    <w:rsid w:val="00DA7BD1"/>
    <w:rsid w:val="00DA7E79"/>
    <w:rsid w:val="00DA7F61"/>
    <w:rsid w:val="00DB017F"/>
    <w:rsid w:val="00DB020D"/>
    <w:rsid w:val="00DB0341"/>
    <w:rsid w:val="00DB0363"/>
    <w:rsid w:val="00DB0521"/>
    <w:rsid w:val="00DB06C9"/>
    <w:rsid w:val="00DB06FD"/>
    <w:rsid w:val="00DB077B"/>
    <w:rsid w:val="00DB0BAB"/>
    <w:rsid w:val="00DB0DEF"/>
    <w:rsid w:val="00DB0E16"/>
    <w:rsid w:val="00DB12B8"/>
    <w:rsid w:val="00DB17E3"/>
    <w:rsid w:val="00DB1AAF"/>
    <w:rsid w:val="00DB1B55"/>
    <w:rsid w:val="00DB1FA5"/>
    <w:rsid w:val="00DB209C"/>
    <w:rsid w:val="00DB20E8"/>
    <w:rsid w:val="00DB221B"/>
    <w:rsid w:val="00DB2454"/>
    <w:rsid w:val="00DB26EE"/>
    <w:rsid w:val="00DB290C"/>
    <w:rsid w:val="00DB29FD"/>
    <w:rsid w:val="00DB2BA3"/>
    <w:rsid w:val="00DB2DAF"/>
    <w:rsid w:val="00DB2F32"/>
    <w:rsid w:val="00DB3199"/>
    <w:rsid w:val="00DB32B6"/>
    <w:rsid w:val="00DB3706"/>
    <w:rsid w:val="00DB375B"/>
    <w:rsid w:val="00DB386D"/>
    <w:rsid w:val="00DB38CE"/>
    <w:rsid w:val="00DB3B88"/>
    <w:rsid w:val="00DB3D5A"/>
    <w:rsid w:val="00DB3F8A"/>
    <w:rsid w:val="00DB410C"/>
    <w:rsid w:val="00DB4118"/>
    <w:rsid w:val="00DB423F"/>
    <w:rsid w:val="00DB42B2"/>
    <w:rsid w:val="00DB42F6"/>
    <w:rsid w:val="00DB438A"/>
    <w:rsid w:val="00DB45EA"/>
    <w:rsid w:val="00DB482D"/>
    <w:rsid w:val="00DB48F9"/>
    <w:rsid w:val="00DB4933"/>
    <w:rsid w:val="00DB4975"/>
    <w:rsid w:val="00DB49EE"/>
    <w:rsid w:val="00DB4ADD"/>
    <w:rsid w:val="00DB4B06"/>
    <w:rsid w:val="00DB4BC3"/>
    <w:rsid w:val="00DB4F09"/>
    <w:rsid w:val="00DB4F41"/>
    <w:rsid w:val="00DB5196"/>
    <w:rsid w:val="00DB51F6"/>
    <w:rsid w:val="00DB55BB"/>
    <w:rsid w:val="00DB5638"/>
    <w:rsid w:val="00DB597D"/>
    <w:rsid w:val="00DB5D99"/>
    <w:rsid w:val="00DB5ECB"/>
    <w:rsid w:val="00DB5F4D"/>
    <w:rsid w:val="00DB61BB"/>
    <w:rsid w:val="00DB61DE"/>
    <w:rsid w:val="00DB6308"/>
    <w:rsid w:val="00DB6516"/>
    <w:rsid w:val="00DB653E"/>
    <w:rsid w:val="00DB68E3"/>
    <w:rsid w:val="00DB690C"/>
    <w:rsid w:val="00DB6A44"/>
    <w:rsid w:val="00DB6CE7"/>
    <w:rsid w:val="00DB6DC9"/>
    <w:rsid w:val="00DB6DDE"/>
    <w:rsid w:val="00DB6E0E"/>
    <w:rsid w:val="00DB7192"/>
    <w:rsid w:val="00DB7407"/>
    <w:rsid w:val="00DB758A"/>
    <w:rsid w:val="00DB78C6"/>
    <w:rsid w:val="00DB79CF"/>
    <w:rsid w:val="00DB79DF"/>
    <w:rsid w:val="00DB7E72"/>
    <w:rsid w:val="00DC004B"/>
    <w:rsid w:val="00DC00E4"/>
    <w:rsid w:val="00DC0151"/>
    <w:rsid w:val="00DC01E2"/>
    <w:rsid w:val="00DC032F"/>
    <w:rsid w:val="00DC03A0"/>
    <w:rsid w:val="00DC05FA"/>
    <w:rsid w:val="00DC072A"/>
    <w:rsid w:val="00DC0C88"/>
    <w:rsid w:val="00DC0FA7"/>
    <w:rsid w:val="00DC1188"/>
    <w:rsid w:val="00DC1231"/>
    <w:rsid w:val="00DC1273"/>
    <w:rsid w:val="00DC17D8"/>
    <w:rsid w:val="00DC1B69"/>
    <w:rsid w:val="00DC1BC0"/>
    <w:rsid w:val="00DC1C93"/>
    <w:rsid w:val="00DC1EC1"/>
    <w:rsid w:val="00DC1F0F"/>
    <w:rsid w:val="00DC239E"/>
    <w:rsid w:val="00DC23DE"/>
    <w:rsid w:val="00DC2483"/>
    <w:rsid w:val="00DC2599"/>
    <w:rsid w:val="00DC2B21"/>
    <w:rsid w:val="00DC2ECC"/>
    <w:rsid w:val="00DC330F"/>
    <w:rsid w:val="00DC358E"/>
    <w:rsid w:val="00DC361D"/>
    <w:rsid w:val="00DC38AF"/>
    <w:rsid w:val="00DC39CE"/>
    <w:rsid w:val="00DC3EAA"/>
    <w:rsid w:val="00DC3F70"/>
    <w:rsid w:val="00DC40D0"/>
    <w:rsid w:val="00DC4227"/>
    <w:rsid w:val="00DC4540"/>
    <w:rsid w:val="00DC45E8"/>
    <w:rsid w:val="00DC4627"/>
    <w:rsid w:val="00DC469F"/>
    <w:rsid w:val="00DC4731"/>
    <w:rsid w:val="00DC47EC"/>
    <w:rsid w:val="00DC49A8"/>
    <w:rsid w:val="00DC4F8B"/>
    <w:rsid w:val="00DC50D8"/>
    <w:rsid w:val="00DC5116"/>
    <w:rsid w:val="00DC51C9"/>
    <w:rsid w:val="00DC525E"/>
    <w:rsid w:val="00DC54BA"/>
    <w:rsid w:val="00DC54D4"/>
    <w:rsid w:val="00DC572D"/>
    <w:rsid w:val="00DC57A6"/>
    <w:rsid w:val="00DC5B5D"/>
    <w:rsid w:val="00DC612A"/>
    <w:rsid w:val="00DC6325"/>
    <w:rsid w:val="00DC6348"/>
    <w:rsid w:val="00DC6480"/>
    <w:rsid w:val="00DC667E"/>
    <w:rsid w:val="00DC6766"/>
    <w:rsid w:val="00DC6867"/>
    <w:rsid w:val="00DC69DD"/>
    <w:rsid w:val="00DC6C47"/>
    <w:rsid w:val="00DC6CFB"/>
    <w:rsid w:val="00DC6D26"/>
    <w:rsid w:val="00DC6D78"/>
    <w:rsid w:val="00DC6E65"/>
    <w:rsid w:val="00DC70C8"/>
    <w:rsid w:val="00DC723B"/>
    <w:rsid w:val="00DC7347"/>
    <w:rsid w:val="00DC7382"/>
    <w:rsid w:val="00DC7514"/>
    <w:rsid w:val="00DC7778"/>
    <w:rsid w:val="00DC7B27"/>
    <w:rsid w:val="00DC7B9A"/>
    <w:rsid w:val="00DC7BBB"/>
    <w:rsid w:val="00DC7D02"/>
    <w:rsid w:val="00DC7D63"/>
    <w:rsid w:val="00DC7DEB"/>
    <w:rsid w:val="00DC7F0B"/>
    <w:rsid w:val="00DC7F25"/>
    <w:rsid w:val="00DD0188"/>
    <w:rsid w:val="00DD050A"/>
    <w:rsid w:val="00DD053C"/>
    <w:rsid w:val="00DD05F9"/>
    <w:rsid w:val="00DD072D"/>
    <w:rsid w:val="00DD0914"/>
    <w:rsid w:val="00DD0B7F"/>
    <w:rsid w:val="00DD0BB3"/>
    <w:rsid w:val="00DD0BED"/>
    <w:rsid w:val="00DD13D2"/>
    <w:rsid w:val="00DD148A"/>
    <w:rsid w:val="00DD14FA"/>
    <w:rsid w:val="00DD1539"/>
    <w:rsid w:val="00DD1622"/>
    <w:rsid w:val="00DD179A"/>
    <w:rsid w:val="00DD187F"/>
    <w:rsid w:val="00DD1898"/>
    <w:rsid w:val="00DD18B5"/>
    <w:rsid w:val="00DD1B8D"/>
    <w:rsid w:val="00DD1C59"/>
    <w:rsid w:val="00DD1D58"/>
    <w:rsid w:val="00DD1EB6"/>
    <w:rsid w:val="00DD1F59"/>
    <w:rsid w:val="00DD1F7D"/>
    <w:rsid w:val="00DD22E2"/>
    <w:rsid w:val="00DD27AE"/>
    <w:rsid w:val="00DD2CDA"/>
    <w:rsid w:val="00DD2E76"/>
    <w:rsid w:val="00DD2EDB"/>
    <w:rsid w:val="00DD342A"/>
    <w:rsid w:val="00DD3735"/>
    <w:rsid w:val="00DD3736"/>
    <w:rsid w:val="00DD44C3"/>
    <w:rsid w:val="00DD45EE"/>
    <w:rsid w:val="00DD4641"/>
    <w:rsid w:val="00DD476E"/>
    <w:rsid w:val="00DD4B85"/>
    <w:rsid w:val="00DD4F8C"/>
    <w:rsid w:val="00DD5092"/>
    <w:rsid w:val="00DD5226"/>
    <w:rsid w:val="00DD5421"/>
    <w:rsid w:val="00DD544B"/>
    <w:rsid w:val="00DD571C"/>
    <w:rsid w:val="00DD577C"/>
    <w:rsid w:val="00DD5859"/>
    <w:rsid w:val="00DD594F"/>
    <w:rsid w:val="00DD595A"/>
    <w:rsid w:val="00DD5A01"/>
    <w:rsid w:val="00DD5AAA"/>
    <w:rsid w:val="00DD5FEB"/>
    <w:rsid w:val="00DD6558"/>
    <w:rsid w:val="00DD68B5"/>
    <w:rsid w:val="00DD6A22"/>
    <w:rsid w:val="00DD6AF3"/>
    <w:rsid w:val="00DD6B64"/>
    <w:rsid w:val="00DD6C34"/>
    <w:rsid w:val="00DD708D"/>
    <w:rsid w:val="00DD712F"/>
    <w:rsid w:val="00DD71C5"/>
    <w:rsid w:val="00DD74FB"/>
    <w:rsid w:val="00DD7626"/>
    <w:rsid w:val="00DD76D3"/>
    <w:rsid w:val="00DD781F"/>
    <w:rsid w:val="00DD7BA9"/>
    <w:rsid w:val="00DD7C21"/>
    <w:rsid w:val="00DD7D2A"/>
    <w:rsid w:val="00DD7D87"/>
    <w:rsid w:val="00DD7EA0"/>
    <w:rsid w:val="00DD7EA3"/>
    <w:rsid w:val="00DE041D"/>
    <w:rsid w:val="00DE04FB"/>
    <w:rsid w:val="00DE05CF"/>
    <w:rsid w:val="00DE05F5"/>
    <w:rsid w:val="00DE0650"/>
    <w:rsid w:val="00DE09E6"/>
    <w:rsid w:val="00DE0B22"/>
    <w:rsid w:val="00DE0BCF"/>
    <w:rsid w:val="00DE0BDA"/>
    <w:rsid w:val="00DE0C11"/>
    <w:rsid w:val="00DE0E1A"/>
    <w:rsid w:val="00DE1016"/>
    <w:rsid w:val="00DE11A7"/>
    <w:rsid w:val="00DE1475"/>
    <w:rsid w:val="00DE1869"/>
    <w:rsid w:val="00DE1AB4"/>
    <w:rsid w:val="00DE1B29"/>
    <w:rsid w:val="00DE1D1A"/>
    <w:rsid w:val="00DE208A"/>
    <w:rsid w:val="00DE220F"/>
    <w:rsid w:val="00DE2573"/>
    <w:rsid w:val="00DE259F"/>
    <w:rsid w:val="00DE264E"/>
    <w:rsid w:val="00DE2808"/>
    <w:rsid w:val="00DE2AF4"/>
    <w:rsid w:val="00DE2F67"/>
    <w:rsid w:val="00DE2FC7"/>
    <w:rsid w:val="00DE2FDD"/>
    <w:rsid w:val="00DE3036"/>
    <w:rsid w:val="00DE31CF"/>
    <w:rsid w:val="00DE342D"/>
    <w:rsid w:val="00DE379D"/>
    <w:rsid w:val="00DE382B"/>
    <w:rsid w:val="00DE38C0"/>
    <w:rsid w:val="00DE39BE"/>
    <w:rsid w:val="00DE3BD6"/>
    <w:rsid w:val="00DE3BE5"/>
    <w:rsid w:val="00DE3CAB"/>
    <w:rsid w:val="00DE4317"/>
    <w:rsid w:val="00DE4351"/>
    <w:rsid w:val="00DE45D5"/>
    <w:rsid w:val="00DE4653"/>
    <w:rsid w:val="00DE495E"/>
    <w:rsid w:val="00DE49EE"/>
    <w:rsid w:val="00DE4F83"/>
    <w:rsid w:val="00DE51C5"/>
    <w:rsid w:val="00DE5226"/>
    <w:rsid w:val="00DE58E0"/>
    <w:rsid w:val="00DE594C"/>
    <w:rsid w:val="00DE5A02"/>
    <w:rsid w:val="00DE5CC3"/>
    <w:rsid w:val="00DE5D9D"/>
    <w:rsid w:val="00DE6030"/>
    <w:rsid w:val="00DE6106"/>
    <w:rsid w:val="00DE6135"/>
    <w:rsid w:val="00DE615F"/>
    <w:rsid w:val="00DE6186"/>
    <w:rsid w:val="00DE622C"/>
    <w:rsid w:val="00DE64E5"/>
    <w:rsid w:val="00DE6645"/>
    <w:rsid w:val="00DE6674"/>
    <w:rsid w:val="00DE68E9"/>
    <w:rsid w:val="00DE68EE"/>
    <w:rsid w:val="00DE6ABF"/>
    <w:rsid w:val="00DE6B5A"/>
    <w:rsid w:val="00DE6CAF"/>
    <w:rsid w:val="00DE6D70"/>
    <w:rsid w:val="00DE6ECA"/>
    <w:rsid w:val="00DE6ED9"/>
    <w:rsid w:val="00DE6EE8"/>
    <w:rsid w:val="00DE7304"/>
    <w:rsid w:val="00DE7408"/>
    <w:rsid w:val="00DE779D"/>
    <w:rsid w:val="00DE77EE"/>
    <w:rsid w:val="00DE7997"/>
    <w:rsid w:val="00DE79CF"/>
    <w:rsid w:val="00DE79F5"/>
    <w:rsid w:val="00DE7B8D"/>
    <w:rsid w:val="00DE7BAF"/>
    <w:rsid w:val="00DE7C7D"/>
    <w:rsid w:val="00DE7D87"/>
    <w:rsid w:val="00DE7E07"/>
    <w:rsid w:val="00DE7E1C"/>
    <w:rsid w:val="00DE7E51"/>
    <w:rsid w:val="00DE7F46"/>
    <w:rsid w:val="00DE7FD5"/>
    <w:rsid w:val="00DF01AA"/>
    <w:rsid w:val="00DF0217"/>
    <w:rsid w:val="00DF046F"/>
    <w:rsid w:val="00DF04A6"/>
    <w:rsid w:val="00DF0586"/>
    <w:rsid w:val="00DF05CA"/>
    <w:rsid w:val="00DF0656"/>
    <w:rsid w:val="00DF06A7"/>
    <w:rsid w:val="00DF0B48"/>
    <w:rsid w:val="00DF0BDA"/>
    <w:rsid w:val="00DF0C0C"/>
    <w:rsid w:val="00DF0C1B"/>
    <w:rsid w:val="00DF0CA4"/>
    <w:rsid w:val="00DF0CBC"/>
    <w:rsid w:val="00DF0DF5"/>
    <w:rsid w:val="00DF0E84"/>
    <w:rsid w:val="00DF0FCB"/>
    <w:rsid w:val="00DF114A"/>
    <w:rsid w:val="00DF1497"/>
    <w:rsid w:val="00DF14B4"/>
    <w:rsid w:val="00DF157C"/>
    <w:rsid w:val="00DF1613"/>
    <w:rsid w:val="00DF1950"/>
    <w:rsid w:val="00DF1A31"/>
    <w:rsid w:val="00DF1B05"/>
    <w:rsid w:val="00DF1D2E"/>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1BC"/>
    <w:rsid w:val="00DF42CF"/>
    <w:rsid w:val="00DF43ED"/>
    <w:rsid w:val="00DF4534"/>
    <w:rsid w:val="00DF465E"/>
    <w:rsid w:val="00DF4794"/>
    <w:rsid w:val="00DF48F2"/>
    <w:rsid w:val="00DF4B6C"/>
    <w:rsid w:val="00DF4BB2"/>
    <w:rsid w:val="00DF4C71"/>
    <w:rsid w:val="00DF5011"/>
    <w:rsid w:val="00DF507A"/>
    <w:rsid w:val="00DF5ABD"/>
    <w:rsid w:val="00DF5CE6"/>
    <w:rsid w:val="00DF5D04"/>
    <w:rsid w:val="00DF5E25"/>
    <w:rsid w:val="00DF5E6A"/>
    <w:rsid w:val="00DF5EB6"/>
    <w:rsid w:val="00DF5ECA"/>
    <w:rsid w:val="00DF5FDE"/>
    <w:rsid w:val="00DF648A"/>
    <w:rsid w:val="00DF65B6"/>
    <w:rsid w:val="00DF65F9"/>
    <w:rsid w:val="00DF6A87"/>
    <w:rsid w:val="00DF6AAF"/>
    <w:rsid w:val="00DF6D77"/>
    <w:rsid w:val="00DF6F25"/>
    <w:rsid w:val="00DF7229"/>
    <w:rsid w:val="00DF73C6"/>
    <w:rsid w:val="00DF75EC"/>
    <w:rsid w:val="00DF77A2"/>
    <w:rsid w:val="00DF799F"/>
    <w:rsid w:val="00DF7A40"/>
    <w:rsid w:val="00DF7BE2"/>
    <w:rsid w:val="00DF7C35"/>
    <w:rsid w:val="00DF7D72"/>
    <w:rsid w:val="00DF7E54"/>
    <w:rsid w:val="00E0010D"/>
    <w:rsid w:val="00E0090B"/>
    <w:rsid w:val="00E00B7B"/>
    <w:rsid w:val="00E00D0B"/>
    <w:rsid w:val="00E00D93"/>
    <w:rsid w:val="00E00DF9"/>
    <w:rsid w:val="00E00E41"/>
    <w:rsid w:val="00E00E6F"/>
    <w:rsid w:val="00E00ED9"/>
    <w:rsid w:val="00E00F2E"/>
    <w:rsid w:val="00E010FC"/>
    <w:rsid w:val="00E011A4"/>
    <w:rsid w:val="00E011A6"/>
    <w:rsid w:val="00E01311"/>
    <w:rsid w:val="00E01403"/>
    <w:rsid w:val="00E0143C"/>
    <w:rsid w:val="00E016AE"/>
    <w:rsid w:val="00E01A20"/>
    <w:rsid w:val="00E01DD6"/>
    <w:rsid w:val="00E020E7"/>
    <w:rsid w:val="00E02393"/>
    <w:rsid w:val="00E023D4"/>
    <w:rsid w:val="00E02573"/>
    <w:rsid w:val="00E0262D"/>
    <w:rsid w:val="00E02634"/>
    <w:rsid w:val="00E02856"/>
    <w:rsid w:val="00E02871"/>
    <w:rsid w:val="00E028AD"/>
    <w:rsid w:val="00E02907"/>
    <w:rsid w:val="00E02A29"/>
    <w:rsid w:val="00E02C5D"/>
    <w:rsid w:val="00E02CC9"/>
    <w:rsid w:val="00E02FCD"/>
    <w:rsid w:val="00E02FEC"/>
    <w:rsid w:val="00E03007"/>
    <w:rsid w:val="00E0304A"/>
    <w:rsid w:val="00E033B5"/>
    <w:rsid w:val="00E034B0"/>
    <w:rsid w:val="00E034C4"/>
    <w:rsid w:val="00E036FD"/>
    <w:rsid w:val="00E0376A"/>
    <w:rsid w:val="00E038E1"/>
    <w:rsid w:val="00E038FA"/>
    <w:rsid w:val="00E03A74"/>
    <w:rsid w:val="00E03A80"/>
    <w:rsid w:val="00E03AA4"/>
    <w:rsid w:val="00E03ED1"/>
    <w:rsid w:val="00E04059"/>
    <w:rsid w:val="00E040F7"/>
    <w:rsid w:val="00E04121"/>
    <w:rsid w:val="00E04144"/>
    <w:rsid w:val="00E041F2"/>
    <w:rsid w:val="00E042E4"/>
    <w:rsid w:val="00E0432C"/>
    <w:rsid w:val="00E04391"/>
    <w:rsid w:val="00E043D3"/>
    <w:rsid w:val="00E04613"/>
    <w:rsid w:val="00E04674"/>
    <w:rsid w:val="00E046C5"/>
    <w:rsid w:val="00E0470C"/>
    <w:rsid w:val="00E04A53"/>
    <w:rsid w:val="00E04B6E"/>
    <w:rsid w:val="00E04BF5"/>
    <w:rsid w:val="00E04DE2"/>
    <w:rsid w:val="00E04E42"/>
    <w:rsid w:val="00E05180"/>
    <w:rsid w:val="00E0523F"/>
    <w:rsid w:val="00E05512"/>
    <w:rsid w:val="00E055AE"/>
    <w:rsid w:val="00E0574A"/>
    <w:rsid w:val="00E058F4"/>
    <w:rsid w:val="00E05CE3"/>
    <w:rsid w:val="00E05CF6"/>
    <w:rsid w:val="00E05F50"/>
    <w:rsid w:val="00E062C9"/>
    <w:rsid w:val="00E06449"/>
    <w:rsid w:val="00E064E4"/>
    <w:rsid w:val="00E065EA"/>
    <w:rsid w:val="00E066D3"/>
    <w:rsid w:val="00E06AE0"/>
    <w:rsid w:val="00E06E53"/>
    <w:rsid w:val="00E06E8D"/>
    <w:rsid w:val="00E06ED4"/>
    <w:rsid w:val="00E07131"/>
    <w:rsid w:val="00E07316"/>
    <w:rsid w:val="00E07320"/>
    <w:rsid w:val="00E07333"/>
    <w:rsid w:val="00E074F5"/>
    <w:rsid w:val="00E0755C"/>
    <w:rsid w:val="00E075D0"/>
    <w:rsid w:val="00E079DD"/>
    <w:rsid w:val="00E07B21"/>
    <w:rsid w:val="00E07D20"/>
    <w:rsid w:val="00E07E52"/>
    <w:rsid w:val="00E07E70"/>
    <w:rsid w:val="00E07EB4"/>
    <w:rsid w:val="00E10018"/>
    <w:rsid w:val="00E1015B"/>
    <w:rsid w:val="00E10223"/>
    <w:rsid w:val="00E10509"/>
    <w:rsid w:val="00E10770"/>
    <w:rsid w:val="00E10941"/>
    <w:rsid w:val="00E10A73"/>
    <w:rsid w:val="00E10B5D"/>
    <w:rsid w:val="00E11072"/>
    <w:rsid w:val="00E110B6"/>
    <w:rsid w:val="00E11146"/>
    <w:rsid w:val="00E112BB"/>
    <w:rsid w:val="00E11348"/>
    <w:rsid w:val="00E113FB"/>
    <w:rsid w:val="00E11400"/>
    <w:rsid w:val="00E1145F"/>
    <w:rsid w:val="00E114B5"/>
    <w:rsid w:val="00E114E9"/>
    <w:rsid w:val="00E1154C"/>
    <w:rsid w:val="00E11A6C"/>
    <w:rsid w:val="00E11C18"/>
    <w:rsid w:val="00E11D02"/>
    <w:rsid w:val="00E11DD2"/>
    <w:rsid w:val="00E12096"/>
    <w:rsid w:val="00E120D8"/>
    <w:rsid w:val="00E121DC"/>
    <w:rsid w:val="00E12483"/>
    <w:rsid w:val="00E1289D"/>
    <w:rsid w:val="00E12AC6"/>
    <w:rsid w:val="00E12B52"/>
    <w:rsid w:val="00E12BE2"/>
    <w:rsid w:val="00E12C6E"/>
    <w:rsid w:val="00E12F09"/>
    <w:rsid w:val="00E1310D"/>
    <w:rsid w:val="00E131DA"/>
    <w:rsid w:val="00E134E0"/>
    <w:rsid w:val="00E134FA"/>
    <w:rsid w:val="00E13698"/>
    <w:rsid w:val="00E1377B"/>
    <w:rsid w:val="00E137E9"/>
    <w:rsid w:val="00E139E1"/>
    <w:rsid w:val="00E139F4"/>
    <w:rsid w:val="00E13A6F"/>
    <w:rsid w:val="00E13C92"/>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025"/>
    <w:rsid w:val="00E15455"/>
    <w:rsid w:val="00E156A7"/>
    <w:rsid w:val="00E15745"/>
    <w:rsid w:val="00E15931"/>
    <w:rsid w:val="00E159E2"/>
    <w:rsid w:val="00E15C5F"/>
    <w:rsid w:val="00E15D45"/>
    <w:rsid w:val="00E15EAD"/>
    <w:rsid w:val="00E15EBD"/>
    <w:rsid w:val="00E15F2C"/>
    <w:rsid w:val="00E15FA5"/>
    <w:rsid w:val="00E16049"/>
    <w:rsid w:val="00E16157"/>
    <w:rsid w:val="00E1635B"/>
    <w:rsid w:val="00E16366"/>
    <w:rsid w:val="00E1661C"/>
    <w:rsid w:val="00E16671"/>
    <w:rsid w:val="00E16719"/>
    <w:rsid w:val="00E169B0"/>
    <w:rsid w:val="00E16C34"/>
    <w:rsid w:val="00E16C4B"/>
    <w:rsid w:val="00E16C5C"/>
    <w:rsid w:val="00E16CFB"/>
    <w:rsid w:val="00E16E5A"/>
    <w:rsid w:val="00E16EA1"/>
    <w:rsid w:val="00E16F28"/>
    <w:rsid w:val="00E1733D"/>
    <w:rsid w:val="00E174DD"/>
    <w:rsid w:val="00E175B6"/>
    <w:rsid w:val="00E17695"/>
    <w:rsid w:val="00E176E4"/>
    <w:rsid w:val="00E17952"/>
    <w:rsid w:val="00E17AF2"/>
    <w:rsid w:val="00E17AF6"/>
    <w:rsid w:val="00E17B31"/>
    <w:rsid w:val="00E17C35"/>
    <w:rsid w:val="00E17CFB"/>
    <w:rsid w:val="00E20032"/>
    <w:rsid w:val="00E200EC"/>
    <w:rsid w:val="00E20260"/>
    <w:rsid w:val="00E2049B"/>
    <w:rsid w:val="00E206D7"/>
    <w:rsid w:val="00E20A11"/>
    <w:rsid w:val="00E20A28"/>
    <w:rsid w:val="00E20A73"/>
    <w:rsid w:val="00E20ADA"/>
    <w:rsid w:val="00E20F27"/>
    <w:rsid w:val="00E21016"/>
    <w:rsid w:val="00E2118C"/>
    <w:rsid w:val="00E21295"/>
    <w:rsid w:val="00E2167E"/>
    <w:rsid w:val="00E2168D"/>
    <w:rsid w:val="00E2193A"/>
    <w:rsid w:val="00E21A7E"/>
    <w:rsid w:val="00E21BDF"/>
    <w:rsid w:val="00E21E98"/>
    <w:rsid w:val="00E21F22"/>
    <w:rsid w:val="00E223B5"/>
    <w:rsid w:val="00E226B5"/>
    <w:rsid w:val="00E226F1"/>
    <w:rsid w:val="00E2274A"/>
    <w:rsid w:val="00E2281F"/>
    <w:rsid w:val="00E22A35"/>
    <w:rsid w:val="00E22B08"/>
    <w:rsid w:val="00E22D8A"/>
    <w:rsid w:val="00E22D92"/>
    <w:rsid w:val="00E22F04"/>
    <w:rsid w:val="00E22F81"/>
    <w:rsid w:val="00E2305F"/>
    <w:rsid w:val="00E23265"/>
    <w:rsid w:val="00E23682"/>
    <w:rsid w:val="00E2377D"/>
    <w:rsid w:val="00E2393D"/>
    <w:rsid w:val="00E23A4E"/>
    <w:rsid w:val="00E23A89"/>
    <w:rsid w:val="00E23C99"/>
    <w:rsid w:val="00E23E22"/>
    <w:rsid w:val="00E23EFF"/>
    <w:rsid w:val="00E2421C"/>
    <w:rsid w:val="00E24413"/>
    <w:rsid w:val="00E244DB"/>
    <w:rsid w:val="00E247CD"/>
    <w:rsid w:val="00E24B45"/>
    <w:rsid w:val="00E24C99"/>
    <w:rsid w:val="00E24D67"/>
    <w:rsid w:val="00E252DF"/>
    <w:rsid w:val="00E253B9"/>
    <w:rsid w:val="00E25430"/>
    <w:rsid w:val="00E25561"/>
    <w:rsid w:val="00E25727"/>
    <w:rsid w:val="00E258FA"/>
    <w:rsid w:val="00E25986"/>
    <w:rsid w:val="00E25B51"/>
    <w:rsid w:val="00E25C0A"/>
    <w:rsid w:val="00E25DBF"/>
    <w:rsid w:val="00E25E8F"/>
    <w:rsid w:val="00E260D9"/>
    <w:rsid w:val="00E26537"/>
    <w:rsid w:val="00E26821"/>
    <w:rsid w:val="00E268B3"/>
    <w:rsid w:val="00E26A90"/>
    <w:rsid w:val="00E26AAB"/>
    <w:rsid w:val="00E26AAC"/>
    <w:rsid w:val="00E26CEA"/>
    <w:rsid w:val="00E26DA7"/>
    <w:rsid w:val="00E27226"/>
    <w:rsid w:val="00E27230"/>
    <w:rsid w:val="00E272C3"/>
    <w:rsid w:val="00E272DE"/>
    <w:rsid w:val="00E2731B"/>
    <w:rsid w:val="00E273D4"/>
    <w:rsid w:val="00E2773D"/>
    <w:rsid w:val="00E277F1"/>
    <w:rsid w:val="00E278E7"/>
    <w:rsid w:val="00E279F6"/>
    <w:rsid w:val="00E27A30"/>
    <w:rsid w:val="00E27B45"/>
    <w:rsid w:val="00E27BF8"/>
    <w:rsid w:val="00E27CFF"/>
    <w:rsid w:val="00E27FE9"/>
    <w:rsid w:val="00E3005C"/>
    <w:rsid w:val="00E3006C"/>
    <w:rsid w:val="00E30070"/>
    <w:rsid w:val="00E302C6"/>
    <w:rsid w:val="00E3038A"/>
    <w:rsid w:val="00E303AE"/>
    <w:rsid w:val="00E304CF"/>
    <w:rsid w:val="00E30898"/>
    <w:rsid w:val="00E30934"/>
    <w:rsid w:val="00E30A47"/>
    <w:rsid w:val="00E30A87"/>
    <w:rsid w:val="00E30B58"/>
    <w:rsid w:val="00E30D11"/>
    <w:rsid w:val="00E30DB5"/>
    <w:rsid w:val="00E3104F"/>
    <w:rsid w:val="00E31105"/>
    <w:rsid w:val="00E31229"/>
    <w:rsid w:val="00E312AC"/>
    <w:rsid w:val="00E3155C"/>
    <w:rsid w:val="00E316FB"/>
    <w:rsid w:val="00E3178D"/>
    <w:rsid w:val="00E317F7"/>
    <w:rsid w:val="00E31857"/>
    <w:rsid w:val="00E318FF"/>
    <w:rsid w:val="00E319D3"/>
    <w:rsid w:val="00E31A9C"/>
    <w:rsid w:val="00E320C5"/>
    <w:rsid w:val="00E322D2"/>
    <w:rsid w:val="00E32376"/>
    <w:rsid w:val="00E323CF"/>
    <w:rsid w:val="00E3247A"/>
    <w:rsid w:val="00E32499"/>
    <w:rsid w:val="00E324BD"/>
    <w:rsid w:val="00E32620"/>
    <w:rsid w:val="00E32787"/>
    <w:rsid w:val="00E32846"/>
    <w:rsid w:val="00E32982"/>
    <w:rsid w:val="00E32AED"/>
    <w:rsid w:val="00E32BA2"/>
    <w:rsid w:val="00E32D62"/>
    <w:rsid w:val="00E32E4C"/>
    <w:rsid w:val="00E32F3C"/>
    <w:rsid w:val="00E32FBC"/>
    <w:rsid w:val="00E3305E"/>
    <w:rsid w:val="00E3309F"/>
    <w:rsid w:val="00E331EC"/>
    <w:rsid w:val="00E3320D"/>
    <w:rsid w:val="00E3328C"/>
    <w:rsid w:val="00E33373"/>
    <w:rsid w:val="00E33563"/>
    <w:rsid w:val="00E3356C"/>
    <w:rsid w:val="00E3368D"/>
    <w:rsid w:val="00E33893"/>
    <w:rsid w:val="00E338E5"/>
    <w:rsid w:val="00E33C47"/>
    <w:rsid w:val="00E33DD7"/>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5C28"/>
    <w:rsid w:val="00E35FA3"/>
    <w:rsid w:val="00E360E0"/>
    <w:rsid w:val="00E36144"/>
    <w:rsid w:val="00E3632E"/>
    <w:rsid w:val="00E365D6"/>
    <w:rsid w:val="00E3676E"/>
    <w:rsid w:val="00E36C3E"/>
    <w:rsid w:val="00E36F08"/>
    <w:rsid w:val="00E36F9E"/>
    <w:rsid w:val="00E371A0"/>
    <w:rsid w:val="00E37633"/>
    <w:rsid w:val="00E377CC"/>
    <w:rsid w:val="00E37A20"/>
    <w:rsid w:val="00E37A6B"/>
    <w:rsid w:val="00E37BFB"/>
    <w:rsid w:val="00E37E0A"/>
    <w:rsid w:val="00E37E4C"/>
    <w:rsid w:val="00E37FD1"/>
    <w:rsid w:val="00E4011D"/>
    <w:rsid w:val="00E40148"/>
    <w:rsid w:val="00E40292"/>
    <w:rsid w:val="00E4029F"/>
    <w:rsid w:val="00E4034A"/>
    <w:rsid w:val="00E4051C"/>
    <w:rsid w:val="00E40764"/>
    <w:rsid w:val="00E407B7"/>
    <w:rsid w:val="00E408FD"/>
    <w:rsid w:val="00E40A3D"/>
    <w:rsid w:val="00E40AD8"/>
    <w:rsid w:val="00E40B08"/>
    <w:rsid w:val="00E40B40"/>
    <w:rsid w:val="00E41741"/>
    <w:rsid w:val="00E41810"/>
    <w:rsid w:val="00E41937"/>
    <w:rsid w:val="00E41BB1"/>
    <w:rsid w:val="00E41C45"/>
    <w:rsid w:val="00E41E98"/>
    <w:rsid w:val="00E4214F"/>
    <w:rsid w:val="00E42223"/>
    <w:rsid w:val="00E4239B"/>
    <w:rsid w:val="00E4244F"/>
    <w:rsid w:val="00E42580"/>
    <w:rsid w:val="00E42AAA"/>
    <w:rsid w:val="00E42AB0"/>
    <w:rsid w:val="00E42CB3"/>
    <w:rsid w:val="00E42FBA"/>
    <w:rsid w:val="00E43193"/>
    <w:rsid w:val="00E432E6"/>
    <w:rsid w:val="00E43418"/>
    <w:rsid w:val="00E435BA"/>
    <w:rsid w:val="00E43700"/>
    <w:rsid w:val="00E43724"/>
    <w:rsid w:val="00E43874"/>
    <w:rsid w:val="00E43ABD"/>
    <w:rsid w:val="00E43B07"/>
    <w:rsid w:val="00E43B6D"/>
    <w:rsid w:val="00E43E60"/>
    <w:rsid w:val="00E43EAB"/>
    <w:rsid w:val="00E441BE"/>
    <w:rsid w:val="00E444B6"/>
    <w:rsid w:val="00E445C8"/>
    <w:rsid w:val="00E44989"/>
    <w:rsid w:val="00E449A3"/>
    <w:rsid w:val="00E44B44"/>
    <w:rsid w:val="00E44EF6"/>
    <w:rsid w:val="00E44FA4"/>
    <w:rsid w:val="00E45021"/>
    <w:rsid w:val="00E450E1"/>
    <w:rsid w:val="00E45512"/>
    <w:rsid w:val="00E4560A"/>
    <w:rsid w:val="00E4583F"/>
    <w:rsid w:val="00E45851"/>
    <w:rsid w:val="00E45957"/>
    <w:rsid w:val="00E45C1D"/>
    <w:rsid w:val="00E45CC7"/>
    <w:rsid w:val="00E45CEF"/>
    <w:rsid w:val="00E45E8C"/>
    <w:rsid w:val="00E45FBB"/>
    <w:rsid w:val="00E45FFF"/>
    <w:rsid w:val="00E46041"/>
    <w:rsid w:val="00E46042"/>
    <w:rsid w:val="00E462CC"/>
    <w:rsid w:val="00E462D8"/>
    <w:rsid w:val="00E4632A"/>
    <w:rsid w:val="00E46387"/>
    <w:rsid w:val="00E46399"/>
    <w:rsid w:val="00E463BF"/>
    <w:rsid w:val="00E463ED"/>
    <w:rsid w:val="00E46506"/>
    <w:rsid w:val="00E46534"/>
    <w:rsid w:val="00E46766"/>
    <w:rsid w:val="00E467E7"/>
    <w:rsid w:val="00E46B9A"/>
    <w:rsid w:val="00E46BB9"/>
    <w:rsid w:val="00E46C05"/>
    <w:rsid w:val="00E46DF3"/>
    <w:rsid w:val="00E46EF4"/>
    <w:rsid w:val="00E46FE8"/>
    <w:rsid w:val="00E47208"/>
    <w:rsid w:val="00E47502"/>
    <w:rsid w:val="00E4771B"/>
    <w:rsid w:val="00E47854"/>
    <w:rsid w:val="00E47A2B"/>
    <w:rsid w:val="00E47A7E"/>
    <w:rsid w:val="00E47A95"/>
    <w:rsid w:val="00E47BF5"/>
    <w:rsid w:val="00E47D8D"/>
    <w:rsid w:val="00E47DA0"/>
    <w:rsid w:val="00E47DF2"/>
    <w:rsid w:val="00E47EDD"/>
    <w:rsid w:val="00E47F1B"/>
    <w:rsid w:val="00E47F33"/>
    <w:rsid w:val="00E47FB5"/>
    <w:rsid w:val="00E47FF5"/>
    <w:rsid w:val="00E5012B"/>
    <w:rsid w:val="00E5012D"/>
    <w:rsid w:val="00E50463"/>
    <w:rsid w:val="00E506C6"/>
    <w:rsid w:val="00E508E9"/>
    <w:rsid w:val="00E509F0"/>
    <w:rsid w:val="00E50B2C"/>
    <w:rsid w:val="00E50B73"/>
    <w:rsid w:val="00E50DF7"/>
    <w:rsid w:val="00E50E8D"/>
    <w:rsid w:val="00E50E9F"/>
    <w:rsid w:val="00E50F1A"/>
    <w:rsid w:val="00E50FC5"/>
    <w:rsid w:val="00E50FC7"/>
    <w:rsid w:val="00E51102"/>
    <w:rsid w:val="00E516F4"/>
    <w:rsid w:val="00E51A11"/>
    <w:rsid w:val="00E51A7E"/>
    <w:rsid w:val="00E51BDD"/>
    <w:rsid w:val="00E51DC0"/>
    <w:rsid w:val="00E52219"/>
    <w:rsid w:val="00E52267"/>
    <w:rsid w:val="00E525DC"/>
    <w:rsid w:val="00E525ED"/>
    <w:rsid w:val="00E527DE"/>
    <w:rsid w:val="00E527E0"/>
    <w:rsid w:val="00E52D04"/>
    <w:rsid w:val="00E52EA8"/>
    <w:rsid w:val="00E52F9B"/>
    <w:rsid w:val="00E53317"/>
    <w:rsid w:val="00E535E7"/>
    <w:rsid w:val="00E5377D"/>
    <w:rsid w:val="00E537CA"/>
    <w:rsid w:val="00E537FC"/>
    <w:rsid w:val="00E538F1"/>
    <w:rsid w:val="00E53A76"/>
    <w:rsid w:val="00E53ABC"/>
    <w:rsid w:val="00E53DDE"/>
    <w:rsid w:val="00E541DA"/>
    <w:rsid w:val="00E5444B"/>
    <w:rsid w:val="00E5452E"/>
    <w:rsid w:val="00E5461E"/>
    <w:rsid w:val="00E546D6"/>
    <w:rsid w:val="00E549A2"/>
    <w:rsid w:val="00E549B1"/>
    <w:rsid w:val="00E54A98"/>
    <w:rsid w:val="00E54AC3"/>
    <w:rsid w:val="00E54B24"/>
    <w:rsid w:val="00E54BD9"/>
    <w:rsid w:val="00E54CC9"/>
    <w:rsid w:val="00E54D14"/>
    <w:rsid w:val="00E54D75"/>
    <w:rsid w:val="00E5510D"/>
    <w:rsid w:val="00E5531D"/>
    <w:rsid w:val="00E553B4"/>
    <w:rsid w:val="00E5546B"/>
    <w:rsid w:val="00E55525"/>
    <w:rsid w:val="00E5553F"/>
    <w:rsid w:val="00E555B0"/>
    <w:rsid w:val="00E5571D"/>
    <w:rsid w:val="00E55A0A"/>
    <w:rsid w:val="00E55B9D"/>
    <w:rsid w:val="00E55C7B"/>
    <w:rsid w:val="00E55EB7"/>
    <w:rsid w:val="00E55F14"/>
    <w:rsid w:val="00E55F3D"/>
    <w:rsid w:val="00E56011"/>
    <w:rsid w:val="00E5601E"/>
    <w:rsid w:val="00E5643C"/>
    <w:rsid w:val="00E568EA"/>
    <w:rsid w:val="00E569D0"/>
    <w:rsid w:val="00E56B16"/>
    <w:rsid w:val="00E56F9C"/>
    <w:rsid w:val="00E5704C"/>
    <w:rsid w:val="00E573D1"/>
    <w:rsid w:val="00E57767"/>
    <w:rsid w:val="00E57BCB"/>
    <w:rsid w:val="00E57BE6"/>
    <w:rsid w:val="00E57C19"/>
    <w:rsid w:val="00E57CF4"/>
    <w:rsid w:val="00E57D8F"/>
    <w:rsid w:val="00E600FC"/>
    <w:rsid w:val="00E6036E"/>
    <w:rsid w:val="00E6067A"/>
    <w:rsid w:val="00E60E6C"/>
    <w:rsid w:val="00E60FDE"/>
    <w:rsid w:val="00E612E8"/>
    <w:rsid w:val="00E613BE"/>
    <w:rsid w:val="00E614DE"/>
    <w:rsid w:val="00E614E3"/>
    <w:rsid w:val="00E6153F"/>
    <w:rsid w:val="00E616D7"/>
    <w:rsid w:val="00E61A5C"/>
    <w:rsid w:val="00E61B95"/>
    <w:rsid w:val="00E61CD0"/>
    <w:rsid w:val="00E61D34"/>
    <w:rsid w:val="00E61D70"/>
    <w:rsid w:val="00E61DEC"/>
    <w:rsid w:val="00E61F7E"/>
    <w:rsid w:val="00E620C1"/>
    <w:rsid w:val="00E6215E"/>
    <w:rsid w:val="00E621C1"/>
    <w:rsid w:val="00E624BB"/>
    <w:rsid w:val="00E625E8"/>
    <w:rsid w:val="00E6263B"/>
    <w:rsid w:val="00E62717"/>
    <w:rsid w:val="00E62737"/>
    <w:rsid w:val="00E62B2F"/>
    <w:rsid w:val="00E62C8B"/>
    <w:rsid w:val="00E62CEA"/>
    <w:rsid w:val="00E62FB1"/>
    <w:rsid w:val="00E6301B"/>
    <w:rsid w:val="00E63024"/>
    <w:rsid w:val="00E63273"/>
    <w:rsid w:val="00E632C7"/>
    <w:rsid w:val="00E632E5"/>
    <w:rsid w:val="00E63360"/>
    <w:rsid w:val="00E63381"/>
    <w:rsid w:val="00E63393"/>
    <w:rsid w:val="00E6366D"/>
    <w:rsid w:val="00E63786"/>
    <w:rsid w:val="00E637B5"/>
    <w:rsid w:val="00E63A13"/>
    <w:rsid w:val="00E63B58"/>
    <w:rsid w:val="00E63F68"/>
    <w:rsid w:val="00E6418B"/>
    <w:rsid w:val="00E647BA"/>
    <w:rsid w:val="00E64B7D"/>
    <w:rsid w:val="00E64C8C"/>
    <w:rsid w:val="00E64FC5"/>
    <w:rsid w:val="00E65203"/>
    <w:rsid w:val="00E6521B"/>
    <w:rsid w:val="00E654C5"/>
    <w:rsid w:val="00E65592"/>
    <w:rsid w:val="00E655C6"/>
    <w:rsid w:val="00E655FD"/>
    <w:rsid w:val="00E65632"/>
    <w:rsid w:val="00E656DD"/>
    <w:rsid w:val="00E657A3"/>
    <w:rsid w:val="00E65814"/>
    <w:rsid w:val="00E65849"/>
    <w:rsid w:val="00E65B13"/>
    <w:rsid w:val="00E65C84"/>
    <w:rsid w:val="00E65CCD"/>
    <w:rsid w:val="00E65EC7"/>
    <w:rsid w:val="00E65F5D"/>
    <w:rsid w:val="00E65F62"/>
    <w:rsid w:val="00E65F92"/>
    <w:rsid w:val="00E65FA3"/>
    <w:rsid w:val="00E661DB"/>
    <w:rsid w:val="00E66282"/>
    <w:rsid w:val="00E665DC"/>
    <w:rsid w:val="00E666AD"/>
    <w:rsid w:val="00E66825"/>
    <w:rsid w:val="00E6690C"/>
    <w:rsid w:val="00E66CAF"/>
    <w:rsid w:val="00E66D52"/>
    <w:rsid w:val="00E66D5F"/>
    <w:rsid w:val="00E66E74"/>
    <w:rsid w:val="00E67152"/>
    <w:rsid w:val="00E67207"/>
    <w:rsid w:val="00E67250"/>
    <w:rsid w:val="00E67376"/>
    <w:rsid w:val="00E67391"/>
    <w:rsid w:val="00E673E2"/>
    <w:rsid w:val="00E678CD"/>
    <w:rsid w:val="00E67E43"/>
    <w:rsid w:val="00E70126"/>
    <w:rsid w:val="00E70489"/>
    <w:rsid w:val="00E7070F"/>
    <w:rsid w:val="00E7087B"/>
    <w:rsid w:val="00E70899"/>
    <w:rsid w:val="00E709CF"/>
    <w:rsid w:val="00E70B33"/>
    <w:rsid w:val="00E70B51"/>
    <w:rsid w:val="00E70C27"/>
    <w:rsid w:val="00E70D87"/>
    <w:rsid w:val="00E70D9F"/>
    <w:rsid w:val="00E71031"/>
    <w:rsid w:val="00E7109E"/>
    <w:rsid w:val="00E71131"/>
    <w:rsid w:val="00E711DD"/>
    <w:rsid w:val="00E71206"/>
    <w:rsid w:val="00E71350"/>
    <w:rsid w:val="00E71371"/>
    <w:rsid w:val="00E715A3"/>
    <w:rsid w:val="00E716EE"/>
    <w:rsid w:val="00E71AAD"/>
    <w:rsid w:val="00E71BB4"/>
    <w:rsid w:val="00E71C80"/>
    <w:rsid w:val="00E71C9F"/>
    <w:rsid w:val="00E71CED"/>
    <w:rsid w:val="00E71DF0"/>
    <w:rsid w:val="00E72001"/>
    <w:rsid w:val="00E7203F"/>
    <w:rsid w:val="00E723EC"/>
    <w:rsid w:val="00E726EC"/>
    <w:rsid w:val="00E72A1D"/>
    <w:rsid w:val="00E72B5D"/>
    <w:rsid w:val="00E72C6B"/>
    <w:rsid w:val="00E72D37"/>
    <w:rsid w:val="00E72D76"/>
    <w:rsid w:val="00E72E4C"/>
    <w:rsid w:val="00E72E57"/>
    <w:rsid w:val="00E72E70"/>
    <w:rsid w:val="00E73043"/>
    <w:rsid w:val="00E73142"/>
    <w:rsid w:val="00E732C3"/>
    <w:rsid w:val="00E734F7"/>
    <w:rsid w:val="00E73577"/>
    <w:rsid w:val="00E73643"/>
    <w:rsid w:val="00E736D2"/>
    <w:rsid w:val="00E7370E"/>
    <w:rsid w:val="00E73855"/>
    <w:rsid w:val="00E73CD4"/>
    <w:rsid w:val="00E73E5C"/>
    <w:rsid w:val="00E74059"/>
    <w:rsid w:val="00E740A4"/>
    <w:rsid w:val="00E741AF"/>
    <w:rsid w:val="00E742A5"/>
    <w:rsid w:val="00E74485"/>
    <w:rsid w:val="00E7448A"/>
    <w:rsid w:val="00E7459D"/>
    <w:rsid w:val="00E74638"/>
    <w:rsid w:val="00E74749"/>
    <w:rsid w:val="00E748B8"/>
    <w:rsid w:val="00E74A61"/>
    <w:rsid w:val="00E74C99"/>
    <w:rsid w:val="00E75406"/>
    <w:rsid w:val="00E75569"/>
    <w:rsid w:val="00E75611"/>
    <w:rsid w:val="00E757C7"/>
    <w:rsid w:val="00E7590C"/>
    <w:rsid w:val="00E75C63"/>
    <w:rsid w:val="00E75CC4"/>
    <w:rsid w:val="00E75D0B"/>
    <w:rsid w:val="00E75D77"/>
    <w:rsid w:val="00E75E2A"/>
    <w:rsid w:val="00E75E2C"/>
    <w:rsid w:val="00E75E4C"/>
    <w:rsid w:val="00E75E7E"/>
    <w:rsid w:val="00E75EF7"/>
    <w:rsid w:val="00E75FC6"/>
    <w:rsid w:val="00E76239"/>
    <w:rsid w:val="00E762D1"/>
    <w:rsid w:val="00E7640E"/>
    <w:rsid w:val="00E76489"/>
    <w:rsid w:val="00E76595"/>
    <w:rsid w:val="00E76639"/>
    <w:rsid w:val="00E76732"/>
    <w:rsid w:val="00E7679F"/>
    <w:rsid w:val="00E7697F"/>
    <w:rsid w:val="00E76B40"/>
    <w:rsid w:val="00E76C61"/>
    <w:rsid w:val="00E76C72"/>
    <w:rsid w:val="00E76D2F"/>
    <w:rsid w:val="00E771C5"/>
    <w:rsid w:val="00E77338"/>
    <w:rsid w:val="00E77626"/>
    <w:rsid w:val="00E777BC"/>
    <w:rsid w:val="00E7793C"/>
    <w:rsid w:val="00E779AE"/>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9A4"/>
    <w:rsid w:val="00E81A06"/>
    <w:rsid w:val="00E81A2A"/>
    <w:rsid w:val="00E81A86"/>
    <w:rsid w:val="00E81AF7"/>
    <w:rsid w:val="00E81C3B"/>
    <w:rsid w:val="00E81CC0"/>
    <w:rsid w:val="00E81F0C"/>
    <w:rsid w:val="00E824EA"/>
    <w:rsid w:val="00E826B1"/>
    <w:rsid w:val="00E82963"/>
    <w:rsid w:val="00E82C37"/>
    <w:rsid w:val="00E82CE9"/>
    <w:rsid w:val="00E82DFB"/>
    <w:rsid w:val="00E82E5F"/>
    <w:rsid w:val="00E830C9"/>
    <w:rsid w:val="00E83301"/>
    <w:rsid w:val="00E83562"/>
    <w:rsid w:val="00E836BC"/>
    <w:rsid w:val="00E83868"/>
    <w:rsid w:val="00E838CF"/>
    <w:rsid w:val="00E8394E"/>
    <w:rsid w:val="00E839D9"/>
    <w:rsid w:val="00E83A7C"/>
    <w:rsid w:val="00E83EEE"/>
    <w:rsid w:val="00E83FA9"/>
    <w:rsid w:val="00E83FE9"/>
    <w:rsid w:val="00E8405E"/>
    <w:rsid w:val="00E84202"/>
    <w:rsid w:val="00E84243"/>
    <w:rsid w:val="00E8443D"/>
    <w:rsid w:val="00E844CB"/>
    <w:rsid w:val="00E8454A"/>
    <w:rsid w:val="00E84591"/>
    <w:rsid w:val="00E8465B"/>
    <w:rsid w:val="00E84677"/>
    <w:rsid w:val="00E847EF"/>
    <w:rsid w:val="00E84A02"/>
    <w:rsid w:val="00E84C44"/>
    <w:rsid w:val="00E84DE2"/>
    <w:rsid w:val="00E84ED2"/>
    <w:rsid w:val="00E84F0F"/>
    <w:rsid w:val="00E8553A"/>
    <w:rsid w:val="00E85653"/>
    <w:rsid w:val="00E857AC"/>
    <w:rsid w:val="00E85950"/>
    <w:rsid w:val="00E85986"/>
    <w:rsid w:val="00E85A5A"/>
    <w:rsid w:val="00E85E34"/>
    <w:rsid w:val="00E85F19"/>
    <w:rsid w:val="00E86164"/>
    <w:rsid w:val="00E861D4"/>
    <w:rsid w:val="00E8657A"/>
    <w:rsid w:val="00E86654"/>
    <w:rsid w:val="00E8670B"/>
    <w:rsid w:val="00E8673E"/>
    <w:rsid w:val="00E86985"/>
    <w:rsid w:val="00E8698D"/>
    <w:rsid w:val="00E869A0"/>
    <w:rsid w:val="00E86A86"/>
    <w:rsid w:val="00E86B36"/>
    <w:rsid w:val="00E86CB4"/>
    <w:rsid w:val="00E86D57"/>
    <w:rsid w:val="00E86F74"/>
    <w:rsid w:val="00E86F90"/>
    <w:rsid w:val="00E871C8"/>
    <w:rsid w:val="00E8748B"/>
    <w:rsid w:val="00E874D5"/>
    <w:rsid w:val="00E87562"/>
    <w:rsid w:val="00E87659"/>
    <w:rsid w:val="00E8768E"/>
    <w:rsid w:val="00E876CF"/>
    <w:rsid w:val="00E8770D"/>
    <w:rsid w:val="00E87855"/>
    <w:rsid w:val="00E87A30"/>
    <w:rsid w:val="00E9015F"/>
    <w:rsid w:val="00E90320"/>
    <w:rsid w:val="00E90405"/>
    <w:rsid w:val="00E9073E"/>
    <w:rsid w:val="00E908C6"/>
    <w:rsid w:val="00E9096D"/>
    <w:rsid w:val="00E90B2B"/>
    <w:rsid w:val="00E90E07"/>
    <w:rsid w:val="00E90EAA"/>
    <w:rsid w:val="00E90F46"/>
    <w:rsid w:val="00E90FEC"/>
    <w:rsid w:val="00E91041"/>
    <w:rsid w:val="00E91157"/>
    <w:rsid w:val="00E9162C"/>
    <w:rsid w:val="00E9167B"/>
    <w:rsid w:val="00E9171F"/>
    <w:rsid w:val="00E9190A"/>
    <w:rsid w:val="00E919BF"/>
    <w:rsid w:val="00E919E6"/>
    <w:rsid w:val="00E91F2F"/>
    <w:rsid w:val="00E92071"/>
    <w:rsid w:val="00E92184"/>
    <w:rsid w:val="00E9221D"/>
    <w:rsid w:val="00E92430"/>
    <w:rsid w:val="00E9248F"/>
    <w:rsid w:val="00E9256C"/>
    <w:rsid w:val="00E925C4"/>
    <w:rsid w:val="00E9262B"/>
    <w:rsid w:val="00E9264D"/>
    <w:rsid w:val="00E92872"/>
    <w:rsid w:val="00E92903"/>
    <w:rsid w:val="00E929DD"/>
    <w:rsid w:val="00E92B01"/>
    <w:rsid w:val="00E92BDB"/>
    <w:rsid w:val="00E92D5D"/>
    <w:rsid w:val="00E93514"/>
    <w:rsid w:val="00E9368B"/>
    <w:rsid w:val="00E936F7"/>
    <w:rsid w:val="00E93778"/>
    <w:rsid w:val="00E93A54"/>
    <w:rsid w:val="00E93AA4"/>
    <w:rsid w:val="00E93AC0"/>
    <w:rsid w:val="00E93DFA"/>
    <w:rsid w:val="00E93DFC"/>
    <w:rsid w:val="00E93F4B"/>
    <w:rsid w:val="00E93F92"/>
    <w:rsid w:val="00E940CC"/>
    <w:rsid w:val="00E942D7"/>
    <w:rsid w:val="00E94399"/>
    <w:rsid w:val="00E9447B"/>
    <w:rsid w:val="00E944E1"/>
    <w:rsid w:val="00E94559"/>
    <w:rsid w:val="00E94637"/>
    <w:rsid w:val="00E94714"/>
    <w:rsid w:val="00E94779"/>
    <w:rsid w:val="00E948D6"/>
    <w:rsid w:val="00E94905"/>
    <w:rsid w:val="00E94963"/>
    <w:rsid w:val="00E94C94"/>
    <w:rsid w:val="00E95458"/>
    <w:rsid w:val="00E955C3"/>
    <w:rsid w:val="00E9564F"/>
    <w:rsid w:val="00E95696"/>
    <w:rsid w:val="00E95824"/>
    <w:rsid w:val="00E95A1A"/>
    <w:rsid w:val="00E95B55"/>
    <w:rsid w:val="00E95E08"/>
    <w:rsid w:val="00E95FF2"/>
    <w:rsid w:val="00E96335"/>
    <w:rsid w:val="00E96466"/>
    <w:rsid w:val="00E964D5"/>
    <w:rsid w:val="00E96601"/>
    <w:rsid w:val="00E96697"/>
    <w:rsid w:val="00E966DB"/>
    <w:rsid w:val="00E96838"/>
    <w:rsid w:val="00E968C3"/>
    <w:rsid w:val="00E96C7E"/>
    <w:rsid w:val="00E96F0D"/>
    <w:rsid w:val="00E972C0"/>
    <w:rsid w:val="00E97313"/>
    <w:rsid w:val="00E97738"/>
    <w:rsid w:val="00E97792"/>
    <w:rsid w:val="00E97829"/>
    <w:rsid w:val="00E97833"/>
    <w:rsid w:val="00E978A5"/>
    <w:rsid w:val="00E97CE1"/>
    <w:rsid w:val="00E97E9F"/>
    <w:rsid w:val="00EA00B9"/>
    <w:rsid w:val="00EA0134"/>
    <w:rsid w:val="00EA016E"/>
    <w:rsid w:val="00EA01E9"/>
    <w:rsid w:val="00EA0210"/>
    <w:rsid w:val="00EA0272"/>
    <w:rsid w:val="00EA02EC"/>
    <w:rsid w:val="00EA043E"/>
    <w:rsid w:val="00EA0708"/>
    <w:rsid w:val="00EA0840"/>
    <w:rsid w:val="00EA09DF"/>
    <w:rsid w:val="00EA0EA1"/>
    <w:rsid w:val="00EA0F5A"/>
    <w:rsid w:val="00EA0F62"/>
    <w:rsid w:val="00EA12DE"/>
    <w:rsid w:val="00EA139B"/>
    <w:rsid w:val="00EA16D5"/>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066"/>
    <w:rsid w:val="00EA4112"/>
    <w:rsid w:val="00EA4161"/>
    <w:rsid w:val="00EA462F"/>
    <w:rsid w:val="00EA4890"/>
    <w:rsid w:val="00EA495D"/>
    <w:rsid w:val="00EA4C37"/>
    <w:rsid w:val="00EA4C77"/>
    <w:rsid w:val="00EA4CC9"/>
    <w:rsid w:val="00EA4D76"/>
    <w:rsid w:val="00EA54A3"/>
    <w:rsid w:val="00EA5673"/>
    <w:rsid w:val="00EA56E0"/>
    <w:rsid w:val="00EA585F"/>
    <w:rsid w:val="00EA58BB"/>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0C"/>
    <w:rsid w:val="00EA68F2"/>
    <w:rsid w:val="00EA6A98"/>
    <w:rsid w:val="00EA6F0D"/>
    <w:rsid w:val="00EA6FEE"/>
    <w:rsid w:val="00EA72D7"/>
    <w:rsid w:val="00EA73E8"/>
    <w:rsid w:val="00EA74B5"/>
    <w:rsid w:val="00EA7664"/>
    <w:rsid w:val="00EA7728"/>
    <w:rsid w:val="00EA7945"/>
    <w:rsid w:val="00EA7CA5"/>
    <w:rsid w:val="00EA7D6A"/>
    <w:rsid w:val="00EA7EA4"/>
    <w:rsid w:val="00EB0449"/>
    <w:rsid w:val="00EB05C8"/>
    <w:rsid w:val="00EB09D2"/>
    <w:rsid w:val="00EB0BE6"/>
    <w:rsid w:val="00EB0D14"/>
    <w:rsid w:val="00EB0FD1"/>
    <w:rsid w:val="00EB1494"/>
    <w:rsid w:val="00EB151D"/>
    <w:rsid w:val="00EB1835"/>
    <w:rsid w:val="00EB1858"/>
    <w:rsid w:val="00EB18F9"/>
    <w:rsid w:val="00EB1B3D"/>
    <w:rsid w:val="00EB1BB4"/>
    <w:rsid w:val="00EB1E0D"/>
    <w:rsid w:val="00EB1EFF"/>
    <w:rsid w:val="00EB203B"/>
    <w:rsid w:val="00EB2151"/>
    <w:rsid w:val="00EB21FE"/>
    <w:rsid w:val="00EB2273"/>
    <w:rsid w:val="00EB23AD"/>
    <w:rsid w:val="00EB2544"/>
    <w:rsid w:val="00EB28F5"/>
    <w:rsid w:val="00EB2930"/>
    <w:rsid w:val="00EB2A54"/>
    <w:rsid w:val="00EB2B03"/>
    <w:rsid w:val="00EB2DD5"/>
    <w:rsid w:val="00EB2F97"/>
    <w:rsid w:val="00EB34E0"/>
    <w:rsid w:val="00EB3512"/>
    <w:rsid w:val="00EB37EC"/>
    <w:rsid w:val="00EB3867"/>
    <w:rsid w:val="00EB38EA"/>
    <w:rsid w:val="00EB3E65"/>
    <w:rsid w:val="00EB3FFB"/>
    <w:rsid w:val="00EB4159"/>
    <w:rsid w:val="00EB42D1"/>
    <w:rsid w:val="00EB44BF"/>
    <w:rsid w:val="00EB4827"/>
    <w:rsid w:val="00EB482E"/>
    <w:rsid w:val="00EB4964"/>
    <w:rsid w:val="00EB4B34"/>
    <w:rsid w:val="00EB4C6D"/>
    <w:rsid w:val="00EB4DAE"/>
    <w:rsid w:val="00EB4DAF"/>
    <w:rsid w:val="00EB4E52"/>
    <w:rsid w:val="00EB4E96"/>
    <w:rsid w:val="00EB5562"/>
    <w:rsid w:val="00EB585F"/>
    <w:rsid w:val="00EB5A21"/>
    <w:rsid w:val="00EB5A2C"/>
    <w:rsid w:val="00EB5AF3"/>
    <w:rsid w:val="00EB5D1C"/>
    <w:rsid w:val="00EB5D37"/>
    <w:rsid w:val="00EB5F4B"/>
    <w:rsid w:val="00EB6055"/>
    <w:rsid w:val="00EB60D9"/>
    <w:rsid w:val="00EB619B"/>
    <w:rsid w:val="00EB647F"/>
    <w:rsid w:val="00EB6531"/>
    <w:rsid w:val="00EB65A7"/>
    <w:rsid w:val="00EB65F1"/>
    <w:rsid w:val="00EB667E"/>
    <w:rsid w:val="00EB6A33"/>
    <w:rsid w:val="00EB6F8D"/>
    <w:rsid w:val="00EB6FC1"/>
    <w:rsid w:val="00EB70A0"/>
    <w:rsid w:val="00EB7195"/>
    <w:rsid w:val="00EB71AD"/>
    <w:rsid w:val="00EB7283"/>
    <w:rsid w:val="00EB733D"/>
    <w:rsid w:val="00EB7832"/>
    <w:rsid w:val="00EB78B3"/>
    <w:rsid w:val="00EB7C27"/>
    <w:rsid w:val="00EC008D"/>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480"/>
    <w:rsid w:val="00EC157D"/>
    <w:rsid w:val="00EC1932"/>
    <w:rsid w:val="00EC1D56"/>
    <w:rsid w:val="00EC1D6E"/>
    <w:rsid w:val="00EC1ECF"/>
    <w:rsid w:val="00EC1F86"/>
    <w:rsid w:val="00EC1FC3"/>
    <w:rsid w:val="00EC202F"/>
    <w:rsid w:val="00EC20CA"/>
    <w:rsid w:val="00EC20D0"/>
    <w:rsid w:val="00EC2697"/>
    <w:rsid w:val="00EC2835"/>
    <w:rsid w:val="00EC2B1C"/>
    <w:rsid w:val="00EC2D94"/>
    <w:rsid w:val="00EC2F4A"/>
    <w:rsid w:val="00EC315F"/>
    <w:rsid w:val="00EC3161"/>
    <w:rsid w:val="00EC31B9"/>
    <w:rsid w:val="00EC3281"/>
    <w:rsid w:val="00EC3313"/>
    <w:rsid w:val="00EC35CF"/>
    <w:rsid w:val="00EC369F"/>
    <w:rsid w:val="00EC3930"/>
    <w:rsid w:val="00EC3953"/>
    <w:rsid w:val="00EC396E"/>
    <w:rsid w:val="00EC39D3"/>
    <w:rsid w:val="00EC3A7F"/>
    <w:rsid w:val="00EC3B13"/>
    <w:rsid w:val="00EC3B74"/>
    <w:rsid w:val="00EC3B8B"/>
    <w:rsid w:val="00EC40C7"/>
    <w:rsid w:val="00EC41F4"/>
    <w:rsid w:val="00EC421C"/>
    <w:rsid w:val="00EC473A"/>
    <w:rsid w:val="00EC47CA"/>
    <w:rsid w:val="00EC487E"/>
    <w:rsid w:val="00EC4984"/>
    <w:rsid w:val="00EC4B06"/>
    <w:rsid w:val="00EC4E0A"/>
    <w:rsid w:val="00EC519B"/>
    <w:rsid w:val="00EC51C5"/>
    <w:rsid w:val="00EC52E7"/>
    <w:rsid w:val="00EC540D"/>
    <w:rsid w:val="00EC5746"/>
    <w:rsid w:val="00EC5806"/>
    <w:rsid w:val="00EC5906"/>
    <w:rsid w:val="00EC5AC1"/>
    <w:rsid w:val="00EC5B16"/>
    <w:rsid w:val="00EC5BD8"/>
    <w:rsid w:val="00EC61CA"/>
    <w:rsid w:val="00EC62FE"/>
    <w:rsid w:val="00EC66A7"/>
    <w:rsid w:val="00EC6924"/>
    <w:rsid w:val="00EC6936"/>
    <w:rsid w:val="00EC6A53"/>
    <w:rsid w:val="00EC6AFD"/>
    <w:rsid w:val="00EC6BB1"/>
    <w:rsid w:val="00EC6C16"/>
    <w:rsid w:val="00EC6D40"/>
    <w:rsid w:val="00EC6E67"/>
    <w:rsid w:val="00EC6FDB"/>
    <w:rsid w:val="00EC701E"/>
    <w:rsid w:val="00EC7034"/>
    <w:rsid w:val="00EC7122"/>
    <w:rsid w:val="00EC7249"/>
    <w:rsid w:val="00EC72B0"/>
    <w:rsid w:val="00EC75FA"/>
    <w:rsid w:val="00EC75FD"/>
    <w:rsid w:val="00EC77E2"/>
    <w:rsid w:val="00EC7B05"/>
    <w:rsid w:val="00EC7CF6"/>
    <w:rsid w:val="00EC7E3B"/>
    <w:rsid w:val="00EC7E9E"/>
    <w:rsid w:val="00EC7ED4"/>
    <w:rsid w:val="00EC7F95"/>
    <w:rsid w:val="00ED0048"/>
    <w:rsid w:val="00ED00F0"/>
    <w:rsid w:val="00ED02AD"/>
    <w:rsid w:val="00ED02F0"/>
    <w:rsid w:val="00ED0503"/>
    <w:rsid w:val="00ED0679"/>
    <w:rsid w:val="00ED06A2"/>
    <w:rsid w:val="00ED09A6"/>
    <w:rsid w:val="00ED0B8F"/>
    <w:rsid w:val="00ED0BE9"/>
    <w:rsid w:val="00ED105C"/>
    <w:rsid w:val="00ED11BB"/>
    <w:rsid w:val="00ED1482"/>
    <w:rsid w:val="00ED183A"/>
    <w:rsid w:val="00ED1BBF"/>
    <w:rsid w:val="00ED1BEE"/>
    <w:rsid w:val="00ED210A"/>
    <w:rsid w:val="00ED2473"/>
    <w:rsid w:val="00ED24BF"/>
    <w:rsid w:val="00ED25BC"/>
    <w:rsid w:val="00ED26A0"/>
    <w:rsid w:val="00ED26AA"/>
    <w:rsid w:val="00ED27E5"/>
    <w:rsid w:val="00ED2D56"/>
    <w:rsid w:val="00ED304B"/>
    <w:rsid w:val="00ED34E0"/>
    <w:rsid w:val="00ED35D5"/>
    <w:rsid w:val="00ED3A6E"/>
    <w:rsid w:val="00ED3ACD"/>
    <w:rsid w:val="00ED3C23"/>
    <w:rsid w:val="00ED3DD3"/>
    <w:rsid w:val="00ED4057"/>
    <w:rsid w:val="00ED4148"/>
    <w:rsid w:val="00ED416A"/>
    <w:rsid w:val="00ED4285"/>
    <w:rsid w:val="00ED4315"/>
    <w:rsid w:val="00ED44DD"/>
    <w:rsid w:val="00ED45F8"/>
    <w:rsid w:val="00ED49B4"/>
    <w:rsid w:val="00ED4A57"/>
    <w:rsid w:val="00ED4ACC"/>
    <w:rsid w:val="00ED4B23"/>
    <w:rsid w:val="00ED4BEB"/>
    <w:rsid w:val="00ED4C6D"/>
    <w:rsid w:val="00ED4D9F"/>
    <w:rsid w:val="00ED4E88"/>
    <w:rsid w:val="00ED4F9F"/>
    <w:rsid w:val="00ED534A"/>
    <w:rsid w:val="00ED5373"/>
    <w:rsid w:val="00ED53A1"/>
    <w:rsid w:val="00ED55C1"/>
    <w:rsid w:val="00ED5996"/>
    <w:rsid w:val="00ED59F6"/>
    <w:rsid w:val="00ED5B6F"/>
    <w:rsid w:val="00ED5BE4"/>
    <w:rsid w:val="00ED5C58"/>
    <w:rsid w:val="00ED5C6D"/>
    <w:rsid w:val="00ED5F51"/>
    <w:rsid w:val="00ED6079"/>
    <w:rsid w:val="00ED64E9"/>
    <w:rsid w:val="00ED6550"/>
    <w:rsid w:val="00ED6895"/>
    <w:rsid w:val="00ED6A12"/>
    <w:rsid w:val="00ED6CD4"/>
    <w:rsid w:val="00ED6D49"/>
    <w:rsid w:val="00ED6DEF"/>
    <w:rsid w:val="00ED6FEE"/>
    <w:rsid w:val="00ED70EE"/>
    <w:rsid w:val="00ED7399"/>
    <w:rsid w:val="00ED74EF"/>
    <w:rsid w:val="00ED75A2"/>
    <w:rsid w:val="00ED75FF"/>
    <w:rsid w:val="00ED776A"/>
    <w:rsid w:val="00ED783F"/>
    <w:rsid w:val="00ED7B14"/>
    <w:rsid w:val="00ED7B28"/>
    <w:rsid w:val="00ED7C72"/>
    <w:rsid w:val="00ED7ED3"/>
    <w:rsid w:val="00ED7FE9"/>
    <w:rsid w:val="00EE0075"/>
    <w:rsid w:val="00EE0109"/>
    <w:rsid w:val="00EE0111"/>
    <w:rsid w:val="00EE01BD"/>
    <w:rsid w:val="00EE0655"/>
    <w:rsid w:val="00EE0695"/>
    <w:rsid w:val="00EE098B"/>
    <w:rsid w:val="00EE09FF"/>
    <w:rsid w:val="00EE0A4F"/>
    <w:rsid w:val="00EE1011"/>
    <w:rsid w:val="00EE1189"/>
    <w:rsid w:val="00EE1589"/>
    <w:rsid w:val="00EE192E"/>
    <w:rsid w:val="00EE1B6B"/>
    <w:rsid w:val="00EE1BB8"/>
    <w:rsid w:val="00EE1C2F"/>
    <w:rsid w:val="00EE1CAB"/>
    <w:rsid w:val="00EE1E10"/>
    <w:rsid w:val="00EE1EBB"/>
    <w:rsid w:val="00EE1F05"/>
    <w:rsid w:val="00EE1FCF"/>
    <w:rsid w:val="00EE23EF"/>
    <w:rsid w:val="00EE250B"/>
    <w:rsid w:val="00EE25B3"/>
    <w:rsid w:val="00EE2A0C"/>
    <w:rsid w:val="00EE2A39"/>
    <w:rsid w:val="00EE2E3C"/>
    <w:rsid w:val="00EE31CE"/>
    <w:rsid w:val="00EE32D3"/>
    <w:rsid w:val="00EE34D7"/>
    <w:rsid w:val="00EE389C"/>
    <w:rsid w:val="00EE3CE2"/>
    <w:rsid w:val="00EE3FC8"/>
    <w:rsid w:val="00EE3FFE"/>
    <w:rsid w:val="00EE41CD"/>
    <w:rsid w:val="00EE44FC"/>
    <w:rsid w:val="00EE4613"/>
    <w:rsid w:val="00EE469C"/>
    <w:rsid w:val="00EE4AD5"/>
    <w:rsid w:val="00EE4C2F"/>
    <w:rsid w:val="00EE4CEE"/>
    <w:rsid w:val="00EE5041"/>
    <w:rsid w:val="00EE504B"/>
    <w:rsid w:val="00EE523D"/>
    <w:rsid w:val="00EE525D"/>
    <w:rsid w:val="00EE54BA"/>
    <w:rsid w:val="00EE5775"/>
    <w:rsid w:val="00EE57E0"/>
    <w:rsid w:val="00EE5851"/>
    <w:rsid w:val="00EE5972"/>
    <w:rsid w:val="00EE5ABC"/>
    <w:rsid w:val="00EE5B87"/>
    <w:rsid w:val="00EE5C29"/>
    <w:rsid w:val="00EE5C54"/>
    <w:rsid w:val="00EE5C5B"/>
    <w:rsid w:val="00EE5D1D"/>
    <w:rsid w:val="00EE5D7B"/>
    <w:rsid w:val="00EE5DDE"/>
    <w:rsid w:val="00EE6080"/>
    <w:rsid w:val="00EE6100"/>
    <w:rsid w:val="00EE61E2"/>
    <w:rsid w:val="00EE635E"/>
    <w:rsid w:val="00EE6784"/>
    <w:rsid w:val="00EE6812"/>
    <w:rsid w:val="00EE6D41"/>
    <w:rsid w:val="00EE6E9F"/>
    <w:rsid w:val="00EE7915"/>
    <w:rsid w:val="00EE79F9"/>
    <w:rsid w:val="00EE7D95"/>
    <w:rsid w:val="00EE7E99"/>
    <w:rsid w:val="00EE7FF1"/>
    <w:rsid w:val="00EF017E"/>
    <w:rsid w:val="00EF0299"/>
    <w:rsid w:val="00EF0680"/>
    <w:rsid w:val="00EF06D4"/>
    <w:rsid w:val="00EF0729"/>
    <w:rsid w:val="00EF07B9"/>
    <w:rsid w:val="00EF08D3"/>
    <w:rsid w:val="00EF0B96"/>
    <w:rsid w:val="00EF0C33"/>
    <w:rsid w:val="00EF0D36"/>
    <w:rsid w:val="00EF0DAA"/>
    <w:rsid w:val="00EF0DFA"/>
    <w:rsid w:val="00EF120C"/>
    <w:rsid w:val="00EF13F5"/>
    <w:rsid w:val="00EF1859"/>
    <w:rsid w:val="00EF1E30"/>
    <w:rsid w:val="00EF21D0"/>
    <w:rsid w:val="00EF23AE"/>
    <w:rsid w:val="00EF23E3"/>
    <w:rsid w:val="00EF25C0"/>
    <w:rsid w:val="00EF26DB"/>
    <w:rsid w:val="00EF2864"/>
    <w:rsid w:val="00EF28FB"/>
    <w:rsid w:val="00EF2929"/>
    <w:rsid w:val="00EF2A08"/>
    <w:rsid w:val="00EF2E7D"/>
    <w:rsid w:val="00EF32EF"/>
    <w:rsid w:val="00EF3438"/>
    <w:rsid w:val="00EF3735"/>
    <w:rsid w:val="00EF3C09"/>
    <w:rsid w:val="00EF3CE4"/>
    <w:rsid w:val="00EF3F98"/>
    <w:rsid w:val="00EF4125"/>
    <w:rsid w:val="00EF436B"/>
    <w:rsid w:val="00EF4407"/>
    <w:rsid w:val="00EF4621"/>
    <w:rsid w:val="00EF486E"/>
    <w:rsid w:val="00EF491D"/>
    <w:rsid w:val="00EF495D"/>
    <w:rsid w:val="00EF4B17"/>
    <w:rsid w:val="00EF4C3E"/>
    <w:rsid w:val="00EF4D42"/>
    <w:rsid w:val="00EF4FD5"/>
    <w:rsid w:val="00EF50AF"/>
    <w:rsid w:val="00EF50FD"/>
    <w:rsid w:val="00EF54BB"/>
    <w:rsid w:val="00EF5661"/>
    <w:rsid w:val="00EF5686"/>
    <w:rsid w:val="00EF57CA"/>
    <w:rsid w:val="00EF5A7D"/>
    <w:rsid w:val="00EF5DB8"/>
    <w:rsid w:val="00EF605C"/>
    <w:rsid w:val="00EF61D3"/>
    <w:rsid w:val="00EF61E1"/>
    <w:rsid w:val="00EF62E5"/>
    <w:rsid w:val="00EF64F2"/>
    <w:rsid w:val="00EF672F"/>
    <w:rsid w:val="00EF6868"/>
    <w:rsid w:val="00EF6E4F"/>
    <w:rsid w:val="00EF70A9"/>
    <w:rsid w:val="00EF712E"/>
    <w:rsid w:val="00EF767A"/>
    <w:rsid w:val="00EF76F0"/>
    <w:rsid w:val="00EF7724"/>
    <w:rsid w:val="00EF7856"/>
    <w:rsid w:val="00EF794E"/>
    <w:rsid w:val="00EF7C50"/>
    <w:rsid w:val="00EF7CDB"/>
    <w:rsid w:val="00EF7EB9"/>
    <w:rsid w:val="00F0002F"/>
    <w:rsid w:val="00F0003F"/>
    <w:rsid w:val="00F000FA"/>
    <w:rsid w:val="00F0014E"/>
    <w:rsid w:val="00F003A2"/>
    <w:rsid w:val="00F006F9"/>
    <w:rsid w:val="00F00A91"/>
    <w:rsid w:val="00F00BAA"/>
    <w:rsid w:val="00F00C1F"/>
    <w:rsid w:val="00F00D99"/>
    <w:rsid w:val="00F01394"/>
    <w:rsid w:val="00F014E3"/>
    <w:rsid w:val="00F016D4"/>
    <w:rsid w:val="00F016DF"/>
    <w:rsid w:val="00F0186D"/>
    <w:rsid w:val="00F0195E"/>
    <w:rsid w:val="00F01A11"/>
    <w:rsid w:val="00F01A2E"/>
    <w:rsid w:val="00F01D7E"/>
    <w:rsid w:val="00F02054"/>
    <w:rsid w:val="00F0240A"/>
    <w:rsid w:val="00F02436"/>
    <w:rsid w:val="00F02647"/>
    <w:rsid w:val="00F0297E"/>
    <w:rsid w:val="00F02A6C"/>
    <w:rsid w:val="00F02EAF"/>
    <w:rsid w:val="00F031C4"/>
    <w:rsid w:val="00F03282"/>
    <w:rsid w:val="00F034BB"/>
    <w:rsid w:val="00F036EE"/>
    <w:rsid w:val="00F037B6"/>
    <w:rsid w:val="00F03C68"/>
    <w:rsid w:val="00F03D39"/>
    <w:rsid w:val="00F03FD0"/>
    <w:rsid w:val="00F03FDF"/>
    <w:rsid w:val="00F04056"/>
    <w:rsid w:val="00F040DD"/>
    <w:rsid w:val="00F0423F"/>
    <w:rsid w:val="00F04456"/>
    <w:rsid w:val="00F04531"/>
    <w:rsid w:val="00F04693"/>
    <w:rsid w:val="00F0476C"/>
    <w:rsid w:val="00F0478A"/>
    <w:rsid w:val="00F048AF"/>
    <w:rsid w:val="00F04941"/>
    <w:rsid w:val="00F0495B"/>
    <w:rsid w:val="00F04B7C"/>
    <w:rsid w:val="00F04B9E"/>
    <w:rsid w:val="00F04C3E"/>
    <w:rsid w:val="00F05035"/>
    <w:rsid w:val="00F05265"/>
    <w:rsid w:val="00F0529B"/>
    <w:rsid w:val="00F05345"/>
    <w:rsid w:val="00F05399"/>
    <w:rsid w:val="00F054C5"/>
    <w:rsid w:val="00F05991"/>
    <w:rsid w:val="00F05C1E"/>
    <w:rsid w:val="00F05C23"/>
    <w:rsid w:val="00F05C2C"/>
    <w:rsid w:val="00F05E19"/>
    <w:rsid w:val="00F05E25"/>
    <w:rsid w:val="00F05F53"/>
    <w:rsid w:val="00F060AD"/>
    <w:rsid w:val="00F06103"/>
    <w:rsid w:val="00F06128"/>
    <w:rsid w:val="00F06212"/>
    <w:rsid w:val="00F06244"/>
    <w:rsid w:val="00F066DA"/>
    <w:rsid w:val="00F06806"/>
    <w:rsid w:val="00F06A3C"/>
    <w:rsid w:val="00F06AF2"/>
    <w:rsid w:val="00F06AFB"/>
    <w:rsid w:val="00F06B1E"/>
    <w:rsid w:val="00F070C0"/>
    <w:rsid w:val="00F0710D"/>
    <w:rsid w:val="00F07514"/>
    <w:rsid w:val="00F07581"/>
    <w:rsid w:val="00F0760F"/>
    <w:rsid w:val="00F07682"/>
    <w:rsid w:val="00F07703"/>
    <w:rsid w:val="00F079E2"/>
    <w:rsid w:val="00F07B91"/>
    <w:rsid w:val="00F07D98"/>
    <w:rsid w:val="00F07E62"/>
    <w:rsid w:val="00F07F14"/>
    <w:rsid w:val="00F07F2C"/>
    <w:rsid w:val="00F07F3F"/>
    <w:rsid w:val="00F100C1"/>
    <w:rsid w:val="00F10267"/>
    <w:rsid w:val="00F103A8"/>
    <w:rsid w:val="00F103D6"/>
    <w:rsid w:val="00F103EA"/>
    <w:rsid w:val="00F104BB"/>
    <w:rsid w:val="00F109EB"/>
    <w:rsid w:val="00F10C3B"/>
    <w:rsid w:val="00F10D54"/>
    <w:rsid w:val="00F10D69"/>
    <w:rsid w:val="00F10E51"/>
    <w:rsid w:val="00F10EEF"/>
    <w:rsid w:val="00F1106F"/>
    <w:rsid w:val="00F110DA"/>
    <w:rsid w:val="00F11112"/>
    <w:rsid w:val="00F112F5"/>
    <w:rsid w:val="00F11964"/>
    <w:rsid w:val="00F11B04"/>
    <w:rsid w:val="00F11BF2"/>
    <w:rsid w:val="00F11C2B"/>
    <w:rsid w:val="00F11CED"/>
    <w:rsid w:val="00F11E51"/>
    <w:rsid w:val="00F12231"/>
    <w:rsid w:val="00F12253"/>
    <w:rsid w:val="00F122AA"/>
    <w:rsid w:val="00F12392"/>
    <w:rsid w:val="00F1243F"/>
    <w:rsid w:val="00F1268F"/>
    <w:rsid w:val="00F12AF4"/>
    <w:rsid w:val="00F12B5B"/>
    <w:rsid w:val="00F12B8A"/>
    <w:rsid w:val="00F12C85"/>
    <w:rsid w:val="00F12E11"/>
    <w:rsid w:val="00F12EAC"/>
    <w:rsid w:val="00F13187"/>
    <w:rsid w:val="00F131B4"/>
    <w:rsid w:val="00F13215"/>
    <w:rsid w:val="00F13430"/>
    <w:rsid w:val="00F134A1"/>
    <w:rsid w:val="00F13881"/>
    <w:rsid w:val="00F13967"/>
    <w:rsid w:val="00F13CE0"/>
    <w:rsid w:val="00F13D39"/>
    <w:rsid w:val="00F13DBC"/>
    <w:rsid w:val="00F13EEA"/>
    <w:rsid w:val="00F1434D"/>
    <w:rsid w:val="00F147F8"/>
    <w:rsid w:val="00F148B4"/>
    <w:rsid w:val="00F14BC5"/>
    <w:rsid w:val="00F14FD4"/>
    <w:rsid w:val="00F1567A"/>
    <w:rsid w:val="00F156B9"/>
    <w:rsid w:val="00F15705"/>
    <w:rsid w:val="00F1599B"/>
    <w:rsid w:val="00F15BAE"/>
    <w:rsid w:val="00F15D38"/>
    <w:rsid w:val="00F15E20"/>
    <w:rsid w:val="00F15FAE"/>
    <w:rsid w:val="00F16201"/>
    <w:rsid w:val="00F16270"/>
    <w:rsid w:val="00F164DD"/>
    <w:rsid w:val="00F16686"/>
    <w:rsid w:val="00F16A99"/>
    <w:rsid w:val="00F16BDF"/>
    <w:rsid w:val="00F16E5E"/>
    <w:rsid w:val="00F16FA1"/>
    <w:rsid w:val="00F1707D"/>
    <w:rsid w:val="00F17707"/>
    <w:rsid w:val="00F17A9B"/>
    <w:rsid w:val="00F17B33"/>
    <w:rsid w:val="00F17BF0"/>
    <w:rsid w:val="00F20031"/>
    <w:rsid w:val="00F2026D"/>
    <w:rsid w:val="00F20AF2"/>
    <w:rsid w:val="00F20D45"/>
    <w:rsid w:val="00F20D5C"/>
    <w:rsid w:val="00F20E64"/>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63A"/>
    <w:rsid w:val="00F23684"/>
    <w:rsid w:val="00F23768"/>
    <w:rsid w:val="00F238EE"/>
    <w:rsid w:val="00F23995"/>
    <w:rsid w:val="00F23D80"/>
    <w:rsid w:val="00F23DAE"/>
    <w:rsid w:val="00F24376"/>
    <w:rsid w:val="00F243DB"/>
    <w:rsid w:val="00F243DD"/>
    <w:rsid w:val="00F24403"/>
    <w:rsid w:val="00F24811"/>
    <w:rsid w:val="00F2483B"/>
    <w:rsid w:val="00F24A2F"/>
    <w:rsid w:val="00F24AEA"/>
    <w:rsid w:val="00F24C56"/>
    <w:rsid w:val="00F24D5A"/>
    <w:rsid w:val="00F24F58"/>
    <w:rsid w:val="00F24F92"/>
    <w:rsid w:val="00F24FC0"/>
    <w:rsid w:val="00F24FCB"/>
    <w:rsid w:val="00F250A4"/>
    <w:rsid w:val="00F250FC"/>
    <w:rsid w:val="00F25173"/>
    <w:rsid w:val="00F251F1"/>
    <w:rsid w:val="00F25676"/>
    <w:rsid w:val="00F257A7"/>
    <w:rsid w:val="00F257B8"/>
    <w:rsid w:val="00F2582E"/>
    <w:rsid w:val="00F258C3"/>
    <w:rsid w:val="00F25B88"/>
    <w:rsid w:val="00F25C86"/>
    <w:rsid w:val="00F25CC7"/>
    <w:rsid w:val="00F25DF6"/>
    <w:rsid w:val="00F25FC8"/>
    <w:rsid w:val="00F2625F"/>
    <w:rsid w:val="00F262E8"/>
    <w:rsid w:val="00F2641A"/>
    <w:rsid w:val="00F2647F"/>
    <w:rsid w:val="00F2658F"/>
    <w:rsid w:val="00F265D6"/>
    <w:rsid w:val="00F26739"/>
    <w:rsid w:val="00F26783"/>
    <w:rsid w:val="00F26B9C"/>
    <w:rsid w:val="00F26BF8"/>
    <w:rsid w:val="00F26E4A"/>
    <w:rsid w:val="00F26EE4"/>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499"/>
    <w:rsid w:val="00F30540"/>
    <w:rsid w:val="00F305BB"/>
    <w:rsid w:val="00F306E3"/>
    <w:rsid w:val="00F30B0E"/>
    <w:rsid w:val="00F30D17"/>
    <w:rsid w:val="00F3105B"/>
    <w:rsid w:val="00F3107A"/>
    <w:rsid w:val="00F31F0C"/>
    <w:rsid w:val="00F323D8"/>
    <w:rsid w:val="00F326C3"/>
    <w:rsid w:val="00F326E0"/>
    <w:rsid w:val="00F327D1"/>
    <w:rsid w:val="00F32C0B"/>
    <w:rsid w:val="00F32CA6"/>
    <w:rsid w:val="00F32CB0"/>
    <w:rsid w:val="00F32EE2"/>
    <w:rsid w:val="00F32F77"/>
    <w:rsid w:val="00F32FE7"/>
    <w:rsid w:val="00F33117"/>
    <w:rsid w:val="00F33323"/>
    <w:rsid w:val="00F33386"/>
    <w:rsid w:val="00F33847"/>
    <w:rsid w:val="00F3397C"/>
    <w:rsid w:val="00F33F59"/>
    <w:rsid w:val="00F3411B"/>
    <w:rsid w:val="00F34305"/>
    <w:rsid w:val="00F343CC"/>
    <w:rsid w:val="00F345D7"/>
    <w:rsid w:val="00F34649"/>
    <w:rsid w:val="00F3465E"/>
    <w:rsid w:val="00F34869"/>
    <w:rsid w:val="00F34893"/>
    <w:rsid w:val="00F349BF"/>
    <w:rsid w:val="00F34BE9"/>
    <w:rsid w:val="00F34BF2"/>
    <w:rsid w:val="00F34BFB"/>
    <w:rsid w:val="00F34C59"/>
    <w:rsid w:val="00F34C7B"/>
    <w:rsid w:val="00F34EA2"/>
    <w:rsid w:val="00F3511A"/>
    <w:rsid w:val="00F35445"/>
    <w:rsid w:val="00F354DC"/>
    <w:rsid w:val="00F354FA"/>
    <w:rsid w:val="00F35599"/>
    <w:rsid w:val="00F35690"/>
    <w:rsid w:val="00F358AD"/>
    <w:rsid w:val="00F35992"/>
    <w:rsid w:val="00F35A28"/>
    <w:rsid w:val="00F35B67"/>
    <w:rsid w:val="00F35F45"/>
    <w:rsid w:val="00F36211"/>
    <w:rsid w:val="00F36235"/>
    <w:rsid w:val="00F36272"/>
    <w:rsid w:val="00F36353"/>
    <w:rsid w:val="00F363DB"/>
    <w:rsid w:val="00F36545"/>
    <w:rsid w:val="00F36592"/>
    <w:rsid w:val="00F36653"/>
    <w:rsid w:val="00F36656"/>
    <w:rsid w:val="00F3681C"/>
    <w:rsid w:val="00F36A7E"/>
    <w:rsid w:val="00F36E5F"/>
    <w:rsid w:val="00F36FEA"/>
    <w:rsid w:val="00F372BB"/>
    <w:rsid w:val="00F374E9"/>
    <w:rsid w:val="00F37609"/>
    <w:rsid w:val="00F37709"/>
    <w:rsid w:val="00F3790F"/>
    <w:rsid w:val="00F37948"/>
    <w:rsid w:val="00F37A94"/>
    <w:rsid w:val="00F37D1E"/>
    <w:rsid w:val="00F4006B"/>
    <w:rsid w:val="00F40138"/>
    <w:rsid w:val="00F40420"/>
    <w:rsid w:val="00F40441"/>
    <w:rsid w:val="00F4057D"/>
    <w:rsid w:val="00F40683"/>
    <w:rsid w:val="00F406A0"/>
    <w:rsid w:val="00F407BA"/>
    <w:rsid w:val="00F40D66"/>
    <w:rsid w:val="00F41042"/>
    <w:rsid w:val="00F411AE"/>
    <w:rsid w:val="00F412BB"/>
    <w:rsid w:val="00F413B1"/>
    <w:rsid w:val="00F419C7"/>
    <w:rsid w:val="00F41E5E"/>
    <w:rsid w:val="00F42059"/>
    <w:rsid w:val="00F421A8"/>
    <w:rsid w:val="00F423BB"/>
    <w:rsid w:val="00F4244B"/>
    <w:rsid w:val="00F42491"/>
    <w:rsid w:val="00F427CE"/>
    <w:rsid w:val="00F429FC"/>
    <w:rsid w:val="00F42CA9"/>
    <w:rsid w:val="00F42E3E"/>
    <w:rsid w:val="00F43092"/>
    <w:rsid w:val="00F430F1"/>
    <w:rsid w:val="00F43760"/>
    <w:rsid w:val="00F43B60"/>
    <w:rsid w:val="00F43C2F"/>
    <w:rsid w:val="00F43D8C"/>
    <w:rsid w:val="00F44186"/>
    <w:rsid w:val="00F443AF"/>
    <w:rsid w:val="00F445D6"/>
    <w:rsid w:val="00F448CE"/>
    <w:rsid w:val="00F44B4E"/>
    <w:rsid w:val="00F44C77"/>
    <w:rsid w:val="00F44D0E"/>
    <w:rsid w:val="00F44DD6"/>
    <w:rsid w:val="00F44F41"/>
    <w:rsid w:val="00F4502A"/>
    <w:rsid w:val="00F4516C"/>
    <w:rsid w:val="00F45224"/>
    <w:rsid w:val="00F45255"/>
    <w:rsid w:val="00F453EE"/>
    <w:rsid w:val="00F4549D"/>
    <w:rsid w:val="00F456C9"/>
    <w:rsid w:val="00F45790"/>
    <w:rsid w:val="00F457FD"/>
    <w:rsid w:val="00F45A52"/>
    <w:rsid w:val="00F45E62"/>
    <w:rsid w:val="00F46111"/>
    <w:rsid w:val="00F46198"/>
    <w:rsid w:val="00F461E2"/>
    <w:rsid w:val="00F4629E"/>
    <w:rsid w:val="00F4644E"/>
    <w:rsid w:val="00F46649"/>
    <w:rsid w:val="00F46774"/>
    <w:rsid w:val="00F469F7"/>
    <w:rsid w:val="00F46A15"/>
    <w:rsid w:val="00F46A6F"/>
    <w:rsid w:val="00F46E96"/>
    <w:rsid w:val="00F46F30"/>
    <w:rsid w:val="00F472F0"/>
    <w:rsid w:val="00F47400"/>
    <w:rsid w:val="00F4747E"/>
    <w:rsid w:val="00F47575"/>
    <w:rsid w:val="00F475B3"/>
    <w:rsid w:val="00F479D9"/>
    <w:rsid w:val="00F479E2"/>
    <w:rsid w:val="00F47CCA"/>
    <w:rsid w:val="00F47E94"/>
    <w:rsid w:val="00F5046F"/>
    <w:rsid w:val="00F504A7"/>
    <w:rsid w:val="00F50557"/>
    <w:rsid w:val="00F507E1"/>
    <w:rsid w:val="00F50AC7"/>
    <w:rsid w:val="00F50CD7"/>
    <w:rsid w:val="00F50EDF"/>
    <w:rsid w:val="00F5144D"/>
    <w:rsid w:val="00F51C20"/>
    <w:rsid w:val="00F51E4E"/>
    <w:rsid w:val="00F5209E"/>
    <w:rsid w:val="00F52281"/>
    <w:rsid w:val="00F52781"/>
    <w:rsid w:val="00F52805"/>
    <w:rsid w:val="00F5296E"/>
    <w:rsid w:val="00F52985"/>
    <w:rsid w:val="00F52C04"/>
    <w:rsid w:val="00F52C51"/>
    <w:rsid w:val="00F52D47"/>
    <w:rsid w:val="00F52FC7"/>
    <w:rsid w:val="00F53021"/>
    <w:rsid w:val="00F53049"/>
    <w:rsid w:val="00F53070"/>
    <w:rsid w:val="00F53141"/>
    <w:rsid w:val="00F53443"/>
    <w:rsid w:val="00F53609"/>
    <w:rsid w:val="00F5369B"/>
    <w:rsid w:val="00F53881"/>
    <w:rsid w:val="00F538D4"/>
    <w:rsid w:val="00F53A44"/>
    <w:rsid w:val="00F53CD8"/>
    <w:rsid w:val="00F53F69"/>
    <w:rsid w:val="00F54731"/>
    <w:rsid w:val="00F5473B"/>
    <w:rsid w:val="00F54871"/>
    <w:rsid w:val="00F54A2C"/>
    <w:rsid w:val="00F54C1F"/>
    <w:rsid w:val="00F54DE2"/>
    <w:rsid w:val="00F54EE5"/>
    <w:rsid w:val="00F54F64"/>
    <w:rsid w:val="00F551A1"/>
    <w:rsid w:val="00F5528F"/>
    <w:rsid w:val="00F55364"/>
    <w:rsid w:val="00F5550D"/>
    <w:rsid w:val="00F55898"/>
    <w:rsid w:val="00F5599B"/>
    <w:rsid w:val="00F56050"/>
    <w:rsid w:val="00F56079"/>
    <w:rsid w:val="00F56140"/>
    <w:rsid w:val="00F56185"/>
    <w:rsid w:val="00F5631F"/>
    <w:rsid w:val="00F564C7"/>
    <w:rsid w:val="00F5653B"/>
    <w:rsid w:val="00F565E5"/>
    <w:rsid w:val="00F5669A"/>
    <w:rsid w:val="00F566F7"/>
    <w:rsid w:val="00F56909"/>
    <w:rsid w:val="00F56953"/>
    <w:rsid w:val="00F569C1"/>
    <w:rsid w:val="00F56A47"/>
    <w:rsid w:val="00F56B09"/>
    <w:rsid w:val="00F56C4D"/>
    <w:rsid w:val="00F56DCD"/>
    <w:rsid w:val="00F56ED9"/>
    <w:rsid w:val="00F5701C"/>
    <w:rsid w:val="00F571F6"/>
    <w:rsid w:val="00F57202"/>
    <w:rsid w:val="00F57383"/>
    <w:rsid w:val="00F57388"/>
    <w:rsid w:val="00F573EA"/>
    <w:rsid w:val="00F57420"/>
    <w:rsid w:val="00F574B9"/>
    <w:rsid w:val="00F575CD"/>
    <w:rsid w:val="00F576AE"/>
    <w:rsid w:val="00F57771"/>
    <w:rsid w:val="00F577E8"/>
    <w:rsid w:val="00F578D5"/>
    <w:rsid w:val="00F57A70"/>
    <w:rsid w:val="00F57F75"/>
    <w:rsid w:val="00F57FE3"/>
    <w:rsid w:val="00F6006A"/>
    <w:rsid w:val="00F60246"/>
    <w:rsid w:val="00F60279"/>
    <w:rsid w:val="00F6029A"/>
    <w:rsid w:val="00F60386"/>
    <w:rsid w:val="00F605B6"/>
    <w:rsid w:val="00F6090A"/>
    <w:rsid w:val="00F60AF0"/>
    <w:rsid w:val="00F60B3D"/>
    <w:rsid w:val="00F60BBD"/>
    <w:rsid w:val="00F60BC8"/>
    <w:rsid w:val="00F60C0C"/>
    <w:rsid w:val="00F60C22"/>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9"/>
    <w:rsid w:val="00F6138A"/>
    <w:rsid w:val="00F6151A"/>
    <w:rsid w:val="00F61763"/>
    <w:rsid w:val="00F61AA3"/>
    <w:rsid w:val="00F61B21"/>
    <w:rsid w:val="00F61C21"/>
    <w:rsid w:val="00F61DE9"/>
    <w:rsid w:val="00F61E63"/>
    <w:rsid w:val="00F62260"/>
    <w:rsid w:val="00F623D5"/>
    <w:rsid w:val="00F625D4"/>
    <w:rsid w:val="00F6264D"/>
    <w:rsid w:val="00F62662"/>
    <w:rsid w:val="00F62816"/>
    <w:rsid w:val="00F62836"/>
    <w:rsid w:val="00F62A00"/>
    <w:rsid w:val="00F62B7A"/>
    <w:rsid w:val="00F62C61"/>
    <w:rsid w:val="00F62E47"/>
    <w:rsid w:val="00F62ED4"/>
    <w:rsid w:val="00F62F3B"/>
    <w:rsid w:val="00F62FC8"/>
    <w:rsid w:val="00F6307C"/>
    <w:rsid w:val="00F63175"/>
    <w:rsid w:val="00F63271"/>
    <w:rsid w:val="00F63460"/>
    <w:rsid w:val="00F634FD"/>
    <w:rsid w:val="00F635B5"/>
    <w:rsid w:val="00F6385C"/>
    <w:rsid w:val="00F638E6"/>
    <w:rsid w:val="00F639F4"/>
    <w:rsid w:val="00F63A98"/>
    <w:rsid w:val="00F63BB8"/>
    <w:rsid w:val="00F64184"/>
    <w:rsid w:val="00F64379"/>
    <w:rsid w:val="00F6441B"/>
    <w:rsid w:val="00F6459A"/>
    <w:rsid w:val="00F646AD"/>
    <w:rsid w:val="00F64721"/>
    <w:rsid w:val="00F6496F"/>
    <w:rsid w:val="00F64A08"/>
    <w:rsid w:val="00F64AEA"/>
    <w:rsid w:val="00F64B47"/>
    <w:rsid w:val="00F64C83"/>
    <w:rsid w:val="00F64E29"/>
    <w:rsid w:val="00F64FCA"/>
    <w:rsid w:val="00F64FE3"/>
    <w:rsid w:val="00F65004"/>
    <w:rsid w:val="00F653AF"/>
    <w:rsid w:val="00F653F8"/>
    <w:rsid w:val="00F654C8"/>
    <w:rsid w:val="00F65582"/>
    <w:rsid w:val="00F6594E"/>
    <w:rsid w:val="00F65A13"/>
    <w:rsid w:val="00F65C22"/>
    <w:rsid w:val="00F66207"/>
    <w:rsid w:val="00F662BF"/>
    <w:rsid w:val="00F663E6"/>
    <w:rsid w:val="00F6641C"/>
    <w:rsid w:val="00F666A1"/>
    <w:rsid w:val="00F6675D"/>
    <w:rsid w:val="00F66895"/>
    <w:rsid w:val="00F668B5"/>
    <w:rsid w:val="00F66980"/>
    <w:rsid w:val="00F66ED7"/>
    <w:rsid w:val="00F67045"/>
    <w:rsid w:val="00F6705B"/>
    <w:rsid w:val="00F670B1"/>
    <w:rsid w:val="00F671AF"/>
    <w:rsid w:val="00F6733D"/>
    <w:rsid w:val="00F673D8"/>
    <w:rsid w:val="00F674B3"/>
    <w:rsid w:val="00F67623"/>
    <w:rsid w:val="00F6792D"/>
    <w:rsid w:val="00F67987"/>
    <w:rsid w:val="00F679CC"/>
    <w:rsid w:val="00F67C26"/>
    <w:rsid w:val="00F67CE6"/>
    <w:rsid w:val="00F67E39"/>
    <w:rsid w:val="00F67F17"/>
    <w:rsid w:val="00F701E1"/>
    <w:rsid w:val="00F707C5"/>
    <w:rsid w:val="00F7083F"/>
    <w:rsid w:val="00F708CB"/>
    <w:rsid w:val="00F709B8"/>
    <w:rsid w:val="00F70AF6"/>
    <w:rsid w:val="00F70CDB"/>
    <w:rsid w:val="00F70F70"/>
    <w:rsid w:val="00F71159"/>
    <w:rsid w:val="00F71170"/>
    <w:rsid w:val="00F71195"/>
    <w:rsid w:val="00F71200"/>
    <w:rsid w:val="00F7124E"/>
    <w:rsid w:val="00F71273"/>
    <w:rsid w:val="00F712D3"/>
    <w:rsid w:val="00F712DB"/>
    <w:rsid w:val="00F71377"/>
    <w:rsid w:val="00F71560"/>
    <w:rsid w:val="00F715D0"/>
    <w:rsid w:val="00F715D4"/>
    <w:rsid w:val="00F71663"/>
    <w:rsid w:val="00F716DF"/>
    <w:rsid w:val="00F718B4"/>
    <w:rsid w:val="00F7193C"/>
    <w:rsid w:val="00F719F2"/>
    <w:rsid w:val="00F71B36"/>
    <w:rsid w:val="00F71B49"/>
    <w:rsid w:val="00F71B66"/>
    <w:rsid w:val="00F71BAC"/>
    <w:rsid w:val="00F71C34"/>
    <w:rsid w:val="00F71D4B"/>
    <w:rsid w:val="00F71F86"/>
    <w:rsid w:val="00F721B5"/>
    <w:rsid w:val="00F7232A"/>
    <w:rsid w:val="00F72504"/>
    <w:rsid w:val="00F728D8"/>
    <w:rsid w:val="00F72927"/>
    <w:rsid w:val="00F7292E"/>
    <w:rsid w:val="00F729E7"/>
    <w:rsid w:val="00F72F23"/>
    <w:rsid w:val="00F730C3"/>
    <w:rsid w:val="00F7317C"/>
    <w:rsid w:val="00F733E0"/>
    <w:rsid w:val="00F733E8"/>
    <w:rsid w:val="00F73438"/>
    <w:rsid w:val="00F73587"/>
    <w:rsid w:val="00F73757"/>
    <w:rsid w:val="00F738AC"/>
    <w:rsid w:val="00F738CD"/>
    <w:rsid w:val="00F73C8F"/>
    <w:rsid w:val="00F73CC2"/>
    <w:rsid w:val="00F73D22"/>
    <w:rsid w:val="00F73E94"/>
    <w:rsid w:val="00F73FB1"/>
    <w:rsid w:val="00F7401D"/>
    <w:rsid w:val="00F741D7"/>
    <w:rsid w:val="00F74209"/>
    <w:rsid w:val="00F742F5"/>
    <w:rsid w:val="00F744B3"/>
    <w:rsid w:val="00F74677"/>
    <w:rsid w:val="00F746FA"/>
    <w:rsid w:val="00F74AA5"/>
    <w:rsid w:val="00F74AEA"/>
    <w:rsid w:val="00F74BC2"/>
    <w:rsid w:val="00F74CA1"/>
    <w:rsid w:val="00F74F22"/>
    <w:rsid w:val="00F7518E"/>
    <w:rsid w:val="00F752FD"/>
    <w:rsid w:val="00F7559E"/>
    <w:rsid w:val="00F7560D"/>
    <w:rsid w:val="00F75656"/>
    <w:rsid w:val="00F7579E"/>
    <w:rsid w:val="00F7592D"/>
    <w:rsid w:val="00F75B1E"/>
    <w:rsid w:val="00F75C97"/>
    <w:rsid w:val="00F75CD0"/>
    <w:rsid w:val="00F75E7E"/>
    <w:rsid w:val="00F75EDF"/>
    <w:rsid w:val="00F76154"/>
    <w:rsid w:val="00F7621D"/>
    <w:rsid w:val="00F763E9"/>
    <w:rsid w:val="00F7646D"/>
    <w:rsid w:val="00F76575"/>
    <w:rsid w:val="00F767E4"/>
    <w:rsid w:val="00F76A1C"/>
    <w:rsid w:val="00F76A67"/>
    <w:rsid w:val="00F76C56"/>
    <w:rsid w:val="00F76D83"/>
    <w:rsid w:val="00F76D9D"/>
    <w:rsid w:val="00F76DBC"/>
    <w:rsid w:val="00F76E42"/>
    <w:rsid w:val="00F7720B"/>
    <w:rsid w:val="00F77254"/>
    <w:rsid w:val="00F7732C"/>
    <w:rsid w:val="00F77362"/>
    <w:rsid w:val="00F774B0"/>
    <w:rsid w:val="00F776D0"/>
    <w:rsid w:val="00F77F51"/>
    <w:rsid w:val="00F77F59"/>
    <w:rsid w:val="00F80019"/>
    <w:rsid w:val="00F80066"/>
    <w:rsid w:val="00F801DB"/>
    <w:rsid w:val="00F8062E"/>
    <w:rsid w:val="00F80815"/>
    <w:rsid w:val="00F808D8"/>
    <w:rsid w:val="00F80930"/>
    <w:rsid w:val="00F80B10"/>
    <w:rsid w:val="00F80BBC"/>
    <w:rsid w:val="00F80F10"/>
    <w:rsid w:val="00F810D7"/>
    <w:rsid w:val="00F810F7"/>
    <w:rsid w:val="00F81107"/>
    <w:rsid w:val="00F81117"/>
    <w:rsid w:val="00F8160E"/>
    <w:rsid w:val="00F816C5"/>
    <w:rsid w:val="00F81826"/>
    <w:rsid w:val="00F81B19"/>
    <w:rsid w:val="00F81B23"/>
    <w:rsid w:val="00F81D01"/>
    <w:rsid w:val="00F81D0F"/>
    <w:rsid w:val="00F81D24"/>
    <w:rsid w:val="00F8236B"/>
    <w:rsid w:val="00F8277D"/>
    <w:rsid w:val="00F82A68"/>
    <w:rsid w:val="00F82B43"/>
    <w:rsid w:val="00F82C54"/>
    <w:rsid w:val="00F82C59"/>
    <w:rsid w:val="00F82DFD"/>
    <w:rsid w:val="00F82F34"/>
    <w:rsid w:val="00F82F8A"/>
    <w:rsid w:val="00F831D1"/>
    <w:rsid w:val="00F831F6"/>
    <w:rsid w:val="00F83382"/>
    <w:rsid w:val="00F833ED"/>
    <w:rsid w:val="00F83699"/>
    <w:rsid w:val="00F836DB"/>
    <w:rsid w:val="00F8375C"/>
    <w:rsid w:val="00F83820"/>
    <w:rsid w:val="00F838AA"/>
    <w:rsid w:val="00F83B2D"/>
    <w:rsid w:val="00F8405C"/>
    <w:rsid w:val="00F84084"/>
    <w:rsid w:val="00F840BA"/>
    <w:rsid w:val="00F84242"/>
    <w:rsid w:val="00F8455F"/>
    <w:rsid w:val="00F846A2"/>
    <w:rsid w:val="00F8482D"/>
    <w:rsid w:val="00F8484D"/>
    <w:rsid w:val="00F848B3"/>
    <w:rsid w:val="00F84968"/>
    <w:rsid w:val="00F84979"/>
    <w:rsid w:val="00F84AED"/>
    <w:rsid w:val="00F84B8D"/>
    <w:rsid w:val="00F84C41"/>
    <w:rsid w:val="00F84D66"/>
    <w:rsid w:val="00F857BD"/>
    <w:rsid w:val="00F85965"/>
    <w:rsid w:val="00F85988"/>
    <w:rsid w:val="00F85D07"/>
    <w:rsid w:val="00F863F6"/>
    <w:rsid w:val="00F86417"/>
    <w:rsid w:val="00F8656F"/>
    <w:rsid w:val="00F86660"/>
    <w:rsid w:val="00F866A2"/>
    <w:rsid w:val="00F868F2"/>
    <w:rsid w:val="00F86902"/>
    <w:rsid w:val="00F8691E"/>
    <w:rsid w:val="00F86C5D"/>
    <w:rsid w:val="00F86DDD"/>
    <w:rsid w:val="00F86F72"/>
    <w:rsid w:val="00F86F94"/>
    <w:rsid w:val="00F870D2"/>
    <w:rsid w:val="00F871C9"/>
    <w:rsid w:val="00F874ED"/>
    <w:rsid w:val="00F875CC"/>
    <w:rsid w:val="00F87797"/>
    <w:rsid w:val="00F8785E"/>
    <w:rsid w:val="00F878CA"/>
    <w:rsid w:val="00F87F32"/>
    <w:rsid w:val="00F87F83"/>
    <w:rsid w:val="00F90711"/>
    <w:rsid w:val="00F908D8"/>
    <w:rsid w:val="00F90BB9"/>
    <w:rsid w:val="00F90E51"/>
    <w:rsid w:val="00F91048"/>
    <w:rsid w:val="00F9143A"/>
    <w:rsid w:val="00F916F1"/>
    <w:rsid w:val="00F9175E"/>
    <w:rsid w:val="00F91A47"/>
    <w:rsid w:val="00F91BD2"/>
    <w:rsid w:val="00F91D5F"/>
    <w:rsid w:val="00F92069"/>
    <w:rsid w:val="00F92100"/>
    <w:rsid w:val="00F92264"/>
    <w:rsid w:val="00F925CB"/>
    <w:rsid w:val="00F9288F"/>
    <w:rsid w:val="00F929C2"/>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D9A"/>
    <w:rsid w:val="00F93F32"/>
    <w:rsid w:val="00F93FC2"/>
    <w:rsid w:val="00F94253"/>
    <w:rsid w:val="00F9425A"/>
    <w:rsid w:val="00F94793"/>
    <w:rsid w:val="00F947F2"/>
    <w:rsid w:val="00F94931"/>
    <w:rsid w:val="00F94A71"/>
    <w:rsid w:val="00F94D09"/>
    <w:rsid w:val="00F94F0F"/>
    <w:rsid w:val="00F952D1"/>
    <w:rsid w:val="00F956E7"/>
    <w:rsid w:val="00F957F7"/>
    <w:rsid w:val="00F95922"/>
    <w:rsid w:val="00F9599B"/>
    <w:rsid w:val="00F95A64"/>
    <w:rsid w:val="00F95AC0"/>
    <w:rsid w:val="00F95C81"/>
    <w:rsid w:val="00F95D25"/>
    <w:rsid w:val="00F95FEF"/>
    <w:rsid w:val="00F96175"/>
    <w:rsid w:val="00F9628B"/>
    <w:rsid w:val="00F964E7"/>
    <w:rsid w:val="00F965C8"/>
    <w:rsid w:val="00F96863"/>
    <w:rsid w:val="00F9693C"/>
    <w:rsid w:val="00F969EA"/>
    <w:rsid w:val="00F96D5B"/>
    <w:rsid w:val="00F96F7E"/>
    <w:rsid w:val="00F97171"/>
    <w:rsid w:val="00F97176"/>
    <w:rsid w:val="00F971E5"/>
    <w:rsid w:val="00F97B70"/>
    <w:rsid w:val="00F97CAE"/>
    <w:rsid w:val="00F97D63"/>
    <w:rsid w:val="00F97D65"/>
    <w:rsid w:val="00FA00B4"/>
    <w:rsid w:val="00FA03A1"/>
    <w:rsid w:val="00FA0632"/>
    <w:rsid w:val="00FA0753"/>
    <w:rsid w:val="00FA07E0"/>
    <w:rsid w:val="00FA0EC8"/>
    <w:rsid w:val="00FA0FC7"/>
    <w:rsid w:val="00FA1288"/>
    <w:rsid w:val="00FA1299"/>
    <w:rsid w:val="00FA1395"/>
    <w:rsid w:val="00FA16C7"/>
    <w:rsid w:val="00FA171F"/>
    <w:rsid w:val="00FA18EB"/>
    <w:rsid w:val="00FA1E58"/>
    <w:rsid w:val="00FA1EAE"/>
    <w:rsid w:val="00FA20B0"/>
    <w:rsid w:val="00FA25EE"/>
    <w:rsid w:val="00FA2759"/>
    <w:rsid w:val="00FA277E"/>
    <w:rsid w:val="00FA2A07"/>
    <w:rsid w:val="00FA2DB4"/>
    <w:rsid w:val="00FA2DC5"/>
    <w:rsid w:val="00FA2E63"/>
    <w:rsid w:val="00FA30CA"/>
    <w:rsid w:val="00FA3136"/>
    <w:rsid w:val="00FA32F1"/>
    <w:rsid w:val="00FA334E"/>
    <w:rsid w:val="00FA3382"/>
    <w:rsid w:val="00FA345F"/>
    <w:rsid w:val="00FA3702"/>
    <w:rsid w:val="00FA3725"/>
    <w:rsid w:val="00FA3887"/>
    <w:rsid w:val="00FA3895"/>
    <w:rsid w:val="00FA3907"/>
    <w:rsid w:val="00FA3A58"/>
    <w:rsid w:val="00FA3A66"/>
    <w:rsid w:val="00FA3E1D"/>
    <w:rsid w:val="00FA3EAA"/>
    <w:rsid w:val="00FA3EC1"/>
    <w:rsid w:val="00FA4216"/>
    <w:rsid w:val="00FA429F"/>
    <w:rsid w:val="00FA4357"/>
    <w:rsid w:val="00FA4516"/>
    <w:rsid w:val="00FA4845"/>
    <w:rsid w:val="00FA4964"/>
    <w:rsid w:val="00FA4A3F"/>
    <w:rsid w:val="00FA4B02"/>
    <w:rsid w:val="00FA4BFE"/>
    <w:rsid w:val="00FA4C2B"/>
    <w:rsid w:val="00FA50B6"/>
    <w:rsid w:val="00FA51C8"/>
    <w:rsid w:val="00FA5249"/>
    <w:rsid w:val="00FA5343"/>
    <w:rsid w:val="00FA54D6"/>
    <w:rsid w:val="00FA5510"/>
    <w:rsid w:val="00FA556A"/>
    <w:rsid w:val="00FA56B6"/>
    <w:rsid w:val="00FA56C3"/>
    <w:rsid w:val="00FA5ADF"/>
    <w:rsid w:val="00FA5BC5"/>
    <w:rsid w:val="00FA6235"/>
    <w:rsid w:val="00FA62B3"/>
    <w:rsid w:val="00FA62F2"/>
    <w:rsid w:val="00FA6322"/>
    <w:rsid w:val="00FA647D"/>
    <w:rsid w:val="00FA656D"/>
    <w:rsid w:val="00FA6738"/>
    <w:rsid w:val="00FA67AA"/>
    <w:rsid w:val="00FA6808"/>
    <w:rsid w:val="00FA696C"/>
    <w:rsid w:val="00FA6A52"/>
    <w:rsid w:val="00FA6B90"/>
    <w:rsid w:val="00FA6C7C"/>
    <w:rsid w:val="00FA6ED6"/>
    <w:rsid w:val="00FA730A"/>
    <w:rsid w:val="00FA77F9"/>
    <w:rsid w:val="00FA7C85"/>
    <w:rsid w:val="00FA7D9A"/>
    <w:rsid w:val="00FA7E0F"/>
    <w:rsid w:val="00FB0258"/>
    <w:rsid w:val="00FB02E2"/>
    <w:rsid w:val="00FB0407"/>
    <w:rsid w:val="00FB0E19"/>
    <w:rsid w:val="00FB138E"/>
    <w:rsid w:val="00FB13BE"/>
    <w:rsid w:val="00FB14D8"/>
    <w:rsid w:val="00FB1608"/>
    <w:rsid w:val="00FB17C1"/>
    <w:rsid w:val="00FB1BA8"/>
    <w:rsid w:val="00FB1CF1"/>
    <w:rsid w:val="00FB1D36"/>
    <w:rsid w:val="00FB1D7A"/>
    <w:rsid w:val="00FB2003"/>
    <w:rsid w:val="00FB23AC"/>
    <w:rsid w:val="00FB246C"/>
    <w:rsid w:val="00FB2613"/>
    <w:rsid w:val="00FB2647"/>
    <w:rsid w:val="00FB2709"/>
    <w:rsid w:val="00FB27E4"/>
    <w:rsid w:val="00FB28D0"/>
    <w:rsid w:val="00FB29B9"/>
    <w:rsid w:val="00FB2C33"/>
    <w:rsid w:val="00FB2D0F"/>
    <w:rsid w:val="00FB2DE9"/>
    <w:rsid w:val="00FB3065"/>
    <w:rsid w:val="00FB30BA"/>
    <w:rsid w:val="00FB3335"/>
    <w:rsid w:val="00FB3BFE"/>
    <w:rsid w:val="00FB3F20"/>
    <w:rsid w:val="00FB40BE"/>
    <w:rsid w:val="00FB4241"/>
    <w:rsid w:val="00FB444A"/>
    <w:rsid w:val="00FB4508"/>
    <w:rsid w:val="00FB45BF"/>
    <w:rsid w:val="00FB4646"/>
    <w:rsid w:val="00FB488A"/>
    <w:rsid w:val="00FB4ABB"/>
    <w:rsid w:val="00FB4BA1"/>
    <w:rsid w:val="00FB4BA2"/>
    <w:rsid w:val="00FB4BB0"/>
    <w:rsid w:val="00FB4D15"/>
    <w:rsid w:val="00FB4D41"/>
    <w:rsid w:val="00FB4E3D"/>
    <w:rsid w:val="00FB4E42"/>
    <w:rsid w:val="00FB4EAD"/>
    <w:rsid w:val="00FB4FB0"/>
    <w:rsid w:val="00FB50DF"/>
    <w:rsid w:val="00FB5224"/>
    <w:rsid w:val="00FB5320"/>
    <w:rsid w:val="00FB5416"/>
    <w:rsid w:val="00FB573B"/>
    <w:rsid w:val="00FB574F"/>
    <w:rsid w:val="00FB58A6"/>
    <w:rsid w:val="00FB5EC7"/>
    <w:rsid w:val="00FB60F6"/>
    <w:rsid w:val="00FB63BC"/>
    <w:rsid w:val="00FB65A1"/>
    <w:rsid w:val="00FB6631"/>
    <w:rsid w:val="00FB6BA9"/>
    <w:rsid w:val="00FB6BBB"/>
    <w:rsid w:val="00FB6D89"/>
    <w:rsid w:val="00FB6D8B"/>
    <w:rsid w:val="00FB713C"/>
    <w:rsid w:val="00FB71A6"/>
    <w:rsid w:val="00FB7337"/>
    <w:rsid w:val="00FB7350"/>
    <w:rsid w:val="00FB7424"/>
    <w:rsid w:val="00FB750C"/>
    <w:rsid w:val="00FB75DA"/>
    <w:rsid w:val="00FB77D4"/>
    <w:rsid w:val="00FB7956"/>
    <w:rsid w:val="00FB7A7E"/>
    <w:rsid w:val="00FB7B15"/>
    <w:rsid w:val="00FB7DB3"/>
    <w:rsid w:val="00FB7DD8"/>
    <w:rsid w:val="00FB7E9B"/>
    <w:rsid w:val="00FB7EA3"/>
    <w:rsid w:val="00FB7ED4"/>
    <w:rsid w:val="00FB7F21"/>
    <w:rsid w:val="00FC0115"/>
    <w:rsid w:val="00FC0388"/>
    <w:rsid w:val="00FC04BD"/>
    <w:rsid w:val="00FC074E"/>
    <w:rsid w:val="00FC0929"/>
    <w:rsid w:val="00FC0B10"/>
    <w:rsid w:val="00FC0B1C"/>
    <w:rsid w:val="00FC0B8E"/>
    <w:rsid w:val="00FC0CAA"/>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1D00"/>
    <w:rsid w:val="00FC1FCE"/>
    <w:rsid w:val="00FC203C"/>
    <w:rsid w:val="00FC21B2"/>
    <w:rsid w:val="00FC21B8"/>
    <w:rsid w:val="00FC21E3"/>
    <w:rsid w:val="00FC2201"/>
    <w:rsid w:val="00FC22C1"/>
    <w:rsid w:val="00FC23B5"/>
    <w:rsid w:val="00FC23C5"/>
    <w:rsid w:val="00FC251F"/>
    <w:rsid w:val="00FC258E"/>
    <w:rsid w:val="00FC27ED"/>
    <w:rsid w:val="00FC2883"/>
    <w:rsid w:val="00FC2944"/>
    <w:rsid w:val="00FC2BB6"/>
    <w:rsid w:val="00FC2BE4"/>
    <w:rsid w:val="00FC2C83"/>
    <w:rsid w:val="00FC2E97"/>
    <w:rsid w:val="00FC2ECA"/>
    <w:rsid w:val="00FC308D"/>
    <w:rsid w:val="00FC3292"/>
    <w:rsid w:val="00FC33B7"/>
    <w:rsid w:val="00FC3468"/>
    <w:rsid w:val="00FC34E6"/>
    <w:rsid w:val="00FC3512"/>
    <w:rsid w:val="00FC385D"/>
    <w:rsid w:val="00FC386F"/>
    <w:rsid w:val="00FC389B"/>
    <w:rsid w:val="00FC3938"/>
    <w:rsid w:val="00FC3A8C"/>
    <w:rsid w:val="00FC3B3D"/>
    <w:rsid w:val="00FC3CDD"/>
    <w:rsid w:val="00FC3ED0"/>
    <w:rsid w:val="00FC4336"/>
    <w:rsid w:val="00FC4414"/>
    <w:rsid w:val="00FC4428"/>
    <w:rsid w:val="00FC44D3"/>
    <w:rsid w:val="00FC46AA"/>
    <w:rsid w:val="00FC46F6"/>
    <w:rsid w:val="00FC480B"/>
    <w:rsid w:val="00FC48AF"/>
    <w:rsid w:val="00FC497E"/>
    <w:rsid w:val="00FC4CBB"/>
    <w:rsid w:val="00FC4D55"/>
    <w:rsid w:val="00FC4D83"/>
    <w:rsid w:val="00FC4D8D"/>
    <w:rsid w:val="00FC4D9B"/>
    <w:rsid w:val="00FC5018"/>
    <w:rsid w:val="00FC5261"/>
    <w:rsid w:val="00FC5367"/>
    <w:rsid w:val="00FC5371"/>
    <w:rsid w:val="00FC5500"/>
    <w:rsid w:val="00FC551E"/>
    <w:rsid w:val="00FC55CE"/>
    <w:rsid w:val="00FC5831"/>
    <w:rsid w:val="00FC5834"/>
    <w:rsid w:val="00FC5997"/>
    <w:rsid w:val="00FC5B3F"/>
    <w:rsid w:val="00FC5C9A"/>
    <w:rsid w:val="00FC5DE5"/>
    <w:rsid w:val="00FC5ECD"/>
    <w:rsid w:val="00FC5F45"/>
    <w:rsid w:val="00FC60E3"/>
    <w:rsid w:val="00FC61D5"/>
    <w:rsid w:val="00FC63B1"/>
    <w:rsid w:val="00FC63E3"/>
    <w:rsid w:val="00FC646D"/>
    <w:rsid w:val="00FC64AE"/>
    <w:rsid w:val="00FC6617"/>
    <w:rsid w:val="00FC6712"/>
    <w:rsid w:val="00FC67EB"/>
    <w:rsid w:val="00FC6911"/>
    <w:rsid w:val="00FC6914"/>
    <w:rsid w:val="00FC6A9D"/>
    <w:rsid w:val="00FC6AE9"/>
    <w:rsid w:val="00FC6D3A"/>
    <w:rsid w:val="00FC6D3E"/>
    <w:rsid w:val="00FC6F04"/>
    <w:rsid w:val="00FC6FB9"/>
    <w:rsid w:val="00FC70BE"/>
    <w:rsid w:val="00FC7167"/>
    <w:rsid w:val="00FC71B3"/>
    <w:rsid w:val="00FC7485"/>
    <w:rsid w:val="00FC75C8"/>
    <w:rsid w:val="00FC7603"/>
    <w:rsid w:val="00FC78BE"/>
    <w:rsid w:val="00FC79B7"/>
    <w:rsid w:val="00FC79BB"/>
    <w:rsid w:val="00FC79DC"/>
    <w:rsid w:val="00FC79E0"/>
    <w:rsid w:val="00FC7C3B"/>
    <w:rsid w:val="00FC7FA8"/>
    <w:rsid w:val="00FD0034"/>
    <w:rsid w:val="00FD005A"/>
    <w:rsid w:val="00FD0179"/>
    <w:rsid w:val="00FD0399"/>
    <w:rsid w:val="00FD046A"/>
    <w:rsid w:val="00FD04C0"/>
    <w:rsid w:val="00FD050E"/>
    <w:rsid w:val="00FD056A"/>
    <w:rsid w:val="00FD08DC"/>
    <w:rsid w:val="00FD0948"/>
    <w:rsid w:val="00FD09DB"/>
    <w:rsid w:val="00FD0C6E"/>
    <w:rsid w:val="00FD0EB4"/>
    <w:rsid w:val="00FD0F05"/>
    <w:rsid w:val="00FD0F65"/>
    <w:rsid w:val="00FD124B"/>
    <w:rsid w:val="00FD124C"/>
    <w:rsid w:val="00FD12CB"/>
    <w:rsid w:val="00FD1352"/>
    <w:rsid w:val="00FD136B"/>
    <w:rsid w:val="00FD142F"/>
    <w:rsid w:val="00FD1435"/>
    <w:rsid w:val="00FD14F2"/>
    <w:rsid w:val="00FD1950"/>
    <w:rsid w:val="00FD1C0A"/>
    <w:rsid w:val="00FD1CAC"/>
    <w:rsid w:val="00FD1D5B"/>
    <w:rsid w:val="00FD1E85"/>
    <w:rsid w:val="00FD2343"/>
    <w:rsid w:val="00FD243A"/>
    <w:rsid w:val="00FD2688"/>
    <w:rsid w:val="00FD26CD"/>
    <w:rsid w:val="00FD2737"/>
    <w:rsid w:val="00FD2787"/>
    <w:rsid w:val="00FD2795"/>
    <w:rsid w:val="00FD2ADE"/>
    <w:rsid w:val="00FD2AF1"/>
    <w:rsid w:val="00FD2C03"/>
    <w:rsid w:val="00FD2C34"/>
    <w:rsid w:val="00FD2C8C"/>
    <w:rsid w:val="00FD2DA8"/>
    <w:rsid w:val="00FD2DC6"/>
    <w:rsid w:val="00FD2FAA"/>
    <w:rsid w:val="00FD3047"/>
    <w:rsid w:val="00FD311E"/>
    <w:rsid w:val="00FD3264"/>
    <w:rsid w:val="00FD3292"/>
    <w:rsid w:val="00FD3327"/>
    <w:rsid w:val="00FD347E"/>
    <w:rsid w:val="00FD3543"/>
    <w:rsid w:val="00FD367A"/>
    <w:rsid w:val="00FD3728"/>
    <w:rsid w:val="00FD3802"/>
    <w:rsid w:val="00FD3807"/>
    <w:rsid w:val="00FD3B3A"/>
    <w:rsid w:val="00FD3B6C"/>
    <w:rsid w:val="00FD3C58"/>
    <w:rsid w:val="00FD3CBA"/>
    <w:rsid w:val="00FD3E8A"/>
    <w:rsid w:val="00FD3FD6"/>
    <w:rsid w:val="00FD4001"/>
    <w:rsid w:val="00FD406C"/>
    <w:rsid w:val="00FD407A"/>
    <w:rsid w:val="00FD427B"/>
    <w:rsid w:val="00FD431B"/>
    <w:rsid w:val="00FD43B4"/>
    <w:rsid w:val="00FD43D1"/>
    <w:rsid w:val="00FD485A"/>
    <w:rsid w:val="00FD49B8"/>
    <w:rsid w:val="00FD4B48"/>
    <w:rsid w:val="00FD4BB1"/>
    <w:rsid w:val="00FD4BB9"/>
    <w:rsid w:val="00FD4DE1"/>
    <w:rsid w:val="00FD4F69"/>
    <w:rsid w:val="00FD4F77"/>
    <w:rsid w:val="00FD53DA"/>
    <w:rsid w:val="00FD546B"/>
    <w:rsid w:val="00FD5551"/>
    <w:rsid w:val="00FD55E8"/>
    <w:rsid w:val="00FD57CB"/>
    <w:rsid w:val="00FD58F7"/>
    <w:rsid w:val="00FD5B1A"/>
    <w:rsid w:val="00FD5B44"/>
    <w:rsid w:val="00FD5C41"/>
    <w:rsid w:val="00FD5C4D"/>
    <w:rsid w:val="00FD60CA"/>
    <w:rsid w:val="00FD6220"/>
    <w:rsid w:val="00FD6322"/>
    <w:rsid w:val="00FD63D4"/>
    <w:rsid w:val="00FD641F"/>
    <w:rsid w:val="00FD6521"/>
    <w:rsid w:val="00FD6758"/>
    <w:rsid w:val="00FD67F5"/>
    <w:rsid w:val="00FD6872"/>
    <w:rsid w:val="00FD6978"/>
    <w:rsid w:val="00FD69FC"/>
    <w:rsid w:val="00FD6EA8"/>
    <w:rsid w:val="00FD6F83"/>
    <w:rsid w:val="00FD6FF9"/>
    <w:rsid w:val="00FD7215"/>
    <w:rsid w:val="00FD721F"/>
    <w:rsid w:val="00FD7291"/>
    <w:rsid w:val="00FD7427"/>
    <w:rsid w:val="00FD7434"/>
    <w:rsid w:val="00FD7517"/>
    <w:rsid w:val="00FD7688"/>
    <w:rsid w:val="00FD7773"/>
    <w:rsid w:val="00FD7934"/>
    <w:rsid w:val="00FD7963"/>
    <w:rsid w:val="00FD79E5"/>
    <w:rsid w:val="00FD7B49"/>
    <w:rsid w:val="00FD7B54"/>
    <w:rsid w:val="00FD7C45"/>
    <w:rsid w:val="00FD7CDB"/>
    <w:rsid w:val="00FD7DB8"/>
    <w:rsid w:val="00FD7F11"/>
    <w:rsid w:val="00FD7F50"/>
    <w:rsid w:val="00FE0213"/>
    <w:rsid w:val="00FE0286"/>
    <w:rsid w:val="00FE02D8"/>
    <w:rsid w:val="00FE0477"/>
    <w:rsid w:val="00FE054D"/>
    <w:rsid w:val="00FE0768"/>
    <w:rsid w:val="00FE0972"/>
    <w:rsid w:val="00FE0B2A"/>
    <w:rsid w:val="00FE0DD8"/>
    <w:rsid w:val="00FE117E"/>
    <w:rsid w:val="00FE1212"/>
    <w:rsid w:val="00FE156E"/>
    <w:rsid w:val="00FE15DD"/>
    <w:rsid w:val="00FE19B1"/>
    <w:rsid w:val="00FE19BA"/>
    <w:rsid w:val="00FE1A82"/>
    <w:rsid w:val="00FE1C87"/>
    <w:rsid w:val="00FE1D30"/>
    <w:rsid w:val="00FE2000"/>
    <w:rsid w:val="00FE252C"/>
    <w:rsid w:val="00FE259B"/>
    <w:rsid w:val="00FE25F7"/>
    <w:rsid w:val="00FE2747"/>
    <w:rsid w:val="00FE2A95"/>
    <w:rsid w:val="00FE2DAE"/>
    <w:rsid w:val="00FE2E39"/>
    <w:rsid w:val="00FE2E40"/>
    <w:rsid w:val="00FE2E46"/>
    <w:rsid w:val="00FE2F26"/>
    <w:rsid w:val="00FE311F"/>
    <w:rsid w:val="00FE3474"/>
    <w:rsid w:val="00FE350A"/>
    <w:rsid w:val="00FE353A"/>
    <w:rsid w:val="00FE363B"/>
    <w:rsid w:val="00FE366D"/>
    <w:rsid w:val="00FE3937"/>
    <w:rsid w:val="00FE3D34"/>
    <w:rsid w:val="00FE3D6E"/>
    <w:rsid w:val="00FE417A"/>
    <w:rsid w:val="00FE42A7"/>
    <w:rsid w:val="00FE451F"/>
    <w:rsid w:val="00FE47B0"/>
    <w:rsid w:val="00FE48DA"/>
    <w:rsid w:val="00FE4961"/>
    <w:rsid w:val="00FE4C7E"/>
    <w:rsid w:val="00FE4CA8"/>
    <w:rsid w:val="00FE4D6C"/>
    <w:rsid w:val="00FE4D9D"/>
    <w:rsid w:val="00FE4F88"/>
    <w:rsid w:val="00FE5060"/>
    <w:rsid w:val="00FE5105"/>
    <w:rsid w:val="00FE5145"/>
    <w:rsid w:val="00FE5232"/>
    <w:rsid w:val="00FE527B"/>
    <w:rsid w:val="00FE52C9"/>
    <w:rsid w:val="00FE5301"/>
    <w:rsid w:val="00FE5420"/>
    <w:rsid w:val="00FE577E"/>
    <w:rsid w:val="00FE583D"/>
    <w:rsid w:val="00FE58F0"/>
    <w:rsid w:val="00FE5AE5"/>
    <w:rsid w:val="00FE5B8F"/>
    <w:rsid w:val="00FE5B9E"/>
    <w:rsid w:val="00FE6144"/>
    <w:rsid w:val="00FE63FC"/>
    <w:rsid w:val="00FE69E6"/>
    <w:rsid w:val="00FE6A4D"/>
    <w:rsid w:val="00FE6B8A"/>
    <w:rsid w:val="00FE6CBE"/>
    <w:rsid w:val="00FE6CDA"/>
    <w:rsid w:val="00FE6FF3"/>
    <w:rsid w:val="00FE726C"/>
    <w:rsid w:val="00FE743C"/>
    <w:rsid w:val="00FE748E"/>
    <w:rsid w:val="00FE74BD"/>
    <w:rsid w:val="00FE77C1"/>
    <w:rsid w:val="00FE782D"/>
    <w:rsid w:val="00FE7C74"/>
    <w:rsid w:val="00FE7D10"/>
    <w:rsid w:val="00FE7E4D"/>
    <w:rsid w:val="00FE7EE4"/>
    <w:rsid w:val="00FF0163"/>
    <w:rsid w:val="00FF026A"/>
    <w:rsid w:val="00FF0455"/>
    <w:rsid w:val="00FF064C"/>
    <w:rsid w:val="00FF0882"/>
    <w:rsid w:val="00FF08F1"/>
    <w:rsid w:val="00FF092A"/>
    <w:rsid w:val="00FF0B92"/>
    <w:rsid w:val="00FF0BE6"/>
    <w:rsid w:val="00FF0D5F"/>
    <w:rsid w:val="00FF0DD7"/>
    <w:rsid w:val="00FF0DFD"/>
    <w:rsid w:val="00FF0E0A"/>
    <w:rsid w:val="00FF0E1F"/>
    <w:rsid w:val="00FF0E7C"/>
    <w:rsid w:val="00FF0FFA"/>
    <w:rsid w:val="00FF1166"/>
    <w:rsid w:val="00FF1180"/>
    <w:rsid w:val="00FF12F9"/>
    <w:rsid w:val="00FF14A1"/>
    <w:rsid w:val="00FF1649"/>
    <w:rsid w:val="00FF166D"/>
    <w:rsid w:val="00FF16FE"/>
    <w:rsid w:val="00FF17FE"/>
    <w:rsid w:val="00FF18B8"/>
    <w:rsid w:val="00FF18C2"/>
    <w:rsid w:val="00FF197F"/>
    <w:rsid w:val="00FF1A5C"/>
    <w:rsid w:val="00FF1F67"/>
    <w:rsid w:val="00FF201C"/>
    <w:rsid w:val="00FF21A5"/>
    <w:rsid w:val="00FF2242"/>
    <w:rsid w:val="00FF224D"/>
    <w:rsid w:val="00FF23B7"/>
    <w:rsid w:val="00FF2749"/>
    <w:rsid w:val="00FF293A"/>
    <w:rsid w:val="00FF296E"/>
    <w:rsid w:val="00FF2F00"/>
    <w:rsid w:val="00FF30E0"/>
    <w:rsid w:val="00FF3111"/>
    <w:rsid w:val="00FF3163"/>
    <w:rsid w:val="00FF326A"/>
    <w:rsid w:val="00FF32D8"/>
    <w:rsid w:val="00FF3598"/>
    <w:rsid w:val="00FF3895"/>
    <w:rsid w:val="00FF39B9"/>
    <w:rsid w:val="00FF3A3C"/>
    <w:rsid w:val="00FF3A87"/>
    <w:rsid w:val="00FF3AAF"/>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2E9"/>
    <w:rsid w:val="00FF5481"/>
    <w:rsid w:val="00FF553A"/>
    <w:rsid w:val="00FF57BA"/>
    <w:rsid w:val="00FF5805"/>
    <w:rsid w:val="00FF5858"/>
    <w:rsid w:val="00FF5BB9"/>
    <w:rsid w:val="00FF5E9C"/>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9D4"/>
    <w:rsid w:val="00FF7C19"/>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5F85E28-C6F8-4B69-967B-96A3B965C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qFormat="1"/>
    <w:lsdException w:name="annotation reference" w:qFormat="1"/>
    <w:lsdException w:name="List Bullet" w:qFormat="1"/>
    <w:lsdException w:name="List Bullet 2" w:qFormat="1"/>
    <w:lsdException w:name="List Bullet 3" w:qFormat="1"/>
    <w:lsdException w:name="List Number 3" w:qFormat="1"/>
    <w:lsdException w:name="Title" w:qFormat="1"/>
    <w:lsdException w:name="Body Text" w:qFormat="1"/>
    <w:lsdException w:name="Subtitle" w:qFormat="1"/>
    <w:lsdException w:name="Body Text Indent 2" w:uiPriority="99" w:qFormat="1"/>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A9C"/>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Heading 2 3GPP,제목 2,heading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3">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4">
    <w:name w:val="목록 단락"/>
    <w:basedOn w:val="Normal"/>
    <w:uiPriority w:val="34"/>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qForma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5">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aliases w:val="TableGrid,网格型"/>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qFormat/>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6">
    <w:name w:val="リスト段落"/>
    <w:basedOn w:val="Normal"/>
    <w:uiPriority w:val="34"/>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qFormat/>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7">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8">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9">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link w:val="ObservationChar"/>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qFormat/>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Lettre d'introduction Char,列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uiPriority w:val="99"/>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uiPriority w:val="99"/>
    <w:qFormat/>
    <w:rsid w:val="00774BD9"/>
    <w:rPr>
      <w:rFonts w:ascii="Times" w:hAnsi="Times"/>
      <w:szCs w:val="24"/>
      <w:lang w:eastAsia="x-none"/>
    </w:rPr>
  </w:style>
  <w:style w:type="paragraph" w:customStyle="1" w:styleId="RAN1bullet3">
    <w:name w:val="RAN1 bullet3"/>
    <w:basedOn w:val="RAN1bullet2"/>
    <w:link w:val="RAN1bullet3Char"/>
    <w:uiPriority w:val="99"/>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uiPriority w:val="99"/>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pPr>
      <w:numPr>
        <w:numId w:val="57"/>
      </w:numPr>
    </w:pPr>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a">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qFormat/>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uiPriority w:val="99"/>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qFormat/>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link w:val="B4Char"/>
    <w:qFormat/>
    <w:rsid w:val="00F715D0"/>
  </w:style>
  <w:style w:type="paragraph" w:customStyle="1" w:styleId="B5">
    <w:name w:val="B5"/>
    <w:basedOn w:val="List5"/>
    <w:uiPriority w:val="99"/>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uiPriority w:val="99"/>
    <w:qFormat/>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b">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b"/>
    <w:rsid w:val="00F715D0"/>
    <w:rPr>
      <w:rFonts w:eastAsia="SimSun" w:cs="SimSun"/>
      <w:kern w:val="2"/>
      <w:sz w:val="21"/>
      <w:lang w:val="en-US" w:eastAsia="zh-CN"/>
    </w:rPr>
  </w:style>
  <w:style w:type="paragraph" w:customStyle="1" w:styleId="ac">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qFormat/>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uiPriority w:val="99"/>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qFormat/>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d">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e">
    <w:name w:val="テキスト"/>
    <w:basedOn w:val="Normal"/>
    <w:link w:val="af"/>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
    <w:name w:val="テキスト (文字)"/>
    <w:link w:val="ae"/>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qFormat/>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0">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3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1">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2">
    <w:name w:val="上角标"/>
    <w:rsid w:val="006D7D75"/>
    <w:rPr>
      <w:vertAlign w:val="superscript"/>
    </w:rPr>
  </w:style>
  <w:style w:type="character" w:customStyle="1" w:styleId="af3">
    <w:name w:val="下角标"/>
    <w:rsid w:val="006D7D75"/>
    <w:rPr>
      <w:vertAlign w:val="subscript"/>
    </w:rPr>
  </w:style>
  <w:style w:type="character" w:customStyle="1" w:styleId="af4">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5">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5"/>
    <w:rsid w:val="006D7D75"/>
    <w:rPr>
      <w:rFonts w:eastAsia="SimSun"/>
      <w:sz w:val="21"/>
      <w:lang w:val="en-US" w:eastAsia="zh-CN"/>
    </w:rPr>
  </w:style>
  <w:style w:type="paragraph" w:customStyle="1" w:styleId="af6">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7">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8">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a">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unhideWhenUsed/>
    <w:rsid w:val="00A443DC"/>
    <w:rPr>
      <w:color w:val="808080"/>
      <w:shd w:val="clear" w:color="auto" w:fill="E6E6E6"/>
    </w:rPr>
  </w:style>
  <w:style w:type="paragraph" w:customStyle="1" w:styleId="paragraph0">
    <w:name w:val="paragraph"/>
    <w:basedOn w:val="Normal"/>
    <w:uiPriority w:val="99"/>
    <w:qFormat/>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2A50C8"/>
  </w:style>
  <w:style w:type="character" w:customStyle="1" w:styleId="normaltextrun1">
    <w:name w:val="normaltextrun1"/>
    <w:basedOn w:val="DefaultParagraphFont"/>
    <w:rsid w:val="002A50C8"/>
  </w:style>
  <w:style w:type="character" w:customStyle="1" w:styleId="eop">
    <w:name w:val="eop"/>
    <w:basedOn w:val="DefaultParagraphFont"/>
    <w:qForma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uiPriority w:val="99"/>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qForma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2">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qFormat/>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qFormat/>
    <w:rsid w:val="00AB5B90"/>
    <w:rPr>
      <w:rFonts w:eastAsia="SimSun"/>
      <w:szCs w:val="24"/>
      <w:lang w:val="en-US" w:eastAsia="zh-CN"/>
    </w:rPr>
  </w:style>
  <w:style w:type="paragraph" w:customStyle="1" w:styleId="afb">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uiPriority w:val="99"/>
    <w:qFormat/>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rsid w:val="00A77584"/>
    <w:rPr>
      <w:rFonts w:ascii="Calibri" w:eastAsia="Gulim" w:hAnsi="Calibri" w:cs="Calibri"/>
      <w:sz w:val="22"/>
      <w:szCs w:val="22"/>
      <w:lang w:val="en-US" w:eastAsia="ko-KR"/>
    </w:rPr>
  </w:style>
  <w:style w:type="paragraph" w:customStyle="1" w:styleId="listparagraph0">
    <w:name w:val="listparagraph"/>
    <w:basedOn w:val="Normal"/>
    <w:uiPriority w:val="99"/>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 w:type="paragraph" w:customStyle="1" w:styleId="CharChar1CharCharCharCharCharCharCharCharCharCharCharCharCharCharChar96">
    <w:name w:val="Char Char1 Char Char Char Char Char Char Char Char Char Char Char Char Char Char Char96"/>
    <w:semiHidden/>
    <w:rsid w:val="00B04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rsid w:val="00B04B06"/>
    <w:rPr>
      <w:rFonts w:ascii="Times New Roman" w:hAnsi="Times New Roman"/>
      <w:lang w:eastAsia="en-US"/>
    </w:rPr>
  </w:style>
  <w:style w:type="paragraph" w:customStyle="1" w:styleId="xxmsolistparagraph">
    <w:name w:val="x_xmsolistparagraph"/>
    <w:basedOn w:val="Normal"/>
    <w:rsid w:val="00B04B06"/>
    <w:pPr>
      <w:ind w:left="720"/>
    </w:pPr>
    <w:rPr>
      <w:rFonts w:ascii="Calibri" w:eastAsia="SimSun" w:hAnsi="Calibri" w:cs="Calibri"/>
      <w:sz w:val="22"/>
      <w:szCs w:val="22"/>
      <w:lang w:val="en-US" w:eastAsia="zh-CN"/>
    </w:rPr>
  </w:style>
  <w:style w:type="paragraph" w:customStyle="1" w:styleId="maintext0">
    <w:name w:val="maintext"/>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B40DD9"/>
    <w:rPr>
      <w:rFonts w:ascii="Times New Roman" w:eastAsia="Gulim" w:hAnsi="Times New Roman"/>
      <w:sz w:val="24"/>
      <w:lang w:val="en-US" w:eastAsia="ko-KR"/>
    </w:rPr>
  </w:style>
  <w:style w:type="paragraph" w:customStyle="1" w:styleId="x00text">
    <w:name w:val="x_00text"/>
    <w:basedOn w:val="Normal"/>
    <w:uiPriority w:val="99"/>
    <w:rsid w:val="00B40DD9"/>
    <w:rPr>
      <w:rFonts w:ascii="Times New Roman" w:eastAsia="Gulim" w:hAnsi="Times New Roman"/>
      <w:sz w:val="24"/>
      <w:lang w:val="en-US" w:eastAsia="ko-KR"/>
    </w:rPr>
  </w:style>
  <w:style w:type="paragraph" w:customStyle="1" w:styleId="xb10">
    <w:name w:val="x_b1"/>
    <w:basedOn w:val="Normal"/>
    <w:uiPriority w:val="99"/>
    <w:rsid w:val="00B40DD9"/>
    <w:rPr>
      <w:rFonts w:ascii="Times New Roman" w:eastAsia="Gulim" w:hAnsi="Times New Roman"/>
      <w:sz w:val="24"/>
      <w:lang w:val="en-US" w:eastAsia="ko-KR"/>
    </w:rPr>
  </w:style>
  <w:style w:type="character" w:customStyle="1" w:styleId="colour">
    <w:name w:val="colour"/>
    <w:rsid w:val="00482CCA"/>
  </w:style>
  <w:style w:type="paragraph" w:customStyle="1" w:styleId="CharChar1CharCharCharCharCharCharCharCharCharCharCharCharCharCharChar95">
    <w:name w:val="Char Char1 Char Char Char Char Char Char Char Char Char Char Char Char Char Char Char95"/>
    <w:semiHidden/>
    <w:rsid w:val="00085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rsid w:val="00085B14"/>
    <w:rPr>
      <w:rFonts w:ascii="Times New Roman" w:hAnsi="Times New Roman"/>
      <w:lang w:eastAsia="en-US"/>
    </w:rPr>
  </w:style>
  <w:style w:type="character" w:customStyle="1" w:styleId="af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99"/>
    <w:locked/>
    <w:rsid w:val="00085B14"/>
    <w:rPr>
      <w:rFonts w:ascii="Calibri" w:hAnsi="Calibri" w:cs="Calibri"/>
    </w:rPr>
  </w:style>
  <w:style w:type="paragraph" w:customStyle="1" w:styleId="xa0">
    <w:name w:val="x_a0"/>
    <w:basedOn w:val="Normal"/>
    <w:uiPriority w:val="99"/>
    <w:rsid w:val="00085B14"/>
    <w:rPr>
      <w:rFonts w:ascii="SimSun" w:eastAsia="SimSun" w:hAnsi="SimSun" w:cs="Calibri"/>
      <w:sz w:val="24"/>
      <w:lang w:val="en-US" w:eastAsia="zh-CN"/>
    </w:rPr>
  </w:style>
  <w:style w:type="character" w:customStyle="1" w:styleId="xapple-converted-space">
    <w:name w:val="x_apple-converted-space"/>
    <w:rsid w:val="00085B14"/>
  </w:style>
  <w:style w:type="character" w:customStyle="1" w:styleId="msoins0">
    <w:name w:val="msoins"/>
    <w:rsid w:val="00085B14"/>
  </w:style>
  <w:style w:type="paragraph" w:customStyle="1" w:styleId="3gppagreements0">
    <w:name w:val="3gppagreements0"/>
    <w:basedOn w:val="Normal"/>
    <w:uiPriority w:val="99"/>
    <w:rsid w:val="00085B14"/>
    <w:rPr>
      <w:rFonts w:ascii="Times New Roman" w:eastAsia="SimSun" w:hAnsi="Times New Roman"/>
      <w:sz w:val="24"/>
      <w:lang w:val="en-US" w:eastAsia="zh-CN"/>
    </w:rPr>
  </w:style>
  <w:style w:type="paragraph" w:customStyle="1" w:styleId="b22">
    <w:name w:val="b22"/>
    <w:basedOn w:val="Normal"/>
    <w:uiPriority w:val="99"/>
    <w:rsid w:val="00085B14"/>
    <w:rPr>
      <w:rFonts w:ascii="Times New Roman" w:eastAsia="SimSun" w:hAnsi="Times New Roman"/>
      <w:sz w:val="24"/>
      <w:lang w:val="en-US" w:eastAsia="zh-CN"/>
    </w:rPr>
  </w:style>
  <w:style w:type="character" w:customStyle="1" w:styleId="Char20">
    <w:name w:val="正文文本 Char2"/>
    <w:aliases w:val="bt Char2"/>
    <w:locked/>
    <w:rsid w:val="00085B14"/>
    <w:rPr>
      <w:rFonts w:ascii="MS Mincho" w:eastAsia="MS Mincho" w:hAnsi="MS Mincho"/>
      <w:lang w:eastAsia="en-US"/>
    </w:rPr>
  </w:style>
  <w:style w:type="paragraph" w:customStyle="1" w:styleId="tan0">
    <w:name w:val="tan"/>
    <w:basedOn w:val="Normal"/>
    <w:rsid w:val="00085B14"/>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85B14"/>
    <w:rPr>
      <w:rFonts w:ascii="Gulim" w:eastAsia="Gulim" w:hAnsi="Gulim" w:cs="Calibri"/>
      <w:sz w:val="24"/>
      <w:lang w:val="en-US" w:eastAsia="zh-CN"/>
    </w:rPr>
  </w:style>
  <w:style w:type="paragraph" w:customStyle="1" w:styleId="listparagraph11">
    <w:name w:val="listparagraph11"/>
    <w:basedOn w:val="Normal"/>
    <w:uiPriority w:val="99"/>
    <w:rsid w:val="00085B14"/>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rsid w:val="00A65B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rsid w:val="00A65B0D"/>
    <w:rPr>
      <w:rFonts w:ascii="Times New Roman" w:hAnsi="Times New Roman"/>
      <w:lang w:eastAsia="en-US"/>
    </w:rPr>
  </w:style>
  <w:style w:type="character" w:customStyle="1" w:styleId="proposalChar0">
    <w:name w:val="proposal Char"/>
    <w:basedOn w:val="DefaultParagraphFont"/>
    <w:link w:val="proposal0"/>
    <w:locked/>
    <w:rsid w:val="00A31187"/>
    <w:rPr>
      <w:b/>
      <w:bCs/>
      <w:i/>
      <w:iCs/>
    </w:rPr>
  </w:style>
  <w:style w:type="paragraph" w:customStyle="1" w:styleId="proposal0">
    <w:name w:val="proposal"/>
    <w:basedOn w:val="Normal"/>
    <w:link w:val="proposalChar0"/>
    <w:rsid w:val="00A31187"/>
    <w:pPr>
      <w:spacing w:before="60" w:after="180" w:line="360" w:lineRule="atLeast"/>
      <w:jc w:val="both"/>
    </w:pPr>
    <w:rPr>
      <w:rFonts w:ascii="Times New Roman" w:hAnsi="Times New Roman"/>
      <w:b/>
      <w:bCs/>
      <w:i/>
      <w:iCs/>
      <w:szCs w:val="20"/>
      <w:lang w:eastAsia="en-GB"/>
    </w:rPr>
  </w:style>
  <w:style w:type="character" w:customStyle="1" w:styleId="B4Char">
    <w:name w:val="B4 Char"/>
    <w:basedOn w:val="DefaultParagraphFont"/>
    <w:link w:val="B4"/>
    <w:locked/>
    <w:rsid w:val="00A31187"/>
    <w:rPr>
      <w:rFonts w:eastAsia="SimSun"/>
      <w:lang w:val="en-US" w:eastAsia="ja-JP"/>
    </w:rPr>
  </w:style>
  <w:style w:type="paragraph" w:customStyle="1" w:styleId="CharChar1CharCharCharCharCharCharCharCharCharCharCharCharCharCharChar93">
    <w:name w:val="Char Char1 Char Char Char Char Char Char Char Char Char Char Char Char Char Char Char93"/>
    <w:semiHidden/>
    <w:rsid w:val="00304B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rsid w:val="00304B4F"/>
    <w:rPr>
      <w:rFonts w:ascii="Times New Roman" w:hAnsi="Times New Roman"/>
      <w:lang w:eastAsia="en-US"/>
    </w:rPr>
  </w:style>
  <w:style w:type="paragraph" w:customStyle="1" w:styleId="b110">
    <w:name w:val="b11"/>
    <w:basedOn w:val="Normal"/>
    <w:uiPriority w:val="99"/>
    <w:rsid w:val="00304B4F"/>
    <w:pPr>
      <w:spacing w:before="100" w:beforeAutospacing="1" w:after="100" w:afterAutospacing="1"/>
    </w:pPr>
    <w:rPr>
      <w:rFonts w:ascii="SimSun" w:eastAsia="SimSun" w:hAnsi="SimSun" w:cs="Calibri"/>
      <w:sz w:val="24"/>
      <w:lang w:val="en-US" w:eastAsia="zh-CN"/>
    </w:rPr>
  </w:style>
  <w:style w:type="paragraph" w:customStyle="1" w:styleId="CharChar1CharCharCharCharCharCharCharCharCharCharCharCharCharCharChar92">
    <w:name w:val="Char Char1 Char Char Char Char Char Char Char Char Char Char Char Char Char Char Char92"/>
    <w:semiHidden/>
    <w:rsid w:val="003823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rsid w:val="0038235A"/>
    <w:rPr>
      <w:rFonts w:ascii="Times New Roman" w:hAnsi="Times New Roman"/>
      <w:lang w:eastAsia="en-US"/>
    </w:rPr>
  </w:style>
  <w:style w:type="paragraph" w:customStyle="1" w:styleId="gmail-m-2909877017254924335a">
    <w:name w:val="gmail-m_-2909877017254924335a"/>
    <w:basedOn w:val="Normal"/>
    <w:uiPriority w:val="99"/>
    <w:semiHidden/>
    <w:rsid w:val="0038235A"/>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38235A"/>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BA368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rsid w:val="005A4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rsid w:val="005A4EB3"/>
    <w:rPr>
      <w:rFonts w:ascii="Times New Roman" w:hAnsi="Times New Roman"/>
      <w:lang w:eastAsia="en-US"/>
    </w:rPr>
  </w:style>
  <w:style w:type="paragraph" w:customStyle="1" w:styleId="xmsolistparagraph0">
    <w:name w:val="x_msolistparagraph"/>
    <w:basedOn w:val="Normal"/>
    <w:rsid w:val="005A4EB3"/>
    <w:pPr>
      <w:ind w:left="720"/>
    </w:pPr>
    <w:rPr>
      <w:rFonts w:ascii="Calibri" w:eastAsia="SimSun" w:hAnsi="Calibri" w:cs="Calibri"/>
      <w:sz w:val="22"/>
      <w:szCs w:val="22"/>
      <w:lang w:val="en-US" w:eastAsia="zh-CN"/>
    </w:rPr>
  </w:style>
  <w:style w:type="character" w:customStyle="1" w:styleId="TANChar">
    <w:name w:val="TAN Char"/>
    <w:link w:val="TAN"/>
    <w:qFormat/>
    <w:locked/>
    <w:rsid w:val="005A4EB3"/>
    <w:rPr>
      <w:rFonts w:ascii="Arial" w:eastAsia="SimSun" w:hAnsi="Arial"/>
      <w:sz w:val="18"/>
      <w:lang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781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rsid w:val="00781B4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C1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rsid w:val="00C15223"/>
    <w:rPr>
      <w:rFonts w:ascii="Times New Roman" w:hAnsi="Times New Roman"/>
      <w:lang w:eastAsia="en-US"/>
    </w:rPr>
  </w:style>
  <w:style w:type="paragraph" w:customStyle="1" w:styleId="b20">
    <w:name w:val="b2"/>
    <w:basedOn w:val="Normal"/>
    <w:uiPriority w:val="99"/>
    <w:rsid w:val="00C15223"/>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C15223"/>
    <w:pPr>
      <w:spacing w:before="100" w:beforeAutospacing="1" w:after="100" w:afterAutospacing="1"/>
    </w:pPr>
    <w:rPr>
      <w:rFonts w:ascii="SimSun" w:eastAsia="SimSun" w:hAnsi="SimSun" w:cs="Gulim"/>
      <w:sz w:val="24"/>
      <w:lang w:val="en-US" w:eastAsia="ko-KR"/>
    </w:rPr>
  </w:style>
  <w:style w:type="character" w:customStyle="1" w:styleId="msodel0">
    <w:name w:val="msodel"/>
    <w:rsid w:val="00C15223"/>
  </w:style>
  <w:style w:type="table" w:customStyle="1" w:styleId="afd">
    <w:name w:val="普通表格"/>
    <w:uiPriority w:val="99"/>
    <w:semiHidden/>
    <w:rsid w:val="00C15223"/>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654B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rsid w:val="00654BD9"/>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B656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rsid w:val="00B65609"/>
    <w:rPr>
      <w:rFonts w:ascii="Times New Roman" w:hAnsi="Times New Roman"/>
      <w:lang w:eastAsia="en-US"/>
    </w:rPr>
  </w:style>
  <w:style w:type="character" w:customStyle="1" w:styleId="TAHChar">
    <w:name w:val="TAH Char"/>
    <w:rsid w:val="00077147"/>
    <w:rPr>
      <w:rFonts w:ascii="Arial" w:eastAsia="Times New Roman" w:hAnsi="Arial"/>
      <w:b/>
      <w:sz w:val="18"/>
      <w:lang w:val="en-GB"/>
    </w:rPr>
  </w:style>
  <w:style w:type="character" w:customStyle="1" w:styleId="emailstyle19">
    <w:name w:val="emailstyle19"/>
    <w:basedOn w:val="DefaultParagraphFont"/>
    <w:semiHidden/>
    <w:rsid w:val="00F60279"/>
    <w:rPr>
      <w:rFonts w:ascii="Calibri" w:hAnsi="Calibri" w:cs="Calibri" w:hint="default"/>
      <w:color w:val="auto"/>
    </w:rPr>
  </w:style>
  <w:style w:type="character" w:customStyle="1" w:styleId="None">
    <w:name w:val="None"/>
    <w:basedOn w:val="DefaultParagraphFont"/>
    <w:rsid w:val="00F60279"/>
  </w:style>
  <w:style w:type="paragraph" w:customStyle="1" w:styleId="CharChar1CharCharCharCharCharCharCharCharCharCharCharCharCharCharChar86">
    <w:name w:val="Char Char1 Char Char Char Char Char Char Char Char Char Char Char Char Char Char Char86"/>
    <w:uiPriority w:val="99"/>
    <w:semiHidden/>
    <w:rsid w:val="00785D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rsid w:val="00785D37"/>
    <w:rPr>
      <w:rFonts w:ascii="Times New Roman" w:hAnsi="Times New Roman"/>
      <w:lang w:eastAsia="en-US"/>
    </w:rPr>
  </w:style>
  <w:style w:type="paragraph" w:customStyle="1" w:styleId="xtal">
    <w:name w:val="x_tal"/>
    <w:basedOn w:val="Normal"/>
    <w:uiPriority w:val="99"/>
    <w:rsid w:val="00785D37"/>
    <w:rPr>
      <w:rFonts w:ascii="Times New Roman" w:eastAsia="SimSun" w:hAnsi="Times New Roman" w:cs="Calibri"/>
      <w:sz w:val="24"/>
      <w:szCs w:val="22"/>
      <w:lang w:val="en-US" w:eastAsia="zh-CN"/>
    </w:rPr>
  </w:style>
  <w:style w:type="character" w:customStyle="1" w:styleId="xnone">
    <w:name w:val="x_none"/>
    <w:rsid w:val="00785D37"/>
  </w:style>
  <w:style w:type="character" w:customStyle="1" w:styleId="gmaildefault">
    <w:name w:val="gmail_default"/>
    <w:rsid w:val="00785D37"/>
  </w:style>
  <w:style w:type="paragraph" w:customStyle="1" w:styleId="afe">
    <w:name w:val="a"/>
    <w:basedOn w:val="Normal"/>
    <w:uiPriority w:val="99"/>
    <w:rsid w:val="00785D37"/>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785D37"/>
  </w:style>
  <w:style w:type="paragraph" w:customStyle="1" w:styleId="CharChar1CharCharCharCharCharCharCharCharCharCharCharCharCharCharChar85">
    <w:name w:val="Char Char1 Char Char Char Char Char Char Char Char Char Char Char Char Char Char Char85"/>
    <w:uiPriority w:val="99"/>
    <w:semiHidden/>
    <w:rsid w:val="00F64E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rsid w:val="00F64E29"/>
    <w:rPr>
      <w:rFonts w:ascii="Times New Roman" w:hAnsi="Times New Roman"/>
      <w:lang w:eastAsia="en-US"/>
    </w:rPr>
  </w:style>
  <w:style w:type="paragraph" w:customStyle="1" w:styleId="gmail-msonormal">
    <w:name w:val="gmail-msonormal"/>
    <w:basedOn w:val="Normal"/>
    <w:rsid w:val="00F64E29"/>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F64E29"/>
    <w:rPr>
      <w:rFonts w:ascii="Times New Roman" w:eastAsia="Calibri" w:hAnsi="Times New Roman"/>
      <w:szCs w:val="22"/>
      <w:lang w:eastAsia="en-US"/>
    </w:rPr>
  </w:style>
  <w:style w:type="character" w:customStyle="1" w:styleId="msoins2">
    <w:name w:val="msoins2"/>
    <w:rsid w:val="00F64E29"/>
  </w:style>
  <w:style w:type="paragraph" w:customStyle="1" w:styleId="xxxmsolistparagraph">
    <w:name w:val="x_xxmsolistparagraph"/>
    <w:basedOn w:val="Normal"/>
    <w:uiPriority w:val="99"/>
    <w:rsid w:val="00F64E29"/>
    <w:pPr>
      <w:ind w:left="800"/>
      <w:jc w:val="both"/>
    </w:pPr>
    <w:rPr>
      <w:rFonts w:ascii="Calibri" w:eastAsia="SimSun" w:hAnsi="Calibri" w:cs="Calibri"/>
      <w:sz w:val="21"/>
      <w:szCs w:val="21"/>
      <w:lang w:val="en-US" w:eastAsia="zh-CN"/>
    </w:rPr>
  </w:style>
  <w:style w:type="paragraph" w:customStyle="1" w:styleId="xxmsonormal0">
    <w:name w:val="xxmsonormal"/>
    <w:basedOn w:val="Normal"/>
    <w:rsid w:val="00F64E29"/>
    <w:rPr>
      <w:rFonts w:ascii="SimSun" w:eastAsia="SimSun" w:hAnsi="SimSun" w:cs="Gulim"/>
      <w:sz w:val="24"/>
      <w:lang w:val="en-US" w:eastAsia="zh-CN"/>
    </w:rPr>
  </w:style>
  <w:style w:type="paragraph" w:customStyle="1" w:styleId="CharChar1CharCharCharCharCharCharCharCharCharCharCharCharCharCharChar84">
    <w:name w:val="Char Char1 Char Char Char Char Char Char Char Char Char Char Char Char Char Char Char84"/>
    <w:semiHidden/>
    <w:rsid w:val="00C93B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rsid w:val="00C93B83"/>
    <w:rPr>
      <w:rFonts w:ascii="Times New Roman" w:hAnsi="Times New Roman"/>
      <w:lang w:eastAsia="en-US"/>
    </w:rPr>
  </w:style>
  <w:style w:type="paragraph" w:customStyle="1" w:styleId="Obserevation">
    <w:name w:val="Obserevation"/>
    <w:basedOn w:val="Normal"/>
    <w:link w:val="ObserevationChar"/>
    <w:qFormat/>
    <w:rsid w:val="00E47502"/>
    <w:pPr>
      <w:numPr>
        <w:numId w:val="56"/>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E47502"/>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rsid w:val="00BE5F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rsid w:val="00BE5F8E"/>
    <w:rPr>
      <w:rFonts w:ascii="Times New Roman" w:hAnsi="Times New Roman"/>
      <w:lang w:eastAsia="en-US"/>
    </w:rPr>
  </w:style>
  <w:style w:type="character" w:customStyle="1" w:styleId="aff">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BE5F8E"/>
    <w:rPr>
      <w:rFonts w:ascii="Calibri" w:hAnsi="Calibri" w:cs="Calibri"/>
    </w:rPr>
  </w:style>
  <w:style w:type="paragraph" w:customStyle="1" w:styleId="CharChar1CharCharCharCharCharCharCharCharCharCharCharCharCharCharChar82">
    <w:name w:val="Char Char1 Char Char Char Char Char Char Char Char Char Char Char Char Char Char Char82"/>
    <w:semiHidden/>
    <w:rsid w:val="00A01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rsid w:val="00A012F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E110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rsid w:val="00E110B6"/>
    <w:rPr>
      <w:rFonts w:ascii="Times New Roman" w:hAnsi="Times New Roman"/>
      <w:lang w:eastAsia="en-US"/>
    </w:rPr>
  </w:style>
  <w:style w:type="paragraph" w:customStyle="1" w:styleId="gmail-3gppagreements">
    <w:name w:val="gmail-3gppagreements"/>
    <w:basedOn w:val="Normal"/>
    <w:uiPriority w:val="99"/>
    <w:rsid w:val="00E33DD7"/>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
    <w:qFormat/>
    <w:locked/>
    <w:rsid w:val="00E33DD7"/>
    <w:rPr>
      <w:rFonts w:ascii="Arial" w:eastAsia="Times New Roman" w:hAnsi="Arial"/>
      <w:b/>
      <w:bCs/>
      <w:lang w:eastAsia="zh-CN"/>
    </w:rPr>
  </w:style>
  <w:style w:type="paragraph" w:customStyle="1" w:styleId="a00">
    <w:name w:val="a0"/>
    <w:basedOn w:val="Normal"/>
    <w:uiPriority w:val="99"/>
    <w:rsid w:val="008A0871"/>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rsid w:val="00F93F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rsid w:val="00F93FC2"/>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BE6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rsid w:val="00BE6228"/>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981A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rsid w:val="00981A05"/>
    <w:rPr>
      <w:rFonts w:ascii="Times New Roman" w:hAnsi="Times New Roman"/>
      <w:lang w:eastAsia="en-US"/>
    </w:rPr>
  </w:style>
  <w:style w:type="paragraph" w:customStyle="1" w:styleId="xxxmsonormal">
    <w:name w:val="x_x_xmsonormal"/>
    <w:basedOn w:val="Normal"/>
    <w:rsid w:val="00981A05"/>
    <w:rPr>
      <w:rFonts w:ascii="Calibri" w:eastAsia="Calibri" w:hAnsi="Calibri" w:cs="Calibri"/>
      <w:sz w:val="22"/>
      <w:szCs w:val="22"/>
      <w:lang w:val="en-US"/>
    </w:rPr>
  </w:style>
  <w:style w:type="character" w:customStyle="1" w:styleId="ListLabel47">
    <w:name w:val="ListLabel 47"/>
    <w:qFormat/>
    <w:rsid w:val="00981A05"/>
    <w:rPr>
      <w:rFonts w:cs="Courier New"/>
    </w:rPr>
  </w:style>
  <w:style w:type="table" w:customStyle="1" w:styleId="113">
    <w:name w:val="网格表 1 浅色1"/>
    <w:basedOn w:val="TableNormal"/>
    <w:uiPriority w:val="46"/>
    <w:rsid w:val="00981A05"/>
    <w:rPr>
      <w:rFonts w:ascii="Calibri" w:eastAsia="SimSun"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uiPriority w:val="99"/>
    <w:rsid w:val="00981A05"/>
    <w:rPr>
      <w:rFonts w:ascii="Gulim" w:eastAsia="Gulim" w:hAnsi="Gulim" w:cs="Calibri"/>
      <w:sz w:val="24"/>
      <w:lang w:val="en-US"/>
    </w:rPr>
  </w:style>
  <w:style w:type="paragraph" w:customStyle="1" w:styleId="xxmsolistparagraph0">
    <w:name w:val="xxmsolistparagraph"/>
    <w:basedOn w:val="Normal"/>
    <w:rsid w:val="00981A05"/>
    <w:rPr>
      <w:rFonts w:ascii="Calibri" w:eastAsia="Calibri" w:hAnsi="Calibri" w:cs="Calibri"/>
      <w:sz w:val="22"/>
      <w:szCs w:val="22"/>
      <w:lang w:val="en-US"/>
    </w:rPr>
  </w:style>
  <w:style w:type="paragraph" w:customStyle="1" w:styleId="3GPPH2">
    <w:name w:val="3GPP H2"/>
    <w:basedOn w:val="Heading2"/>
    <w:next w:val="3GPPText"/>
    <w:uiPriority w:val="99"/>
    <w:qFormat/>
    <w:rsid w:val="00981A05"/>
    <w:pPr>
      <w:keepLines/>
      <w:numPr>
        <w:numId w:val="58"/>
      </w:numPr>
      <w:overflowPunct w:val="0"/>
      <w:autoSpaceDE w:val="0"/>
      <w:autoSpaceDN w:val="0"/>
      <w:adjustRightInd w:val="0"/>
      <w:spacing w:before="180" w:after="120"/>
    </w:pPr>
    <w:rPr>
      <w:rFonts w:eastAsia="SimSun" w:cs="Times New Roman"/>
      <w:b w:val="0"/>
      <w:bCs w:val="0"/>
      <w:i w:val="0"/>
      <w:iCs w:val="0"/>
      <w:sz w:val="32"/>
      <w:szCs w:val="20"/>
    </w:rPr>
  </w:style>
  <w:style w:type="paragraph" w:customStyle="1" w:styleId="m-8344110204669877727observation">
    <w:name w:val="m_-8344110204669877727observation"/>
    <w:basedOn w:val="Normal"/>
    <w:rsid w:val="00981A0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rsid w:val="00102C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rsid w:val="00102C9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1C7C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rsid w:val="001C7C2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9E74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rsid w:val="009E7460"/>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924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rsid w:val="0092471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5F2E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rsid w:val="005F2E5F"/>
    <w:rPr>
      <w:rFonts w:ascii="Times New Roman" w:hAnsi="Times New Roman"/>
      <w:lang w:eastAsia="en-US"/>
    </w:rPr>
  </w:style>
  <w:style w:type="character" w:customStyle="1" w:styleId="a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B40125"/>
    <w:rPr>
      <w:rFonts w:ascii="Calibri" w:hAnsi="Calibri" w:cs="Calibri"/>
      <w:lang w:eastAsia="zh-CN"/>
    </w:rPr>
  </w:style>
  <w:style w:type="paragraph" w:customStyle="1" w:styleId="xmsobodytext">
    <w:name w:val="xmsobodytext"/>
    <w:basedOn w:val="Normal"/>
    <w:uiPriority w:val="99"/>
    <w:rsid w:val="00142D8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B02C4C"/>
    <w:rPr>
      <w:rFonts w:ascii="Batang" w:hAnsi="Batang"/>
    </w:rPr>
  </w:style>
  <w:style w:type="paragraph" w:customStyle="1" w:styleId="discussionpoint">
    <w:name w:val="discussion point"/>
    <w:basedOn w:val="Normal"/>
    <w:link w:val="discussionpointChar"/>
    <w:rsid w:val="00B02C4C"/>
    <w:pPr>
      <w:overflowPunct w:val="0"/>
      <w:autoSpaceDE w:val="0"/>
      <w:autoSpaceDN w:val="0"/>
      <w:snapToGrid w:val="0"/>
      <w:spacing w:after="60" w:line="252" w:lineRule="auto"/>
      <w:jc w:val="both"/>
    </w:pPr>
    <w:rPr>
      <w:rFonts w:ascii="Batang" w:hAnsi="Batang"/>
      <w:szCs w:val="20"/>
      <w:lang w:eastAsia="en-GB"/>
    </w:rPr>
  </w:style>
  <w:style w:type="paragraph" w:customStyle="1" w:styleId="CharChar1CharCharCharCharCharCharCharCharCharCharCharCharCharCharChar72">
    <w:name w:val="Char Char1 Char Char Char Char Char Char Char Char Char Char Char Char Char Char Char72"/>
    <w:semiHidden/>
    <w:rsid w:val="00624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rsid w:val="006242E6"/>
    <w:rPr>
      <w:rFonts w:ascii="Times New Roman" w:hAnsi="Times New Roman"/>
      <w:lang w:eastAsia="en-US"/>
    </w:rPr>
  </w:style>
  <w:style w:type="character" w:customStyle="1" w:styleId="aff1">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6242E6"/>
    <w:rPr>
      <w:rFonts w:ascii="Malgun Gothic" w:eastAsia="Malgun Gothic" w:hAnsi="Malgun Gothic"/>
      <w:b/>
      <w:bCs/>
    </w:rPr>
  </w:style>
  <w:style w:type="table" w:styleId="TableGrid8">
    <w:name w:val="Table Grid 8"/>
    <w:basedOn w:val="TableNormal"/>
    <w:unhideWhenUsed/>
    <w:qFormat/>
    <w:rsid w:val="006242E6"/>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6242E6"/>
    <w:rPr>
      <w:rFonts w:ascii="Calibri" w:hAnsi="Calibri" w:cs="Calibri"/>
    </w:rPr>
  </w:style>
  <w:style w:type="paragraph" w:customStyle="1" w:styleId="DraftProposal">
    <w:name w:val="Draft Proposal"/>
    <w:basedOn w:val="Normal"/>
    <w:uiPriority w:val="99"/>
    <w:rsid w:val="006242E6"/>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6242E6"/>
    <w:pPr>
      <w:spacing w:before="100" w:beforeAutospacing="1" w:after="100" w:afterAutospacing="1"/>
    </w:pPr>
    <w:rPr>
      <w:rFonts w:ascii="Times New Roman" w:eastAsia="Calibri" w:hAnsi="Times New Roman"/>
      <w:sz w:val="24"/>
      <w:lang w:val="en-US"/>
    </w:rPr>
  </w:style>
  <w:style w:type="paragraph" w:customStyle="1" w:styleId="m-2728575548228320336msolistparagraph">
    <w:name w:val="m_-2728575548228320336msolistparagraph"/>
    <w:basedOn w:val="Normal"/>
    <w:rsid w:val="006242E6"/>
    <w:pPr>
      <w:spacing w:before="100" w:beforeAutospacing="1" w:after="100" w:afterAutospacing="1"/>
    </w:pPr>
    <w:rPr>
      <w:rFonts w:ascii="Times New Roman" w:eastAsia="Times New Roman" w:hAnsi="Times New Roman"/>
      <w:sz w:val="24"/>
      <w:lang w:val="en-US" w:eastAsia="ko-KR"/>
    </w:rPr>
  </w:style>
  <w:style w:type="paragraph" w:customStyle="1" w:styleId="000proposal">
    <w:name w:val="000_proposal"/>
    <w:basedOn w:val="00Text"/>
    <w:link w:val="000proposalChar"/>
    <w:qFormat/>
    <w:rsid w:val="00392A33"/>
    <w:pPr>
      <w:spacing w:before="120" w:line="264" w:lineRule="auto"/>
    </w:pPr>
    <w:rPr>
      <w:b/>
      <w:bCs/>
      <w:i/>
      <w:iCs/>
    </w:rPr>
  </w:style>
  <w:style w:type="character" w:customStyle="1" w:styleId="000proposalChar">
    <w:name w:val="000_proposal Char"/>
    <w:basedOn w:val="00TextChar"/>
    <w:link w:val="000proposal"/>
    <w:rsid w:val="00392A33"/>
    <w:rPr>
      <w:rFonts w:eastAsia="SimSun"/>
      <w:b/>
      <w:bCs/>
      <w:i/>
      <w:iCs/>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rsid w:val="00E757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rsid w:val="00E757C7"/>
    <w:rPr>
      <w:rFonts w:ascii="Times New Roman" w:hAnsi="Times New Roman"/>
      <w:lang w:eastAsia="en-US"/>
    </w:rPr>
  </w:style>
  <w:style w:type="character" w:customStyle="1" w:styleId="aff2">
    <w:name w:val="?  ?  ?  ?   ?  ?"/>
    <w:aliases w:val="?  ?  ?  ?  ?   ?  ?,?  ?  ?  ?  11 ?  ?"/>
    <w:link w:val="aff3"/>
    <w:uiPriority w:val="34"/>
    <w:locked/>
    <w:rsid w:val="006434F2"/>
    <w:rPr>
      <w:rFonts w:ascii="Calibri" w:hAnsi="Calibri" w:cs="Calibri"/>
    </w:rPr>
  </w:style>
  <w:style w:type="paragraph" w:customStyle="1" w:styleId="aff3">
    <w:name w:val="?  ?  ?  ?"/>
    <w:aliases w:val="?  ?  ?  ?  ?,?  ?  ?  ?  11"/>
    <w:basedOn w:val="Normal"/>
    <w:link w:val="aff2"/>
    <w:uiPriority w:val="34"/>
    <w:rsid w:val="006434F2"/>
    <w:pPr>
      <w:wordWrap w:val="0"/>
      <w:autoSpaceDE w:val="0"/>
      <w:autoSpaceDN w:val="0"/>
      <w:spacing w:before="120" w:after="360" w:line="264" w:lineRule="auto"/>
      <w:ind w:leftChars="400" w:left="800" w:firstLine="425"/>
      <w:jc w:val="both"/>
    </w:pPr>
    <w:rPr>
      <w:rFonts w:ascii="Calibri" w:hAnsi="Calibri" w:cs="Calibri"/>
      <w:szCs w:val="20"/>
      <w:lang w:eastAsia="en-GB"/>
    </w:rPr>
  </w:style>
  <w:style w:type="character" w:customStyle="1" w:styleId="bullet11">
    <w:name w:val="bullet1 字符"/>
    <w:qFormat/>
    <w:rsid w:val="00F666A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773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rsid w:val="00773AA4"/>
    <w:rPr>
      <w:rFonts w:ascii="Times New Roman" w:hAnsi="Times New Roman"/>
      <w:lang w:eastAsia="en-US"/>
    </w:rPr>
  </w:style>
  <w:style w:type="paragraph" w:customStyle="1" w:styleId="tal00">
    <w:name w:val="tal0"/>
    <w:basedOn w:val="Normal"/>
    <w:uiPriority w:val="99"/>
    <w:semiHidden/>
    <w:rsid w:val="00D17A38"/>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2617D"/>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rsid w:val="00871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rsid w:val="00871FCA"/>
    <w:rPr>
      <w:rFonts w:ascii="Times New Roman" w:hAnsi="Times New Roman"/>
      <w:lang w:eastAsia="en-US"/>
    </w:rPr>
  </w:style>
  <w:style w:type="paragraph" w:customStyle="1" w:styleId="affffffffc">
    <w:name w:val="affffffffc"/>
    <w:basedOn w:val="Normal"/>
    <w:rsid w:val="00871FCA"/>
    <w:pPr>
      <w:spacing w:before="100" w:beforeAutospacing="1" w:after="100" w:afterAutospacing="1"/>
    </w:pPr>
    <w:rPr>
      <w:rFonts w:ascii="SimSun" w:eastAsia="SimSun" w:hAnsi="SimSun" w:cs="Calibri"/>
      <w:sz w:val="24"/>
      <w:lang w:val="en-US"/>
    </w:rPr>
  </w:style>
  <w:style w:type="character" w:customStyle="1" w:styleId="HTML">
    <w:name w:val="HTML 预设格式 字符"/>
    <w:link w:val="HTML0"/>
    <w:uiPriority w:val="99"/>
    <w:semiHidden/>
    <w:locked/>
    <w:rsid w:val="00871FCA"/>
    <w:rPr>
      <w:rFonts w:ascii="Courier New" w:hAnsi="Courier New" w:cs="Courier New"/>
      <w:lang w:eastAsia="ko-KR"/>
    </w:rPr>
  </w:style>
  <w:style w:type="paragraph" w:customStyle="1" w:styleId="HTML0">
    <w:name w:val="HTML 预设格式"/>
    <w:basedOn w:val="Normal"/>
    <w:link w:val="HTML"/>
    <w:uiPriority w:val="99"/>
    <w:semiHidden/>
    <w:rsid w:val="00871FCA"/>
    <w:rPr>
      <w:rFonts w:ascii="Courier New" w:hAnsi="Courier New" w:cs="Courier New"/>
      <w:szCs w:val="20"/>
      <w:lang w:eastAsia="ko-KR"/>
    </w:rPr>
  </w:style>
  <w:style w:type="paragraph" w:customStyle="1" w:styleId="xmsocaption">
    <w:name w:val="x_msocaption"/>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871FCA"/>
    <w:rPr>
      <w:rFonts w:ascii="Calibri" w:eastAsia="Calibri" w:hAnsi="Calibri" w:cs="Calibri"/>
      <w:sz w:val="22"/>
      <w:szCs w:val="22"/>
      <w:lang w:val="en-US"/>
    </w:rPr>
  </w:style>
  <w:style w:type="paragraph" w:customStyle="1" w:styleId="xmsochpdefault">
    <w:name w:val="x_msochpdefault"/>
    <w:basedOn w:val="Normal"/>
    <w:uiPriority w:val="99"/>
    <w:semiHidden/>
    <w:rsid w:val="00871FCA"/>
    <w:pPr>
      <w:spacing w:before="100" w:beforeAutospacing="1" w:after="100" w:afterAutospacing="1"/>
    </w:pPr>
    <w:rPr>
      <w:rFonts w:ascii="SimSun" w:eastAsia="SimSun" w:hAnsi="SimSun" w:cs="Calibri"/>
      <w:szCs w:val="20"/>
      <w:lang w:val="en-US"/>
    </w:rPr>
  </w:style>
  <w:style w:type="character" w:customStyle="1" w:styleId="emailstyle36">
    <w:name w:val="emailstyle36"/>
    <w:semiHidden/>
    <w:rsid w:val="00871FCA"/>
    <w:rPr>
      <w:rFonts w:ascii="Calibri" w:hAnsi="Calibri" w:cs="Calibri" w:hint="default"/>
      <w:color w:val="auto"/>
    </w:rPr>
  </w:style>
  <w:style w:type="character" w:customStyle="1" w:styleId="emailstyle37">
    <w:name w:val="emailstyle37"/>
    <w:semiHidden/>
    <w:rsid w:val="00871FCA"/>
    <w:rPr>
      <w:rFonts w:ascii="Calibri" w:hAnsi="Calibri" w:cs="Calibri" w:hint="default"/>
      <w:color w:val="1F497D"/>
    </w:rPr>
  </w:style>
  <w:style w:type="character" w:customStyle="1" w:styleId="emailstyle38">
    <w:name w:val="emailstyle38"/>
    <w:semiHidden/>
    <w:rsid w:val="00871FCA"/>
    <w:rPr>
      <w:rFonts w:ascii="Calibri" w:hAnsi="Calibri" w:cs="Calibri" w:hint="default"/>
      <w:color w:val="1F497D"/>
    </w:rPr>
  </w:style>
  <w:style w:type="character" w:customStyle="1" w:styleId="emailstyle39">
    <w:name w:val="emailstyle39"/>
    <w:semiHidden/>
    <w:rsid w:val="00871FCA"/>
    <w:rPr>
      <w:rFonts w:ascii="Calibri" w:hAnsi="Calibri" w:cs="Calibri" w:hint="default"/>
      <w:color w:val="1F497D"/>
    </w:rPr>
  </w:style>
  <w:style w:type="character" w:customStyle="1" w:styleId="emailstyle41">
    <w:name w:val="emailstyle41"/>
    <w:semiHidden/>
    <w:rsid w:val="00871FCA"/>
    <w:rPr>
      <w:rFonts w:ascii="DengXian" w:eastAsia="DengXian" w:hAnsi="DengXian" w:hint="eastAsia"/>
      <w:color w:val="auto"/>
    </w:rPr>
  </w:style>
  <w:style w:type="character" w:customStyle="1" w:styleId="emailstyle42">
    <w:name w:val="emailstyle42"/>
    <w:semiHidden/>
    <w:rsid w:val="00871FCA"/>
    <w:rPr>
      <w:rFonts w:ascii="DengXian" w:eastAsia="DengXian" w:hAnsi="DengXian" w:hint="eastAsia"/>
      <w:color w:val="auto"/>
    </w:rPr>
  </w:style>
  <w:style w:type="character" w:customStyle="1" w:styleId="emailstyle43">
    <w:name w:val="emailstyle43"/>
    <w:semiHidden/>
    <w:rsid w:val="00871FCA"/>
    <w:rPr>
      <w:rFonts w:ascii="Calibri" w:hAnsi="Calibri" w:cs="Calibri" w:hint="default"/>
      <w:color w:val="1F497D"/>
    </w:rPr>
  </w:style>
  <w:style w:type="character" w:customStyle="1" w:styleId="emailstyle44">
    <w:name w:val="emailstyle44"/>
    <w:semiHidden/>
    <w:rsid w:val="00871FCA"/>
    <w:rPr>
      <w:rFonts w:ascii="Calibri" w:hAnsi="Calibri" w:cs="Calibri" w:hint="default"/>
      <w:color w:val="1F497D"/>
    </w:rPr>
  </w:style>
  <w:style w:type="character" w:customStyle="1" w:styleId="emailstyle45">
    <w:name w:val="emailstyle45"/>
    <w:semiHidden/>
    <w:rsid w:val="00871FCA"/>
    <w:rPr>
      <w:rFonts w:ascii="Calibri" w:hAnsi="Calibri" w:cs="Calibri" w:hint="default"/>
      <w:color w:val="auto"/>
    </w:rPr>
  </w:style>
  <w:style w:type="character" w:customStyle="1" w:styleId="xmsohyperlink">
    <w:name w:val="x_msohyperlink"/>
    <w:rsid w:val="00871FCA"/>
    <w:rPr>
      <w:color w:val="0000FF"/>
      <w:u w:val="single"/>
    </w:rPr>
  </w:style>
  <w:style w:type="character" w:customStyle="1" w:styleId="xmsohyperlinkfollowed">
    <w:name w:val="x_msohyperlinkfollowed"/>
    <w:rsid w:val="00871FCA"/>
    <w:rPr>
      <w:color w:val="800080"/>
      <w:u w:val="single"/>
    </w:rPr>
  </w:style>
  <w:style w:type="character" w:customStyle="1" w:styleId="xhtmlpreformattedchar">
    <w:name w:val="x_htmlpreformattedchar"/>
    <w:rsid w:val="00871FCA"/>
    <w:rPr>
      <w:rFonts w:ascii="Consolas" w:hAnsi="Consolas" w:hint="default"/>
    </w:rPr>
  </w:style>
  <w:style w:type="character" w:customStyle="1" w:styleId="xlistparagraphchar">
    <w:name w:val="x_listparagraphchar"/>
    <w:rsid w:val="00871FCA"/>
    <w:rPr>
      <w:rFonts w:ascii="Calibri" w:hAnsi="Calibri" w:cs="Calibri" w:hint="default"/>
    </w:rPr>
  </w:style>
  <w:style w:type="character" w:customStyle="1" w:styleId="xhtml">
    <w:name w:val="x_html"/>
    <w:rsid w:val="00871FCA"/>
    <w:rPr>
      <w:rFonts w:ascii="Courier New" w:hAnsi="Courier New" w:cs="Courier New" w:hint="default"/>
    </w:rPr>
  </w:style>
  <w:style w:type="character" w:customStyle="1" w:styleId="xemailstyle28">
    <w:name w:val="x_emailstyle28"/>
    <w:rsid w:val="00871FCA"/>
    <w:rPr>
      <w:rFonts w:ascii="Book Antiqua" w:hAnsi="Book Antiqua" w:hint="default"/>
      <w:b w:val="0"/>
      <w:bCs w:val="0"/>
      <w:i w:val="0"/>
      <w:iCs w:val="0"/>
      <w:color w:val="auto"/>
    </w:rPr>
  </w:style>
  <w:style w:type="character" w:customStyle="1" w:styleId="xemailstyle29">
    <w:name w:val="x_emailstyle29"/>
    <w:rsid w:val="00871FCA"/>
    <w:rPr>
      <w:rFonts w:ascii="Calibri" w:hAnsi="Calibri" w:cs="Calibri" w:hint="default"/>
      <w:color w:val="auto"/>
    </w:rPr>
  </w:style>
  <w:style w:type="character" w:customStyle="1" w:styleId="xfontstyle01">
    <w:name w:val="x_fontstyle01"/>
    <w:rsid w:val="00871FCA"/>
    <w:rPr>
      <w:rFonts w:ascii="TimesNewRomanPSMT" w:hAnsi="TimesNewRomanPSMT" w:hint="default"/>
      <w:b w:val="0"/>
      <w:bCs w:val="0"/>
      <w:i w:val="0"/>
      <w:iCs w:val="0"/>
      <w:color w:val="000000"/>
    </w:rPr>
  </w:style>
  <w:style w:type="character" w:customStyle="1" w:styleId="xemailstyle31">
    <w:name w:val="x_emailstyle31"/>
    <w:rsid w:val="00871FCA"/>
    <w:rPr>
      <w:rFonts w:ascii="Calibri" w:hAnsi="Calibri" w:cs="Calibri" w:hint="default"/>
      <w:color w:val="1F497D"/>
    </w:rPr>
  </w:style>
  <w:style w:type="character" w:customStyle="1" w:styleId="xemailstyle32">
    <w:name w:val="x_emailstyle32"/>
    <w:rsid w:val="00871FCA"/>
    <w:rPr>
      <w:rFonts w:ascii="DengXian" w:eastAsia="DengXian" w:hAnsi="DengXian" w:hint="eastAsia"/>
      <w:color w:val="auto"/>
    </w:rPr>
  </w:style>
  <w:style w:type="character" w:customStyle="1" w:styleId="xemailstyle33">
    <w:name w:val="x_emailstyle33"/>
    <w:rsid w:val="00871FCA"/>
    <w:rPr>
      <w:rFonts w:ascii="Calibri" w:hAnsi="Calibri" w:cs="Calibri" w:hint="default"/>
      <w:color w:val="1F497D"/>
    </w:rPr>
  </w:style>
  <w:style w:type="character" w:customStyle="1" w:styleId="xemailstyle34">
    <w:name w:val="x_emailstyle34"/>
    <w:rsid w:val="00871FCA"/>
    <w:rPr>
      <w:rFonts w:ascii="Calibri" w:hAnsi="Calibri" w:cs="Calibri" w:hint="default"/>
      <w:color w:val="auto"/>
    </w:rPr>
  </w:style>
  <w:style w:type="character" w:customStyle="1" w:styleId="xemailstyle35">
    <w:name w:val="x_emailstyle35"/>
    <w:rsid w:val="00871FCA"/>
    <w:rPr>
      <w:rFonts w:ascii="Calibri" w:hAnsi="Calibri" w:cs="Calibri" w:hint="default"/>
      <w:color w:val="1F497D"/>
    </w:rPr>
  </w:style>
  <w:style w:type="character" w:customStyle="1" w:styleId="xemailstyle36">
    <w:name w:val="x_emailstyle36"/>
    <w:rsid w:val="00871FCA"/>
    <w:rPr>
      <w:rFonts w:ascii="Calibri" w:hAnsi="Calibri" w:cs="Calibri" w:hint="default"/>
      <w:color w:val="auto"/>
    </w:rPr>
  </w:style>
  <w:style w:type="character" w:customStyle="1" w:styleId="xemailstyle37">
    <w:name w:val="x_emailstyle37"/>
    <w:rsid w:val="00871FCA"/>
    <w:rPr>
      <w:rFonts w:ascii="Calibri" w:hAnsi="Calibri" w:cs="Calibri" w:hint="default"/>
      <w:color w:val="1F497D"/>
    </w:rPr>
  </w:style>
  <w:style w:type="character" w:customStyle="1" w:styleId="xemailstyle38">
    <w:name w:val="x_emailstyle38"/>
    <w:rsid w:val="00871FCA"/>
    <w:rPr>
      <w:rFonts w:ascii="Calibri" w:hAnsi="Calibri" w:cs="Calibri" w:hint="default"/>
      <w:color w:val="auto"/>
    </w:rPr>
  </w:style>
  <w:style w:type="character" w:customStyle="1" w:styleId="xemailstyle39">
    <w:name w:val="x_emailstyle39"/>
    <w:rsid w:val="00871FCA"/>
    <w:rPr>
      <w:rFonts w:ascii="Calibri" w:hAnsi="Calibri" w:cs="Calibri" w:hint="default"/>
      <w:color w:val="1F497D"/>
    </w:rPr>
  </w:style>
  <w:style w:type="character" w:customStyle="1" w:styleId="xemailstyle40">
    <w:name w:val="x_emailstyle40"/>
    <w:rsid w:val="00871FCA"/>
    <w:rPr>
      <w:rFonts w:ascii="Calibri" w:hAnsi="Calibri" w:cs="Calibri" w:hint="default"/>
      <w:color w:val="auto"/>
    </w:rPr>
  </w:style>
  <w:style w:type="character" w:customStyle="1" w:styleId="xemailstyle41">
    <w:name w:val="x_emailstyle41"/>
    <w:rsid w:val="00871FCA"/>
    <w:rPr>
      <w:rFonts w:ascii="Calibri" w:hAnsi="Calibri" w:cs="Calibri" w:hint="default"/>
      <w:color w:val="1F497D"/>
    </w:rPr>
  </w:style>
  <w:style w:type="character" w:customStyle="1" w:styleId="xemailstyle42">
    <w:name w:val="x_emailstyle42"/>
    <w:rsid w:val="00871FCA"/>
    <w:rPr>
      <w:rFonts w:ascii="Calibri" w:hAnsi="Calibri" w:cs="Calibri" w:hint="default"/>
      <w:color w:val="auto"/>
    </w:rPr>
  </w:style>
  <w:style w:type="character" w:customStyle="1" w:styleId="xemailstyle43">
    <w:name w:val="x_emailstyle43"/>
    <w:rsid w:val="00871FCA"/>
    <w:rPr>
      <w:rFonts w:ascii="DengXian" w:eastAsia="DengXian" w:hAnsi="DengXian" w:hint="eastAsia"/>
      <w:color w:val="auto"/>
    </w:rPr>
  </w:style>
  <w:style w:type="character" w:customStyle="1" w:styleId="xemailstyle44">
    <w:name w:val="x_emailstyle44"/>
    <w:rsid w:val="00871FCA"/>
    <w:rPr>
      <w:rFonts w:ascii="DengXian" w:eastAsia="DengXian" w:hAnsi="DengXian" w:hint="eastAsia"/>
      <w:color w:val="auto"/>
    </w:rPr>
  </w:style>
  <w:style w:type="character" w:customStyle="1" w:styleId="xemailstyle45">
    <w:name w:val="x_emailstyle45"/>
    <w:rsid w:val="00871FCA"/>
    <w:rPr>
      <w:rFonts w:ascii="Calibri" w:hAnsi="Calibri" w:cs="Calibri" w:hint="default"/>
      <w:color w:val="auto"/>
    </w:rPr>
  </w:style>
  <w:style w:type="character" w:customStyle="1" w:styleId="xemailstyle46">
    <w:name w:val="x_emailstyle46"/>
    <w:rsid w:val="00871FCA"/>
    <w:rPr>
      <w:rFonts w:ascii="Calibri" w:hAnsi="Calibri" w:cs="Calibri" w:hint="default"/>
      <w:color w:val="1F497D"/>
    </w:rPr>
  </w:style>
  <w:style w:type="character" w:customStyle="1" w:styleId="xemailstyle49">
    <w:name w:val="x_emailstyle49"/>
    <w:rsid w:val="00871FCA"/>
    <w:rPr>
      <w:rFonts w:ascii="Calibri" w:hAnsi="Calibri" w:cs="Calibri" w:hint="default"/>
      <w:color w:val="auto"/>
    </w:rPr>
  </w:style>
  <w:style w:type="character" w:customStyle="1" w:styleId="xemailstyle50">
    <w:name w:val="x_emailstyle50"/>
    <w:rsid w:val="00871FCA"/>
    <w:rPr>
      <w:rFonts w:ascii="Calibri" w:hAnsi="Calibri" w:cs="Calibri" w:hint="default"/>
      <w:color w:val="auto"/>
    </w:rPr>
  </w:style>
  <w:style w:type="character" w:customStyle="1" w:styleId="emailstyle73">
    <w:name w:val="emailstyle73"/>
    <w:semiHidden/>
    <w:rsid w:val="00871FCA"/>
    <w:rPr>
      <w:rFonts w:ascii="Calibri" w:hAnsi="Calibri" w:cs="Calibri" w:hint="default"/>
      <w:color w:val="1F497D"/>
    </w:rPr>
  </w:style>
  <w:style w:type="character" w:customStyle="1" w:styleId="emailstyle74">
    <w:name w:val="emailstyle74"/>
    <w:semiHidden/>
    <w:rsid w:val="00871FCA"/>
    <w:rPr>
      <w:rFonts w:ascii="DengXian" w:eastAsia="DengXian" w:hAnsi="DengXian" w:hint="eastAsia"/>
      <w:color w:val="auto"/>
    </w:rPr>
  </w:style>
  <w:style w:type="character" w:customStyle="1" w:styleId="emailstyle75">
    <w:name w:val="emailstyle75"/>
    <w:semiHidden/>
    <w:rsid w:val="00871FCA"/>
    <w:rPr>
      <w:rFonts w:ascii="DengXian" w:eastAsia="DengXian" w:hAnsi="DengXian" w:hint="eastAsia"/>
      <w:color w:val="1F497D"/>
    </w:rPr>
  </w:style>
  <w:style w:type="character" w:customStyle="1" w:styleId="emailstyle76">
    <w:name w:val="emailstyle76"/>
    <w:semiHidden/>
    <w:rsid w:val="00871FCA"/>
    <w:rPr>
      <w:rFonts w:ascii="DengXian" w:eastAsia="DengXian" w:hAnsi="DengXian" w:hint="eastAsia"/>
      <w:color w:val="1F497D"/>
    </w:rPr>
  </w:style>
  <w:style w:type="character" w:customStyle="1" w:styleId="emailstyle77">
    <w:name w:val="emailstyle77"/>
    <w:semiHidden/>
    <w:rsid w:val="00871FCA"/>
    <w:rPr>
      <w:rFonts w:ascii="Calibri" w:hAnsi="Calibri" w:cs="Calibri" w:hint="default"/>
      <w:color w:val="1F497D"/>
    </w:rPr>
  </w:style>
  <w:style w:type="character" w:customStyle="1" w:styleId="emailstyle78">
    <w:name w:val="emailstyle78"/>
    <w:semiHidden/>
    <w:rsid w:val="00871FCA"/>
    <w:rPr>
      <w:rFonts w:ascii="Calibri" w:hAnsi="Calibri" w:cs="Calibri" w:hint="default"/>
      <w:color w:val="auto"/>
    </w:rPr>
  </w:style>
  <w:style w:type="character" w:customStyle="1" w:styleId="emailstyle79">
    <w:name w:val="emailstyle79"/>
    <w:semiHidden/>
    <w:rsid w:val="00871FCA"/>
    <w:rPr>
      <w:rFonts w:ascii="Calibri" w:hAnsi="Calibri" w:cs="Calibri" w:hint="default"/>
      <w:color w:val="1F497D"/>
    </w:rPr>
  </w:style>
  <w:style w:type="character" w:customStyle="1" w:styleId="emailstyle80">
    <w:name w:val="emailstyle80"/>
    <w:semiHidden/>
    <w:rsid w:val="00871FCA"/>
    <w:rPr>
      <w:rFonts w:ascii="Calibri" w:hAnsi="Calibri" w:cs="Calibri" w:hint="default"/>
      <w:color w:val="auto"/>
    </w:rPr>
  </w:style>
  <w:style w:type="character" w:customStyle="1" w:styleId="emailstyle81">
    <w:name w:val="emailstyle81"/>
    <w:semiHidden/>
    <w:rsid w:val="00871FCA"/>
    <w:rPr>
      <w:rFonts w:ascii="Calibri" w:hAnsi="Calibri" w:cs="Calibri" w:hint="default"/>
      <w:color w:val="1F497D"/>
    </w:rPr>
  </w:style>
  <w:style w:type="character" w:customStyle="1" w:styleId="emailstyle82">
    <w:name w:val="emailstyle82"/>
    <w:semiHidden/>
    <w:rsid w:val="00871FCA"/>
    <w:rPr>
      <w:rFonts w:ascii="Calibri" w:hAnsi="Calibri" w:cs="Calibri" w:hint="default"/>
      <w:color w:val="1F497D"/>
    </w:rPr>
  </w:style>
  <w:style w:type="character" w:customStyle="1" w:styleId="emailstyle83">
    <w:name w:val="emailstyle83"/>
    <w:semiHidden/>
    <w:rsid w:val="00871FCA"/>
    <w:rPr>
      <w:rFonts w:ascii="Calibri" w:hAnsi="Calibri" w:cs="Calibri" w:hint="default"/>
      <w:color w:val="auto"/>
    </w:rPr>
  </w:style>
  <w:style w:type="character" w:customStyle="1" w:styleId="emailstyle84">
    <w:name w:val="emailstyle84"/>
    <w:semiHidden/>
    <w:rsid w:val="00871FCA"/>
    <w:rPr>
      <w:rFonts w:ascii="Calibri" w:hAnsi="Calibri" w:cs="Calibri" w:hint="default"/>
      <w:color w:val="auto"/>
    </w:rPr>
  </w:style>
  <w:style w:type="character" w:customStyle="1" w:styleId="emailstyle85">
    <w:name w:val="emailstyle85"/>
    <w:semiHidden/>
    <w:rsid w:val="00871FCA"/>
    <w:rPr>
      <w:rFonts w:ascii="Calibri" w:hAnsi="Calibri" w:cs="Calibri" w:hint="default"/>
      <w:color w:val="1F497D"/>
    </w:rPr>
  </w:style>
  <w:style w:type="character" w:customStyle="1" w:styleId="emailstyle86">
    <w:name w:val="emailstyle86"/>
    <w:semiHidden/>
    <w:rsid w:val="00871FCA"/>
    <w:rPr>
      <w:rFonts w:ascii="Calibri" w:hAnsi="Calibri" w:cs="Calibri" w:hint="default"/>
      <w:color w:val="auto"/>
    </w:rPr>
  </w:style>
  <w:style w:type="character" w:customStyle="1" w:styleId="emailstyle87">
    <w:name w:val="emailstyle87"/>
    <w:semiHidden/>
    <w:rsid w:val="00871FCA"/>
    <w:rPr>
      <w:rFonts w:ascii="Calibri" w:hAnsi="Calibri" w:cs="Calibri" w:hint="default"/>
      <w:color w:val="1F497D"/>
    </w:rPr>
  </w:style>
  <w:style w:type="character" w:customStyle="1" w:styleId="emailstyle88">
    <w:name w:val="emailstyle88"/>
    <w:semiHidden/>
    <w:rsid w:val="00871FCA"/>
    <w:rPr>
      <w:rFonts w:ascii="Calibri" w:hAnsi="Calibri" w:cs="Calibri" w:hint="default"/>
      <w:color w:val="auto"/>
    </w:rPr>
  </w:style>
  <w:style w:type="character" w:customStyle="1" w:styleId="emailstyle89">
    <w:name w:val="emailstyle89"/>
    <w:semiHidden/>
    <w:rsid w:val="00871FCA"/>
    <w:rPr>
      <w:rFonts w:ascii="Calibri" w:hAnsi="Calibri" w:cs="Calibri" w:hint="default"/>
      <w:color w:val="1F497D"/>
    </w:rPr>
  </w:style>
  <w:style w:type="character" w:customStyle="1" w:styleId="emailstyle90">
    <w:name w:val="emailstyle90"/>
    <w:semiHidden/>
    <w:rsid w:val="00871FCA"/>
    <w:rPr>
      <w:rFonts w:ascii="Calibri" w:hAnsi="Calibri" w:cs="Calibri" w:hint="default"/>
      <w:color w:val="auto"/>
    </w:rPr>
  </w:style>
  <w:style w:type="character" w:customStyle="1" w:styleId="emailstyle91">
    <w:name w:val="emailstyle91"/>
    <w:semiHidden/>
    <w:rsid w:val="00871FCA"/>
    <w:rPr>
      <w:rFonts w:ascii="Calibri" w:hAnsi="Calibri" w:cs="Calibri" w:hint="default"/>
      <w:color w:val="1F497D"/>
    </w:rPr>
  </w:style>
  <w:style w:type="character" w:customStyle="1" w:styleId="emailstyle92">
    <w:name w:val="emailstyle92"/>
    <w:semiHidden/>
    <w:rsid w:val="00871FCA"/>
    <w:rPr>
      <w:rFonts w:ascii="Calibri" w:hAnsi="Calibri" w:cs="Calibri" w:hint="default"/>
      <w:color w:val="auto"/>
    </w:rPr>
  </w:style>
  <w:style w:type="character" w:customStyle="1" w:styleId="emailstyle93">
    <w:name w:val="emailstyle93"/>
    <w:semiHidden/>
    <w:rsid w:val="00871FCA"/>
    <w:rPr>
      <w:rFonts w:ascii="Calibri" w:hAnsi="Calibri" w:cs="Calibri" w:hint="default"/>
      <w:color w:val="1F497D"/>
    </w:rPr>
  </w:style>
  <w:style w:type="character" w:customStyle="1" w:styleId="emailstyle94">
    <w:name w:val="emailstyle94"/>
    <w:semiHidden/>
    <w:rsid w:val="00871FCA"/>
    <w:rPr>
      <w:rFonts w:ascii="Calibri" w:hAnsi="Calibri" w:cs="Calibri" w:hint="default"/>
      <w:color w:val="auto"/>
    </w:rPr>
  </w:style>
  <w:style w:type="character" w:customStyle="1" w:styleId="emailstyle96">
    <w:name w:val="emailstyle96"/>
    <w:semiHidden/>
    <w:rsid w:val="00871FCA"/>
    <w:rPr>
      <w:rFonts w:ascii="Calibri" w:hAnsi="Calibri" w:cs="Calibri" w:hint="default"/>
      <w:color w:val="1F497D"/>
    </w:rPr>
  </w:style>
  <w:style w:type="character" w:customStyle="1" w:styleId="emailstyle97">
    <w:name w:val="emailstyle97"/>
    <w:semiHidden/>
    <w:rsid w:val="00871FCA"/>
    <w:rPr>
      <w:rFonts w:ascii="Calibri" w:hAnsi="Calibri" w:cs="Calibri" w:hint="default"/>
      <w:color w:val="auto"/>
    </w:rPr>
  </w:style>
  <w:style w:type="character" w:customStyle="1" w:styleId="emailstyle98">
    <w:name w:val="emailstyle98"/>
    <w:semiHidden/>
    <w:rsid w:val="00871FCA"/>
    <w:rPr>
      <w:rFonts w:ascii="Calibri" w:hAnsi="Calibri" w:cs="Calibri" w:hint="default"/>
      <w:color w:val="1F497D"/>
    </w:rPr>
  </w:style>
  <w:style w:type="character" w:customStyle="1" w:styleId="emailstyle99">
    <w:name w:val="emailstyle99"/>
    <w:semiHidden/>
    <w:rsid w:val="00871FCA"/>
    <w:rPr>
      <w:rFonts w:ascii="Calibri" w:hAnsi="Calibri" w:cs="Calibri" w:hint="default"/>
      <w:color w:val="auto"/>
    </w:rPr>
  </w:style>
  <w:style w:type="character" w:customStyle="1" w:styleId="emailstyle100">
    <w:name w:val="emailstyle100"/>
    <w:semiHidden/>
    <w:rsid w:val="00871FCA"/>
    <w:rPr>
      <w:rFonts w:ascii="Calibri" w:hAnsi="Calibri" w:cs="Calibri" w:hint="default"/>
      <w:color w:val="1F497D"/>
    </w:rPr>
  </w:style>
  <w:style w:type="character" w:customStyle="1" w:styleId="emailstyle101">
    <w:name w:val="emailstyle101"/>
    <w:semiHidden/>
    <w:rsid w:val="00871FCA"/>
    <w:rPr>
      <w:rFonts w:ascii="Calibri" w:hAnsi="Calibri" w:cs="Calibri" w:hint="default"/>
      <w:color w:val="auto"/>
    </w:rPr>
  </w:style>
  <w:style w:type="character" w:customStyle="1" w:styleId="emailstyle102">
    <w:name w:val="emailstyle102"/>
    <w:semiHidden/>
    <w:rsid w:val="00871FCA"/>
    <w:rPr>
      <w:rFonts w:ascii="Calibri" w:hAnsi="Calibri" w:cs="Calibri" w:hint="default"/>
      <w:color w:val="1F497D"/>
    </w:rPr>
  </w:style>
  <w:style w:type="character" w:customStyle="1" w:styleId="emailstyle103">
    <w:name w:val="emailstyle103"/>
    <w:semiHidden/>
    <w:rsid w:val="00871FCA"/>
    <w:rPr>
      <w:rFonts w:ascii="Calibri" w:hAnsi="Calibri" w:cs="Calibri" w:hint="default"/>
      <w:color w:val="1F497D"/>
    </w:rPr>
  </w:style>
  <w:style w:type="character" w:customStyle="1" w:styleId="emailstyle104">
    <w:name w:val="emailstyle104"/>
    <w:semiHidden/>
    <w:rsid w:val="00871FCA"/>
    <w:rPr>
      <w:rFonts w:ascii="Calibri" w:hAnsi="Calibri" w:cs="Calibri" w:hint="default"/>
      <w:color w:val="auto"/>
    </w:rPr>
  </w:style>
  <w:style w:type="character" w:customStyle="1" w:styleId="emailstyle105">
    <w:name w:val="emailstyle105"/>
    <w:semiHidden/>
    <w:rsid w:val="00871FCA"/>
    <w:rPr>
      <w:rFonts w:ascii="Calibri" w:hAnsi="Calibri" w:cs="Calibri" w:hint="default"/>
      <w:color w:val="1F497D"/>
    </w:rPr>
  </w:style>
  <w:style w:type="character" w:customStyle="1" w:styleId="emailstyle106">
    <w:name w:val="emailstyle106"/>
    <w:semiHidden/>
    <w:rsid w:val="00871FCA"/>
    <w:rPr>
      <w:rFonts w:ascii="Calibri" w:hAnsi="Calibri" w:cs="Calibri" w:hint="default"/>
      <w:color w:val="1F497D"/>
    </w:rPr>
  </w:style>
  <w:style w:type="character" w:customStyle="1" w:styleId="emailstyle107">
    <w:name w:val="emailstyle107"/>
    <w:semiHidden/>
    <w:rsid w:val="00871FCA"/>
    <w:rPr>
      <w:rFonts w:ascii="DengXian" w:eastAsia="DengXian" w:hAnsi="DengXian" w:hint="eastAsia"/>
      <w:color w:val="1F497D"/>
    </w:rPr>
  </w:style>
  <w:style w:type="character" w:customStyle="1" w:styleId="emailstyle108">
    <w:name w:val="emailstyle108"/>
    <w:semiHidden/>
    <w:rsid w:val="00871FCA"/>
    <w:rPr>
      <w:rFonts w:ascii="Calibri" w:hAnsi="Calibri" w:cs="Calibri" w:hint="default"/>
      <w:color w:val="1F497D"/>
    </w:rPr>
  </w:style>
  <w:style w:type="character" w:customStyle="1" w:styleId="emailstyle109">
    <w:name w:val="emailstyle109"/>
    <w:semiHidden/>
    <w:rsid w:val="00871FCA"/>
    <w:rPr>
      <w:rFonts w:ascii="Calibri" w:hAnsi="Calibri" w:cs="Calibri" w:hint="default"/>
      <w:color w:val="auto"/>
    </w:rPr>
  </w:style>
  <w:style w:type="character" w:customStyle="1" w:styleId="emailstyle110">
    <w:name w:val="emailstyle110"/>
    <w:semiHidden/>
    <w:rsid w:val="00871FCA"/>
    <w:rPr>
      <w:rFonts w:ascii="Calibri" w:hAnsi="Calibri" w:cs="Calibri" w:hint="default"/>
      <w:color w:val="1F497D"/>
    </w:rPr>
  </w:style>
  <w:style w:type="character" w:customStyle="1" w:styleId="emailstyle111">
    <w:name w:val="emailstyle111"/>
    <w:semiHidden/>
    <w:rsid w:val="00871FCA"/>
    <w:rPr>
      <w:rFonts w:ascii="Calibri" w:hAnsi="Calibri" w:cs="Calibri" w:hint="default"/>
      <w:color w:val="auto"/>
    </w:rPr>
  </w:style>
  <w:style w:type="character" w:customStyle="1" w:styleId="emailstyle112">
    <w:name w:val="emailstyle112"/>
    <w:semiHidden/>
    <w:rsid w:val="00871FCA"/>
    <w:rPr>
      <w:rFonts w:ascii="Calibri" w:hAnsi="Calibri" w:cs="Calibri" w:hint="default"/>
      <w:color w:val="1F497D"/>
    </w:rPr>
  </w:style>
  <w:style w:type="character" w:customStyle="1" w:styleId="emailstyle113">
    <w:name w:val="emailstyle113"/>
    <w:semiHidden/>
    <w:rsid w:val="00871FCA"/>
    <w:rPr>
      <w:rFonts w:ascii="Calibri" w:hAnsi="Calibri" w:cs="Calibri" w:hint="default"/>
      <w:color w:val="auto"/>
    </w:rPr>
  </w:style>
  <w:style w:type="character" w:customStyle="1" w:styleId="emailstyle114">
    <w:name w:val="emailstyle114"/>
    <w:semiHidden/>
    <w:rsid w:val="00871FC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4D38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rsid w:val="004D383C"/>
    <w:rPr>
      <w:rFonts w:ascii="Times New Roman" w:hAnsi="Times New Roman"/>
      <w:lang w:eastAsia="en-US"/>
    </w:rPr>
  </w:style>
  <w:style w:type="character" w:customStyle="1" w:styleId="xxxapple-converted-space">
    <w:name w:val="x_xxapple-converted-space"/>
    <w:basedOn w:val="DefaultParagraphFont"/>
    <w:rsid w:val="004A05DE"/>
  </w:style>
  <w:style w:type="character" w:customStyle="1" w:styleId="aff4">
    <w:name w:val="正文文本 字符"/>
    <w:aliases w:val="bt 字符"/>
    <w:basedOn w:val="DefaultParagraphFont"/>
    <w:locked/>
    <w:rsid w:val="00697BE1"/>
    <w:rPr>
      <w:lang w:eastAsia="en-US"/>
    </w:rPr>
  </w:style>
  <w:style w:type="paragraph" w:customStyle="1" w:styleId="xxmsonormal1">
    <w:name w:val="x_x_msonormal"/>
    <w:basedOn w:val="Normal"/>
    <w:uiPriority w:val="99"/>
    <w:rsid w:val="00CD1448"/>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rsid w:val="00CD1448"/>
  </w:style>
  <w:style w:type="paragraph" w:customStyle="1" w:styleId="CharChar1CharCharCharCharCharCharCharCharCharCharCharCharCharCharChar67">
    <w:name w:val="Char Char1 Char Char Char Char Char Char Char Char Char Char Char Char Char Char Char67"/>
    <w:semiHidden/>
    <w:rsid w:val="00C70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rsid w:val="00C70AFB"/>
    <w:rPr>
      <w:rFonts w:ascii="Times New Roman" w:hAnsi="Times New Roman"/>
      <w:lang w:eastAsia="en-US"/>
    </w:rPr>
  </w:style>
  <w:style w:type="paragraph" w:customStyle="1" w:styleId="a1">
    <w:name w:val="Ссылки"/>
    <w:basedOn w:val="BodyText"/>
    <w:qFormat/>
    <w:rsid w:val="00C70AFB"/>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C70AFB"/>
    <w:pPr>
      <w:spacing w:after="120"/>
      <w:ind w:left="568" w:hanging="284"/>
      <w:contextualSpacing w:val="0"/>
    </w:pPr>
    <w:rPr>
      <w:rFonts w:eastAsia="Batang"/>
      <w:lang w:eastAsia="en-GB"/>
    </w:rPr>
  </w:style>
  <w:style w:type="paragraph" w:customStyle="1" w:styleId="51b">
    <w:name w:val="标题 51"/>
    <w:basedOn w:val="Normal"/>
    <w:rsid w:val="00C70AFB"/>
    <w:pPr>
      <w:keepNext/>
      <w:tabs>
        <w:tab w:val="left" w:pos="1008"/>
      </w:tabs>
      <w:spacing w:before="240" w:after="60"/>
      <w:ind w:left="1008" w:hanging="1008"/>
    </w:pPr>
    <w:rPr>
      <w:rFonts w:ascii="Arial" w:hAnsi="Arial"/>
      <w:szCs w:val="20"/>
      <w:lang w:val="en-US" w:eastAsia="ja-JP"/>
    </w:rPr>
  </w:style>
  <w:style w:type="paragraph" w:customStyle="1" w:styleId="811">
    <w:name w:val="标题 81"/>
    <w:basedOn w:val="Normal"/>
    <w:rsid w:val="00C70AFB"/>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C70AFB"/>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C70AFB"/>
    <w:pPr>
      <w:tabs>
        <w:tab w:val="left" w:pos="1152"/>
      </w:tabs>
    </w:pPr>
    <w:rPr>
      <w:rFonts w:eastAsia="MS PGothic" w:cs="Times"/>
      <w:szCs w:val="20"/>
      <w:lang w:val="en-US" w:eastAsia="ja-JP"/>
    </w:rPr>
  </w:style>
  <w:style w:type="paragraph" w:customStyle="1" w:styleId="72">
    <w:name w:val="标题 72"/>
    <w:basedOn w:val="Normal"/>
    <w:rsid w:val="00C70AFB"/>
    <w:pPr>
      <w:tabs>
        <w:tab w:val="left" w:pos="1296"/>
      </w:tabs>
    </w:pPr>
    <w:rPr>
      <w:rFonts w:eastAsia="MS PGothic" w:cs="Times"/>
      <w:szCs w:val="20"/>
      <w:lang w:val="en-US" w:eastAsia="ja-JP"/>
    </w:rPr>
  </w:style>
  <w:style w:type="character" w:customStyle="1" w:styleId="aff5">
    <w:name w:val="未处理的提及"/>
    <w:uiPriority w:val="99"/>
    <w:semiHidden/>
    <w:unhideWhenUsed/>
    <w:rsid w:val="00C70AFB"/>
    <w:rPr>
      <w:color w:val="605E5C"/>
      <w:shd w:val="clear" w:color="auto" w:fill="E1DFDD"/>
    </w:rPr>
  </w:style>
  <w:style w:type="character" w:customStyle="1" w:styleId="1a">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70AFB"/>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071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rsid w:val="00071B8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2728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rsid w:val="002728DB"/>
    <w:rPr>
      <w:rFonts w:ascii="Times New Roman" w:hAnsi="Times New Roman"/>
      <w:lang w:eastAsia="en-US"/>
    </w:rPr>
  </w:style>
  <w:style w:type="character" w:customStyle="1" w:styleId="35">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locked/>
    <w:rsid w:val="0089550B"/>
    <w:rPr>
      <w:rFonts w:ascii="Arial" w:hAnsi="Arial" w:cs="Arial"/>
    </w:rPr>
  </w:style>
  <w:style w:type="paragraph" w:customStyle="1" w:styleId="xxxxmsonormal">
    <w:name w:val="xxxxmsonorm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rsid w:val="00824E27"/>
  </w:style>
  <w:style w:type="paragraph" w:customStyle="1" w:styleId="CharChar1CharCharCharCharCharCharCharCharCharCharCharCharCharCharChar0">
    <w:name w:val="Char Char1 Char Char Char Char Char Char Char Char Char Char Char Char Char Char Char"/>
    <w:semiHidden/>
    <w:rsid w:val="00377A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377A81"/>
    <w:rPr>
      <w:rFonts w:ascii="Times New Roman" w:hAnsi="Times New Roman"/>
      <w:lang w:eastAsia="en-US"/>
    </w:rPr>
  </w:style>
  <w:style w:type="character" w:customStyle="1" w:styleId="27">
    <w:name w:val="列表段落 字符2"/>
    <w:uiPriority w:val="34"/>
    <w:qFormat/>
    <w:locked/>
    <w:rsid w:val="00377A81"/>
    <w:rPr>
      <w:rFonts w:ascii="Times New Roman" w:eastAsia="SimSu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595036">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358910">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012796">
      <w:bodyDiv w:val="1"/>
      <w:marLeft w:val="0"/>
      <w:marRight w:val="0"/>
      <w:marTop w:val="0"/>
      <w:marBottom w:val="0"/>
      <w:divBdr>
        <w:top w:val="none" w:sz="0" w:space="0" w:color="auto"/>
        <w:left w:val="none" w:sz="0" w:space="0" w:color="auto"/>
        <w:bottom w:val="none" w:sz="0" w:space="0" w:color="auto"/>
        <w:right w:val="none" w:sz="0" w:space="0" w:color="auto"/>
      </w:divBdr>
    </w:div>
    <w:div w:id="19481485">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638132">
      <w:bodyDiv w:val="1"/>
      <w:marLeft w:val="0"/>
      <w:marRight w:val="0"/>
      <w:marTop w:val="0"/>
      <w:marBottom w:val="0"/>
      <w:divBdr>
        <w:top w:val="none" w:sz="0" w:space="0" w:color="auto"/>
        <w:left w:val="none" w:sz="0" w:space="0" w:color="auto"/>
        <w:bottom w:val="none" w:sz="0" w:space="0" w:color="auto"/>
        <w:right w:val="none" w:sz="0" w:space="0" w:color="auto"/>
      </w:divBdr>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339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3377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38891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190276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2877133">
      <w:bodyDiv w:val="1"/>
      <w:marLeft w:val="0"/>
      <w:marRight w:val="0"/>
      <w:marTop w:val="0"/>
      <w:marBottom w:val="0"/>
      <w:divBdr>
        <w:top w:val="none" w:sz="0" w:space="0" w:color="auto"/>
        <w:left w:val="none" w:sz="0" w:space="0" w:color="auto"/>
        <w:bottom w:val="none" w:sz="0" w:space="0" w:color="auto"/>
        <w:right w:val="none" w:sz="0" w:space="0" w:color="auto"/>
      </w:divBdr>
    </w:div>
    <w:div w:id="44530690">
      <w:bodyDiv w:val="1"/>
      <w:marLeft w:val="0"/>
      <w:marRight w:val="0"/>
      <w:marTop w:val="0"/>
      <w:marBottom w:val="0"/>
      <w:divBdr>
        <w:top w:val="none" w:sz="0" w:space="0" w:color="auto"/>
        <w:left w:val="none" w:sz="0" w:space="0" w:color="auto"/>
        <w:bottom w:val="none" w:sz="0" w:space="0" w:color="auto"/>
        <w:right w:val="none" w:sz="0" w:space="0" w:color="auto"/>
      </w:divBdr>
    </w:div>
    <w:div w:id="45297957">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071541">
      <w:bodyDiv w:val="1"/>
      <w:marLeft w:val="0"/>
      <w:marRight w:val="0"/>
      <w:marTop w:val="0"/>
      <w:marBottom w:val="0"/>
      <w:divBdr>
        <w:top w:val="none" w:sz="0" w:space="0" w:color="auto"/>
        <w:left w:val="none" w:sz="0" w:space="0" w:color="auto"/>
        <w:bottom w:val="none" w:sz="0" w:space="0" w:color="auto"/>
        <w:right w:val="none" w:sz="0" w:space="0" w:color="auto"/>
      </w:divBdr>
    </w:div>
    <w:div w:id="47187910">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59794800">
      <w:bodyDiv w:val="1"/>
      <w:marLeft w:val="0"/>
      <w:marRight w:val="0"/>
      <w:marTop w:val="0"/>
      <w:marBottom w:val="0"/>
      <w:divBdr>
        <w:top w:val="none" w:sz="0" w:space="0" w:color="auto"/>
        <w:left w:val="none" w:sz="0" w:space="0" w:color="auto"/>
        <w:bottom w:val="none" w:sz="0" w:space="0" w:color="auto"/>
        <w:right w:val="none" w:sz="0" w:space="0" w:color="auto"/>
      </w:divBdr>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2720992">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4888099">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1902327">
      <w:bodyDiv w:val="1"/>
      <w:marLeft w:val="0"/>
      <w:marRight w:val="0"/>
      <w:marTop w:val="0"/>
      <w:marBottom w:val="0"/>
      <w:divBdr>
        <w:top w:val="none" w:sz="0" w:space="0" w:color="auto"/>
        <w:left w:val="none" w:sz="0" w:space="0" w:color="auto"/>
        <w:bottom w:val="none" w:sz="0" w:space="0" w:color="auto"/>
        <w:right w:val="none" w:sz="0" w:space="0" w:color="auto"/>
      </w:divBdr>
    </w:div>
    <w:div w:id="7224338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6875101">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2578">
      <w:bodyDiv w:val="1"/>
      <w:marLeft w:val="0"/>
      <w:marRight w:val="0"/>
      <w:marTop w:val="0"/>
      <w:marBottom w:val="0"/>
      <w:divBdr>
        <w:top w:val="none" w:sz="0" w:space="0" w:color="auto"/>
        <w:left w:val="none" w:sz="0" w:space="0" w:color="auto"/>
        <w:bottom w:val="none" w:sz="0" w:space="0" w:color="auto"/>
        <w:right w:val="none" w:sz="0" w:space="0" w:color="auto"/>
      </w:divBdr>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3351299">
      <w:bodyDiv w:val="1"/>
      <w:marLeft w:val="0"/>
      <w:marRight w:val="0"/>
      <w:marTop w:val="0"/>
      <w:marBottom w:val="0"/>
      <w:divBdr>
        <w:top w:val="none" w:sz="0" w:space="0" w:color="auto"/>
        <w:left w:val="none" w:sz="0" w:space="0" w:color="auto"/>
        <w:bottom w:val="none" w:sz="0" w:space="0" w:color="auto"/>
        <w:right w:val="none" w:sz="0" w:space="0" w:color="auto"/>
      </w:divBdr>
    </w:div>
    <w:div w:id="103502790">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663155">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784714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037046">
      <w:bodyDiv w:val="1"/>
      <w:marLeft w:val="0"/>
      <w:marRight w:val="0"/>
      <w:marTop w:val="0"/>
      <w:marBottom w:val="0"/>
      <w:divBdr>
        <w:top w:val="none" w:sz="0" w:space="0" w:color="auto"/>
        <w:left w:val="none" w:sz="0" w:space="0" w:color="auto"/>
        <w:bottom w:val="none" w:sz="0" w:space="0" w:color="auto"/>
        <w:right w:val="none" w:sz="0" w:space="0" w:color="auto"/>
      </w:divBdr>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7765837">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06843">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604405">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7841">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269456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153476">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046386">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2309245">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19924386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83043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728957">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094971">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3852">
      <w:bodyDiv w:val="1"/>
      <w:marLeft w:val="0"/>
      <w:marRight w:val="0"/>
      <w:marTop w:val="0"/>
      <w:marBottom w:val="0"/>
      <w:divBdr>
        <w:top w:val="none" w:sz="0" w:space="0" w:color="auto"/>
        <w:left w:val="none" w:sz="0" w:space="0" w:color="auto"/>
        <w:bottom w:val="none" w:sz="0" w:space="0" w:color="auto"/>
        <w:right w:val="none" w:sz="0" w:space="0" w:color="auto"/>
      </w:divBdr>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09001">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49196585">
      <w:bodyDiv w:val="1"/>
      <w:marLeft w:val="0"/>
      <w:marRight w:val="0"/>
      <w:marTop w:val="0"/>
      <w:marBottom w:val="0"/>
      <w:divBdr>
        <w:top w:val="none" w:sz="0" w:space="0" w:color="auto"/>
        <w:left w:val="none" w:sz="0" w:space="0" w:color="auto"/>
        <w:bottom w:val="none" w:sz="0" w:space="0" w:color="auto"/>
        <w:right w:val="none" w:sz="0" w:space="0" w:color="auto"/>
      </w:divBdr>
    </w:div>
    <w:div w:id="249850228">
      <w:bodyDiv w:val="1"/>
      <w:marLeft w:val="0"/>
      <w:marRight w:val="0"/>
      <w:marTop w:val="0"/>
      <w:marBottom w:val="0"/>
      <w:divBdr>
        <w:top w:val="none" w:sz="0" w:space="0" w:color="auto"/>
        <w:left w:val="none" w:sz="0" w:space="0" w:color="auto"/>
        <w:bottom w:val="none" w:sz="0" w:space="0" w:color="auto"/>
        <w:right w:val="none" w:sz="0" w:space="0" w:color="auto"/>
      </w:divBdr>
    </w:div>
    <w:div w:id="250511072">
      <w:bodyDiv w:val="1"/>
      <w:marLeft w:val="0"/>
      <w:marRight w:val="0"/>
      <w:marTop w:val="0"/>
      <w:marBottom w:val="0"/>
      <w:divBdr>
        <w:top w:val="none" w:sz="0" w:space="0" w:color="auto"/>
        <w:left w:val="none" w:sz="0" w:space="0" w:color="auto"/>
        <w:bottom w:val="none" w:sz="0" w:space="0" w:color="auto"/>
        <w:right w:val="none" w:sz="0" w:space="0" w:color="auto"/>
      </w:divBdr>
    </w:div>
    <w:div w:id="25089705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1667546">
      <w:bodyDiv w:val="1"/>
      <w:marLeft w:val="0"/>
      <w:marRight w:val="0"/>
      <w:marTop w:val="0"/>
      <w:marBottom w:val="0"/>
      <w:divBdr>
        <w:top w:val="none" w:sz="0" w:space="0" w:color="auto"/>
        <w:left w:val="none" w:sz="0" w:space="0" w:color="auto"/>
        <w:bottom w:val="none" w:sz="0" w:space="0" w:color="auto"/>
        <w:right w:val="none" w:sz="0" w:space="0" w:color="auto"/>
      </w:divBdr>
    </w:div>
    <w:div w:id="252780352">
      <w:bodyDiv w:val="1"/>
      <w:marLeft w:val="0"/>
      <w:marRight w:val="0"/>
      <w:marTop w:val="0"/>
      <w:marBottom w:val="0"/>
      <w:divBdr>
        <w:top w:val="none" w:sz="0" w:space="0" w:color="auto"/>
        <w:left w:val="none" w:sz="0" w:space="0" w:color="auto"/>
        <w:bottom w:val="none" w:sz="0" w:space="0" w:color="auto"/>
        <w:right w:val="none" w:sz="0" w:space="0" w:color="auto"/>
      </w:divBdr>
    </w:div>
    <w:div w:id="252788893">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159733">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625896">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0432053">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025810">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4994707">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7955846">
      <w:bodyDiv w:val="1"/>
      <w:marLeft w:val="0"/>
      <w:marRight w:val="0"/>
      <w:marTop w:val="0"/>
      <w:marBottom w:val="0"/>
      <w:divBdr>
        <w:top w:val="none" w:sz="0" w:space="0" w:color="auto"/>
        <w:left w:val="none" w:sz="0" w:space="0" w:color="auto"/>
        <w:bottom w:val="none" w:sz="0" w:space="0" w:color="auto"/>
        <w:right w:val="none" w:sz="0" w:space="0" w:color="auto"/>
      </w:divBdr>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194527">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14">
      <w:bodyDiv w:val="1"/>
      <w:marLeft w:val="0"/>
      <w:marRight w:val="0"/>
      <w:marTop w:val="0"/>
      <w:marBottom w:val="0"/>
      <w:divBdr>
        <w:top w:val="none" w:sz="0" w:space="0" w:color="auto"/>
        <w:left w:val="none" w:sz="0" w:space="0" w:color="auto"/>
        <w:bottom w:val="none" w:sz="0" w:space="0" w:color="auto"/>
        <w:right w:val="none" w:sz="0" w:space="0" w:color="auto"/>
      </w:divBdr>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3856893">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2756715">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3536564">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5838612">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590759">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748518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452286">
      <w:bodyDiv w:val="1"/>
      <w:marLeft w:val="0"/>
      <w:marRight w:val="0"/>
      <w:marTop w:val="0"/>
      <w:marBottom w:val="0"/>
      <w:divBdr>
        <w:top w:val="none" w:sz="0" w:space="0" w:color="auto"/>
        <w:left w:val="none" w:sz="0" w:space="0" w:color="auto"/>
        <w:bottom w:val="none" w:sz="0" w:space="0" w:color="auto"/>
        <w:right w:val="none" w:sz="0" w:space="0" w:color="auto"/>
      </w:divBdr>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7318251">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088347">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642595">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061277">
      <w:bodyDiv w:val="1"/>
      <w:marLeft w:val="0"/>
      <w:marRight w:val="0"/>
      <w:marTop w:val="0"/>
      <w:marBottom w:val="0"/>
      <w:divBdr>
        <w:top w:val="none" w:sz="0" w:space="0" w:color="auto"/>
        <w:left w:val="none" w:sz="0" w:space="0" w:color="auto"/>
        <w:bottom w:val="none" w:sz="0" w:space="0" w:color="auto"/>
        <w:right w:val="none" w:sz="0" w:space="0" w:color="auto"/>
      </w:divBdr>
    </w:div>
    <w:div w:id="346175932">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787804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195211">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1904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4112370">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1902052">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4906649">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6665612">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1931752">
      <w:bodyDiv w:val="1"/>
      <w:marLeft w:val="0"/>
      <w:marRight w:val="0"/>
      <w:marTop w:val="0"/>
      <w:marBottom w:val="0"/>
      <w:divBdr>
        <w:top w:val="none" w:sz="0" w:space="0" w:color="auto"/>
        <w:left w:val="none" w:sz="0" w:space="0" w:color="auto"/>
        <w:bottom w:val="none" w:sz="0" w:space="0" w:color="auto"/>
        <w:right w:val="none" w:sz="0" w:space="0" w:color="auto"/>
      </w:divBdr>
    </w:div>
    <w:div w:id="393286091">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789253">
      <w:bodyDiv w:val="1"/>
      <w:marLeft w:val="0"/>
      <w:marRight w:val="0"/>
      <w:marTop w:val="0"/>
      <w:marBottom w:val="0"/>
      <w:divBdr>
        <w:top w:val="none" w:sz="0" w:space="0" w:color="auto"/>
        <w:left w:val="none" w:sz="0" w:space="0" w:color="auto"/>
        <w:bottom w:val="none" w:sz="0" w:space="0" w:color="auto"/>
        <w:right w:val="none" w:sz="0" w:space="0" w:color="auto"/>
      </w:divBdr>
    </w:div>
    <w:div w:id="394819213">
      <w:bodyDiv w:val="1"/>
      <w:marLeft w:val="0"/>
      <w:marRight w:val="0"/>
      <w:marTop w:val="0"/>
      <w:marBottom w:val="0"/>
      <w:divBdr>
        <w:top w:val="none" w:sz="0" w:space="0" w:color="auto"/>
        <w:left w:val="none" w:sz="0" w:space="0" w:color="auto"/>
        <w:bottom w:val="none" w:sz="0" w:space="0" w:color="auto"/>
        <w:right w:val="none" w:sz="0" w:space="0" w:color="auto"/>
      </w:divBdr>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5906287">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7673612">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1661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285169">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180657">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00362">
      <w:bodyDiv w:val="1"/>
      <w:marLeft w:val="0"/>
      <w:marRight w:val="0"/>
      <w:marTop w:val="0"/>
      <w:marBottom w:val="0"/>
      <w:divBdr>
        <w:top w:val="none" w:sz="0" w:space="0" w:color="auto"/>
        <w:left w:val="none" w:sz="0" w:space="0" w:color="auto"/>
        <w:bottom w:val="none" w:sz="0" w:space="0" w:color="auto"/>
        <w:right w:val="none" w:sz="0" w:space="0" w:color="auto"/>
      </w:divBdr>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292333">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5052436">
      <w:bodyDiv w:val="1"/>
      <w:marLeft w:val="0"/>
      <w:marRight w:val="0"/>
      <w:marTop w:val="0"/>
      <w:marBottom w:val="0"/>
      <w:divBdr>
        <w:top w:val="none" w:sz="0" w:space="0" w:color="auto"/>
        <w:left w:val="none" w:sz="0" w:space="0" w:color="auto"/>
        <w:bottom w:val="none" w:sz="0" w:space="0" w:color="auto"/>
        <w:right w:val="none" w:sz="0" w:space="0" w:color="auto"/>
      </w:divBdr>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1949491">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527635">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2356040">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0878197">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533135">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1966849">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22083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09683887">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0994519">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356904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29103365">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7913289">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2740845">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397310">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027026">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395218">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5825810">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641674">
      <w:bodyDiv w:val="1"/>
      <w:marLeft w:val="0"/>
      <w:marRight w:val="0"/>
      <w:marTop w:val="0"/>
      <w:marBottom w:val="0"/>
      <w:divBdr>
        <w:top w:val="none" w:sz="0" w:space="0" w:color="auto"/>
        <w:left w:val="none" w:sz="0" w:space="0" w:color="auto"/>
        <w:bottom w:val="none" w:sz="0" w:space="0" w:color="auto"/>
        <w:right w:val="none" w:sz="0" w:space="0" w:color="auto"/>
      </w:divBdr>
    </w:div>
    <w:div w:id="577711748">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024">
      <w:bodyDiv w:val="1"/>
      <w:marLeft w:val="0"/>
      <w:marRight w:val="0"/>
      <w:marTop w:val="0"/>
      <w:marBottom w:val="0"/>
      <w:divBdr>
        <w:top w:val="none" w:sz="0" w:space="0" w:color="auto"/>
        <w:left w:val="none" w:sz="0" w:space="0" w:color="auto"/>
        <w:bottom w:val="none" w:sz="0" w:space="0" w:color="auto"/>
        <w:right w:val="none" w:sz="0" w:space="0" w:color="auto"/>
      </w:divBdr>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515019">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06750">
      <w:bodyDiv w:val="1"/>
      <w:marLeft w:val="0"/>
      <w:marRight w:val="0"/>
      <w:marTop w:val="0"/>
      <w:marBottom w:val="0"/>
      <w:divBdr>
        <w:top w:val="none" w:sz="0" w:space="0" w:color="auto"/>
        <w:left w:val="none" w:sz="0" w:space="0" w:color="auto"/>
        <w:bottom w:val="none" w:sz="0" w:space="0" w:color="auto"/>
        <w:right w:val="none" w:sz="0" w:space="0" w:color="auto"/>
      </w:divBdr>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263560">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63337">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426272">
      <w:bodyDiv w:val="1"/>
      <w:marLeft w:val="0"/>
      <w:marRight w:val="0"/>
      <w:marTop w:val="0"/>
      <w:marBottom w:val="0"/>
      <w:divBdr>
        <w:top w:val="none" w:sz="0" w:space="0" w:color="auto"/>
        <w:left w:val="none" w:sz="0" w:space="0" w:color="auto"/>
        <w:bottom w:val="none" w:sz="0" w:space="0" w:color="auto"/>
        <w:right w:val="none" w:sz="0" w:space="0" w:color="auto"/>
      </w:divBdr>
    </w:div>
    <w:div w:id="621808935">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332344">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570174">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55008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129704">
      <w:bodyDiv w:val="1"/>
      <w:marLeft w:val="0"/>
      <w:marRight w:val="0"/>
      <w:marTop w:val="0"/>
      <w:marBottom w:val="0"/>
      <w:divBdr>
        <w:top w:val="none" w:sz="0" w:space="0" w:color="auto"/>
        <w:left w:val="none" w:sz="0" w:space="0" w:color="auto"/>
        <w:bottom w:val="none" w:sz="0" w:space="0" w:color="auto"/>
        <w:right w:val="none" w:sz="0" w:space="0" w:color="auto"/>
      </w:divBdr>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8601683">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15200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4812047">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1994015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4453826">
      <w:bodyDiv w:val="1"/>
      <w:marLeft w:val="0"/>
      <w:marRight w:val="0"/>
      <w:marTop w:val="0"/>
      <w:marBottom w:val="0"/>
      <w:divBdr>
        <w:top w:val="none" w:sz="0" w:space="0" w:color="auto"/>
        <w:left w:val="none" w:sz="0" w:space="0" w:color="auto"/>
        <w:bottom w:val="none" w:sz="0" w:space="0" w:color="auto"/>
        <w:right w:val="none" w:sz="0" w:space="0" w:color="auto"/>
      </w:divBdr>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5489934">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0516759">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299495">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48120919">
      <w:bodyDiv w:val="1"/>
      <w:marLeft w:val="0"/>
      <w:marRight w:val="0"/>
      <w:marTop w:val="0"/>
      <w:marBottom w:val="0"/>
      <w:divBdr>
        <w:top w:val="none" w:sz="0" w:space="0" w:color="auto"/>
        <w:left w:val="none" w:sz="0" w:space="0" w:color="auto"/>
        <w:bottom w:val="none" w:sz="0" w:space="0" w:color="auto"/>
        <w:right w:val="none" w:sz="0" w:space="0" w:color="auto"/>
      </w:divBdr>
    </w:div>
    <w:div w:id="749693104">
      <w:bodyDiv w:val="1"/>
      <w:marLeft w:val="0"/>
      <w:marRight w:val="0"/>
      <w:marTop w:val="0"/>
      <w:marBottom w:val="0"/>
      <w:divBdr>
        <w:top w:val="none" w:sz="0" w:space="0" w:color="auto"/>
        <w:left w:val="none" w:sz="0" w:space="0" w:color="auto"/>
        <w:bottom w:val="none" w:sz="0" w:space="0" w:color="auto"/>
        <w:right w:val="none" w:sz="0" w:space="0" w:color="auto"/>
      </w:divBdr>
    </w:div>
    <w:div w:id="750740505">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1619">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0901748">
      <w:bodyDiv w:val="1"/>
      <w:marLeft w:val="0"/>
      <w:marRight w:val="0"/>
      <w:marTop w:val="0"/>
      <w:marBottom w:val="0"/>
      <w:divBdr>
        <w:top w:val="none" w:sz="0" w:space="0" w:color="auto"/>
        <w:left w:val="none" w:sz="0" w:space="0" w:color="auto"/>
        <w:bottom w:val="none" w:sz="0" w:space="0" w:color="auto"/>
        <w:right w:val="none" w:sz="0" w:space="0" w:color="auto"/>
      </w:divBdr>
    </w:div>
    <w:div w:id="770903064">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1240108">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4986614">
      <w:bodyDiv w:val="1"/>
      <w:marLeft w:val="0"/>
      <w:marRight w:val="0"/>
      <w:marTop w:val="0"/>
      <w:marBottom w:val="0"/>
      <w:divBdr>
        <w:top w:val="none" w:sz="0" w:space="0" w:color="auto"/>
        <w:left w:val="none" w:sz="0" w:space="0" w:color="auto"/>
        <w:bottom w:val="none" w:sz="0" w:space="0" w:color="auto"/>
        <w:right w:val="none" w:sz="0" w:space="0" w:color="auto"/>
      </w:divBdr>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348485">
      <w:bodyDiv w:val="1"/>
      <w:marLeft w:val="0"/>
      <w:marRight w:val="0"/>
      <w:marTop w:val="0"/>
      <w:marBottom w:val="0"/>
      <w:divBdr>
        <w:top w:val="none" w:sz="0" w:space="0" w:color="auto"/>
        <w:left w:val="none" w:sz="0" w:space="0" w:color="auto"/>
        <w:bottom w:val="none" w:sz="0" w:space="0" w:color="auto"/>
        <w:right w:val="none" w:sz="0" w:space="0" w:color="auto"/>
      </w:divBdr>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8800">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1291604">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5678521">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852811">
      <w:bodyDiv w:val="1"/>
      <w:marLeft w:val="0"/>
      <w:marRight w:val="0"/>
      <w:marTop w:val="0"/>
      <w:marBottom w:val="0"/>
      <w:divBdr>
        <w:top w:val="none" w:sz="0" w:space="0" w:color="auto"/>
        <w:left w:val="none" w:sz="0" w:space="0" w:color="auto"/>
        <w:bottom w:val="none" w:sz="0" w:space="0" w:color="auto"/>
        <w:right w:val="none" w:sz="0" w:space="0" w:color="auto"/>
      </w:divBdr>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772175">
      <w:bodyDiv w:val="1"/>
      <w:marLeft w:val="0"/>
      <w:marRight w:val="0"/>
      <w:marTop w:val="0"/>
      <w:marBottom w:val="0"/>
      <w:divBdr>
        <w:top w:val="none" w:sz="0" w:space="0" w:color="auto"/>
        <w:left w:val="none" w:sz="0" w:space="0" w:color="auto"/>
        <w:bottom w:val="none" w:sz="0" w:space="0" w:color="auto"/>
        <w:right w:val="none" w:sz="0" w:space="0" w:color="auto"/>
      </w:divBdr>
    </w:div>
    <w:div w:id="802773360">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131032">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0563237">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40480">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308478">
      <w:bodyDiv w:val="1"/>
      <w:marLeft w:val="0"/>
      <w:marRight w:val="0"/>
      <w:marTop w:val="0"/>
      <w:marBottom w:val="0"/>
      <w:divBdr>
        <w:top w:val="none" w:sz="0" w:space="0" w:color="auto"/>
        <w:left w:val="none" w:sz="0" w:space="0" w:color="auto"/>
        <w:bottom w:val="none" w:sz="0" w:space="0" w:color="auto"/>
        <w:right w:val="none" w:sz="0" w:space="0" w:color="auto"/>
      </w:divBdr>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3589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7866606">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4463512">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8936367">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7668525">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509211">
      <w:bodyDiv w:val="1"/>
      <w:marLeft w:val="0"/>
      <w:marRight w:val="0"/>
      <w:marTop w:val="0"/>
      <w:marBottom w:val="0"/>
      <w:divBdr>
        <w:top w:val="none" w:sz="0" w:space="0" w:color="auto"/>
        <w:left w:val="none" w:sz="0" w:space="0" w:color="auto"/>
        <w:bottom w:val="none" w:sz="0" w:space="0" w:color="auto"/>
        <w:right w:val="none" w:sz="0" w:space="0" w:color="auto"/>
      </w:divBdr>
    </w:div>
    <w:div w:id="879585257">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8952407">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3858615">
      <w:bodyDiv w:val="1"/>
      <w:marLeft w:val="0"/>
      <w:marRight w:val="0"/>
      <w:marTop w:val="0"/>
      <w:marBottom w:val="0"/>
      <w:divBdr>
        <w:top w:val="none" w:sz="0" w:space="0" w:color="auto"/>
        <w:left w:val="none" w:sz="0" w:space="0" w:color="auto"/>
        <w:bottom w:val="none" w:sz="0" w:space="0" w:color="auto"/>
        <w:right w:val="none" w:sz="0" w:space="0" w:color="auto"/>
      </w:divBdr>
    </w:div>
    <w:div w:id="894118634">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46972">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592285">
      <w:bodyDiv w:val="1"/>
      <w:marLeft w:val="0"/>
      <w:marRight w:val="0"/>
      <w:marTop w:val="0"/>
      <w:marBottom w:val="0"/>
      <w:divBdr>
        <w:top w:val="none" w:sz="0" w:space="0" w:color="auto"/>
        <w:left w:val="none" w:sz="0" w:space="0" w:color="auto"/>
        <w:bottom w:val="none" w:sz="0" w:space="0" w:color="auto"/>
        <w:right w:val="none" w:sz="0" w:space="0" w:color="auto"/>
      </w:divBdr>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25480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4995329">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113558">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6791452">
      <w:bodyDiv w:val="1"/>
      <w:marLeft w:val="0"/>
      <w:marRight w:val="0"/>
      <w:marTop w:val="0"/>
      <w:marBottom w:val="0"/>
      <w:divBdr>
        <w:top w:val="none" w:sz="0" w:space="0" w:color="auto"/>
        <w:left w:val="none" w:sz="0" w:space="0" w:color="auto"/>
        <w:bottom w:val="none" w:sz="0" w:space="0" w:color="auto"/>
        <w:right w:val="none" w:sz="0" w:space="0" w:color="auto"/>
      </w:divBdr>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341952">
      <w:bodyDiv w:val="1"/>
      <w:marLeft w:val="0"/>
      <w:marRight w:val="0"/>
      <w:marTop w:val="0"/>
      <w:marBottom w:val="0"/>
      <w:divBdr>
        <w:top w:val="none" w:sz="0" w:space="0" w:color="auto"/>
        <w:left w:val="none" w:sz="0" w:space="0" w:color="auto"/>
        <w:bottom w:val="none" w:sz="0" w:space="0" w:color="auto"/>
        <w:right w:val="none" w:sz="0" w:space="0" w:color="auto"/>
      </w:divBdr>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439499">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0864831">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1975993">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6981976">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569667">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0109266">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10519">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164707">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7495">
      <w:bodyDiv w:val="1"/>
      <w:marLeft w:val="0"/>
      <w:marRight w:val="0"/>
      <w:marTop w:val="0"/>
      <w:marBottom w:val="0"/>
      <w:divBdr>
        <w:top w:val="none" w:sz="0" w:space="0" w:color="auto"/>
        <w:left w:val="none" w:sz="0" w:space="0" w:color="auto"/>
        <w:bottom w:val="none" w:sz="0" w:space="0" w:color="auto"/>
        <w:right w:val="none" w:sz="0" w:space="0" w:color="auto"/>
      </w:divBdr>
    </w:div>
    <w:div w:id="973608246">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2664623">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4889913">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2105619">
      <w:bodyDiv w:val="1"/>
      <w:marLeft w:val="0"/>
      <w:marRight w:val="0"/>
      <w:marTop w:val="0"/>
      <w:marBottom w:val="0"/>
      <w:divBdr>
        <w:top w:val="none" w:sz="0" w:space="0" w:color="auto"/>
        <w:left w:val="none" w:sz="0" w:space="0" w:color="auto"/>
        <w:bottom w:val="none" w:sz="0" w:space="0" w:color="auto"/>
        <w:right w:val="none" w:sz="0" w:space="0" w:color="auto"/>
      </w:divBdr>
    </w:div>
    <w:div w:id="992298320">
      <w:bodyDiv w:val="1"/>
      <w:marLeft w:val="0"/>
      <w:marRight w:val="0"/>
      <w:marTop w:val="0"/>
      <w:marBottom w:val="0"/>
      <w:divBdr>
        <w:top w:val="none" w:sz="0" w:space="0" w:color="auto"/>
        <w:left w:val="none" w:sz="0" w:space="0" w:color="auto"/>
        <w:bottom w:val="none" w:sz="0" w:space="0" w:color="auto"/>
        <w:right w:val="none" w:sz="0" w:space="0" w:color="auto"/>
      </w:divBdr>
    </w:div>
    <w:div w:id="992415334">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772754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8537897">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556168">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028046">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461462">
      <w:bodyDiv w:val="1"/>
      <w:marLeft w:val="0"/>
      <w:marRight w:val="0"/>
      <w:marTop w:val="0"/>
      <w:marBottom w:val="0"/>
      <w:divBdr>
        <w:top w:val="none" w:sz="0" w:space="0" w:color="auto"/>
        <w:left w:val="none" w:sz="0" w:space="0" w:color="auto"/>
        <w:bottom w:val="none" w:sz="0" w:space="0" w:color="auto"/>
        <w:right w:val="none" w:sz="0" w:space="0" w:color="auto"/>
      </w:divBdr>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6905406">
      <w:bodyDiv w:val="1"/>
      <w:marLeft w:val="0"/>
      <w:marRight w:val="0"/>
      <w:marTop w:val="0"/>
      <w:marBottom w:val="0"/>
      <w:divBdr>
        <w:top w:val="none" w:sz="0" w:space="0" w:color="auto"/>
        <w:left w:val="none" w:sz="0" w:space="0" w:color="auto"/>
        <w:bottom w:val="none" w:sz="0" w:space="0" w:color="auto"/>
        <w:right w:val="none" w:sz="0" w:space="0" w:color="auto"/>
      </w:divBdr>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284284">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053030">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548474">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3628074">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5708979">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096705">
      <w:bodyDiv w:val="1"/>
      <w:marLeft w:val="0"/>
      <w:marRight w:val="0"/>
      <w:marTop w:val="0"/>
      <w:marBottom w:val="0"/>
      <w:divBdr>
        <w:top w:val="none" w:sz="0" w:space="0" w:color="auto"/>
        <w:left w:val="none" w:sz="0" w:space="0" w:color="auto"/>
        <w:bottom w:val="none" w:sz="0" w:space="0" w:color="auto"/>
        <w:right w:val="none" w:sz="0" w:space="0" w:color="auto"/>
      </w:divBdr>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8285777">
      <w:bodyDiv w:val="1"/>
      <w:marLeft w:val="0"/>
      <w:marRight w:val="0"/>
      <w:marTop w:val="0"/>
      <w:marBottom w:val="0"/>
      <w:divBdr>
        <w:top w:val="none" w:sz="0" w:space="0" w:color="auto"/>
        <w:left w:val="none" w:sz="0" w:space="0" w:color="auto"/>
        <w:bottom w:val="none" w:sz="0" w:space="0" w:color="auto"/>
        <w:right w:val="none" w:sz="0" w:space="0" w:color="auto"/>
      </w:divBdr>
    </w:div>
    <w:div w:id="1078942750">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2482828">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4957180">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5808694">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136961">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611836">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5690613">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3405014">
      <w:bodyDiv w:val="1"/>
      <w:marLeft w:val="0"/>
      <w:marRight w:val="0"/>
      <w:marTop w:val="0"/>
      <w:marBottom w:val="0"/>
      <w:divBdr>
        <w:top w:val="none" w:sz="0" w:space="0" w:color="auto"/>
        <w:left w:val="none" w:sz="0" w:space="0" w:color="auto"/>
        <w:bottom w:val="none" w:sz="0" w:space="0" w:color="auto"/>
        <w:right w:val="none" w:sz="0" w:space="0" w:color="auto"/>
      </w:divBdr>
    </w:div>
    <w:div w:id="1113747461">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94543">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598935">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025517">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09835">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3102">
      <w:bodyDiv w:val="1"/>
      <w:marLeft w:val="0"/>
      <w:marRight w:val="0"/>
      <w:marTop w:val="0"/>
      <w:marBottom w:val="0"/>
      <w:divBdr>
        <w:top w:val="none" w:sz="0" w:space="0" w:color="auto"/>
        <w:left w:val="none" w:sz="0" w:space="0" w:color="auto"/>
        <w:bottom w:val="none" w:sz="0" w:space="0" w:color="auto"/>
        <w:right w:val="none" w:sz="0" w:space="0" w:color="auto"/>
      </w:divBdr>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85993">
      <w:bodyDiv w:val="1"/>
      <w:marLeft w:val="0"/>
      <w:marRight w:val="0"/>
      <w:marTop w:val="0"/>
      <w:marBottom w:val="0"/>
      <w:divBdr>
        <w:top w:val="none" w:sz="0" w:space="0" w:color="auto"/>
        <w:left w:val="none" w:sz="0" w:space="0" w:color="auto"/>
        <w:bottom w:val="none" w:sz="0" w:space="0" w:color="auto"/>
        <w:right w:val="none" w:sz="0" w:space="0" w:color="auto"/>
      </w:divBdr>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389132">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176988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618109">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6841378">
      <w:bodyDiv w:val="1"/>
      <w:marLeft w:val="0"/>
      <w:marRight w:val="0"/>
      <w:marTop w:val="0"/>
      <w:marBottom w:val="0"/>
      <w:divBdr>
        <w:top w:val="none" w:sz="0" w:space="0" w:color="auto"/>
        <w:left w:val="none" w:sz="0" w:space="0" w:color="auto"/>
        <w:bottom w:val="none" w:sz="0" w:space="0" w:color="auto"/>
        <w:right w:val="none" w:sz="0" w:space="0" w:color="auto"/>
      </w:divBdr>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622153">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910527">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3953639">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461425">
      <w:bodyDiv w:val="1"/>
      <w:marLeft w:val="0"/>
      <w:marRight w:val="0"/>
      <w:marTop w:val="0"/>
      <w:marBottom w:val="0"/>
      <w:divBdr>
        <w:top w:val="none" w:sz="0" w:space="0" w:color="auto"/>
        <w:left w:val="none" w:sz="0" w:space="0" w:color="auto"/>
        <w:bottom w:val="none" w:sz="0" w:space="0" w:color="auto"/>
        <w:right w:val="none" w:sz="0" w:space="0" w:color="auto"/>
      </w:divBdr>
    </w:div>
    <w:div w:id="1197088006">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8200390">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84444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3928012">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1087637">
      <w:bodyDiv w:val="1"/>
      <w:marLeft w:val="0"/>
      <w:marRight w:val="0"/>
      <w:marTop w:val="0"/>
      <w:marBottom w:val="0"/>
      <w:divBdr>
        <w:top w:val="none" w:sz="0" w:space="0" w:color="auto"/>
        <w:left w:val="none" w:sz="0" w:space="0" w:color="auto"/>
        <w:bottom w:val="none" w:sz="0" w:space="0" w:color="auto"/>
        <w:right w:val="none" w:sz="0" w:space="0" w:color="auto"/>
      </w:divBdr>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3830432">
      <w:bodyDiv w:val="1"/>
      <w:marLeft w:val="0"/>
      <w:marRight w:val="0"/>
      <w:marTop w:val="0"/>
      <w:marBottom w:val="0"/>
      <w:divBdr>
        <w:top w:val="none" w:sz="0" w:space="0" w:color="auto"/>
        <w:left w:val="none" w:sz="0" w:space="0" w:color="auto"/>
        <w:bottom w:val="none" w:sz="0" w:space="0" w:color="auto"/>
        <w:right w:val="none" w:sz="0" w:space="0" w:color="auto"/>
      </w:divBdr>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5677026">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453920">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8685082">
      <w:bodyDiv w:val="1"/>
      <w:marLeft w:val="0"/>
      <w:marRight w:val="0"/>
      <w:marTop w:val="0"/>
      <w:marBottom w:val="0"/>
      <w:divBdr>
        <w:top w:val="none" w:sz="0" w:space="0" w:color="auto"/>
        <w:left w:val="none" w:sz="0" w:space="0" w:color="auto"/>
        <w:bottom w:val="none" w:sz="0" w:space="0" w:color="auto"/>
        <w:right w:val="none" w:sz="0" w:space="0" w:color="auto"/>
      </w:divBdr>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1698581">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3736512">
      <w:bodyDiv w:val="1"/>
      <w:marLeft w:val="0"/>
      <w:marRight w:val="0"/>
      <w:marTop w:val="0"/>
      <w:marBottom w:val="0"/>
      <w:divBdr>
        <w:top w:val="none" w:sz="0" w:space="0" w:color="auto"/>
        <w:left w:val="none" w:sz="0" w:space="0" w:color="auto"/>
        <w:bottom w:val="none" w:sz="0" w:space="0" w:color="auto"/>
        <w:right w:val="none" w:sz="0" w:space="0" w:color="auto"/>
      </w:divBdr>
    </w:div>
    <w:div w:id="1233808150">
      <w:bodyDiv w:val="1"/>
      <w:marLeft w:val="0"/>
      <w:marRight w:val="0"/>
      <w:marTop w:val="0"/>
      <w:marBottom w:val="0"/>
      <w:divBdr>
        <w:top w:val="none" w:sz="0" w:space="0" w:color="auto"/>
        <w:left w:val="none" w:sz="0" w:space="0" w:color="auto"/>
        <w:bottom w:val="none" w:sz="0" w:space="0" w:color="auto"/>
        <w:right w:val="none" w:sz="0" w:space="0" w:color="auto"/>
      </w:divBdr>
    </w:div>
    <w:div w:id="1233933714">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6821330">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4369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6257825">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349735">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1937374">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077248">
      <w:bodyDiv w:val="1"/>
      <w:marLeft w:val="0"/>
      <w:marRight w:val="0"/>
      <w:marTop w:val="0"/>
      <w:marBottom w:val="0"/>
      <w:divBdr>
        <w:top w:val="none" w:sz="0" w:space="0" w:color="auto"/>
        <w:left w:val="none" w:sz="0" w:space="0" w:color="auto"/>
        <w:bottom w:val="none" w:sz="0" w:space="0" w:color="auto"/>
        <w:right w:val="none" w:sz="0" w:space="0" w:color="auto"/>
      </w:divBdr>
    </w:div>
    <w:div w:id="1263607498">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1718894">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514444">
      <w:bodyDiv w:val="1"/>
      <w:marLeft w:val="0"/>
      <w:marRight w:val="0"/>
      <w:marTop w:val="0"/>
      <w:marBottom w:val="0"/>
      <w:divBdr>
        <w:top w:val="none" w:sz="0" w:space="0" w:color="auto"/>
        <w:left w:val="none" w:sz="0" w:space="0" w:color="auto"/>
        <w:bottom w:val="none" w:sz="0" w:space="0" w:color="auto"/>
        <w:right w:val="none" w:sz="0" w:space="0" w:color="auto"/>
      </w:divBdr>
    </w:div>
    <w:div w:id="1288661199">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373108">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8051973">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1755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263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591954">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0887601">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239495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235559">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392983">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3039">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2566447">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7712419">
      <w:bodyDiv w:val="1"/>
      <w:marLeft w:val="0"/>
      <w:marRight w:val="0"/>
      <w:marTop w:val="0"/>
      <w:marBottom w:val="0"/>
      <w:divBdr>
        <w:top w:val="none" w:sz="0" w:space="0" w:color="auto"/>
        <w:left w:val="none" w:sz="0" w:space="0" w:color="auto"/>
        <w:bottom w:val="none" w:sz="0" w:space="0" w:color="auto"/>
        <w:right w:val="none" w:sz="0" w:space="0" w:color="auto"/>
      </w:divBdr>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0253883">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2798794">
      <w:bodyDiv w:val="1"/>
      <w:marLeft w:val="0"/>
      <w:marRight w:val="0"/>
      <w:marTop w:val="0"/>
      <w:marBottom w:val="0"/>
      <w:divBdr>
        <w:top w:val="none" w:sz="0" w:space="0" w:color="auto"/>
        <w:left w:val="none" w:sz="0" w:space="0" w:color="auto"/>
        <w:bottom w:val="none" w:sz="0" w:space="0" w:color="auto"/>
        <w:right w:val="none" w:sz="0" w:space="0" w:color="auto"/>
      </w:divBdr>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422369">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8921148">
      <w:bodyDiv w:val="1"/>
      <w:marLeft w:val="0"/>
      <w:marRight w:val="0"/>
      <w:marTop w:val="0"/>
      <w:marBottom w:val="0"/>
      <w:divBdr>
        <w:top w:val="none" w:sz="0" w:space="0" w:color="auto"/>
        <w:left w:val="none" w:sz="0" w:space="0" w:color="auto"/>
        <w:bottom w:val="none" w:sz="0" w:space="0" w:color="auto"/>
        <w:right w:val="none" w:sz="0" w:space="0" w:color="auto"/>
      </w:divBdr>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160447">
      <w:bodyDiv w:val="1"/>
      <w:marLeft w:val="0"/>
      <w:marRight w:val="0"/>
      <w:marTop w:val="0"/>
      <w:marBottom w:val="0"/>
      <w:divBdr>
        <w:top w:val="none" w:sz="0" w:space="0" w:color="auto"/>
        <w:left w:val="none" w:sz="0" w:space="0" w:color="auto"/>
        <w:bottom w:val="none" w:sz="0" w:space="0" w:color="auto"/>
        <w:right w:val="none" w:sz="0" w:space="0" w:color="auto"/>
      </w:divBdr>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167526">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0840120">
      <w:bodyDiv w:val="1"/>
      <w:marLeft w:val="0"/>
      <w:marRight w:val="0"/>
      <w:marTop w:val="0"/>
      <w:marBottom w:val="0"/>
      <w:divBdr>
        <w:top w:val="none" w:sz="0" w:space="0" w:color="auto"/>
        <w:left w:val="none" w:sz="0" w:space="0" w:color="auto"/>
        <w:bottom w:val="none" w:sz="0" w:space="0" w:color="auto"/>
        <w:right w:val="none" w:sz="0" w:space="0" w:color="auto"/>
      </w:divBdr>
    </w:div>
    <w:div w:id="1370912027">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765741">
      <w:bodyDiv w:val="1"/>
      <w:marLeft w:val="0"/>
      <w:marRight w:val="0"/>
      <w:marTop w:val="0"/>
      <w:marBottom w:val="0"/>
      <w:divBdr>
        <w:top w:val="none" w:sz="0" w:space="0" w:color="auto"/>
        <w:left w:val="none" w:sz="0" w:space="0" w:color="auto"/>
        <w:bottom w:val="none" w:sz="0" w:space="0" w:color="auto"/>
        <w:right w:val="none" w:sz="0" w:space="0" w:color="auto"/>
      </w:divBdr>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080156">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386046">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219306">
      <w:bodyDiv w:val="1"/>
      <w:marLeft w:val="0"/>
      <w:marRight w:val="0"/>
      <w:marTop w:val="0"/>
      <w:marBottom w:val="0"/>
      <w:divBdr>
        <w:top w:val="none" w:sz="0" w:space="0" w:color="auto"/>
        <w:left w:val="none" w:sz="0" w:space="0" w:color="auto"/>
        <w:bottom w:val="none" w:sz="0" w:space="0" w:color="auto"/>
        <w:right w:val="none" w:sz="0" w:space="0" w:color="auto"/>
      </w:divBdr>
    </w:div>
    <w:div w:id="1386367349">
      <w:bodyDiv w:val="1"/>
      <w:marLeft w:val="0"/>
      <w:marRight w:val="0"/>
      <w:marTop w:val="0"/>
      <w:marBottom w:val="0"/>
      <w:divBdr>
        <w:top w:val="none" w:sz="0" w:space="0" w:color="auto"/>
        <w:left w:val="none" w:sz="0" w:space="0" w:color="auto"/>
        <w:bottom w:val="none" w:sz="0" w:space="0" w:color="auto"/>
        <w:right w:val="none" w:sz="0" w:space="0" w:color="auto"/>
      </w:divBdr>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774005">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2354">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4232599">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5817858">
      <w:bodyDiv w:val="1"/>
      <w:marLeft w:val="0"/>
      <w:marRight w:val="0"/>
      <w:marTop w:val="0"/>
      <w:marBottom w:val="0"/>
      <w:divBdr>
        <w:top w:val="none" w:sz="0" w:space="0" w:color="auto"/>
        <w:left w:val="none" w:sz="0" w:space="0" w:color="auto"/>
        <w:bottom w:val="none" w:sz="0" w:space="0" w:color="auto"/>
        <w:right w:val="none" w:sz="0" w:space="0" w:color="auto"/>
      </w:divBdr>
    </w:div>
    <w:div w:id="1396858199">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024671">
      <w:bodyDiv w:val="1"/>
      <w:marLeft w:val="0"/>
      <w:marRight w:val="0"/>
      <w:marTop w:val="0"/>
      <w:marBottom w:val="0"/>
      <w:divBdr>
        <w:top w:val="none" w:sz="0" w:space="0" w:color="auto"/>
        <w:left w:val="none" w:sz="0" w:space="0" w:color="auto"/>
        <w:bottom w:val="none" w:sz="0" w:space="0" w:color="auto"/>
        <w:right w:val="none" w:sz="0" w:space="0" w:color="auto"/>
      </w:divBdr>
    </w:div>
    <w:div w:id="1402605684">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4833481">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632190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332092">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954309">
      <w:bodyDiv w:val="1"/>
      <w:marLeft w:val="0"/>
      <w:marRight w:val="0"/>
      <w:marTop w:val="0"/>
      <w:marBottom w:val="0"/>
      <w:divBdr>
        <w:top w:val="none" w:sz="0" w:space="0" w:color="auto"/>
        <w:left w:val="none" w:sz="0" w:space="0" w:color="auto"/>
        <w:bottom w:val="none" w:sz="0" w:space="0" w:color="auto"/>
        <w:right w:val="none" w:sz="0" w:space="0" w:color="auto"/>
      </w:divBdr>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5146860">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292923">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25652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1949048">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429106">
      <w:bodyDiv w:val="1"/>
      <w:marLeft w:val="0"/>
      <w:marRight w:val="0"/>
      <w:marTop w:val="0"/>
      <w:marBottom w:val="0"/>
      <w:divBdr>
        <w:top w:val="none" w:sz="0" w:space="0" w:color="auto"/>
        <w:left w:val="none" w:sz="0" w:space="0" w:color="auto"/>
        <w:bottom w:val="none" w:sz="0" w:space="0" w:color="auto"/>
        <w:right w:val="none" w:sz="0" w:space="0" w:color="auto"/>
      </w:divBdr>
      <w:divsChild>
        <w:div w:id="1752240852">
          <w:marLeft w:val="0"/>
          <w:marRight w:val="0"/>
          <w:marTop w:val="0"/>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321481">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6832003">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489352">
      <w:bodyDiv w:val="1"/>
      <w:marLeft w:val="0"/>
      <w:marRight w:val="0"/>
      <w:marTop w:val="0"/>
      <w:marBottom w:val="0"/>
      <w:divBdr>
        <w:top w:val="none" w:sz="0" w:space="0" w:color="auto"/>
        <w:left w:val="none" w:sz="0" w:space="0" w:color="auto"/>
        <w:bottom w:val="none" w:sz="0" w:space="0" w:color="auto"/>
        <w:right w:val="none" w:sz="0" w:space="0" w:color="auto"/>
      </w:divBdr>
    </w:div>
    <w:div w:id="1459639637">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0705065">
      <w:bodyDiv w:val="1"/>
      <w:marLeft w:val="0"/>
      <w:marRight w:val="0"/>
      <w:marTop w:val="0"/>
      <w:marBottom w:val="0"/>
      <w:divBdr>
        <w:top w:val="none" w:sz="0" w:space="0" w:color="auto"/>
        <w:left w:val="none" w:sz="0" w:space="0" w:color="auto"/>
        <w:bottom w:val="none" w:sz="0" w:space="0" w:color="auto"/>
        <w:right w:val="none" w:sz="0" w:space="0" w:color="auto"/>
      </w:divBdr>
    </w:div>
    <w:div w:id="1470781181">
      <w:bodyDiv w:val="1"/>
      <w:marLeft w:val="0"/>
      <w:marRight w:val="0"/>
      <w:marTop w:val="0"/>
      <w:marBottom w:val="0"/>
      <w:divBdr>
        <w:top w:val="none" w:sz="0" w:space="0" w:color="auto"/>
        <w:left w:val="none" w:sz="0" w:space="0" w:color="auto"/>
        <w:bottom w:val="none" w:sz="0" w:space="0" w:color="auto"/>
        <w:right w:val="none" w:sz="0" w:space="0" w:color="auto"/>
      </w:divBdr>
    </w:div>
    <w:div w:id="1470903460">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567011">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6797782">
      <w:bodyDiv w:val="1"/>
      <w:marLeft w:val="0"/>
      <w:marRight w:val="0"/>
      <w:marTop w:val="0"/>
      <w:marBottom w:val="0"/>
      <w:divBdr>
        <w:top w:val="none" w:sz="0" w:space="0" w:color="auto"/>
        <w:left w:val="none" w:sz="0" w:space="0" w:color="auto"/>
        <w:bottom w:val="none" w:sz="0" w:space="0" w:color="auto"/>
        <w:right w:val="none" w:sz="0" w:space="0" w:color="auto"/>
      </w:divBdr>
      <w:divsChild>
        <w:div w:id="116023692">
          <w:marLeft w:val="0"/>
          <w:marRight w:val="0"/>
          <w:marTop w:val="0"/>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570502">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0805646">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90238">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467329">
      <w:bodyDiv w:val="1"/>
      <w:marLeft w:val="0"/>
      <w:marRight w:val="0"/>
      <w:marTop w:val="0"/>
      <w:marBottom w:val="0"/>
      <w:divBdr>
        <w:top w:val="none" w:sz="0" w:space="0" w:color="auto"/>
        <w:left w:val="none" w:sz="0" w:space="0" w:color="auto"/>
        <w:bottom w:val="none" w:sz="0" w:space="0" w:color="auto"/>
        <w:right w:val="none" w:sz="0" w:space="0" w:color="auto"/>
      </w:divBdr>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0749439">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742383">
      <w:bodyDiv w:val="1"/>
      <w:marLeft w:val="0"/>
      <w:marRight w:val="0"/>
      <w:marTop w:val="0"/>
      <w:marBottom w:val="0"/>
      <w:divBdr>
        <w:top w:val="none" w:sz="0" w:space="0" w:color="auto"/>
        <w:left w:val="none" w:sz="0" w:space="0" w:color="auto"/>
        <w:bottom w:val="none" w:sz="0" w:space="0" w:color="auto"/>
        <w:right w:val="none" w:sz="0" w:space="0" w:color="auto"/>
      </w:divBdr>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66972">
      <w:bodyDiv w:val="1"/>
      <w:marLeft w:val="0"/>
      <w:marRight w:val="0"/>
      <w:marTop w:val="0"/>
      <w:marBottom w:val="0"/>
      <w:divBdr>
        <w:top w:val="none" w:sz="0" w:space="0" w:color="auto"/>
        <w:left w:val="none" w:sz="0" w:space="0" w:color="auto"/>
        <w:bottom w:val="none" w:sz="0" w:space="0" w:color="auto"/>
        <w:right w:val="none" w:sz="0" w:space="0" w:color="auto"/>
      </w:divBdr>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19852762">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360949">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117715">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003482">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281394">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4987476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0456055">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5052">
      <w:bodyDiv w:val="1"/>
      <w:marLeft w:val="0"/>
      <w:marRight w:val="0"/>
      <w:marTop w:val="0"/>
      <w:marBottom w:val="0"/>
      <w:divBdr>
        <w:top w:val="none" w:sz="0" w:space="0" w:color="auto"/>
        <w:left w:val="none" w:sz="0" w:space="0" w:color="auto"/>
        <w:bottom w:val="none" w:sz="0" w:space="0" w:color="auto"/>
        <w:right w:val="none" w:sz="0" w:space="0" w:color="auto"/>
      </w:divBdr>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353963">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399108">
      <w:bodyDiv w:val="1"/>
      <w:marLeft w:val="0"/>
      <w:marRight w:val="0"/>
      <w:marTop w:val="0"/>
      <w:marBottom w:val="0"/>
      <w:divBdr>
        <w:top w:val="none" w:sz="0" w:space="0" w:color="auto"/>
        <w:left w:val="none" w:sz="0" w:space="0" w:color="auto"/>
        <w:bottom w:val="none" w:sz="0" w:space="0" w:color="auto"/>
        <w:right w:val="none" w:sz="0" w:space="0" w:color="auto"/>
      </w:divBdr>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3590655">
      <w:bodyDiv w:val="1"/>
      <w:marLeft w:val="0"/>
      <w:marRight w:val="0"/>
      <w:marTop w:val="0"/>
      <w:marBottom w:val="0"/>
      <w:divBdr>
        <w:top w:val="none" w:sz="0" w:space="0" w:color="auto"/>
        <w:left w:val="none" w:sz="0" w:space="0" w:color="auto"/>
        <w:bottom w:val="none" w:sz="0" w:space="0" w:color="auto"/>
        <w:right w:val="none" w:sz="0" w:space="0" w:color="auto"/>
      </w:divBdr>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5867471">
      <w:bodyDiv w:val="1"/>
      <w:marLeft w:val="0"/>
      <w:marRight w:val="0"/>
      <w:marTop w:val="0"/>
      <w:marBottom w:val="0"/>
      <w:divBdr>
        <w:top w:val="none" w:sz="0" w:space="0" w:color="auto"/>
        <w:left w:val="none" w:sz="0" w:space="0" w:color="auto"/>
        <w:bottom w:val="none" w:sz="0" w:space="0" w:color="auto"/>
        <w:right w:val="none" w:sz="0" w:space="0" w:color="auto"/>
      </w:divBdr>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0991943">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4776298">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365382">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55669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36623">
      <w:bodyDiv w:val="1"/>
      <w:marLeft w:val="0"/>
      <w:marRight w:val="0"/>
      <w:marTop w:val="0"/>
      <w:marBottom w:val="0"/>
      <w:divBdr>
        <w:top w:val="none" w:sz="0" w:space="0" w:color="auto"/>
        <w:left w:val="none" w:sz="0" w:space="0" w:color="auto"/>
        <w:bottom w:val="none" w:sz="0" w:space="0" w:color="auto"/>
        <w:right w:val="none" w:sz="0" w:space="0" w:color="auto"/>
      </w:divBdr>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295249">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662264">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5842359">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8312176">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1671079">
      <w:bodyDiv w:val="1"/>
      <w:marLeft w:val="0"/>
      <w:marRight w:val="0"/>
      <w:marTop w:val="0"/>
      <w:marBottom w:val="0"/>
      <w:divBdr>
        <w:top w:val="none" w:sz="0" w:space="0" w:color="auto"/>
        <w:left w:val="none" w:sz="0" w:space="0" w:color="auto"/>
        <w:bottom w:val="none" w:sz="0" w:space="0" w:color="auto"/>
        <w:right w:val="none" w:sz="0" w:space="0" w:color="auto"/>
      </w:divBdr>
    </w:div>
    <w:div w:id="1632056545">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239814">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241789">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163412">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5254386">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6686594">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25420">
      <w:bodyDiv w:val="1"/>
      <w:marLeft w:val="0"/>
      <w:marRight w:val="0"/>
      <w:marTop w:val="0"/>
      <w:marBottom w:val="0"/>
      <w:divBdr>
        <w:top w:val="none" w:sz="0" w:space="0" w:color="auto"/>
        <w:left w:val="none" w:sz="0" w:space="0" w:color="auto"/>
        <w:bottom w:val="none" w:sz="0" w:space="0" w:color="auto"/>
        <w:right w:val="none" w:sz="0" w:space="0" w:color="auto"/>
      </w:divBdr>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162546">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416246">
      <w:bodyDiv w:val="1"/>
      <w:marLeft w:val="0"/>
      <w:marRight w:val="0"/>
      <w:marTop w:val="0"/>
      <w:marBottom w:val="0"/>
      <w:divBdr>
        <w:top w:val="none" w:sz="0" w:space="0" w:color="auto"/>
        <w:left w:val="none" w:sz="0" w:space="0" w:color="auto"/>
        <w:bottom w:val="none" w:sz="0" w:space="0" w:color="auto"/>
        <w:right w:val="none" w:sz="0" w:space="0" w:color="auto"/>
      </w:divBdr>
    </w:div>
    <w:div w:id="1672633573">
      <w:bodyDiv w:val="1"/>
      <w:marLeft w:val="0"/>
      <w:marRight w:val="0"/>
      <w:marTop w:val="0"/>
      <w:marBottom w:val="0"/>
      <w:divBdr>
        <w:top w:val="none" w:sz="0" w:space="0" w:color="auto"/>
        <w:left w:val="none" w:sz="0" w:space="0" w:color="auto"/>
        <w:bottom w:val="none" w:sz="0" w:space="0" w:color="auto"/>
        <w:right w:val="none" w:sz="0" w:space="0" w:color="auto"/>
      </w:divBdr>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8845179">
      <w:bodyDiv w:val="1"/>
      <w:marLeft w:val="0"/>
      <w:marRight w:val="0"/>
      <w:marTop w:val="0"/>
      <w:marBottom w:val="0"/>
      <w:divBdr>
        <w:top w:val="none" w:sz="0" w:space="0" w:color="auto"/>
        <w:left w:val="none" w:sz="0" w:space="0" w:color="auto"/>
        <w:bottom w:val="none" w:sz="0" w:space="0" w:color="auto"/>
        <w:right w:val="none" w:sz="0" w:space="0" w:color="auto"/>
      </w:divBdr>
      <w:divsChild>
        <w:div w:id="188378644">
          <w:marLeft w:val="1166"/>
          <w:marRight w:val="0"/>
          <w:marTop w:val="96"/>
          <w:marBottom w:val="0"/>
          <w:divBdr>
            <w:top w:val="none" w:sz="0" w:space="0" w:color="auto"/>
            <w:left w:val="none" w:sz="0" w:space="0" w:color="auto"/>
            <w:bottom w:val="none" w:sz="0" w:space="0" w:color="auto"/>
            <w:right w:val="none" w:sz="0" w:space="0" w:color="auto"/>
          </w:divBdr>
        </w:div>
        <w:div w:id="633877910">
          <w:marLeft w:val="1800"/>
          <w:marRight w:val="0"/>
          <w:marTop w:val="77"/>
          <w:marBottom w:val="0"/>
          <w:divBdr>
            <w:top w:val="none" w:sz="0" w:space="0" w:color="auto"/>
            <w:left w:val="none" w:sz="0" w:space="0" w:color="auto"/>
            <w:bottom w:val="none" w:sz="0" w:space="0" w:color="auto"/>
            <w:right w:val="none" w:sz="0" w:space="0" w:color="auto"/>
          </w:divBdr>
        </w:div>
        <w:div w:id="1583177335">
          <w:marLeft w:val="1800"/>
          <w:marRight w:val="0"/>
          <w:marTop w:val="77"/>
          <w:marBottom w:val="0"/>
          <w:divBdr>
            <w:top w:val="none" w:sz="0" w:space="0" w:color="auto"/>
            <w:left w:val="none" w:sz="0" w:space="0" w:color="auto"/>
            <w:bottom w:val="none" w:sz="0" w:space="0" w:color="auto"/>
            <w:right w:val="none" w:sz="0" w:space="0" w:color="auto"/>
          </w:divBdr>
        </w:div>
        <w:div w:id="2017531191">
          <w:marLeft w:val="1166"/>
          <w:marRight w:val="0"/>
          <w:marTop w:val="96"/>
          <w:marBottom w:val="0"/>
          <w:divBdr>
            <w:top w:val="none" w:sz="0" w:space="0" w:color="auto"/>
            <w:left w:val="none" w:sz="0" w:space="0" w:color="auto"/>
            <w:bottom w:val="none" w:sz="0" w:space="0" w:color="auto"/>
            <w:right w:val="none" w:sz="0" w:space="0" w:color="auto"/>
          </w:divBdr>
        </w:div>
      </w:divsChild>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6849">
      <w:bodyDiv w:val="1"/>
      <w:marLeft w:val="0"/>
      <w:marRight w:val="0"/>
      <w:marTop w:val="0"/>
      <w:marBottom w:val="0"/>
      <w:divBdr>
        <w:top w:val="none" w:sz="0" w:space="0" w:color="auto"/>
        <w:left w:val="none" w:sz="0" w:space="0" w:color="auto"/>
        <w:bottom w:val="none" w:sz="0" w:space="0" w:color="auto"/>
        <w:right w:val="none" w:sz="0" w:space="0" w:color="auto"/>
      </w:divBdr>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135946">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3412512">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5519">
      <w:bodyDiv w:val="1"/>
      <w:marLeft w:val="0"/>
      <w:marRight w:val="0"/>
      <w:marTop w:val="0"/>
      <w:marBottom w:val="0"/>
      <w:divBdr>
        <w:top w:val="none" w:sz="0" w:space="0" w:color="auto"/>
        <w:left w:val="none" w:sz="0" w:space="0" w:color="auto"/>
        <w:bottom w:val="none" w:sz="0" w:space="0" w:color="auto"/>
        <w:right w:val="none" w:sz="0" w:space="0" w:color="auto"/>
      </w:divBdr>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698655282">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7198817">
      <w:bodyDiv w:val="1"/>
      <w:marLeft w:val="0"/>
      <w:marRight w:val="0"/>
      <w:marTop w:val="0"/>
      <w:marBottom w:val="0"/>
      <w:divBdr>
        <w:top w:val="none" w:sz="0" w:space="0" w:color="auto"/>
        <w:left w:val="none" w:sz="0" w:space="0" w:color="auto"/>
        <w:bottom w:val="none" w:sz="0" w:space="0" w:color="auto"/>
        <w:right w:val="none" w:sz="0" w:space="0" w:color="auto"/>
      </w:divBdr>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165412">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4715845">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6643596">
      <w:bodyDiv w:val="1"/>
      <w:marLeft w:val="0"/>
      <w:marRight w:val="0"/>
      <w:marTop w:val="0"/>
      <w:marBottom w:val="0"/>
      <w:divBdr>
        <w:top w:val="none" w:sz="0" w:space="0" w:color="auto"/>
        <w:left w:val="none" w:sz="0" w:space="0" w:color="auto"/>
        <w:bottom w:val="none" w:sz="0" w:space="0" w:color="auto"/>
        <w:right w:val="none" w:sz="0" w:space="0" w:color="auto"/>
      </w:divBdr>
    </w:div>
    <w:div w:id="1727215151">
      <w:bodyDiv w:val="1"/>
      <w:marLeft w:val="0"/>
      <w:marRight w:val="0"/>
      <w:marTop w:val="0"/>
      <w:marBottom w:val="0"/>
      <w:divBdr>
        <w:top w:val="none" w:sz="0" w:space="0" w:color="auto"/>
        <w:left w:val="none" w:sz="0" w:space="0" w:color="auto"/>
        <w:bottom w:val="none" w:sz="0" w:space="0" w:color="auto"/>
        <w:right w:val="none" w:sz="0" w:space="0" w:color="auto"/>
      </w:divBdr>
    </w:div>
    <w:div w:id="1727220288">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72017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4769922">
      <w:bodyDiv w:val="1"/>
      <w:marLeft w:val="0"/>
      <w:marRight w:val="0"/>
      <w:marTop w:val="0"/>
      <w:marBottom w:val="0"/>
      <w:divBdr>
        <w:top w:val="none" w:sz="0" w:space="0" w:color="auto"/>
        <w:left w:val="none" w:sz="0" w:space="0" w:color="auto"/>
        <w:bottom w:val="none" w:sz="0" w:space="0" w:color="auto"/>
        <w:right w:val="none" w:sz="0" w:space="0" w:color="auto"/>
      </w:divBdr>
    </w:div>
    <w:div w:id="173561789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43374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38362493">
      <w:bodyDiv w:val="1"/>
      <w:marLeft w:val="0"/>
      <w:marRight w:val="0"/>
      <w:marTop w:val="0"/>
      <w:marBottom w:val="0"/>
      <w:divBdr>
        <w:top w:val="none" w:sz="0" w:space="0" w:color="auto"/>
        <w:left w:val="none" w:sz="0" w:space="0" w:color="auto"/>
        <w:bottom w:val="none" w:sz="0" w:space="0" w:color="auto"/>
        <w:right w:val="none" w:sz="0" w:space="0" w:color="auto"/>
      </w:divBdr>
    </w:div>
    <w:div w:id="1739670821">
      <w:bodyDiv w:val="1"/>
      <w:marLeft w:val="0"/>
      <w:marRight w:val="0"/>
      <w:marTop w:val="0"/>
      <w:marBottom w:val="0"/>
      <w:divBdr>
        <w:top w:val="none" w:sz="0" w:space="0" w:color="auto"/>
        <w:left w:val="none" w:sz="0" w:space="0" w:color="auto"/>
        <w:bottom w:val="none" w:sz="0" w:space="0" w:color="auto"/>
        <w:right w:val="none" w:sz="0" w:space="0" w:color="auto"/>
      </w:divBdr>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411623">
      <w:bodyDiv w:val="1"/>
      <w:marLeft w:val="0"/>
      <w:marRight w:val="0"/>
      <w:marTop w:val="0"/>
      <w:marBottom w:val="0"/>
      <w:divBdr>
        <w:top w:val="none" w:sz="0" w:space="0" w:color="auto"/>
        <w:left w:val="none" w:sz="0" w:space="0" w:color="auto"/>
        <w:bottom w:val="none" w:sz="0" w:space="0" w:color="auto"/>
        <w:right w:val="none" w:sz="0" w:space="0" w:color="auto"/>
      </w:divBdr>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4908270">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124829">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364873">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99550">
      <w:bodyDiv w:val="1"/>
      <w:marLeft w:val="0"/>
      <w:marRight w:val="0"/>
      <w:marTop w:val="0"/>
      <w:marBottom w:val="0"/>
      <w:divBdr>
        <w:top w:val="none" w:sz="0" w:space="0" w:color="auto"/>
        <w:left w:val="none" w:sz="0" w:space="0" w:color="auto"/>
        <w:bottom w:val="none" w:sz="0" w:space="0" w:color="auto"/>
        <w:right w:val="none" w:sz="0" w:space="0" w:color="auto"/>
      </w:divBdr>
    </w:div>
    <w:div w:id="1758601306">
      <w:bodyDiv w:val="1"/>
      <w:marLeft w:val="0"/>
      <w:marRight w:val="0"/>
      <w:marTop w:val="0"/>
      <w:marBottom w:val="0"/>
      <w:divBdr>
        <w:top w:val="none" w:sz="0" w:space="0" w:color="auto"/>
        <w:left w:val="none" w:sz="0" w:space="0" w:color="auto"/>
        <w:bottom w:val="none" w:sz="0" w:space="0" w:color="auto"/>
        <w:right w:val="none" w:sz="0" w:space="0" w:color="auto"/>
      </w:divBdr>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2994021">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3532305">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30424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1318137">
      <w:bodyDiv w:val="1"/>
      <w:marLeft w:val="0"/>
      <w:marRight w:val="0"/>
      <w:marTop w:val="0"/>
      <w:marBottom w:val="0"/>
      <w:divBdr>
        <w:top w:val="none" w:sz="0" w:space="0" w:color="auto"/>
        <w:left w:val="none" w:sz="0" w:space="0" w:color="auto"/>
        <w:bottom w:val="none" w:sz="0" w:space="0" w:color="auto"/>
        <w:right w:val="none" w:sz="0" w:space="0" w:color="auto"/>
      </w:divBdr>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6553519">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374012">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7699124">
      <w:bodyDiv w:val="1"/>
      <w:marLeft w:val="0"/>
      <w:marRight w:val="0"/>
      <w:marTop w:val="0"/>
      <w:marBottom w:val="0"/>
      <w:divBdr>
        <w:top w:val="none" w:sz="0" w:space="0" w:color="auto"/>
        <w:left w:val="none" w:sz="0" w:space="0" w:color="auto"/>
        <w:bottom w:val="none" w:sz="0" w:space="0" w:color="auto"/>
        <w:right w:val="none" w:sz="0" w:space="0" w:color="auto"/>
      </w:divBdr>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215923">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61133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192527">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18497665">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338967">
      <w:bodyDiv w:val="1"/>
      <w:marLeft w:val="0"/>
      <w:marRight w:val="0"/>
      <w:marTop w:val="0"/>
      <w:marBottom w:val="0"/>
      <w:divBdr>
        <w:top w:val="none" w:sz="0" w:space="0" w:color="auto"/>
        <w:left w:val="none" w:sz="0" w:space="0" w:color="auto"/>
        <w:bottom w:val="none" w:sz="0" w:space="0" w:color="auto"/>
        <w:right w:val="none" w:sz="0" w:space="0" w:color="auto"/>
      </w:divBdr>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7860857">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37649">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0752305">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387965">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507738">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979555">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672108">
      <w:bodyDiv w:val="1"/>
      <w:marLeft w:val="0"/>
      <w:marRight w:val="0"/>
      <w:marTop w:val="0"/>
      <w:marBottom w:val="0"/>
      <w:divBdr>
        <w:top w:val="none" w:sz="0" w:space="0" w:color="auto"/>
        <w:left w:val="none" w:sz="0" w:space="0" w:color="auto"/>
        <w:bottom w:val="none" w:sz="0" w:space="0" w:color="auto"/>
        <w:right w:val="none" w:sz="0" w:space="0" w:color="auto"/>
      </w:divBdr>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8061619">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792760">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4462967">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767532">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7691671">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317606">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0782471">
      <w:bodyDiv w:val="1"/>
      <w:marLeft w:val="0"/>
      <w:marRight w:val="0"/>
      <w:marTop w:val="0"/>
      <w:marBottom w:val="0"/>
      <w:divBdr>
        <w:top w:val="none" w:sz="0" w:space="0" w:color="auto"/>
        <w:left w:val="none" w:sz="0" w:space="0" w:color="auto"/>
        <w:bottom w:val="none" w:sz="0" w:space="0" w:color="auto"/>
        <w:right w:val="none" w:sz="0" w:space="0" w:color="auto"/>
      </w:divBdr>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3784235">
      <w:bodyDiv w:val="1"/>
      <w:marLeft w:val="0"/>
      <w:marRight w:val="0"/>
      <w:marTop w:val="0"/>
      <w:marBottom w:val="0"/>
      <w:divBdr>
        <w:top w:val="none" w:sz="0" w:space="0" w:color="auto"/>
        <w:left w:val="none" w:sz="0" w:space="0" w:color="auto"/>
        <w:bottom w:val="none" w:sz="0" w:space="0" w:color="auto"/>
        <w:right w:val="none" w:sz="0" w:space="0" w:color="auto"/>
      </w:divBdr>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7717187">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341052">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899169018">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203719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7787696">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19974415">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2081809">
      <w:bodyDiv w:val="1"/>
      <w:marLeft w:val="0"/>
      <w:marRight w:val="0"/>
      <w:marTop w:val="0"/>
      <w:marBottom w:val="0"/>
      <w:divBdr>
        <w:top w:val="none" w:sz="0" w:space="0" w:color="auto"/>
        <w:left w:val="none" w:sz="0" w:space="0" w:color="auto"/>
        <w:bottom w:val="none" w:sz="0" w:space="0" w:color="auto"/>
        <w:right w:val="none" w:sz="0" w:space="0" w:color="auto"/>
      </w:divBdr>
    </w:div>
    <w:div w:id="1933080828">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060265">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4911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69777519">
      <w:bodyDiv w:val="1"/>
      <w:marLeft w:val="0"/>
      <w:marRight w:val="0"/>
      <w:marTop w:val="0"/>
      <w:marBottom w:val="0"/>
      <w:divBdr>
        <w:top w:val="none" w:sz="0" w:space="0" w:color="auto"/>
        <w:left w:val="none" w:sz="0" w:space="0" w:color="auto"/>
        <w:bottom w:val="none" w:sz="0" w:space="0" w:color="auto"/>
        <w:right w:val="none" w:sz="0" w:space="0" w:color="auto"/>
      </w:divBdr>
    </w:div>
    <w:div w:id="1971282867">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285839">
      <w:bodyDiv w:val="1"/>
      <w:marLeft w:val="0"/>
      <w:marRight w:val="0"/>
      <w:marTop w:val="0"/>
      <w:marBottom w:val="0"/>
      <w:divBdr>
        <w:top w:val="none" w:sz="0" w:space="0" w:color="auto"/>
        <w:left w:val="none" w:sz="0" w:space="0" w:color="auto"/>
        <w:bottom w:val="none" w:sz="0" w:space="0" w:color="auto"/>
        <w:right w:val="none" w:sz="0" w:space="0" w:color="auto"/>
      </w:divBdr>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02212">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2294570">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7199218">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290055">
      <w:bodyDiv w:val="1"/>
      <w:marLeft w:val="0"/>
      <w:marRight w:val="0"/>
      <w:marTop w:val="0"/>
      <w:marBottom w:val="0"/>
      <w:divBdr>
        <w:top w:val="none" w:sz="0" w:space="0" w:color="auto"/>
        <w:left w:val="none" w:sz="0" w:space="0" w:color="auto"/>
        <w:bottom w:val="none" w:sz="0" w:space="0" w:color="auto"/>
        <w:right w:val="none" w:sz="0" w:space="0" w:color="auto"/>
      </w:divBdr>
    </w:div>
    <w:div w:id="2028364538">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721872">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240066">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0277893">
      <w:bodyDiv w:val="1"/>
      <w:marLeft w:val="0"/>
      <w:marRight w:val="0"/>
      <w:marTop w:val="0"/>
      <w:marBottom w:val="0"/>
      <w:divBdr>
        <w:top w:val="none" w:sz="0" w:space="0" w:color="auto"/>
        <w:left w:val="none" w:sz="0" w:space="0" w:color="auto"/>
        <w:bottom w:val="none" w:sz="0" w:space="0" w:color="auto"/>
        <w:right w:val="none" w:sz="0" w:space="0" w:color="auto"/>
      </w:divBdr>
    </w:div>
    <w:div w:id="2040888159">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3089025">
      <w:bodyDiv w:val="1"/>
      <w:marLeft w:val="0"/>
      <w:marRight w:val="0"/>
      <w:marTop w:val="0"/>
      <w:marBottom w:val="0"/>
      <w:divBdr>
        <w:top w:val="none" w:sz="0" w:space="0" w:color="auto"/>
        <w:left w:val="none" w:sz="0" w:space="0" w:color="auto"/>
        <w:bottom w:val="none" w:sz="0" w:space="0" w:color="auto"/>
        <w:right w:val="none" w:sz="0" w:space="0" w:color="auto"/>
      </w:divBdr>
    </w:div>
    <w:div w:id="2044015894">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4945431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2993269">
      <w:bodyDiv w:val="1"/>
      <w:marLeft w:val="0"/>
      <w:marRight w:val="0"/>
      <w:marTop w:val="0"/>
      <w:marBottom w:val="0"/>
      <w:divBdr>
        <w:top w:val="none" w:sz="0" w:space="0" w:color="auto"/>
        <w:left w:val="none" w:sz="0" w:space="0" w:color="auto"/>
        <w:bottom w:val="none" w:sz="0" w:space="0" w:color="auto"/>
        <w:right w:val="none" w:sz="0" w:space="0" w:color="auto"/>
      </w:divBdr>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041074">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2465189">
      <w:bodyDiv w:val="1"/>
      <w:marLeft w:val="0"/>
      <w:marRight w:val="0"/>
      <w:marTop w:val="0"/>
      <w:marBottom w:val="0"/>
      <w:divBdr>
        <w:top w:val="none" w:sz="0" w:space="0" w:color="auto"/>
        <w:left w:val="none" w:sz="0" w:space="0" w:color="auto"/>
        <w:bottom w:val="none" w:sz="0" w:space="0" w:color="auto"/>
        <w:right w:val="none" w:sz="0" w:space="0" w:color="auto"/>
      </w:divBdr>
    </w:div>
    <w:div w:id="2072999409">
      <w:bodyDiv w:val="1"/>
      <w:marLeft w:val="0"/>
      <w:marRight w:val="0"/>
      <w:marTop w:val="0"/>
      <w:marBottom w:val="0"/>
      <w:divBdr>
        <w:top w:val="none" w:sz="0" w:space="0" w:color="auto"/>
        <w:left w:val="none" w:sz="0" w:space="0" w:color="auto"/>
        <w:bottom w:val="none" w:sz="0" w:space="0" w:color="auto"/>
        <w:right w:val="none" w:sz="0" w:space="0" w:color="auto"/>
      </w:divBdr>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410094">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173902">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1154510">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5859495">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336452">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425860">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361831">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261140">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4884630">
      <w:bodyDiv w:val="1"/>
      <w:marLeft w:val="0"/>
      <w:marRight w:val="0"/>
      <w:marTop w:val="0"/>
      <w:marBottom w:val="0"/>
      <w:divBdr>
        <w:top w:val="none" w:sz="0" w:space="0" w:color="auto"/>
        <w:left w:val="none" w:sz="0" w:space="0" w:color="auto"/>
        <w:bottom w:val="none" w:sz="0" w:space="0" w:color="auto"/>
        <w:right w:val="none" w:sz="0" w:space="0" w:color="auto"/>
      </w:divBdr>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245552">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098578">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MyMeetings\TSGR1_106b-e\Docs\R1-2109936.zip" TargetMode="External"/><Relationship Id="rId1827" Type="http://schemas.openxmlformats.org/officeDocument/2006/relationships/hyperlink" Target="file:///C:\MyMeetings\TSGR1_106b-e\Docs\R1-2109008.zip" TargetMode="External"/><Relationship Id="rId21" Type="http://schemas.openxmlformats.org/officeDocument/2006/relationships/hyperlink" Target="file:///C:\MyMeetings\TSGR1_106b-e\Docs\R1-2108697.zip" TargetMode="External"/><Relationship Id="rId2089" Type="http://schemas.openxmlformats.org/officeDocument/2006/relationships/hyperlink" Target="file:///C:\MyMeetings\TSGR1_106b-e\Docs\R1-2110334.zip" TargetMode="External"/><Relationship Id="rId170" Type="http://schemas.openxmlformats.org/officeDocument/2006/relationships/hyperlink" Target="file:///C:\MyMeetings\TSGR1_106b-e\Docs\R1-2109762.zip" TargetMode="External"/><Relationship Id="rId268" Type="http://schemas.openxmlformats.org/officeDocument/2006/relationships/hyperlink" Target="file:///C:\MyMeetings\TSGR1_106b-e\Docs\R1-2108953.zip" TargetMode="External"/><Relationship Id="rId475" Type="http://schemas.openxmlformats.org/officeDocument/2006/relationships/hyperlink" Target="file:///C:\MyMeetings\TSGR1_106b-e\Docs\R1-2110634.zip" TargetMode="External"/><Relationship Id="rId682" Type="http://schemas.openxmlformats.org/officeDocument/2006/relationships/hyperlink" Target="file:///C:\MyMeetings\TSGR1_106b-e\Docs\R1-2108729.zip" TargetMode="External"/><Relationship Id="rId2156" Type="http://schemas.openxmlformats.org/officeDocument/2006/relationships/hyperlink" Target="file:///C:\MyMeetings\TSGR1_106b-e\Docs\R1-2109720.zip" TargetMode="External"/><Relationship Id="rId128" Type="http://schemas.openxmlformats.org/officeDocument/2006/relationships/hyperlink" Target="file:///C:\MyMeetings\TSGR1_106b-e\Docs\R1-2104023.zip" TargetMode="External"/><Relationship Id="rId335" Type="http://schemas.openxmlformats.org/officeDocument/2006/relationships/hyperlink" Target="file:///C:\MyMeetings\TSGR1_106b-e\Docs\R1-2110017.zip" TargetMode="External"/><Relationship Id="rId542" Type="http://schemas.openxmlformats.org/officeDocument/2006/relationships/hyperlink" Target="file:///C:\MyMeetings\TSGR1_106b-e\Docs\R1-2109964.zip" TargetMode="External"/><Relationship Id="rId987" Type="http://schemas.openxmlformats.org/officeDocument/2006/relationships/hyperlink" Target="file:///C:\MyMeetings\TSGR1_106b-e\Docs\R1-2109614.zip" TargetMode="External"/><Relationship Id="rId1172" Type="http://schemas.openxmlformats.org/officeDocument/2006/relationships/hyperlink" Target="file:///C:\MyMeetings\TSGR1_106b-e\Docs\R1-2109950.zip" TargetMode="External"/><Relationship Id="rId2016" Type="http://schemas.openxmlformats.org/officeDocument/2006/relationships/hyperlink" Target="file:///C:\MyMeetings\TSGR1_106b-e\Docs\R1-2109146.zip" TargetMode="External"/><Relationship Id="rId2223" Type="http://schemas.openxmlformats.org/officeDocument/2006/relationships/hyperlink" Target="file:///C:\MyMeetings\TSGR1_106b-e\Docs\R1-2108714.zip" TargetMode="External"/><Relationship Id="rId402" Type="http://schemas.openxmlformats.org/officeDocument/2006/relationships/hyperlink" Target="file:///C:\MyMeetings\TSGR1_106b-e\Docs\R1-2109753.zip" TargetMode="External"/><Relationship Id="rId847" Type="http://schemas.openxmlformats.org/officeDocument/2006/relationships/hyperlink" Target="file:///C:\MyMeetings\TSGR1_106b-e\Docs\R1-2109166.zip" TargetMode="External"/><Relationship Id="rId1032" Type="http://schemas.openxmlformats.org/officeDocument/2006/relationships/hyperlink" Target="file:///C:\MyMeetings\TSGR1_106b-e\Docs\R1-2109416.zip" TargetMode="External"/><Relationship Id="rId1477" Type="http://schemas.openxmlformats.org/officeDocument/2006/relationships/hyperlink" Target="file:///C:\MyMeetings\TSGR1_106b-e\Docs\R1-2108850.zip" TargetMode="External"/><Relationship Id="rId1684" Type="http://schemas.openxmlformats.org/officeDocument/2006/relationships/hyperlink" Target="file:///C:\MyMeetings\TSGR1_106b-e\Docs\R1-2108724.zip" TargetMode="External"/><Relationship Id="rId1891" Type="http://schemas.openxmlformats.org/officeDocument/2006/relationships/hyperlink" Target="file:///C:\MyMeetings\TSGR1_106b-e\Docs\R1-2109926.zip" TargetMode="External"/><Relationship Id="rId707" Type="http://schemas.openxmlformats.org/officeDocument/2006/relationships/hyperlink" Target="file:///C:\MyMeetings\TSGR1_106b-e\Docs\R1-2110323.zip" TargetMode="External"/><Relationship Id="rId914" Type="http://schemas.openxmlformats.org/officeDocument/2006/relationships/hyperlink" Target="file:///C:\MyMeetings\TSGR1_106b-e\Docs\R1-2109490.zip" TargetMode="External"/><Relationship Id="rId1337" Type="http://schemas.openxmlformats.org/officeDocument/2006/relationships/hyperlink" Target="file:///C:\MyMeetings\TSGR1_106b-e\Docs\R1-2109886.zip" TargetMode="External"/><Relationship Id="rId1544" Type="http://schemas.openxmlformats.org/officeDocument/2006/relationships/hyperlink" Target="file:///C:\MyMeetings\TSGR1_106b-e\Docs\R1-2110497.zip" TargetMode="External"/><Relationship Id="rId1751" Type="http://schemas.openxmlformats.org/officeDocument/2006/relationships/hyperlink" Target="file:///C:\MyMeetings\TSGR1_106b-e\Docs\R1-2110595.zip" TargetMode="External"/><Relationship Id="rId1989" Type="http://schemas.openxmlformats.org/officeDocument/2006/relationships/hyperlink" Target="file:///C:\MyMeetings\TSGR1_106b-e\Docs\R1-2108834.zip" TargetMode="External"/><Relationship Id="rId43" Type="http://schemas.openxmlformats.org/officeDocument/2006/relationships/hyperlink" Target="file:///C:\MyMeetings\TSGR1_106b-e\Docs\R1-2110296.zip" TargetMode="External"/><Relationship Id="rId1404" Type="http://schemas.openxmlformats.org/officeDocument/2006/relationships/hyperlink" Target="file:///C:\MyMeetings\TSGR1_106b-e\Docs\R1-2109694.zip" TargetMode="External"/><Relationship Id="rId1611" Type="http://schemas.openxmlformats.org/officeDocument/2006/relationships/hyperlink" Target="file:///C:\MyMeetings\TSGR1_106b-e\Docs\R1-2109450.zip" TargetMode="External"/><Relationship Id="rId1849" Type="http://schemas.openxmlformats.org/officeDocument/2006/relationships/hyperlink" Target="file:///C:\MyMeetings\TSGR1_106b-e\Docs\R1-2108735.zip" TargetMode="External"/><Relationship Id="rId192" Type="http://schemas.openxmlformats.org/officeDocument/2006/relationships/hyperlink" Target="file:///C:\MyMeetings\TSGR1_106b-e\Docs\R1-2109374.zip" TargetMode="External"/><Relationship Id="rId1709" Type="http://schemas.openxmlformats.org/officeDocument/2006/relationships/hyperlink" Target="file:///C:\MyMeetings\TSGR1_106b-e\Docs\R1-2110526.zip" TargetMode="External"/><Relationship Id="rId1916" Type="http://schemas.openxmlformats.org/officeDocument/2006/relationships/hyperlink" Target="file:///C:\MyMeetings\TSGR1_106b-e\Docs\R1-2109829.zip" TargetMode="External"/><Relationship Id="rId497" Type="http://schemas.openxmlformats.org/officeDocument/2006/relationships/hyperlink" Target="file:///C:\MyMeetings\TSGR1_106b-e\Docs\R1-2110110.zip" TargetMode="External"/><Relationship Id="rId2080" Type="http://schemas.openxmlformats.org/officeDocument/2006/relationships/hyperlink" Target="file:///C:\MyMeetings\TSGR1_106b-e\Docs\R1-2110227.zip" TargetMode="External"/><Relationship Id="rId2178" Type="http://schemas.openxmlformats.org/officeDocument/2006/relationships/hyperlink" Target="file:///C:\MyMeetings\TSGR1_106b-e\Docs\R1-2110586.zip" TargetMode="External"/><Relationship Id="rId357" Type="http://schemas.openxmlformats.org/officeDocument/2006/relationships/hyperlink" Target="file:///C:\MyMeetings\TSGR1_106b-e\Docs\R1-2109596.zip" TargetMode="External"/><Relationship Id="rId1194" Type="http://schemas.openxmlformats.org/officeDocument/2006/relationships/hyperlink" Target="file:///C:\MyMeetings\TSGR1_106b-e\Docs\R1-2109372.zip" TargetMode="External"/><Relationship Id="rId2038" Type="http://schemas.openxmlformats.org/officeDocument/2006/relationships/hyperlink" Target="file:///C:\MyMeetings\TSGR1_106b-e\Docs\R1-2110347.zip" TargetMode="External"/><Relationship Id="rId217" Type="http://schemas.openxmlformats.org/officeDocument/2006/relationships/hyperlink" Target="file:///C:\MyMeetings\TSGR1_106b-e\Docs\R1-2109832.zip" TargetMode="External"/><Relationship Id="rId564" Type="http://schemas.openxmlformats.org/officeDocument/2006/relationships/hyperlink" Target="file:///C:\MyMeetings\TSGR1_106b-e\Docs\R1-2109480.zip" TargetMode="External"/><Relationship Id="rId771" Type="http://schemas.openxmlformats.org/officeDocument/2006/relationships/hyperlink" Target="file:///C:\MyMeetings\TSGR1_106b-e\Docs\R1-2110613.zip" TargetMode="External"/><Relationship Id="rId869" Type="http://schemas.openxmlformats.org/officeDocument/2006/relationships/hyperlink" Target="file:///C:\MyMeetings\TSGR1_106b-e\Docs\R1-2110532.zip" TargetMode="External"/><Relationship Id="rId1499" Type="http://schemas.openxmlformats.org/officeDocument/2006/relationships/hyperlink" Target="file:///C:\MyMeetings\TSGR1_106b-e\Docs\R1-2109175.zip" TargetMode="External"/><Relationship Id="rId424" Type="http://schemas.openxmlformats.org/officeDocument/2006/relationships/hyperlink" Target="file:///C:\MyMeetings\TSGR1_106b-e\Docs\R1-2109665.zip" TargetMode="External"/><Relationship Id="rId631" Type="http://schemas.openxmlformats.org/officeDocument/2006/relationships/hyperlink" Target="file:///C:\MyMeetings\TSGR1_106b-e\Docs\R1-2108966.zip" TargetMode="External"/><Relationship Id="rId729" Type="http://schemas.openxmlformats.org/officeDocument/2006/relationships/hyperlink" Target="file:///C:\MyMeetings\TSGR1_106b-e\Docs\R1-2109607.zip" TargetMode="External"/><Relationship Id="rId1054" Type="http://schemas.openxmlformats.org/officeDocument/2006/relationships/hyperlink" Target="file:///C:\MyMeetings\TSGR1_106b-e\Docs\R1-2108713.zip" TargetMode="External"/><Relationship Id="rId1261" Type="http://schemas.openxmlformats.org/officeDocument/2006/relationships/hyperlink" Target="file:///C:\MyMeetings\TSGR1_106b-e\Docs\R1-2108866.zip" TargetMode="External"/><Relationship Id="rId1359" Type="http://schemas.openxmlformats.org/officeDocument/2006/relationships/hyperlink" Target="file:///C:\MyMeetings\TSGR1_106b-e\Docs\R1-2109241.zip" TargetMode="External"/><Relationship Id="rId2105" Type="http://schemas.openxmlformats.org/officeDocument/2006/relationships/hyperlink" Target="file:///C:\MyMeetings\TSGR1_106b-e\Docs\R1-2110273.zip" TargetMode="External"/><Relationship Id="rId936" Type="http://schemas.openxmlformats.org/officeDocument/2006/relationships/hyperlink" Target="file:///C:\MyMeetings\TSGR1_106b-e\Docs\R1-2109612.zip" TargetMode="External"/><Relationship Id="rId1121" Type="http://schemas.openxmlformats.org/officeDocument/2006/relationships/hyperlink" Target="file:///C:\MyMeetings\TSGR1_106b-e\Docs\R1-2110431.zip" TargetMode="External"/><Relationship Id="rId1219" Type="http://schemas.openxmlformats.org/officeDocument/2006/relationships/hyperlink" Target="file:///C:\MyMeetings\TSGR1_106b-e\Docs\R1-2110136.zip" TargetMode="External"/><Relationship Id="rId1566" Type="http://schemas.openxmlformats.org/officeDocument/2006/relationships/hyperlink" Target="file:///C:\MyMeetings\TSGR1_106b-e\Docs\R1-2109191.zip" TargetMode="External"/><Relationship Id="rId1773" Type="http://schemas.openxmlformats.org/officeDocument/2006/relationships/hyperlink" Target="file:///C:\MyMeetings\TSGR1_106b-e\Docs\R1-2109390.zip" TargetMode="External"/><Relationship Id="rId1980" Type="http://schemas.openxmlformats.org/officeDocument/2006/relationships/hyperlink" Target="file:///C:\MyMeetings\TSGR1_106b-e\Docs\R1-2109549.zip" TargetMode="External"/><Relationship Id="rId65" Type="http://schemas.openxmlformats.org/officeDocument/2006/relationships/hyperlink" Target="file:///C:\MyMeetings\TSGR1_106b-e\Docs\R1-2108942.zip" TargetMode="External"/><Relationship Id="rId1426" Type="http://schemas.openxmlformats.org/officeDocument/2006/relationships/hyperlink" Target="file:///C:\MyMeetings\TSGR1_106b-e\Docs\R1-2109251.zip" TargetMode="External"/><Relationship Id="rId1633" Type="http://schemas.openxmlformats.org/officeDocument/2006/relationships/hyperlink" Target="file:///C:\MyMeetings\TSGR1_106b-e\Docs\R1-2109193.zip" TargetMode="External"/><Relationship Id="rId1840" Type="http://schemas.openxmlformats.org/officeDocument/2006/relationships/hyperlink" Target="file:///C:\MyMeetings\TSGR1_106b-e\Docs\R1-2110403.zip" TargetMode="External"/><Relationship Id="rId1700" Type="http://schemas.openxmlformats.org/officeDocument/2006/relationships/hyperlink" Target="file:///C:\MyMeetings\TSGR1_106b-e\Docs\R1-2109984.zip" TargetMode="External"/><Relationship Id="rId1938" Type="http://schemas.openxmlformats.org/officeDocument/2006/relationships/hyperlink" Target="file:///C:\MyMeetings\TSGR1_106b-e\Docs\R1-2109322.zip" TargetMode="External"/><Relationship Id="rId281" Type="http://schemas.openxmlformats.org/officeDocument/2006/relationships/hyperlink" Target="file:///C:\MyMeetings\TSGR1_106b-e\Docs\R1-2110079.zip" TargetMode="External"/><Relationship Id="rId141" Type="http://schemas.openxmlformats.org/officeDocument/2006/relationships/hyperlink" Target="file:///C:\MyMeetings\TSGR1_106b-e\Docs\R1-2109375.zip" TargetMode="External"/><Relationship Id="rId379" Type="http://schemas.openxmlformats.org/officeDocument/2006/relationships/hyperlink" Target="file:///C:\MyMeetings\TSGR1_106b-e\Docs\R1-2109190.zip" TargetMode="External"/><Relationship Id="rId586" Type="http://schemas.openxmlformats.org/officeDocument/2006/relationships/hyperlink" Target="file:///C:\MyMeetings\TSGR1_106b-e\Docs\R1-2108787.zip" TargetMode="External"/><Relationship Id="rId793" Type="http://schemas.openxmlformats.org/officeDocument/2006/relationships/hyperlink" Target="file:///C:\MyMeetings\TSGR1_106b-e\Docs\R1-2109825.zip" TargetMode="External"/><Relationship Id="rId7" Type="http://schemas.openxmlformats.org/officeDocument/2006/relationships/footnotes" Target="footnotes.xml"/><Relationship Id="rId239" Type="http://schemas.openxmlformats.org/officeDocument/2006/relationships/hyperlink" Target="file:///C:\MyMeetings\TSGR1_106b-e\Docs\R1-2109109.zip" TargetMode="External"/><Relationship Id="rId446" Type="http://schemas.openxmlformats.org/officeDocument/2006/relationships/image" Target="cid:image001.png@01D7C5AC.DAEE0E00" TargetMode="External"/><Relationship Id="rId653" Type="http://schemas.openxmlformats.org/officeDocument/2006/relationships/hyperlink" Target="file:///C:\MyMeetings\TSGR1_106b-e\Docs\R1-2110178.zip" TargetMode="External"/><Relationship Id="rId1076" Type="http://schemas.openxmlformats.org/officeDocument/2006/relationships/hyperlink" Target="file:///C:\MyMeetings\TSGR1_106b-e\Docs\R1-2109685.zip" TargetMode="External"/><Relationship Id="rId1283" Type="http://schemas.openxmlformats.org/officeDocument/2006/relationships/hyperlink" Target="file:///C:\MyMeetings\TSGR1_106b-e\Docs\R1-2109946.zip" TargetMode="External"/><Relationship Id="rId1490" Type="http://schemas.openxmlformats.org/officeDocument/2006/relationships/hyperlink" Target="file:///C:\MyMeetings\TSGR1_106b-e\Docs\R1-2109174.zip" TargetMode="External"/><Relationship Id="rId2127" Type="http://schemas.openxmlformats.org/officeDocument/2006/relationships/hyperlink" Target="file:///C:\MyMeetings\TSGR1_106b-e\Docs\R1-2110275.zip" TargetMode="External"/><Relationship Id="rId306" Type="http://schemas.openxmlformats.org/officeDocument/2006/relationships/hyperlink" Target="file:///C:\MyMeetings\TSGR1_106b-e\Docs\R1-2109873.zip" TargetMode="External"/><Relationship Id="rId860" Type="http://schemas.openxmlformats.org/officeDocument/2006/relationships/hyperlink" Target="file:///C:\MyMeetings\TSGR1_106b-e\Docs\R1-2109845.zip" TargetMode="External"/><Relationship Id="rId958" Type="http://schemas.openxmlformats.org/officeDocument/2006/relationships/hyperlink" Target="file:///C:\MyMeetings\TSGR1_106b-e\Docs\R1-2109492.zip" TargetMode="External"/><Relationship Id="rId1143" Type="http://schemas.openxmlformats.org/officeDocument/2006/relationships/hyperlink" Target="file:///C:\MyMeetings\TSGR1_106b-e\Docs\R1-2108713.zip" TargetMode="External"/><Relationship Id="rId1588" Type="http://schemas.openxmlformats.org/officeDocument/2006/relationships/hyperlink" Target="file:///C:\MyMeetings\TSGR1_106b-e\Docs\R1-2110307.zip" TargetMode="External"/><Relationship Id="rId1795" Type="http://schemas.openxmlformats.org/officeDocument/2006/relationships/hyperlink" Target="file:///C:\MyMeetings\TSGR1_106b-e\Docs\R1-2109006.zip" TargetMode="External"/><Relationship Id="rId87" Type="http://schemas.openxmlformats.org/officeDocument/2006/relationships/hyperlink" Target="file:///C:\MyMeetings\TSGR1_106b-e\Docs\R1-2108713.zip" TargetMode="External"/><Relationship Id="rId513" Type="http://schemas.openxmlformats.org/officeDocument/2006/relationships/hyperlink" Target="file:///C:\MyMeetings\TSGR1_106b-e\Docs\R1-2109478.zip" TargetMode="External"/><Relationship Id="rId720" Type="http://schemas.openxmlformats.org/officeDocument/2006/relationships/hyperlink" Target="file:///C:\MyMeetings\TSGR1_106b-e\Docs\R1-2109132.zip" TargetMode="External"/><Relationship Id="rId818" Type="http://schemas.openxmlformats.org/officeDocument/2006/relationships/hyperlink" Target="file:///C:\MyMeetings\TSGR1_106b-e\Docs\R1-2109324.zip" TargetMode="External"/><Relationship Id="rId1350" Type="http://schemas.openxmlformats.org/officeDocument/2006/relationships/hyperlink" Target="file:///C:\MyMeetings\TSGR1_106b-e\Docs\R1-2110596.zip" TargetMode="External"/><Relationship Id="rId1448" Type="http://schemas.openxmlformats.org/officeDocument/2006/relationships/hyperlink" Target="file:///C:\MyMeetings\TSGR1_106b-e\Docs\R1-2108993.zip" TargetMode="External"/><Relationship Id="rId1655" Type="http://schemas.openxmlformats.org/officeDocument/2006/relationships/hyperlink" Target="file:///C:\MyMeetings\TSGR1_106b-e\Docs\R1-2109135.zip" TargetMode="External"/><Relationship Id="rId1003" Type="http://schemas.openxmlformats.org/officeDocument/2006/relationships/hyperlink" Target="file:///C:\MyMeetings\TSGR1_106b-e\Docs\R1-2108882.zip" TargetMode="External"/><Relationship Id="rId1210" Type="http://schemas.openxmlformats.org/officeDocument/2006/relationships/hyperlink" Target="file:///C:\MyMeetings\TSGR1_106b-e\Docs\R1-2109621.zip" TargetMode="External"/><Relationship Id="rId1308" Type="http://schemas.openxmlformats.org/officeDocument/2006/relationships/hyperlink" Target="https://www.3gpp.org/ftp/tsg_ran/TSG_RAN/TSGR_93e/Docs/RP-212555.zip" TargetMode="External"/><Relationship Id="rId1862" Type="http://schemas.openxmlformats.org/officeDocument/2006/relationships/hyperlink" Target="file:///C:\MyMeetings\TSGR1_106b-e\Docs\R1-2109989.zip" TargetMode="External"/><Relationship Id="rId1515" Type="http://schemas.openxmlformats.org/officeDocument/2006/relationships/hyperlink" Target="file:///C:\MyMeetings\TSGR1_106b-e\Docs\R1-2109261.zip" TargetMode="External"/><Relationship Id="rId1722" Type="http://schemas.openxmlformats.org/officeDocument/2006/relationships/hyperlink" Target="file:///C:\MyMeetings\TSGR1_106b-e\Docs\R1-2109388.zip" TargetMode="External"/><Relationship Id="rId14" Type="http://schemas.openxmlformats.org/officeDocument/2006/relationships/hyperlink" Target="file:///C:\MyMeetings\TSGR1_106b-e\Docs\R1-2110520.zip" TargetMode="External"/><Relationship Id="rId2191" Type="http://schemas.openxmlformats.org/officeDocument/2006/relationships/hyperlink" Target="file:///C:\MyMeetings\TSGR1_106b-e\Docs\R1-2110661.zip" TargetMode="External"/><Relationship Id="rId163" Type="http://schemas.openxmlformats.org/officeDocument/2006/relationships/hyperlink" Target="file:///C:\MyMeetings\TSGR1_106b-e\Docs\R1-2108894.zip" TargetMode="External"/><Relationship Id="rId370" Type="http://schemas.openxmlformats.org/officeDocument/2006/relationships/image" Target="cid:image004.png@01D7C59E.E5BB21F0" TargetMode="External"/><Relationship Id="rId2051" Type="http://schemas.openxmlformats.org/officeDocument/2006/relationships/hyperlink" Target="file:///C:\MyMeetings\TSGR1_106b-e\Docs\R1-2110069.zip" TargetMode="External"/><Relationship Id="rId230" Type="http://schemas.openxmlformats.org/officeDocument/2006/relationships/hyperlink" Target="file:///C:\MyMeetings\TSGR1_106b-e\Docs\R1-2108757.zip" TargetMode="External"/><Relationship Id="rId468" Type="http://schemas.openxmlformats.org/officeDocument/2006/relationships/image" Target="cid:image005.png@01D7C6AD.612D2770" TargetMode="External"/><Relationship Id="rId675" Type="http://schemas.openxmlformats.org/officeDocument/2006/relationships/hyperlink" Target="file:///C:\MyMeetings\TSGR1_106b-e\Docs\R1-2109971.zip" TargetMode="External"/><Relationship Id="rId882" Type="http://schemas.openxmlformats.org/officeDocument/2006/relationships/hyperlink" Target="file:///C:\MyMeetings\TSGR1_106b-e\Docs\R1-2109749.zip" TargetMode="External"/><Relationship Id="rId1098" Type="http://schemas.openxmlformats.org/officeDocument/2006/relationships/hyperlink" Target="file:///C:\MyMeetings\TSGR1_106b-e\Docs\R1-2108914.zip" TargetMode="External"/><Relationship Id="rId2149" Type="http://schemas.openxmlformats.org/officeDocument/2006/relationships/hyperlink" Target="file:///C:\MyMeetings\TSGR1_106b-e\Docs\R1-2109919.zip" TargetMode="External"/><Relationship Id="rId328" Type="http://schemas.openxmlformats.org/officeDocument/2006/relationships/hyperlink" Target="file:///C:\MyMeetings\TSGR1_106b-e\Docs\R1-2109546.zip" TargetMode="External"/><Relationship Id="rId535" Type="http://schemas.openxmlformats.org/officeDocument/2006/relationships/hyperlink" Target="file:///C:\MyMeetings\TSGR1_106b-e\Docs\R1-2109479.zip" TargetMode="External"/><Relationship Id="rId742" Type="http://schemas.openxmlformats.org/officeDocument/2006/relationships/hyperlink" Target="file:///C:\MyMeetings\TSGR1_106b-e\Docs\R1-2110510.zip" TargetMode="External"/><Relationship Id="rId1165" Type="http://schemas.openxmlformats.org/officeDocument/2006/relationships/hyperlink" Target="file:///C:\MyMeetings\TSGR1_106b-e\Docs\R1-2109499.zip" TargetMode="External"/><Relationship Id="rId1372" Type="http://schemas.openxmlformats.org/officeDocument/2006/relationships/hyperlink" Target="file:///C:\MyMeetings\TSGR1_106b-e\Docs\R1-2110097.zip" TargetMode="External"/><Relationship Id="rId2009" Type="http://schemas.openxmlformats.org/officeDocument/2006/relationships/hyperlink" Target="file:///C:\MyMeetings\TSGR1_106b-e\Docs\R1-2109644.zip" TargetMode="External"/><Relationship Id="rId2216" Type="http://schemas.openxmlformats.org/officeDocument/2006/relationships/hyperlink" Target="file:///C:\MyMeetings\TSGR1_106b-e\Docs\R1-2108709.zip" TargetMode="External"/><Relationship Id="rId602" Type="http://schemas.openxmlformats.org/officeDocument/2006/relationships/hyperlink" Target="file:///C:\MyMeetings\TSGR1_106b-e\Docs\R1-2109670.zip" TargetMode="External"/><Relationship Id="rId1025" Type="http://schemas.openxmlformats.org/officeDocument/2006/relationships/hyperlink" Target="file:///C:\MyMeetings\TSGR1_106b-e\Docs\R1-2108883.zip" TargetMode="External"/><Relationship Id="rId1232" Type="http://schemas.openxmlformats.org/officeDocument/2006/relationships/hyperlink" Target="file:///C:\MyMeetings\TSGR1_106b-e\Docs\R1-2108745.zip" TargetMode="External"/><Relationship Id="rId1677" Type="http://schemas.openxmlformats.org/officeDocument/2006/relationships/hyperlink" Target="file:///C:\MyMeetings\TSGR1_106b-e\Docs\R1-2110466.zip" TargetMode="External"/><Relationship Id="rId1884" Type="http://schemas.openxmlformats.org/officeDocument/2006/relationships/hyperlink" Target="file:///C:\MyMeetings\TSGR1_106b-e\Docs\R1-2109199.zip" TargetMode="External"/><Relationship Id="rId907" Type="http://schemas.openxmlformats.org/officeDocument/2006/relationships/hyperlink" Target="file:///C:\MyMeetings\TSGR1_106b-e\Docs\R1-2108730.zip" TargetMode="External"/><Relationship Id="rId1537" Type="http://schemas.openxmlformats.org/officeDocument/2006/relationships/hyperlink" Target="file:///C:\MyMeetings\TSGR1_106b-e\Docs\R1-2109840.zip" TargetMode="External"/><Relationship Id="rId1744" Type="http://schemas.openxmlformats.org/officeDocument/2006/relationships/image" Target="cid:image010.png@01D7C12B.5FEB7560" TargetMode="External"/><Relationship Id="rId1951" Type="http://schemas.openxmlformats.org/officeDocument/2006/relationships/hyperlink" Target="file:///C:\MyMeetings\TSGR1_106b-e\Docs\R1-2110534.zip" TargetMode="External"/><Relationship Id="rId36" Type="http://schemas.openxmlformats.org/officeDocument/2006/relationships/hyperlink" Target="file:///C:\MyMeetings\TSGR1_106b-e\Docs\R1-2109181.zip" TargetMode="External"/><Relationship Id="rId1604" Type="http://schemas.openxmlformats.org/officeDocument/2006/relationships/hyperlink" Target="file:///C:\MyMeetings\TSGR1_106b-e\Docs\R1-2109192.zip" TargetMode="External"/><Relationship Id="rId185" Type="http://schemas.openxmlformats.org/officeDocument/2006/relationships/hyperlink" Target="file:///C:\MyMeetings\TSGR1_106b-e\Docs\R1-2110572.zip" TargetMode="External"/><Relationship Id="rId1811" Type="http://schemas.openxmlformats.org/officeDocument/2006/relationships/hyperlink" Target="file:///C:\MyMeetings\TSGR1_106b-e\Docs\R1-2110657.zip" TargetMode="External"/><Relationship Id="rId1909" Type="http://schemas.openxmlformats.org/officeDocument/2006/relationships/hyperlink" Target="file:///C:\MyMeetings\TSGR1_106b-e\Docs\R1-2109308.zip" TargetMode="External"/><Relationship Id="rId392" Type="http://schemas.openxmlformats.org/officeDocument/2006/relationships/hyperlink" Target="file:///C:\MyMeetings\TSGR1_106b-e\Docs\R1-2110291.zip" TargetMode="External"/><Relationship Id="rId697" Type="http://schemas.openxmlformats.org/officeDocument/2006/relationships/hyperlink" Target="file:///C:\MyMeetings\TSGR1_106b-e\Docs\R1-2109606.zip" TargetMode="External"/><Relationship Id="rId2073" Type="http://schemas.openxmlformats.org/officeDocument/2006/relationships/hyperlink" Target="file:///C:\MyMeetings\TSGR1_106b-e\Docs\R1-2110007.zip" TargetMode="External"/><Relationship Id="rId252" Type="http://schemas.openxmlformats.org/officeDocument/2006/relationships/hyperlink" Target="file:///C:\MyMeetings\TSGR1_106b-e\Docs\R1-2110014.zip" TargetMode="External"/><Relationship Id="rId1187" Type="http://schemas.openxmlformats.org/officeDocument/2006/relationships/hyperlink" Target="file:///C:\MyMeetings\TSGR1_106b-e\Docs\R1-2109421.zip" TargetMode="External"/><Relationship Id="rId2140" Type="http://schemas.openxmlformats.org/officeDocument/2006/relationships/hyperlink" Target="file:///C:\MyMeetings\TSGR1_106b-e\Docs\R1-2109918.zip" TargetMode="External"/><Relationship Id="rId112" Type="http://schemas.openxmlformats.org/officeDocument/2006/relationships/hyperlink" Target="file:///C:\MyMeetings\TSGR1_106b-e\Docs\R1-2109139.zip" TargetMode="External"/><Relationship Id="rId557" Type="http://schemas.openxmlformats.org/officeDocument/2006/relationships/hyperlink" Target="file:///C:\MyMeetings\TSGR1_106b-e\Docs\R1-2109118.zip" TargetMode="External"/><Relationship Id="rId764" Type="http://schemas.openxmlformats.org/officeDocument/2006/relationships/hyperlink" Target="file:///C:\MyMeetings\TSGR1_106b-e\Docs\R1-2110594.zip" TargetMode="External"/><Relationship Id="rId971" Type="http://schemas.openxmlformats.org/officeDocument/2006/relationships/hyperlink" Target="file:///C:\MyMeetings\TSGR1_106b-e\Docs\R1-2110460.zip" TargetMode="External"/><Relationship Id="rId1394" Type="http://schemas.openxmlformats.org/officeDocument/2006/relationships/hyperlink" Target="file:///C:\MyMeetings\TSGR1_106b-e\Docs\R1-2109090.zip" TargetMode="External"/><Relationship Id="rId1699" Type="http://schemas.openxmlformats.org/officeDocument/2006/relationships/hyperlink" Target="file:///C:\MyMeetings\TSGR1_106b-e\Docs\R1-2109768.zip" TargetMode="External"/><Relationship Id="rId2000" Type="http://schemas.openxmlformats.org/officeDocument/2006/relationships/hyperlink" Target="file:///C:\MyMeetings\TSGR1_106b-e\Docs\R1-2110265.zip" TargetMode="External"/><Relationship Id="rId2238" Type="http://schemas.openxmlformats.org/officeDocument/2006/relationships/fontTable" Target="fontTable.xml"/><Relationship Id="rId417" Type="http://schemas.openxmlformats.org/officeDocument/2006/relationships/hyperlink" Target="file:///C:\MyMeetings\TSGR1_106b-e\Docs\R1-2109208.zip" TargetMode="External"/><Relationship Id="rId624" Type="http://schemas.openxmlformats.org/officeDocument/2006/relationships/hyperlink" Target="https://www.3gpp.org/ftp/tsg_ran/TSG_RAN/TSGR_93e/Docs/RP-212605.zip" TargetMode="External"/><Relationship Id="rId831" Type="http://schemas.openxmlformats.org/officeDocument/2006/relationships/hyperlink" Target="file:///C:\MyMeetings\TSGR1_106b-e\Docs\R1-2110032.zip" TargetMode="External"/><Relationship Id="rId1047" Type="http://schemas.openxmlformats.org/officeDocument/2006/relationships/hyperlink" Target="file:///C:\MyMeetings\TSGR1_106b-e\Docs\R1-2110458.zip" TargetMode="External"/><Relationship Id="rId1254" Type="http://schemas.openxmlformats.org/officeDocument/2006/relationships/hyperlink" Target="file:///C:\MyMeetings\TSGR1_106b-e\Docs\R1-2110284.zip" TargetMode="External"/><Relationship Id="rId1461" Type="http://schemas.openxmlformats.org/officeDocument/2006/relationships/hyperlink" Target="file:///C:\MyMeetings\TSGR1_106b-e\Docs\R1-2110004.zip" TargetMode="External"/><Relationship Id="rId929" Type="http://schemas.openxmlformats.org/officeDocument/2006/relationships/hyperlink" Target="file:///C:\MyMeetings\TSGR1_106b-e\Docs\R1-2108731.zip" TargetMode="External"/><Relationship Id="rId1114" Type="http://schemas.openxmlformats.org/officeDocument/2006/relationships/hyperlink" Target="file:///C:\MyMeetings\TSGR1_106b-e\Docs\R1-2109976.zip" TargetMode="External"/><Relationship Id="rId1321" Type="http://schemas.openxmlformats.org/officeDocument/2006/relationships/hyperlink" Target="file:///C:\MyMeetings\TSGR1_106b-e\Docs\R1-2110642.zip" TargetMode="External"/><Relationship Id="rId1559" Type="http://schemas.openxmlformats.org/officeDocument/2006/relationships/hyperlink" Target="file:///C:\MyMeetings\TSGR1_106b-e\Docs\R1-2108800.zip" TargetMode="External"/><Relationship Id="rId1766" Type="http://schemas.openxmlformats.org/officeDocument/2006/relationships/hyperlink" Target="file:///C:\MyMeetings\TSGR1_106b-e\Docs\R1-2110665.zip" TargetMode="External"/><Relationship Id="rId1973" Type="http://schemas.openxmlformats.org/officeDocument/2006/relationships/hyperlink" Target="file:///C:\MyMeetings\TSGR1_106b-e\Docs\R1-2108798.zip" TargetMode="External"/><Relationship Id="rId58" Type="http://schemas.openxmlformats.org/officeDocument/2006/relationships/hyperlink" Target="file:///C:\MyMeetings\TSGR1_106b-e\Docs\R1-2108863.zip" TargetMode="External"/><Relationship Id="rId1419" Type="http://schemas.openxmlformats.org/officeDocument/2006/relationships/hyperlink" Target="file:///C:\MyMeetings\TSGR1_106b-e\Docs\R1-2110569.zip" TargetMode="External"/><Relationship Id="rId1626" Type="http://schemas.openxmlformats.org/officeDocument/2006/relationships/hyperlink" Target="file:///C:\MyMeetings\TSGR1_106b-e\Docs\R1-2110132.zip" TargetMode="External"/><Relationship Id="rId1833" Type="http://schemas.openxmlformats.org/officeDocument/2006/relationships/hyperlink" Target="file:///C:\MyMeetings\TSGR1_106b-e\Docs\R1-2110401.zip" TargetMode="External"/><Relationship Id="rId1900" Type="http://schemas.openxmlformats.org/officeDocument/2006/relationships/hyperlink" Target="file:///C:\MyMeetings\TSGR1_106b-e\Docs\R1-2108750.zip" TargetMode="External"/><Relationship Id="rId2095" Type="http://schemas.openxmlformats.org/officeDocument/2006/relationships/hyperlink" Target="file:///C:\MyMeetings\TSGR1_106b-e\Docs\R1-2109153.zip" TargetMode="External"/><Relationship Id="rId274" Type="http://schemas.openxmlformats.org/officeDocument/2006/relationships/hyperlink" Target="file:///C:\MyMeetings\TSGR1_106b-e\Docs\R1-2109380.zip" TargetMode="External"/><Relationship Id="rId481" Type="http://schemas.openxmlformats.org/officeDocument/2006/relationships/hyperlink" Target="file:///C:\MyMeetings\TSGR1_106b-e\Docs\R1-2109071.zip" TargetMode="External"/><Relationship Id="rId2162" Type="http://schemas.openxmlformats.org/officeDocument/2006/relationships/hyperlink" Target="file:///C:\MyMeetings\TSGR1_106b-e\Docs\R1-2109657.zip" TargetMode="External"/><Relationship Id="rId134" Type="http://schemas.openxmlformats.org/officeDocument/2006/relationships/hyperlink" Target="file:///C:\MyMeetings\TSGR1_106b-e\Docs\R1-2108718.zip" TargetMode="External"/><Relationship Id="rId579" Type="http://schemas.openxmlformats.org/officeDocument/2006/relationships/hyperlink" Target="file:///C:\MyMeetings\TSGR1_106b-e\Docs\R1-2110512.zip" TargetMode="External"/><Relationship Id="rId786" Type="http://schemas.openxmlformats.org/officeDocument/2006/relationships/hyperlink" Target="file:///C:\MyMeetings\TSGR1_106b-e\Docs\R1-2109357.zip" TargetMode="External"/><Relationship Id="rId993" Type="http://schemas.openxmlformats.org/officeDocument/2006/relationships/hyperlink" Target="file:///C:\MyMeetings\TSGR1_106b-e\Docs\R1-2110190.zip" TargetMode="External"/><Relationship Id="rId341" Type="http://schemas.openxmlformats.org/officeDocument/2006/relationships/hyperlink" Target="file:///C:\MyMeetings\TSGR1_106b-e\Docs\R1-2110548.zip" TargetMode="External"/><Relationship Id="rId439" Type="http://schemas.openxmlformats.org/officeDocument/2006/relationships/hyperlink" Target="file:///C:\MyMeetings\TSGR1_106b-e\Docs\R1-2110537.zip" TargetMode="External"/><Relationship Id="rId646" Type="http://schemas.openxmlformats.org/officeDocument/2006/relationships/hyperlink" Target="file:///C:\MyMeetings\TSGR1_106b-e\Docs\R1-2109809.zip" TargetMode="External"/><Relationship Id="rId1069" Type="http://schemas.openxmlformats.org/officeDocument/2006/relationships/hyperlink" Target="file:///C:\MyMeetings\TSGR1_106b-e\Docs\R1-2109326.zip" TargetMode="External"/><Relationship Id="rId1276" Type="http://schemas.openxmlformats.org/officeDocument/2006/relationships/hyperlink" Target="file:///C:\MyMeetings\TSGR1_106b-e\Docs\R1-2109503.zip" TargetMode="External"/><Relationship Id="rId1483" Type="http://schemas.openxmlformats.org/officeDocument/2006/relationships/hyperlink" Target="file:///C:\MyMeetings\TSGR1_106b-e\Docs\R1-2109891.zip" TargetMode="External"/><Relationship Id="rId2022" Type="http://schemas.openxmlformats.org/officeDocument/2006/relationships/hyperlink" Target="file:///C:\MyMeetings\TSGR1_106b-e\Docs\R1-2110068.zip" TargetMode="External"/><Relationship Id="rId201" Type="http://schemas.openxmlformats.org/officeDocument/2006/relationships/hyperlink" Target="file:///C:\MyMeetings\TSGR1_106b-e\Docs\R1-2109029.zip" TargetMode="External"/><Relationship Id="rId506" Type="http://schemas.openxmlformats.org/officeDocument/2006/relationships/hyperlink" Target="file:///C:\MyMeetings\TSGR1_106b-e\Docs\R1-2108784.zip" TargetMode="External"/><Relationship Id="rId853" Type="http://schemas.openxmlformats.org/officeDocument/2006/relationships/hyperlink" Target="file:///C:\MyMeetings\TSGR1_106b-e\Docs\R1-2109411.zip" TargetMode="External"/><Relationship Id="rId1136" Type="http://schemas.openxmlformats.org/officeDocument/2006/relationships/hyperlink" Target="file:///C:\MyMeetings\TSGR1_106b-e\Docs\R1-2109760.zip" TargetMode="External"/><Relationship Id="rId1690" Type="http://schemas.openxmlformats.org/officeDocument/2006/relationships/hyperlink" Target="file:///C:\MyMeetings\TSGR1_106b-e\Docs\R1-2109136.zip" TargetMode="External"/><Relationship Id="rId1788" Type="http://schemas.openxmlformats.org/officeDocument/2006/relationships/hyperlink" Target="file:///C:\MyMeetings\TSGR1_106b-e\Docs\R1-2110507.zip" TargetMode="External"/><Relationship Id="rId1995" Type="http://schemas.openxmlformats.org/officeDocument/2006/relationships/hyperlink" Target="file:///C:\MyMeetings\TSGR1_106b-e\Docs\R1-2109563.zip" TargetMode="External"/><Relationship Id="rId713" Type="http://schemas.openxmlformats.org/officeDocument/2006/relationships/hyperlink" Target="file:///C:\MyMeetings\TSGR1_106b-e\Docs\R1-2110653.zip" TargetMode="External"/><Relationship Id="rId920" Type="http://schemas.openxmlformats.org/officeDocument/2006/relationships/hyperlink" Target="file:///C:\MyMeetings\TSGR1_106b-e\Docs\R1-2110133.zip" TargetMode="External"/><Relationship Id="rId1343" Type="http://schemas.openxmlformats.org/officeDocument/2006/relationships/hyperlink" Target="file:///C:\MyMeetings\TSGR1_106b-e\Docs\R1-2110152.zip" TargetMode="External"/><Relationship Id="rId1550" Type="http://schemas.openxmlformats.org/officeDocument/2006/relationships/hyperlink" Target="http://www.3gpp.org/ftp/tsg_ran/TSG_RAN/TSGR_90e/Docs/RP-202846.zip" TargetMode="External"/><Relationship Id="rId1648" Type="http://schemas.openxmlformats.org/officeDocument/2006/relationships/hyperlink" Target="file:///C:\MyMeetings\TSGR1_106b-e\Docs\R1-2110696.zip" TargetMode="External"/><Relationship Id="rId1203" Type="http://schemas.openxmlformats.org/officeDocument/2006/relationships/hyperlink" Target="file:///C:\MyMeetings\TSGR1_106b-e\Docs\R1-2108985.zip" TargetMode="External"/><Relationship Id="rId1410" Type="http://schemas.openxmlformats.org/officeDocument/2006/relationships/hyperlink" Target="file:///C:\MyMeetings\TSGR1_106b-e\Docs\R1-2110098.zip" TargetMode="External"/><Relationship Id="rId1508" Type="http://schemas.openxmlformats.org/officeDocument/2006/relationships/hyperlink" Target="file:///C:\MyMeetings\TSGR1_106b-e\Docs\R1-2108719.zip" TargetMode="External"/><Relationship Id="rId1855" Type="http://schemas.openxmlformats.org/officeDocument/2006/relationships/hyperlink" Target="file:///C:\MyMeetings\TSGR1_106b-e\Docs\R1-2109394.zip" TargetMode="External"/><Relationship Id="rId1715" Type="http://schemas.openxmlformats.org/officeDocument/2006/relationships/hyperlink" Target="file:///C:\MyMeetings\TSGR1_106b-e\Docs\R1-2108853.zip" TargetMode="External"/><Relationship Id="rId1922" Type="http://schemas.openxmlformats.org/officeDocument/2006/relationships/hyperlink" Target="file:///C:\MyMeetings\TSGR1_106b-e\Docs\R1-2110508.zip" TargetMode="External"/><Relationship Id="rId296" Type="http://schemas.openxmlformats.org/officeDocument/2006/relationships/hyperlink" Target="file:///C:\MyMeetings\TSGR1_106b-e\Docs\R1-2109187.zip" TargetMode="External"/><Relationship Id="rId2184" Type="http://schemas.openxmlformats.org/officeDocument/2006/relationships/hyperlink" Target="file:///C:\MyMeetings\TSGR1_106b-e\Docs\R1-2110627.zip" TargetMode="External"/><Relationship Id="rId156" Type="http://schemas.openxmlformats.org/officeDocument/2006/relationships/hyperlink" Target="file:///C:\MyMeetings\TSGR1_106b-e\Docs\R1-2110656.zip" TargetMode="External"/><Relationship Id="rId363" Type="http://schemas.openxmlformats.org/officeDocument/2006/relationships/hyperlink" Target="file:///C:\MyMeetings\TSGR1_106b-e\Docs\R1-2110170.zip" TargetMode="External"/><Relationship Id="rId570" Type="http://schemas.openxmlformats.org/officeDocument/2006/relationships/hyperlink" Target="file:///C:\MyMeetings\TSGR1_106b-e\Docs\R1-2109908.zip" TargetMode="External"/><Relationship Id="rId2044" Type="http://schemas.openxmlformats.org/officeDocument/2006/relationships/hyperlink" Target="file:///C:\MyMeetings\TSGR1_106b-e\Docs\R1-2109017.zip" TargetMode="External"/><Relationship Id="rId223" Type="http://schemas.openxmlformats.org/officeDocument/2006/relationships/hyperlink" Target="file:///C:\MyMeetings\TSGR1_106b-e\Docs\R1-2110165.zip" TargetMode="External"/><Relationship Id="rId430" Type="http://schemas.openxmlformats.org/officeDocument/2006/relationships/hyperlink" Target="file:///C:\MyMeetings\TSGR1_106b-e\Docs\R1-2109961.zip" TargetMode="External"/><Relationship Id="rId668" Type="http://schemas.openxmlformats.org/officeDocument/2006/relationships/hyperlink" Target="file:///C:\MyMeetings\TSGR1_106b-e\Docs\R1-2109259.zip" TargetMode="External"/><Relationship Id="rId875" Type="http://schemas.openxmlformats.org/officeDocument/2006/relationships/hyperlink" Target="file:///C:\MyMeetings\TSGR1_106b-e\Docs\R1-2109223.zip" TargetMode="External"/><Relationship Id="rId1060" Type="http://schemas.openxmlformats.org/officeDocument/2006/relationships/hyperlink" Target="file:///C:\MyMeetings\TSGR1_106b-e\Docs\R1-2108753.zip" TargetMode="External"/><Relationship Id="rId1298" Type="http://schemas.openxmlformats.org/officeDocument/2006/relationships/image" Target="media/image14.png"/><Relationship Id="rId2111" Type="http://schemas.openxmlformats.org/officeDocument/2006/relationships/hyperlink" Target="file:///C:\MyMeetings\TSGR1_106b-e\Docs\R1-2109534.zip" TargetMode="External"/><Relationship Id="rId528" Type="http://schemas.openxmlformats.org/officeDocument/2006/relationships/hyperlink" Target="file:///C:\MyMeetings\TSGR1_106b-e\Docs\R1-2108962.zip" TargetMode="External"/><Relationship Id="rId735" Type="http://schemas.openxmlformats.org/officeDocument/2006/relationships/hyperlink" Target="file:///C:\MyMeetings\TSGR1_106b-e\Docs\R1-2109973.zip" TargetMode="External"/><Relationship Id="rId942" Type="http://schemas.openxmlformats.org/officeDocument/2006/relationships/hyperlink" Target="file:///C:\MyMeetings\TSGR1_106b-e\Docs\R1-2110134.zip" TargetMode="External"/><Relationship Id="rId1158" Type="http://schemas.openxmlformats.org/officeDocument/2006/relationships/hyperlink" Target="file:///C:\MyMeetings\TSGR1_106b-e\Docs\R1-2109233.zip" TargetMode="External"/><Relationship Id="rId1365" Type="http://schemas.openxmlformats.org/officeDocument/2006/relationships/hyperlink" Target="file:///C:\MyMeetings\TSGR1_106b-e\Docs\R1-2109505.zip" TargetMode="External"/><Relationship Id="rId1572" Type="http://schemas.openxmlformats.org/officeDocument/2006/relationships/hyperlink" Target="file:///C:\MyMeetings\TSGR1_106b-e\Docs\R1-2109541.zip" TargetMode="External"/><Relationship Id="rId2209" Type="http://schemas.openxmlformats.org/officeDocument/2006/relationships/hyperlink" Target="file:///C:\MyMeetings\TSGR1_106b-e\Docs\R1-2108705.zip" TargetMode="External"/><Relationship Id="rId1018" Type="http://schemas.openxmlformats.org/officeDocument/2006/relationships/hyperlink" Target="file:///C:\MyMeetings\TSGR1_106b-e\Docs\R1-2110301.zip" TargetMode="External"/><Relationship Id="rId1225" Type="http://schemas.openxmlformats.org/officeDocument/2006/relationships/hyperlink" Target="file:///C:\MyMeetings\TSGR1_106b-e\Docs\R1-2110504.zip" TargetMode="External"/><Relationship Id="rId1432" Type="http://schemas.openxmlformats.org/officeDocument/2006/relationships/hyperlink" Target="file:///C:\MyMeetings\TSGR1_106b-e\Docs\R1-2109695.zip" TargetMode="External"/><Relationship Id="rId1877" Type="http://schemas.openxmlformats.org/officeDocument/2006/relationships/image" Target="../../../Users/cmcc/AppData/Roaming/Foxmail7/Temp-11832-20211020043150/Attach/image015(10-21-19-10-24).png" TargetMode="External"/><Relationship Id="rId71" Type="http://schemas.openxmlformats.org/officeDocument/2006/relationships/hyperlink" Target="file:///C:\MyMeetings\TSGR1_106b-e\Docs\R1-2110076.zip" TargetMode="External"/><Relationship Id="rId802" Type="http://schemas.openxmlformats.org/officeDocument/2006/relationships/hyperlink" Target="file:///C:\MyMeetings\TSGR1_106b-e\Docs\R1-2110290.zip" TargetMode="External"/><Relationship Id="rId1737" Type="http://schemas.openxmlformats.org/officeDocument/2006/relationships/hyperlink" Target="file:///C:\MyMeetings\TSGR1_106b-e\Docs\R1-2110409.zip" TargetMode="External"/><Relationship Id="rId1944" Type="http://schemas.openxmlformats.org/officeDocument/2006/relationships/hyperlink" Target="file:///C:\MyMeetings\TSGR1_106b-e\Docs\R1-2109848.zip" TargetMode="External"/><Relationship Id="rId29" Type="http://schemas.openxmlformats.org/officeDocument/2006/relationships/hyperlink" Target="file:///C:\MyMeetings\TSGR1_106b-e\Docs\R1-2109735.zip" TargetMode="External"/><Relationship Id="rId178" Type="http://schemas.openxmlformats.org/officeDocument/2006/relationships/hyperlink" Target="file:///C:\MyMeetings\TSGR1_106b-e\Docs\R1-2110556.zip" TargetMode="External"/><Relationship Id="rId1804" Type="http://schemas.openxmlformats.org/officeDocument/2006/relationships/hyperlink" Target="file:///C:\MyMeetings\TSGR1_106b-e\Docs\R1-2110129.zip" TargetMode="External"/><Relationship Id="rId385" Type="http://schemas.openxmlformats.org/officeDocument/2006/relationships/hyperlink" Target="file:///C:\MyMeetings\TSGR1_106b-e\Docs\R1-2109664.zip" TargetMode="External"/><Relationship Id="rId592" Type="http://schemas.openxmlformats.org/officeDocument/2006/relationships/hyperlink" Target="file:///C:\MyMeetings\TSGR1_106b-e\Docs\R1-2109121.zip" TargetMode="External"/><Relationship Id="rId2066" Type="http://schemas.openxmlformats.org/officeDocument/2006/relationships/hyperlink" Target="file:///C:\MyMeetings\TSGR1_106b-e\Docs\R1-2110270.zip" TargetMode="External"/><Relationship Id="rId245" Type="http://schemas.openxmlformats.org/officeDocument/2006/relationships/hyperlink" Target="file:///C:\MyMeetings\TSGR1_106b-e\Docs\R1-2109469.zip" TargetMode="External"/><Relationship Id="rId452" Type="http://schemas.openxmlformats.org/officeDocument/2006/relationships/image" Target="media/image6.png"/><Relationship Id="rId897" Type="http://schemas.openxmlformats.org/officeDocument/2006/relationships/hyperlink" Target="file:///C:\MyMeetings\TSGR1_106b-e\Docs\R1-2108696.zip" TargetMode="External"/><Relationship Id="rId1082" Type="http://schemas.openxmlformats.org/officeDocument/2006/relationships/hyperlink" Target="file:///C:\MyMeetings\TSGR1_106b-e\Docs\R1-2109996.zip" TargetMode="External"/><Relationship Id="rId2133" Type="http://schemas.openxmlformats.org/officeDocument/2006/relationships/hyperlink" Target="file:///C:\MyMeetings\TSGR1_106b-e\Docs\R1-2109851.zip" TargetMode="External"/><Relationship Id="rId105" Type="http://schemas.openxmlformats.org/officeDocument/2006/relationships/hyperlink" Target="file:///C:\MyMeetings\TSGR1_106b-e\Docs\R1-2109372.zip" TargetMode="External"/><Relationship Id="rId312" Type="http://schemas.openxmlformats.org/officeDocument/2006/relationships/hyperlink" Target="file:///C:\MyMeetings\TSGR1_106b-e\Docs\R1-2110241.zip" TargetMode="External"/><Relationship Id="rId757" Type="http://schemas.openxmlformats.org/officeDocument/2006/relationships/hyperlink" Target="file:///C:\MyMeetings\TSGR1_106b-e\Docs\R1-2109743.zip" TargetMode="External"/><Relationship Id="rId964" Type="http://schemas.openxmlformats.org/officeDocument/2006/relationships/hyperlink" Target="file:///C:\MyMeetings\TSGR1_106b-e\Docs\R1-2110090.zip" TargetMode="External"/><Relationship Id="rId1387" Type="http://schemas.openxmlformats.org/officeDocument/2006/relationships/image" Target="../../../Users/cmcc/AppData/Roaming/Foxmail7/Temp-15828-20211019034505/Attach/image010(10-19-1(10-19-19-50-26).png" TargetMode="External"/><Relationship Id="rId1594" Type="http://schemas.openxmlformats.org/officeDocument/2006/relationships/hyperlink" Target="file:///C:\MyMeetings\TSGR1_106b-e\Docs\R1-2110480.zip" TargetMode="External"/><Relationship Id="rId2200" Type="http://schemas.openxmlformats.org/officeDocument/2006/relationships/hyperlink" Target="file:///C:\MyMeetings\TSGR1_106b-e\Docs\R1-2108699.zip" TargetMode="External"/><Relationship Id="rId93" Type="http://schemas.openxmlformats.org/officeDocument/2006/relationships/hyperlink" Target="file:///C:\MyMeetings\TSGR1_106b-e\Docs\R1-2109463.zip" TargetMode="External"/><Relationship Id="rId617" Type="http://schemas.openxmlformats.org/officeDocument/2006/relationships/hyperlink" Target="file:///C:\MyMeetings\TSGR1_106b-e\Docs\R1-2108965.zip" TargetMode="External"/><Relationship Id="rId824" Type="http://schemas.openxmlformats.org/officeDocument/2006/relationships/hyperlink" Target="file:///C:\MyMeetings\TSGR1_106b-e\Docs\R1-2109764.zip" TargetMode="External"/><Relationship Id="rId1247" Type="http://schemas.openxmlformats.org/officeDocument/2006/relationships/hyperlink" Target="file:///C:\MyMeetings\TSGR1_106b-e\Docs\R1-2109945.zip" TargetMode="External"/><Relationship Id="rId1454" Type="http://schemas.openxmlformats.org/officeDocument/2006/relationships/hyperlink" Target="file:///C:\MyMeetings\TSGR1_106b-e\Docs\R1-2109428.zip" TargetMode="External"/><Relationship Id="rId1661" Type="http://schemas.openxmlformats.org/officeDocument/2006/relationships/hyperlink" Target="file:///C:\MyMeetings\TSGR1_106b-e\Docs\R1-2109515.zip" TargetMode="External"/><Relationship Id="rId1899" Type="http://schemas.openxmlformats.org/officeDocument/2006/relationships/hyperlink" Target="file:///C:\MyMeetings\TSGR1_106b-e\Docs\R1-2110672.zip" TargetMode="External"/><Relationship Id="rId1107" Type="http://schemas.openxmlformats.org/officeDocument/2006/relationships/hyperlink" Target="file:///C:\MyMeetings\TSGR1_106b-e\Docs\R1-2109451.zip" TargetMode="External"/><Relationship Id="rId1314" Type="http://schemas.openxmlformats.org/officeDocument/2006/relationships/image" Target="cid:_Foxmail.1@d1d43d47-6770-5698-eac7-003d21986245" TargetMode="External"/><Relationship Id="rId1521" Type="http://schemas.openxmlformats.org/officeDocument/2006/relationships/hyperlink" Target="file:///C:\MyMeetings\TSGR1_106b-e\Docs\R1-2109920.zip" TargetMode="External"/><Relationship Id="rId1759" Type="http://schemas.openxmlformats.org/officeDocument/2006/relationships/hyperlink" Target="file:///C:\MyMeetings\TSGR1_106b-e\Docs\R1-2109986.zip" TargetMode="External"/><Relationship Id="rId1966" Type="http://schemas.openxmlformats.org/officeDocument/2006/relationships/hyperlink" Target="file:///C:\MyMeetings\TSGR1_106b-e\Docs\R1-2110371.zip" TargetMode="External"/><Relationship Id="rId1619" Type="http://schemas.openxmlformats.org/officeDocument/2006/relationships/hyperlink" Target="file:///C:\MyMeetings\TSGR1_106b-e\Docs\R1-2109819.zip" TargetMode="External"/><Relationship Id="rId1826" Type="http://schemas.openxmlformats.org/officeDocument/2006/relationships/hyperlink" Target="file:///C:\MyMeetings\TSGR1_106b-e\Docs\R1-2108889.zip" TargetMode="External"/><Relationship Id="rId20" Type="http://schemas.openxmlformats.org/officeDocument/2006/relationships/hyperlink" Target="file:///C:\MyMeetings\TSGR1_106b-e\Docs\R1-2108696.zip" TargetMode="External"/><Relationship Id="rId2088" Type="http://schemas.openxmlformats.org/officeDocument/2006/relationships/hyperlink" Target="file:///C:\MyMeetings\TSGR1_106b-e\Docs\R1-2110272.zip" TargetMode="External"/><Relationship Id="rId267" Type="http://schemas.openxmlformats.org/officeDocument/2006/relationships/hyperlink" Target="file:///C:\MyMeetings\TSGR1_106b-e\Docs\R1-2108897.zip" TargetMode="External"/><Relationship Id="rId474" Type="http://schemas.openxmlformats.org/officeDocument/2006/relationships/image" Target="cid:image005.png@01D7C6AD.612D2770" TargetMode="External"/><Relationship Id="rId2155" Type="http://schemas.openxmlformats.org/officeDocument/2006/relationships/hyperlink" Target="file:///C:\MyMeetings\TSGR1_106b-e\Docs\R1-2109140.zip" TargetMode="External"/><Relationship Id="rId127" Type="http://schemas.openxmlformats.org/officeDocument/2006/relationships/hyperlink" Target="file:///C:\MyMeetings\TSGR1_106b-e\Docs\R1-2109736.zip" TargetMode="External"/><Relationship Id="rId681" Type="http://schemas.openxmlformats.org/officeDocument/2006/relationships/hyperlink" Target="file:///C:\MyMeetings\TSGR1_106b-e\Docs\R1-2110551.zip" TargetMode="External"/><Relationship Id="rId779" Type="http://schemas.openxmlformats.org/officeDocument/2006/relationships/hyperlink" Target="file:///C:\MyMeetings\TSGR1_106b-e\Docs\R1-2109076.zip" TargetMode="External"/><Relationship Id="rId986" Type="http://schemas.openxmlformats.org/officeDocument/2006/relationships/hyperlink" Target="file:///C:\MyMeetings\TSGR1_106b-e\Docs\R1-2109493.zip" TargetMode="External"/><Relationship Id="rId334" Type="http://schemas.openxmlformats.org/officeDocument/2006/relationships/hyperlink" Target="file:///C:\MyMeetings\TSGR1_106b-e\Docs\R1-2109934.zip" TargetMode="External"/><Relationship Id="rId541" Type="http://schemas.openxmlformats.org/officeDocument/2006/relationships/hyperlink" Target="file:///C:\MyMeetings\TSGR1_106b-e\Docs\R1-2109906.zip" TargetMode="External"/><Relationship Id="rId639" Type="http://schemas.openxmlformats.org/officeDocument/2006/relationships/hyperlink" Target="file:///C:\MyMeetings\TSGR1_106b-e\Docs\R1-2109354.zip" TargetMode="External"/><Relationship Id="rId1171" Type="http://schemas.openxmlformats.org/officeDocument/2006/relationships/hyperlink" Target="file:///C:\MyMeetings\TSGR1_106b-e\Docs\R1-2109854.zip" TargetMode="External"/><Relationship Id="rId1269" Type="http://schemas.openxmlformats.org/officeDocument/2006/relationships/hyperlink" Target="file:///C:\MyMeetings\TSGR1_106b-e\Docs\R1-2108867.zip" TargetMode="External"/><Relationship Id="rId1476" Type="http://schemas.openxmlformats.org/officeDocument/2006/relationships/hyperlink" Target="file:///C:\MyMeetings\TSGR1_106b-e\Docs\R1-2110585.zip" TargetMode="External"/><Relationship Id="rId2015" Type="http://schemas.openxmlformats.org/officeDocument/2006/relationships/hyperlink" Target="file:///C:\MyMeetings\TSGR1_106b-e\Docs\R1-2109709.zip" TargetMode="External"/><Relationship Id="rId2222" Type="http://schemas.openxmlformats.org/officeDocument/2006/relationships/hyperlink" Target="file:///C:\MyMeetings\TSGR1_106b-e\Docs\R1-2108713.zip" TargetMode="External"/><Relationship Id="rId401" Type="http://schemas.openxmlformats.org/officeDocument/2006/relationships/hyperlink" Target="file:///C:\MyMeetings\TSGR1_106b-e\Docs\R1-2109475.zip" TargetMode="External"/><Relationship Id="rId846" Type="http://schemas.openxmlformats.org/officeDocument/2006/relationships/hyperlink" Target="file:///C:\MyMeetings\TSGR1_106b-e\Docs\R1-2109078.zip" TargetMode="External"/><Relationship Id="rId1031" Type="http://schemas.openxmlformats.org/officeDocument/2006/relationships/hyperlink" Target="file:///C:\MyMeetings\TSGR1_106b-e\Docs\R1-2109368.zip" TargetMode="External"/><Relationship Id="rId1129" Type="http://schemas.openxmlformats.org/officeDocument/2006/relationships/hyperlink" Target="file:///C:\MyMeetings\TSGR1_106b-e\Docs\R1-2109334.zip" TargetMode="External"/><Relationship Id="rId1683" Type="http://schemas.openxmlformats.org/officeDocument/2006/relationships/hyperlink" Target="file:///C:\MyMeetings\TSGR1_106b-e\Docs\R1-2110637.zip" TargetMode="External"/><Relationship Id="rId1890" Type="http://schemas.openxmlformats.org/officeDocument/2006/relationships/hyperlink" Target="file:///C:\MyMeetings\TSGR1_106b-e\Docs\R1-2109803.zip" TargetMode="External"/><Relationship Id="rId1988" Type="http://schemas.openxmlformats.org/officeDocument/2006/relationships/hyperlink" Target="file:///C:\MyMeetings\TSGR1_106b-e\Docs\R1-2109912.zip" TargetMode="External"/><Relationship Id="rId706" Type="http://schemas.openxmlformats.org/officeDocument/2006/relationships/hyperlink" Target="file:///C:\MyMeetings\TSGR1_106b-e\Docs\R1-2110180.zip" TargetMode="External"/><Relationship Id="rId913" Type="http://schemas.openxmlformats.org/officeDocument/2006/relationships/hyperlink" Target="file:///C:\MyMeetings\TSGR1_106b-e\Docs\R1-2109363.zip" TargetMode="External"/><Relationship Id="rId1336" Type="http://schemas.openxmlformats.org/officeDocument/2006/relationships/hyperlink" Target="file:///C:\MyMeetings\TSGR1_106b-e\Docs\R1-2109692.zip" TargetMode="External"/><Relationship Id="rId1543" Type="http://schemas.openxmlformats.org/officeDocument/2006/relationships/hyperlink" Target="file:///C:\MyMeetings\TSGR1_106b-e\Docs\R1-2110332.zip" TargetMode="External"/><Relationship Id="rId1750" Type="http://schemas.openxmlformats.org/officeDocument/2006/relationships/hyperlink" Target="file:///C:\MyMeetings\TSGR1_106b-e\Docs\R1-2110412.zip" TargetMode="External"/><Relationship Id="rId42" Type="http://schemas.openxmlformats.org/officeDocument/2006/relationships/hyperlink" Target="file:///C:\MyMeetings\TSGR1_106b-e\Docs\R1-2108700.zip" TargetMode="External"/><Relationship Id="rId1403" Type="http://schemas.openxmlformats.org/officeDocument/2006/relationships/hyperlink" Target="file:///C:\MyMeetings\TSGR1_106b-e\Docs\R1-2109626.zip" TargetMode="External"/><Relationship Id="rId1610" Type="http://schemas.openxmlformats.org/officeDocument/2006/relationships/hyperlink" Target="file:///C:\MyMeetings\TSGR1_106b-e\Docs\R1-2109449.zip" TargetMode="External"/><Relationship Id="rId1848" Type="http://schemas.openxmlformats.org/officeDocument/2006/relationships/hyperlink" Target="file:///C:\MyMeetings\TSGR1_106b-e\Docs\R1-2110684.zip" TargetMode="External"/><Relationship Id="rId191" Type="http://schemas.openxmlformats.org/officeDocument/2006/relationships/hyperlink" Target="file:///C:\MyMeetings\TSGR1_106b-e\Docs\R1-2108717.zip" TargetMode="External"/><Relationship Id="rId1708" Type="http://schemas.openxmlformats.org/officeDocument/2006/relationships/hyperlink" Target="file:///C:\MyMeetings\TSGR1_106b-e\Docs\R1-2110493.zip" TargetMode="External"/><Relationship Id="rId1915" Type="http://schemas.openxmlformats.org/officeDocument/2006/relationships/hyperlink" Target="file:///C:\MyMeetings\TSGR1_106b-e\Docs\R1-2109804.zip" TargetMode="External"/><Relationship Id="rId289" Type="http://schemas.openxmlformats.org/officeDocument/2006/relationships/hyperlink" Target="file:///C:\MyMeetings\TSGR1_106b-e\Docs\R1-2108898.zip" TargetMode="External"/><Relationship Id="rId496" Type="http://schemas.openxmlformats.org/officeDocument/2006/relationships/hyperlink" Target="file:///C:\MyMeetings\TSGR1_106b-e\Docs\R1-2110022.zip" TargetMode="External"/><Relationship Id="rId2177" Type="http://schemas.openxmlformats.org/officeDocument/2006/relationships/hyperlink" Target="file:///C:\MyMeetings\TSGR1_106b-e\Docs\R1-2110585.zip" TargetMode="External"/><Relationship Id="rId149" Type="http://schemas.openxmlformats.org/officeDocument/2006/relationships/hyperlink" Target="file:///C:\MyMeetings\TSGR1_106b-e\Docs\R1-2109246.zip" TargetMode="External"/><Relationship Id="rId356" Type="http://schemas.openxmlformats.org/officeDocument/2006/relationships/hyperlink" Target="file:///C:\MyMeetings\TSGR1_106b-e\Docs\R1-2109547.zip" TargetMode="External"/><Relationship Id="rId563" Type="http://schemas.openxmlformats.org/officeDocument/2006/relationships/hyperlink" Target="file:///C:\MyMeetings\TSGR1_106b-e\Docs\R1-2109460.zip" TargetMode="External"/><Relationship Id="rId770" Type="http://schemas.openxmlformats.org/officeDocument/2006/relationships/hyperlink" Target="file:///C:\MyMeetings\TSGR1_106b-e\Docs\R1-2108705.zip" TargetMode="External"/><Relationship Id="rId1193" Type="http://schemas.openxmlformats.org/officeDocument/2006/relationships/hyperlink" Target="file:///C:\MyMeetings\TSGR1_106b-e\Docs\R1-2108716.zip" TargetMode="External"/><Relationship Id="rId2037" Type="http://schemas.openxmlformats.org/officeDocument/2006/relationships/hyperlink" Target="file:///C:\MyMeetings\TSGR1_106b-e\Docs\R1-2110268.zip" TargetMode="External"/><Relationship Id="rId216" Type="http://schemas.openxmlformats.org/officeDocument/2006/relationships/hyperlink" Target="file:///C:\MyMeetings\TSGR1_106b-e\Docs\R1-2109772.zip" TargetMode="External"/><Relationship Id="rId423" Type="http://schemas.openxmlformats.org/officeDocument/2006/relationships/hyperlink" Target="file:///C:\MyMeetings\TSGR1_106b-e\Docs\R1-2109598.zip" TargetMode="External"/><Relationship Id="rId868" Type="http://schemas.openxmlformats.org/officeDocument/2006/relationships/hyperlink" Target="file:///C:\MyMeetings\TSGR1_106b-e\Docs\R1-2110471.zip" TargetMode="External"/><Relationship Id="rId1053" Type="http://schemas.openxmlformats.org/officeDocument/2006/relationships/hyperlink" Target="file:///C:\MyMeetings\TSGR1_106b-e\Docs\R1-2108709.zip" TargetMode="External"/><Relationship Id="rId1260" Type="http://schemas.openxmlformats.org/officeDocument/2006/relationships/hyperlink" Target="file:///C:\MyMeetings\TSGR1_106b-e\Docs\R1-2110581.zip" TargetMode="External"/><Relationship Id="rId1498" Type="http://schemas.openxmlformats.org/officeDocument/2006/relationships/hyperlink" Target="file:///C:\MyMeetings\TSGR1_106b-e\Docs\R1-2108778.zip" TargetMode="External"/><Relationship Id="rId2104" Type="http://schemas.openxmlformats.org/officeDocument/2006/relationships/hyperlink" Target="file:///C:\MyMeetings\TSGR1_106b-e\Docs\R1-2110229.zip" TargetMode="External"/><Relationship Id="rId630" Type="http://schemas.openxmlformats.org/officeDocument/2006/relationships/hyperlink" Target="file:///C:\MyMeetings\TSGR1_106b-e\Docs\R1-2108906.zip" TargetMode="External"/><Relationship Id="rId728" Type="http://schemas.openxmlformats.org/officeDocument/2006/relationships/hyperlink" Target="file:///C:\MyMeetings\TSGR1_106b-e\Docs\R1-2109577.zip" TargetMode="External"/><Relationship Id="rId935" Type="http://schemas.openxmlformats.org/officeDocument/2006/relationships/hyperlink" Target="file:///C:\MyMeetings\TSGR1_106b-e\Docs\R1-2109491.zip" TargetMode="External"/><Relationship Id="rId1358" Type="http://schemas.openxmlformats.org/officeDocument/2006/relationships/hyperlink" Target="file:///C:\MyMeetings\TSGR1_106b-e\Docs\R1-2109141.zip" TargetMode="External"/><Relationship Id="rId1565" Type="http://schemas.openxmlformats.org/officeDocument/2006/relationships/hyperlink" Target="file:///C:\MyMeetings\TSGR1_106b-e\Docs\R1-2109129.zip" TargetMode="External"/><Relationship Id="rId1772" Type="http://schemas.openxmlformats.org/officeDocument/2006/relationships/hyperlink" Target="file:///C:\MyMeetings\TSGR1_106b-e\Docs\R1-2109306.zip" TargetMode="External"/><Relationship Id="rId64" Type="http://schemas.openxmlformats.org/officeDocument/2006/relationships/hyperlink" Target="file:///C:\MyMeetings\TSGR1_106b-e\Docs\R1-2108838.zip" TargetMode="External"/><Relationship Id="rId1120" Type="http://schemas.openxmlformats.org/officeDocument/2006/relationships/hyperlink" Target="file:///C:\MyMeetings\TSGR1_106b-e\Docs\R1-2110325.zip" TargetMode="External"/><Relationship Id="rId1218" Type="http://schemas.openxmlformats.org/officeDocument/2006/relationships/hyperlink" Target="file:///C:\MyMeetings\TSGR1_106b-e\Docs\R1-2110043.zip" TargetMode="External"/><Relationship Id="rId1425" Type="http://schemas.openxmlformats.org/officeDocument/2006/relationships/hyperlink" Target="file:///C:\MyMeetings\TSGR1_106b-e\Docs\R1-2109243.zip" TargetMode="External"/><Relationship Id="rId1632" Type="http://schemas.openxmlformats.org/officeDocument/2006/relationships/hyperlink" Target="file:///C:\MyMeetings\TSGR1_106b-e\Docs\R1-2109061.zip" TargetMode="External"/><Relationship Id="rId1937" Type="http://schemas.openxmlformats.org/officeDocument/2006/relationships/hyperlink" Target="file:///C:\MyMeetings\TSGR1_106b-e\Docs\R1-2109309.zip" TargetMode="External"/><Relationship Id="rId2199" Type="http://schemas.openxmlformats.org/officeDocument/2006/relationships/hyperlink" Target="file:///C:\MyMeetings\TSGR1_106b-e\Docs\R1-2108698.zip" TargetMode="External"/><Relationship Id="rId280" Type="http://schemas.openxmlformats.org/officeDocument/2006/relationships/hyperlink" Target="file:///C:\MyMeetings\TSGR1_106b-e\Docs\R1-2110015.zip" TargetMode="External"/><Relationship Id="rId140" Type="http://schemas.openxmlformats.org/officeDocument/2006/relationships/hyperlink" Target="file:///C:\MyMeetings\TSGR1_106b-e\Docs\R1-2109374.zip" TargetMode="External"/><Relationship Id="rId378" Type="http://schemas.openxmlformats.org/officeDocument/2006/relationships/hyperlink" Target="file:///C:\MyMeetings\TSGR1_106b-e\Docs\R1-2109128.zip" TargetMode="External"/><Relationship Id="rId585" Type="http://schemas.openxmlformats.org/officeDocument/2006/relationships/hyperlink" Target="file:///C:\MyMeetings\TSGR1_106b-e\Docs\R1-2108772.zip" TargetMode="External"/><Relationship Id="rId792" Type="http://schemas.openxmlformats.org/officeDocument/2006/relationships/hyperlink" Target="file:///C:\MyMeetings\TSGR1_106b-e\Docs\R1-2109786.zip" TargetMode="External"/><Relationship Id="rId2059" Type="http://schemas.openxmlformats.org/officeDocument/2006/relationships/hyperlink" Target="file:///C:\MyMeetings\TSGR1_106b-e\Docs\R1-2109553.zip" TargetMode="External"/><Relationship Id="rId6" Type="http://schemas.openxmlformats.org/officeDocument/2006/relationships/webSettings" Target="webSettings.xml"/><Relationship Id="rId238" Type="http://schemas.openxmlformats.org/officeDocument/2006/relationships/hyperlink" Target="file:///C:\MyMeetings\TSGR1_106b-e\Docs\R1-2109104.zip" TargetMode="External"/><Relationship Id="rId445" Type="http://schemas.openxmlformats.org/officeDocument/2006/relationships/image" Target="cid:image001.png@01D7C5AC.DAEE0E00" TargetMode="External"/><Relationship Id="rId652" Type="http://schemas.openxmlformats.org/officeDocument/2006/relationships/hyperlink" Target="file:///C:\MyMeetings\TSGR1_106b-e\Docs\R1-2110027.zip" TargetMode="External"/><Relationship Id="rId1075" Type="http://schemas.openxmlformats.org/officeDocument/2006/relationships/hyperlink" Target="file:///C:\MyMeetings\TSGR1_106b-e\Docs\R1-2109617.zip" TargetMode="External"/><Relationship Id="rId1282" Type="http://schemas.openxmlformats.org/officeDocument/2006/relationships/hyperlink" Target="file:///C:\MyMeetings\TSGR1_106b-e\Docs\R1-2109857.zip" TargetMode="External"/><Relationship Id="rId2126" Type="http://schemas.openxmlformats.org/officeDocument/2006/relationships/hyperlink" Target="file:///C:\MyMeetings\TSGR1_106b-e\Docs\R1-2110231.zip" TargetMode="External"/><Relationship Id="rId305" Type="http://schemas.openxmlformats.org/officeDocument/2006/relationships/hyperlink" Target="file:///C:\MyMeetings\TSGR1_106b-e\Docs\R1-2109833.zip" TargetMode="External"/><Relationship Id="rId512" Type="http://schemas.openxmlformats.org/officeDocument/2006/relationships/hyperlink" Target="file:///C:\MyMeetings\TSGR1_106b-e\Docs\R1-2109444.zip" TargetMode="External"/><Relationship Id="rId957" Type="http://schemas.openxmlformats.org/officeDocument/2006/relationships/hyperlink" Target="file:///C:\MyMeetings\TSGR1_106b-e\Docs\R1-2109413.zip" TargetMode="External"/><Relationship Id="rId1142" Type="http://schemas.openxmlformats.org/officeDocument/2006/relationships/hyperlink" Target="file:///C:\MyMeetings\TSGR1_106b-e\Docs\R1-2110280.zip" TargetMode="External"/><Relationship Id="rId1587" Type="http://schemas.openxmlformats.org/officeDocument/2006/relationships/hyperlink" Target="file:///C:\MyMeetings\TSGR1_106b-e\Docs\R1-2110305.zip" TargetMode="External"/><Relationship Id="rId1794" Type="http://schemas.openxmlformats.org/officeDocument/2006/relationships/hyperlink" Target="file:///C:\MyMeetings\TSGR1_106b-e\Docs\R1-2108930.zip" TargetMode="External"/><Relationship Id="rId86" Type="http://schemas.openxmlformats.org/officeDocument/2006/relationships/hyperlink" Target="file:///C:\MyMeetings\TSGR1_106b-e\Docs\R1-2108709.zip" TargetMode="External"/><Relationship Id="rId817" Type="http://schemas.openxmlformats.org/officeDocument/2006/relationships/hyperlink" Target="file:///C:\MyMeetings\TSGR1_106b-e\Docs\R1-2109280.zip" TargetMode="External"/><Relationship Id="rId1002" Type="http://schemas.openxmlformats.org/officeDocument/2006/relationships/hyperlink" Target="file:///C:\MyMeetings\TSGR1_106b-e\Docs\R1-2108807.zip" TargetMode="External"/><Relationship Id="rId1447" Type="http://schemas.openxmlformats.org/officeDocument/2006/relationships/hyperlink" Target="file:///C:\MyMeetings\TSGR1_106b-e\Docs\R1-2108923.zip" TargetMode="External"/><Relationship Id="rId1654" Type="http://schemas.openxmlformats.org/officeDocument/2006/relationships/hyperlink" Target="file:///C:\MyMeetings\TSGR1_106b-e\Docs\R1-2109067.zip" TargetMode="External"/><Relationship Id="rId1861" Type="http://schemas.openxmlformats.org/officeDocument/2006/relationships/hyperlink" Target="file:///C:\MyMeetings\TSGR1_106b-e\Docs\R1-2109925.zip" TargetMode="External"/><Relationship Id="rId1307" Type="http://schemas.openxmlformats.org/officeDocument/2006/relationships/hyperlink" Target="https://www.3gpp.org/ftp/TSG_RAN/TSG_RAN/TSGR_92e/Docs/RP-211566.zip" TargetMode="External"/><Relationship Id="rId1514" Type="http://schemas.openxmlformats.org/officeDocument/2006/relationships/hyperlink" Target="file:///C:\MyMeetings\TSGR1_106b-e\Docs\R1-2108995.zip" TargetMode="External"/><Relationship Id="rId1721" Type="http://schemas.openxmlformats.org/officeDocument/2006/relationships/hyperlink" Target="file:///C:\MyMeetings\TSGR1_106b-e\Docs\R1-2109318.zip" TargetMode="External"/><Relationship Id="rId1959" Type="http://schemas.openxmlformats.org/officeDocument/2006/relationships/hyperlink" Target="file:///C:\MyMeetings\TSGR1_106b-e\Docs\R1-2108688.zip" TargetMode="External"/><Relationship Id="rId13" Type="http://schemas.openxmlformats.org/officeDocument/2006/relationships/hyperlink" Target="file:///C:\MyMeetings\TSGR1_106b-e\Docs\R1-2110520.zip" TargetMode="External"/><Relationship Id="rId1819" Type="http://schemas.openxmlformats.org/officeDocument/2006/relationships/hyperlink" Target="file:///C:\MyMeetings\TSGR1_106b-e\Docs\R1-2110621.zip" TargetMode="External"/><Relationship Id="rId2190" Type="http://schemas.openxmlformats.org/officeDocument/2006/relationships/hyperlink" Target="file:///C:\MyMeetings\TSGR1_106b-e\Docs\R1-2110698.zip" TargetMode="External"/><Relationship Id="rId162" Type="http://schemas.openxmlformats.org/officeDocument/2006/relationships/hyperlink" Target="file:///C:\MyMeetings\TSGR1_106b-e\Docs\R1-2108752.zip" TargetMode="External"/><Relationship Id="rId467" Type="http://schemas.openxmlformats.org/officeDocument/2006/relationships/image" Target="cid:image005.png@01D7C6AD.612D2770" TargetMode="External"/><Relationship Id="rId1097" Type="http://schemas.openxmlformats.org/officeDocument/2006/relationships/hyperlink" Target="file:///C:\MyMeetings\TSGR1_106b-e\Docs\R1-2108821.zip" TargetMode="External"/><Relationship Id="rId2050" Type="http://schemas.openxmlformats.org/officeDocument/2006/relationships/hyperlink" Target="file:///C:\MyMeetings\TSGR1_106b-e\Docs\R1-2109710.zip" TargetMode="External"/><Relationship Id="rId2148" Type="http://schemas.openxmlformats.org/officeDocument/2006/relationships/hyperlink" Target="file:///C:\MyMeetings\TSGR1_106b-e\Docs\R1-2109723.zip" TargetMode="External"/><Relationship Id="rId674" Type="http://schemas.openxmlformats.org/officeDocument/2006/relationships/hyperlink" Target="file:///C:\MyMeetings\TSGR1_106b-e\Docs\R1-2109941.zip" TargetMode="External"/><Relationship Id="rId881" Type="http://schemas.openxmlformats.org/officeDocument/2006/relationships/hyperlink" Target="file:///C:\MyMeetings\TSGR1_106b-e\Docs\R1-2109678.zip" TargetMode="External"/><Relationship Id="rId979" Type="http://schemas.openxmlformats.org/officeDocument/2006/relationships/hyperlink" Target="file:///C:\MyMeetings\TSGR1_106b-e\Docs\R1-2108978.zip" TargetMode="External"/><Relationship Id="rId327" Type="http://schemas.openxmlformats.org/officeDocument/2006/relationships/hyperlink" Target="file:///C:\MyMeetings\TSGR1_106b-e\Docs\R1-2109472.zip" TargetMode="External"/><Relationship Id="rId534" Type="http://schemas.openxmlformats.org/officeDocument/2006/relationships/hyperlink" Target="file:///C:\MyMeetings\TSGR1_106b-e\Docs\R1-2109445.zip" TargetMode="External"/><Relationship Id="rId741" Type="http://schemas.openxmlformats.org/officeDocument/2006/relationships/hyperlink" Target="file:///C:\MyMeetings\TSGR1_106b-e\Docs\R1-2110324.zip" TargetMode="External"/><Relationship Id="rId839" Type="http://schemas.openxmlformats.org/officeDocument/2006/relationships/hyperlink" Target="file:///C:\MyMeetings\TSGR1_106b-e\Docs\R1-2108781.zip" TargetMode="External"/><Relationship Id="rId1164" Type="http://schemas.openxmlformats.org/officeDocument/2006/relationships/hyperlink" Target="file:///C:\MyMeetings\TSGR1_106b-e\Docs\R1-2109420.zip" TargetMode="External"/><Relationship Id="rId1371" Type="http://schemas.openxmlformats.org/officeDocument/2006/relationships/hyperlink" Target="file:///C:\MyMeetings\TSGR1_106b-e\Docs\R1-2110047.zip" TargetMode="External"/><Relationship Id="rId1469" Type="http://schemas.openxmlformats.org/officeDocument/2006/relationships/hyperlink" Target="file:///C:\MyMeetings\TSGR1_106b-e\Docs\R1-2108712.zip" TargetMode="External"/><Relationship Id="rId2008" Type="http://schemas.openxmlformats.org/officeDocument/2006/relationships/hyperlink" Target="file:///C:\MyMeetings\TSGR1_106b-e\Docs\R1-2109578.zip" TargetMode="External"/><Relationship Id="rId2215" Type="http://schemas.openxmlformats.org/officeDocument/2006/relationships/hyperlink" Target="file:///C:\MyMeetings\TSGR1_106b-e\Docs\R1-2108708.zip" TargetMode="External"/><Relationship Id="rId601" Type="http://schemas.openxmlformats.org/officeDocument/2006/relationships/hyperlink" Target="file:///C:\MyMeetings\TSGR1_106b-e\Docs\R1-2109603.zip" TargetMode="External"/><Relationship Id="rId1024" Type="http://schemas.openxmlformats.org/officeDocument/2006/relationships/hyperlink" Target="file:///C:\MyMeetings\TSGR1_106b-e\Docs\R1-2110609.zip" TargetMode="External"/><Relationship Id="rId1231" Type="http://schemas.openxmlformats.org/officeDocument/2006/relationships/hyperlink" Target="file:///C:\MyMeetings\TSGR1_106b-e\Docs\R1-2110608.zip" TargetMode="External"/><Relationship Id="rId1676" Type="http://schemas.openxmlformats.org/officeDocument/2006/relationships/hyperlink" Target="file:///C:\MyMeetings\TSGR1_106b-e\Docs\R1-2110465.zip" TargetMode="External"/><Relationship Id="rId1883" Type="http://schemas.openxmlformats.org/officeDocument/2006/relationships/hyperlink" Target="file:///C:\MyMeetings\TSGR1_106b-e\Docs\R1-2109137.zip" TargetMode="External"/><Relationship Id="rId906" Type="http://schemas.openxmlformats.org/officeDocument/2006/relationships/hyperlink" Target="file:///C:\MyMeetings\TSGR1_106b-e\Docs\R1-2110690.zip" TargetMode="External"/><Relationship Id="rId1329" Type="http://schemas.openxmlformats.org/officeDocument/2006/relationships/hyperlink" Target="file:///C:\MyMeetings\TSGR1_106b-e\Docs\R1-2109247.zip" TargetMode="External"/><Relationship Id="rId1536" Type="http://schemas.openxmlformats.org/officeDocument/2006/relationships/hyperlink" Target="file:///C:\MyMeetings\TSGR1_106b-e\Docs\R1-2109817.zip" TargetMode="External"/><Relationship Id="rId1743" Type="http://schemas.openxmlformats.org/officeDocument/2006/relationships/image" Target="media/image25.png"/><Relationship Id="rId1950" Type="http://schemas.openxmlformats.org/officeDocument/2006/relationships/hyperlink" Target="file:///C:\MyMeetings\TSGR1_106b-e\Docs\R1-2110533.zip" TargetMode="External"/><Relationship Id="rId35" Type="http://schemas.openxmlformats.org/officeDocument/2006/relationships/hyperlink" Target="file:///C:\MyMeetings\TSGR1_106b-e\Docs\R1-2109063.zip" TargetMode="External"/><Relationship Id="rId1603" Type="http://schemas.openxmlformats.org/officeDocument/2006/relationships/hyperlink" Target="file:///C:\MyMeetings\TSGR1_106b-e\Docs\R1-2109142.zip" TargetMode="External"/><Relationship Id="rId1810" Type="http://schemas.openxmlformats.org/officeDocument/2006/relationships/hyperlink" Target="file:///C:\MyMeetings\TSGR1_106b-e\Docs\R1-2110658.zip" TargetMode="External"/><Relationship Id="rId184" Type="http://schemas.openxmlformats.org/officeDocument/2006/relationships/hyperlink" Target="file:///C:\MyMeetings\TSGR1_106b-e\Docs\R1-2110573.zip" TargetMode="External"/><Relationship Id="rId391" Type="http://schemas.openxmlformats.org/officeDocument/2006/relationships/hyperlink" Target="file:///C:\MyMeetings\TSGR1_106b-e\Docs\R1-2110171.zip" TargetMode="External"/><Relationship Id="rId1908" Type="http://schemas.openxmlformats.org/officeDocument/2006/relationships/hyperlink" Target="file:///C:\MyMeetings\TSGR1_106b-e\Docs\R1-2109265.zip" TargetMode="External"/><Relationship Id="rId2072" Type="http://schemas.openxmlformats.org/officeDocument/2006/relationships/hyperlink" Target="file:///C:\MyMeetings\TSGR1_106b-e\Docs\R1-2109649.zip" TargetMode="External"/><Relationship Id="rId251" Type="http://schemas.openxmlformats.org/officeDocument/2006/relationships/hyperlink" Target="file:///C:\MyMeetings\TSGR1_106b-e\Docs\R1-2109871.zip" TargetMode="External"/><Relationship Id="rId489" Type="http://schemas.openxmlformats.org/officeDocument/2006/relationships/hyperlink" Target="file:///C:\MyMeetings\TSGR1_106b-e\Docs\R1-2109599.zip" TargetMode="External"/><Relationship Id="rId696" Type="http://schemas.openxmlformats.org/officeDocument/2006/relationships/hyperlink" Target="file:///C:\MyMeetings\TSGR1_106b-e\Docs\R1-2109576.zip" TargetMode="External"/><Relationship Id="rId349" Type="http://schemas.openxmlformats.org/officeDocument/2006/relationships/hyperlink" Target="file:///C:\MyMeetings\TSGR1_106b-e\Docs\R1-2109107.zip" TargetMode="External"/><Relationship Id="rId556" Type="http://schemas.openxmlformats.org/officeDocument/2006/relationships/hyperlink" Target="file:///C:\MyMeetings\TSGR1_106b-e\Docs\R1-2109074.zip" TargetMode="External"/><Relationship Id="rId763" Type="http://schemas.openxmlformats.org/officeDocument/2006/relationships/hyperlink" Target="file:///C:\MyMeetings\TSGR1_106b-e\Docs\R1-2110700.zip" TargetMode="External"/><Relationship Id="rId1186" Type="http://schemas.openxmlformats.org/officeDocument/2006/relationships/hyperlink" Target="file:///C:\MyMeetings\TSGR1_106b-e\Docs\R1-2109336.zip" TargetMode="External"/><Relationship Id="rId1393" Type="http://schemas.openxmlformats.org/officeDocument/2006/relationships/hyperlink" Target="file:///C:\MyMeetings\TSGR1_106b-e\Docs\R1-2108991.zip" TargetMode="External"/><Relationship Id="rId2237" Type="http://schemas.openxmlformats.org/officeDocument/2006/relationships/header" Target="header2.xml"/><Relationship Id="rId111" Type="http://schemas.openxmlformats.org/officeDocument/2006/relationships/hyperlink" Target="file:///C:\MyMeetings\TSGR1_106b-e\Docs\R1-2109048.zip" TargetMode="External"/><Relationship Id="rId209" Type="http://schemas.openxmlformats.org/officeDocument/2006/relationships/hyperlink" Target="file:///C:\MyMeetings\TSGR1_106b-e\Docs\R1-2109350.zip" TargetMode="External"/><Relationship Id="rId416" Type="http://schemas.openxmlformats.org/officeDocument/2006/relationships/hyperlink" Target="file:///C:\MyMeetings\TSGR1_106b-e\Docs\R1-2109120.zip" TargetMode="External"/><Relationship Id="rId970" Type="http://schemas.openxmlformats.org/officeDocument/2006/relationships/hyperlink" Target="file:///C:\MyMeetings\TSGR1_106b-e\Docs\R1-2110351.zip" TargetMode="External"/><Relationship Id="rId1046" Type="http://schemas.openxmlformats.org/officeDocument/2006/relationships/hyperlink" Target="file:///C:\MyMeetings\TSGR1_106b-e\Docs\R1-2110457.zip" TargetMode="External"/><Relationship Id="rId1253" Type="http://schemas.openxmlformats.org/officeDocument/2006/relationships/hyperlink" Target="file:///C:\MyMeetings\TSGR1_106b-e\Docs\R1-2110198.zip" TargetMode="External"/><Relationship Id="rId1698" Type="http://schemas.openxmlformats.org/officeDocument/2006/relationships/hyperlink" Target="file:///C:\MyMeetings\TSGR1_106b-e\Docs\R1-2109702.zip" TargetMode="External"/><Relationship Id="rId623" Type="http://schemas.openxmlformats.org/officeDocument/2006/relationships/hyperlink" Target="http://www.3gpp.org/ftp/tsg_ran/TSG_RAN/TSGR_91e/Docs/RP-210854.zip" TargetMode="External"/><Relationship Id="rId830" Type="http://schemas.openxmlformats.org/officeDocument/2006/relationships/hyperlink" Target="file:///C:\MyMeetings\TSGR1_106b-e\Docs\R1-2109928.zip" TargetMode="External"/><Relationship Id="rId928" Type="http://schemas.openxmlformats.org/officeDocument/2006/relationships/hyperlink" Target="file:///C:\MyMeetings\TSGR1_106b-e\Docs\R1-2110579.zip" TargetMode="External"/><Relationship Id="rId1460" Type="http://schemas.openxmlformats.org/officeDocument/2006/relationships/hyperlink" Target="file:///C:\MyMeetings\TSGR1_106b-e\Docs\R1-2109890.zip" TargetMode="External"/><Relationship Id="rId1558" Type="http://schemas.openxmlformats.org/officeDocument/2006/relationships/hyperlink" Target="file:///C:\MyMeetings\TSGR1_106b-e\Docs\R1-2108763.zip" TargetMode="External"/><Relationship Id="rId1765" Type="http://schemas.openxmlformats.org/officeDocument/2006/relationships/hyperlink" Target="file:///C:\MyMeetings\TSGR1_106b-e\Docs\R1-2110665.zip" TargetMode="External"/><Relationship Id="rId57" Type="http://schemas.openxmlformats.org/officeDocument/2006/relationships/hyperlink" Target="file:///C:\MyMeetings\TSGR1_106b-e\Docs\R1-2110370.zip" TargetMode="External"/><Relationship Id="rId1113" Type="http://schemas.openxmlformats.org/officeDocument/2006/relationships/hyperlink" Target="file:///C:\MyMeetings\TSGR1_106b-e\Docs\R1-2109949.zip" TargetMode="External"/><Relationship Id="rId1320" Type="http://schemas.openxmlformats.org/officeDocument/2006/relationships/hyperlink" Target="file:///C:\MyMeetings\TSGR1_106b-e\Docs\R1-2108703.zip" TargetMode="External"/><Relationship Id="rId1418" Type="http://schemas.openxmlformats.org/officeDocument/2006/relationships/hyperlink" Target="file:///C:\MyMeetings\TSGR1_106b-e\Docs\R1-2110568.zip" TargetMode="External"/><Relationship Id="rId1972" Type="http://schemas.openxmlformats.org/officeDocument/2006/relationships/hyperlink" Target="file:///C:\MyMeetings\TSGR1_106b-e\Docs\R1-2110588.zip" TargetMode="External"/><Relationship Id="rId1625" Type="http://schemas.openxmlformats.org/officeDocument/2006/relationships/hyperlink" Target="file:///C:\MyMeetings\TSGR1_106b-e\Docs\R1-2110117.zip" TargetMode="External"/><Relationship Id="rId1832" Type="http://schemas.openxmlformats.org/officeDocument/2006/relationships/hyperlink" Target="file:///C:\MyMeetings\TSGR1_106b-e\Docs\R1-2109555.zip" TargetMode="External"/><Relationship Id="rId2094" Type="http://schemas.openxmlformats.org/officeDocument/2006/relationships/hyperlink" Target="file:///C:\MyMeetings\TSGR1_106b-e\Docs\R1-2109066.zip" TargetMode="External"/><Relationship Id="rId273" Type="http://schemas.openxmlformats.org/officeDocument/2006/relationships/hyperlink" Target="file:///C:\MyMeetings\TSGR1_106b-e\Docs\R1-2109272.zip" TargetMode="External"/><Relationship Id="rId480" Type="http://schemas.openxmlformats.org/officeDocument/2006/relationships/hyperlink" Target="file:///C:\MyMeetings\TSGR1_106b-e\Docs\R1-2108960.zip" TargetMode="External"/><Relationship Id="rId2161" Type="http://schemas.openxmlformats.org/officeDocument/2006/relationships/hyperlink" Target="file:///C:\MyMeetings\TSGR1_106b-e\Docs\R1-2109207.zip" TargetMode="External"/><Relationship Id="rId133" Type="http://schemas.openxmlformats.org/officeDocument/2006/relationships/hyperlink" Target="file:///C:\MyMeetings\TSGR1_106b-e\Docs\R1-2108698.zip" TargetMode="External"/><Relationship Id="rId340" Type="http://schemas.openxmlformats.org/officeDocument/2006/relationships/hyperlink" Target="file:///C:\MyMeetings\TSGR1_106b-e\Docs\R1-2110496.zip" TargetMode="External"/><Relationship Id="rId578" Type="http://schemas.openxmlformats.org/officeDocument/2006/relationships/hyperlink" Target="file:///C:\MyMeetings\TSGR1_106b-e\Docs\R1-2110399.zip" TargetMode="External"/><Relationship Id="rId785" Type="http://schemas.openxmlformats.org/officeDocument/2006/relationships/hyperlink" Target="file:///C:\MyMeetings\TSGR1_106b-e\Docs\R1-2109343.zip" TargetMode="External"/><Relationship Id="rId992" Type="http://schemas.openxmlformats.org/officeDocument/2006/relationships/hyperlink" Target="file:///C:\MyMeetings\TSGR1_106b-e\Docs\R1-2110149.zip" TargetMode="External"/><Relationship Id="rId2021" Type="http://schemas.openxmlformats.org/officeDocument/2006/relationships/hyperlink" Target="file:///C:\MyMeetings\TSGR1_106b-e\Docs\R1-2109931.zip" TargetMode="External"/><Relationship Id="rId200" Type="http://schemas.openxmlformats.org/officeDocument/2006/relationships/hyperlink" Target="file:///C:\MyMeetings\TSGR1_106b-e\Docs\R1-2108951.zip" TargetMode="External"/><Relationship Id="rId438" Type="http://schemas.openxmlformats.org/officeDocument/2006/relationships/hyperlink" Target="file:///C:\MyMeetings\TSGR1_106b-e\Docs\R1-2110516.zip" TargetMode="External"/><Relationship Id="rId645" Type="http://schemas.openxmlformats.org/officeDocument/2006/relationships/hyperlink" Target="file:///C:\MyMeetings\TSGR1_106b-e\Docs\R1-2109782.zip" TargetMode="External"/><Relationship Id="rId852" Type="http://schemas.openxmlformats.org/officeDocument/2006/relationships/hyperlink" Target="file:///C:\MyMeetings\TSGR1_106b-e\Docs\R1-2109359.zip" TargetMode="External"/><Relationship Id="rId1068" Type="http://schemas.openxmlformats.org/officeDocument/2006/relationships/hyperlink" Target="file:///C:\MyMeetings\TSGR1_106b-e\Docs\R1-2109310.zip" TargetMode="External"/><Relationship Id="rId1275" Type="http://schemas.openxmlformats.org/officeDocument/2006/relationships/hyperlink" Target="file:///C:\MyMeetings\TSGR1_106b-e\Docs\R1-2109361.zip" TargetMode="External"/><Relationship Id="rId1482" Type="http://schemas.openxmlformats.org/officeDocument/2006/relationships/hyperlink" Target="file:///C:\MyMeetings\TSGR1_106b-e\Docs\R1-2109746.zip" TargetMode="External"/><Relationship Id="rId2119" Type="http://schemas.openxmlformats.org/officeDocument/2006/relationships/hyperlink" Target="file:///C:\MyMeetings\TSGR1_106b-e\Docs\R1-2109023.zip" TargetMode="External"/><Relationship Id="rId505" Type="http://schemas.openxmlformats.org/officeDocument/2006/relationships/hyperlink" Target="file:///C:\MyMeetings\TSGR1_106b-e\Docs\R1-2108769.zip" TargetMode="External"/><Relationship Id="rId712" Type="http://schemas.openxmlformats.org/officeDocument/2006/relationships/hyperlink" Target="file:///C:\MyMeetings\TSGR1_106b-e\Docs\R1-2110427.zip" TargetMode="External"/><Relationship Id="rId1135" Type="http://schemas.openxmlformats.org/officeDocument/2006/relationships/hyperlink" Target="file:///C:\MyMeetings\TSGR1_106b-e\Docs\R1-2109751.zip" TargetMode="External"/><Relationship Id="rId1342" Type="http://schemas.openxmlformats.org/officeDocument/2006/relationships/hyperlink" Target="file:///C:\MyMeetings\TSGR1_106b-e\Docs\R1-2110122.zip" TargetMode="External"/><Relationship Id="rId1787" Type="http://schemas.openxmlformats.org/officeDocument/2006/relationships/hyperlink" Target="file:///C:\MyMeetings\TSGR1_106b-e\Docs\R1-2110452.zip" TargetMode="External"/><Relationship Id="rId1994" Type="http://schemas.openxmlformats.org/officeDocument/2006/relationships/hyperlink" Target="file:///C:\MyMeetings\TSGR1_106b-e\Docs\R1-2109525.zip" TargetMode="External"/><Relationship Id="rId79" Type="http://schemas.openxmlformats.org/officeDocument/2006/relationships/hyperlink" Target="file:///C:\MyMeetings\TSGR1_106b-e\Docs\R1-2109900.zip" TargetMode="External"/><Relationship Id="rId1202" Type="http://schemas.openxmlformats.org/officeDocument/2006/relationships/hyperlink" Target="file:///C:\MyMeetings\TSGR1_106b-e\Docs\R1-2108916.zip" TargetMode="External"/><Relationship Id="rId1647" Type="http://schemas.openxmlformats.org/officeDocument/2006/relationships/hyperlink" Target="file:///C:\MyMeetings\TSGR1_106b-e\Docs\R1-2110694.zip" TargetMode="External"/><Relationship Id="rId1854" Type="http://schemas.openxmlformats.org/officeDocument/2006/relationships/hyperlink" Target="file:///C:\MyMeetings\TSGR1_106b-e\Docs\R1-2109198.zip" TargetMode="External"/><Relationship Id="rId1507" Type="http://schemas.openxmlformats.org/officeDocument/2006/relationships/hyperlink" Target="https://www.3gpp.org/ftp/TSG_RAN/TSG_RAN/TSGR_92e/Docs/RP-211548.zip" TargetMode="External"/><Relationship Id="rId1714" Type="http://schemas.openxmlformats.org/officeDocument/2006/relationships/hyperlink" Target="file:///C:\MyMeetings\TSGR1_106b-e\Docs\R1-2108806.zip" TargetMode="External"/><Relationship Id="rId295" Type="http://schemas.openxmlformats.org/officeDocument/2006/relationships/hyperlink" Target="file:///C:\MyMeetings\TSGR1_106b-e\Docs\R1-2109125.zip" TargetMode="External"/><Relationship Id="rId1921" Type="http://schemas.openxmlformats.org/officeDocument/2006/relationships/hyperlink" Target="file:///C:\MyMeetings\TSGR1_106b-e\Docs\R1-2109173.zip" TargetMode="External"/><Relationship Id="rId2183" Type="http://schemas.openxmlformats.org/officeDocument/2006/relationships/hyperlink" Target="file:///C:\MyMeetings\TSGR1_106b-e\Docs\R1-2110608.zip" TargetMode="External"/><Relationship Id="rId155" Type="http://schemas.openxmlformats.org/officeDocument/2006/relationships/hyperlink" Target="file:///C:\MyMeetings\TSGR1_106b-e\Docs\R1-2108701.zip" TargetMode="External"/><Relationship Id="rId362" Type="http://schemas.openxmlformats.org/officeDocument/2006/relationships/hyperlink" Target="file:///C:\MyMeetings\TSGR1_106b-e\Docs\R1-2110121.zip" TargetMode="External"/><Relationship Id="rId1297" Type="http://schemas.openxmlformats.org/officeDocument/2006/relationships/image" Target="../../../Users/cmcc/AppData/Roaming/Foxmail7/Temp-11832-20211020043150/Attach/image002(10-21-17-33-12).png" TargetMode="External"/><Relationship Id="rId2043" Type="http://schemas.openxmlformats.org/officeDocument/2006/relationships/hyperlink" Target="file:///C:\MyMeetings\TSGR1_106b-e\Docs\R1-2108933.zip" TargetMode="External"/><Relationship Id="rId222" Type="http://schemas.openxmlformats.org/officeDocument/2006/relationships/hyperlink" Target="file:///C:\MyMeetings\TSGR1_106b-e\Docs\R1-2110103.zip" TargetMode="External"/><Relationship Id="rId667" Type="http://schemas.openxmlformats.org/officeDocument/2006/relationships/hyperlink" Target="file:///C:\MyMeetings\TSGR1_106b-e\Docs\R1-2109216.zip" TargetMode="External"/><Relationship Id="rId874" Type="http://schemas.openxmlformats.org/officeDocument/2006/relationships/hyperlink" Target="file:///C:\MyMeetings\TSGR1_106b-e\Docs\R1-2109167.zip" TargetMode="External"/><Relationship Id="rId2110" Type="http://schemas.openxmlformats.org/officeDocument/2006/relationships/hyperlink" Target="file:///C:\MyMeetings\TSGR1_106b-e\Docs\R1-2109154.zip" TargetMode="External"/><Relationship Id="rId527" Type="http://schemas.openxmlformats.org/officeDocument/2006/relationships/hyperlink" Target="file:///C:\MyMeetings\TSGR1_106b-e\Docs\R1-2108937.zip" TargetMode="External"/><Relationship Id="rId734" Type="http://schemas.openxmlformats.org/officeDocument/2006/relationships/hyperlink" Target="file:///C:\MyMeetings\TSGR1_106b-e\Docs\R1-2109943.zip" TargetMode="External"/><Relationship Id="rId941" Type="http://schemas.openxmlformats.org/officeDocument/2006/relationships/hyperlink" Target="file:///C:\MyMeetings\TSGR1_106b-e\Docs\R1-2110089.zip" TargetMode="External"/><Relationship Id="rId1157" Type="http://schemas.openxmlformats.org/officeDocument/2006/relationships/hyperlink" Target="file:///C:\MyMeetings\TSGR1_106b-e\Docs\R1-2109179.zip" TargetMode="External"/><Relationship Id="rId1364" Type="http://schemas.openxmlformats.org/officeDocument/2006/relationships/hyperlink" Target="file:///C:\MyMeetings\TSGR1_106b-e\Docs\R1-2109456.zip" TargetMode="External"/><Relationship Id="rId1571" Type="http://schemas.openxmlformats.org/officeDocument/2006/relationships/hyperlink" Target="file:///C:\MyMeetings\TSGR1_106b-e\Docs\R1-2109512.zip" TargetMode="External"/><Relationship Id="rId2208" Type="http://schemas.openxmlformats.org/officeDocument/2006/relationships/hyperlink" Target="file:///C:\MyMeetings\TSGR1_106b-e\Docs\R1-2108704.zip" TargetMode="External"/><Relationship Id="rId70" Type="http://schemas.openxmlformats.org/officeDocument/2006/relationships/hyperlink" Target="file:///C:\MyMeetings\TSGR1_106b-e\Docs\R1-2108717.zip" TargetMode="External"/><Relationship Id="rId801" Type="http://schemas.openxmlformats.org/officeDocument/2006/relationships/hyperlink" Target="file:///C:\MyMeetings\TSGR1_106b-e\Docs\R1-2110183.zip" TargetMode="External"/><Relationship Id="rId1017" Type="http://schemas.openxmlformats.org/officeDocument/2006/relationships/hyperlink" Target="file:///C:\MyMeetings\TSGR1_106b-e\Docs\R1-2110191.zip" TargetMode="External"/><Relationship Id="rId1224" Type="http://schemas.openxmlformats.org/officeDocument/2006/relationships/hyperlink" Target="file:///C:\MyMeetings\TSGR1_106b-e\Docs\R1-2109582.zip" TargetMode="External"/><Relationship Id="rId1431" Type="http://schemas.openxmlformats.org/officeDocument/2006/relationships/hyperlink" Target="file:///C:\MyMeetings\TSGR1_106b-e\Docs\R1-2109627.zip" TargetMode="External"/><Relationship Id="rId1669" Type="http://schemas.openxmlformats.org/officeDocument/2006/relationships/hyperlink" Target="file:///C:\MyMeetings\TSGR1_106b-e\Docs\R1-2110056.zip" TargetMode="External"/><Relationship Id="rId1876" Type="http://schemas.openxmlformats.org/officeDocument/2006/relationships/image" Target="media/image32.png"/><Relationship Id="rId1529" Type="http://schemas.openxmlformats.org/officeDocument/2006/relationships/hyperlink" Target="file:///C:\MyMeetings\TSGR1_106b-e\Docs\R1-2108766.zip" TargetMode="External"/><Relationship Id="rId1736" Type="http://schemas.openxmlformats.org/officeDocument/2006/relationships/hyperlink" Target="file:///C:\MyMeetings\TSGR1_106b-e\Docs\R1-2110357.zip" TargetMode="External"/><Relationship Id="rId1943" Type="http://schemas.openxmlformats.org/officeDocument/2006/relationships/hyperlink" Target="file:///C:\MyMeetings\TSGR1_106b-e\Docs\R1-2109830.zip" TargetMode="External"/><Relationship Id="rId28" Type="http://schemas.openxmlformats.org/officeDocument/2006/relationships/hyperlink" Target="file:///C:\MyMeetings\TSGR1_106b-e\Docs\R1-2108817.zip" TargetMode="External"/><Relationship Id="rId1803" Type="http://schemas.openxmlformats.org/officeDocument/2006/relationships/hyperlink" Target="file:///C:\MyMeetings\TSGR1_106b-e\Docs\R1-2110060.zip" TargetMode="External"/><Relationship Id="rId177" Type="http://schemas.openxmlformats.org/officeDocument/2006/relationships/hyperlink" Target="file:///C:\MyMeetings\TSGR1_106b-e\Docs\R1-2110495.zip" TargetMode="External"/><Relationship Id="rId384" Type="http://schemas.openxmlformats.org/officeDocument/2006/relationships/hyperlink" Target="file:///C:\MyMeetings\TSGR1_106b-e\Docs\R1-2109597.zip" TargetMode="External"/><Relationship Id="rId591" Type="http://schemas.openxmlformats.org/officeDocument/2006/relationships/hyperlink" Target="file:///C:\MyMeetings\TSGR1_106b-e\Docs\R1-2109075.zip" TargetMode="External"/><Relationship Id="rId2065" Type="http://schemas.openxmlformats.org/officeDocument/2006/relationships/hyperlink" Target="file:///C:\MyMeetings\TSGR1_106b-e\Docs\R1-2110225.zip" TargetMode="External"/><Relationship Id="rId244" Type="http://schemas.openxmlformats.org/officeDocument/2006/relationships/hyperlink" Target="file:///C:\MyMeetings\TSGR1_106b-e\Docs\R1-2109379.zip" TargetMode="External"/><Relationship Id="rId689" Type="http://schemas.openxmlformats.org/officeDocument/2006/relationships/hyperlink" Target="file:///C:\MyMeetings\TSGR1_106b-e\Docs\R1-2109095.zip" TargetMode="External"/><Relationship Id="rId896" Type="http://schemas.openxmlformats.org/officeDocument/2006/relationships/hyperlink" Target="http://www.3gpp.org/ftp/tsg_ran/TSG_RAN/TSGR_91e/Docs/RP-210903.zip" TargetMode="External"/><Relationship Id="rId1081" Type="http://schemas.openxmlformats.org/officeDocument/2006/relationships/hyperlink" Target="file:///C:\MyMeetings\TSGR1_106b-e\Docs\R1-2109975.zip" TargetMode="External"/><Relationship Id="rId451" Type="http://schemas.openxmlformats.org/officeDocument/2006/relationships/image" Target="cid:image001.png@01D7C6AD.612D2770" TargetMode="External"/><Relationship Id="rId549" Type="http://schemas.openxmlformats.org/officeDocument/2006/relationships/hyperlink" Target="file:///C:\MyMeetings\TSGR1_106b-e\Docs\R1-2110633.zip" TargetMode="External"/><Relationship Id="rId756" Type="http://schemas.openxmlformats.org/officeDocument/2006/relationships/hyperlink" Target="file:///C:\MyMeetings\TSGR1_106b-e\Docs\R1-2109608.zip" TargetMode="External"/><Relationship Id="rId1179" Type="http://schemas.openxmlformats.org/officeDocument/2006/relationships/hyperlink" Target="file:///C:\MyMeetings\TSGR1_106b-e\Docs\R1-2110451.zip" TargetMode="External"/><Relationship Id="rId1386" Type="http://schemas.openxmlformats.org/officeDocument/2006/relationships/image" Target="media/image21.png"/><Relationship Id="rId1593" Type="http://schemas.openxmlformats.org/officeDocument/2006/relationships/hyperlink" Target="file:///C:\MyMeetings\TSGR1_106b-e\Docs\R1-2110479.zip" TargetMode="External"/><Relationship Id="rId2132" Type="http://schemas.openxmlformats.org/officeDocument/2006/relationships/hyperlink" Target="file:///C:\MyMeetings\TSGR1_106b-e\Docs\R1-2109654.zip" TargetMode="External"/><Relationship Id="rId104" Type="http://schemas.openxmlformats.org/officeDocument/2006/relationships/hyperlink" Target="file:///C:\MyMeetings\TSGR1_106b-e\Docs\R1-2108716.zip" TargetMode="External"/><Relationship Id="rId311" Type="http://schemas.openxmlformats.org/officeDocument/2006/relationships/hyperlink" Target="file:///C:\MyMeetings\TSGR1_106b-e\Docs\R1-2110168.zip" TargetMode="External"/><Relationship Id="rId409" Type="http://schemas.openxmlformats.org/officeDocument/2006/relationships/hyperlink" Target="file:///C:\MyMeetings\TSGR1_106b-e\Docs\R1-2108767.zip" TargetMode="External"/><Relationship Id="rId963" Type="http://schemas.openxmlformats.org/officeDocument/2006/relationships/hyperlink" Target="file:///C:\MyMeetings\TSGR1_106b-e\Docs\R1-2110037.zip" TargetMode="External"/><Relationship Id="rId1039" Type="http://schemas.openxmlformats.org/officeDocument/2006/relationships/hyperlink" Target="file:///C:\MyMeetings\TSGR1_106b-e\Docs\R1-2110093.zip" TargetMode="External"/><Relationship Id="rId1246" Type="http://schemas.openxmlformats.org/officeDocument/2006/relationships/hyperlink" Target="file:///C:\MyMeetings\TSGR1_106b-e\Docs\R1-2109856.zip" TargetMode="External"/><Relationship Id="rId1898" Type="http://schemas.openxmlformats.org/officeDocument/2006/relationships/hyperlink" Target="file:///C:\MyMeetings\TSGR1_106b-e\Docs\R1-2110629.zip" TargetMode="External"/><Relationship Id="rId92" Type="http://schemas.openxmlformats.org/officeDocument/2006/relationships/hyperlink" Target="file:///C:\MyMeetings\TSGR1_106b-e\Docs\R1-2108944.zip" TargetMode="External"/><Relationship Id="rId616" Type="http://schemas.openxmlformats.org/officeDocument/2006/relationships/hyperlink" Target="file:///C:\MyMeetings\TSGR1_106b-e\Docs\R1-2108940.zip" TargetMode="External"/><Relationship Id="rId823" Type="http://schemas.openxmlformats.org/officeDocument/2006/relationships/hyperlink" Target="file:///C:\MyMeetings\TSGR1_106b-e\Docs\R1-2109676.zip" TargetMode="External"/><Relationship Id="rId1453" Type="http://schemas.openxmlformats.org/officeDocument/2006/relationships/hyperlink" Target="file:///C:\MyMeetings\TSGR1_106b-e\Docs\R1-2109299.zip" TargetMode="External"/><Relationship Id="rId1660" Type="http://schemas.openxmlformats.org/officeDocument/2006/relationships/hyperlink" Target="file:///C:\MyMeetings\TSGR1_106b-e\Docs\R1-2109387.zip" TargetMode="External"/><Relationship Id="rId1758" Type="http://schemas.openxmlformats.org/officeDocument/2006/relationships/hyperlink" Target="file:///C:\MyMeetings\TSGR1_106b-e\Docs\R1-2109770.zip" TargetMode="External"/><Relationship Id="rId1106" Type="http://schemas.openxmlformats.org/officeDocument/2006/relationships/hyperlink" Target="file:///C:\MyMeetings\TSGR1_106b-e\Docs\R1-2109418.zip" TargetMode="External"/><Relationship Id="rId1313" Type="http://schemas.openxmlformats.org/officeDocument/2006/relationships/image" Target="media/image16.png"/><Relationship Id="rId1520" Type="http://schemas.openxmlformats.org/officeDocument/2006/relationships/hyperlink" Target="file:///C:\MyMeetings\TSGR1_106b-e\Docs\R1-2109839.zip" TargetMode="External"/><Relationship Id="rId1965" Type="http://schemas.openxmlformats.org/officeDocument/2006/relationships/hyperlink" Target="file:///C:\MyMeetings\TSGR1_106b-e\Docs\R1-2108857.zip" TargetMode="External"/><Relationship Id="rId1618" Type="http://schemas.openxmlformats.org/officeDocument/2006/relationships/hyperlink" Target="file:///C:\MyMeetings\TSGR1_106b-e\Docs\R1-2109801.zip" TargetMode="External"/><Relationship Id="rId1825" Type="http://schemas.openxmlformats.org/officeDocument/2006/relationships/hyperlink" Target="file:///C:\MyMeetings\TSGR1_106b-e\Docs\R1-2108869.zip" TargetMode="External"/><Relationship Id="rId199" Type="http://schemas.openxmlformats.org/officeDocument/2006/relationships/hyperlink" Target="file:///C:\MyMeetings\TSGR1_106b-e\Docs\R1-2108895.zip" TargetMode="External"/><Relationship Id="rId2087" Type="http://schemas.openxmlformats.org/officeDocument/2006/relationships/hyperlink" Target="file:///C:\MyMeetings\TSGR1_106b-e\Docs\R1-2109650.zip" TargetMode="External"/><Relationship Id="rId266" Type="http://schemas.openxmlformats.org/officeDocument/2006/relationships/hyperlink" Target="file:///C:\MyMeetings\TSGR1_106b-e\Docs\R1-2108872.zip" TargetMode="External"/><Relationship Id="rId473" Type="http://schemas.openxmlformats.org/officeDocument/2006/relationships/image" Target="cid:image005.png@01D7C6AD.612D2770" TargetMode="External"/><Relationship Id="rId680" Type="http://schemas.openxmlformats.org/officeDocument/2006/relationships/hyperlink" Target="file:///C:\MyMeetings\TSGR1_106b-e\Docs\R1-2110509.zip" TargetMode="External"/><Relationship Id="rId901" Type="http://schemas.openxmlformats.org/officeDocument/2006/relationships/hyperlink" Target="file:///C:\MyMeetings\TSGR1_106b-e\Docs\R1-2108711.zip" TargetMode="External"/><Relationship Id="rId1117" Type="http://schemas.openxmlformats.org/officeDocument/2006/relationships/hyperlink" Target="file:///C:\MyMeetings\TSGR1_106b-e\Docs\R1-2110108.zip" TargetMode="External"/><Relationship Id="rId1324" Type="http://schemas.openxmlformats.org/officeDocument/2006/relationships/hyperlink" Target="file:///C:\MyMeetings\TSGR1_106b-e\Docs\R1-2108845.zip" TargetMode="External"/><Relationship Id="rId1531" Type="http://schemas.openxmlformats.org/officeDocument/2006/relationships/hyperlink" Target="file:///C:\MyMeetings\TSGR1_106b-e\Docs\R1-2108996.zip" TargetMode="External"/><Relationship Id="rId1769" Type="http://schemas.openxmlformats.org/officeDocument/2006/relationships/hyperlink" Target="file:///C:\MyMeetings\TSGR1_106b-e\Docs\R1-2108929.zip" TargetMode="External"/><Relationship Id="rId1976" Type="http://schemas.openxmlformats.org/officeDocument/2006/relationships/hyperlink" Target="file:///C:\MyMeetings\TSGR1_106b-e\Docs\R1-2109046.zip" TargetMode="External"/><Relationship Id="rId2154" Type="http://schemas.openxmlformats.org/officeDocument/2006/relationships/hyperlink" Target="file:///C:\MyMeetings\TSGR1_106b-e\Docs\R1-2109919.zip" TargetMode="External"/><Relationship Id="rId30" Type="http://schemas.openxmlformats.org/officeDocument/2006/relationships/hyperlink" Target="file:///C:\MyMeetings\TSGR1_106b-e\Docs\R1-2109859.zip" TargetMode="External"/><Relationship Id="rId126" Type="http://schemas.openxmlformats.org/officeDocument/2006/relationships/hyperlink" Target="file:///C:\MyMeetings\TSGR1_106b-e\Docs\R1-2110336.zip" TargetMode="External"/><Relationship Id="rId333" Type="http://schemas.openxmlformats.org/officeDocument/2006/relationships/hyperlink" Target="file:///C:\MyMeetings\TSGR1_106b-e\Docs\R1-2109874.zip" TargetMode="External"/><Relationship Id="rId540" Type="http://schemas.openxmlformats.org/officeDocument/2006/relationships/hyperlink" Target="file:///C:\MyMeetings\TSGR1_106b-e\Docs\R1-2109899.zip" TargetMode="External"/><Relationship Id="rId778" Type="http://schemas.openxmlformats.org/officeDocument/2006/relationships/hyperlink" Target="file:///C:\MyMeetings\TSGR1_106b-e\Docs\R1-2109025.zip" TargetMode="External"/><Relationship Id="rId985" Type="http://schemas.openxmlformats.org/officeDocument/2006/relationships/hyperlink" Target="file:///C:\MyMeetings\TSGR1_106b-e\Docs\R1-2109414.zip" TargetMode="External"/><Relationship Id="rId1170" Type="http://schemas.openxmlformats.org/officeDocument/2006/relationships/hyperlink" Target="file:///C:\MyMeetings\TSGR1_106b-e\Docs\R1-2109761.zip" TargetMode="External"/><Relationship Id="rId1629" Type="http://schemas.openxmlformats.org/officeDocument/2006/relationships/hyperlink" Target="file:///C:\MyMeetings\TSGR1_106b-e\Docs\R1-2110340.zip" TargetMode="External"/><Relationship Id="rId1836" Type="http://schemas.openxmlformats.org/officeDocument/2006/relationships/hyperlink" Target="file:///C:\MyMeetings\TSGR1_106b-e\Docs\R1-2109737.zip" TargetMode="External"/><Relationship Id="rId2014" Type="http://schemas.openxmlformats.org/officeDocument/2006/relationships/hyperlink" Target="file:///C:\MyMeetings\TSGR1_106b-e\Docs\R1-2110266.zip" TargetMode="External"/><Relationship Id="rId2221" Type="http://schemas.openxmlformats.org/officeDocument/2006/relationships/hyperlink" Target="file:///C:\MyMeetings\TSGR1_106b-e\Docs\R1-2108712.zip" TargetMode="External"/><Relationship Id="rId638" Type="http://schemas.openxmlformats.org/officeDocument/2006/relationships/hyperlink" Target="file:///C:\MyMeetings\TSGR1_106b-e\Docs\R1-2109342.zip" TargetMode="External"/><Relationship Id="rId845" Type="http://schemas.openxmlformats.org/officeDocument/2006/relationships/hyperlink" Target="file:///C:\MyMeetings\TSGR1_106b-e\Docs\R1-2108973.zip" TargetMode="External"/><Relationship Id="rId1030" Type="http://schemas.openxmlformats.org/officeDocument/2006/relationships/hyperlink" Target="file:///C:\MyMeetings\TSGR1_106b-e\Docs\R1-2109347.zip" TargetMode="External"/><Relationship Id="rId1268" Type="http://schemas.openxmlformats.org/officeDocument/2006/relationships/hyperlink" Target="file:///C:\MyMeetings\TSGR1_106b-e\Docs\R1-2108746.zip" TargetMode="External"/><Relationship Id="rId1475" Type="http://schemas.openxmlformats.org/officeDocument/2006/relationships/hyperlink" Target="file:///C:\MyMeetings\TSGR1_106b-e\Docs\R1-2110589.zip" TargetMode="External"/><Relationship Id="rId1682" Type="http://schemas.openxmlformats.org/officeDocument/2006/relationships/hyperlink" Target="file:///C:\MyMeetings\TSGR1_106b-e\Docs\R1-2110544.zip" TargetMode="External"/><Relationship Id="rId1903" Type="http://schemas.openxmlformats.org/officeDocument/2006/relationships/hyperlink" Target="file:///C:\MyMeetings\TSGR1_106b-e\Docs\R1-2109080.zip" TargetMode="External"/><Relationship Id="rId2098" Type="http://schemas.openxmlformats.org/officeDocument/2006/relationships/hyperlink" Target="file:///C:\MyMeetings\TSGR1_106b-e\Docs\R1-2109533.zip" TargetMode="External"/><Relationship Id="rId277" Type="http://schemas.openxmlformats.org/officeDocument/2006/relationships/hyperlink" Target="file:///C:\MyMeetings\TSGR1_106b-e\Docs\R1-2109660.zip" TargetMode="External"/><Relationship Id="rId400" Type="http://schemas.openxmlformats.org/officeDocument/2006/relationships/hyperlink" Target="file:///C:\MyMeetings\TSGR1_106b-e\Docs\R1-2109045.zip" TargetMode="External"/><Relationship Id="rId484" Type="http://schemas.openxmlformats.org/officeDocument/2006/relationships/hyperlink" Target="file:///C:\MyMeetings\TSGR1_106b-e\Docs\R1-2109402.zip" TargetMode="External"/><Relationship Id="rId705" Type="http://schemas.openxmlformats.org/officeDocument/2006/relationships/hyperlink" Target="file:///C:\MyMeetings\TSGR1_106b-e\Docs\R1-2110029.zip" TargetMode="External"/><Relationship Id="rId1128" Type="http://schemas.openxmlformats.org/officeDocument/2006/relationships/hyperlink" Target="file:///C:\MyMeetings\TSGR1_106b-e\Docs\R1-2109289.zip" TargetMode="External"/><Relationship Id="rId1335" Type="http://schemas.openxmlformats.org/officeDocument/2006/relationships/hyperlink" Target="file:///C:\MyMeetings\TSGR1_106b-e\Docs\R1-2109624.zip" TargetMode="External"/><Relationship Id="rId1542" Type="http://schemas.openxmlformats.org/officeDocument/2006/relationships/hyperlink" Target="file:///C:\MyMeetings\TSGR1_106b-e\Docs\R1-2110207.zip" TargetMode="External"/><Relationship Id="rId1987" Type="http://schemas.openxmlformats.org/officeDocument/2006/relationships/hyperlink" Target="file:///C:\MyMeetings\TSGR1_106b-e\Docs\R1-2109912.zip" TargetMode="External"/><Relationship Id="rId2165" Type="http://schemas.openxmlformats.org/officeDocument/2006/relationships/hyperlink" Target="file:///C:\MyMeetings\TSGR1_106b-e\Docs\R1-2110235.zip" TargetMode="External"/><Relationship Id="rId137" Type="http://schemas.openxmlformats.org/officeDocument/2006/relationships/hyperlink" Target="file:///C:\MyMeetings\TSGR1_106b-e\Docs\R1-2109371.zip" TargetMode="External"/><Relationship Id="rId344" Type="http://schemas.openxmlformats.org/officeDocument/2006/relationships/hyperlink" Target="file:///C:\MyMeetings\TSGR1_106b-e\Docs\R1-2108813.zip" TargetMode="External"/><Relationship Id="rId691" Type="http://schemas.openxmlformats.org/officeDocument/2006/relationships/hyperlink" Target="file:///C:\MyMeetings\TSGR1_106b-e\Docs\R1-2109217.zip" TargetMode="External"/><Relationship Id="rId789" Type="http://schemas.openxmlformats.org/officeDocument/2006/relationships/hyperlink" Target="file:///C:\MyMeetings\TSGR1_106b-e\Docs\R1-2109609.zip" TargetMode="External"/><Relationship Id="rId912" Type="http://schemas.openxmlformats.org/officeDocument/2006/relationships/hyperlink" Target="file:///C:\MyMeetings\TSGR1_106b-e\Docs\R1-2109283.zip" TargetMode="External"/><Relationship Id="rId996" Type="http://schemas.openxmlformats.org/officeDocument/2006/relationships/hyperlink" Target="file:///C:\MyMeetings\TSGR1_106b-e\Docs\R1-2110352.zip" TargetMode="External"/><Relationship Id="rId1847" Type="http://schemas.openxmlformats.org/officeDocument/2006/relationships/hyperlink" Target="file:///C:\MyMeetings\TSGR1_106b-e\Docs\R1-2110683.zip" TargetMode="External"/><Relationship Id="rId2025" Type="http://schemas.openxmlformats.org/officeDocument/2006/relationships/hyperlink" Target="file:///C:\MyMeetings\TSGR1_106b-e\Docs\R1-2110308.zip" TargetMode="External"/><Relationship Id="rId41" Type="http://schemas.openxmlformats.org/officeDocument/2006/relationships/hyperlink" Target="file:///C:\MyMeetings\TSGR1_106b-e\Docs\R1-2110338.zip" TargetMode="External"/><Relationship Id="rId551" Type="http://schemas.openxmlformats.org/officeDocument/2006/relationships/hyperlink" Target="file:///C:\MyMeetings\TSGR1_106b-e\Docs\R1-2108786.zip" TargetMode="External"/><Relationship Id="rId649" Type="http://schemas.openxmlformats.org/officeDocument/2006/relationships/hyperlink" Target="file:///C:\MyMeetings\TSGR1_106b-e\Docs\R1-2109893.zip" TargetMode="External"/><Relationship Id="rId856" Type="http://schemas.openxmlformats.org/officeDocument/2006/relationships/hyperlink" Target="file:///C:\MyMeetings\TSGR1_106b-e\Docs\R1-2109765.zip" TargetMode="External"/><Relationship Id="rId1181" Type="http://schemas.openxmlformats.org/officeDocument/2006/relationships/hyperlink" Target="file:///C:\MyMeetings\TSGR1_106b-e\Docs\R1-2108984.zip" TargetMode="External"/><Relationship Id="rId1279" Type="http://schemas.openxmlformats.org/officeDocument/2006/relationships/hyperlink" Target="file:///C:\MyMeetings\TSGR1_106b-e\Docs\R1-2109691.zip" TargetMode="External"/><Relationship Id="rId1402" Type="http://schemas.openxmlformats.org/officeDocument/2006/relationships/hyperlink" Target="file:///C:\MyMeetings\TSGR1_106b-e\Docs\R1-2109572.zip" TargetMode="External"/><Relationship Id="rId1486" Type="http://schemas.openxmlformats.org/officeDocument/2006/relationships/hyperlink" Target="file:///C:\MyMeetings\TSGR1_106b-e\Docs\R1-2110618.zip" TargetMode="External"/><Relationship Id="rId1707" Type="http://schemas.openxmlformats.org/officeDocument/2006/relationships/hyperlink" Target="file:///C:\MyMeetings\TSGR1_106b-e\Docs\R1-2110408.zip" TargetMode="External"/><Relationship Id="rId2232" Type="http://schemas.openxmlformats.org/officeDocument/2006/relationships/hyperlink" Target="file:///C:\MyMeetings\TSGR1_106b-e\Docs\R1-2109372.zip" TargetMode="External"/><Relationship Id="rId190" Type="http://schemas.openxmlformats.org/officeDocument/2006/relationships/hyperlink" Target="https://www.3gpp.org/ftp/tsg_ran/TSG_RAN/TSGR_93e/Docs/RP-212535.zip" TargetMode="External"/><Relationship Id="rId204" Type="http://schemas.openxmlformats.org/officeDocument/2006/relationships/hyperlink" Target="file:///C:\MyMeetings\TSGR1_106b-e\Docs\R1-2109110.zip" TargetMode="External"/><Relationship Id="rId288" Type="http://schemas.openxmlformats.org/officeDocument/2006/relationships/hyperlink" Target="file:///C:\MyMeetings\TSGR1_106b-e\Docs\R1-2108873.zip" TargetMode="External"/><Relationship Id="rId411" Type="http://schemas.openxmlformats.org/officeDocument/2006/relationships/hyperlink" Target="file:///C:\MyMeetings\TSGR1_106b-e\Docs\R1-2108902.zip" TargetMode="External"/><Relationship Id="rId509" Type="http://schemas.openxmlformats.org/officeDocument/2006/relationships/hyperlink" Target="file:///C:\MyMeetings\TSGR1_106b-e\Docs\R1-2109072.zip" TargetMode="External"/><Relationship Id="rId1041" Type="http://schemas.openxmlformats.org/officeDocument/2006/relationships/hyperlink" Target="file:///C:\MyMeetings\TSGR1_106b-e\Docs\R1-2110192.zip" TargetMode="External"/><Relationship Id="rId1139" Type="http://schemas.openxmlformats.org/officeDocument/2006/relationships/hyperlink" Target="file:///C:\MyMeetings\TSGR1_106b-e\Docs\R1-2109977.zip" TargetMode="External"/><Relationship Id="rId1346" Type="http://schemas.openxmlformats.org/officeDocument/2006/relationships/hyperlink" Target="file:///C:\MyMeetings\TSGR1_106b-e\Docs\R1-2110327.zip" TargetMode="External"/><Relationship Id="rId1693" Type="http://schemas.openxmlformats.org/officeDocument/2006/relationships/hyperlink" Target="file:///C:\MyMeetings\TSGR1_106b-e\Docs\R1-2109317.zip" TargetMode="External"/><Relationship Id="rId1914" Type="http://schemas.openxmlformats.org/officeDocument/2006/relationships/hyperlink" Target="file:///C:\MyMeetings\TSGR1_106b-e\Docs\R1-2109640.zip" TargetMode="External"/><Relationship Id="rId1998" Type="http://schemas.openxmlformats.org/officeDocument/2006/relationships/hyperlink" Target="file:///C:\MyMeetings\TSGR1_106b-e\Docs\R1-2109969.zip" TargetMode="External"/><Relationship Id="rId495" Type="http://schemas.openxmlformats.org/officeDocument/2006/relationships/hyperlink" Target="file:///C:\MyMeetings\TSGR1_106b-e\Docs\R1-2109993.zip" TargetMode="External"/><Relationship Id="rId716" Type="http://schemas.openxmlformats.org/officeDocument/2006/relationships/hyperlink" Target="file:///C:\MyMeetings\TSGR1_106b-e\Docs\R1-2108843.zip" TargetMode="External"/><Relationship Id="rId923" Type="http://schemas.openxmlformats.org/officeDocument/2006/relationships/hyperlink" Target="file:///C:\MyMeetings\TSGR1_106b-e\Docs\R1-2110298.zip" TargetMode="External"/><Relationship Id="rId1553" Type="http://schemas.openxmlformats.org/officeDocument/2006/relationships/hyperlink" Target="file:///C:\MyMeetings\TSGR1_106b-e\Docs\R1-2110676.zip" TargetMode="External"/><Relationship Id="rId1760" Type="http://schemas.openxmlformats.org/officeDocument/2006/relationships/hyperlink" Target="file:///C:\MyMeetings\TSGR1_106b-e\Docs\R1-2110358.zip" TargetMode="External"/><Relationship Id="rId1858" Type="http://schemas.openxmlformats.org/officeDocument/2006/relationships/hyperlink" Target="file:///C:\MyMeetings\TSGR1_106b-e\Docs\R1-2109639.zip" TargetMode="External"/><Relationship Id="rId2176" Type="http://schemas.openxmlformats.org/officeDocument/2006/relationships/hyperlink" Target="file:///C:\MyMeetings\TSGR1_106b-e\Docs\R1-2110584.zip" TargetMode="External"/><Relationship Id="rId52" Type="http://schemas.openxmlformats.org/officeDocument/2006/relationships/hyperlink" Target="file:///C:\MyMeetings\TSGR1_106b-e\Docs\R1-2110565.zip" TargetMode="External"/><Relationship Id="rId148" Type="http://schemas.openxmlformats.org/officeDocument/2006/relationships/hyperlink" Target="file:///C:\MyMeetings\TSGR1_106b-e\Docs\R1-2109050.zip" TargetMode="External"/><Relationship Id="rId355" Type="http://schemas.openxmlformats.org/officeDocument/2006/relationships/hyperlink" Target="file:///C:\MyMeetings\TSGR1_106b-e\Docs\R1-2109473.zip" TargetMode="External"/><Relationship Id="rId562" Type="http://schemas.openxmlformats.org/officeDocument/2006/relationships/hyperlink" Target="file:///C:\MyMeetings\TSGR1_106b-e\Docs\R1-2109446.zip" TargetMode="External"/><Relationship Id="rId1192" Type="http://schemas.openxmlformats.org/officeDocument/2006/relationships/hyperlink" Target="https://www.3gpp.org/ftp/tsg_ran/TSG_RAN/TSGR_93e/Docs/RP-212611.zip" TargetMode="External"/><Relationship Id="rId1206" Type="http://schemas.openxmlformats.org/officeDocument/2006/relationships/hyperlink" Target="file:///C:\MyMeetings\TSGR1_106b-e\Docs\R1-2109292.zip" TargetMode="External"/><Relationship Id="rId1413" Type="http://schemas.openxmlformats.org/officeDocument/2006/relationships/hyperlink" Target="file:///C:\MyMeetings\TSGR1_106b-e\Docs\R1-2110203.zip" TargetMode="External"/><Relationship Id="rId1620" Type="http://schemas.openxmlformats.org/officeDocument/2006/relationships/hyperlink" Target="file:///C:\MyMeetings\TSGR1_106b-e\Docs\R1-2109852.zip" TargetMode="External"/><Relationship Id="rId2036" Type="http://schemas.openxmlformats.org/officeDocument/2006/relationships/hyperlink" Target="file:///C:\MyMeetings\TSGR1_106b-e\Docs\R1-2110223.zip" TargetMode="External"/><Relationship Id="rId215" Type="http://schemas.openxmlformats.org/officeDocument/2006/relationships/hyperlink" Target="file:///C:\MyMeetings\TSGR1_106b-e\Docs\R1-2109658.zip" TargetMode="External"/><Relationship Id="rId422" Type="http://schemas.openxmlformats.org/officeDocument/2006/relationships/hyperlink" Target="file:///C:\MyMeetings\TSGR1_106b-e\Docs\R1-2109557.zip" TargetMode="External"/><Relationship Id="rId867" Type="http://schemas.openxmlformats.org/officeDocument/2006/relationships/hyperlink" Target="file:///C:\MyMeetings\TSGR1_106b-e\Docs\R1-2110185.zip" TargetMode="External"/><Relationship Id="rId1052" Type="http://schemas.openxmlformats.org/officeDocument/2006/relationships/hyperlink" Target="https://www.3gpp.org/ftp/TSG_RAN/TSG_RAN/TSGR_92e/Docs/RP-211574.zip" TargetMode="External"/><Relationship Id="rId1497" Type="http://schemas.openxmlformats.org/officeDocument/2006/relationships/hyperlink" Target="file:///C:\MyMeetings\TSGR1_106b-e\Docs\R1-2110555.zip" TargetMode="External"/><Relationship Id="rId1718" Type="http://schemas.openxmlformats.org/officeDocument/2006/relationships/hyperlink" Target="file:///C:\MyMeetings\TSGR1_106b-e\Docs\R1-2109069.zip" TargetMode="External"/><Relationship Id="rId1925" Type="http://schemas.openxmlformats.org/officeDocument/2006/relationships/hyperlink" Target="file:///C:\MyMeetings\TSGR1_106b-e\Docs\R1-2110652.zip" TargetMode="External"/><Relationship Id="rId2103" Type="http://schemas.openxmlformats.org/officeDocument/2006/relationships/hyperlink" Target="file:///C:\MyMeetings\TSGR1_106b-e\Docs\R1-2110071.zip" TargetMode="External"/><Relationship Id="rId299" Type="http://schemas.openxmlformats.org/officeDocument/2006/relationships/hyperlink" Target="file:///C:\MyMeetings\TSGR1_106b-e\Docs\R1-2109471.zip" TargetMode="External"/><Relationship Id="rId727" Type="http://schemas.openxmlformats.org/officeDocument/2006/relationships/hyperlink" Target="file:///C:\MyMeetings\TSGR1_106b-e\Docs\R1-2109484.zip" TargetMode="External"/><Relationship Id="rId934" Type="http://schemas.openxmlformats.org/officeDocument/2006/relationships/hyperlink" Target="file:///C:\MyMeetings\TSGR1_106b-e\Docs\R1-2109364.zip" TargetMode="External"/><Relationship Id="rId1357" Type="http://schemas.openxmlformats.org/officeDocument/2006/relationships/hyperlink" Target="file:///C:\MyMeetings\TSGR1_106b-e\Docs\R1-2109133.zip" TargetMode="External"/><Relationship Id="rId1564" Type="http://schemas.openxmlformats.org/officeDocument/2006/relationships/hyperlink" Target="file:///C:\MyMeetings\TSGR1_106b-e\Docs\R1-2109059.zip" TargetMode="External"/><Relationship Id="rId1771" Type="http://schemas.openxmlformats.org/officeDocument/2006/relationships/hyperlink" Target="file:///C:\MyMeetings\TSGR1_106b-e\Docs\R1-2109098.zip" TargetMode="External"/><Relationship Id="rId2187" Type="http://schemas.openxmlformats.org/officeDocument/2006/relationships/hyperlink" Target="file:///C:\MyMeetings\TSGR1_106b-e\Docs\R1-2110642.zip" TargetMode="External"/><Relationship Id="rId63" Type="http://schemas.openxmlformats.org/officeDocument/2006/relationships/hyperlink" Target="file:///C:\MyMeetings\TSGR1_106b-e\Docs\R1-2110362.zip" TargetMode="External"/><Relationship Id="rId159" Type="http://schemas.openxmlformats.org/officeDocument/2006/relationships/hyperlink" Target="file:///C:\MyMeetings\TSGR1_106b-e\Docs\R1-2110687.zip" TargetMode="External"/><Relationship Id="rId366" Type="http://schemas.openxmlformats.org/officeDocument/2006/relationships/hyperlink" Target="file:///C:\MyMeetings\TSGR1_106b-e\Docs\R1-2110522.zip" TargetMode="External"/><Relationship Id="rId573" Type="http://schemas.openxmlformats.org/officeDocument/2006/relationships/hyperlink" Target="file:///C:\MyMeetings\TSGR1_106b-e\Docs\R1-2110113.zip" TargetMode="External"/><Relationship Id="rId780" Type="http://schemas.openxmlformats.org/officeDocument/2006/relationships/hyperlink" Target="file:///C:\MyMeetings\TSGR1_106b-e\Docs\R1-2109164.zip" TargetMode="External"/><Relationship Id="rId1217" Type="http://schemas.openxmlformats.org/officeDocument/2006/relationships/hyperlink" Target="file:///C:\MyMeetings\TSGR1_106b-e\Docs\R1-2109980.zip" TargetMode="External"/><Relationship Id="rId1424" Type="http://schemas.openxmlformats.org/officeDocument/2006/relationships/hyperlink" Target="file:///C:\MyMeetings\TSGR1_106b-e\Docs\R1-2109091.zip" TargetMode="External"/><Relationship Id="rId1631" Type="http://schemas.openxmlformats.org/officeDocument/2006/relationships/hyperlink" Target="file:///C:\MyMeetings\TSGR1_106b-e\Docs\R1-2109000.zip" TargetMode="External"/><Relationship Id="rId1869" Type="http://schemas.openxmlformats.org/officeDocument/2006/relationships/image" Target="media/image29.png"/><Relationship Id="rId2047" Type="http://schemas.openxmlformats.org/officeDocument/2006/relationships/hyperlink" Target="file:///C:\MyMeetings\TSGR1_106b-e\Docs\R1-2109529.zip" TargetMode="External"/><Relationship Id="rId226" Type="http://schemas.openxmlformats.org/officeDocument/2006/relationships/hyperlink" Target="file:///C:\MyMeetings\TSGR1_106b-e\Docs\R1-2110549.zip" TargetMode="External"/><Relationship Id="rId433" Type="http://schemas.openxmlformats.org/officeDocument/2006/relationships/hyperlink" Target="file:///C:\MyMeetings\TSGR1_106b-e\Docs\R1-2110109.zip" TargetMode="External"/><Relationship Id="rId878" Type="http://schemas.openxmlformats.org/officeDocument/2006/relationships/hyperlink" Target="file:///C:\MyMeetings\TSGR1_106b-e\Docs\R1-2109360.zip" TargetMode="External"/><Relationship Id="rId1063" Type="http://schemas.openxmlformats.org/officeDocument/2006/relationships/hyperlink" Target="file:///C:\MyMeetings\TSGR1_106b-e\Docs\R1-2108913.zip" TargetMode="External"/><Relationship Id="rId1270" Type="http://schemas.openxmlformats.org/officeDocument/2006/relationships/hyperlink" Target="file:///C:\MyMeetings\TSGR1_106b-e\Docs\R1-2108918.zip" TargetMode="External"/><Relationship Id="rId1729" Type="http://schemas.openxmlformats.org/officeDocument/2006/relationships/hyperlink" Target="file:///C:\MyMeetings\TSGR1_106b-e\Docs\R1-2109802.zip" TargetMode="External"/><Relationship Id="rId1936" Type="http://schemas.openxmlformats.org/officeDocument/2006/relationships/hyperlink" Target="file:///C:\MyMeetings\TSGR1_106b-e\Docs\R1-2109266.zip" TargetMode="External"/><Relationship Id="rId2114" Type="http://schemas.openxmlformats.org/officeDocument/2006/relationships/hyperlink" Target="file:///C:\MyMeetings\TSGR1_106b-e\Docs\R1-2110230.zip" TargetMode="External"/><Relationship Id="rId640" Type="http://schemas.openxmlformats.org/officeDocument/2006/relationships/hyperlink" Target="file:///C:\MyMeetings\TSGR1_106b-e\Docs\R1-2109406.zip" TargetMode="External"/><Relationship Id="rId738" Type="http://schemas.openxmlformats.org/officeDocument/2006/relationships/hyperlink" Target="file:///C:\MyMeetings\TSGR1_106b-e\Docs\R1-2110030.zip" TargetMode="External"/><Relationship Id="rId945" Type="http://schemas.openxmlformats.org/officeDocument/2006/relationships/hyperlink" Target="file:///C:\MyMeetings\TSGR1_106b-e\Docs\R1-2110350.zip" TargetMode="External"/><Relationship Id="rId1368" Type="http://schemas.openxmlformats.org/officeDocument/2006/relationships/hyperlink" Target="file:///C:\MyMeetings\TSGR1_106b-e\Docs\R1-2109693.zip" TargetMode="External"/><Relationship Id="rId1575" Type="http://schemas.openxmlformats.org/officeDocument/2006/relationships/hyperlink" Target="file:///C:\MyMeetings\TSGR1_106b-e\Docs\R1-2109699.zip" TargetMode="External"/><Relationship Id="rId1782" Type="http://schemas.openxmlformats.org/officeDocument/2006/relationships/hyperlink" Target="file:///C:\MyMeetings\TSGR1_106b-e\Docs\R1-2110059.zip" TargetMode="External"/><Relationship Id="rId2198" Type="http://schemas.openxmlformats.org/officeDocument/2006/relationships/hyperlink" Target="file:///C:\MyMeetings\TSGR1_106b-e\Docs\R1-2106326.zip" TargetMode="External"/><Relationship Id="rId74" Type="http://schemas.openxmlformats.org/officeDocument/2006/relationships/hyperlink" Target="file:///C:\MyMeetings\TSGR1_106b-e\Docs\R1-2109114.zip" TargetMode="External"/><Relationship Id="rId377" Type="http://schemas.openxmlformats.org/officeDocument/2006/relationships/hyperlink" Target="file:///C:\MyMeetings\TSGR1_106b-e\Docs\R1-2109044.zip" TargetMode="External"/><Relationship Id="rId500" Type="http://schemas.openxmlformats.org/officeDocument/2006/relationships/hyperlink" Target="file:///C:\MyMeetings\TSGR1_106b-e\Docs\R1-2110252.zip" TargetMode="External"/><Relationship Id="rId584" Type="http://schemas.openxmlformats.org/officeDocument/2006/relationships/hyperlink" Target="file:///C:\MyMeetings\TSGR1_106b-e\Docs\R1-2110640.zip" TargetMode="External"/><Relationship Id="rId805" Type="http://schemas.openxmlformats.org/officeDocument/2006/relationships/hyperlink" Target="file:///C:\MyMeetings\TSGR1_106b-e\Docs\R1-2110505.zip" TargetMode="External"/><Relationship Id="rId1130" Type="http://schemas.openxmlformats.org/officeDocument/2006/relationships/hyperlink" Target="file:///C:\MyMeetings\TSGR1_106b-e\Docs\R1-2109419.zip" TargetMode="External"/><Relationship Id="rId1228" Type="http://schemas.openxmlformats.org/officeDocument/2006/relationships/hyperlink" Target="file:///C:\MyMeetings\TSGR1_106b-e\Docs\R1-2110671.zip" TargetMode="External"/><Relationship Id="rId1435" Type="http://schemas.openxmlformats.org/officeDocument/2006/relationships/hyperlink" Target="file:///C:\MyMeetings\TSGR1_106b-e\Docs\R1-2110003.zip" TargetMode="External"/><Relationship Id="rId2058" Type="http://schemas.openxmlformats.org/officeDocument/2006/relationships/hyperlink" Target="file:///C:\MyMeetings\TSGR1_106b-e\Docs\R1-2109530.zip" TargetMode="External"/><Relationship Id="rId5" Type="http://schemas.openxmlformats.org/officeDocument/2006/relationships/settings" Target="settings.xml"/><Relationship Id="rId237" Type="http://schemas.openxmlformats.org/officeDocument/2006/relationships/hyperlink" Target="file:///C:\MyMeetings\TSGR1_106b-e\Docs\R1-2109039.zip" TargetMode="External"/><Relationship Id="rId791" Type="http://schemas.openxmlformats.org/officeDocument/2006/relationships/hyperlink" Target="file:///C:\MyMeetings\TSGR1_106b-e\Docs\R1-2109763.zip" TargetMode="External"/><Relationship Id="rId889" Type="http://schemas.openxmlformats.org/officeDocument/2006/relationships/hyperlink" Target="file:///C:\MyMeetings\TSGR1_106b-e\Docs\R1-2109930.zip" TargetMode="External"/><Relationship Id="rId1074" Type="http://schemas.openxmlformats.org/officeDocument/2006/relationships/hyperlink" Target="file:///C:\MyMeetings\TSGR1_106b-e\Docs\R1-2110481.zip" TargetMode="External"/><Relationship Id="rId1642" Type="http://schemas.openxmlformats.org/officeDocument/2006/relationships/hyperlink" Target="file:///C:\MyMeetings\TSGR1_106b-e\Docs\R1-2110593.zip" TargetMode="External"/><Relationship Id="rId1947" Type="http://schemas.openxmlformats.org/officeDocument/2006/relationships/hyperlink" Target="file:///C:\MyMeetings\TSGR1_106b-e\Docs\R1-2110262.zip" TargetMode="External"/><Relationship Id="rId444" Type="http://schemas.openxmlformats.org/officeDocument/2006/relationships/image" Target="cid:image001.png@01D7C5AC.DAEE0E00" TargetMode="External"/><Relationship Id="rId651" Type="http://schemas.openxmlformats.org/officeDocument/2006/relationships/hyperlink" Target="file:///C:\MyMeetings\TSGR1_106b-e\Docs\R1-2109970.zip" TargetMode="External"/><Relationship Id="rId749" Type="http://schemas.openxmlformats.org/officeDocument/2006/relationships/hyperlink" Target="file:///C:\MyMeetings\TSGR1_106b-e\Docs\R1-2110397.zip" TargetMode="External"/><Relationship Id="rId1281" Type="http://schemas.openxmlformats.org/officeDocument/2006/relationships/hyperlink" Target="file:///C:\MyMeetings\TSGR1_106b-e\Docs\R1-2109831.zip" TargetMode="External"/><Relationship Id="rId1379" Type="http://schemas.openxmlformats.org/officeDocument/2006/relationships/hyperlink" Target="file:///C:\MyMeetings\TSGR1_106b-e\Docs\R1-2110528.zip" TargetMode="External"/><Relationship Id="rId1502" Type="http://schemas.openxmlformats.org/officeDocument/2006/relationships/hyperlink" Target="file:///C:\MyMeetings\TSGR1_106b-e\Docs\R1-2110317.zip" TargetMode="External"/><Relationship Id="rId1586" Type="http://schemas.openxmlformats.org/officeDocument/2006/relationships/hyperlink" Target="file:///C:\MyMeetings\TSGR1_106b-e\Docs\R1-2110208.zip" TargetMode="External"/><Relationship Id="rId1807" Type="http://schemas.openxmlformats.org/officeDocument/2006/relationships/hyperlink" Target="file:///C:\MyMeetings\TSGR1_106b-e\Docs\R1-2110295.zip" TargetMode="External"/><Relationship Id="rId2125" Type="http://schemas.openxmlformats.org/officeDocument/2006/relationships/hyperlink" Target="file:///C:\MyMeetings\TSGR1_106b-e\Docs\R1-2110146.zip" TargetMode="External"/><Relationship Id="rId290" Type="http://schemas.openxmlformats.org/officeDocument/2006/relationships/hyperlink" Target="file:///C:\MyMeetings\TSGR1_106b-e\Docs\R1-2108954.zip" TargetMode="External"/><Relationship Id="rId304" Type="http://schemas.openxmlformats.org/officeDocument/2006/relationships/hyperlink" Target="file:///C:\MyMeetings\TSGR1_106b-e\Docs\R1-2109807.zip" TargetMode="External"/><Relationship Id="rId388" Type="http://schemas.openxmlformats.org/officeDocument/2006/relationships/hyperlink" Target="file:///C:\MyMeetings\TSGR1_106b-e\Docs\R1-2109935.zip" TargetMode="External"/><Relationship Id="rId511" Type="http://schemas.openxmlformats.org/officeDocument/2006/relationships/hyperlink" Target="file:///C:\MyMeetings\TSGR1_106b-e\Docs\R1-2109435.zip" TargetMode="External"/><Relationship Id="rId609" Type="http://schemas.openxmlformats.org/officeDocument/2006/relationships/hyperlink" Target="file:///C:\MyMeetings\TSGR1_106b-e\Docs\R1-2110177.zip" TargetMode="External"/><Relationship Id="rId956" Type="http://schemas.openxmlformats.org/officeDocument/2006/relationships/hyperlink" Target="file:///C:\MyMeetings\TSGR1_106b-e\Docs\R1-2109365.zip" TargetMode="External"/><Relationship Id="rId1141" Type="http://schemas.openxmlformats.org/officeDocument/2006/relationships/hyperlink" Target="file:///C:\MyMeetings\TSGR1_106b-e\Docs\R1-2110195.zip" TargetMode="External"/><Relationship Id="rId1239" Type="http://schemas.openxmlformats.org/officeDocument/2006/relationships/hyperlink" Target="file:///C:\MyMeetings\TSGR1_106b-e\Docs\R1-2109293.zip" TargetMode="External"/><Relationship Id="rId1793" Type="http://schemas.openxmlformats.org/officeDocument/2006/relationships/hyperlink" Target="file:///C:\MyMeetings\TSGR1_106b-e\Docs\R1-2108856.zip" TargetMode="External"/><Relationship Id="rId2069" Type="http://schemas.openxmlformats.org/officeDocument/2006/relationships/hyperlink" Target="file:///C:\MyMeetings\TSGR1_106b-e\Docs\R1-2109019.zip" TargetMode="External"/><Relationship Id="rId85" Type="http://schemas.openxmlformats.org/officeDocument/2006/relationships/hyperlink" Target="file:///C:\MyMeetings\TSGR1_106b-e\Docs\R1-2108705.zip" TargetMode="External"/><Relationship Id="rId150" Type="http://schemas.openxmlformats.org/officeDocument/2006/relationships/hyperlink" Target="file:///C:\MyMeetings\TSGR1_106b-e\Docs\R1-2109269.zip" TargetMode="External"/><Relationship Id="rId595" Type="http://schemas.openxmlformats.org/officeDocument/2006/relationships/hyperlink" Target="file:///C:\MyMeetings\TSGR1_106b-e\Docs\R1-2109345.zip" TargetMode="External"/><Relationship Id="rId816" Type="http://schemas.openxmlformats.org/officeDocument/2006/relationships/hyperlink" Target="file:///C:\MyMeetings\TSGR1_106b-e\Docs\R1-2109221.zip" TargetMode="External"/><Relationship Id="rId1001" Type="http://schemas.openxmlformats.org/officeDocument/2006/relationships/hyperlink" Target="file:///C:\MyMeetings\TSGR1_106b-e\Docs\R1-2108734.zip" TargetMode="External"/><Relationship Id="rId1446" Type="http://schemas.openxmlformats.org/officeDocument/2006/relationships/hyperlink" Target="file:///C:\MyMeetings\TSGR1_106b-e\Docs\R1-2108849.zip" TargetMode="External"/><Relationship Id="rId1653" Type="http://schemas.openxmlformats.org/officeDocument/2006/relationships/hyperlink" Target="file:///C:\MyMeetings\TSGR1_106b-e\Docs\R1-2109001.zip" TargetMode="External"/><Relationship Id="rId1860" Type="http://schemas.openxmlformats.org/officeDocument/2006/relationships/hyperlink" Target="file:///C:\MyMeetings\TSGR1_106b-e\Docs\R1-2109738.zip" TargetMode="External"/><Relationship Id="rId248" Type="http://schemas.openxmlformats.org/officeDocument/2006/relationships/hyperlink" Target="file:///C:\MyMeetings\TSGR1_106b-e\Docs\R1-2109659.zip" TargetMode="External"/><Relationship Id="rId455" Type="http://schemas.openxmlformats.org/officeDocument/2006/relationships/image" Target="cid:image003.png@01D7C6AD.612D2770" TargetMode="External"/><Relationship Id="rId662" Type="http://schemas.openxmlformats.org/officeDocument/2006/relationships/hyperlink" Target="file:///C:\MyMeetings\TSGR1_106b-e\Docs\R1-2108830.zip" TargetMode="External"/><Relationship Id="rId1085" Type="http://schemas.openxmlformats.org/officeDocument/2006/relationships/hyperlink" Target="file:///C:\MyMeetings\TSGR1_106b-e\Docs\R1-2110193.zip" TargetMode="External"/><Relationship Id="rId1292" Type="http://schemas.openxmlformats.org/officeDocument/2006/relationships/hyperlink" Target="file:///C:\MyMeetings\TSGR1_106b-e\Docs\R1-2110313.zip" TargetMode="External"/><Relationship Id="rId1306" Type="http://schemas.openxmlformats.org/officeDocument/2006/relationships/hyperlink" Target="file:///C:\MyMeetings\TSGR1_106b-e\Docs\R1-2110140.zip" TargetMode="External"/><Relationship Id="rId1513" Type="http://schemas.openxmlformats.org/officeDocument/2006/relationships/hyperlink" Target="file:///C:\MyMeetings\TSGR1_106b-e\Docs\R1-2108826.zip" TargetMode="External"/><Relationship Id="rId1720" Type="http://schemas.openxmlformats.org/officeDocument/2006/relationships/hyperlink" Target="file:///C:\MyMeetings\TSGR1_106b-e\Docs\R1-2109305.zip" TargetMode="External"/><Relationship Id="rId1958" Type="http://schemas.openxmlformats.org/officeDocument/2006/relationships/hyperlink" Target="file:///C:\MyMeetings\TSGR1_106b-e\Docs\R1-2110623.zip" TargetMode="External"/><Relationship Id="rId2136" Type="http://schemas.openxmlformats.org/officeDocument/2006/relationships/hyperlink" Target="file:///C:\MyMeetings\TSGR1_106b-e\Docs\R1-2110232.zip" TargetMode="External"/><Relationship Id="rId12" Type="http://schemas.openxmlformats.org/officeDocument/2006/relationships/hyperlink" Target="file:///C:\MyMeetings\TSGR1_106b-e\Docs\R1-2108690.zip" TargetMode="External"/><Relationship Id="rId108" Type="http://schemas.openxmlformats.org/officeDocument/2006/relationships/hyperlink" Target="file:///C:\MyMeetings\TSGR1_106b-e\Docs\R1-2109580.zip" TargetMode="External"/><Relationship Id="rId315" Type="http://schemas.openxmlformats.org/officeDocument/2006/relationships/hyperlink" Target="file:///C:\MyMeetings\TSGR1_106b-e\Docs\R1-2110576.zip" TargetMode="External"/><Relationship Id="rId522" Type="http://schemas.openxmlformats.org/officeDocument/2006/relationships/image" Target="media/image10.wmf"/><Relationship Id="rId967" Type="http://schemas.openxmlformats.org/officeDocument/2006/relationships/hyperlink" Target="file:///C:\MyMeetings\TSGR1_106b-e\Docs\R1-2110256.zip" TargetMode="External"/><Relationship Id="rId1152" Type="http://schemas.openxmlformats.org/officeDocument/2006/relationships/hyperlink" Target="file:///C:\MyMeetings\TSGR1_106b-e\Docs\R1-2108803.zip" TargetMode="External"/><Relationship Id="rId1597" Type="http://schemas.openxmlformats.org/officeDocument/2006/relationships/hyperlink" Target="file:///C:\MyMeetings\TSGR1_106b-e\Docs\R1-2108819.zip" TargetMode="External"/><Relationship Id="rId1818" Type="http://schemas.openxmlformats.org/officeDocument/2006/relationships/hyperlink" Target="file:///C:\MyMeetings\TSGR1_106b-e\Docs\R1-2110702.zip" TargetMode="External"/><Relationship Id="rId2203" Type="http://schemas.openxmlformats.org/officeDocument/2006/relationships/hyperlink" Target="file:///C:\MyMeetings\TSGR1_106b-e\Docs\R1-2108701.zip" TargetMode="External"/><Relationship Id="rId96" Type="http://schemas.openxmlformats.org/officeDocument/2006/relationships/hyperlink" Target="file:///C:\MyMeetings\TSGR1_106b-e\Docs\R1-2110009.zip" TargetMode="External"/><Relationship Id="rId161" Type="http://schemas.openxmlformats.org/officeDocument/2006/relationships/hyperlink" Target="file:///C:\MyMeetings\TSGR1_106b-e\Docs\R1-2108715.zip" TargetMode="External"/><Relationship Id="rId399" Type="http://schemas.openxmlformats.org/officeDocument/2006/relationships/hyperlink" Target="file:///C:\MyMeetings\TSGR1_106b-e\Docs\R1-2108958.zip" TargetMode="External"/><Relationship Id="rId827" Type="http://schemas.openxmlformats.org/officeDocument/2006/relationships/hyperlink" Target="file:///C:\MyMeetings\TSGR1_106b-e\Docs\R1-2109844.zip" TargetMode="External"/><Relationship Id="rId1012" Type="http://schemas.openxmlformats.org/officeDocument/2006/relationships/hyperlink" Target="file:///C:\MyMeetings\TSGR1_106b-e\Docs\R1-2109794.zip" TargetMode="External"/><Relationship Id="rId1457" Type="http://schemas.openxmlformats.org/officeDocument/2006/relationships/hyperlink" Target="file:///C:\MyMeetings\TSGR1_106b-e\Docs\R1-2109628.zip" TargetMode="External"/><Relationship Id="rId1664" Type="http://schemas.openxmlformats.org/officeDocument/2006/relationships/hyperlink" Target="file:///C:\MyMeetings\TSGR1_106b-e\Docs\R1-2109633.zip" TargetMode="External"/><Relationship Id="rId1871" Type="http://schemas.openxmlformats.org/officeDocument/2006/relationships/image" Target="media/image30.png"/><Relationship Id="rId259" Type="http://schemas.openxmlformats.org/officeDocument/2006/relationships/hyperlink" Target="file:///C:\MyMeetings\TSGR1_106b-e\Docs\R1-2110439.zip" TargetMode="External"/><Relationship Id="rId466" Type="http://schemas.openxmlformats.org/officeDocument/2006/relationships/image" Target="cid:image005.png@01D7C6AD.612D2770" TargetMode="External"/><Relationship Id="rId673" Type="http://schemas.openxmlformats.org/officeDocument/2006/relationships/hyperlink" Target="file:///C:\MyMeetings\TSGR1_106b-e\Docs\R1-2109783.zip" TargetMode="External"/><Relationship Id="rId880" Type="http://schemas.openxmlformats.org/officeDocument/2006/relationships/hyperlink" Target="file:///C:\MyMeetings\TSGR1_106b-e\Docs\R1-2109489.zip" TargetMode="External"/><Relationship Id="rId1096" Type="http://schemas.openxmlformats.org/officeDocument/2006/relationships/hyperlink" Target="file:///C:\MyMeetings\TSGR1_106b-e\Docs\R1-2108754.zip" TargetMode="External"/><Relationship Id="rId1317" Type="http://schemas.openxmlformats.org/officeDocument/2006/relationships/hyperlink" Target="file:///C:\MyMeetings\TSGR1_106b-e\Docs\R1-2108712.zip" TargetMode="External"/><Relationship Id="rId1524" Type="http://schemas.openxmlformats.org/officeDocument/2006/relationships/hyperlink" Target="file:///C:\MyMeetings\TSGR1_106b-e\Docs\R1-2110101.zip" TargetMode="External"/><Relationship Id="rId1731" Type="http://schemas.openxmlformats.org/officeDocument/2006/relationships/hyperlink" Target="file:///C:\MyMeetings\TSGR1_106b-e\Docs\R1-2110058.zip" TargetMode="External"/><Relationship Id="rId1969" Type="http://schemas.openxmlformats.org/officeDocument/2006/relationships/hyperlink" Target="file:///C:\MyMeetings\TSGR1_106b-e\Docs\R1-2108678.zip" TargetMode="External"/><Relationship Id="rId2147" Type="http://schemas.openxmlformats.org/officeDocument/2006/relationships/hyperlink" Target="file:///C:\MyMeetings\TSGR1_106b-e\Docs\R1-2109537.zip" TargetMode="External"/><Relationship Id="rId23" Type="http://schemas.openxmlformats.org/officeDocument/2006/relationships/hyperlink" Target="file:///C:\MyMeetings\TSGR1_106b-e\Docs\R1-2110368.zip" TargetMode="External"/><Relationship Id="rId119" Type="http://schemas.openxmlformats.org/officeDocument/2006/relationships/hyperlink" Target="file:///C:\MyMeetings\TSGR1_106b-e\Docs\R1-2108945.zip" TargetMode="External"/><Relationship Id="rId326" Type="http://schemas.openxmlformats.org/officeDocument/2006/relationships/hyperlink" Target="file:///C:\MyMeetings\TSGR1_106b-e\Docs\R1-2109382.zip" TargetMode="External"/><Relationship Id="rId533" Type="http://schemas.openxmlformats.org/officeDocument/2006/relationships/hyperlink" Target="file:///C:\MyMeetings\TSGR1_106b-e\Docs\R1-2109437.zip" TargetMode="External"/><Relationship Id="rId978" Type="http://schemas.openxmlformats.org/officeDocument/2006/relationships/hyperlink" Target="file:///C:\MyMeetings\TSGR1_106b-e\Docs\R1-2108881.zip" TargetMode="External"/><Relationship Id="rId1163" Type="http://schemas.openxmlformats.org/officeDocument/2006/relationships/hyperlink" Target="file:///C:\MyMeetings\TSGR1_106b-e\Docs\R1-2109335.zip" TargetMode="External"/><Relationship Id="rId1370" Type="http://schemas.openxmlformats.org/officeDocument/2006/relationships/hyperlink" Target="file:///C:\MyMeetings\TSGR1_106b-e\Docs\R1-2110001.zip" TargetMode="External"/><Relationship Id="rId1829" Type="http://schemas.openxmlformats.org/officeDocument/2006/relationships/hyperlink" Target="file:///C:\MyMeetings\TSGR1_106b-e\Docs\R1-2109200.zip" TargetMode="External"/><Relationship Id="rId2007" Type="http://schemas.openxmlformats.org/officeDocument/2006/relationships/hyperlink" Target="file:///C:\MyMeetings\TSGR1_106b-e\Docs\R1-2109526.zip" TargetMode="External"/><Relationship Id="rId2214" Type="http://schemas.openxmlformats.org/officeDocument/2006/relationships/hyperlink" Target="file:///C:\MyMeetings\TSGR1_106b-e\Docs\R1-2104111.zip" TargetMode="External"/><Relationship Id="rId740" Type="http://schemas.openxmlformats.org/officeDocument/2006/relationships/hyperlink" Target="file:///C:\MyMeetings\TSGR1_106b-e\Docs\R1-2110245.zip" TargetMode="External"/><Relationship Id="rId838" Type="http://schemas.openxmlformats.org/officeDocument/2006/relationships/hyperlink" Target="file:///C:\MyMeetings\TSGR1_106b-e\Docs\R1-2108780.zip" TargetMode="External"/><Relationship Id="rId1023" Type="http://schemas.openxmlformats.org/officeDocument/2006/relationships/hyperlink" Target="file:///C:\MyMeetings\TSGR1_106b-e\Docs\R1-2110436.zip" TargetMode="External"/><Relationship Id="rId1468" Type="http://schemas.openxmlformats.org/officeDocument/2006/relationships/hyperlink" Target="file:///C:\MyMeetings\TSGR1_106b-e\Docs\R1-2110417.zip" TargetMode="External"/><Relationship Id="rId1675" Type="http://schemas.openxmlformats.org/officeDocument/2006/relationships/hyperlink" Target="file:///C:\MyMeetings\TSGR1_106b-e\Docs\R1-2110355.zip" TargetMode="External"/><Relationship Id="rId1882" Type="http://schemas.openxmlformats.org/officeDocument/2006/relationships/hyperlink" Target="file:///C:\MyMeetings\TSGR1_106b-e\Docs\R1-2109112.zip" TargetMode="External"/><Relationship Id="rId172" Type="http://schemas.openxmlformats.org/officeDocument/2006/relationships/hyperlink" Target="file:///C:\MyMeetings\TSGR1_106b-e\Docs\R1-2109911.zip" TargetMode="External"/><Relationship Id="rId477" Type="http://schemas.openxmlformats.org/officeDocument/2006/relationships/hyperlink" Target="file:///C:\MyMeetings\TSGR1_106b-e\Docs\R1-2108783.zip" TargetMode="External"/><Relationship Id="rId600" Type="http://schemas.openxmlformats.org/officeDocument/2006/relationships/hyperlink" Target="file:///C:\MyMeetings\TSGR1_106b-e\Docs\R1-2109558.zip" TargetMode="External"/><Relationship Id="rId684" Type="http://schemas.openxmlformats.org/officeDocument/2006/relationships/hyperlink" Target="file:///C:\MyMeetings\TSGR1_106b-e\Docs\R1-2108831.zip" TargetMode="External"/><Relationship Id="rId1230" Type="http://schemas.openxmlformats.org/officeDocument/2006/relationships/hyperlink" Target="file:///C:\MyMeetings\TSGR1_106b-e\Docs\R1-2110607.zip" TargetMode="External"/><Relationship Id="rId1328" Type="http://schemas.openxmlformats.org/officeDocument/2006/relationships/hyperlink" Target="file:///C:\MyMeetings\TSGR1_106b-e\Docs\R1-2109240.zip" TargetMode="External"/><Relationship Id="rId1535" Type="http://schemas.openxmlformats.org/officeDocument/2006/relationships/hyperlink" Target="file:///C:\MyMeetings\TSGR1_106b-e\Docs\R1-2109698.zip" TargetMode="External"/><Relationship Id="rId2060" Type="http://schemas.openxmlformats.org/officeDocument/2006/relationships/hyperlink" Target="file:///C:\MyMeetings\TSGR1_106b-e\Docs\R1-2109648.zip" TargetMode="External"/><Relationship Id="rId2158" Type="http://schemas.openxmlformats.org/officeDocument/2006/relationships/hyperlink" Target="file:///C:\MyMeetings\TSGR1_106b-e\Docs\R1-2108886.zip" TargetMode="External"/><Relationship Id="rId337" Type="http://schemas.openxmlformats.org/officeDocument/2006/relationships/hyperlink" Target="file:///C:\MyMeetings\TSGR1_106b-e\Docs\R1-2110107.zip" TargetMode="External"/><Relationship Id="rId891" Type="http://schemas.openxmlformats.org/officeDocument/2006/relationships/hyperlink" Target="file:///C:\MyMeetings\TSGR1_106b-e\Docs\R1-2110087.zip" TargetMode="External"/><Relationship Id="rId905" Type="http://schemas.openxmlformats.org/officeDocument/2006/relationships/hyperlink" Target="file:///C:\MyMeetings\TSGR1_106b-e\Docs\R1-2110390.zip" TargetMode="External"/><Relationship Id="rId989" Type="http://schemas.openxmlformats.org/officeDocument/2006/relationships/hyperlink" Target="file:///C:\MyMeetings\TSGR1_106b-e\Docs\R1-2109793.zip" TargetMode="External"/><Relationship Id="rId1742" Type="http://schemas.openxmlformats.org/officeDocument/2006/relationships/image" Target="cid:image008.png@01D7C12B.5FEB7560" TargetMode="External"/><Relationship Id="rId2018" Type="http://schemas.openxmlformats.org/officeDocument/2006/relationships/hyperlink" Target="file:///C:\MyMeetings\TSGR1_106b-e\Docs\R1-2109527.zip" TargetMode="External"/><Relationship Id="rId34" Type="http://schemas.openxmlformats.org/officeDocument/2006/relationships/hyperlink" Target="file:///C:\MyMeetings\TSGR1_106b-e\Docs\R1-2109062.zip" TargetMode="External"/><Relationship Id="rId544" Type="http://schemas.openxmlformats.org/officeDocument/2006/relationships/hyperlink" Target="file:///C:\MyMeetings\TSGR1_106b-e\Docs\R1-2110112.zip" TargetMode="External"/><Relationship Id="rId751" Type="http://schemas.openxmlformats.org/officeDocument/2006/relationships/hyperlink" Target="file:///C:\MyMeetings\TSGR1_106b-e\Docs\R1-2108970.zip" TargetMode="External"/><Relationship Id="rId849" Type="http://schemas.openxmlformats.org/officeDocument/2006/relationships/hyperlink" Target="file:///C:\MyMeetings\TSGR1_106b-e\Docs\R1-2109222.zip" TargetMode="External"/><Relationship Id="rId1174" Type="http://schemas.openxmlformats.org/officeDocument/2006/relationships/hyperlink" Target="file:///C:\MyMeetings\TSGR1_106b-e\Docs\R1-2109998.zip" TargetMode="External"/><Relationship Id="rId1381" Type="http://schemas.openxmlformats.org/officeDocument/2006/relationships/image" Target="../../../Users/cmcc/AppData/Roaming/Foxmail7/Temp-15828-20211019034505/Attach/image001(10-19-1(10-19-19-43-26).png" TargetMode="External"/><Relationship Id="rId1479" Type="http://schemas.openxmlformats.org/officeDocument/2006/relationships/hyperlink" Target="file:///C:\MyMeetings\TSGR1_106b-e\Docs\R1-2109245.zip" TargetMode="External"/><Relationship Id="rId1602" Type="http://schemas.openxmlformats.org/officeDocument/2006/relationships/hyperlink" Target="file:///C:\MyMeetings\TSGR1_106b-e\Docs\R1-2109130.zip" TargetMode="External"/><Relationship Id="rId1686" Type="http://schemas.openxmlformats.org/officeDocument/2006/relationships/hyperlink" Target="file:///C:\MyMeetings\TSGR1_106b-e\Docs\R1-2108852.zip" TargetMode="External"/><Relationship Id="rId2225" Type="http://schemas.openxmlformats.org/officeDocument/2006/relationships/hyperlink" Target="file:///C:\MyMeetings\TSGR1_106b-e\Docs\R1-2108716.zip" TargetMode="External"/><Relationship Id="rId183" Type="http://schemas.openxmlformats.org/officeDocument/2006/relationships/hyperlink" Target="file:///C:\MyMeetings\TSGR1_106b-e\Docs\R1-2110572.zip" TargetMode="External"/><Relationship Id="rId390" Type="http://schemas.openxmlformats.org/officeDocument/2006/relationships/hyperlink" Target="file:///C:\MyMeetings\TSGR1_106b-e\Docs\R1-2110083.zip" TargetMode="External"/><Relationship Id="rId404" Type="http://schemas.openxmlformats.org/officeDocument/2006/relationships/hyperlink" Target="file:///C:\MyMeetings\TSGR1_106b-e\Docs\R1-2110020.zip" TargetMode="External"/><Relationship Id="rId611" Type="http://schemas.openxmlformats.org/officeDocument/2006/relationships/hyperlink" Target="file:///C:\MyMeetings\TSGR1_106b-e\Docs\R1-2110247.zip" TargetMode="External"/><Relationship Id="rId1034" Type="http://schemas.openxmlformats.org/officeDocument/2006/relationships/hyperlink" Target="file:///C:\MyMeetings\TSGR1_106b-e\Docs\R1-2109616.zip" TargetMode="External"/><Relationship Id="rId1241" Type="http://schemas.openxmlformats.org/officeDocument/2006/relationships/hyperlink" Target="file:///C:\MyMeetings\TSGR1_106b-e\Docs\R1-2109501.zip" TargetMode="External"/><Relationship Id="rId1339" Type="http://schemas.openxmlformats.org/officeDocument/2006/relationships/hyperlink" Target="file:///C:\MyMeetings\TSGR1_106b-e\Docs\R1-2110000.zip" TargetMode="External"/><Relationship Id="rId1893" Type="http://schemas.openxmlformats.org/officeDocument/2006/relationships/hyperlink" Target="file:///C:\MyMeetings\TSGR1_106b-e\Docs\R1-2110062.zip" TargetMode="External"/><Relationship Id="rId1907" Type="http://schemas.openxmlformats.org/officeDocument/2006/relationships/hyperlink" Target="file:///C:\MyMeetings\TSGR1_106b-e\Docs\R1-2109201.zip" TargetMode="External"/><Relationship Id="rId2071" Type="http://schemas.openxmlformats.org/officeDocument/2006/relationships/hyperlink" Target="file:///C:\MyMeetings\TSGR1_106b-e\Docs\R1-2109531.zip" TargetMode="External"/><Relationship Id="rId250" Type="http://schemas.openxmlformats.org/officeDocument/2006/relationships/hyperlink" Target="file:///C:\MyMeetings\TSGR1_106b-e\Docs\R1-2109824.zip" TargetMode="External"/><Relationship Id="rId488" Type="http://schemas.openxmlformats.org/officeDocument/2006/relationships/hyperlink" Target="file:///C:\MyMeetings\TSGR1_106b-e\Docs\R1-2109560.zip" TargetMode="External"/><Relationship Id="rId695" Type="http://schemas.openxmlformats.org/officeDocument/2006/relationships/hyperlink" Target="file:///C:\MyMeetings\TSGR1_106b-e\Docs\R1-2109483.zip" TargetMode="External"/><Relationship Id="rId709" Type="http://schemas.openxmlformats.org/officeDocument/2006/relationships/hyperlink" Target="file:///C:\MyMeetings\TSGR1_106b-e\Docs\R1-2110424.zip" TargetMode="External"/><Relationship Id="rId916" Type="http://schemas.openxmlformats.org/officeDocument/2006/relationships/hyperlink" Target="file:///C:\MyMeetings\TSGR1_106b-e\Docs\R1-2109679.zip" TargetMode="External"/><Relationship Id="rId1101" Type="http://schemas.openxmlformats.org/officeDocument/2006/relationships/hyperlink" Target="file:///C:\MyMeetings\TSGR1_106b-e\Docs\R1-2109231.zip" TargetMode="External"/><Relationship Id="rId1546" Type="http://schemas.openxmlformats.org/officeDocument/2006/relationships/hyperlink" Target="file:///C:\MyMeetings\TSGR1_106b-e\Docs\R1-2108997.zip" TargetMode="External"/><Relationship Id="rId1753" Type="http://schemas.openxmlformats.org/officeDocument/2006/relationships/hyperlink" Target="file:///C:\MyMeetings\TSGR1_106b-e\Docs\R1-2109004.zip" TargetMode="External"/><Relationship Id="rId1960" Type="http://schemas.openxmlformats.org/officeDocument/2006/relationships/hyperlink" Target="file:///C:\MyMeetings\TSGR1_106b-e\Docs\R1-2110666.zip" TargetMode="External"/><Relationship Id="rId2169" Type="http://schemas.openxmlformats.org/officeDocument/2006/relationships/hyperlink" Target="file:///C:\MyMeetings\TSGR1_106b-e\Docs\R1-2110263.zip" TargetMode="External"/><Relationship Id="rId45" Type="http://schemas.openxmlformats.org/officeDocument/2006/relationships/hyperlink" Target="file:///C:\MyMeetings\TSGR1_106b-e\Docs\R1-2108948.zip" TargetMode="External"/><Relationship Id="rId110" Type="http://schemas.openxmlformats.org/officeDocument/2006/relationships/hyperlink" Target="file:///C:\MyMeetings\TSGR1_106b-e\Docs\R1-2108947.zip" TargetMode="External"/><Relationship Id="rId348" Type="http://schemas.openxmlformats.org/officeDocument/2006/relationships/hyperlink" Target="file:///C:\MyMeetings\TSGR1_106b-e\Docs\R1-2109043.zip" TargetMode="External"/><Relationship Id="rId555" Type="http://schemas.openxmlformats.org/officeDocument/2006/relationships/hyperlink" Target="file:///C:\MyMeetings\TSGR1_106b-e\Docs\R1-2109033.zip" TargetMode="External"/><Relationship Id="rId762" Type="http://schemas.openxmlformats.org/officeDocument/2006/relationships/hyperlink" Target="file:///C:\MyMeetings\TSGR1_106b-e\Docs\R1-2110558.zip" TargetMode="External"/><Relationship Id="rId1185" Type="http://schemas.openxmlformats.org/officeDocument/2006/relationships/hyperlink" Target="file:///C:\MyMeetings\TSGR1_106b-e\Docs\R1-2109328.zip" TargetMode="External"/><Relationship Id="rId1392" Type="http://schemas.openxmlformats.org/officeDocument/2006/relationships/hyperlink" Target="file:///C:\MyMeetings\TSGR1_106b-e\Docs\R1-2108921.zip" TargetMode="External"/><Relationship Id="rId1406" Type="http://schemas.openxmlformats.org/officeDocument/2006/relationships/hyperlink" Target="file:///C:\MyMeetings\TSGR1_106b-e\Docs\R1-2109888.zip" TargetMode="External"/><Relationship Id="rId1613" Type="http://schemas.openxmlformats.org/officeDocument/2006/relationships/hyperlink" Target="file:///C:\MyMeetings\TSGR1_106b-e\Docs\R1-2109542.zip" TargetMode="External"/><Relationship Id="rId1820" Type="http://schemas.openxmlformats.org/officeDocument/2006/relationships/hyperlink" Target="file:///C:\MyMeetings\TSGR1_106b-e\Docs\R1-2110215.zip" TargetMode="External"/><Relationship Id="rId2029" Type="http://schemas.openxmlformats.org/officeDocument/2006/relationships/hyperlink" Target="file:///C:\MyMeetings\TSGR1_106b-e\Docs\R1-2109016.zip" TargetMode="External"/><Relationship Id="rId2236" Type="http://schemas.openxmlformats.org/officeDocument/2006/relationships/hyperlink" Target="file:///C:\MyMeetings\TSGR1_106b-e\Docs\R1-2110678.zip" TargetMode="External"/><Relationship Id="rId194" Type="http://schemas.openxmlformats.org/officeDocument/2006/relationships/hyperlink" Target="file:///C:\MyMeetings\TSGR1_106b-e\Docs\R1-2110635.zip" TargetMode="External"/><Relationship Id="rId208" Type="http://schemas.openxmlformats.org/officeDocument/2006/relationships/hyperlink" Target="file:///C:\MyMeetings\TSGR1_106b-e\Docs\R1-2109270.zip" TargetMode="External"/><Relationship Id="rId415" Type="http://schemas.openxmlformats.org/officeDocument/2006/relationships/hyperlink" Target="file:///C:\MyMeetings\TSGR1_106b-e\Docs\R1-2109070.zip" TargetMode="External"/><Relationship Id="rId622" Type="http://schemas.openxmlformats.org/officeDocument/2006/relationships/hyperlink" Target="file:///C:\MyMeetings\TSGR1_106b-e\Docs\R1-2109968.zip" TargetMode="External"/><Relationship Id="rId1045" Type="http://schemas.openxmlformats.org/officeDocument/2006/relationships/hyperlink" Target="file:///C:\MyMeetings\TSGR1_106b-e\Docs\R1-2110456.zip" TargetMode="External"/><Relationship Id="rId1252" Type="http://schemas.openxmlformats.org/officeDocument/2006/relationships/hyperlink" Target="file:///C:\MyMeetings\TSGR1_106b-e\Docs\R1-2110137.zip" TargetMode="External"/><Relationship Id="rId1697" Type="http://schemas.openxmlformats.org/officeDocument/2006/relationships/hyperlink" Target="file:///C:\MyMeetings\TSGR1_106b-e\Docs\R1-2109634.zip" TargetMode="External"/><Relationship Id="rId1918" Type="http://schemas.openxmlformats.org/officeDocument/2006/relationships/hyperlink" Target="file:///C:\MyMeetings\TSGR1_106b-e\Docs\R1-2109956.zip" TargetMode="External"/><Relationship Id="rId2082" Type="http://schemas.openxmlformats.org/officeDocument/2006/relationships/hyperlink" Target="file:///C:\MyMeetings\TSGR1_106b-e\Docs\R1-2109715.zip" TargetMode="External"/><Relationship Id="rId261" Type="http://schemas.openxmlformats.org/officeDocument/2006/relationships/hyperlink" Target="file:///C:\MyMeetings\TSGR1_106b-e\Docs\R1-2110468.zip" TargetMode="External"/><Relationship Id="rId499" Type="http://schemas.openxmlformats.org/officeDocument/2006/relationships/hyperlink" Target="file:///C:\MyMeetings\TSGR1_106b-e\Docs\R1-2110248.zip" TargetMode="External"/><Relationship Id="rId927" Type="http://schemas.openxmlformats.org/officeDocument/2006/relationships/hyperlink" Target="file:///C:\MyMeetings\TSGR1_106b-e\Docs\R1-2110393.zip" TargetMode="External"/><Relationship Id="rId1112" Type="http://schemas.openxmlformats.org/officeDocument/2006/relationships/hyperlink" Target="file:///C:\MyMeetings\TSGR1_106b-e\Docs\R1-2109842.zip" TargetMode="External"/><Relationship Id="rId1557" Type="http://schemas.openxmlformats.org/officeDocument/2006/relationships/hyperlink" Target="file:///C:\MyMeetings\TSGR1_106b-e\Docs\R1-2110662.zip" TargetMode="External"/><Relationship Id="rId1764" Type="http://schemas.openxmlformats.org/officeDocument/2006/relationships/hyperlink" Target="file:///C:\MyMeetings\TSGR1_106b-e\Docs\R1-2110620.zip" TargetMode="External"/><Relationship Id="rId1971" Type="http://schemas.openxmlformats.org/officeDocument/2006/relationships/hyperlink" Target="file:///C:\MyMeetings\TSGR1_106b-e\Docs\R1-2110587.zip" TargetMode="External"/><Relationship Id="rId56" Type="http://schemas.openxmlformats.org/officeDocument/2006/relationships/hyperlink" Target="file:///C:\MyMeetings\TSGR1_106b-e\Docs\R1-2110094.zip" TargetMode="External"/><Relationship Id="rId359" Type="http://schemas.openxmlformats.org/officeDocument/2006/relationships/hyperlink" Target="file:///C:\MyMeetings\TSGR1_106b-e\Docs\R1-2109875.zip" TargetMode="External"/><Relationship Id="rId566" Type="http://schemas.openxmlformats.org/officeDocument/2006/relationships/hyperlink" Target="file:///C:\MyMeetings\TSGR1_106b-e\Docs\R1-2109602.zip" TargetMode="External"/><Relationship Id="rId773" Type="http://schemas.openxmlformats.org/officeDocument/2006/relationships/hyperlink" Target="file:///C:\MyMeetings\TSGR1_106b-e\Docs\R1-2110685.zip" TargetMode="External"/><Relationship Id="rId1196" Type="http://schemas.openxmlformats.org/officeDocument/2006/relationships/hyperlink" Target="file:///C:\MyMeetings\TSGR1_106b-e\Docs\R1-2110679.zip" TargetMode="External"/><Relationship Id="rId1417" Type="http://schemas.openxmlformats.org/officeDocument/2006/relationships/hyperlink" Target="file:///C:\MyMeetings\TSGR1_106b-e\Docs\R1-2110503.zip" TargetMode="External"/><Relationship Id="rId1624" Type="http://schemas.openxmlformats.org/officeDocument/2006/relationships/hyperlink" Target="file:///C:\MyMeetings\TSGR1_106b-e\Docs\R1-2110054.zip" TargetMode="External"/><Relationship Id="rId1831" Type="http://schemas.openxmlformats.org/officeDocument/2006/relationships/hyperlink" Target="file:///C:\MyMeetings\TSGR1_106b-e\Docs\R1-2109393.zip" TargetMode="External"/><Relationship Id="rId121" Type="http://schemas.openxmlformats.org/officeDocument/2006/relationships/hyperlink" Target="file:///C:\MyMeetings\TSGR1_106b-e\Docs\R1-2109065.zip" TargetMode="External"/><Relationship Id="rId219" Type="http://schemas.openxmlformats.org/officeDocument/2006/relationships/hyperlink" Target="file:///C:\MyMeetings\TSGR1_106b-e\Docs\R1-2109923.zip" TargetMode="External"/><Relationship Id="rId426" Type="http://schemas.openxmlformats.org/officeDocument/2006/relationships/hyperlink" Target="file:///C:\MyMeetings\TSGR1_106b-e\Docs\R1-2109777.zip" TargetMode="External"/><Relationship Id="rId633" Type="http://schemas.openxmlformats.org/officeDocument/2006/relationships/hyperlink" Target="file:///C:\MyMeetings\TSGR1_106b-e\Docs\R1-2109131.zip" TargetMode="External"/><Relationship Id="rId980" Type="http://schemas.openxmlformats.org/officeDocument/2006/relationships/hyperlink" Target="file:///C:\MyMeetings\TSGR1_106b-e\Docs\R1-2109054.zip" TargetMode="External"/><Relationship Id="rId1056" Type="http://schemas.openxmlformats.org/officeDocument/2006/relationships/hyperlink" Target="file:///C:\MyMeetings\TSGR1_106b-e\Docs\R1-2110615.zip" TargetMode="External"/><Relationship Id="rId1263" Type="http://schemas.openxmlformats.org/officeDocument/2006/relationships/hyperlink" Target="file:///C:\MyMeetings\TSGR1_106b-e\Docs\R1-2109237.zip" TargetMode="External"/><Relationship Id="rId1929" Type="http://schemas.openxmlformats.org/officeDocument/2006/relationships/hyperlink" Target="file:///C:\MyMeetings\TSGR1_106b-e\Docs\R1-2108932.zip" TargetMode="External"/><Relationship Id="rId2093" Type="http://schemas.openxmlformats.org/officeDocument/2006/relationships/hyperlink" Target="file:///C:\MyMeetings\TSGR1_106b-e\Docs\R1-2109021.zip" TargetMode="External"/><Relationship Id="rId2107" Type="http://schemas.openxmlformats.org/officeDocument/2006/relationships/hyperlink" Target="file:///C:\MyMeetings\TSGR1_106b-e\Docs\R1-2109716.zip" TargetMode="External"/><Relationship Id="rId840" Type="http://schemas.openxmlformats.org/officeDocument/2006/relationships/hyperlink" Target="file:///C:\MyMeetings\TSGR1_106b-e\Docs\R1-2110603.zip" TargetMode="External"/><Relationship Id="rId938" Type="http://schemas.openxmlformats.org/officeDocument/2006/relationships/hyperlink" Target="file:///C:\MyMeetings\TSGR1_106b-e\Docs\R1-2109791.zip" TargetMode="External"/><Relationship Id="rId1470" Type="http://schemas.openxmlformats.org/officeDocument/2006/relationships/hyperlink" Target="file:///C:\MyMeetings\TSGR1_106b-e\Docs\R1-2108712.zip" TargetMode="External"/><Relationship Id="rId1568" Type="http://schemas.openxmlformats.org/officeDocument/2006/relationships/hyperlink" Target="file:///C:\MyMeetings\TSGR1_106b-e\Docs\R1-2109348.zip" TargetMode="External"/><Relationship Id="rId1775" Type="http://schemas.openxmlformats.org/officeDocument/2006/relationships/hyperlink" Target="file:///C:\MyMeetings\TSGR1_106b-e\Docs\R1-2109551.zip" TargetMode="External"/><Relationship Id="rId67" Type="http://schemas.openxmlformats.org/officeDocument/2006/relationships/hyperlink" Target="file:///C:\MyMeetings\TSGR1_106b-e\Docs\R1-2110160.zip" TargetMode="External"/><Relationship Id="rId272" Type="http://schemas.openxmlformats.org/officeDocument/2006/relationships/hyperlink" Target="file:///C:\MyMeetings\TSGR1_106b-e\Docs\R1-2109186.zip" TargetMode="External"/><Relationship Id="rId577" Type="http://schemas.openxmlformats.org/officeDocument/2006/relationships/hyperlink" Target="file:///C:\MyMeetings\TSGR1_106b-e\Docs\R1-2110398.zip" TargetMode="External"/><Relationship Id="rId700" Type="http://schemas.openxmlformats.org/officeDocument/2006/relationships/hyperlink" Target="file:///C:\MyMeetings\TSGR1_106b-e\Docs\R1-2109810.zip" TargetMode="External"/><Relationship Id="rId1123" Type="http://schemas.openxmlformats.org/officeDocument/2006/relationships/hyperlink" Target="file:///C:\MyMeetings\TSGR1_106b-e\Docs\R1-2110433.zip" TargetMode="External"/><Relationship Id="rId1330" Type="http://schemas.openxmlformats.org/officeDocument/2006/relationships/hyperlink" Target="file:///C:\MyMeetings\TSGR1_106b-e\Docs\R1-2109295.zip" TargetMode="External"/><Relationship Id="rId1428" Type="http://schemas.openxmlformats.org/officeDocument/2006/relationships/hyperlink" Target="file:///C:\MyMeetings\TSGR1_106b-e\Docs\R1-2109427.zip" TargetMode="External"/><Relationship Id="rId1635" Type="http://schemas.openxmlformats.org/officeDocument/2006/relationships/hyperlink" Target="file:///C:\MyMeetings\TSGR1_106b-e\Docs\R1-2109514.zip" TargetMode="External"/><Relationship Id="rId1982" Type="http://schemas.openxmlformats.org/officeDocument/2006/relationships/hyperlink" Target="file:///C:\MyMeetings\TSGR1_106b-e\Docs\R1-2109939.zip" TargetMode="External"/><Relationship Id="rId2160" Type="http://schemas.openxmlformats.org/officeDocument/2006/relationships/hyperlink" Target="file:///C:\MyMeetings\TSGR1_106b-e\Docs\R1-2109047.zip" TargetMode="External"/><Relationship Id="rId132" Type="http://schemas.openxmlformats.org/officeDocument/2006/relationships/hyperlink" Target="file:///C:\MyMeetings\TSGR1_106b-e\Docs\R1-2109566.zip" TargetMode="External"/><Relationship Id="rId784" Type="http://schemas.openxmlformats.org/officeDocument/2006/relationships/hyperlink" Target="file:///C:\MyMeetings\TSGR1_106b-e\Docs\R1-2109323.zip" TargetMode="External"/><Relationship Id="rId991" Type="http://schemas.openxmlformats.org/officeDocument/2006/relationships/hyperlink" Target="file:///C:\MyMeetings\TSGR1_106b-e\Docs\R1-2110091.zip" TargetMode="External"/><Relationship Id="rId1067" Type="http://schemas.openxmlformats.org/officeDocument/2006/relationships/hyperlink" Target="file:///C:\MyMeetings\TSGR1_106b-e\Docs\R1-2109287.zip" TargetMode="External"/><Relationship Id="rId1842" Type="http://schemas.openxmlformats.org/officeDocument/2006/relationships/hyperlink" Target="file:///C:\MyMeetings\TSGR1_106b-e\Docs\R1-2110402.zip" TargetMode="External"/><Relationship Id="rId2020" Type="http://schemas.openxmlformats.org/officeDocument/2006/relationships/hyperlink" Target="file:///C:\MyMeetings\TSGR1_106b-e\Docs\R1-2109850.zip" TargetMode="External"/><Relationship Id="rId437" Type="http://schemas.openxmlformats.org/officeDocument/2006/relationships/hyperlink" Target="file:///C:\MyMeetings\TSGR1_106b-e\Docs\R1-2110405.zip" TargetMode="External"/><Relationship Id="rId644" Type="http://schemas.openxmlformats.org/officeDocument/2006/relationships/hyperlink" Target="file:///C:\MyMeetings\TSGR1_106b-e\Docs\R1-2109671.zip" TargetMode="External"/><Relationship Id="rId851" Type="http://schemas.openxmlformats.org/officeDocument/2006/relationships/hyperlink" Target="file:///C:\MyMeetings\TSGR1_106b-e\Docs\R1-2109344.zip" TargetMode="External"/><Relationship Id="rId1274" Type="http://schemas.openxmlformats.org/officeDocument/2006/relationships/hyperlink" Target="file:///C:\MyMeetings\TSGR1_106b-e\Docs\R1-2109294.zip" TargetMode="External"/><Relationship Id="rId1481" Type="http://schemas.openxmlformats.org/officeDocument/2006/relationships/hyperlink" Target="file:///C:\MyMeetings\TSGR1_106b-e\Docs\R1-2109509.zip" TargetMode="External"/><Relationship Id="rId1579" Type="http://schemas.openxmlformats.org/officeDocument/2006/relationships/hyperlink" Target="file:///C:\MyMeetings\TSGR1_106b-e\Docs\R1-2109818.zip" TargetMode="External"/><Relationship Id="rId1702" Type="http://schemas.openxmlformats.org/officeDocument/2006/relationships/hyperlink" Target="file:///C:\MyMeetings\TSGR1_106b-e\Docs\R1-2110075.zip" TargetMode="External"/><Relationship Id="rId2118" Type="http://schemas.openxmlformats.org/officeDocument/2006/relationships/hyperlink" Target="file:///C:\MyMeetings\TSGR1_106b-e\Docs\R1-2108861.zip" TargetMode="External"/><Relationship Id="rId283" Type="http://schemas.openxmlformats.org/officeDocument/2006/relationships/hyperlink" Target="file:///C:\MyMeetings\TSGR1_106b-e\Docs\R1-2110167.zip" TargetMode="External"/><Relationship Id="rId490" Type="http://schemas.openxmlformats.org/officeDocument/2006/relationships/hyperlink" Target="file:///C:\MyMeetings\TSGR1_106b-e\Docs\R1-2109666.zip" TargetMode="External"/><Relationship Id="rId504" Type="http://schemas.openxmlformats.org/officeDocument/2006/relationships/hyperlink" Target="file:///C:\MyMeetings\TSGR1_106b-e\Docs\R1-2110582.zip" TargetMode="External"/><Relationship Id="rId711" Type="http://schemas.openxmlformats.org/officeDocument/2006/relationships/hyperlink" Target="file:///C:\MyMeetings\TSGR1_106b-e\Docs\R1-2110426.zip" TargetMode="External"/><Relationship Id="rId949" Type="http://schemas.openxmlformats.org/officeDocument/2006/relationships/hyperlink" Target="file:///C:\MyMeetings\TSGR1_106b-e\Docs\R1-2108732.zip" TargetMode="External"/><Relationship Id="rId1134" Type="http://schemas.openxmlformats.org/officeDocument/2006/relationships/hyperlink" Target="file:///C:\MyMeetings\TSGR1_106b-e\Docs\R1-2109728.zip" TargetMode="External"/><Relationship Id="rId1341" Type="http://schemas.openxmlformats.org/officeDocument/2006/relationships/hyperlink" Target="file:///C:\MyMeetings\TSGR1_106b-e\Docs\R1-2110096.zip" TargetMode="External"/><Relationship Id="rId1786" Type="http://schemas.openxmlformats.org/officeDocument/2006/relationships/hyperlink" Target="file:///C:\MyMeetings\TSGR1_106b-e\Docs\R1-2110294.zip" TargetMode="External"/><Relationship Id="rId1993" Type="http://schemas.openxmlformats.org/officeDocument/2006/relationships/hyperlink" Target="file:///C:\MyMeetings\TSGR1_106b-e\Docs\R1-2109441.zip" TargetMode="External"/><Relationship Id="rId2171" Type="http://schemas.openxmlformats.org/officeDocument/2006/relationships/hyperlink" Target="file:///C:\MyMeetings\TSGR1_106b-e\Docs\R1-2108695.zip" TargetMode="External"/><Relationship Id="rId78" Type="http://schemas.openxmlformats.org/officeDocument/2006/relationships/hyperlink" Target="file:///C:\MyMeetings\TSGR1_106b-e\Docs\R1-2109869.zip" TargetMode="External"/><Relationship Id="rId143" Type="http://schemas.openxmlformats.org/officeDocument/2006/relationships/hyperlink" Target="https://www.3gpp.org/ftp/TSG_RAN/TSG_RAN/TSGR_91e/Docs/RP-210899.zip" TargetMode="External"/><Relationship Id="rId350" Type="http://schemas.openxmlformats.org/officeDocument/2006/relationships/hyperlink" Target="file:///C:\MyMeetings\TSGR1_106b-e\Docs\R1-2109127.zip" TargetMode="External"/><Relationship Id="rId588" Type="http://schemas.openxmlformats.org/officeDocument/2006/relationships/hyperlink" Target="file:///C:\MyMeetings\TSGR1_106b-e\Docs\R1-2108939.zip" TargetMode="External"/><Relationship Id="rId795" Type="http://schemas.openxmlformats.org/officeDocument/2006/relationships/hyperlink" Target="file:///C:\MyMeetings\TSGR1_106b-e\Docs\R1-2109865.zip" TargetMode="External"/><Relationship Id="rId809" Type="http://schemas.openxmlformats.org/officeDocument/2006/relationships/hyperlink" Target="file:///C:\MyMeetings\TSGR1_106b-e\Docs\R1-2108720.zip" TargetMode="External"/><Relationship Id="rId1201" Type="http://schemas.openxmlformats.org/officeDocument/2006/relationships/hyperlink" Target="file:///C:\MyMeetings\TSGR1_106b-e\Docs\R1-2108888.zip" TargetMode="External"/><Relationship Id="rId1439" Type="http://schemas.openxmlformats.org/officeDocument/2006/relationships/hyperlink" Target="file:///C:\MyMeetings\TSGR1_106b-e\Docs\R1-2110155.zip" TargetMode="External"/><Relationship Id="rId1646" Type="http://schemas.openxmlformats.org/officeDocument/2006/relationships/hyperlink" Target="file:///C:\MyMeetings\TSGR1_106b-e\Docs\R1-2110619.zip" TargetMode="External"/><Relationship Id="rId1853" Type="http://schemas.openxmlformats.org/officeDocument/2006/relationships/hyperlink" Target="file:///C:\MyMeetings\TSGR1_106b-e\Docs\R1-2109111.zip" TargetMode="External"/><Relationship Id="rId2031" Type="http://schemas.openxmlformats.org/officeDocument/2006/relationships/hyperlink" Target="file:///C:\MyMeetings\TSGR1_106b-e\Docs\R1-2109147.zip" TargetMode="External"/><Relationship Id="rId9" Type="http://schemas.openxmlformats.org/officeDocument/2006/relationships/image" Target="media/image1.png"/><Relationship Id="rId210" Type="http://schemas.openxmlformats.org/officeDocument/2006/relationships/hyperlink" Target="file:///C:\MyMeetings\TSGR1_106b-e\Docs\R1-2109378.zip" TargetMode="External"/><Relationship Id="rId448" Type="http://schemas.openxmlformats.org/officeDocument/2006/relationships/image" Target="cid:image001.png@01D7C5AC.DAEE0E00" TargetMode="External"/><Relationship Id="rId655" Type="http://schemas.openxmlformats.org/officeDocument/2006/relationships/hyperlink" Target="file:///C:\MyMeetings\TSGR1_106b-e\Docs\R1-2110287.zip" TargetMode="External"/><Relationship Id="rId862" Type="http://schemas.openxmlformats.org/officeDocument/2006/relationships/hyperlink" Target="file:///C:\MyMeetings\TSGR1_106b-e\Docs\R1-2109880.zip" TargetMode="External"/><Relationship Id="rId1078" Type="http://schemas.openxmlformats.org/officeDocument/2006/relationships/hyperlink" Target="file:///C:\MyMeetings\TSGR1_106b-e\Docs\R1-2109796.zip" TargetMode="External"/><Relationship Id="rId1285" Type="http://schemas.openxmlformats.org/officeDocument/2006/relationships/hyperlink" Target="file:///C:\MyMeetings\TSGR1_106b-e\Docs\R1-2109982.zip" TargetMode="External"/><Relationship Id="rId1492" Type="http://schemas.openxmlformats.org/officeDocument/2006/relationships/hyperlink" Target="file:///C:\MyMeetings\TSGR1_106b-e\Docs\R1-2109320.zip" TargetMode="External"/><Relationship Id="rId1506" Type="http://schemas.openxmlformats.org/officeDocument/2006/relationships/hyperlink" Target="file:///C:\MyMeetings\TSGR1_106b-e\Docs\R1-2110372.zip" TargetMode="External"/><Relationship Id="rId1713" Type="http://schemas.openxmlformats.org/officeDocument/2006/relationships/hyperlink" Target="file:///C:\MyMeetings\TSGR1_106b-e\Docs\R1-2108725.zip" TargetMode="External"/><Relationship Id="rId1920" Type="http://schemas.openxmlformats.org/officeDocument/2006/relationships/hyperlink" Target="file:///C:\MyMeetings\TSGR1_106b-e\Docs\R1-2110260.zip" TargetMode="External"/><Relationship Id="rId2129" Type="http://schemas.openxmlformats.org/officeDocument/2006/relationships/hyperlink" Target="file:///C:\MyMeetings\TSGR1_106b-e\Docs\R1-2109917.zip" TargetMode="External"/><Relationship Id="rId294" Type="http://schemas.openxmlformats.org/officeDocument/2006/relationships/hyperlink" Target="file:///C:\MyMeetings\TSGR1_106b-e\Docs\R1-2109108.zip" TargetMode="External"/><Relationship Id="rId308" Type="http://schemas.openxmlformats.org/officeDocument/2006/relationships/hyperlink" Target="file:///C:\MyMeetings\TSGR1_106b-e\Docs\R1-2110080.zip" TargetMode="External"/><Relationship Id="rId515" Type="http://schemas.openxmlformats.org/officeDocument/2006/relationships/hyperlink" Target="file:///C:\MyMeetings\TSGR1_106b-e\Docs\R1-2109667.zip" TargetMode="External"/><Relationship Id="rId722" Type="http://schemas.openxmlformats.org/officeDocument/2006/relationships/hyperlink" Target="file:///C:\MyMeetings\TSGR1_106b-e\Docs\R1-2109218.zip" TargetMode="External"/><Relationship Id="rId1145" Type="http://schemas.openxmlformats.org/officeDocument/2006/relationships/hyperlink" Target="file:///C:\MyMeetings\TSGR1_106b-e\Docs\R1-2110501.zip" TargetMode="External"/><Relationship Id="rId1352" Type="http://schemas.openxmlformats.org/officeDocument/2006/relationships/hyperlink" Target="file:///C:\MyMeetings\TSGR1_106b-e\Docs\R1-2108846.zip" TargetMode="External"/><Relationship Id="rId1797" Type="http://schemas.openxmlformats.org/officeDocument/2006/relationships/hyperlink" Target="file:///C:\MyMeetings\TSGR1_106b-e\Docs\R1-2109391.zip" TargetMode="External"/><Relationship Id="rId2182" Type="http://schemas.openxmlformats.org/officeDocument/2006/relationships/hyperlink" Target="file:///C:\MyMeetings\TSGR1_106b-e\Docs\R1-2110604.zip" TargetMode="External"/><Relationship Id="rId89" Type="http://schemas.openxmlformats.org/officeDocument/2006/relationships/hyperlink" Target="file:///C:\MyMeetings\TSGR1_106b-e\Docs\R1-2108714.zip" TargetMode="External"/><Relationship Id="rId154" Type="http://schemas.openxmlformats.org/officeDocument/2006/relationships/hyperlink" Target="file:///C:\MyMeetings\TSGR1_106b-e\Docs\R1-2110668.zip" TargetMode="External"/><Relationship Id="rId361" Type="http://schemas.openxmlformats.org/officeDocument/2006/relationships/hyperlink" Target="file:///C:\MyMeetings\TSGR1_106b-e\Docs\R1-2110082.zip" TargetMode="External"/><Relationship Id="rId599" Type="http://schemas.openxmlformats.org/officeDocument/2006/relationships/hyperlink" Target="file:///C:\MyMeetings\TSGR1_106b-e\Docs\R1-2109481.zip" TargetMode="External"/><Relationship Id="rId1005" Type="http://schemas.openxmlformats.org/officeDocument/2006/relationships/hyperlink" Target="file:///C:\MyMeetings\TSGR1_106b-e\Docs\R1-2109055.zip" TargetMode="External"/><Relationship Id="rId1212" Type="http://schemas.openxmlformats.org/officeDocument/2006/relationships/hyperlink" Target="file:///C:\MyMeetings\TSGR1_106b-e\Docs\R1-2109689.zip" TargetMode="External"/><Relationship Id="rId1657" Type="http://schemas.openxmlformats.org/officeDocument/2006/relationships/hyperlink" Target="file:///C:\MyMeetings\TSGR1_106b-e\Docs\R1-2109302.zip" TargetMode="External"/><Relationship Id="rId1864" Type="http://schemas.openxmlformats.org/officeDocument/2006/relationships/hyperlink" Target="file:///C:\MyMeetings\TSGR1_106b-e\Docs\R1-2110217.zip" TargetMode="External"/><Relationship Id="rId2042" Type="http://schemas.openxmlformats.org/officeDocument/2006/relationships/hyperlink" Target="file:///C:\MyMeetings\TSGR1_106b-e\Docs\R1-2108825.zip" TargetMode="External"/><Relationship Id="rId459" Type="http://schemas.openxmlformats.org/officeDocument/2006/relationships/image" Target="cid:image005.png@01D7C6AD.612D2770" TargetMode="External"/><Relationship Id="rId666" Type="http://schemas.openxmlformats.org/officeDocument/2006/relationships/hyperlink" Target="file:///C:\MyMeetings\TSGR1_106b-e\Docs\R1-2109094.zip" TargetMode="External"/><Relationship Id="rId873" Type="http://schemas.openxmlformats.org/officeDocument/2006/relationships/hyperlink" Target="file:///C:\MyMeetings\TSGR1_106b-e\Docs\R1-2109079.zip" TargetMode="External"/><Relationship Id="rId1089" Type="http://schemas.openxmlformats.org/officeDocument/2006/relationships/hyperlink" Target="file:///C:\MyMeetings\TSGR1_106b-e\Docs\R1-2110378.zip" TargetMode="External"/><Relationship Id="rId1296" Type="http://schemas.openxmlformats.org/officeDocument/2006/relationships/image" Target="media/image13.png"/><Relationship Id="rId1517" Type="http://schemas.openxmlformats.org/officeDocument/2006/relationships/hyperlink" Target="file:///C:\MyMeetings\TSGR1_106b-e\Docs\R1-2109629.zip" TargetMode="External"/><Relationship Id="rId1724" Type="http://schemas.openxmlformats.org/officeDocument/2006/relationships/hyperlink" Target="file:///C:\MyMeetings\TSGR1_106b-e\Docs\R1-2109540.zip" TargetMode="External"/><Relationship Id="rId16" Type="http://schemas.openxmlformats.org/officeDocument/2006/relationships/hyperlink" Target="file:///C:\MyMeetings\TSGR1_106b-e\Docs\R1-2108693.zip" TargetMode="External"/><Relationship Id="rId221" Type="http://schemas.openxmlformats.org/officeDocument/2006/relationships/hyperlink" Target="file:///C:\MyMeetings\TSGR1_106b-e\Docs\R1-2110077.zip" TargetMode="External"/><Relationship Id="rId319" Type="http://schemas.openxmlformats.org/officeDocument/2006/relationships/hyperlink" Target="file:///C:\MyMeetings\TSGR1_106b-e\Docs\R1-2108874.zip" TargetMode="External"/><Relationship Id="rId526" Type="http://schemas.openxmlformats.org/officeDocument/2006/relationships/hyperlink" Target="file:///C:\MyMeetings\TSGR1_106b-e\Docs\R1-2108903.zip" TargetMode="External"/><Relationship Id="rId1156" Type="http://schemas.openxmlformats.org/officeDocument/2006/relationships/hyperlink" Target="file:///C:\MyMeetings\TSGR1_106b-e\Docs\R1-2109084.zip" TargetMode="External"/><Relationship Id="rId1363" Type="http://schemas.openxmlformats.org/officeDocument/2006/relationships/hyperlink" Target="file:///C:\MyMeetings\TSGR1_106b-e\Docs\R1-2109425.zip" TargetMode="External"/><Relationship Id="rId1931" Type="http://schemas.openxmlformats.org/officeDocument/2006/relationships/hyperlink" Target="file:///C:\MyMeetings\TSGR1_106b-e\Docs\R1-2109081.zip" TargetMode="External"/><Relationship Id="rId2207" Type="http://schemas.openxmlformats.org/officeDocument/2006/relationships/hyperlink" Target="file:///C:\MyMeetings\TSGR1_106b-e\Docs\R1-2106212.zip" TargetMode="External"/><Relationship Id="rId733" Type="http://schemas.openxmlformats.org/officeDocument/2006/relationships/hyperlink" Target="file:///C:\MyMeetings\TSGR1_106b-e\Docs\R1-2109811.zip" TargetMode="External"/><Relationship Id="rId940" Type="http://schemas.openxmlformats.org/officeDocument/2006/relationships/hyperlink" Target="file:///C:\MyMeetings\TSGR1_106b-e\Docs\R1-2110036.zip" TargetMode="External"/><Relationship Id="rId1016" Type="http://schemas.openxmlformats.org/officeDocument/2006/relationships/hyperlink" Target="file:///C:\MyMeetings\TSGR1_106b-e\Docs\R1-2110150.zip" TargetMode="External"/><Relationship Id="rId1570" Type="http://schemas.openxmlformats.org/officeDocument/2006/relationships/hyperlink" Target="file:///C:\MyMeetings\TSGR1_106b-e\Docs\R1-2109430.zip" TargetMode="External"/><Relationship Id="rId1668" Type="http://schemas.openxmlformats.org/officeDocument/2006/relationships/hyperlink" Target="file:///C:\MyMeetings\TSGR1_106b-e\Docs\R1-2109983.zip" TargetMode="External"/><Relationship Id="rId1875" Type="http://schemas.openxmlformats.org/officeDocument/2006/relationships/image" Target="../../../Users/cmcc/AppData/Roaming/Foxmail7/Temp-11832-20211020043150/Attach/image008(10-21-19-10-24).png" TargetMode="External"/><Relationship Id="rId2193" Type="http://schemas.openxmlformats.org/officeDocument/2006/relationships/hyperlink" Target="file:///C:\MyMeetings\TSGR1_106b-e\Docs\R1-2110663.zip" TargetMode="External"/><Relationship Id="rId165" Type="http://schemas.openxmlformats.org/officeDocument/2006/relationships/hyperlink" Target="file:///C:\MyMeetings\TSGR1_106b-e\Docs\R1-2109026.zip" TargetMode="External"/><Relationship Id="rId372" Type="http://schemas.openxmlformats.org/officeDocument/2006/relationships/hyperlink" Target="file:///C:\MyMeetings\TSGR1_106b-e\Docs\R1-2108795.zip" TargetMode="External"/><Relationship Id="rId677" Type="http://schemas.openxmlformats.org/officeDocument/2006/relationships/hyperlink" Target="file:///C:\MyMeetings\TSGR1_106b-e\Docs\R1-2110179.zip" TargetMode="External"/><Relationship Id="rId800" Type="http://schemas.openxmlformats.org/officeDocument/2006/relationships/hyperlink" Target="file:///C:\MyMeetings\TSGR1_106b-e\Docs\R1-2110084.zip" TargetMode="External"/><Relationship Id="rId1223" Type="http://schemas.openxmlformats.org/officeDocument/2006/relationships/hyperlink" Target="file:///C:\MyMeetings\TSGR1_106b-e\Docs\R1-2110315.zip" TargetMode="External"/><Relationship Id="rId1430" Type="http://schemas.openxmlformats.org/officeDocument/2006/relationships/hyperlink" Target="file:///C:\MyMeetings\TSGR1_106b-e\Docs\R1-2109507.zip" TargetMode="External"/><Relationship Id="rId1528" Type="http://schemas.openxmlformats.org/officeDocument/2006/relationships/hyperlink" Target="file:///C:\MyMeetings\TSGR1_106b-e\Docs\R1-2110443.zip" TargetMode="External"/><Relationship Id="rId2053" Type="http://schemas.openxmlformats.org/officeDocument/2006/relationships/hyperlink" Target="file:///C:\MyMeetings\TSGR1_106b-e\Docs\R1-2109711.zip" TargetMode="External"/><Relationship Id="rId232" Type="http://schemas.openxmlformats.org/officeDocument/2006/relationships/hyperlink" Target="file:///C:\MyMeetings\TSGR1_106b-e\Docs\R1-2108809.zip" TargetMode="External"/><Relationship Id="rId884" Type="http://schemas.openxmlformats.org/officeDocument/2006/relationships/hyperlink" Target="file:///C:\MyMeetings\TSGR1_106b-e\Docs\R1-2109789.zip" TargetMode="External"/><Relationship Id="rId1735" Type="http://schemas.openxmlformats.org/officeDocument/2006/relationships/hyperlink" Target="file:///C:\MyMeetings\TSGR1_106b-e\Docs\R1-2110258.zip" TargetMode="External"/><Relationship Id="rId1942" Type="http://schemas.openxmlformats.org/officeDocument/2006/relationships/hyperlink" Target="file:///C:\MyMeetings\TSGR1_106b-e\Docs\R1-2109805.zip" TargetMode="External"/><Relationship Id="rId2120" Type="http://schemas.openxmlformats.org/officeDocument/2006/relationships/hyperlink" Target="file:///C:\MyMeetings\TSGR1_106b-e\Docs\R1-2109155.zip" TargetMode="External"/><Relationship Id="rId27" Type="http://schemas.openxmlformats.org/officeDocument/2006/relationships/hyperlink" Target="file:///C:\MyMeetings\TSGR1_106b-e\Docs\R1-2108710.zip" TargetMode="External"/><Relationship Id="rId537" Type="http://schemas.openxmlformats.org/officeDocument/2006/relationships/hyperlink" Target="file:///C:\MyMeetings\TSGR1_106b-e\Docs\R1-2109601.zip" TargetMode="External"/><Relationship Id="rId744" Type="http://schemas.openxmlformats.org/officeDocument/2006/relationships/hyperlink" Target="file:///C:\MyMeetings\TSGR1_106b-e\Docs\R1-2110472.zip" TargetMode="External"/><Relationship Id="rId951" Type="http://schemas.openxmlformats.org/officeDocument/2006/relationships/hyperlink" Target="file:///C:\MyMeetings\TSGR1_106b-e\Docs\R1-2108977.zip" TargetMode="External"/><Relationship Id="rId1167" Type="http://schemas.openxmlformats.org/officeDocument/2006/relationships/hyperlink" Target="file:///C:\MyMeetings\TSGR1_106b-e\Docs\R1-2109687.zip" TargetMode="External"/><Relationship Id="rId1374" Type="http://schemas.openxmlformats.org/officeDocument/2006/relationships/hyperlink" Target="file:///C:\MyMeetings\TSGR1_106b-e\Docs\R1-2110153.zip" TargetMode="External"/><Relationship Id="rId1581" Type="http://schemas.openxmlformats.org/officeDocument/2006/relationships/hyperlink" Target="file:///C:\MyMeetings\TSGR1_106b-e\Docs\R1-2109883.zip" TargetMode="External"/><Relationship Id="rId1679" Type="http://schemas.openxmlformats.org/officeDocument/2006/relationships/image" Target="media/image22.wmf"/><Relationship Id="rId1802" Type="http://schemas.openxmlformats.org/officeDocument/2006/relationships/hyperlink" Target="file:///C:\MyMeetings\TSGR1_106b-e\Docs\R1-2109988.zip" TargetMode="External"/><Relationship Id="rId2218" Type="http://schemas.openxmlformats.org/officeDocument/2006/relationships/hyperlink" Target="file:///C:\MyMeetings\TSGR1_106b-e\Docs\R1-2108710.zip" TargetMode="External"/><Relationship Id="rId80" Type="http://schemas.openxmlformats.org/officeDocument/2006/relationships/hyperlink" Target="file:///C:\MyMeetings\TSGR1_106b-e\Docs\R1-2109947.zip" TargetMode="External"/><Relationship Id="rId176" Type="http://schemas.openxmlformats.org/officeDocument/2006/relationships/hyperlink" Target="file:///C:\MyMeetings\TSGR1_106b-e\Docs\R1-2110297.zip" TargetMode="External"/><Relationship Id="rId383" Type="http://schemas.openxmlformats.org/officeDocument/2006/relationships/hyperlink" Target="file:///C:\MyMeetings\TSGR1_106b-e\Docs\R1-2109548.zip" TargetMode="External"/><Relationship Id="rId590" Type="http://schemas.openxmlformats.org/officeDocument/2006/relationships/hyperlink" Target="file:///C:\MyMeetings\TSGR1_106b-e\Docs\R1-2109034.zip" TargetMode="External"/><Relationship Id="rId604" Type="http://schemas.openxmlformats.org/officeDocument/2006/relationships/hyperlink" Target="file:///C:\MyMeetings\TSGR1_106b-e\Docs\R1-2109902.zip" TargetMode="External"/><Relationship Id="rId811" Type="http://schemas.openxmlformats.org/officeDocument/2006/relationships/hyperlink" Target="file:///C:\MyMeetings\TSGR1_106b-e\Docs\R1-2108910.zip" TargetMode="External"/><Relationship Id="rId1027" Type="http://schemas.openxmlformats.org/officeDocument/2006/relationships/hyperlink" Target="file:///C:\MyMeetings\TSGR1_106b-e\Docs\R1-2109056.zip" TargetMode="External"/><Relationship Id="rId1234" Type="http://schemas.openxmlformats.org/officeDocument/2006/relationships/hyperlink" Target="file:///C:\MyMeetings\TSGR1_106b-e\Docs\R1-2108865.zip" TargetMode="External"/><Relationship Id="rId1441" Type="http://schemas.openxmlformats.org/officeDocument/2006/relationships/hyperlink" Target="file:///C:\MyMeetings\TSGR1_106b-e\Docs\R1-2110240.zip" TargetMode="External"/><Relationship Id="rId1886" Type="http://schemas.openxmlformats.org/officeDocument/2006/relationships/hyperlink" Target="file:///C:\MyMeetings\TSGR1_106b-e\Docs\R1-2109521.zip" TargetMode="External"/><Relationship Id="rId2064" Type="http://schemas.openxmlformats.org/officeDocument/2006/relationships/hyperlink" Target="file:///C:\MyMeetings\TSGR1_106b-e\Docs\R1-2110145.zip" TargetMode="External"/><Relationship Id="rId243" Type="http://schemas.openxmlformats.org/officeDocument/2006/relationships/hyperlink" Target="file:///C:\MyMeetings\TSGR1_106b-e\Docs\R1-2109351.zip" TargetMode="External"/><Relationship Id="rId450" Type="http://schemas.openxmlformats.org/officeDocument/2006/relationships/image" Target="media/image5.png"/><Relationship Id="rId688" Type="http://schemas.openxmlformats.org/officeDocument/2006/relationships/hyperlink" Target="file:///C:\MyMeetings\TSGR1_106b-e\Docs\R1-2108968.zip" TargetMode="External"/><Relationship Id="rId895" Type="http://schemas.openxmlformats.org/officeDocument/2006/relationships/hyperlink" Target="file:///C:\MyMeetings\TSGR1_106b-e\Docs\R1-2110570.zip" TargetMode="External"/><Relationship Id="rId909" Type="http://schemas.openxmlformats.org/officeDocument/2006/relationships/hyperlink" Target="file:///C:\MyMeetings\TSGR1_106b-e\Docs\R1-2108975.zip" TargetMode="External"/><Relationship Id="rId1080" Type="http://schemas.openxmlformats.org/officeDocument/2006/relationships/hyperlink" Target="file:///C:\MyMeetings\TSGR1_106b-e\Docs\R1-2109948.zip" TargetMode="External"/><Relationship Id="rId1301" Type="http://schemas.openxmlformats.org/officeDocument/2006/relationships/image" Target="../../../Users/cmcc/AppData/Roaming/Foxmail7/Temp-11832-20211020043150/Attach/image004(10-21-17-33-12).png" TargetMode="External"/><Relationship Id="rId1539" Type="http://schemas.openxmlformats.org/officeDocument/2006/relationships/hyperlink" Target="file:///C:\MyMeetings\TSGR1_106b-e\Docs\R1-2109937.zip" TargetMode="External"/><Relationship Id="rId1746" Type="http://schemas.openxmlformats.org/officeDocument/2006/relationships/image" Target="cid:image012.png@01D7C12B.5FEB7560" TargetMode="External"/><Relationship Id="rId1953" Type="http://schemas.openxmlformats.org/officeDocument/2006/relationships/hyperlink" Target="file:///C:\MyMeetings\TSGR1_106b-e\Docs\R1-2109398.zip" TargetMode="External"/><Relationship Id="rId2131" Type="http://schemas.openxmlformats.org/officeDocument/2006/relationships/hyperlink" Target="file:///C:\MyMeetings\TSGR1_106b-e\Docs\R1-2109536.zip" TargetMode="External"/><Relationship Id="rId38" Type="http://schemas.openxmlformats.org/officeDocument/2006/relationships/hyperlink" Target="file:///C:\MyMeetings\TSGR1_106b-e\Docs\R1-2109589.zip" TargetMode="External"/><Relationship Id="rId103" Type="http://schemas.openxmlformats.org/officeDocument/2006/relationships/hyperlink" Target="file:///C:\MyMeetings\TSGR1_106b-e\Docs\R1-2108715.zip" TargetMode="External"/><Relationship Id="rId310" Type="http://schemas.openxmlformats.org/officeDocument/2006/relationships/hyperlink" Target="file:///C:\MyMeetings\TSGR1_106b-e\Docs\R1-2110114.zip" TargetMode="External"/><Relationship Id="rId548" Type="http://schemas.openxmlformats.org/officeDocument/2006/relationships/hyperlink" Target="file:///C:\MyMeetings\TSGR1_106b-e\Docs\R1-2110632.zip" TargetMode="External"/><Relationship Id="rId755" Type="http://schemas.openxmlformats.org/officeDocument/2006/relationships/hyperlink" Target="file:///C:\MyMeetings\TSGR1_106b-e\Docs\R1-2109485.zip" TargetMode="External"/><Relationship Id="rId962" Type="http://schemas.openxmlformats.org/officeDocument/2006/relationships/hyperlink" Target="file:///C:\MyMeetings\TSGR1_106b-e\Docs\R1-2109864.zip" TargetMode="External"/><Relationship Id="rId1178" Type="http://schemas.openxmlformats.org/officeDocument/2006/relationships/hyperlink" Target="file:///C:\MyMeetings\TSGR1_106b-e\Docs\R1-2109688.zip" TargetMode="External"/><Relationship Id="rId1385" Type="http://schemas.openxmlformats.org/officeDocument/2006/relationships/image" Target="../../../Users/cmcc/AppData/Roaming/Foxmail7/Temp-15828-20211019034505/Attach/image009(10-19-1(10-19-19-50-26).png" TargetMode="External"/><Relationship Id="rId1592" Type="http://schemas.openxmlformats.org/officeDocument/2006/relationships/hyperlink" Target="file:///C:\MyMeetings\TSGR1_106b-e\Docs\R1-2110478.zip" TargetMode="External"/><Relationship Id="rId1606" Type="http://schemas.openxmlformats.org/officeDocument/2006/relationships/hyperlink" Target="file:///C:\MyMeetings\TSGR1_106b-e\Docs\R1-2109341.zip" TargetMode="External"/><Relationship Id="rId1813" Type="http://schemas.openxmlformats.org/officeDocument/2006/relationships/hyperlink" Target="file:///C:\MyMeetings\TSGR1_106b-e\Docs\R1-2109007.zip" TargetMode="External"/><Relationship Id="rId2229" Type="http://schemas.openxmlformats.org/officeDocument/2006/relationships/hyperlink" Target="file:///C:\MyMeetings\TSGR1_106b-e\Docs\R1-2108719.zip" TargetMode="External"/><Relationship Id="rId91" Type="http://schemas.openxmlformats.org/officeDocument/2006/relationships/hyperlink" Target="file:///C:\MyMeetings\TSGR1_106b-e\Docs\R1-2108704.zip" TargetMode="External"/><Relationship Id="rId187" Type="http://schemas.openxmlformats.org/officeDocument/2006/relationships/hyperlink" Target="file:///C:\MyMeetings\TSGR1_106b-e\Docs\R1-2110571.zip" TargetMode="External"/><Relationship Id="rId394" Type="http://schemas.openxmlformats.org/officeDocument/2006/relationships/hyperlink" Target="file:///C:\MyMeetings\TSGR1_106b-e\Docs\R1-2110421.zip" TargetMode="External"/><Relationship Id="rId408" Type="http://schemas.openxmlformats.org/officeDocument/2006/relationships/hyperlink" Target="file:///C:\MyMeetings\TSGR1_106b-e\Docs\R1-2110681.zip" TargetMode="External"/><Relationship Id="rId615" Type="http://schemas.openxmlformats.org/officeDocument/2006/relationships/hyperlink" Target="file:///C:\MyMeetings\TSGR1_106b-e\Docs\R1-2110540.zip" TargetMode="External"/><Relationship Id="rId822" Type="http://schemas.openxmlformats.org/officeDocument/2006/relationships/hyperlink" Target="file:///C:\MyMeetings\TSGR1_106b-e\Docs\R1-2109610.zip" TargetMode="External"/><Relationship Id="rId1038" Type="http://schemas.openxmlformats.org/officeDocument/2006/relationships/hyperlink" Target="file:///C:\MyMeetings\TSGR1_106b-e\Docs\R1-2109867.zip" TargetMode="External"/><Relationship Id="rId1245" Type="http://schemas.openxmlformats.org/officeDocument/2006/relationships/hyperlink" Target="file:///C:\MyMeetings\TSGR1_106b-e\Docs\R1-2109798.zip" TargetMode="External"/><Relationship Id="rId1452" Type="http://schemas.openxmlformats.org/officeDocument/2006/relationships/hyperlink" Target="file:///C:\MyMeetings\TSGR1_106b-e\Docs\R1-2109252.zip" TargetMode="External"/><Relationship Id="rId1897" Type="http://schemas.openxmlformats.org/officeDocument/2006/relationships/hyperlink" Target="file:///C:\MyMeetings\TSGR1_106b-e\Docs\R1-2110628.zip" TargetMode="External"/><Relationship Id="rId2075" Type="http://schemas.openxmlformats.org/officeDocument/2006/relationships/hyperlink" Target="file:///C:\MyMeetings\TSGR1_106b-e\Docs\R1-2110226.zip" TargetMode="External"/><Relationship Id="rId254" Type="http://schemas.openxmlformats.org/officeDocument/2006/relationships/hyperlink" Target="file:///C:\MyMeetings\TSGR1_106b-e\Docs\R1-2110104.zip" TargetMode="External"/><Relationship Id="rId699" Type="http://schemas.openxmlformats.org/officeDocument/2006/relationships/hyperlink" Target="file:///C:\MyMeetings\TSGR1_106b-e\Docs\R1-2109784.zip" TargetMode="External"/><Relationship Id="rId1091" Type="http://schemas.openxmlformats.org/officeDocument/2006/relationships/hyperlink" Target="file:///C:\MyMeetings\TSGR1_106b-e\Docs\R1-2110380.zip" TargetMode="External"/><Relationship Id="rId1105" Type="http://schemas.openxmlformats.org/officeDocument/2006/relationships/hyperlink" Target="file:///C:\MyMeetings\TSGR1_106b-e\Docs\R1-2109333.zip" TargetMode="External"/><Relationship Id="rId1312" Type="http://schemas.openxmlformats.org/officeDocument/2006/relationships/hyperlink" Target="file:///C:\MyMeetings\TSGR1_106b-e\Docs\R1-2110567.zip" TargetMode="External"/><Relationship Id="rId1757" Type="http://schemas.openxmlformats.org/officeDocument/2006/relationships/hyperlink" Target="file:///C:\MyMeetings\TSGR1_106b-e\Docs\R1-2109742.zip" TargetMode="External"/><Relationship Id="rId1964" Type="http://schemas.openxmlformats.org/officeDocument/2006/relationships/hyperlink" Target="file:///C:\MyMeetings\TSGR1_106b-e\Docs\R1-2110542.zip" TargetMode="External"/><Relationship Id="rId49" Type="http://schemas.openxmlformats.org/officeDocument/2006/relationships/hyperlink" Target="file:///C:\MyMeetings\TSGR1_106b-e\Docs\R1-2110011.zip" TargetMode="External"/><Relationship Id="rId114" Type="http://schemas.openxmlformats.org/officeDocument/2006/relationships/hyperlink" Target="file:///C:\MyMeetings\TSGR1_106b-e\Docs\R1-2110162.zip" TargetMode="External"/><Relationship Id="rId461" Type="http://schemas.openxmlformats.org/officeDocument/2006/relationships/image" Target="cid:image005.png@01D7C6AD.612D2770" TargetMode="External"/><Relationship Id="rId559" Type="http://schemas.openxmlformats.org/officeDocument/2006/relationships/hyperlink" Target="file:///C:\MyMeetings\TSGR1_106b-e\Docs\R1-2109212.zip" TargetMode="External"/><Relationship Id="rId766" Type="http://schemas.openxmlformats.org/officeDocument/2006/relationships/hyperlink" Target="file:///C:\MyMeetings\TSGR1_106b-e\Docs\R1-2110559.zip" TargetMode="External"/><Relationship Id="rId1189" Type="http://schemas.openxmlformats.org/officeDocument/2006/relationships/hyperlink" Target="file:///C:\MyMeetings\TSGR1_106b-e\Docs\R1-2109951.zip" TargetMode="External"/><Relationship Id="rId1396" Type="http://schemas.openxmlformats.org/officeDocument/2006/relationships/hyperlink" Target="file:///C:\MyMeetings\TSGR1_106b-e\Docs\R1-2109249.zip" TargetMode="External"/><Relationship Id="rId1617" Type="http://schemas.openxmlformats.org/officeDocument/2006/relationships/hyperlink" Target="file:///C:\MyMeetings\TSGR1_106b-e\Docs\R1-2109758.zip" TargetMode="External"/><Relationship Id="rId1824" Type="http://schemas.openxmlformats.org/officeDocument/2006/relationships/hyperlink" Target="file:///C:\MyMeetings\TSGR1_106b-e\Docs\R1-2108799.zip" TargetMode="External"/><Relationship Id="rId2142" Type="http://schemas.openxmlformats.org/officeDocument/2006/relationships/hyperlink" Target="file:///C:\MyMeetings\TSGR1_106b-e\Docs\R1-2109157.zip" TargetMode="External"/><Relationship Id="rId198" Type="http://schemas.openxmlformats.org/officeDocument/2006/relationships/hyperlink" Target="file:///C:\MyMeetings\TSGR1_106b-e\Docs\R1-2108870.zip" TargetMode="External"/><Relationship Id="rId321" Type="http://schemas.openxmlformats.org/officeDocument/2006/relationships/hyperlink" Target="file:///C:\MyMeetings\TSGR1_106b-e\Docs\R1-2108955.zip" TargetMode="External"/><Relationship Id="rId419" Type="http://schemas.openxmlformats.org/officeDocument/2006/relationships/hyperlink" Target="file:///C:\MyMeetings\TSGR1_106b-e\Docs\R1-2109433.zip" TargetMode="External"/><Relationship Id="rId626" Type="http://schemas.openxmlformats.org/officeDocument/2006/relationships/hyperlink" Target="file:///C:\MyMeetings\TSGR1_106b-e\Docs\R1-2110670.zip" TargetMode="External"/><Relationship Id="rId973" Type="http://schemas.openxmlformats.org/officeDocument/2006/relationships/hyperlink" Target="file:///C:\MyMeetings\TSGR1_106b-e\Docs\R1-2110578.zip" TargetMode="External"/><Relationship Id="rId1049" Type="http://schemas.openxmlformats.org/officeDocument/2006/relationships/hyperlink" Target="file:///C:\MyMeetings\TSGR1_106b-e\Docs\R1-2110598.zip" TargetMode="External"/><Relationship Id="rId1256" Type="http://schemas.openxmlformats.org/officeDocument/2006/relationships/hyperlink" Target="file:///C:\MyMeetings\TSGR1_106b-e\Docs\R1-2109502.zip" TargetMode="External"/><Relationship Id="rId2002" Type="http://schemas.openxmlformats.org/officeDocument/2006/relationships/hyperlink" Target="file:///C:\MyMeetings\TSGR1_106b-e\Docs\R1-2109913.zip" TargetMode="External"/><Relationship Id="rId2086" Type="http://schemas.openxmlformats.org/officeDocument/2006/relationships/hyperlink" Target="file:///C:\MyMeetings\TSGR1_106b-e\Docs\R1-2109532.zip" TargetMode="External"/><Relationship Id="rId833" Type="http://schemas.openxmlformats.org/officeDocument/2006/relationships/hyperlink" Target="file:///C:\MyMeetings\TSGR1_106b-e\Docs\R1-2110184.zip" TargetMode="External"/><Relationship Id="rId1116" Type="http://schemas.openxmlformats.org/officeDocument/2006/relationships/hyperlink" Target="file:///C:\MyMeetings\TSGR1_106b-e\Docs\R1-2110041.zip" TargetMode="External"/><Relationship Id="rId1463" Type="http://schemas.openxmlformats.org/officeDocument/2006/relationships/hyperlink" Target="file:///C:\MyMeetings\TSGR1_106b-e\Docs\R1-2110100.zip" TargetMode="External"/><Relationship Id="rId1670" Type="http://schemas.openxmlformats.org/officeDocument/2006/relationships/hyperlink" Target="file:///C:\MyMeetings\TSGR1_106b-e\Docs\R1-2110074.zip" TargetMode="External"/><Relationship Id="rId1768" Type="http://schemas.openxmlformats.org/officeDocument/2006/relationships/hyperlink" Target="file:///C:\MyMeetings\TSGR1_106b-e\Docs\R1-2108855.zip" TargetMode="External"/><Relationship Id="rId265" Type="http://schemas.openxmlformats.org/officeDocument/2006/relationships/hyperlink" Target="file:///C:\MyMeetings\TSGR1_106b-e\Docs\R1-2108810.zip" TargetMode="External"/><Relationship Id="rId472" Type="http://schemas.openxmlformats.org/officeDocument/2006/relationships/image" Target="cid:image005.png@01D7C6AD.612D2770" TargetMode="External"/><Relationship Id="rId900" Type="http://schemas.openxmlformats.org/officeDocument/2006/relationships/hyperlink" Target="file:///C:\MyMeetings\TSGR1_106b-e\Docs\R1-2108707.zip" TargetMode="External"/><Relationship Id="rId1323" Type="http://schemas.openxmlformats.org/officeDocument/2006/relationships/hyperlink" Target="file:///C:\MyMeetings\TSGR1_106b-e\Docs\R1-2108738.zip" TargetMode="External"/><Relationship Id="rId1530" Type="http://schemas.openxmlformats.org/officeDocument/2006/relationships/hyperlink" Target="file:///C:\MyMeetings\TSGR1_106b-e\Docs\R1-2108827.zip" TargetMode="External"/><Relationship Id="rId1628" Type="http://schemas.openxmlformats.org/officeDocument/2006/relationships/hyperlink" Target="file:///C:\MyMeetings\TSGR1_106b-e\Docs\R1-2110306.zip" TargetMode="External"/><Relationship Id="rId1975" Type="http://schemas.openxmlformats.org/officeDocument/2006/relationships/hyperlink" Target="file:///C:\MyMeetings\TSGR1_106b-e\Docs\R1-2109013.zip" TargetMode="External"/><Relationship Id="rId2153" Type="http://schemas.openxmlformats.org/officeDocument/2006/relationships/hyperlink" Target="file:///C:\MyMeetings\TSGR1_106b-e\Docs\R1-2109919.zip" TargetMode="External"/><Relationship Id="rId125" Type="http://schemas.openxmlformats.org/officeDocument/2006/relationships/hyperlink" Target="file:///C:\MyMeetings\TSGR1_106b-e\Docs\R1-2110337.zip" TargetMode="External"/><Relationship Id="rId332" Type="http://schemas.openxmlformats.org/officeDocument/2006/relationships/hyperlink" Target="file:///C:\MyMeetings\TSGR1_106b-e\Docs\R1-2109806.zip" TargetMode="External"/><Relationship Id="rId777" Type="http://schemas.openxmlformats.org/officeDocument/2006/relationships/hyperlink" Target="file:///C:\MyMeetings\TSGR1_106b-e\Docs\R1-2108971.zip" TargetMode="External"/><Relationship Id="rId984" Type="http://schemas.openxmlformats.org/officeDocument/2006/relationships/hyperlink" Target="file:///C:\MyMeetings\TSGR1_106b-e\Docs\R1-2109366.zip" TargetMode="External"/><Relationship Id="rId1835" Type="http://schemas.openxmlformats.org/officeDocument/2006/relationships/hyperlink" Target="file:///C:\MyMeetings\TSGR1_106b-e\Docs\R1-2110386.zip" TargetMode="External"/><Relationship Id="rId2013" Type="http://schemas.openxmlformats.org/officeDocument/2006/relationships/hyperlink" Target="file:///C:\MyMeetings\TSGR1_106b-e\Docs\R1-2110221.zip" TargetMode="External"/><Relationship Id="rId2220" Type="http://schemas.openxmlformats.org/officeDocument/2006/relationships/hyperlink" Target="file:///C:\MyMeetings\TSGR1_106b-e\Docs\R1-2108383.zip" TargetMode="External"/><Relationship Id="rId637" Type="http://schemas.openxmlformats.org/officeDocument/2006/relationships/hyperlink" Target="file:///C:\MyMeetings\TSGR1_106b-e\Docs\R1-2109277.zip" TargetMode="External"/><Relationship Id="rId844" Type="http://schemas.openxmlformats.org/officeDocument/2006/relationships/hyperlink" Target="file:///C:\MyMeetings\TSGR1_106b-e\Docs\R1-2108911.zip" TargetMode="External"/><Relationship Id="rId1267" Type="http://schemas.openxmlformats.org/officeDocument/2006/relationships/hyperlink" Target="file:///C:\MyMeetings\TSGR1_106b-e\Docs\R1-2110199.zip" TargetMode="External"/><Relationship Id="rId1474" Type="http://schemas.openxmlformats.org/officeDocument/2006/relationships/hyperlink" Target="file:///C:\MyMeetings\TSGR1_106b-e\Docs\R1-2108712.zip" TargetMode="External"/><Relationship Id="rId1681" Type="http://schemas.openxmlformats.org/officeDocument/2006/relationships/hyperlink" Target="file:///C:\MyMeetings\TSGR1_106b-e\Docs\R1-2110543.zip" TargetMode="External"/><Relationship Id="rId1902" Type="http://schemas.openxmlformats.org/officeDocument/2006/relationships/hyperlink" Target="file:///C:\MyMeetings\TSGR1_106b-e\Docs\R1-2109011.zip" TargetMode="External"/><Relationship Id="rId2097" Type="http://schemas.openxmlformats.org/officeDocument/2006/relationships/hyperlink" Target="file:///C:\MyMeetings\TSGR1_106b-e\Docs\R1-2109399.zip" TargetMode="External"/><Relationship Id="rId276" Type="http://schemas.openxmlformats.org/officeDocument/2006/relationships/hyperlink" Target="file:///C:\MyMeetings\TSGR1_106b-e\Docs\R1-2109593.zip" TargetMode="External"/><Relationship Id="rId483" Type="http://schemas.openxmlformats.org/officeDocument/2006/relationships/hyperlink" Target="file:///C:\MyMeetings\TSGR1_106b-e\Docs\R1-2109209.zip" TargetMode="External"/><Relationship Id="rId690" Type="http://schemas.openxmlformats.org/officeDocument/2006/relationships/hyperlink" Target="file:///C:\MyMeetings\TSGR1_106b-e\Docs\R1-2109138.zip" TargetMode="External"/><Relationship Id="rId704" Type="http://schemas.openxmlformats.org/officeDocument/2006/relationships/hyperlink" Target="file:///C:\MyMeetings\TSGR1_106b-e\Docs\R1-2109994.zip" TargetMode="External"/><Relationship Id="rId911" Type="http://schemas.openxmlformats.org/officeDocument/2006/relationships/hyperlink" Target="file:///C:\MyMeetings\TSGR1_106b-e\Docs\R1-2109224.zip" TargetMode="External"/><Relationship Id="rId1127" Type="http://schemas.openxmlformats.org/officeDocument/2006/relationships/hyperlink" Target="file:///C:\MyMeetings\TSGR1_106b-e\Docs\R1-2109232.zip" TargetMode="External"/><Relationship Id="rId1334" Type="http://schemas.openxmlformats.org/officeDocument/2006/relationships/hyperlink" Target="file:///C:\MyMeetings\TSGR1_106b-e\Docs\R1-2109504.zip" TargetMode="External"/><Relationship Id="rId1541" Type="http://schemas.openxmlformats.org/officeDocument/2006/relationships/hyperlink" Target="file:///C:\MyMeetings\TSGR1_106b-e\Docs\R1-2110102.zip" TargetMode="External"/><Relationship Id="rId1779" Type="http://schemas.openxmlformats.org/officeDocument/2006/relationships/hyperlink" Target="file:///C:\MyMeetings\TSGR1_106b-e\Docs\R1-2109895.zip" TargetMode="External"/><Relationship Id="rId1986" Type="http://schemas.openxmlformats.org/officeDocument/2006/relationships/hyperlink" Target="file:///C:\MyMeetings\TSGR1_106b-e\Docs\R1-2110293.zip" TargetMode="External"/><Relationship Id="rId2164" Type="http://schemas.openxmlformats.org/officeDocument/2006/relationships/hyperlink" Target="file:///C:\MyMeetings\TSGR1_106b-e\Docs\R1-2109835.zip" TargetMode="External"/><Relationship Id="rId40" Type="http://schemas.openxmlformats.org/officeDocument/2006/relationships/hyperlink" Target="file:///C:\MyMeetings\TSGR1_106b-e\Docs\R1-2109882.zip" TargetMode="External"/><Relationship Id="rId136" Type="http://schemas.openxmlformats.org/officeDocument/2006/relationships/hyperlink" Target="file:///C:\MyMeetings\TSGR1_106b-e\Docs\R1-2109370.zip" TargetMode="External"/><Relationship Id="rId343" Type="http://schemas.openxmlformats.org/officeDocument/2006/relationships/hyperlink" Target="file:///C:\MyMeetings\TSGR1_106b-e\Docs\R1-2108794.zip" TargetMode="External"/><Relationship Id="rId550" Type="http://schemas.openxmlformats.org/officeDocument/2006/relationships/hyperlink" Target="file:///C:\MyMeetings\TSGR1_106b-e\Docs\R1-2108771.zip" TargetMode="External"/><Relationship Id="rId788" Type="http://schemas.openxmlformats.org/officeDocument/2006/relationships/hyperlink" Target="file:///C:\MyMeetings\TSGR1_106b-e\Docs\R1-2109486.zip" TargetMode="External"/><Relationship Id="rId995" Type="http://schemas.openxmlformats.org/officeDocument/2006/relationships/hyperlink" Target="file:///C:\MyMeetings\TSGR1_106b-e\Docs\R1-2110300.zip" TargetMode="External"/><Relationship Id="rId1180" Type="http://schemas.openxmlformats.org/officeDocument/2006/relationships/hyperlink" Target="file:///C:\MyMeetings\TSGR1_106b-e\Docs\R1-2108824.zip" TargetMode="External"/><Relationship Id="rId1401" Type="http://schemas.openxmlformats.org/officeDocument/2006/relationships/hyperlink" Target="file:///C:\MyMeetings\TSGR1_106b-e\Docs\R1-2109506.zip" TargetMode="External"/><Relationship Id="rId1639" Type="http://schemas.openxmlformats.org/officeDocument/2006/relationships/hyperlink" Target="file:///C:\MyMeetings\TSGR1_106b-e\Docs\R1-2110055.zip" TargetMode="External"/><Relationship Id="rId1846" Type="http://schemas.openxmlformats.org/officeDocument/2006/relationships/hyperlink" Target="file:///C:\MyMeetings\TSGR1_106b-e\Docs\R1-2110682.zip" TargetMode="External"/><Relationship Id="rId2024" Type="http://schemas.openxmlformats.org/officeDocument/2006/relationships/hyperlink" Target="file:///C:\MyMeetings\TSGR1_106b-e\Docs\R1-2110267.zip" TargetMode="External"/><Relationship Id="rId2231" Type="http://schemas.openxmlformats.org/officeDocument/2006/relationships/hyperlink" Target="file:///C:\MyMeetings\TSGR1_106b-e\Docs\R1-2109371.zip" TargetMode="External"/><Relationship Id="rId203" Type="http://schemas.openxmlformats.org/officeDocument/2006/relationships/hyperlink" Target="file:///C:\MyMeetings\TSGR1_106b-e\Docs\R1-2109103.zip" TargetMode="External"/><Relationship Id="rId648" Type="http://schemas.openxmlformats.org/officeDocument/2006/relationships/hyperlink" Target="file:///C:\MyMeetings\TSGR1_106b-e\Docs\R1-2109822.zip" TargetMode="External"/><Relationship Id="rId855" Type="http://schemas.openxmlformats.org/officeDocument/2006/relationships/hyperlink" Target="file:///C:\MyMeetings\TSGR1_106b-e\Docs\R1-2109677.zip" TargetMode="External"/><Relationship Id="rId1040" Type="http://schemas.openxmlformats.org/officeDocument/2006/relationships/hyperlink" Target="file:///C:\MyMeetings\TSGR1_106b-e\Docs\R1-2110151.zip" TargetMode="External"/><Relationship Id="rId1278" Type="http://schemas.openxmlformats.org/officeDocument/2006/relationships/hyperlink" Target="file:///C:\MyMeetings\TSGR1_106b-e\Docs\R1-2109623.zip" TargetMode="External"/><Relationship Id="rId1485" Type="http://schemas.openxmlformats.org/officeDocument/2006/relationships/hyperlink" Target="http://www.3gpp.org/ftp/tsg_ran/TSG_RAN/TSGR_88e/Docs/RP-201306.zip" TargetMode="External"/><Relationship Id="rId1692" Type="http://schemas.openxmlformats.org/officeDocument/2006/relationships/hyperlink" Target="file:///C:\MyMeetings\TSGR1_106b-e\Docs\R1-2109304.zip" TargetMode="External"/><Relationship Id="rId1706" Type="http://schemas.openxmlformats.org/officeDocument/2006/relationships/hyperlink" Target="file:///C:\MyMeetings\TSGR1_106b-e\Docs\R1-2110356.zip" TargetMode="External"/><Relationship Id="rId1913" Type="http://schemas.openxmlformats.org/officeDocument/2006/relationships/hyperlink" Target="file:///C:\MyMeetings\TSGR1_106b-e\Docs\R1-2109522.zip" TargetMode="External"/><Relationship Id="rId287" Type="http://schemas.openxmlformats.org/officeDocument/2006/relationships/hyperlink" Target="file:///C:\MyMeetings\TSGR1_106b-e\Docs\R1-2108811.zip" TargetMode="External"/><Relationship Id="rId410" Type="http://schemas.openxmlformats.org/officeDocument/2006/relationships/hyperlink" Target="file:///C:\MyMeetings\TSGR1_106b-e\Docs\R1-2108782.zip" TargetMode="External"/><Relationship Id="rId494" Type="http://schemas.openxmlformats.org/officeDocument/2006/relationships/hyperlink" Target="file:///C:\MyMeetings\TSGR1_106b-e\Docs\R1-2109962.zip" TargetMode="External"/><Relationship Id="rId508" Type="http://schemas.openxmlformats.org/officeDocument/2006/relationships/hyperlink" Target="file:///C:\MyMeetings\TSGR1_106b-e\Docs\R1-2108961.zip" TargetMode="External"/><Relationship Id="rId715" Type="http://schemas.openxmlformats.org/officeDocument/2006/relationships/hyperlink" Target="file:///C:\MyMeetings\TSGR1_106b-e\Docs\R1-2108832.zip" TargetMode="External"/><Relationship Id="rId922" Type="http://schemas.openxmlformats.org/officeDocument/2006/relationships/hyperlink" Target="file:///C:\MyMeetings\TSGR1_106b-e\Docs\R1-2110254.zip" TargetMode="External"/><Relationship Id="rId1138" Type="http://schemas.openxmlformats.org/officeDocument/2006/relationships/hyperlink" Target="file:///C:\MyMeetings\TSGR1_106b-e\Docs\R1-2109853.zip" TargetMode="External"/><Relationship Id="rId1345" Type="http://schemas.openxmlformats.org/officeDocument/2006/relationships/hyperlink" Target="file:///C:\MyMeetings\TSGR1_106b-e\Docs\R1-2110237.zip" TargetMode="External"/><Relationship Id="rId1552" Type="http://schemas.openxmlformats.org/officeDocument/2006/relationships/hyperlink" Target="file:///C:\MyMeetings\TSGR1_106b-e\Docs\R1-2110649.zip" TargetMode="External"/><Relationship Id="rId1997" Type="http://schemas.openxmlformats.org/officeDocument/2006/relationships/hyperlink" Target="file:///C:\MyMeetings\TSGR1_106b-e\Docs\R1-2109707.zip" TargetMode="External"/><Relationship Id="rId2175" Type="http://schemas.openxmlformats.org/officeDocument/2006/relationships/hyperlink" Target="file:///C:\MyMeetings\TSGR1_106b-e\Docs\R1-2110575.zip" TargetMode="External"/><Relationship Id="rId147" Type="http://schemas.openxmlformats.org/officeDocument/2006/relationships/hyperlink" Target="file:///C:\MyMeetings\TSGR1_106b-e\Docs\R1-2108949.zip" TargetMode="External"/><Relationship Id="rId354" Type="http://schemas.openxmlformats.org/officeDocument/2006/relationships/hyperlink" Target="file:///C:\MyMeetings\TSGR1_106b-e\Docs\R1-2109383.zip" TargetMode="External"/><Relationship Id="rId799" Type="http://schemas.openxmlformats.org/officeDocument/2006/relationships/hyperlink" Target="file:///C:\MyMeetings\TSGR1_106b-e\Docs\R1-2110031.zip" TargetMode="External"/><Relationship Id="rId1191" Type="http://schemas.openxmlformats.org/officeDocument/2006/relationships/hyperlink" Target="https://www.3gpp.org/ftp/tsg_ran/TSG_RAN/TSGR_93e/Docs/RP-212630.zip" TargetMode="External"/><Relationship Id="rId1205" Type="http://schemas.openxmlformats.org/officeDocument/2006/relationships/hyperlink" Target="file:///C:\MyMeetings\TSGR1_106b-e\Docs\R1-2109235.zip" TargetMode="External"/><Relationship Id="rId1857" Type="http://schemas.openxmlformats.org/officeDocument/2006/relationships/hyperlink" Target="file:///C:\MyMeetings\TSGR1_106b-e\Docs\R1-2109552.zip" TargetMode="External"/><Relationship Id="rId2035" Type="http://schemas.openxmlformats.org/officeDocument/2006/relationships/hyperlink" Target="file:///C:\MyMeetings\TSGR1_106b-e\Docs\R1-2109915.zip" TargetMode="External"/><Relationship Id="rId51" Type="http://schemas.openxmlformats.org/officeDocument/2006/relationships/hyperlink" Target="file:///C:\MyMeetings\TSGR1_106b-e\Docs\R1-2110564.zip" TargetMode="External"/><Relationship Id="rId561" Type="http://schemas.openxmlformats.org/officeDocument/2006/relationships/hyperlink" Target="file:///C:\MyMeetings\TSGR1_106b-e\Docs\R1-2109438.zip" TargetMode="External"/><Relationship Id="rId659" Type="http://schemas.openxmlformats.org/officeDocument/2006/relationships/hyperlink" Target="file:///C:\MyMeetings\TSGR1_106b-e\Docs\R1-2108829.zip" TargetMode="External"/><Relationship Id="rId866" Type="http://schemas.openxmlformats.org/officeDocument/2006/relationships/hyperlink" Target="file:///C:\MyMeetings\TSGR1_106b-e\Docs\R1-2110086.zip" TargetMode="External"/><Relationship Id="rId1289" Type="http://schemas.openxmlformats.org/officeDocument/2006/relationships/hyperlink" Target="file:///C:\MyMeetings\TSGR1_106b-e\Docs\R1-2110200.zip" TargetMode="External"/><Relationship Id="rId1412" Type="http://schemas.openxmlformats.org/officeDocument/2006/relationships/hyperlink" Target="file:///C:\MyMeetings\TSGR1_106b-e\Docs\R1-2110154.zip" TargetMode="External"/><Relationship Id="rId1496" Type="http://schemas.openxmlformats.org/officeDocument/2006/relationships/hyperlink" Target="file:///C:\MyMeetings\TSGR1_106b-e\Docs\R1-2110459.zip" TargetMode="External"/><Relationship Id="rId1717" Type="http://schemas.openxmlformats.org/officeDocument/2006/relationships/hyperlink" Target="file:///C:\MyMeetings\TSGR1_106b-e\Docs\R1-2109003.zip" TargetMode="External"/><Relationship Id="rId1924" Type="http://schemas.openxmlformats.org/officeDocument/2006/relationships/hyperlink" Target="file:///C:\MyMeetings\TSGR1_106b-e\Docs\R1-2110550.zip" TargetMode="External"/><Relationship Id="rId214" Type="http://schemas.openxmlformats.org/officeDocument/2006/relationships/hyperlink" Target="file:///C:\MyMeetings\TSGR1_106b-e\Docs\R1-2109591.zip" TargetMode="External"/><Relationship Id="rId298" Type="http://schemas.openxmlformats.org/officeDocument/2006/relationships/hyperlink" Target="file:///C:\MyMeetings\TSGR1_106b-e\Docs\R1-2109381.zip" TargetMode="External"/><Relationship Id="rId421" Type="http://schemas.openxmlformats.org/officeDocument/2006/relationships/hyperlink" Target="file:///C:\MyMeetings\TSGR1_106b-e\Docs\R1-2109476.zip" TargetMode="External"/><Relationship Id="rId519" Type="http://schemas.openxmlformats.org/officeDocument/2006/relationships/hyperlink" Target="file:///C:\MyMeetings\TSGR1_106b-e\Docs\R1-2110023.zip" TargetMode="External"/><Relationship Id="rId1051" Type="http://schemas.openxmlformats.org/officeDocument/2006/relationships/hyperlink" Target="file:///C:\MyMeetings\TSGR1_106b-e\Docs\R1-2110644.zip" TargetMode="External"/><Relationship Id="rId1149" Type="http://schemas.openxmlformats.org/officeDocument/2006/relationships/hyperlink" Target="file:///C:\MyMeetings\TSGR1_106b-e\Docs\R1-2110638.zip" TargetMode="External"/><Relationship Id="rId1356" Type="http://schemas.openxmlformats.org/officeDocument/2006/relationships/hyperlink" Target="file:///C:\MyMeetings\TSGR1_106b-e\Docs\R1-2109089.zip" TargetMode="External"/><Relationship Id="rId2102" Type="http://schemas.openxmlformats.org/officeDocument/2006/relationships/hyperlink" Target="file:///C:\MyMeetings\TSGR1_106b-e\Docs\R1-2109862.zip" TargetMode="External"/><Relationship Id="rId158" Type="http://schemas.openxmlformats.org/officeDocument/2006/relationships/hyperlink" Target="file:///C:\MyMeetings\TSGR1_106b-e\Docs\R1-2110698.zip" TargetMode="External"/><Relationship Id="rId726" Type="http://schemas.openxmlformats.org/officeDocument/2006/relationships/hyperlink" Target="file:///C:\MyMeetings\TSGR1_106b-e\Docs\R1-2109454.zip" TargetMode="External"/><Relationship Id="rId933" Type="http://schemas.openxmlformats.org/officeDocument/2006/relationships/hyperlink" Target="file:///C:\MyMeetings\TSGR1_106b-e\Docs\R1-2109225.zip" TargetMode="External"/><Relationship Id="rId1009" Type="http://schemas.openxmlformats.org/officeDocument/2006/relationships/hyperlink" Target="file:///C:\MyMeetings\TSGR1_106b-e\Docs\R1-2109494.zip" TargetMode="External"/><Relationship Id="rId1563" Type="http://schemas.openxmlformats.org/officeDocument/2006/relationships/hyperlink" Target="file:///C:\MyMeetings\TSGR1_106b-e\Docs\R1-2109036.zip" TargetMode="External"/><Relationship Id="rId1770" Type="http://schemas.openxmlformats.org/officeDocument/2006/relationships/hyperlink" Target="file:///C:\MyMeetings\TSGR1_106b-e\Docs\R1-2109005.zip" TargetMode="External"/><Relationship Id="rId1868" Type="http://schemas.openxmlformats.org/officeDocument/2006/relationships/image" Target="../../../Users/cmcc/AppData/Roaming/Foxmail7/Temp-11832-20211020043150/Attach/image002(10-21-19-10-24).png" TargetMode="External"/><Relationship Id="rId2186" Type="http://schemas.openxmlformats.org/officeDocument/2006/relationships/hyperlink" Target="file:///C:\MyMeetings\TSGR1_106b-e\Docs\R1-2110638.zip" TargetMode="External"/><Relationship Id="rId62" Type="http://schemas.openxmlformats.org/officeDocument/2006/relationships/hyperlink" Target="file:///C:\MyMeetings\TSGR1_106b-e\Docs\R1-2110095.zip" TargetMode="External"/><Relationship Id="rId365" Type="http://schemas.openxmlformats.org/officeDocument/2006/relationships/hyperlink" Target="file:///C:\MyMeetings\TSGR1_106b-e\Docs\R1-2110475.zip" TargetMode="External"/><Relationship Id="rId572" Type="http://schemas.openxmlformats.org/officeDocument/2006/relationships/hyperlink" Target="file:///C:\MyMeetings\TSGR1_106b-e\Docs\R1-2110025.zip" TargetMode="External"/><Relationship Id="rId1216" Type="http://schemas.openxmlformats.org/officeDocument/2006/relationships/hyperlink" Target="file:///C:\MyMeetings\TSGR1_106b-e\Docs\R1-2109952.zip" TargetMode="External"/><Relationship Id="rId1423" Type="http://schemas.openxmlformats.org/officeDocument/2006/relationships/hyperlink" Target="file:///C:\MyMeetings\TSGR1_106b-e\Docs\R1-2108992.zip" TargetMode="External"/><Relationship Id="rId1630" Type="http://schemas.openxmlformats.org/officeDocument/2006/relationships/hyperlink" Target="file:///C:\MyMeetings\TSGR1_106b-e\Docs\R1-2110674.zip" TargetMode="External"/><Relationship Id="rId2046" Type="http://schemas.openxmlformats.org/officeDocument/2006/relationships/hyperlink" Target="file:///C:\MyMeetings\TSGR1_106b-e\Docs\R1-2109339.zip" TargetMode="External"/><Relationship Id="rId225" Type="http://schemas.openxmlformats.org/officeDocument/2006/relationships/hyperlink" Target="file:///C:\MyMeetings\TSGR1_106b-e\Docs\R1-2110492.zip" TargetMode="External"/><Relationship Id="rId432" Type="http://schemas.openxmlformats.org/officeDocument/2006/relationships/hyperlink" Target="file:///C:\MyMeetings\TSGR1_106b-e\Docs\R1-2110021.zip" TargetMode="External"/><Relationship Id="rId877" Type="http://schemas.openxmlformats.org/officeDocument/2006/relationships/hyperlink" Target="file:///C:\MyMeetings\TSGR1_106b-e\Docs\R1-2109325.zip" TargetMode="External"/><Relationship Id="rId1062" Type="http://schemas.openxmlformats.org/officeDocument/2006/relationships/hyperlink" Target="file:///C:\MyMeetings\TSGR1_106b-e\Docs\R1-2108820.zip" TargetMode="External"/><Relationship Id="rId1728" Type="http://schemas.openxmlformats.org/officeDocument/2006/relationships/hyperlink" Target="file:///C:\MyMeetings\TSGR1_106b-e\Docs\R1-2109769.zip" TargetMode="External"/><Relationship Id="rId1935" Type="http://schemas.openxmlformats.org/officeDocument/2006/relationships/hyperlink" Target="file:///C:\MyMeetings\TSGR1_106b-e\Docs\R1-2109202.zip" TargetMode="External"/><Relationship Id="rId2113" Type="http://schemas.openxmlformats.org/officeDocument/2006/relationships/hyperlink" Target="file:///C:\MyMeetings\TSGR1_106b-e\Docs\R1-2109652.zip" TargetMode="External"/><Relationship Id="rId737" Type="http://schemas.openxmlformats.org/officeDocument/2006/relationships/hyperlink" Target="file:///C:\MyMeetings\TSGR1_106b-e\Docs\R1-2110416.zip" TargetMode="External"/><Relationship Id="rId944" Type="http://schemas.openxmlformats.org/officeDocument/2006/relationships/hyperlink" Target="file:///C:\MyMeetings\TSGR1_106b-e\Docs\R1-2110345.zip" TargetMode="External"/><Relationship Id="rId1367" Type="http://schemas.openxmlformats.org/officeDocument/2006/relationships/hyperlink" Target="file:///C:\MyMeetings\TSGR1_106b-e\Docs\R1-2109625.zip" TargetMode="External"/><Relationship Id="rId1574" Type="http://schemas.openxmlformats.org/officeDocument/2006/relationships/hyperlink" Target="file:///C:\MyMeetings\TSGR1_106b-e\Docs\R1-2109631.zip" TargetMode="External"/><Relationship Id="rId1781" Type="http://schemas.openxmlformats.org/officeDocument/2006/relationships/hyperlink" Target="file:///C:\MyMeetings\TSGR1_106b-e\Docs\R1-2109987.zip" TargetMode="External"/><Relationship Id="rId2197" Type="http://schemas.openxmlformats.org/officeDocument/2006/relationships/hyperlink" Target="file:///C:\MyMeetings\TSGR1_106b-e\Docs\R1-2108697.zip" TargetMode="External"/><Relationship Id="rId73" Type="http://schemas.openxmlformats.org/officeDocument/2006/relationships/hyperlink" Target="file:///C:\MyMeetings\TSGR1_106b-e\Docs\R1-2109049.zip" TargetMode="External"/><Relationship Id="rId169" Type="http://schemas.openxmlformats.org/officeDocument/2006/relationships/hyperlink" Target="file:///C:\MyMeetings\TSGR1_106b-e\Docs\R1-2109727.zip" TargetMode="External"/><Relationship Id="rId376" Type="http://schemas.openxmlformats.org/officeDocument/2006/relationships/hyperlink" Target="file:///C:\MyMeetings\TSGR1_106b-e\Docs\R1-2108957.zip" TargetMode="External"/><Relationship Id="rId583" Type="http://schemas.openxmlformats.org/officeDocument/2006/relationships/hyperlink" Target="file:///C:\MyMeetings\TSGR1_106b-e\Docs\R1-2110523.zip" TargetMode="External"/><Relationship Id="rId790" Type="http://schemas.openxmlformats.org/officeDocument/2006/relationships/hyperlink" Target="file:///C:\MyMeetings\TSGR1_106b-e\Docs\R1-2109675.zip" TargetMode="External"/><Relationship Id="rId804" Type="http://schemas.openxmlformats.org/officeDocument/2006/relationships/hyperlink" Target="file:///C:\MyMeetings\TSGR1_106b-e\Docs\R1-2110487.zip" TargetMode="External"/><Relationship Id="rId1227" Type="http://schemas.openxmlformats.org/officeDocument/2006/relationships/hyperlink" Target="file:///C:\MyMeetings\TSGR1_106b-e\Docs\R1-2110606.zip" TargetMode="External"/><Relationship Id="rId1434" Type="http://schemas.openxmlformats.org/officeDocument/2006/relationships/hyperlink" Target="file:///C:\MyMeetings\TSGR1_106b-e\Docs\R1-2109889.zip" TargetMode="External"/><Relationship Id="rId1641" Type="http://schemas.openxmlformats.org/officeDocument/2006/relationships/hyperlink" Target="file:///C:\MyMeetings\TSGR1_106b-e\Docs\R1-2106430.zip" TargetMode="External"/><Relationship Id="rId1879" Type="http://schemas.openxmlformats.org/officeDocument/2006/relationships/hyperlink" Target="file:///C:\MyMeetings\TSGR1_106b-e\Docs\R1-2108891.zip" TargetMode="External"/><Relationship Id="rId2057" Type="http://schemas.openxmlformats.org/officeDocument/2006/relationships/hyperlink" Target="file:///C:\MyMeetings\TSGR1_106b-e\Docs\R1-2109206.zip" TargetMode="External"/><Relationship Id="rId4" Type="http://schemas.openxmlformats.org/officeDocument/2006/relationships/styles" Target="styles.xml"/><Relationship Id="rId236" Type="http://schemas.openxmlformats.org/officeDocument/2006/relationships/hyperlink" Target="file:///C:\MyMeetings\TSGR1_106b-e\Docs\R1-2109030.zip" TargetMode="External"/><Relationship Id="rId443" Type="http://schemas.openxmlformats.org/officeDocument/2006/relationships/image" Target="cid:image001.png@01D7C5AC.DAEE0E00" TargetMode="External"/><Relationship Id="rId650" Type="http://schemas.openxmlformats.org/officeDocument/2006/relationships/hyperlink" Target="file:///C:\MyMeetings\TSGR1_106b-e\Docs\R1-2109940.zip" TargetMode="External"/><Relationship Id="rId888" Type="http://schemas.openxmlformats.org/officeDocument/2006/relationships/hyperlink" Target="file:///C:\MyMeetings\TSGR1_106b-e\Docs\R1-2109892.zip" TargetMode="External"/><Relationship Id="rId1073" Type="http://schemas.openxmlformats.org/officeDocument/2006/relationships/hyperlink" Target="file:///C:\MyMeetings\TSGR1_106b-e\Docs\R1-2109573.zip" TargetMode="External"/><Relationship Id="rId1280" Type="http://schemas.openxmlformats.org/officeDocument/2006/relationships/hyperlink" Target="file:///C:\MyMeetings\TSGR1_106b-e\Docs\R1-2109813.zip" TargetMode="External"/><Relationship Id="rId1501" Type="http://schemas.openxmlformats.org/officeDocument/2006/relationships/hyperlink" Target="file:///C:\MyMeetings\TSGR1_106b-e\Docs\R1-2109338.zip" TargetMode="External"/><Relationship Id="rId1739" Type="http://schemas.openxmlformats.org/officeDocument/2006/relationships/image" Target="media/image23.png"/><Relationship Id="rId1946" Type="http://schemas.openxmlformats.org/officeDocument/2006/relationships/hyperlink" Target="file:///C:\MyMeetings\TSGR1_106b-e\Docs\R1-2110064.zip" TargetMode="External"/><Relationship Id="rId2124" Type="http://schemas.openxmlformats.org/officeDocument/2006/relationships/hyperlink" Target="file:///C:\MyMeetings\TSGR1_106b-e\Docs\R1-2110072.zip" TargetMode="External"/><Relationship Id="rId303" Type="http://schemas.openxmlformats.org/officeDocument/2006/relationships/hyperlink" Target="file:///C:\MyMeetings\TSGR1_106b-e\Docs\R1-2109774.zip" TargetMode="External"/><Relationship Id="rId748" Type="http://schemas.openxmlformats.org/officeDocument/2006/relationships/hyperlink" Target="file:///C:\MyMeetings\TSGR1_106b-e\Docs\R1-2108833.zip" TargetMode="External"/><Relationship Id="rId955" Type="http://schemas.openxmlformats.org/officeDocument/2006/relationships/hyperlink" Target="file:///C:\MyMeetings\TSGR1_106b-e\Docs\R1-2109346.zip" TargetMode="External"/><Relationship Id="rId1140" Type="http://schemas.openxmlformats.org/officeDocument/2006/relationships/hyperlink" Target="file:///C:\MyMeetings\TSGR1_106b-e\Docs\R1-2110042.zip" TargetMode="External"/><Relationship Id="rId1378" Type="http://schemas.openxmlformats.org/officeDocument/2006/relationships/hyperlink" Target="file:///C:\MyMeetings\TSGR1_106b-e\Docs\R1-2110428.zip" TargetMode="External"/><Relationship Id="rId1585" Type="http://schemas.openxmlformats.org/officeDocument/2006/relationships/hyperlink" Target="file:///C:\MyMeetings\TSGR1_106b-e\Docs\R1-2110131.zip" TargetMode="External"/><Relationship Id="rId1792" Type="http://schemas.openxmlformats.org/officeDocument/2006/relationships/hyperlink" Target="file:///C:\MyMeetings\TSGR1_106b-e\Docs\R1-2108797.zip" TargetMode="External"/><Relationship Id="rId1806" Type="http://schemas.openxmlformats.org/officeDocument/2006/relationships/hyperlink" Target="file:///C:\MyMeetings\TSGR1_106b-e\Docs\R1-2110214.zip" TargetMode="External"/><Relationship Id="rId84" Type="http://schemas.openxmlformats.org/officeDocument/2006/relationships/hyperlink" Target="file:///C:\MyMeetings\TSGR1_106b-e\Docs\R1-2108699.zip" TargetMode="External"/><Relationship Id="rId387" Type="http://schemas.openxmlformats.org/officeDocument/2006/relationships/hyperlink" Target="file:///C:\MyMeetings\TSGR1_106b-e\Docs\R1-2109876.zip" TargetMode="External"/><Relationship Id="rId510" Type="http://schemas.openxmlformats.org/officeDocument/2006/relationships/hyperlink" Target="file:///C:\MyMeetings\TSGR1_106b-e\Docs\R1-2109210.zip" TargetMode="External"/><Relationship Id="rId594" Type="http://schemas.openxmlformats.org/officeDocument/2006/relationships/hyperlink" Target="file:///C:\MyMeetings\TSGR1_106b-e\Docs\R1-2109268.zip" TargetMode="External"/><Relationship Id="rId608" Type="http://schemas.openxmlformats.org/officeDocument/2006/relationships/hyperlink" Target="file:///C:\MyMeetings\TSGR1_106b-e\Docs\R1-2110115.zip" TargetMode="External"/><Relationship Id="rId815" Type="http://schemas.openxmlformats.org/officeDocument/2006/relationships/hyperlink" Target="file:///C:\MyMeetings\TSGR1_106b-e\Docs\R1-2109169.zip" TargetMode="External"/><Relationship Id="rId1238" Type="http://schemas.openxmlformats.org/officeDocument/2006/relationships/hyperlink" Target="file:///C:\MyMeetings\TSGR1_106b-e\Docs\R1-2109236.zip" TargetMode="External"/><Relationship Id="rId1445" Type="http://schemas.openxmlformats.org/officeDocument/2006/relationships/hyperlink" Target="file:///C:\MyMeetings\TSGR1_106b-e\Docs\R1-2108742.zip" TargetMode="External"/><Relationship Id="rId1652" Type="http://schemas.openxmlformats.org/officeDocument/2006/relationships/hyperlink" Target="file:///C:\MyMeetings\TSGR1_106b-e\Docs\R1-2108926.zip" TargetMode="External"/><Relationship Id="rId2068" Type="http://schemas.openxmlformats.org/officeDocument/2006/relationships/hyperlink" Target="file:///C:\MyMeetings\TSGR1_106b-e\Docs\R1-2108859.zip" TargetMode="External"/><Relationship Id="rId247" Type="http://schemas.openxmlformats.org/officeDocument/2006/relationships/hyperlink" Target="file:///C:\MyMeetings\TSGR1_106b-e\Docs\R1-2109592.zip" TargetMode="External"/><Relationship Id="rId899" Type="http://schemas.openxmlformats.org/officeDocument/2006/relationships/hyperlink" Target="file:///C:\MyMeetings\TSGR1_106b-e\Docs\R1-2108706.zip" TargetMode="External"/><Relationship Id="rId1000" Type="http://schemas.openxmlformats.org/officeDocument/2006/relationships/hyperlink" Target="file:///C:\MyMeetings\TSGR1_106b-e\Docs\R1-2110605.zip" TargetMode="External"/><Relationship Id="rId1084" Type="http://schemas.openxmlformats.org/officeDocument/2006/relationships/hyperlink" Target="file:///C:\MyMeetings\TSGR1_106b-e\Docs\R1-2110105.zip" TargetMode="External"/><Relationship Id="rId1305" Type="http://schemas.openxmlformats.org/officeDocument/2006/relationships/hyperlink" Target="file:///C:\MyMeetings\TSGR1_106b-e\Docs\R1-2109748.zip" TargetMode="External"/><Relationship Id="rId1957" Type="http://schemas.openxmlformats.org/officeDocument/2006/relationships/hyperlink" Target="https://www.3gpp.org/ftp/TSG_RAN/TSG_RAN/TSGR_92e/Docs/RP-211144.zip" TargetMode="External"/><Relationship Id="rId107" Type="http://schemas.openxmlformats.org/officeDocument/2006/relationships/hyperlink" Target="file:///C:\MyMeetings\TSGR1_106b-e\Docs\R1-2109462.zip" TargetMode="External"/><Relationship Id="rId454" Type="http://schemas.openxmlformats.org/officeDocument/2006/relationships/image" Target="media/image7.png"/><Relationship Id="rId661" Type="http://schemas.openxmlformats.org/officeDocument/2006/relationships/hyperlink" Target="file:///C:\MyMeetings\TSGR1_106b-e\Docs\R1-2108727.zip" TargetMode="External"/><Relationship Id="rId759" Type="http://schemas.openxmlformats.org/officeDocument/2006/relationships/hyperlink" Target="file:///C:\MyMeetings\TSGR1_106b-e\Docs\R1-2110182.zip" TargetMode="External"/><Relationship Id="rId966" Type="http://schemas.openxmlformats.org/officeDocument/2006/relationships/hyperlink" Target="file:///C:\MyMeetings\TSGR1_106b-e\Docs\R1-2110189.zip" TargetMode="External"/><Relationship Id="rId1291" Type="http://schemas.openxmlformats.org/officeDocument/2006/relationships/hyperlink" Target="file:///C:\MyMeetings\TSGR1_106b-e\Docs\R1-2110310.zip" TargetMode="External"/><Relationship Id="rId1389" Type="http://schemas.openxmlformats.org/officeDocument/2006/relationships/hyperlink" Target="file:///C:\MyMeetings\TSGR1_106b-e\Docs\R1-2110530.zip" TargetMode="External"/><Relationship Id="rId1512" Type="http://schemas.openxmlformats.org/officeDocument/2006/relationships/hyperlink" Target="file:///C:\MyMeetings\TSGR1_106b-e\Docs\R1-2108765.zip" TargetMode="External"/><Relationship Id="rId1596" Type="http://schemas.openxmlformats.org/officeDocument/2006/relationships/hyperlink" Target="file:///C:\MyMeetings\TSGR1_106b-e\Docs\R1-2108801.zip" TargetMode="External"/><Relationship Id="rId1817" Type="http://schemas.openxmlformats.org/officeDocument/2006/relationships/hyperlink" Target="http://www.3gpp.org/ftp/tsg_ran/TSG_RAN/TSGR_88e/Docs/RP-201145.zip" TargetMode="External"/><Relationship Id="rId2135" Type="http://schemas.openxmlformats.org/officeDocument/2006/relationships/hyperlink" Target="file:///C:\MyMeetings\TSGR1_106b-e\Docs\R1-2110073.zip" TargetMode="External"/><Relationship Id="rId11" Type="http://schemas.openxmlformats.org/officeDocument/2006/relationships/hyperlink" Target="https://www.3gpp.org/about-3gpp/legal-matters" TargetMode="External"/><Relationship Id="rId314" Type="http://schemas.openxmlformats.org/officeDocument/2006/relationships/hyperlink" Target="file:///C:\MyMeetings\TSGR1_106b-e\Docs\R1-2110494.zip" TargetMode="External"/><Relationship Id="rId398" Type="http://schemas.openxmlformats.org/officeDocument/2006/relationships/hyperlink" Target="file:///C:\MyMeetings\TSGR1_106b-e\Docs\R1-2108877.zip" TargetMode="External"/><Relationship Id="rId521" Type="http://schemas.openxmlformats.org/officeDocument/2006/relationships/hyperlink" Target="file:///C:\MyMeetings\TSGR1_106b-e\Docs\R1-2109436.zip" TargetMode="External"/><Relationship Id="rId619" Type="http://schemas.openxmlformats.org/officeDocument/2006/relationships/hyperlink" Target="file:///C:\MyMeetings\TSGR1_106b-e\Docs\R1-2109440.zip" TargetMode="External"/><Relationship Id="rId1151" Type="http://schemas.openxmlformats.org/officeDocument/2006/relationships/hyperlink" Target="file:///C:\MyMeetings\TSGR1_106b-e\Docs\R1-2108755.zip" TargetMode="External"/><Relationship Id="rId1249" Type="http://schemas.openxmlformats.org/officeDocument/2006/relationships/hyperlink" Target="file:///C:\MyMeetings\TSGR1_106b-e\Docs\R1-2109981.zip" TargetMode="External"/><Relationship Id="rId2079" Type="http://schemas.openxmlformats.org/officeDocument/2006/relationships/hyperlink" Target="file:///C:\MyMeetings\TSGR1_106b-e\Docs\R1-2109340.zip" TargetMode="External"/><Relationship Id="rId2202" Type="http://schemas.openxmlformats.org/officeDocument/2006/relationships/hyperlink" Target="file:///C:\MyMeetings\TSGR1_106b-e\Docs\R1-2108700.zip" TargetMode="External"/><Relationship Id="rId95" Type="http://schemas.openxmlformats.org/officeDocument/2006/relationships/hyperlink" Target="file:///C:\MyMeetings\TSGR1_106b-e\Docs\R1-2109587.zip" TargetMode="External"/><Relationship Id="rId160" Type="http://schemas.openxmlformats.org/officeDocument/2006/relationships/hyperlink" Target="https://www.3gpp.org/ftp/TSG_RAN/TSG_RAN/TSGR_91e/Docs/RP-210870.zip" TargetMode="External"/><Relationship Id="rId826" Type="http://schemas.openxmlformats.org/officeDocument/2006/relationships/hyperlink" Target="file:///C:\MyMeetings\TSGR1_106b-e\Docs\R1-2109826.zip" TargetMode="External"/><Relationship Id="rId1011" Type="http://schemas.openxmlformats.org/officeDocument/2006/relationships/hyperlink" Target="file:///C:\MyMeetings\TSGR1_106b-e\Docs\R1-2109683.zip" TargetMode="External"/><Relationship Id="rId1109" Type="http://schemas.openxmlformats.org/officeDocument/2006/relationships/hyperlink" Target="file:///C:\MyMeetings\TSGR1_106b-e\Docs\R1-2109574.zip" TargetMode="External"/><Relationship Id="rId1456" Type="http://schemas.openxmlformats.org/officeDocument/2006/relationships/hyperlink" Target="file:///C:\MyMeetings\TSGR1_106b-e\Docs\R1-2109508.zip" TargetMode="External"/><Relationship Id="rId1663" Type="http://schemas.openxmlformats.org/officeDocument/2006/relationships/hyperlink" Target="file:///C:\MyMeetings\TSGR1_106b-e\Docs\R1-2109567.zip" TargetMode="External"/><Relationship Id="rId1870" Type="http://schemas.openxmlformats.org/officeDocument/2006/relationships/image" Target="../../../Users/cmcc/AppData/Roaming/Foxmail7/Temp-11832-20211020043150/Attach/image004(10-21-19-10-24).png" TargetMode="External"/><Relationship Id="rId1968" Type="http://schemas.openxmlformats.org/officeDocument/2006/relationships/hyperlink" Target="file:///C:\MyMeetings\TSGR1_106b-e\Docs\R1-2108679.zip" TargetMode="External"/><Relationship Id="rId258" Type="http://schemas.openxmlformats.org/officeDocument/2006/relationships/hyperlink" Target="file:///C:\MyMeetings\TSGR1_106b-e\Docs\R1-2110438.zip" TargetMode="External"/><Relationship Id="rId465" Type="http://schemas.openxmlformats.org/officeDocument/2006/relationships/image" Target="cid:image005.png@01D7C6AD.612D2770" TargetMode="External"/><Relationship Id="rId672" Type="http://schemas.openxmlformats.org/officeDocument/2006/relationships/hyperlink" Target="file:///C:\MyMeetings\TSGR1_106b-e\Docs\R1-2109729.zip" TargetMode="External"/><Relationship Id="rId1095" Type="http://schemas.openxmlformats.org/officeDocument/2006/relationships/hyperlink" Target="file:///C:\MyMeetings\TSGR1_106b-e\Docs\R1-2110600.zip" TargetMode="External"/><Relationship Id="rId1316" Type="http://schemas.openxmlformats.org/officeDocument/2006/relationships/image" Target="cid:_Foxmail.1@49370349-a932-d76a-0a07-0fe6d61ceb25" TargetMode="External"/><Relationship Id="rId1523" Type="http://schemas.openxmlformats.org/officeDocument/2006/relationships/hyperlink" Target="file:///C:\MyMeetings\TSGR1_106b-e\Docs\R1-2110051.zip" TargetMode="External"/><Relationship Id="rId1730" Type="http://schemas.openxmlformats.org/officeDocument/2006/relationships/hyperlink" Target="file:///C:\MyMeetings\TSGR1_106b-e\Docs\R1-2109985.zip" TargetMode="External"/><Relationship Id="rId2146" Type="http://schemas.openxmlformats.org/officeDocument/2006/relationships/hyperlink" Target="file:///C:\MyMeetings\TSGR1_106b-e\Docs\R1-2109158.zip" TargetMode="External"/><Relationship Id="rId22" Type="http://schemas.openxmlformats.org/officeDocument/2006/relationships/hyperlink" Target="file:///C:\MyMeetings\TSGR1_106b-e\Docs\R1-2108706.zip" TargetMode="External"/><Relationship Id="rId118" Type="http://schemas.openxmlformats.org/officeDocument/2006/relationships/hyperlink" Target="file:///C:\MyMeetings\TSGR1_106b-e\Docs\R1-2110364.zip" TargetMode="External"/><Relationship Id="rId325" Type="http://schemas.openxmlformats.org/officeDocument/2006/relationships/hyperlink" Target="file:///C:\MyMeetings\TSGR1_106b-e\Docs\R1-2109274.zip" TargetMode="External"/><Relationship Id="rId532" Type="http://schemas.openxmlformats.org/officeDocument/2006/relationships/hyperlink" Target="file:///C:\MyMeetings\TSGR1_106b-e\Docs\R1-2109403.zip" TargetMode="External"/><Relationship Id="rId977" Type="http://schemas.openxmlformats.org/officeDocument/2006/relationships/hyperlink" Target="file:///C:\MyMeetings\TSGR1_106b-e\Docs\R1-2108733.zip" TargetMode="External"/><Relationship Id="rId1162" Type="http://schemas.openxmlformats.org/officeDocument/2006/relationships/hyperlink" Target="file:///C:\MyMeetings\TSGR1_106b-e\Docs\R1-2109327.zip" TargetMode="External"/><Relationship Id="rId1828" Type="http://schemas.openxmlformats.org/officeDocument/2006/relationships/hyperlink" Target="file:///C:\MyMeetings\TSGR1_106b-e\Docs\R1-2109100.zip" TargetMode="External"/><Relationship Id="rId2006" Type="http://schemas.openxmlformats.org/officeDocument/2006/relationships/hyperlink" Target="file:///C:\MyMeetings\TSGR1_106b-e\Docs\R1-2109145.zip" TargetMode="External"/><Relationship Id="rId2213" Type="http://schemas.openxmlformats.org/officeDocument/2006/relationships/hyperlink" Target="file:///C:\MyMeetings\TSGR1_106b-e\Docs\R1-2108707.zip" TargetMode="External"/><Relationship Id="rId171" Type="http://schemas.openxmlformats.org/officeDocument/2006/relationships/hyperlink" Target="file:///C:\MyMeetings\TSGR1_106b-e\Docs\R1-2109771.zip" TargetMode="External"/><Relationship Id="rId837" Type="http://schemas.openxmlformats.org/officeDocument/2006/relationships/hyperlink" Target="file:///C:\MyMeetings\TSGR1_106b-e\Docs\R1-2108779.zip" TargetMode="External"/><Relationship Id="rId1022" Type="http://schemas.openxmlformats.org/officeDocument/2006/relationships/hyperlink" Target="file:///C:\MyMeetings\TSGR1_106b-e\Docs\R1-2110435.zip" TargetMode="External"/><Relationship Id="rId1467" Type="http://schemas.openxmlformats.org/officeDocument/2006/relationships/hyperlink" Target="file:///C:\MyMeetings\TSGR1_106b-e\Docs\R1-2110330.zip" TargetMode="External"/><Relationship Id="rId1674" Type="http://schemas.openxmlformats.org/officeDocument/2006/relationships/hyperlink" Target="file:///C:\MyMeetings\TSGR1_106b-e\Docs\R1-2110255.zip" TargetMode="External"/><Relationship Id="rId1881" Type="http://schemas.openxmlformats.org/officeDocument/2006/relationships/hyperlink" Target="file:///C:\MyMeetings\TSGR1_106b-e\Docs\R1-2109102.zip" TargetMode="External"/><Relationship Id="rId269" Type="http://schemas.openxmlformats.org/officeDocument/2006/relationships/hyperlink" Target="file:///C:\MyMeetings\TSGR1_106b-e\Docs\R1-2109040.zip" TargetMode="External"/><Relationship Id="rId476" Type="http://schemas.openxmlformats.org/officeDocument/2006/relationships/hyperlink" Target="file:///C:\MyMeetings\TSGR1_106b-e\Docs\R1-2108768.zip" TargetMode="External"/><Relationship Id="rId683" Type="http://schemas.openxmlformats.org/officeDocument/2006/relationships/hyperlink" Target="file:///C:\MyMeetings\TSGR1_106b-e\Docs\R1-2108788.zip" TargetMode="External"/><Relationship Id="rId890" Type="http://schemas.openxmlformats.org/officeDocument/2006/relationships/hyperlink" Target="file:///C:\MyMeetings\TSGR1_106b-e\Docs\R1-2110034.zip" TargetMode="External"/><Relationship Id="rId904" Type="http://schemas.openxmlformats.org/officeDocument/2006/relationships/hyperlink" Target="file:///C:\MyMeetings\TSGR1_106b-e\Docs\R1-2110614.zip" TargetMode="External"/><Relationship Id="rId1327" Type="http://schemas.openxmlformats.org/officeDocument/2006/relationships/hyperlink" Target="file:///C:\MyMeetings\TSGR1_106b-e\Docs\R1-2109088.zip" TargetMode="External"/><Relationship Id="rId1534" Type="http://schemas.openxmlformats.org/officeDocument/2006/relationships/hyperlink" Target="file:///C:\MyMeetings\TSGR1_106b-e\Docs\R1-2109630.zip" TargetMode="External"/><Relationship Id="rId1741" Type="http://schemas.openxmlformats.org/officeDocument/2006/relationships/image" Target="media/image24.png"/><Relationship Id="rId1979" Type="http://schemas.openxmlformats.org/officeDocument/2006/relationships/hyperlink" Target="file:///C:\MyMeetings\TSGR1_106b-e\Docs\R1-2109524.zip" TargetMode="External"/><Relationship Id="rId2157" Type="http://schemas.openxmlformats.org/officeDocument/2006/relationships/hyperlink" Target="file:///C:\MyMeetings\TSGR1_106b-e\Docs\R1-2108737.zip" TargetMode="External"/><Relationship Id="rId33" Type="http://schemas.openxmlformats.org/officeDocument/2006/relationships/hyperlink" Target="file:///C:\MyMeetings\TSGR1_106b-e\Docs\R1-2108946.zip" TargetMode="External"/><Relationship Id="rId129" Type="http://schemas.openxmlformats.org/officeDocument/2006/relationships/hyperlink" Target="file:///C:\MyMeetings\TSGR1_106b-e\Docs\R1-2108892.zip" TargetMode="External"/><Relationship Id="rId336" Type="http://schemas.openxmlformats.org/officeDocument/2006/relationships/hyperlink" Target="file:///C:\MyMeetings\TSGR1_106b-e\Docs\R1-2110081.zip" TargetMode="External"/><Relationship Id="rId543" Type="http://schemas.openxmlformats.org/officeDocument/2006/relationships/hyperlink" Target="file:///C:\MyMeetings\TSGR1_106b-e\Docs\R1-2110024.zip" TargetMode="External"/><Relationship Id="rId988" Type="http://schemas.openxmlformats.org/officeDocument/2006/relationships/hyperlink" Target="file:///C:\MyMeetings\TSGR1_106b-e\Docs\R1-2109682.zip" TargetMode="External"/><Relationship Id="rId1173" Type="http://schemas.openxmlformats.org/officeDocument/2006/relationships/hyperlink" Target="file:///C:\MyMeetings\TSGR1_106b-e\Docs\R1-2109978.zip" TargetMode="External"/><Relationship Id="rId1380" Type="http://schemas.openxmlformats.org/officeDocument/2006/relationships/image" Target="media/image18.png"/><Relationship Id="rId1601" Type="http://schemas.openxmlformats.org/officeDocument/2006/relationships/hyperlink" Target="file:///C:\MyMeetings\TSGR1_106b-e\Docs\R1-2109060.zip" TargetMode="External"/><Relationship Id="rId1839" Type="http://schemas.openxmlformats.org/officeDocument/2006/relationships/hyperlink" Target="file:///C:\MyMeetings\TSGR1_106b-e\Docs\R1-2109924.zip" TargetMode="External"/><Relationship Id="rId2017" Type="http://schemas.openxmlformats.org/officeDocument/2006/relationships/hyperlink" Target="file:///C:\MyMeetings\TSGR1_106b-e\Docs\R1-2109400.zip" TargetMode="External"/><Relationship Id="rId2224" Type="http://schemas.openxmlformats.org/officeDocument/2006/relationships/hyperlink" Target="file:///C:\MyMeetings\TSGR1_106b-e\Docs\R1-2108715.zip" TargetMode="External"/><Relationship Id="rId182" Type="http://schemas.openxmlformats.org/officeDocument/2006/relationships/hyperlink" Target="file:///C:\MyMeetings\TSGR1_106b-e\Docs\R1-2110415.zip" TargetMode="External"/><Relationship Id="rId403" Type="http://schemas.openxmlformats.org/officeDocument/2006/relationships/hyperlink" Target="file:///C:\MyMeetings\TSGR1_106b-e\Docs\R1-2109836.zip" TargetMode="External"/><Relationship Id="rId750" Type="http://schemas.openxmlformats.org/officeDocument/2006/relationships/hyperlink" Target="file:///C:\MyMeetings\TSGR1_106b-e\Docs\R1-2108844.zip" TargetMode="External"/><Relationship Id="rId848" Type="http://schemas.openxmlformats.org/officeDocument/2006/relationships/hyperlink" Target="file:///C:\MyMeetings\TSGR1_106b-e\Docs\R1-2109170.zip" TargetMode="External"/><Relationship Id="rId1033" Type="http://schemas.openxmlformats.org/officeDocument/2006/relationships/hyperlink" Target="file:///C:\MyMeetings\TSGR1_106b-e\Docs\R1-2109495.zip" TargetMode="External"/><Relationship Id="rId1478" Type="http://schemas.openxmlformats.org/officeDocument/2006/relationships/hyperlink" Target="file:///C:\MyMeetings\TSGR1_106b-e\Docs\R1-2108994.zip" TargetMode="External"/><Relationship Id="rId1685" Type="http://schemas.openxmlformats.org/officeDocument/2006/relationships/hyperlink" Target="file:///C:\MyMeetings\TSGR1_106b-e\Docs\R1-2108805.zip" TargetMode="External"/><Relationship Id="rId1892" Type="http://schemas.openxmlformats.org/officeDocument/2006/relationships/hyperlink" Target="file:///C:\MyMeetings\TSGR1_106b-e\Docs\R1-2110519.zip" TargetMode="External"/><Relationship Id="rId1906" Type="http://schemas.openxmlformats.org/officeDocument/2006/relationships/hyperlink" Target="file:///C:\MyMeetings\TSGR1_106b-e\Docs\R1-2109176.zip" TargetMode="External"/><Relationship Id="rId487" Type="http://schemas.openxmlformats.org/officeDocument/2006/relationships/hyperlink" Target="file:///C:\MyMeetings\TSGR1_106b-e\Docs\R1-2109477.zip" TargetMode="External"/><Relationship Id="rId610" Type="http://schemas.openxmlformats.org/officeDocument/2006/relationships/hyperlink" Target="file:///C:\MyMeetings\TSGR1_106b-e\Docs\R1-2110243.zip" TargetMode="External"/><Relationship Id="rId694" Type="http://schemas.openxmlformats.org/officeDocument/2006/relationships/hyperlink" Target="file:///C:\MyMeetings\TSGR1_106b-e\Docs\R1-2109453.zip" TargetMode="External"/><Relationship Id="rId708" Type="http://schemas.openxmlformats.org/officeDocument/2006/relationships/hyperlink" Target="file:///C:\MyMeetings\TSGR1_106b-e\Docs\R1-2110423.zip" TargetMode="External"/><Relationship Id="rId915" Type="http://schemas.openxmlformats.org/officeDocument/2006/relationships/hyperlink" Target="file:///C:\MyMeetings\TSGR1_106b-e\Docs\R1-2109611.zip" TargetMode="External"/><Relationship Id="rId1240" Type="http://schemas.openxmlformats.org/officeDocument/2006/relationships/hyperlink" Target="file:///C:\MyMeetings\TSGR1_106b-e\Docs\R1-2109423.zip" TargetMode="External"/><Relationship Id="rId1338" Type="http://schemas.openxmlformats.org/officeDocument/2006/relationships/hyperlink" Target="file:///C:\MyMeetings\TSGR1_106b-e\Docs\R1-2109990.zip" TargetMode="External"/><Relationship Id="rId1545" Type="http://schemas.openxmlformats.org/officeDocument/2006/relationships/hyperlink" Target="file:///C:\MyMeetings\TSGR1_106b-e\Docs\R1-2110515.zip" TargetMode="External"/><Relationship Id="rId2070" Type="http://schemas.openxmlformats.org/officeDocument/2006/relationships/hyperlink" Target="file:///C:\MyMeetings\TSGR1_106b-e\Docs\R1-2109150.zip" TargetMode="External"/><Relationship Id="rId2168" Type="http://schemas.openxmlformats.org/officeDocument/2006/relationships/hyperlink" Target="file:///C:\MyMeetings\TSGR1_106b-e\Docs\R1-2110601.zip" TargetMode="External"/><Relationship Id="rId347" Type="http://schemas.openxmlformats.org/officeDocument/2006/relationships/hyperlink" Target="file:///C:\MyMeetings\TSGR1_106b-e\Docs\R1-2108956.zip" TargetMode="External"/><Relationship Id="rId999" Type="http://schemas.openxmlformats.org/officeDocument/2006/relationships/hyperlink" Target="file:///C:\MyMeetings\TSGR1_106b-e\Docs\R1-2110447.zip" TargetMode="External"/><Relationship Id="rId1100" Type="http://schemas.openxmlformats.org/officeDocument/2006/relationships/hyperlink" Target="file:///C:\MyMeetings\TSGR1_106b-e\Docs\R1-2109083.zip" TargetMode="External"/><Relationship Id="rId1184" Type="http://schemas.openxmlformats.org/officeDocument/2006/relationships/hyperlink" Target="file:///C:\MyMeetings\TSGR1_106b-e\Docs\R1-2109313.zip" TargetMode="External"/><Relationship Id="rId1405" Type="http://schemas.openxmlformats.org/officeDocument/2006/relationships/hyperlink" Target="file:///C:\MyMeetings\TSGR1_106b-e\Docs\R1-2109799.zip" TargetMode="External"/><Relationship Id="rId1752" Type="http://schemas.openxmlformats.org/officeDocument/2006/relationships/hyperlink" Target="file:///C:\MyMeetings\TSGR1_106b-e\Docs\R1-2108854.zip" TargetMode="External"/><Relationship Id="rId2028" Type="http://schemas.openxmlformats.org/officeDocument/2006/relationships/hyperlink" Target="file:///C:\MyMeetings\TSGR1_106b-e\Docs\R1-2108885.zip" TargetMode="External"/><Relationship Id="rId44" Type="http://schemas.openxmlformats.org/officeDocument/2006/relationships/hyperlink" Target="file:///C:\MyMeetings\TSGR1_106b-e\Docs\R1-2110304.zip" TargetMode="External"/><Relationship Id="rId554" Type="http://schemas.openxmlformats.org/officeDocument/2006/relationships/hyperlink" Target="file:///C:\MyMeetings\TSGR1_106b-e\Docs\R1-2108963.zip" TargetMode="External"/><Relationship Id="rId761" Type="http://schemas.openxmlformats.org/officeDocument/2006/relationships/hyperlink" Target="file:///C:\MyMeetings\TSGR1_106b-e\Docs\R1-2110474.zip" TargetMode="External"/><Relationship Id="rId859" Type="http://schemas.openxmlformats.org/officeDocument/2006/relationships/hyperlink" Target="file:///C:\MyMeetings\TSGR1_106b-e\Docs\R1-2109827.zip" TargetMode="External"/><Relationship Id="rId1391" Type="http://schemas.openxmlformats.org/officeDocument/2006/relationships/hyperlink" Target="file:///C:\MyMeetings\TSGR1_106b-e\Docs\R1-2108847.zip" TargetMode="External"/><Relationship Id="rId1489" Type="http://schemas.openxmlformats.org/officeDocument/2006/relationships/hyperlink" Target="file:///C:\MyMeetings\TSGR1_106b-e\Docs\R1-2108777.zip" TargetMode="External"/><Relationship Id="rId1612" Type="http://schemas.openxmlformats.org/officeDocument/2006/relationships/hyperlink" Target="file:///C:\MyMeetings\TSGR1_106b-e\Docs\R1-2109513.zip" TargetMode="External"/><Relationship Id="rId1696" Type="http://schemas.openxmlformats.org/officeDocument/2006/relationships/hyperlink" Target="file:///C:\MyMeetings\TSGR1_106b-e\Docs\R1-2109568.zip" TargetMode="External"/><Relationship Id="rId1917" Type="http://schemas.openxmlformats.org/officeDocument/2006/relationships/hyperlink" Target="file:///C:\MyMeetings\TSGR1_106b-e\Docs\R1-2109847.zip" TargetMode="External"/><Relationship Id="rId2235" Type="http://schemas.openxmlformats.org/officeDocument/2006/relationships/hyperlink" Target="file:///C:\MyMeetings\TSGR1_106b-e\Docs\R1-2109375.zip" TargetMode="External"/><Relationship Id="rId193" Type="http://schemas.openxmlformats.org/officeDocument/2006/relationships/hyperlink" Target="file:///C:\MyMeetings\TSGR1_106b-e\Docs\R1-2109375.zip" TargetMode="External"/><Relationship Id="rId207" Type="http://schemas.openxmlformats.org/officeDocument/2006/relationships/hyperlink" Target="file:///C:\MyMeetings\TSGR1_106b-e\Docs\R1-2109184.zip" TargetMode="External"/><Relationship Id="rId414" Type="http://schemas.openxmlformats.org/officeDocument/2006/relationships/hyperlink" Target="file:///C:\MyMeetings\TSGR1_106b-e\Docs\R1-2109032.zip" TargetMode="External"/><Relationship Id="rId498" Type="http://schemas.openxmlformats.org/officeDocument/2006/relationships/hyperlink" Target="file:///C:\MyMeetings\TSGR1_106b-e\Docs\R1-2110173.zip" TargetMode="External"/><Relationship Id="rId621" Type="http://schemas.openxmlformats.org/officeDocument/2006/relationships/hyperlink" Target="file:///C:\MyMeetings\TSGR1_106b-e\Docs\R1-2109756.zip" TargetMode="External"/><Relationship Id="rId1044" Type="http://schemas.openxmlformats.org/officeDocument/2006/relationships/hyperlink" Target="file:///C:\MyMeetings\TSGR1_106b-e\Docs\R1-2110354.zip" TargetMode="External"/><Relationship Id="rId1251" Type="http://schemas.openxmlformats.org/officeDocument/2006/relationships/hyperlink" Target="file:///C:\MyMeetings\TSGR1_106b-e\Docs\R1-2110044.zip" TargetMode="External"/><Relationship Id="rId1349" Type="http://schemas.openxmlformats.org/officeDocument/2006/relationships/hyperlink" Target="file:///C:\MyMeetings\TSGR1_106b-e\Docs\R1-2110450.zip" TargetMode="External"/><Relationship Id="rId2081" Type="http://schemas.openxmlformats.org/officeDocument/2006/relationships/hyperlink" Target="file:///C:\MyMeetings\TSGR1_106b-e\Docs\R1-2110319.zip" TargetMode="External"/><Relationship Id="rId2179" Type="http://schemas.openxmlformats.org/officeDocument/2006/relationships/hyperlink" Target="file:///C:\MyMeetings\TSGR1_106b-e\Docs\R1-2110598.zip" TargetMode="External"/><Relationship Id="rId260" Type="http://schemas.openxmlformats.org/officeDocument/2006/relationships/hyperlink" Target="file:///C:\MyMeetings\TSGR1_106b-e\Docs\R1-2110440.zip" TargetMode="External"/><Relationship Id="rId719" Type="http://schemas.openxmlformats.org/officeDocument/2006/relationships/hyperlink" Target="file:///C:\MyMeetings\TSGR1_106b-e\Docs\R1-2109096.zip" TargetMode="External"/><Relationship Id="rId926" Type="http://schemas.openxmlformats.org/officeDocument/2006/relationships/hyperlink" Target="file:///C:\MyMeetings\TSGR1_106b-e\Docs\R1-2110392.zip" TargetMode="External"/><Relationship Id="rId1111" Type="http://schemas.openxmlformats.org/officeDocument/2006/relationships/hyperlink" Target="file:///C:\MyMeetings\TSGR1_106b-e\Docs\R1-2109686.zip" TargetMode="External"/><Relationship Id="rId1556" Type="http://schemas.openxmlformats.org/officeDocument/2006/relationships/hyperlink" Target="file:///C:\MyMeetings\TSGR1_106b-e\Docs\R1-2108710.zip" TargetMode="External"/><Relationship Id="rId1763" Type="http://schemas.openxmlformats.org/officeDocument/2006/relationships/hyperlink" Target="file:///C:\MyMeetings\TSGR1_106b-e\Docs\R1-2108708.zip" TargetMode="External"/><Relationship Id="rId1970" Type="http://schemas.openxmlformats.org/officeDocument/2006/relationships/hyperlink" Target="file:///C:\MyMeetings\TSGR1_106b-e\Docs\R1-2108679.zip" TargetMode="External"/><Relationship Id="rId55" Type="http://schemas.openxmlformats.org/officeDocument/2006/relationships/hyperlink" Target="file:///C:\MyMeetings\TSGR1_106b-e\Docs\R1-2108703.zip" TargetMode="External"/><Relationship Id="rId120" Type="http://schemas.openxmlformats.org/officeDocument/2006/relationships/hyperlink" Target="file:///C:\MyMeetings\TSGR1_106b-e\Docs\R1-2109064.zip" TargetMode="External"/><Relationship Id="rId358" Type="http://schemas.openxmlformats.org/officeDocument/2006/relationships/hyperlink" Target="file:///C:\MyMeetings\TSGR1_106b-e\Docs\R1-2109663.zip" TargetMode="External"/><Relationship Id="rId565" Type="http://schemas.openxmlformats.org/officeDocument/2006/relationships/hyperlink" Target="file:///C:\MyMeetings\TSGR1_106b-e\Docs\R1-2109562.zip" TargetMode="External"/><Relationship Id="rId772" Type="http://schemas.openxmlformats.org/officeDocument/2006/relationships/hyperlink" Target="file:///C:\MyMeetings\TSGR1_106b-e\Docs\R1-2110374.zip" TargetMode="External"/><Relationship Id="rId1195" Type="http://schemas.openxmlformats.org/officeDocument/2006/relationships/hyperlink" Target="file:///C:\MyMeetings\TSGR1_106b-e\Docs\R1-2110616.zip" TargetMode="External"/><Relationship Id="rId1209" Type="http://schemas.openxmlformats.org/officeDocument/2006/relationships/hyperlink" Target="file:///C:\MyMeetings\TSGR1_106b-e\Docs\R1-2109581.zip" TargetMode="External"/><Relationship Id="rId1416" Type="http://schemas.openxmlformats.org/officeDocument/2006/relationships/hyperlink" Target="file:///C:\MyMeetings\TSGR1_106b-e\Docs\R1-2109250.zip" TargetMode="External"/><Relationship Id="rId1623" Type="http://schemas.openxmlformats.org/officeDocument/2006/relationships/hyperlink" Target="file:///C:\MyMeetings\TSGR1_106b-e\Docs\R1-2110006.zip" TargetMode="External"/><Relationship Id="rId1830" Type="http://schemas.openxmlformats.org/officeDocument/2006/relationships/hyperlink" Target="file:///C:\MyMeetings\TSGR1_106b-e\Docs\R1-2109307.zip" TargetMode="External"/><Relationship Id="rId2039" Type="http://schemas.openxmlformats.org/officeDocument/2006/relationships/hyperlink" Target="file:///C:\MyMeetings\TSGR1_106b-e\Docs\R1-2109915.zip" TargetMode="External"/><Relationship Id="rId218" Type="http://schemas.openxmlformats.org/officeDocument/2006/relationships/hyperlink" Target="file:///C:\MyMeetings\TSGR1_106b-e\Docs\R1-2109870.zip" TargetMode="External"/><Relationship Id="rId425" Type="http://schemas.openxmlformats.org/officeDocument/2006/relationships/hyperlink" Target="file:///C:\MyMeetings\TSGR1_106b-e\Docs\R1-2109741.zip" TargetMode="External"/><Relationship Id="rId632" Type="http://schemas.openxmlformats.org/officeDocument/2006/relationships/hyperlink" Target="file:///C:\MyMeetings\TSGR1_106b-e\Docs\R1-2109093.zip" TargetMode="External"/><Relationship Id="rId1055" Type="http://schemas.openxmlformats.org/officeDocument/2006/relationships/hyperlink" Target="file:///C:\MyMeetings\TSGR1_106b-e\Docs\R1-2108714.zip" TargetMode="External"/><Relationship Id="rId1262" Type="http://schemas.openxmlformats.org/officeDocument/2006/relationships/hyperlink" Target="file:///C:\MyMeetings\TSGR1_106b-e\Docs\R1-2108987.zip" TargetMode="External"/><Relationship Id="rId1928" Type="http://schemas.openxmlformats.org/officeDocument/2006/relationships/hyperlink" Target="file:///C:\MyMeetings\TSGR1_106b-e\Docs\R1-2108751.zip" TargetMode="External"/><Relationship Id="rId2092" Type="http://schemas.openxmlformats.org/officeDocument/2006/relationships/hyperlink" Target="file:///C:\MyMeetings\TSGR1_106b-e\Docs\R1-2108835.zip" TargetMode="External"/><Relationship Id="rId2106" Type="http://schemas.openxmlformats.org/officeDocument/2006/relationships/hyperlink" Target="file:///C:\MyMeetings\TSGR1_106b-e\Docs\R1-2110342.zip" TargetMode="External"/><Relationship Id="rId271" Type="http://schemas.openxmlformats.org/officeDocument/2006/relationships/hyperlink" Target="file:///C:\MyMeetings\TSGR1_106b-e\Docs\R1-2109124.zip" TargetMode="External"/><Relationship Id="rId937" Type="http://schemas.openxmlformats.org/officeDocument/2006/relationships/hyperlink" Target="file:///C:\MyMeetings\TSGR1_106b-e\Docs\R1-2109680.zip" TargetMode="External"/><Relationship Id="rId1122" Type="http://schemas.openxmlformats.org/officeDocument/2006/relationships/hyperlink" Target="file:///C:\MyMeetings\TSGR1_106b-e\Docs\R1-2110432.zip" TargetMode="External"/><Relationship Id="rId1567" Type="http://schemas.openxmlformats.org/officeDocument/2006/relationships/hyperlink" Target="file:///C:\MyMeetings\TSGR1_106b-e\Docs\R1-2109300.zip" TargetMode="External"/><Relationship Id="rId1774" Type="http://schemas.openxmlformats.org/officeDocument/2006/relationships/hyperlink" Target="file:///C:\MyMeetings\TSGR1_106b-e\Docs\R1-2109518.zip" TargetMode="External"/><Relationship Id="rId1981" Type="http://schemas.openxmlformats.org/officeDocument/2006/relationships/hyperlink" Target="file:///C:\MyMeetings\TSGR1_106b-e\Docs\R1-2109642.zip" TargetMode="External"/><Relationship Id="rId66" Type="http://schemas.openxmlformats.org/officeDocument/2006/relationships/hyperlink" Target="file:///C:\MyMeetings\TSGR1_106b-e\Docs\R1-2109588.zip" TargetMode="External"/><Relationship Id="rId131" Type="http://schemas.openxmlformats.org/officeDocument/2006/relationships/hyperlink" Target="file:///C:\MyMeetings\TSGR1_106b-e\Docs\R1-2109113.zip" TargetMode="External"/><Relationship Id="rId369" Type="http://schemas.openxmlformats.org/officeDocument/2006/relationships/image" Target="media/image3.png"/><Relationship Id="rId576" Type="http://schemas.openxmlformats.org/officeDocument/2006/relationships/hyperlink" Target="file:///C:\MyMeetings\TSGR1_106b-e\Docs\R1-2110321.zip" TargetMode="External"/><Relationship Id="rId783" Type="http://schemas.openxmlformats.org/officeDocument/2006/relationships/hyperlink" Target="file:///C:\MyMeetings\TSGR1_106b-e\Docs\R1-2109279.zip" TargetMode="External"/><Relationship Id="rId990" Type="http://schemas.openxmlformats.org/officeDocument/2006/relationships/hyperlink" Target="file:///C:\MyMeetings\TSGR1_106b-e\Docs\R1-2110038.zip" TargetMode="External"/><Relationship Id="rId1427" Type="http://schemas.openxmlformats.org/officeDocument/2006/relationships/hyperlink" Target="file:///C:\MyMeetings\TSGR1_106b-e\Docs\R1-2109298.zip" TargetMode="External"/><Relationship Id="rId1634" Type="http://schemas.openxmlformats.org/officeDocument/2006/relationships/hyperlink" Target="file:///C:\MyMeetings\TSGR1_106b-e\Docs\R1-2109386.zip" TargetMode="External"/><Relationship Id="rId1841" Type="http://schemas.openxmlformats.org/officeDocument/2006/relationships/hyperlink" Target="file:///C:\MyMeetings\TSGR1_106b-e\Docs\R1-2110144.zip" TargetMode="External"/><Relationship Id="rId229" Type="http://schemas.openxmlformats.org/officeDocument/2006/relationships/hyperlink" Target="file:///C:\MyMeetings\TSGR1_106b-e\Docs\R1-2110631.zip" TargetMode="External"/><Relationship Id="rId436" Type="http://schemas.openxmlformats.org/officeDocument/2006/relationships/hyperlink" Target="file:///C:\MyMeetings\TSGR1_106b-e\Docs\R1-2110404.zip" TargetMode="External"/><Relationship Id="rId643" Type="http://schemas.openxmlformats.org/officeDocument/2006/relationships/hyperlink" Target="file:///C:\MyMeetings\TSGR1_106b-e\Docs\R1-2109604.zip" TargetMode="External"/><Relationship Id="rId1066" Type="http://schemas.openxmlformats.org/officeDocument/2006/relationships/hyperlink" Target="file:///C:\MyMeetings\TSGR1_106b-e\Docs\R1-2109230.zip" TargetMode="External"/><Relationship Id="rId1273" Type="http://schemas.openxmlformats.org/officeDocument/2006/relationships/hyperlink" Target="file:///C:\MyMeetings\TSGR1_106b-e\Docs\R1-2109238.zip" TargetMode="External"/><Relationship Id="rId1480" Type="http://schemas.openxmlformats.org/officeDocument/2006/relationships/hyperlink" Target="file:///C:\MyMeetings\TSGR1_106b-e\Docs\R1-2109429.zip" TargetMode="External"/><Relationship Id="rId1939" Type="http://schemas.openxmlformats.org/officeDocument/2006/relationships/hyperlink" Target="file:///C:\MyMeetings\TSGR1_106b-e\Docs\R1-2109397.zip" TargetMode="External"/><Relationship Id="rId2117" Type="http://schemas.openxmlformats.org/officeDocument/2006/relationships/hyperlink" Target="file:///C:\MyMeetings\TSGR1_106b-e\Docs\R1-2109717.zip" TargetMode="External"/><Relationship Id="rId850" Type="http://schemas.openxmlformats.org/officeDocument/2006/relationships/hyperlink" Target="file:///C:\MyMeetings\TSGR1_106b-e\Docs\R1-2109281.zip" TargetMode="External"/><Relationship Id="rId948" Type="http://schemas.openxmlformats.org/officeDocument/2006/relationships/hyperlink" Target="file:///C:\MyMeetings\TSGR1_106b-e\Docs\R1-2110455.zip" TargetMode="External"/><Relationship Id="rId1133" Type="http://schemas.openxmlformats.org/officeDocument/2006/relationships/hyperlink" Target="file:///C:\MyMeetings\TSGR1_106b-e\Docs\R1-2109619.zip" TargetMode="External"/><Relationship Id="rId1578" Type="http://schemas.openxmlformats.org/officeDocument/2006/relationships/hyperlink" Target="file:///C:\MyMeetings\TSGR1_106b-e\Docs\R1-2109800.zip" TargetMode="External"/><Relationship Id="rId1701" Type="http://schemas.openxmlformats.org/officeDocument/2006/relationships/hyperlink" Target="file:///C:\MyMeetings\TSGR1_106b-e\Docs\R1-2110057.zip" TargetMode="External"/><Relationship Id="rId1785" Type="http://schemas.openxmlformats.org/officeDocument/2006/relationships/hyperlink" Target="file:///C:\MyMeetings\TSGR1_106b-e\Docs\R1-2110376.zip" TargetMode="External"/><Relationship Id="rId1992" Type="http://schemas.openxmlformats.org/officeDocument/2006/relationships/hyperlink" Target="file:///C:\MyMeetings\TSGR1_106b-e\Docs\R1-2109144.zip" TargetMode="External"/><Relationship Id="rId77" Type="http://schemas.openxmlformats.org/officeDocument/2006/relationships/hyperlink" Target="file:///C:\MyMeetings\TSGR1_106b-e\Docs\R1-2109464.zip" TargetMode="External"/><Relationship Id="rId282" Type="http://schemas.openxmlformats.org/officeDocument/2006/relationships/hyperlink" Target="file:///C:\MyMeetings\TSGR1_106b-e\Docs\R1-2110111.zip" TargetMode="External"/><Relationship Id="rId503" Type="http://schemas.openxmlformats.org/officeDocument/2006/relationships/hyperlink" Target="file:///C:\MyMeetings\TSGR1_106b-e\Docs\R1-2110560.zip" TargetMode="External"/><Relationship Id="rId587" Type="http://schemas.openxmlformats.org/officeDocument/2006/relationships/hyperlink" Target="file:///C:\MyMeetings\TSGR1_106b-e\Docs\R1-2108905.zip" TargetMode="External"/><Relationship Id="rId710" Type="http://schemas.openxmlformats.org/officeDocument/2006/relationships/hyperlink" Target="file:///C:\MyMeetings\TSGR1_106b-e\Docs\R1-2110425.zip" TargetMode="External"/><Relationship Id="rId808" Type="http://schemas.openxmlformats.org/officeDocument/2006/relationships/hyperlink" Target="file:///C:\MyMeetings\TSGR1_106b-e\Docs\R1-2110641.zip" TargetMode="External"/><Relationship Id="rId1340" Type="http://schemas.openxmlformats.org/officeDocument/2006/relationships/hyperlink" Target="file:///C:\MyMeetings\TSGR1_106b-e\Docs\R1-2110046.zip" TargetMode="External"/><Relationship Id="rId1438" Type="http://schemas.openxmlformats.org/officeDocument/2006/relationships/hyperlink" Target="file:///C:\MyMeetings\TSGR1_106b-e\Docs\R1-2110125.zip" TargetMode="External"/><Relationship Id="rId1645" Type="http://schemas.openxmlformats.org/officeDocument/2006/relationships/hyperlink" Target="https://www.3gpp.org/ftp/tsg_ran/TSG_RAN/TSGR_93e/Docs/RP-212559.zip" TargetMode="External"/><Relationship Id="rId2170" Type="http://schemas.openxmlformats.org/officeDocument/2006/relationships/hyperlink" Target="file:///C:\MyMeetings\TSGR1_106b-e\Docs\R1-2110686.zip" TargetMode="External"/><Relationship Id="rId8" Type="http://schemas.openxmlformats.org/officeDocument/2006/relationships/endnotes" Target="endnotes.xml"/><Relationship Id="rId142" Type="http://schemas.openxmlformats.org/officeDocument/2006/relationships/hyperlink" Target="file:///C:\MyMeetings\TSGR1_106b-e\Docs\R1-2110161.zip" TargetMode="External"/><Relationship Id="rId447" Type="http://schemas.openxmlformats.org/officeDocument/2006/relationships/image" Target="cid:image001.png@01D7C5AC.DAEE0E00" TargetMode="External"/><Relationship Id="rId794" Type="http://schemas.openxmlformats.org/officeDocument/2006/relationships/hyperlink" Target="file:///C:\MyMeetings\TSGR1_106b-e\Docs\R1-2109843.zip" TargetMode="External"/><Relationship Id="rId1077" Type="http://schemas.openxmlformats.org/officeDocument/2006/relationships/hyperlink" Target="file:///C:\MyMeetings\TSGR1_106b-e\Docs\R1-2109759.zip" TargetMode="External"/><Relationship Id="rId1200" Type="http://schemas.openxmlformats.org/officeDocument/2006/relationships/hyperlink" Target="file:///C:\MyMeetings\TSGR1_106b-e\Docs\R1-2108864.zip" TargetMode="External"/><Relationship Id="rId1852" Type="http://schemas.openxmlformats.org/officeDocument/2006/relationships/hyperlink" Target="file:///C:\MyMeetings\TSGR1_106b-e\Docs\R1-2109101.zip" TargetMode="External"/><Relationship Id="rId2030" Type="http://schemas.openxmlformats.org/officeDocument/2006/relationships/hyperlink" Target="file:///C:\MyMeetings\TSGR1_106b-e\Docs\R1-2109057.zip" TargetMode="External"/><Relationship Id="rId2128" Type="http://schemas.openxmlformats.org/officeDocument/2006/relationships/hyperlink" Target="file:///C:\MyMeetings\TSGR1_106b-e\Docs\R1-2109917.zip" TargetMode="External"/><Relationship Id="rId654" Type="http://schemas.openxmlformats.org/officeDocument/2006/relationships/hyperlink" Target="file:///C:\MyMeetings\TSGR1_106b-e\Docs\R1-2110244.zip" TargetMode="External"/><Relationship Id="rId861" Type="http://schemas.openxmlformats.org/officeDocument/2006/relationships/hyperlink" Target="file:///C:\MyMeetings\TSGR1_106b-e\Docs\R1-2109868.zip" TargetMode="External"/><Relationship Id="rId959" Type="http://schemas.openxmlformats.org/officeDocument/2006/relationships/hyperlink" Target="file:///C:\MyMeetings\TSGR1_106b-e\Docs\R1-2109613.zip" TargetMode="External"/><Relationship Id="rId1284" Type="http://schemas.openxmlformats.org/officeDocument/2006/relationships/hyperlink" Target="file:///C:\MyMeetings\TSGR1_106b-e\Docs\R1-2109955.zip" TargetMode="External"/><Relationship Id="rId1491" Type="http://schemas.openxmlformats.org/officeDocument/2006/relationships/hyperlink" Target="file:///C:\MyMeetings\TSGR1_106b-e\Docs\R1-2109314.zip" TargetMode="External"/><Relationship Id="rId1505" Type="http://schemas.openxmlformats.org/officeDocument/2006/relationships/hyperlink" Target="file:///C:\MyMeetings\TSGR1_106b-e\Docs\R1-2110318.zip" TargetMode="External"/><Relationship Id="rId1589" Type="http://schemas.openxmlformats.org/officeDocument/2006/relationships/hyperlink" Target="file:///C:\MyMeetings\TSGR1_106b-e\Docs\R1-2110339.zip" TargetMode="External"/><Relationship Id="rId1712" Type="http://schemas.openxmlformats.org/officeDocument/2006/relationships/hyperlink" Target="file:///C:\MyMeetings\TSGR1_106b-e\Docs\R1-2110646.zip" TargetMode="External"/><Relationship Id="rId293" Type="http://schemas.openxmlformats.org/officeDocument/2006/relationships/hyperlink" Target="file:///C:\MyMeetings\TSGR1_106b-e\Docs\R1-2109106.zip" TargetMode="External"/><Relationship Id="rId307" Type="http://schemas.openxmlformats.org/officeDocument/2006/relationships/hyperlink" Target="file:///C:\MyMeetings\TSGR1_106b-e\Docs\R1-2110016.zip" TargetMode="External"/><Relationship Id="rId514" Type="http://schemas.openxmlformats.org/officeDocument/2006/relationships/hyperlink" Target="file:///C:\MyMeetings\TSGR1_106b-e\Docs\R1-2109600.zip" TargetMode="External"/><Relationship Id="rId721" Type="http://schemas.openxmlformats.org/officeDocument/2006/relationships/hyperlink" Target="file:///C:\MyMeetings\TSGR1_106b-e\Docs\R1-2109160.zip" TargetMode="External"/><Relationship Id="rId1144" Type="http://schemas.openxmlformats.org/officeDocument/2006/relationships/hyperlink" Target="file:///C:\MyMeetings\TSGR1_106b-e\Docs\R1-2110444.zip" TargetMode="External"/><Relationship Id="rId1351" Type="http://schemas.openxmlformats.org/officeDocument/2006/relationships/hyperlink" Target="file:///C:\MyMeetings\TSGR1_106b-e\Docs\R1-2108739.zip" TargetMode="External"/><Relationship Id="rId1449" Type="http://schemas.openxmlformats.org/officeDocument/2006/relationships/hyperlink" Target="file:///C:\MyMeetings\TSGR1_106b-e\Docs\R1-2109092.zip" TargetMode="External"/><Relationship Id="rId1796" Type="http://schemas.openxmlformats.org/officeDocument/2006/relationships/hyperlink" Target="file:///C:\MyMeetings\TSGR1_106b-e\Docs\R1-2109099.zip" TargetMode="External"/><Relationship Id="rId2181" Type="http://schemas.openxmlformats.org/officeDocument/2006/relationships/hyperlink" Target="file:///C:\MyMeetings\TSGR1_106b-e\Docs\R1-2110601.zip" TargetMode="External"/><Relationship Id="rId88" Type="http://schemas.openxmlformats.org/officeDocument/2006/relationships/hyperlink" Target="file:///C:\MyMeetings\TSGR1_106b-e\Docs\R1-2108893.zip" TargetMode="External"/><Relationship Id="rId153" Type="http://schemas.openxmlformats.org/officeDocument/2006/relationships/hyperlink" Target="file:///C:\MyMeetings\TSGR1_106b-e\Docs\R1-2108701.zip" TargetMode="External"/><Relationship Id="rId360" Type="http://schemas.openxmlformats.org/officeDocument/2006/relationships/hyperlink" Target="file:///C:\MyMeetings\TSGR1_106b-e\Docs\R1-2110018.zip" TargetMode="External"/><Relationship Id="rId598" Type="http://schemas.openxmlformats.org/officeDocument/2006/relationships/hyperlink" Target="file:///C:\MyMeetings\TSGR1_106b-e\Docs\R1-2109447.zip" TargetMode="External"/><Relationship Id="rId819" Type="http://schemas.openxmlformats.org/officeDocument/2006/relationships/hyperlink" Target="file:///C:\MyMeetings\TSGR1_106b-e\Docs\R1-2109358.zip" TargetMode="External"/><Relationship Id="rId1004" Type="http://schemas.openxmlformats.org/officeDocument/2006/relationships/hyperlink" Target="file:///C:\MyMeetings\TSGR1_106b-e\Docs\R1-2108979.zip" TargetMode="External"/><Relationship Id="rId1211" Type="http://schemas.openxmlformats.org/officeDocument/2006/relationships/hyperlink" Target="file:///C:\MyMeetings\TSGR1_106b-e\Docs\R1-2110400.zip" TargetMode="External"/><Relationship Id="rId1656" Type="http://schemas.openxmlformats.org/officeDocument/2006/relationships/hyperlink" Target="file:///C:\MyMeetings\TSGR1_106b-e\Docs\R1-2109194.zip" TargetMode="External"/><Relationship Id="rId1863" Type="http://schemas.openxmlformats.org/officeDocument/2006/relationships/hyperlink" Target="file:///C:\MyMeetings\TSGR1_106b-e\Docs\R1-2110061.zip" TargetMode="External"/><Relationship Id="rId2041" Type="http://schemas.openxmlformats.org/officeDocument/2006/relationships/hyperlink" Target="file:///C:\MyMeetings\TSGR1_106b-e\Docs\R1-2108789.zip" TargetMode="External"/><Relationship Id="rId220" Type="http://schemas.openxmlformats.org/officeDocument/2006/relationships/hyperlink" Target="file:///C:\MyMeetings\TSGR1_106b-e\Docs\R1-2110013.zip" TargetMode="External"/><Relationship Id="rId458" Type="http://schemas.openxmlformats.org/officeDocument/2006/relationships/image" Target="media/image9.png"/><Relationship Id="rId665" Type="http://schemas.openxmlformats.org/officeDocument/2006/relationships/hyperlink" Target="file:///C:\MyMeetings\TSGR1_106b-e\Docs\R1-2108967.zip" TargetMode="External"/><Relationship Id="rId872" Type="http://schemas.openxmlformats.org/officeDocument/2006/relationships/hyperlink" Target="file:///C:\MyMeetings\TSGR1_106b-e\Docs\R1-2108974.zip" TargetMode="External"/><Relationship Id="rId1088" Type="http://schemas.openxmlformats.org/officeDocument/2006/relationships/hyperlink" Target="file:///C:\MyMeetings\TSGR1_106b-e\Docs\R1-2110377.zip" TargetMode="External"/><Relationship Id="rId1295" Type="http://schemas.openxmlformats.org/officeDocument/2006/relationships/hyperlink" Target="file:///C:\MyMeetings\TSGR1_106b-e\Docs\R1-2110517.zip" TargetMode="External"/><Relationship Id="rId1309" Type="http://schemas.openxmlformats.org/officeDocument/2006/relationships/hyperlink" Target="file:///C:\MyMeetings\TSGR1_106b-e\Docs\R1-2108703.zip" TargetMode="External"/><Relationship Id="rId1516" Type="http://schemas.openxmlformats.org/officeDocument/2006/relationships/hyperlink" Target="file:///C:\MyMeetings\TSGR1_106b-e\Docs\R1-2109510.zip" TargetMode="External"/><Relationship Id="rId1723" Type="http://schemas.openxmlformats.org/officeDocument/2006/relationships/hyperlink" Target="file:///C:\MyMeetings\TSGR1_106b-e\Docs\R1-2109517.zip" TargetMode="External"/><Relationship Id="rId1930" Type="http://schemas.openxmlformats.org/officeDocument/2006/relationships/hyperlink" Target="file:///C:\MyMeetings\TSGR1_106b-e\Docs\R1-2109012.zip" TargetMode="External"/><Relationship Id="rId2139" Type="http://schemas.openxmlformats.org/officeDocument/2006/relationships/hyperlink" Target="file:///C:\MyMeetings\TSGR1_106b-e\Docs\R1-2109918.zip" TargetMode="External"/><Relationship Id="rId15" Type="http://schemas.openxmlformats.org/officeDocument/2006/relationships/hyperlink" Target="file:///C:\MyMeetings\TSGR1_106b-e\Docs\R1-2110531.zip" TargetMode="External"/><Relationship Id="rId318" Type="http://schemas.openxmlformats.org/officeDocument/2006/relationships/hyperlink" Target="file:///C:\MyMeetings\TSGR1_106b-e\Docs\R1-2108812.zip" TargetMode="External"/><Relationship Id="rId525" Type="http://schemas.openxmlformats.org/officeDocument/2006/relationships/hyperlink" Target="file:///C:\MyMeetings\TSGR1_106b-e\Docs\R1-2108785.zip" TargetMode="External"/><Relationship Id="rId732" Type="http://schemas.openxmlformats.org/officeDocument/2006/relationships/hyperlink" Target="file:///C:\MyMeetings\TSGR1_106b-e\Docs\R1-2109785.zip" TargetMode="External"/><Relationship Id="rId1155" Type="http://schemas.openxmlformats.org/officeDocument/2006/relationships/hyperlink" Target="file:///C:\MyMeetings\TSGR1_106b-e\Docs\R1-2108983.zip" TargetMode="External"/><Relationship Id="rId1362" Type="http://schemas.openxmlformats.org/officeDocument/2006/relationships/hyperlink" Target="file:///C:\MyMeetings\TSGR1_106b-e\Docs\R1-2109329.zip" TargetMode="External"/><Relationship Id="rId2192" Type="http://schemas.openxmlformats.org/officeDocument/2006/relationships/hyperlink" Target="file:///C:\MyMeetings\TSGR1_106b-e\Docs\R1-2110662.zip" TargetMode="External"/><Relationship Id="rId2206" Type="http://schemas.openxmlformats.org/officeDocument/2006/relationships/hyperlink" Target="file:///C:\MyMeetings\TSGR1_106b-e\Docs\R1-2108703.zip" TargetMode="External"/><Relationship Id="rId99" Type="http://schemas.openxmlformats.org/officeDocument/2006/relationships/hyperlink" Target="file:///C:\MyMeetings\TSGR1_106b-e\Docs\R1-2108775.zip" TargetMode="External"/><Relationship Id="rId164" Type="http://schemas.openxmlformats.org/officeDocument/2006/relationships/hyperlink" Target="file:///C:\MyMeetings\TSGR1_106b-e\Docs\R1-2108950.zip" TargetMode="External"/><Relationship Id="rId371" Type="http://schemas.openxmlformats.org/officeDocument/2006/relationships/hyperlink" Target="file:///C:\MyMeetings\TSGR1_106b-e\Docs\R1-2108762.zip" TargetMode="External"/><Relationship Id="rId1015" Type="http://schemas.openxmlformats.org/officeDocument/2006/relationships/hyperlink" Target="file:///C:\MyMeetings\TSGR1_106b-e\Docs\R1-2110092.zip" TargetMode="External"/><Relationship Id="rId1222" Type="http://schemas.openxmlformats.org/officeDocument/2006/relationships/hyperlink" Target="file:///C:\MyMeetings\TSGR1_106b-e\Docs\R1-2110311.zip" TargetMode="External"/><Relationship Id="rId1667" Type="http://schemas.openxmlformats.org/officeDocument/2006/relationships/hyperlink" Target="file:///C:\MyMeetings\TSGR1_106b-e\Docs\R1-2109823.zip" TargetMode="External"/><Relationship Id="rId1874" Type="http://schemas.openxmlformats.org/officeDocument/2006/relationships/image" Target="media/image31.png"/><Relationship Id="rId2052" Type="http://schemas.openxmlformats.org/officeDocument/2006/relationships/hyperlink" Target="file:///C:\MyMeetings\TSGR1_106b-e\Docs\R1-2110269.zip" TargetMode="External"/><Relationship Id="rId469" Type="http://schemas.openxmlformats.org/officeDocument/2006/relationships/image" Target="cid:image005.png@01D7C6AD.612D2770" TargetMode="External"/><Relationship Id="rId676" Type="http://schemas.openxmlformats.org/officeDocument/2006/relationships/hyperlink" Target="file:///C:\MyMeetings\TSGR1_106b-e\Docs\R1-2110028.zip" TargetMode="External"/><Relationship Id="rId883" Type="http://schemas.openxmlformats.org/officeDocument/2006/relationships/hyperlink" Target="file:///C:\MyMeetings\TSGR1_106b-e\Docs\R1-2109766.zip" TargetMode="External"/><Relationship Id="rId1099" Type="http://schemas.openxmlformats.org/officeDocument/2006/relationships/hyperlink" Target="file:///C:\MyMeetings\TSGR1_106b-e\Docs\R1-2108982.zip" TargetMode="External"/><Relationship Id="rId1527" Type="http://schemas.openxmlformats.org/officeDocument/2006/relationships/hyperlink" Target="file:///C:\MyMeetings\TSGR1_106b-e\Docs\R1-2110442.zip" TargetMode="External"/><Relationship Id="rId1734" Type="http://schemas.openxmlformats.org/officeDocument/2006/relationships/hyperlink" Target="file:///C:\MyMeetings\TSGR1_106b-e\Docs\R1-2110251.zip" TargetMode="External"/><Relationship Id="rId1941" Type="http://schemas.openxmlformats.org/officeDocument/2006/relationships/hyperlink" Target="file:///C:\MyMeetings\TSGR1_106b-e\Docs\R1-2109641.zip" TargetMode="External"/><Relationship Id="rId26" Type="http://schemas.openxmlformats.org/officeDocument/2006/relationships/hyperlink" Target="file:///C:\MyMeetings\TSGR1_106b-e\Docs\R1-2108711.zip" TargetMode="External"/><Relationship Id="rId231" Type="http://schemas.openxmlformats.org/officeDocument/2006/relationships/hyperlink" Target="file:///C:\MyMeetings\TSGR1_106b-e\Docs\R1-2108790.zip" TargetMode="External"/><Relationship Id="rId329" Type="http://schemas.openxmlformats.org/officeDocument/2006/relationships/hyperlink" Target="file:///C:\MyMeetings\TSGR1_106b-e\Docs\R1-2109595.zip" TargetMode="External"/><Relationship Id="rId536" Type="http://schemas.openxmlformats.org/officeDocument/2006/relationships/hyperlink" Target="file:///C:\MyMeetings\TSGR1_106b-e\Docs\R1-2109561.zip" TargetMode="External"/><Relationship Id="rId1166" Type="http://schemas.openxmlformats.org/officeDocument/2006/relationships/hyperlink" Target="file:///C:\MyMeetings\TSGR1_106b-e\Docs\R1-2109620.zip" TargetMode="External"/><Relationship Id="rId1373" Type="http://schemas.openxmlformats.org/officeDocument/2006/relationships/hyperlink" Target="file:///C:\MyMeetings\TSGR1_106b-e\Docs\R1-2110123.zip" TargetMode="External"/><Relationship Id="rId2217" Type="http://schemas.openxmlformats.org/officeDocument/2006/relationships/hyperlink" Target="file:///C:\MyMeetings\TSGR1_106b-e\Docs\R1-2102146.zip" TargetMode="External"/><Relationship Id="rId175" Type="http://schemas.openxmlformats.org/officeDocument/2006/relationships/hyperlink" Target="file:///C:\MyMeetings\TSGR1_106b-e\Docs\R1-2110164.zip" TargetMode="External"/><Relationship Id="rId743" Type="http://schemas.openxmlformats.org/officeDocument/2006/relationships/hyperlink" Target="file:///C:\MyMeetings\TSGR1_106b-e\Docs\R1-2110463.zip" TargetMode="External"/><Relationship Id="rId950" Type="http://schemas.openxmlformats.org/officeDocument/2006/relationships/hyperlink" Target="file:///C:\MyMeetings\TSGR1_106b-e\Docs\R1-2108880.zip" TargetMode="External"/><Relationship Id="rId1026" Type="http://schemas.openxmlformats.org/officeDocument/2006/relationships/hyperlink" Target="file:///C:\MyMeetings\TSGR1_106b-e\Docs\R1-2108980.zip" TargetMode="External"/><Relationship Id="rId1580" Type="http://schemas.openxmlformats.org/officeDocument/2006/relationships/hyperlink" Target="file:///C:\MyMeetings\TSGR1_106b-e\Docs\R1-2109860.zip" TargetMode="External"/><Relationship Id="rId1678" Type="http://schemas.openxmlformats.org/officeDocument/2006/relationships/hyperlink" Target="file:///C:\MyMeetings\TSGR1_106b-e\Docs\R1-2110467.zip" TargetMode="External"/><Relationship Id="rId1801" Type="http://schemas.openxmlformats.org/officeDocument/2006/relationships/hyperlink" Target="file:///C:\MyMeetings\TSGR1_106b-e\Docs\R1-2109896.zip" TargetMode="External"/><Relationship Id="rId1885" Type="http://schemas.openxmlformats.org/officeDocument/2006/relationships/hyperlink" Target="file:///C:\MyMeetings\TSGR1_106b-e\Docs\R1-2109395.zip" TargetMode="External"/><Relationship Id="rId382" Type="http://schemas.openxmlformats.org/officeDocument/2006/relationships/hyperlink" Target="file:///C:\MyMeetings\TSGR1_106b-e\Docs\R1-2109474.zip" TargetMode="External"/><Relationship Id="rId603" Type="http://schemas.openxmlformats.org/officeDocument/2006/relationships/hyperlink" Target="file:///C:\MyMeetings\TSGR1_106b-e\Docs\R1-2109781.zip" TargetMode="External"/><Relationship Id="rId687" Type="http://schemas.openxmlformats.org/officeDocument/2006/relationships/hyperlink" Target="file:///C:\MyMeetings\TSGR1_106b-e\Docs\R1-2108907.zip" TargetMode="External"/><Relationship Id="rId810" Type="http://schemas.openxmlformats.org/officeDocument/2006/relationships/hyperlink" Target="file:///C:\MyMeetings\TSGR1_106b-e\Docs\R1-2108748.zip" TargetMode="External"/><Relationship Id="rId908" Type="http://schemas.openxmlformats.org/officeDocument/2006/relationships/hyperlink" Target="file:///C:\MyMeetings\TSGR1_106b-e\Docs\R1-2108878.zip" TargetMode="External"/><Relationship Id="rId1233" Type="http://schemas.openxmlformats.org/officeDocument/2006/relationships/hyperlink" Target="file:///C:\MyMeetings\TSGR1_106b-e\Docs\R1-2108837.zip" TargetMode="External"/><Relationship Id="rId1440" Type="http://schemas.openxmlformats.org/officeDocument/2006/relationships/hyperlink" Target="file:///C:\MyMeetings\TSGR1_106b-e\Docs\R1-2110204.zip" TargetMode="External"/><Relationship Id="rId1538" Type="http://schemas.openxmlformats.org/officeDocument/2006/relationships/hyperlink" Target="file:///C:\MyMeetings\TSGR1_106b-e\Docs\R1-2109921.zip" TargetMode="External"/><Relationship Id="rId2063" Type="http://schemas.openxmlformats.org/officeDocument/2006/relationships/hyperlink" Target="file:///C:\MyMeetings\TSGR1_106b-e\Docs\R1-2110070.zip" TargetMode="External"/><Relationship Id="rId242" Type="http://schemas.openxmlformats.org/officeDocument/2006/relationships/hyperlink" Target="file:///C:\MyMeetings\TSGR1_106b-e\Docs\R1-2109271.zip" TargetMode="External"/><Relationship Id="rId894" Type="http://schemas.openxmlformats.org/officeDocument/2006/relationships/hyperlink" Target="file:///C:\MyMeetings\TSGR1_106b-e\Docs\R1-2110489.zip" TargetMode="External"/><Relationship Id="rId1177" Type="http://schemas.openxmlformats.org/officeDocument/2006/relationships/hyperlink" Target="file:///C:\MyMeetings\TSGR1_106b-e\Docs\R1-2110326.zip" TargetMode="External"/><Relationship Id="rId1300" Type="http://schemas.openxmlformats.org/officeDocument/2006/relationships/image" Target="media/image15.png"/><Relationship Id="rId1745" Type="http://schemas.openxmlformats.org/officeDocument/2006/relationships/image" Target="media/image26.png"/><Relationship Id="rId1952" Type="http://schemas.openxmlformats.org/officeDocument/2006/relationships/hyperlink" Target="file:///C:\MyMeetings\TSGR1_106b-e\Docs\R1-2109267.zip" TargetMode="External"/><Relationship Id="rId2130" Type="http://schemas.openxmlformats.org/officeDocument/2006/relationships/hyperlink" Target="file:///C:\MyMeetings\TSGR1_106b-e\Docs\R1-2109156.zip" TargetMode="External"/><Relationship Id="rId37" Type="http://schemas.openxmlformats.org/officeDocument/2006/relationships/hyperlink" Target="file:///C:\MyMeetings\TSGR1_106b-e\Docs\R1-2109461.zip" TargetMode="External"/><Relationship Id="rId102" Type="http://schemas.openxmlformats.org/officeDocument/2006/relationships/hyperlink" Target="file:///C:\MyMeetings\TSGR1_106b-e\Docs\R1-2108704.zip" TargetMode="External"/><Relationship Id="rId547" Type="http://schemas.openxmlformats.org/officeDocument/2006/relationships/hyperlink" Target="file:///C:\MyMeetings\TSGR1_106b-e\Docs\R1-2110525.zip" TargetMode="External"/><Relationship Id="rId754" Type="http://schemas.openxmlformats.org/officeDocument/2006/relationships/hyperlink" Target="file:///C:\MyMeetings\TSGR1_106b-e\Docs\R1-2109219.zip" TargetMode="External"/><Relationship Id="rId961" Type="http://schemas.openxmlformats.org/officeDocument/2006/relationships/hyperlink" Target="file:///C:\MyMeetings\TSGR1_106b-e\Docs\R1-2109792.zip" TargetMode="External"/><Relationship Id="rId1384" Type="http://schemas.openxmlformats.org/officeDocument/2006/relationships/image" Target="media/image20.png"/><Relationship Id="rId1591" Type="http://schemas.openxmlformats.org/officeDocument/2006/relationships/hyperlink" Target="file:///C:\MyMeetings\TSGR1_106b-e\Docs\R1-2110477.zip" TargetMode="External"/><Relationship Id="rId1605" Type="http://schemas.openxmlformats.org/officeDocument/2006/relationships/hyperlink" Target="file:///C:\MyMeetings\TSGR1_106b-e\Docs\R1-2109301.zip" TargetMode="External"/><Relationship Id="rId1689" Type="http://schemas.openxmlformats.org/officeDocument/2006/relationships/hyperlink" Target="file:///C:\MyMeetings\TSGR1_106b-e\Docs\R1-2109068.zip" TargetMode="External"/><Relationship Id="rId1812" Type="http://schemas.openxmlformats.org/officeDocument/2006/relationships/hyperlink" Target="file:///C:\MyMeetings\TSGR1_106b-e\Docs\R1-2110697.zip" TargetMode="External"/><Relationship Id="rId2228" Type="http://schemas.openxmlformats.org/officeDocument/2006/relationships/hyperlink" Target="file:///C:\MyMeetings\TSGR1_106b-e\Docs\R1-2108718.zip" TargetMode="External"/><Relationship Id="rId90" Type="http://schemas.openxmlformats.org/officeDocument/2006/relationships/hyperlink" Target="file:///C:\MyMeetings\TSGR1_106b-e\Docs\R1-2109331.zip" TargetMode="External"/><Relationship Id="rId186" Type="http://schemas.openxmlformats.org/officeDocument/2006/relationships/hyperlink" Target="file:///C:\MyMeetings\TSGR1_106b-e\Docs\R1-2110573.zip" TargetMode="External"/><Relationship Id="rId393" Type="http://schemas.openxmlformats.org/officeDocument/2006/relationships/hyperlink" Target="file:///C:\MyMeetings\TSGR1_106b-e\Docs\R1-2110420.zip" TargetMode="External"/><Relationship Id="rId407" Type="http://schemas.openxmlformats.org/officeDocument/2006/relationships/hyperlink" Target="file:///C:\MyMeetings\TSGR1_106b-e\Docs\R1-2110612.zip" TargetMode="External"/><Relationship Id="rId614" Type="http://schemas.openxmlformats.org/officeDocument/2006/relationships/hyperlink" Target="file:///C:\MyMeetings\TSGR1_106b-e\Docs\R1-2110488.zip" TargetMode="External"/><Relationship Id="rId821" Type="http://schemas.openxmlformats.org/officeDocument/2006/relationships/hyperlink" Target="file:///C:\MyMeetings\TSGR1_106b-e\Docs\R1-2109487.zip" TargetMode="External"/><Relationship Id="rId1037" Type="http://schemas.openxmlformats.org/officeDocument/2006/relationships/hyperlink" Target="file:///C:\MyMeetings\TSGR1_106b-e\Docs\R1-2109795.zip" TargetMode="External"/><Relationship Id="rId1244" Type="http://schemas.openxmlformats.org/officeDocument/2006/relationships/hyperlink" Target="file:///C:\MyMeetings\TSGR1_106b-e\Docs\R1-2109690.zip" TargetMode="External"/><Relationship Id="rId1451" Type="http://schemas.openxmlformats.org/officeDocument/2006/relationships/hyperlink" Target="file:///C:\MyMeetings\TSGR1_106b-e\Docs\R1-2109244.zip" TargetMode="External"/><Relationship Id="rId1896" Type="http://schemas.openxmlformats.org/officeDocument/2006/relationships/hyperlink" Target="file:///C:\MyMeetings\TSGR1_106b-e\Docs\R1-2110622.zip" TargetMode="External"/><Relationship Id="rId2074" Type="http://schemas.openxmlformats.org/officeDocument/2006/relationships/hyperlink" Target="file:///C:\MyMeetings\TSGR1_106b-e\Docs\R1-2110128.zip" TargetMode="External"/><Relationship Id="rId253" Type="http://schemas.openxmlformats.org/officeDocument/2006/relationships/hyperlink" Target="file:///C:\MyMeetings\TSGR1_106b-e\Docs\R1-2110078.zip" TargetMode="External"/><Relationship Id="rId460" Type="http://schemas.openxmlformats.org/officeDocument/2006/relationships/image" Target="cid:image005.png@01D7C6AD.612D2770" TargetMode="External"/><Relationship Id="rId698" Type="http://schemas.openxmlformats.org/officeDocument/2006/relationships/hyperlink" Target="file:///C:\MyMeetings\TSGR1_106b-e\Docs\R1-2109673.zip" TargetMode="External"/><Relationship Id="rId919" Type="http://schemas.openxmlformats.org/officeDocument/2006/relationships/hyperlink" Target="file:///C:\MyMeetings\TSGR1_106b-e\Docs\R1-2110088.zip" TargetMode="External"/><Relationship Id="rId1090" Type="http://schemas.openxmlformats.org/officeDocument/2006/relationships/hyperlink" Target="file:///C:\MyMeetings\TSGR1_106b-e\Docs\R1-2110379.zip" TargetMode="External"/><Relationship Id="rId1104" Type="http://schemas.openxmlformats.org/officeDocument/2006/relationships/hyperlink" Target="file:///C:\MyMeetings\TSGR1_106b-e\Docs\R1-2109311.zip" TargetMode="External"/><Relationship Id="rId1311" Type="http://schemas.openxmlformats.org/officeDocument/2006/relationships/hyperlink" Target="file:///C:\MyMeetings\TSGR1_106b-e\Docs\R1-2110617.zip" TargetMode="External"/><Relationship Id="rId1549" Type="http://schemas.openxmlformats.org/officeDocument/2006/relationships/hyperlink" Target="file:///C:\MyMeetings\TSGR1_106b-e\Docs\R1-2110333.zip" TargetMode="External"/><Relationship Id="rId1756" Type="http://schemas.openxmlformats.org/officeDocument/2006/relationships/hyperlink" Target="file:///C:\MyMeetings\TSGR1_106b-e\Docs\R1-2109389.zip" TargetMode="External"/><Relationship Id="rId1963" Type="http://schemas.openxmlformats.org/officeDocument/2006/relationships/hyperlink" Target="file:///C:\MyMeetings\TSGR1_106b-e\Docs\R1-2110371.zip" TargetMode="External"/><Relationship Id="rId2141" Type="http://schemas.openxmlformats.org/officeDocument/2006/relationships/hyperlink" Target="file:///C:\MyMeetings\TSGR1_106b-e\Docs\R1-2108862.zip" TargetMode="External"/><Relationship Id="rId48" Type="http://schemas.openxmlformats.org/officeDocument/2006/relationships/hyperlink" Target="file:///C:\MyMeetings\TSGR1_106b-e\Docs\R1-2110010.zip" TargetMode="External"/><Relationship Id="rId113" Type="http://schemas.openxmlformats.org/officeDocument/2006/relationships/hyperlink" Target="file:///C:\MyMeetings\TSGR1_106b-e\Docs\R1-2110135.zip" TargetMode="External"/><Relationship Id="rId320" Type="http://schemas.openxmlformats.org/officeDocument/2006/relationships/hyperlink" Target="file:///C:\MyMeetings\TSGR1_106b-e\Docs\R1-2108899.zip" TargetMode="External"/><Relationship Id="rId558" Type="http://schemas.openxmlformats.org/officeDocument/2006/relationships/hyperlink" Target="file:///C:\MyMeetings\TSGR1_106b-e\Docs\R1-2109163.zip" TargetMode="External"/><Relationship Id="rId765" Type="http://schemas.openxmlformats.org/officeDocument/2006/relationships/hyperlink" Target="file:///C:\MyMeetings\TSGR1_106b-e\Docs\R1-2110647.zip" TargetMode="External"/><Relationship Id="rId972" Type="http://schemas.openxmlformats.org/officeDocument/2006/relationships/hyperlink" Target="file:///C:\MyMeetings\TSGR1_106b-e\Docs\R1-2110500.zip" TargetMode="External"/><Relationship Id="rId1188" Type="http://schemas.openxmlformats.org/officeDocument/2006/relationships/hyperlink" Target="file:///C:\MyMeetings\TSGR1_106b-e\Docs\R1-2109752.zip" TargetMode="External"/><Relationship Id="rId1395" Type="http://schemas.openxmlformats.org/officeDocument/2006/relationships/hyperlink" Target="file:///C:\MyMeetings\TSGR1_106b-e\Docs\R1-2109242.zip" TargetMode="External"/><Relationship Id="rId1409" Type="http://schemas.openxmlformats.org/officeDocument/2006/relationships/hyperlink" Target="file:///C:\MyMeetings\TSGR1_106b-e\Docs\R1-2110048.zip" TargetMode="External"/><Relationship Id="rId1616" Type="http://schemas.openxmlformats.org/officeDocument/2006/relationships/hyperlink" Target="file:///C:\MyMeetings\TSGR1_106b-e\Docs\R1-2109700.zip" TargetMode="External"/><Relationship Id="rId1823" Type="http://schemas.openxmlformats.org/officeDocument/2006/relationships/hyperlink" Target="file:///C:\MyMeetings\TSGR1_106b-e\Docs\R1-2108736.zip" TargetMode="External"/><Relationship Id="rId2001" Type="http://schemas.openxmlformats.org/officeDocument/2006/relationships/hyperlink" Target="file:///C:\MyMeetings\TSGR1_106b-e\Docs\R1-2109719.zip" TargetMode="External"/><Relationship Id="rId2239" Type="http://schemas.openxmlformats.org/officeDocument/2006/relationships/theme" Target="theme/theme1.xml"/><Relationship Id="rId197" Type="http://schemas.openxmlformats.org/officeDocument/2006/relationships/hyperlink" Target="file:///C:\MyMeetings\TSGR1_106b-e\Docs\R1-2108808.zip" TargetMode="External"/><Relationship Id="rId418" Type="http://schemas.openxmlformats.org/officeDocument/2006/relationships/hyperlink" Target="file:///C:\MyMeetings\TSGR1_106b-e\Docs\R1-2109401.zip" TargetMode="External"/><Relationship Id="rId625" Type="http://schemas.openxmlformats.org/officeDocument/2006/relationships/hyperlink" Target="file:///C:\MyMeetings\TSGR1_106b-e\Docs\R1-2110563.zip" TargetMode="External"/><Relationship Id="rId832" Type="http://schemas.openxmlformats.org/officeDocument/2006/relationships/hyperlink" Target="file:///C:\MyMeetings\TSGR1_106b-e\Docs\R1-2110085.zip" TargetMode="External"/><Relationship Id="rId1048" Type="http://schemas.openxmlformats.org/officeDocument/2006/relationships/hyperlink" Target="file:///C:\MyMeetings\TSGR1_106b-e\Docs\R1-2110597.zip" TargetMode="External"/><Relationship Id="rId1255" Type="http://schemas.openxmlformats.org/officeDocument/2006/relationships/hyperlink" Target="file:///C:\MyMeetings\TSGR1_106b-e\Docs\R1-2110312.zip" TargetMode="External"/><Relationship Id="rId1462" Type="http://schemas.openxmlformats.org/officeDocument/2006/relationships/hyperlink" Target="file:///C:\MyMeetings\TSGR1_106b-e\Docs\R1-2110050.zip" TargetMode="External"/><Relationship Id="rId2085" Type="http://schemas.openxmlformats.org/officeDocument/2006/relationships/hyperlink" Target="file:///C:\MyMeetings\TSGR1_106b-e\Docs\R1-2109264.zip" TargetMode="External"/><Relationship Id="rId264" Type="http://schemas.openxmlformats.org/officeDocument/2006/relationships/hyperlink" Target="file:///C:\MyMeetings\TSGR1_106b-e\Docs\R1-2108791.zip" TargetMode="External"/><Relationship Id="rId471" Type="http://schemas.openxmlformats.org/officeDocument/2006/relationships/image" Target="cid:image005.png@01D7C6AD.612D2770" TargetMode="External"/><Relationship Id="rId1115" Type="http://schemas.openxmlformats.org/officeDocument/2006/relationships/hyperlink" Target="file:///C:\MyMeetings\TSGR1_106b-e\Docs\R1-2109997.zip" TargetMode="External"/><Relationship Id="rId1322" Type="http://schemas.openxmlformats.org/officeDocument/2006/relationships/hyperlink" Target="file:///C:\MyMeetings\TSGR1_106b-e\Docs\R1-2110688.zip" TargetMode="External"/><Relationship Id="rId1767" Type="http://schemas.openxmlformats.org/officeDocument/2006/relationships/hyperlink" Target="file:///C:\MyMeetings\TSGR1_106b-e\Docs\R1-2108773.zip" TargetMode="External"/><Relationship Id="rId1974" Type="http://schemas.openxmlformats.org/officeDocument/2006/relationships/hyperlink" Target="file:///C:\MyMeetings\TSGR1_106b-e\Docs\R1-2108884.zip" TargetMode="External"/><Relationship Id="rId2152" Type="http://schemas.openxmlformats.org/officeDocument/2006/relationships/hyperlink" Target="file:///C:\MyMeetings\TSGR1_106b-e\Docs\R1-2110278.zip" TargetMode="External"/><Relationship Id="rId59" Type="http://schemas.openxmlformats.org/officeDocument/2006/relationships/hyperlink" Target="file:///C:\MyMeetings\TSGR1_106b-e\Docs\R1-2108943.zip" TargetMode="External"/><Relationship Id="rId124" Type="http://schemas.openxmlformats.org/officeDocument/2006/relationships/hyperlink" Target="file:///C:\MyMeetings\TSGR1_106b-e\Docs\R1-2110157.zip" TargetMode="External"/><Relationship Id="rId569" Type="http://schemas.openxmlformats.org/officeDocument/2006/relationships/hyperlink" Target="file:///C:\MyMeetings\TSGR1_106b-e\Docs\R1-2109901.zip" TargetMode="External"/><Relationship Id="rId776" Type="http://schemas.openxmlformats.org/officeDocument/2006/relationships/hyperlink" Target="file:///C:\MyMeetings\TSGR1_106b-e\Docs\R1-2108909.zip" TargetMode="External"/><Relationship Id="rId983" Type="http://schemas.openxmlformats.org/officeDocument/2006/relationships/hyperlink" Target="file:///C:\MyMeetings\TSGR1_106b-e\Docs\R1-2109285.zip" TargetMode="External"/><Relationship Id="rId1199" Type="http://schemas.openxmlformats.org/officeDocument/2006/relationships/hyperlink" Target="file:///C:\MyMeetings\TSGR1_106b-e\Docs\R1-2108836.zip" TargetMode="External"/><Relationship Id="rId1627" Type="http://schemas.openxmlformats.org/officeDocument/2006/relationships/hyperlink" Target="file:///C:\MyMeetings\TSGR1_106b-e\Docs\R1-2110209.zip" TargetMode="External"/><Relationship Id="rId1834" Type="http://schemas.openxmlformats.org/officeDocument/2006/relationships/hyperlink" Target="file:///C:\MyMeetings\TSGR1_106b-e\Docs\R1-2109638.zip" TargetMode="External"/><Relationship Id="rId331" Type="http://schemas.openxmlformats.org/officeDocument/2006/relationships/hyperlink" Target="file:///C:\MyMeetings\TSGR1_106b-e\Docs\R1-2109775.zip" TargetMode="External"/><Relationship Id="rId429" Type="http://schemas.openxmlformats.org/officeDocument/2006/relationships/hyperlink" Target="file:///C:\MyMeetings\TSGR1_106b-e\Docs\R1-2109903.zip" TargetMode="External"/><Relationship Id="rId636" Type="http://schemas.openxmlformats.org/officeDocument/2006/relationships/hyperlink" Target="file:///C:\MyMeetings\TSGR1_106b-e\Docs\R1-2109256.zip" TargetMode="External"/><Relationship Id="rId1059" Type="http://schemas.openxmlformats.org/officeDocument/2006/relationships/hyperlink" Target="file:///C:\MyMeetings\TSGR1_106b-e\Docs\R1-2110669.zip" TargetMode="External"/><Relationship Id="rId1266" Type="http://schemas.openxmlformats.org/officeDocument/2006/relationships/hyperlink" Target="file:///C:\MyMeetings\TSGR1_106b-e\Docs\R1-2110138.zip" TargetMode="External"/><Relationship Id="rId1473" Type="http://schemas.openxmlformats.org/officeDocument/2006/relationships/hyperlink" Target="file:///C:\MyMeetings\TSGR1_106b-e\Docs\R1-2110419.zip" TargetMode="External"/><Relationship Id="rId2012" Type="http://schemas.openxmlformats.org/officeDocument/2006/relationships/hyperlink" Target="file:///C:\MyMeetings\TSGR1_106b-e\Docs\R1-2110067.zip" TargetMode="External"/><Relationship Id="rId2096" Type="http://schemas.openxmlformats.org/officeDocument/2006/relationships/hyperlink" Target="file:///C:\MyMeetings\TSGR1_106b-e\Docs\R1-2109204.zip" TargetMode="External"/><Relationship Id="rId843" Type="http://schemas.openxmlformats.org/officeDocument/2006/relationships/hyperlink" Target="file:///C:\MyMeetings\TSGR1_106b-e\Docs\R1-2108749.zip" TargetMode="External"/><Relationship Id="rId1126" Type="http://schemas.openxmlformats.org/officeDocument/2006/relationships/hyperlink" Target="file:///C:\MyMeetings\TSGR1_106b-e\Docs\R1-2108822.zip" TargetMode="External"/><Relationship Id="rId1680" Type="http://schemas.openxmlformats.org/officeDocument/2006/relationships/oleObject" Target="embeddings/oleObject1.bin"/><Relationship Id="rId1778" Type="http://schemas.openxmlformats.org/officeDocument/2006/relationships/hyperlink" Target="file:///C:\MyMeetings\TSGR1_106b-e\Docs\R1-2109820.zip" TargetMode="External"/><Relationship Id="rId1901" Type="http://schemas.openxmlformats.org/officeDocument/2006/relationships/hyperlink" Target="file:///C:\MyMeetings\TSGR1_106b-e\Docs\R1-2108931.zip" TargetMode="External"/><Relationship Id="rId1985" Type="http://schemas.openxmlformats.org/officeDocument/2006/relationships/hyperlink" Target="file:///C:\MyMeetings\TSGR1_106b-e\Docs\R1-2110264.zip" TargetMode="External"/><Relationship Id="rId275" Type="http://schemas.openxmlformats.org/officeDocument/2006/relationships/hyperlink" Target="file:///C:\MyMeetings\TSGR1_106b-e\Docs\R1-2109470.zip" TargetMode="External"/><Relationship Id="rId482" Type="http://schemas.openxmlformats.org/officeDocument/2006/relationships/hyperlink" Target="file:///C:\MyMeetings\TSGR1_106b-e\Docs\R1-2109117.zip" TargetMode="External"/><Relationship Id="rId703" Type="http://schemas.openxmlformats.org/officeDocument/2006/relationships/hyperlink" Target="file:///C:\MyMeetings\TSGR1_106b-e\Docs\R1-2109972.zip" TargetMode="External"/><Relationship Id="rId910" Type="http://schemas.openxmlformats.org/officeDocument/2006/relationships/hyperlink" Target="file:///C:\MyMeetings\TSGR1_106b-e\Docs\R1-2109051.zip" TargetMode="External"/><Relationship Id="rId1333" Type="http://schemas.openxmlformats.org/officeDocument/2006/relationships/hyperlink" Target="file:///C:\MyMeetings\TSGR1_106b-e\Docs\R1-2109455.zip" TargetMode="External"/><Relationship Id="rId1540" Type="http://schemas.openxmlformats.org/officeDocument/2006/relationships/hyperlink" Target="file:///C:\MyMeetings\TSGR1_106b-e\Docs\R1-2110052.zip" TargetMode="External"/><Relationship Id="rId1638" Type="http://schemas.openxmlformats.org/officeDocument/2006/relationships/hyperlink" Target="file:///C:\MyMeetings\TSGR1_106b-e\Docs\R1-2109885.zip" TargetMode="External"/><Relationship Id="rId2163" Type="http://schemas.openxmlformats.org/officeDocument/2006/relationships/hyperlink" Target="file:///C:\MyMeetings\TSGR1_106b-e\Docs\R1-2109721.zip" TargetMode="External"/><Relationship Id="rId135" Type="http://schemas.openxmlformats.org/officeDocument/2006/relationships/hyperlink" Target="file:///C:\MyMeetings\TSGR1_106b-e\Docs\R1-2108719.zip" TargetMode="External"/><Relationship Id="rId342" Type="http://schemas.openxmlformats.org/officeDocument/2006/relationships/hyperlink" Target="file:///C:\MyMeetings\TSGR1_106b-e\Docs\R1-2108761.zip" TargetMode="External"/><Relationship Id="rId787" Type="http://schemas.openxmlformats.org/officeDocument/2006/relationships/hyperlink" Target="file:///C:\MyMeetings\TSGR1_106b-e\Docs\R1-2109409.zip" TargetMode="External"/><Relationship Id="rId994" Type="http://schemas.openxmlformats.org/officeDocument/2006/relationships/hyperlink" Target="file:///C:\MyMeetings\TSGR1_106b-e\Docs\R1-2110257.zip" TargetMode="External"/><Relationship Id="rId1400" Type="http://schemas.openxmlformats.org/officeDocument/2006/relationships/hyperlink" Target="file:///C:\MyMeetings\TSGR1_106b-e\Docs\R1-2109459.zip" TargetMode="External"/><Relationship Id="rId1845" Type="http://schemas.openxmlformats.org/officeDocument/2006/relationships/hyperlink" Target="file:///C:\MyMeetings\TSGR1_106b-e\Docs\R1-2110486.zip" TargetMode="External"/><Relationship Id="rId2023" Type="http://schemas.openxmlformats.org/officeDocument/2006/relationships/hyperlink" Target="file:///C:\MyMeetings\TSGR1_106b-e\Docs\R1-2110222.zip" TargetMode="External"/><Relationship Id="rId2230" Type="http://schemas.openxmlformats.org/officeDocument/2006/relationships/hyperlink" Target="file:///C:\MyMeetings\TSGR1_106b-e\Docs\R1-2109370.zip" TargetMode="External"/><Relationship Id="rId202" Type="http://schemas.openxmlformats.org/officeDocument/2006/relationships/hyperlink" Target="file:///C:\MyMeetings\TSGR1_106b-e\Docs\R1-2109038.zip" TargetMode="External"/><Relationship Id="rId647" Type="http://schemas.openxmlformats.org/officeDocument/2006/relationships/hyperlink" Target="file:///C:\MyMeetings\TSGR1_106b-e\Docs\R1-2109821.zip" TargetMode="External"/><Relationship Id="rId854" Type="http://schemas.openxmlformats.org/officeDocument/2006/relationships/hyperlink" Target="file:///C:\MyMeetings\TSGR1_106b-e\Docs\R1-2109488.zip" TargetMode="External"/><Relationship Id="rId1277" Type="http://schemas.openxmlformats.org/officeDocument/2006/relationships/hyperlink" Target="file:///C:\MyMeetings\TSGR1_106b-e\Docs\R1-2109584.zip" TargetMode="External"/><Relationship Id="rId1484" Type="http://schemas.openxmlformats.org/officeDocument/2006/relationships/hyperlink" Target="file:///C:\MyMeetings\TSGR1_106b-e\Docs\R1-2110127.zip" TargetMode="External"/><Relationship Id="rId1691" Type="http://schemas.openxmlformats.org/officeDocument/2006/relationships/hyperlink" Target="file:///C:\MyMeetings\TSGR1_106b-e\Docs\R1-2109195.zip" TargetMode="External"/><Relationship Id="rId1705" Type="http://schemas.openxmlformats.org/officeDocument/2006/relationships/hyperlink" Target="file:///C:\MyMeetings\TSGR1_106b-e\Docs\R1-2110250.zip" TargetMode="External"/><Relationship Id="rId1912" Type="http://schemas.openxmlformats.org/officeDocument/2006/relationships/hyperlink" Target="file:///C:\MyMeetings\TSGR1_106b-e\Docs\R1-2109396.zip" TargetMode="External"/><Relationship Id="rId286" Type="http://schemas.openxmlformats.org/officeDocument/2006/relationships/hyperlink" Target="file:///C:\MyMeetings\TSGR1_106b-e\Docs\R1-2108792.zip" TargetMode="External"/><Relationship Id="rId493" Type="http://schemas.openxmlformats.org/officeDocument/2006/relationships/hyperlink" Target="file:///C:\MyMeetings\TSGR1_106b-e\Docs\R1-2109904.zip" TargetMode="External"/><Relationship Id="rId507" Type="http://schemas.openxmlformats.org/officeDocument/2006/relationships/hyperlink" Target="file:///C:\MyMeetings\TSGR1_106b-e\Docs\R1-2108936.zip" TargetMode="External"/><Relationship Id="rId714" Type="http://schemas.openxmlformats.org/officeDocument/2006/relationships/hyperlink" Target="file:///C:\MyMeetings\TSGR1_106b-e\Docs\R1-2108728.zip" TargetMode="External"/><Relationship Id="rId921" Type="http://schemas.openxmlformats.org/officeDocument/2006/relationships/hyperlink" Target="file:///C:\MyMeetings\TSGR1_106b-e\Docs\R1-2110187.zip" TargetMode="External"/><Relationship Id="rId1137" Type="http://schemas.openxmlformats.org/officeDocument/2006/relationships/hyperlink" Target="file:///C:\MyMeetings\TSGR1_106b-e\Docs\R1-2109837.zip" TargetMode="External"/><Relationship Id="rId1344" Type="http://schemas.openxmlformats.org/officeDocument/2006/relationships/hyperlink" Target="file:///C:\MyMeetings\TSGR1_106b-e\Docs\R1-2110201.zip" TargetMode="External"/><Relationship Id="rId1551" Type="http://schemas.openxmlformats.org/officeDocument/2006/relationships/hyperlink" Target="file:///C:\MyMeetings\TSGR1_106b-e\Docs\R1-2108710.zip" TargetMode="External"/><Relationship Id="rId1789" Type="http://schemas.openxmlformats.org/officeDocument/2006/relationships/hyperlink" Target="file:///C:\MyMeetings\TSGR1_106b-e\Docs\R1-2110557.zip" TargetMode="External"/><Relationship Id="rId1996" Type="http://schemas.openxmlformats.org/officeDocument/2006/relationships/hyperlink" Target="file:///C:\MyMeetings\TSGR1_106b-e\Docs\R1-2109643.zip" TargetMode="External"/><Relationship Id="rId2174" Type="http://schemas.openxmlformats.org/officeDocument/2006/relationships/footer" Target="footer1.xml"/><Relationship Id="rId50" Type="http://schemas.openxmlformats.org/officeDocument/2006/relationships/hyperlink" Target="file:///C:\MyMeetings\TSGR1_106b-e\Docs\R1-2110366.zip" TargetMode="External"/><Relationship Id="rId146" Type="http://schemas.openxmlformats.org/officeDocument/2006/relationships/hyperlink" Target="file:///C:\MyMeetings\TSGR1_106b-e\Docs\R1-2108839.zip" TargetMode="External"/><Relationship Id="rId353" Type="http://schemas.openxmlformats.org/officeDocument/2006/relationships/hyperlink" Target="file:///C:\MyMeetings\TSGR1_106b-e\Docs\R1-2109353.zip" TargetMode="External"/><Relationship Id="rId560" Type="http://schemas.openxmlformats.org/officeDocument/2006/relationships/hyperlink" Target="file:///C:\MyMeetings\TSGR1_106b-e\Docs\R1-2109404.zip" TargetMode="External"/><Relationship Id="rId798" Type="http://schemas.openxmlformats.org/officeDocument/2006/relationships/hyperlink" Target="file:///C:\MyMeetings\TSGR1_106b-e\Docs\R1-2109932.zip" TargetMode="External"/><Relationship Id="rId1190" Type="http://schemas.openxmlformats.org/officeDocument/2006/relationships/hyperlink" Target="file:///C:\MyMeetings\TSGR1_106b-e\Docs\R1-2109979.zip" TargetMode="External"/><Relationship Id="rId1204" Type="http://schemas.openxmlformats.org/officeDocument/2006/relationships/hyperlink" Target="file:///C:\MyMeetings\TSGR1_106b-e\Docs\R1-2109085.zip" TargetMode="External"/><Relationship Id="rId1411" Type="http://schemas.openxmlformats.org/officeDocument/2006/relationships/hyperlink" Target="file:///C:\MyMeetings\TSGR1_106b-e\Docs\R1-2110124.zip" TargetMode="External"/><Relationship Id="rId1649" Type="http://schemas.openxmlformats.org/officeDocument/2006/relationships/hyperlink" Target="file:///C:\MyMeetings\TSGR1_106b-e\Docs\R1-2108723.zip" TargetMode="External"/><Relationship Id="rId1856" Type="http://schemas.openxmlformats.org/officeDocument/2006/relationships/hyperlink" Target="file:///C:\MyMeetings\TSGR1_106b-e\Docs\R1-2109520.zip" TargetMode="External"/><Relationship Id="rId2034" Type="http://schemas.openxmlformats.org/officeDocument/2006/relationships/hyperlink" Target="file:///C:\MyMeetings\TSGR1_106b-e\Docs\R1-2109646.zip" TargetMode="External"/><Relationship Id="rId213" Type="http://schemas.openxmlformats.org/officeDocument/2006/relationships/hyperlink" Target="file:///C:\MyMeetings\TSGR1_106b-e\Docs\R1-2109543.zip" TargetMode="External"/><Relationship Id="rId420" Type="http://schemas.openxmlformats.org/officeDocument/2006/relationships/hyperlink" Target="file:///C:\MyMeetings\TSGR1_106b-e\Docs\R1-2109442.zip" TargetMode="External"/><Relationship Id="rId658" Type="http://schemas.openxmlformats.org/officeDocument/2006/relationships/hyperlink" Target="file:///C:\MyMeetings\TSGR1_106b-e\Docs\R1-2110561.zip" TargetMode="External"/><Relationship Id="rId865" Type="http://schemas.openxmlformats.org/officeDocument/2006/relationships/hyperlink" Target="file:///C:\MyMeetings\TSGR1_106b-e\Docs\R1-2110033.zip" TargetMode="External"/><Relationship Id="rId1050" Type="http://schemas.openxmlformats.org/officeDocument/2006/relationships/hyperlink" Target="file:///C:\MyMeetings\TSGR1_106b-e\Docs\R1-2110643.zip" TargetMode="External"/><Relationship Id="rId1288" Type="http://schemas.openxmlformats.org/officeDocument/2006/relationships/hyperlink" Target="file:///C:\MyMeetings\TSGR1_106b-e\Docs\R1-2110139.zip" TargetMode="External"/><Relationship Id="rId1495" Type="http://schemas.openxmlformats.org/officeDocument/2006/relationships/hyperlink" Target="file:///C:\MyMeetings\TSGR1_106b-e\Docs\R1-2110316.zip" TargetMode="External"/><Relationship Id="rId1509" Type="http://schemas.openxmlformats.org/officeDocument/2006/relationships/hyperlink" Target="file:///C:\MyMeetings\TSGR1_106b-e\Docs\R1-2109373.zip" TargetMode="External"/><Relationship Id="rId1716" Type="http://schemas.openxmlformats.org/officeDocument/2006/relationships/hyperlink" Target="file:///C:\MyMeetings\TSGR1_106b-e\Docs\R1-2108928.zip" TargetMode="External"/><Relationship Id="rId1923" Type="http://schemas.openxmlformats.org/officeDocument/2006/relationships/hyperlink" Target="file:///C:\MyMeetings\TSGR1_106b-e\Docs\R1-2110536.zip" TargetMode="External"/><Relationship Id="rId2101" Type="http://schemas.openxmlformats.org/officeDocument/2006/relationships/hyperlink" Target="file:///C:\MyMeetings\TSGR1_106b-e\Docs\R1-2109733.zip" TargetMode="External"/><Relationship Id="rId297" Type="http://schemas.openxmlformats.org/officeDocument/2006/relationships/hyperlink" Target="file:///C:\MyMeetings\TSGR1_106b-e\Docs\R1-2109273.zip" TargetMode="External"/><Relationship Id="rId518" Type="http://schemas.openxmlformats.org/officeDocument/2006/relationships/hyperlink" Target="file:///C:\MyMeetings\TSGR1_106b-e\Docs\R1-2109963.zip" TargetMode="External"/><Relationship Id="rId725" Type="http://schemas.openxmlformats.org/officeDocument/2006/relationships/hyperlink" Target="file:///C:\MyMeetings\TSGR1_106b-e\Docs\R1-2109408.zip" TargetMode="External"/><Relationship Id="rId932" Type="http://schemas.openxmlformats.org/officeDocument/2006/relationships/hyperlink" Target="file:///C:\MyMeetings\TSGR1_106b-e\Docs\R1-2109052.zip" TargetMode="External"/><Relationship Id="rId1148" Type="http://schemas.openxmlformats.org/officeDocument/2006/relationships/hyperlink" Target="file:///C:\MyMeetings\TSGR1_106b-e\Docs\R1-2110591.zip" TargetMode="External"/><Relationship Id="rId1355" Type="http://schemas.openxmlformats.org/officeDocument/2006/relationships/hyperlink" Target="file:///C:\MyMeetings\TSGR1_106b-e\Docs\R1-2109035.zip" TargetMode="External"/><Relationship Id="rId1562" Type="http://schemas.openxmlformats.org/officeDocument/2006/relationships/hyperlink" Target="file:///C:\MyMeetings\TSGR1_106b-e\Docs\R1-2108998.zip" TargetMode="External"/><Relationship Id="rId2185" Type="http://schemas.openxmlformats.org/officeDocument/2006/relationships/hyperlink" Target="file:///C:\MyMeetings\TSGR1_106b-e\Docs\R1-2110631.zip" TargetMode="External"/><Relationship Id="rId157" Type="http://schemas.openxmlformats.org/officeDocument/2006/relationships/hyperlink" Target="file:///C:\MyMeetings\TSGR1_106b-e\Docs\R1-2110660.zip" TargetMode="External"/><Relationship Id="rId364" Type="http://schemas.openxmlformats.org/officeDocument/2006/relationships/hyperlink" Target="file:///C:\MyMeetings\TSGR1_106b-e\Docs\R1-2109258.zip" TargetMode="External"/><Relationship Id="rId1008" Type="http://schemas.openxmlformats.org/officeDocument/2006/relationships/hyperlink" Target="file:///C:\MyMeetings\TSGR1_106b-e\Docs\R1-2109415.zip" TargetMode="External"/><Relationship Id="rId1215" Type="http://schemas.openxmlformats.org/officeDocument/2006/relationships/hyperlink" Target="file:///C:\MyMeetings\TSGR1_106b-e\Docs\R1-2109944.zip" TargetMode="External"/><Relationship Id="rId1422" Type="http://schemas.openxmlformats.org/officeDocument/2006/relationships/hyperlink" Target="file:///C:\MyMeetings\TSGR1_106b-e\Docs\R1-2108922.zip" TargetMode="External"/><Relationship Id="rId1867" Type="http://schemas.openxmlformats.org/officeDocument/2006/relationships/image" Target="media/image28.png"/><Relationship Id="rId2045" Type="http://schemas.openxmlformats.org/officeDocument/2006/relationships/hyperlink" Target="file:///C:\MyMeetings\TSGR1_106b-e\Docs\R1-2109148.zip" TargetMode="External"/><Relationship Id="rId61" Type="http://schemas.openxmlformats.org/officeDocument/2006/relationships/hyperlink" Target="file:///C:\MyMeetings\TSGR1_106b-e\Docs\R1-2108712.zip" TargetMode="External"/><Relationship Id="rId571" Type="http://schemas.openxmlformats.org/officeDocument/2006/relationships/hyperlink" Target="file:///C:\MyMeetings\TSGR1_106b-e\Docs\R1-2109965.zip" TargetMode="External"/><Relationship Id="rId669" Type="http://schemas.openxmlformats.org/officeDocument/2006/relationships/hyperlink" Target="file:///C:\MyMeetings\TSGR1_106b-e\Docs\R1-2109278.zip" TargetMode="External"/><Relationship Id="rId876" Type="http://schemas.openxmlformats.org/officeDocument/2006/relationships/hyperlink" Target="file:///C:\MyMeetings\TSGR1_106b-e\Docs\R1-2109282.zip" TargetMode="External"/><Relationship Id="rId1299" Type="http://schemas.openxmlformats.org/officeDocument/2006/relationships/image" Target="../../../Users/cmcc/AppData/Roaming/Foxmail7/Temp-11832-20211020043150/Attach/image003(10-21-17-33-12).png" TargetMode="External"/><Relationship Id="rId1727" Type="http://schemas.openxmlformats.org/officeDocument/2006/relationships/hyperlink" Target="file:///C:\MyMeetings\TSGR1_106b-e\Docs\R1-2109703.zip" TargetMode="External"/><Relationship Id="rId1934" Type="http://schemas.openxmlformats.org/officeDocument/2006/relationships/hyperlink" Target="file:///C:\MyMeetings\TSGR1_106b-e\Docs\R1-2109177.zip" TargetMode="External"/><Relationship Id="rId19" Type="http://schemas.openxmlformats.org/officeDocument/2006/relationships/hyperlink" Target="file:///C:\MyMeetings\TSGR1_106b-e\Docs\R1-2110498.zip" TargetMode="External"/><Relationship Id="rId224" Type="http://schemas.openxmlformats.org/officeDocument/2006/relationships/hyperlink" Target="file:///C:\MyMeetings\TSGR1_106b-e\Docs\R1-2109466.zip" TargetMode="External"/><Relationship Id="rId431" Type="http://schemas.openxmlformats.org/officeDocument/2006/relationships/hyperlink" Target="file:///C:\MyMeetings\TSGR1_106b-e\Docs\R1-2109992.zip" TargetMode="External"/><Relationship Id="rId529" Type="http://schemas.openxmlformats.org/officeDocument/2006/relationships/hyperlink" Target="file:///C:\MyMeetings\TSGR1_106b-e\Docs\R1-2109073.zip" TargetMode="External"/><Relationship Id="rId736" Type="http://schemas.openxmlformats.org/officeDocument/2006/relationships/hyperlink" Target="file:///C:\MyMeetings\TSGR1_106b-e\Docs\R1-2109995.zip" TargetMode="External"/><Relationship Id="rId1061" Type="http://schemas.openxmlformats.org/officeDocument/2006/relationships/hyperlink" Target="file:///C:\MyMeetings\TSGR1_106b-e\Docs\R1-2108802.zip" TargetMode="External"/><Relationship Id="rId1159" Type="http://schemas.openxmlformats.org/officeDocument/2006/relationships/hyperlink" Target="file:///C:\MyMeetings\TSGR1_106b-e\Docs\R1-2109254.zip" TargetMode="External"/><Relationship Id="rId1366" Type="http://schemas.openxmlformats.org/officeDocument/2006/relationships/hyperlink" Target="file:///C:\MyMeetings\TSGR1_106b-e\Docs\R1-2109571.zip" TargetMode="External"/><Relationship Id="rId2112" Type="http://schemas.openxmlformats.org/officeDocument/2006/relationships/hyperlink" Target="file:///C:\MyMeetings\TSGR1_106b-e\Docs\R1-2109570.zip" TargetMode="External"/><Relationship Id="rId2196" Type="http://schemas.openxmlformats.org/officeDocument/2006/relationships/hyperlink" Target="file:///C:\MyMeetings\TSGR1_106b-e\Docs\R1-2106316.zip" TargetMode="External"/><Relationship Id="rId168" Type="http://schemas.openxmlformats.org/officeDocument/2006/relationships/hyperlink" Target="file:///C:\MyMeetings\TSGR1_106b-e\Docs\R1-2109590.zip" TargetMode="External"/><Relationship Id="rId943" Type="http://schemas.openxmlformats.org/officeDocument/2006/relationships/hyperlink" Target="file:///C:\MyMeetings\TSGR1_106b-e\Docs\R1-2110188.zip" TargetMode="External"/><Relationship Id="rId1019" Type="http://schemas.openxmlformats.org/officeDocument/2006/relationships/hyperlink" Target="file:///C:\MyMeetings\TSGR1_106b-e\Docs\R1-2110344.zip" TargetMode="External"/><Relationship Id="rId1573" Type="http://schemas.openxmlformats.org/officeDocument/2006/relationships/hyperlink" Target="file:///C:\MyMeetings\TSGR1_106b-e\Docs\R1-2109564.zip" TargetMode="External"/><Relationship Id="rId1780" Type="http://schemas.openxmlformats.org/officeDocument/2006/relationships/hyperlink" Target="file:///C:\MyMeetings\TSGR1_106b-e\Docs\R1-2109938.zip" TargetMode="External"/><Relationship Id="rId1878" Type="http://schemas.openxmlformats.org/officeDocument/2006/relationships/hyperlink" Target="file:///C:\MyMeetings\TSGR1_106b-e\Docs\R1-2110675.zip" TargetMode="External"/><Relationship Id="rId72" Type="http://schemas.openxmlformats.org/officeDocument/2006/relationships/hyperlink" Target="file:///C:\MyMeetings\TSGR1_106b-e\Docs\R1-2110363.zip" TargetMode="External"/><Relationship Id="rId375" Type="http://schemas.openxmlformats.org/officeDocument/2006/relationships/hyperlink" Target="file:///C:\MyMeetings\TSGR1_106b-e\Docs\R1-2108901.zip" TargetMode="External"/><Relationship Id="rId582" Type="http://schemas.openxmlformats.org/officeDocument/2006/relationships/hyperlink" Target="file:///C:\MyMeetings\TSGR1_106b-e\Docs\R1-2109966.zip" TargetMode="External"/><Relationship Id="rId803" Type="http://schemas.openxmlformats.org/officeDocument/2006/relationships/hyperlink" Target="file:///C:\MyMeetings\TSGR1_106b-e\Docs\R1-2110387.zip" TargetMode="External"/><Relationship Id="rId1226" Type="http://schemas.openxmlformats.org/officeDocument/2006/relationships/hyperlink" Target="file:///C:\MyMeetings\TSGR1_106b-e\Docs\R1-2110539.zip" TargetMode="External"/><Relationship Id="rId1433" Type="http://schemas.openxmlformats.org/officeDocument/2006/relationships/hyperlink" Target="file:///C:\MyMeetings\TSGR1_106b-e\Docs\R1-2109814.zip" TargetMode="External"/><Relationship Id="rId1640" Type="http://schemas.openxmlformats.org/officeDocument/2006/relationships/hyperlink" Target="file:///C:\MyMeetings\TSGR1_106b-e\Docs\R1-2110341.zip" TargetMode="External"/><Relationship Id="rId1738" Type="http://schemas.openxmlformats.org/officeDocument/2006/relationships/hyperlink" Target="file:///C:\MyMeetings\TSGR1_106b-e\Docs\R1-2110410.zip" TargetMode="External"/><Relationship Id="rId2056" Type="http://schemas.openxmlformats.org/officeDocument/2006/relationships/hyperlink" Target="file:///C:\MyMeetings\TSGR1_106b-e\Docs\R1-2109149.zip" TargetMode="External"/><Relationship Id="rId3" Type="http://schemas.openxmlformats.org/officeDocument/2006/relationships/numbering" Target="numbering.xml"/><Relationship Id="rId235" Type="http://schemas.openxmlformats.org/officeDocument/2006/relationships/hyperlink" Target="file:///C:\MyMeetings\TSGR1_106b-e\Docs\R1-2108952.zip" TargetMode="External"/><Relationship Id="rId442" Type="http://schemas.openxmlformats.org/officeDocument/2006/relationships/image" Target="cid:image001.png@01D7C5AC.DAEE0E00" TargetMode="External"/><Relationship Id="rId887" Type="http://schemas.openxmlformats.org/officeDocument/2006/relationships/hyperlink" Target="file:///C:\MyMeetings\TSGR1_106b-e\Docs\R1-2109881.zip" TargetMode="External"/><Relationship Id="rId1072" Type="http://schemas.openxmlformats.org/officeDocument/2006/relationships/hyperlink" Target="file:///C:\MyMeetings\TSGR1_106b-e\Docs\R1-2109496.zip" TargetMode="External"/><Relationship Id="rId1500" Type="http://schemas.openxmlformats.org/officeDocument/2006/relationships/hyperlink" Target="file:///C:\MyMeetings\TSGR1_106b-e\Docs\R1-2109315.zip" TargetMode="External"/><Relationship Id="rId1945" Type="http://schemas.openxmlformats.org/officeDocument/2006/relationships/hyperlink" Target="file:///C:\MyMeetings\TSGR1_106b-e\Docs\R1-2109957.zip" TargetMode="External"/><Relationship Id="rId2123" Type="http://schemas.openxmlformats.org/officeDocument/2006/relationships/hyperlink" Target="file:///C:\MyMeetings\TSGR1_106b-e\Docs\R1-2109653.zip" TargetMode="External"/><Relationship Id="rId302" Type="http://schemas.openxmlformats.org/officeDocument/2006/relationships/hyperlink" Target="file:///C:\MyMeetings\TSGR1_106b-e\Docs\R1-2109661.zip" TargetMode="External"/><Relationship Id="rId747" Type="http://schemas.openxmlformats.org/officeDocument/2006/relationships/hyperlink" Target="file:///C:\MyMeetings\TSGR1_106b-e\Docs\R1-2110636.zip" TargetMode="External"/><Relationship Id="rId954" Type="http://schemas.openxmlformats.org/officeDocument/2006/relationships/hyperlink" Target="file:///C:\MyMeetings\TSGR1_106b-e\Docs\R1-2109284.zip" TargetMode="External"/><Relationship Id="rId1377" Type="http://schemas.openxmlformats.org/officeDocument/2006/relationships/hyperlink" Target="file:///C:\MyMeetings\TSGR1_106b-e\Docs\R1-2110328.zip" TargetMode="External"/><Relationship Id="rId1584" Type="http://schemas.openxmlformats.org/officeDocument/2006/relationships/hyperlink" Target="file:///C:\MyMeetings\TSGR1_106b-e\Docs\R1-2110116.zip" TargetMode="External"/><Relationship Id="rId1791" Type="http://schemas.openxmlformats.org/officeDocument/2006/relationships/hyperlink" Target="file:///C:\MyMeetings\TSGR1_106b-e\Docs\R1-2108774.zip" TargetMode="External"/><Relationship Id="rId1805" Type="http://schemas.openxmlformats.org/officeDocument/2006/relationships/hyperlink" Target="file:///C:\MyMeetings\TSGR1_106b-e\Docs\R1-2110142.zip" TargetMode="External"/><Relationship Id="rId83" Type="http://schemas.openxmlformats.org/officeDocument/2006/relationships/hyperlink" Target="file:///C:\MyMeetings\TSGR1_106b-e\Docs\R1-2110346.zip" TargetMode="External"/><Relationship Id="rId179" Type="http://schemas.openxmlformats.org/officeDocument/2006/relationships/hyperlink" Target="file:///C:\MyMeetings\TSGR1_106b-e\Docs\R1-2108715.zip" TargetMode="External"/><Relationship Id="rId386" Type="http://schemas.openxmlformats.org/officeDocument/2006/relationships/hyperlink" Target="file:///C:\MyMeetings\TSGR1_106b-e\Docs\R1-2109776.zip" TargetMode="External"/><Relationship Id="rId593" Type="http://schemas.openxmlformats.org/officeDocument/2006/relationships/hyperlink" Target="file:///C:\MyMeetings\TSGR1_106b-e\Docs\R1-2109213.zip" TargetMode="External"/><Relationship Id="rId607" Type="http://schemas.openxmlformats.org/officeDocument/2006/relationships/hyperlink" Target="file:///C:\MyMeetings\TSGR1_106b-e\Docs\R1-2110026.zip" TargetMode="External"/><Relationship Id="rId814" Type="http://schemas.openxmlformats.org/officeDocument/2006/relationships/hyperlink" Target="file:///C:\MyMeetings\TSGR1_106b-e\Docs\R1-2109165.zip" TargetMode="External"/><Relationship Id="rId1237" Type="http://schemas.openxmlformats.org/officeDocument/2006/relationships/hyperlink" Target="file:///C:\MyMeetings\TSGR1_106b-e\Docs\R1-2109086.zip" TargetMode="External"/><Relationship Id="rId1444" Type="http://schemas.openxmlformats.org/officeDocument/2006/relationships/hyperlink" Target="file:///C:\MyMeetings\TSGR1_106b-e\Docs\R1-2110590.zip" TargetMode="External"/><Relationship Id="rId1651" Type="http://schemas.openxmlformats.org/officeDocument/2006/relationships/hyperlink" Target="file:///C:\MyMeetings\TSGR1_106b-e\Docs\R1-2108851.zip" TargetMode="External"/><Relationship Id="rId1889" Type="http://schemas.openxmlformats.org/officeDocument/2006/relationships/hyperlink" Target="file:///C:\MyMeetings\TSGR1_106b-e\Docs\R1-2109745.zip" TargetMode="External"/><Relationship Id="rId2067" Type="http://schemas.openxmlformats.org/officeDocument/2006/relationships/hyperlink" Target="file:///C:\MyMeetings\TSGR1_106b-e\Docs\R1-2109713.zip" TargetMode="External"/><Relationship Id="rId246" Type="http://schemas.openxmlformats.org/officeDocument/2006/relationships/hyperlink" Target="file:///C:\MyMeetings\TSGR1_106b-e\Docs\R1-2109544.zip" TargetMode="External"/><Relationship Id="rId453" Type="http://schemas.openxmlformats.org/officeDocument/2006/relationships/image" Target="cid:image002.png@01D7C6AD.612D2770" TargetMode="External"/><Relationship Id="rId660" Type="http://schemas.openxmlformats.org/officeDocument/2006/relationships/hyperlink" Target="file:///C:\MyMeetings\TSGR1_106b-e\Docs\R1-2110562.zip" TargetMode="External"/><Relationship Id="rId898" Type="http://schemas.openxmlformats.org/officeDocument/2006/relationships/hyperlink" Target="file:///C:\MyMeetings\TSGR1_106b-e\Docs\R1-2108697.zip" TargetMode="External"/><Relationship Id="rId1083" Type="http://schemas.openxmlformats.org/officeDocument/2006/relationships/hyperlink" Target="file:///C:\MyMeetings\TSGR1_106b-e\Docs\R1-2110040.zip" TargetMode="External"/><Relationship Id="rId1290" Type="http://schemas.openxmlformats.org/officeDocument/2006/relationships/hyperlink" Target="file:///C:\MyMeetings\TSGR1_106b-e\Docs\R1-2110285.zip" TargetMode="External"/><Relationship Id="rId1304" Type="http://schemas.openxmlformats.org/officeDocument/2006/relationships/hyperlink" Target="file:///C:\MyMeetings\TSGR1_106b-e\Docs\R1-2109239.zip" TargetMode="External"/><Relationship Id="rId1511" Type="http://schemas.openxmlformats.org/officeDocument/2006/relationships/hyperlink" Target="file:///C:\MyMeetings\TSGR1_106b-e\Docs\R1-2110692.zip" TargetMode="External"/><Relationship Id="rId1749" Type="http://schemas.openxmlformats.org/officeDocument/2006/relationships/hyperlink" Target="file:///C:\MyMeetings\TSGR1_106b-e\Docs\R1-2110411.zip" TargetMode="External"/><Relationship Id="rId1956" Type="http://schemas.openxmlformats.org/officeDocument/2006/relationships/hyperlink" Target="file:///C:\MyMeetings\TSGR1_106b-e\Docs\R1-2109958.zip" TargetMode="External"/><Relationship Id="rId2134" Type="http://schemas.openxmlformats.org/officeDocument/2006/relationships/hyperlink" Target="file:///C:\MyMeetings\TSGR1_106b-e\Docs\R1-2109959.zip" TargetMode="External"/><Relationship Id="rId106" Type="http://schemas.openxmlformats.org/officeDocument/2006/relationships/hyperlink" Target="file:///C:\MyMeetings\TSGR1_106b-e\Docs\R1-2110367.zip" TargetMode="External"/><Relationship Id="rId313" Type="http://schemas.openxmlformats.org/officeDocument/2006/relationships/hyperlink" Target="file:///C:\MyMeetings\TSGR1_106b-e\Docs\R1-2110288.zip" TargetMode="External"/><Relationship Id="rId758" Type="http://schemas.openxmlformats.org/officeDocument/2006/relationships/hyperlink" Target="file:///C:\MyMeetings\TSGR1_106b-e\Docs\R1-2109974.zip" TargetMode="External"/><Relationship Id="rId965" Type="http://schemas.openxmlformats.org/officeDocument/2006/relationships/hyperlink" Target="file:///C:\MyMeetings\TSGR1_106b-e\Docs\R1-2110148.zip" TargetMode="External"/><Relationship Id="rId1150" Type="http://schemas.openxmlformats.org/officeDocument/2006/relationships/hyperlink" Target="file:///C:\MyMeetings\TSGR1_106b-e\Docs\R1-2110639.zip" TargetMode="External"/><Relationship Id="rId1388" Type="http://schemas.openxmlformats.org/officeDocument/2006/relationships/hyperlink" Target="file:///C:\MyMeetings\TSGR1_106b-e\Docs\R1-2110529.zip" TargetMode="External"/><Relationship Id="rId1595" Type="http://schemas.openxmlformats.org/officeDocument/2006/relationships/hyperlink" Target="file:///C:\MyMeetings\TSGR1_106b-e\Docs\R1-2108764.zip" TargetMode="External"/><Relationship Id="rId1609" Type="http://schemas.openxmlformats.org/officeDocument/2006/relationships/hyperlink" Target="file:///C:\MyMeetings\TSGR1_106b-e\Docs\R1-2109431.zip" TargetMode="External"/><Relationship Id="rId1816" Type="http://schemas.openxmlformats.org/officeDocument/2006/relationships/hyperlink" Target="file:///C:\MyMeetings\TSGR1_106b-e\Docs\R1-2110143.zip" TargetMode="External"/><Relationship Id="rId10" Type="http://schemas.openxmlformats.org/officeDocument/2006/relationships/hyperlink" Target="https://www.etsi.org/intellectual-property-rights/ipr" TargetMode="External"/><Relationship Id="rId94" Type="http://schemas.openxmlformats.org/officeDocument/2006/relationships/hyperlink" Target="file:///C:\MyMeetings\TSGR1_106b-e\Docs\R1-2109550.zip" TargetMode="External"/><Relationship Id="rId397" Type="http://schemas.openxmlformats.org/officeDocument/2006/relationships/hyperlink" Target="file:///C:\MyMeetings\TSGR1_106b-e\Docs\R1-2108815.zip" TargetMode="External"/><Relationship Id="rId520" Type="http://schemas.openxmlformats.org/officeDocument/2006/relationships/hyperlink" Target="file:///C:\MyMeetings\TSGR1_106b-e\Docs\R1-2110174.zip" TargetMode="External"/><Relationship Id="rId618" Type="http://schemas.openxmlformats.org/officeDocument/2006/relationships/hyperlink" Target="file:///C:\MyMeetings\TSGR1_106b-e\Docs\R1-2109214.zip" TargetMode="External"/><Relationship Id="rId825" Type="http://schemas.openxmlformats.org/officeDocument/2006/relationships/hyperlink" Target="file:///C:\MyMeetings\TSGR1_106b-e\Docs\R1-2109787.zip" TargetMode="External"/><Relationship Id="rId1248" Type="http://schemas.openxmlformats.org/officeDocument/2006/relationships/hyperlink" Target="file:///C:\MyMeetings\TSGR1_106b-e\Docs\R1-2109953.zip" TargetMode="External"/><Relationship Id="rId1455" Type="http://schemas.openxmlformats.org/officeDocument/2006/relationships/hyperlink" Target="file:///C:\MyMeetings\TSGR1_106b-e\Docs\R1-2109458.zip" TargetMode="External"/><Relationship Id="rId1662" Type="http://schemas.openxmlformats.org/officeDocument/2006/relationships/hyperlink" Target="file:///C:\MyMeetings\TSGR1_106b-e\Docs\R1-2109538.zip" TargetMode="External"/><Relationship Id="rId2078" Type="http://schemas.openxmlformats.org/officeDocument/2006/relationships/hyperlink" Target="file:///C:\MyMeetings\TSGR1_106b-e\Docs\R1-2109151.zip" TargetMode="External"/><Relationship Id="rId2201" Type="http://schemas.openxmlformats.org/officeDocument/2006/relationships/hyperlink" Target="file:///C:\MyMeetings\TSGR1_106b-e\Docs\R1-2106332.zip" TargetMode="External"/><Relationship Id="rId257" Type="http://schemas.openxmlformats.org/officeDocument/2006/relationships/hyperlink" Target="file:///C:\MyMeetings\TSGR1_106b-e\Docs\R1-2110289.zip" TargetMode="External"/><Relationship Id="rId464" Type="http://schemas.openxmlformats.org/officeDocument/2006/relationships/image" Target="cid:image005.png@01D7C6AD.612D2770" TargetMode="External"/><Relationship Id="rId1010" Type="http://schemas.openxmlformats.org/officeDocument/2006/relationships/hyperlink" Target="file:///C:\MyMeetings\TSGR1_106b-e\Docs\R1-2109615.zip" TargetMode="External"/><Relationship Id="rId1094" Type="http://schemas.openxmlformats.org/officeDocument/2006/relationships/hyperlink" Target="file:///C:\MyMeetings\TSGR1_106b-e\Docs\R1-2110599.zip" TargetMode="External"/><Relationship Id="rId1108" Type="http://schemas.openxmlformats.org/officeDocument/2006/relationships/hyperlink" Target="file:///C:\MyMeetings\TSGR1_106b-e\Docs\R1-2109497.zip" TargetMode="External"/><Relationship Id="rId1315" Type="http://schemas.openxmlformats.org/officeDocument/2006/relationships/image" Target="media/image17.png"/><Relationship Id="rId1967" Type="http://schemas.openxmlformats.org/officeDocument/2006/relationships/hyperlink" Target="file:///C:\MyMeetings\TSGR1_106b-e\Docs\R1-2108678.zip" TargetMode="External"/><Relationship Id="rId2145" Type="http://schemas.openxmlformats.org/officeDocument/2006/relationships/hyperlink" Target="file:///C:\MyMeetings\TSGR1_106b-e\Docs\R1-2109718.zip" TargetMode="External"/><Relationship Id="rId117" Type="http://schemas.openxmlformats.org/officeDocument/2006/relationships/hyperlink" Target="file:///C:\MyMeetings\TSGR1_106b-e\Docs\R1-2108816.zip" TargetMode="External"/><Relationship Id="rId671" Type="http://schemas.openxmlformats.org/officeDocument/2006/relationships/hyperlink" Target="file:///C:\MyMeetings\TSGR1_106b-e\Docs\R1-2109672.zip" TargetMode="External"/><Relationship Id="rId769" Type="http://schemas.openxmlformats.org/officeDocument/2006/relationships/hyperlink" Target="file:///C:\MyMeetings\TSGR1_106b-e\Docs\R1-2108699.zip" TargetMode="External"/><Relationship Id="rId976" Type="http://schemas.openxmlformats.org/officeDocument/2006/relationships/hyperlink" Target="file:///C:\MyMeetings\TSGR1_106b-e\Docs\R1-2110625.zip" TargetMode="External"/><Relationship Id="rId1399" Type="http://schemas.openxmlformats.org/officeDocument/2006/relationships/hyperlink" Target="file:///C:\MyMeetings\TSGR1_106b-e\Docs\R1-2109426.zip" TargetMode="External"/><Relationship Id="rId324" Type="http://schemas.openxmlformats.org/officeDocument/2006/relationships/hyperlink" Target="file:///C:\MyMeetings\TSGR1_106b-e\Docs\R1-2109188.zip" TargetMode="External"/><Relationship Id="rId531" Type="http://schemas.openxmlformats.org/officeDocument/2006/relationships/hyperlink" Target="file:///C:\MyMeetings\TSGR1_106b-e\Docs\R1-2109211.zip" TargetMode="External"/><Relationship Id="rId629" Type="http://schemas.openxmlformats.org/officeDocument/2006/relationships/hyperlink" Target="file:///C:\MyMeetings\TSGR1_106b-e\Docs\R1-2108840.zip" TargetMode="External"/><Relationship Id="rId1161" Type="http://schemas.openxmlformats.org/officeDocument/2006/relationships/hyperlink" Target="file:///C:\MyMeetings\TSGR1_106b-e\Docs\R1-2109312.zip" TargetMode="External"/><Relationship Id="rId1259" Type="http://schemas.openxmlformats.org/officeDocument/2006/relationships/hyperlink" Target="file:///C:\MyMeetings\TSGR1_106b-e\Docs\R1-2110580.zip" TargetMode="External"/><Relationship Id="rId1466" Type="http://schemas.openxmlformats.org/officeDocument/2006/relationships/hyperlink" Target="file:///C:\MyMeetings\TSGR1_106b-e\Docs\R1-2110236.zip" TargetMode="External"/><Relationship Id="rId2005" Type="http://schemas.openxmlformats.org/officeDocument/2006/relationships/hyperlink" Target="file:///C:\MyMeetings\TSGR1_106b-e\Docs\R1-2109015.zip" TargetMode="External"/><Relationship Id="rId2212" Type="http://schemas.openxmlformats.org/officeDocument/2006/relationships/hyperlink" Target="file:///C:\MyMeetings\TSGR1_106b-e\Docs\R1-2106185.zip" TargetMode="External"/><Relationship Id="rId836" Type="http://schemas.openxmlformats.org/officeDocument/2006/relationships/hyperlink" Target="file:///C:\MyMeetings\TSGR1_106b-e\Docs\R1-2108722.zip" TargetMode="External"/><Relationship Id="rId1021" Type="http://schemas.openxmlformats.org/officeDocument/2006/relationships/hyperlink" Target="file:///C:\MyMeetings\TSGR1_106b-e\Docs\R1-2110353.zip" TargetMode="External"/><Relationship Id="rId1119" Type="http://schemas.openxmlformats.org/officeDocument/2006/relationships/hyperlink" Target="file:///C:\MyMeetings\TSGR1_106b-e\Docs\R1-2110281.zip" TargetMode="External"/><Relationship Id="rId1673" Type="http://schemas.openxmlformats.org/officeDocument/2006/relationships/hyperlink" Target="file:///C:\MyMeetings\TSGR1_106b-e\Docs\R1-2110249.zip" TargetMode="External"/><Relationship Id="rId1880" Type="http://schemas.openxmlformats.org/officeDocument/2006/relationships/hyperlink" Target="file:///C:\MyMeetings\TSGR1_106b-e\Docs\R1-2109010.zip" TargetMode="External"/><Relationship Id="rId1978" Type="http://schemas.openxmlformats.org/officeDocument/2006/relationships/hyperlink" Target="file:///C:\MyMeetings\TSGR1_106b-e\Docs\R1-2109203.zip" TargetMode="External"/><Relationship Id="rId903" Type="http://schemas.openxmlformats.org/officeDocument/2006/relationships/hyperlink" Target="file:///C:\MyMeetings\TSGR1_106b-e\Docs\R1-2108698.zip" TargetMode="External"/><Relationship Id="rId1326" Type="http://schemas.openxmlformats.org/officeDocument/2006/relationships/hyperlink" Target="file:///C:\MyMeetings\TSGR1_106b-e\Docs\R1-2108989.zip" TargetMode="External"/><Relationship Id="rId1533" Type="http://schemas.openxmlformats.org/officeDocument/2006/relationships/hyperlink" Target="file:///C:\MyMeetings\TSGR1_106b-e\Docs\R1-2109511.zip" TargetMode="External"/><Relationship Id="rId1740" Type="http://schemas.openxmlformats.org/officeDocument/2006/relationships/image" Target="cid:image004.png@01D7C12B.5FEB7560" TargetMode="External"/><Relationship Id="rId32" Type="http://schemas.openxmlformats.org/officeDocument/2006/relationships/hyperlink" Target="file:///C:\MyMeetings\TSGR1_106b-e\Docs\R1-2110365.zip" TargetMode="External"/><Relationship Id="rId1600" Type="http://schemas.openxmlformats.org/officeDocument/2006/relationships/hyperlink" Target="file:///C:\MyMeetings\TSGR1_106b-e\Docs\R1-2109037.zip" TargetMode="External"/><Relationship Id="rId1838" Type="http://schemas.openxmlformats.org/officeDocument/2006/relationships/hyperlink" Target="file:///C:\MyMeetings\TSGR1_106b-e\Docs\R1-2110394.zip" TargetMode="External"/><Relationship Id="rId181" Type="http://schemas.openxmlformats.org/officeDocument/2006/relationships/hyperlink" Target="file:///C:\MyMeetings\TSGR1_106b-e\Docs\R1-2110693.zip" TargetMode="External"/><Relationship Id="rId1905" Type="http://schemas.openxmlformats.org/officeDocument/2006/relationships/hyperlink" Target="file:///C:\MyMeetings\TSGR1_106b-e\Docs\R1-2109171.zip" TargetMode="External"/><Relationship Id="rId279" Type="http://schemas.openxmlformats.org/officeDocument/2006/relationships/hyperlink" Target="file:///C:\MyMeetings\TSGR1_106b-e\Docs\R1-2109872.zip" TargetMode="External"/><Relationship Id="rId486" Type="http://schemas.openxmlformats.org/officeDocument/2006/relationships/hyperlink" Target="file:///C:\MyMeetings\TSGR1_106b-e\Docs\R1-2109443.zip" TargetMode="External"/><Relationship Id="rId693" Type="http://schemas.openxmlformats.org/officeDocument/2006/relationships/hyperlink" Target="file:///C:\MyMeetings\TSGR1_106b-e\Docs\R1-2109407.zip" TargetMode="External"/><Relationship Id="rId2167" Type="http://schemas.openxmlformats.org/officeDocument/2006/relationships/hyperlink" Target="file:///C:\MyMeetings\TSGR1_106b-e\Docs\R1-2110552.zip" TargetMode="External"/><Relationship Id="rId139" Type="http://schemas.openxmlformats.org/officeDocument/2006/relationships/hyperlink" Target="file:///C:\MyMeetings\TSGR1_106b-e\Docs\R1-2109373.zip" TargetMode="External"/><Relationship Id="rId346" Type="http://schemas.openxmlformats.org/officeDocument/2006/relationships/hyperlink" Target="file:///C:\MyMeetings\TSGR1_106b-e\Docs\R1-2108900.zip" TargetMode="External"/><Relationship Id="rId553" Type="http://schemas.openxmlformats.org/officeDocument/2006/relationships/hyperlink" Target="file:///C:\MyMeetings\TSGR1_106b-e\Docs\R1-2108938.zip" TargetMode="External"/><Relationship Id="rId760" Type="http://schemas.openxmlformats.org/officeDocument/2006/relationships/hyperlink" Target="file:///C:\MyMeetings\TSGR1_106b-e\Docs\R1-2110473.zip" TargetMode="External"/><Relationship Id="rId998" Type="http://schemas.openxmlformats.org/officeDocument/2006/relationships/hyperlink" Target="file:///C:\MyMeetings\TSGR1_106b-e\Docs\R1-2110446.zip" TargetMode="External"/><Relationship Id="rId1183" Type="http://schemas.openxmlformats.org/officeDocument/2006/relationships/hyperlink" Target="file:///C:\MyMeetings\TSGR1_106b-e\Docs\R1-2109291.zip" TargetMode="External"/><Relationship Id="rId1390" Type="http://schemas.openxmlformats.org/officeDocument/2006/relationships/hyperlink" Target="file:///C:\MyMeetings\TSGR1_106b-e\Docs\R1-2108740.zip" TargetMode="External"/><Relationship Id="rId2027" Type="http://schemas.openxmlformats.org/officeDocument/2006/relationships/hyperlink" Target="file:///C:\MyMeetings\TSGR1_106b-e\Docs\R1-2109914.zip" TargetMode="External"/><Relationship Id="rId2234" Type="http://schemas.openxmlformats.org/officeDocument/2006/relationships/hyperlink" Target="file:///C:\MyMeetings\TSGR1_106b-e\Docs\R1-2109374.zip" TargetMode="External"/><Relationship Id="rId206" Type="http://schemas.openxmlformats.org/officeDocument/2006/relationships/hyperlink" Target="file:///C:\MyMeetings\TSGR1_106b-e\Docs\R1-2109180.zip" TargetMode="External"/><Relationship Id="rId413" Type="http://schemas.openxmlformats.org/officeDocument/2006/relationships/hyperlink" Target="file:///C:\MyMeetings\TSGR1_106b-e\Docs\R1-2108959.zip" TargetMode="External"/><Relationship Id="rId858" Type="http://schemas.openxmlformats.org/officeDocument/2006/relationships/hyperlink" Target="file:///C:\MyMeetings\TSGR1_106b-e\Docs\R1-2109812.zip" TargetMode="External"/><Relationship Id="rId1043" Type="http://schemas.openxmlformats.org/officeDocument/2006/relationships/hyperlink" Target="file:///C:\MyMeetings\TSGR1_106b-e\Docs\R1-2110302.zip" TargetMode="External"/><Relationship Id="rId1488" Type="http://schemas.openxmlformats.org/officeDocument/2006/relationships/hyperlink" Target="file:///C:\MyMeetings\TSGR1_106b-e\Docs\R1-2110691.zip" TargetMode="External"/><Relationship Id="rId1695" Type="http://schemas.openxmlformats.org/officeDocument/2006/relationships/hyperlink" Target="file:///C:\MyMeetings\TSGR1_106b-e\Docs\R1-2109539.zip" TargetMode="External"/><Relationship Id="rId620" Type="http://schemas.openxmlformats.org/officeDocument/2006/relationships/hyperlink" Target="file:///C:\MyMeetings\TSGR1_106b-e\Docs\R1-2109448.zip" TargetMode="External"/><Relationship Id="rId718" Type="http://schemas.openxmlformats.org/officeDocument/2006/relationships/hyperlink" Target="file:///C:\MyMeetings\TSGR1_106b-e\Docs\R1-2108969.zip" TargetMode="External"/><Relationship Id="rId925" Type="http://schemas.openxmlformats.org/officeDocument/2006/relationships/hyperlink" Target="file:///C:\MyMeetings\TSGR1_106b-e\Docs\R1-2110391.zip" TargetMode="External"/><Relationship Id="rId1250" Type="http://schemas.openxmlformats.org/officeDocument/2006/relationships/hyperlink" Target="file:///C:\MyMeetings\TSGR1_106b-e\Docs\R1-2109999.zip" TargetMode="External"/><Relationship Id="rId1348" Type="http://schemas.openxmlformats.org/officeDocument/2006/relationships/hyperlink" Target="file:///C:\MyMeetings\TSGR1_106b-e\Docs\R1-2110449.zip" TargetMode="External"/><Relationship Id="rId1555" Type="http://schemas.openxmlformats.org/officeDocument/2006/relationships/hyperlink" Target="file:///C:\MyMeetings\TSGR1_106b-e\Docs\R1-2110511.zip" TargetMode="External"/><Relationship Id="rId1762" Type="http://schemas.openxmlformats.org/officeDocument/2006/relationships/hyperlink" Target="https://www.3gpp.org/ftp/TSG_RAN/TSG_RAN/TSGR_88e/Docs/RP-201040.zip" TargetMode="External"/><Relationship Id="rId1110" Type="http://schemas.openxmlformats.org/officeDocument/2006/relationships/hyperlink" Target="file:///C:\MyMeetings\TSGR1_106b-e\Docs\R1-2109618.zip" TargetMode="External"/><Relationship Id="rId1208" Type="http://schemas.openxmlformats.org/officeDocument/2006/relationships/hyperlink" Target="file:///C:\MyMeetings\TSGR1_106b-e\Docs\R1-2109500.zip" TargetMode="External"/><Relationship Id="rId1415" Type="http://schemas.openxmlformats.org/officeDocument/2006/relationships/hyperlink" Target="file:///C:\MyMeetings\TSGR1_106b-e\Docs\R1-2110329.zip" TargetMode="External"/><Relationship Id="rId54" Type="http://schemas.openxmlformats.org/officeDocument/2006/relationships/hyperlink" Target="file:///C:\MyMeetings\TSGR1_106b-e\Docs\R1-2108708.zip" TargetMode="External"/><Relationship Id="rId1622" Type="http://schemas.openxmlformats.org/officeDocument/2006/relationships/hyperlink" Target="file:///C:\MyMeetings\TSGR1_106b-e\Docs\R1-2109884.zip" TargetMode="External"/><Relationship Id="rId1927" Type="http://schemas.openxmlformats.org/officeDocument/2006/relationships/hyperlink" Target="file:///C:\MyMeetings\TSGR1_106b-e\Docs\R1-2110645.zip" TargetMode="External"/><Relationship Id="rId2091" Type="http://schemas.openxmlformats.org/officeDocument/2006/relationships/hyperlink" Target="file:///C:\MyMeetings\TSGR1_106b-e\Docs\R1-2109916.zip" TargetMode="External"/><Relationship Id="rId2189" Type="http://schemas.openxmlformats.org/officeDocument/2006/relationships/hyperlink" Target="file:///C:\MyMeetings\TSGR1_106b-e\Docs\R1-2110647.zip" TargetMode="External"/><Relationship Id="rId270" Type="http://schemas.openxmlformats.org/officeDocument/2006/relationships/hyperlink" Target="file:///C:\MyMeetings\TSGR1_106b-e\Docs\R1-2109105.zip" TargetMode="External"/><Relationship Id="rId130" Type="http://schemas.openxmlformats.org/officeDocument/2006/relationships/hyperlink" Target="file:///C:\MyMeetings\TSGR1_106b-e\Docs\R1-2110361.zip" TargetMode="External"/><Relationship Id="rId368" Type="http://schemas.openxmlformats.org/officeDocument/2006/relationships/image" Target="cid:image003.png@01D7C59E.E5BB21F0" TargetMode="External"/><Relationship Id="rId575" Type="http://schemas.openxmlformats.org/officeDocument/2006/relationships/hyperlink" Target="file:///C:\MyMeetings\TSGR1_106b-e\Docs\R1-2110242.zip" TargetMode="External"/><Relationship Id="rId782" Type="http://schemas.openxmlformats.org/officeDocument/2006/relationships/hyperlink" Target="file:///C:\MyMeetings\TSGR1_106b-e\Docs\R1-2109220.zip" TargetMode="External"/><Relationship Id="rId2049" Type="http://schemas.openxmlformats.org/officeDocument/2006/relationships/hyperlink" Target="file:///C:\MyMeetings\TSGR1_106b-e\Docs\R1-2109647.zip" TargetMode="External"/><Relationship Id="rId228" Type="http://schemas.openxmlformats.org/officeDocument/2006/relationships/hyperlink" Target="file:///C:\MyMeetings\TSGR1_106b-e\Docs\R1-2110630.zip" TargetMode="External"/><Relationship Id="rId435" Type="http://schemas.openxmlformats.org/officeDocument/2006/relationships/hyperlink" Target="file:///C:\MyMeetings\TSGR1_106b-e\Docs\R1-2110320.zip" TargetMode="External"/><Relationship Id="rId642" Type="http://schemas.openxmlformats.org/officeDocument/2006/relationships/hyperlink" Target="file:///C:\MyMeetings\TSGR1_106b-e\Docs\R1-2109575.zip" TargetMode="External"/><Relationship Id="rId1065" Type="http://schemas.openxmlformats.org/officeDocument/2006/relationships/hyperlink" Target="file:///C:\MyMeetings\TSGR1_106b-e\Docs\R1-2109082.zip" TargetMode="External"/><Relationship Id="rId1272" Type="http://schemas.openxmlformats.org/officeDocument/2006/relationships/hyperlink" Target="file:///C:\MyMeetings\TSGR1_106b-e\Docs\R1-2109087.zip" TargetMode="External"/><Relationship Id="rId2116" Type="http://schemas.openxmlformats.org/officeDocument/2006/relationships/hyperlink" Target="file:///C:\MyMeetings\TSGR1_106b-e\Docs\R1-2110348.zip" TargetMode="External"/><Relationship Id="rId502" Type="http://schemas.openxmlformats.org/officeDocument/2006/relationships/hyperlink" Target="file:///C:\MyMeetings\TSGR1_106b-e\Docs\R1-2110521.zip" TargetMode="External"/><Relationship Id="rId947" Type="http://schemas.openxmlformats.org/officeDocument/2006/relationships/hyperlink" Target="file:///C:\MyMeetings\TSGR1_106b-e\Docs\R1-2110454.zip" TargetMode="External"/><Relationship Id="rId1132" Type="http://schemas.openxmlformats.org/officeDocument/2006/relationships/hyperlink" Target="file:///C:\MyMeetings\TSGR1_106b-e\Docs\R1-2109498.zip" TargetMode="External"/><Relationship Id="rId1577" Type="http://schemas.openxmlformats.org/officeDocument/2006/relationships/hyperlink" Target="file:///C:\MyMeetings\TSGR1_106b-e\Docs\R1-2109732.zip" TargetMode="External"/><Relationship Id="rId1784" Type="http://schemas.openxmlformats.org/officeDocument/2006/relationships/hyperlink" Target="file:///C:\MyMeetings\TSGR1_106b-e\Docs\R1-2110213.zip" TargetMode="External"/><Relationship Id="rId1991" Type="http://schemas.openxmlformats.org/officeDocument/2006/relationships/hyperlink" Target="file:///C:\MyMeetings\TSGR1_106b-e\Docs\R1-2109014.zip" TargetMode="External"/><Relationship Id="rId76" Type="http://schemas.openxmlformats.org/officeDocument/2006/relationships/hyperlink" Target="file:///C:\MyMeetings\TSGR1_106b-e\Docs\R1-2109376.zip" TargetMode="External"/><Relationship Id="rId807" Type="http://schemas.openxmlformats.org/officeDocument/2006/relationships/hyperlink" Target="file:///C:\MyMeetings\TSGR1_106b-e\Docs\R1-2110663.zip" TargetMode="External"/><Relationship Id="rId1437" Type="http://schemas.openxmlformats.org/officeDocument/2006/relationships/hyperlink" Target="file:///C:\MyMeetings\TSGR1_106b-e\Docs\R1-2110099.zip" TargetMode="External"/><Relationship Id="rId1644" Type="http://schemas.openxmlformats.org/officeDocument/2006/relationships/hyperlink" Target="http://www.3gpp.org/ftp/tsg_ran/TSG_RAN/TSGR_88e/Docs/RP-201038.zip" TargetMode="External"/><Relationship Id="rId1851" Type="http://schemas.openxmlformats.org/officeDocument/2006/relationships/hyperlink" Target="file:///C:\MyMeetings\TSGR1_106b-e\Docs\R1-2109009.zip" TargetMode="External"/><Relationship Id="rId1504" Type="http://schemas.openxmlformats.org/officeDocument/2006/relationships/hyperlink" Target="file:///C:\MyMeetings\TSGR1_106b-e\Docs\R1-2110414.zip" TargetMode="External"/><Relationship Id="rId1711" Type="http://schemas.openxmlformats.org/officeDocument/2006/relationships/hyperlink" Target="file:///C:\MyMeetings\TSGR1_106b-e\Docs\R1-2110583.zip" TargetMode="External"/><Relationship Id="rId1949" Type="http://schemas.openxmlformats.org/officeDocument/2006/relationships/hyperlink" Target="file:///C:\MyMeetings\TSGR1_106b-e\Docs\R1-2110462.zip" TargetMode="External"/><Relationship Id="rId292" Type="http://schemas.openxmlformats.org/officeDocument/2006/relationships/hyperlink" Target="file:///C:\MyMeetings\TSGR1_106b-e\Docs\R1-2109041.zip" TargetMode="External"/><Relationship Id="rId1809" Type="http://schemas.openxmlformats.org/officeDocument/2006/relationships/hyperlink" Target="file:///C:\MyMeetings\TSGR1_106b-e\Docs\R1-2110491.zip" TargetMode="External"/><Relationship Id="rId597" Type="http://schemas.openxmlformats.org/officeDocument/2006/relationships/hyperlink" Target="file:///C:\MyMeetings\TSGR1_106b-e\Docs\R1-2109439.zip" TargetMode="External"/><Relationship Id="rId2180" Type="http://schemas.openxmlformats.org/officeDocument/2006/relationships/hyperlink" Target="file:///C:\MyMeetings\TSGR1_106b-e\Docs\R1-2110600.zip" TargetMode="External"/><Relationship Id="rId152" Type="http://schemas.openxmlformats.org/officeDocument/2006/relationships/hyperlink" Target="file:///C:\MyMeetings\TSGR1_106b-e\Docs\R1-2110566.zip" TargetMode="External"/><Relationship Id="rId457" Type="http://schemas.openxmlformats.org/officeDocument/2006/relationships/image" Target="cid:image004.png@01D7C6AD.612D2770" TargetMode="External"/><Relationship Id="rId1087" Type="http://schemas.openxmlformats.org/officeDocument/2006/relationships/hyperlink" Target="file:///C:\MyMeetings\TSGR1_106b-e\Docs\R1-2110314.zip" TargetMode="External"/><Relationship Id="rId1294" Type="http://schemas.openxmlformats.org/officeDocument/2006/relationships/hyperlink" Target="file:///C:\MyMeetings\TSGR1_106b-e\Docs\R1-2110407.zip" TargetMode="External"/><Relationship Id="rId2040" Type="http://schemas.openxmlformats.org/officeDocument/2006/relationships/hyperlink" Target="file:///C:\MyMeetings\TSGR1_106b-e\Docs\R1-2109915.zip" TargetMode="External"/><Relationship Id="rId2138" Type="http://schemas.openxmlformats.org/officeDocument/2006/relationships/hyperlink" Target="file:///C:\MyMeetings\TSGR1_106b-e\Docs\R1-2110309.zip" TargetMode="External"/><Relationship Id="rId664" Type="http://schemas.openxmlformats.org/officeDocument/2006/relationships/hyperlink" Target="file:///C:\MyMeetings\TSGR1_106b-e\Docs\R1-2108841.zip" TargetMode="External"/><Relationship Id="rId871" Type="http://schemas.openxmlformats.org/officeDocument/2006/relationships/hyperlink" Target="file:///C:\MyMeetings\TSGR1_106b-e\Docs\R1-2108912.zip" TargetMode="External"/><Relationship Id="rId969" Type="http://schemas.openxmlformats.org/officeDocument/2006/relationships/hyperlink" Target="file:///C:\MyMeetings\TSGR1_106b-e\Docs\R1-2110343.zip" TargetMode="External"/><Relationship Id="rId1599" Type="http://schemas.openxmlformats.org/officeDocument/2006/relationships/hyperlink" Target="file:///C:\MyMeetings\TSGR1_106b-e\Docs\R1-2108999.zip" TargetMode="External"/><Relationship Id="rId317" Type="http://schemas.openxmlformats.org/officeDocument/2006/relationships/hyperlink" Target="file:///C:\MyMeetings\TSGR1_106b-e\Docs\R1-2108793.zip" TargetMode="External"/><Relationship Id="rId524" Type="http://schemas.openxmlformats.org/officeDocument/2006/relationships/hyperlink" Target="file:///C:\MyMeetings\TSGR1_106b-e\Docs\R1-2108770.zip" TargetMode="External"/><Relationship Id="rId731" Type="http://schemas.openxmlformats.org/officeDocument/2006/relationships/hyperlink" Target="file:///C:\MyMeetings\TSGR1_106b-e\Docs\R1-2109730.zip" TargetMode="External"/><Relationship Id="rId1154" Type="http://schemas.openxmlformats.org/officeDocument/2006/relationships/hyperlink" Target="file:///C:\MyMeetings\TSGR1_106b-e\Docs\R1-2108915.zip" TargetMode="External"/><Relationship Id="rId1361" Type="http://schemas.openxmlformats.org/officeDocument/2006/relationships/hyperlink" Target="file:///C:\MyMeetings\TSGR1_106b-e\Docs\R1-2109296.zip" TargetMode="External"/><Relationship Id="rId1459" Type="http://schemas.openxmlformats.org/officeDocument/2006/relationships/hyperlink" Target="file:///C:\MyMeetings\TSGR1_106b-e\Docs\R1-2109815.zip" TargetMode="External"/><Relationship Id="rId2205" Type="http://schemas.openxmlformats.org/officeDocument/2006/relationships/hyperlink" Target="file:///C:\MyMeetings\TSGR1_106b-e\Docs\R1-2102128.zip" TargetMode="External"/><Relationship Id="rId98" Type="http://schemas.openxmlformats.org/officeDocument/2006/relationships/hyperlink" Target="file:///C:\MyMeetings\TSGR1_106b-e\Docs\R1-2110158.zip" TargetMode="External"/><Relationship Id="rId829" Type="http://schemas.openxmlformats.org/officeDocument/2006/relationships/hyperlink" Target="file:///C:\MyMeetings\TSGR1_106b-e\Docs\R1-2109879.zip" TargetMode="External"/><Relationship Id="rId1014" Type="http://schemas.openxmlformats.org/officeDocument/2006/relationships/hyperlink" Target="file:///C:\MyMeetings\TSGR1_106b-e\Docs\R1-2110039.zip" TargetMode="External"/><Relationship Id="rId1221" Type="http://schemas.openxmlformats.org/officeDocument/2006/relationships/hyperlink" Target="file:///C:\MyMeetings\TSGR1_106b-e\Docs\R1-2110283.zip" TargetMode="External"/><Relationship Id="rId1666" Type="http://schemas.openxmlformats.org/officeDocument/2006/relationships/hyperlink" Target="file:///C:\MyMeetings\TSGR1_106b-e\Docs\R1-2109767.zip" TargetMode="External"/><Relationship Id="rId1873" Type="http://schemas.openxmlformats.org/officeDocument/2006/relationships/image" Target="../../../Users/cmcc/AppData/Roaming/Foxmail7/Temp-11832-20211020043150/Attach/image006(10-21-19-10-24).png" TargetMode="External"/><Relationship Id="rId1319" Type="http://schemas.openxmlformats.org/officeDocument/2006/relationships/hyperlink" Target="file:///C:\MyMeetings\TSGR1_106b-e\Docs\R1-2110699.zip" TargetMode="External"/><Relationship Id="rId1526" Type="http://schemas.openxmlformats.org/officeDocument/2006/relationships/hyperlink" Target="file:///C:\MyMeetings\TSGR1_106b-e\Docs\R1-2110331.zip" TargetMode="External"/><Relationship Id="rId1733" Type="http://schemas.openxmlformats.org/officeDocument/2006/relationships/hyperlink" Target="file:///C:\MyMeetings\TSGR1_106b-e\Docs\R1-2110212.zip" TargetMode="External"/><Relationship Id="rId1940" Type="http://schemas.openxmlformats.org/officeDocument/2006/relationships/hyperlink" Target="file:///C:\MyMeetings\TSGR1_106b-e\Docs\R1-2109523.zip" TargetMode="External"/><Relationship Id="rId25" Type="http://schemas.openxmlformats.org/officeDocument/2006/relationships/hyperlink" Target="file:///C:\MyMeetings\TSGR1_106b-e\Docs\R1-2110369.zip" TargetMode="External"/><Relationship Id="rId1800" Type="http://schemas.openxmlformats.org/officeDocument/2006/relationships/hyperlink" Target="file:///C:\MyMeetings\TSGR1_106b-e\Docs\R1-2109705.zip" TargetMode="External"/><Relationship Id="rId174" Type="http://schemas.openxmlformats.org/officeDocument/2006/relationships/hyperlink" Target="file:///C:\MyMeetings\TSGR1_106b-e\Docs\R1-2110012.zip" TargetMode="External"/><Relationship Id="rId381" Type="http://schemas.openxmlformats.org/officeDocument/2006/relationships/hyperlink" Target="file:///C:\MyMeetings\TSGR1_106b-e\Docs\R1-2109352.zip" TargetMode="External"/><Relationship Id="rId2062" Type="http://schemas.openxmlformats.org/officeDocument/2006/relationships/hyperlink" Target="file:///C:\MyMeetings\TSGR1_106b-e\Docs\R1-2109724.zip" TargetMode="External"/><Relationship Id="rId241" Type="http://schemas.openxmlformats.org/officeDocument/2006/relationships/hyperlink" Target="file:///C:\MyMeetings\TSGR1_106b-e\Docs\R1-2109185.zip" TargetMode="External"/><Relationship Id="rId479" Type="http://schemas.openxmlformats.org/officeDocument/2006/relationships/hyperlink" Target="file:///C:\MyMeetings\TSGR1_106b-e\Docs\R1-2108935.zip" TargetMode="External"/><Relationship Id="rId686" Type="http://schemas.openxmlformats.org/officeDocument/2006/relationships/hyperlink" Target="file:///C:\MyMeetings\TSGR1_106b-e\Docs\R1-2108842.zip" TargetMode="External"/><Relationship Id="rId893" Type="http://schemas.openxmlformats.org/officeDocument/2006/relationships/hyperlink" Target="file:///C:\MyMeetings\TSGR1_106b-e\Docs\R1-2110259.zip" TargetMode="External"/><Relationship Id="rId339" Type="http://schemas.openxmlformats.org/officeDocument/2006/relationships/hyperlink" Target="file:///C:\MyMeetings\TSGR1_106b-e\Docs\R1-2110430.zip" TargetMode="External"/><Relationship Id="rId546" Type="http://schemas.openxmlformats.org/officeDocument/2006/relationships/hyperlink" Target="file:///C:\MyMeetings\TSGR1_106b-e\Docs\R1-2109907.zip" TargetMode="External"/><Relationship Id="rId753" Type="http://schemas.openxmlformats.org/officeDocument/2006/relationships/hyperlink" Target="file:///C:\MyMeetings\TSGR1_106b-e\Docs\R1-2109161.zip" TargetMode="External"/><Relationship Id="rId1176" Type="http://schemas.openxmlformats.org/officeDocument/2006/relationships/hyperlink" Target="file:///C:\MyMeetings\TSGR1_106b-e\Docs\R1-2110282.zip" TargetMode="External"/><Relationship Id="rId1383" Type="http://schemas.openxmlformats.org/officeDocument/2006/relationships/image" Target="../../../Users/cmcc/AppData/Roaming/Foxmail7/Temp-15828-20211019034505/Attach/image002(10-19-1(10-19-19-43-26).png" TargetMode="External"/><Relationship Id="rId2227" Type="http://schemas.openxmlformats.org/officeDocument/2006/relationships/hyperlink" Target="file:///C:\MyMeetings\TSGR1_106b-e\Docs\R1-2109376.zip" TargetMode="External"/><Relationship Id="rId101" Type="http://schemas.openxmlformats.org/officeDocument/2006/relationships/hyperlink" Target="file:///C:\MyMeetings\TSGR1_106b-e\Docs\R1-2108704.zip" TargetMode="External"/><Relationship Id="rId406" Type="http://schemas.openxmlformats.org/officeDocument/2006/relationships/hyperlink" Target="file:///C:\MyMeetings\TSGR1_106b-e\Docs\R1-2108702.zip" TargetMode="External"/><Relationship Id="rId960" Type="http://schemas.openxmlformats.org/officeDocument/2006/relationships/hyperlink" Target="file:///C:\MyMeetings\TSGR1_106b-e\Docs\R1-2109681.zip" TargetMode="External"/><Relationship Id="rId1036" Type="http://schemas.openxmlformats.org/officeDocument/2006/relationships/hyperlink" Target="file:///C:\MyMeetings\TSGR1_106b-e\Docs\R1-2109744.zip" TargetMode="External"/><Relationship Id="rId1243" Type="http://schemas.openxmlformats.org/officeDocument/2006/relationships/hyperlink" Target="file:///C:\MyMeetings\TSGR1_106b-e\Docs\R1-2109622.zip" TargetMode="External"/><Relationship Id="rId1590" Type="http://schemas.openxmlformats.org/officeDocument/2006/relationships/hyperlink" Target="file:///C:\MyMeetings\TSGR1_106b-e\Docs\R1-2110476.zip" TargetMode="External"/><Relationship Id="rId1688" Type="http://schemas.openxmlformats.org/officeDocument/2006/relationships/hyperlink" Target="file:///C:\MyMeetings\TSGR1_106b-e\Docs\R1-2109002.zip" TargetMode="External"/><Relationship Id="rId1895" Type="http://schemas.openxmlformats.org/officeDocument/2006/relationships/hyperlink" Target="https://www.3gpp.org/ftp/TSG_RAN/TSG_RAN/TSGR_92e/Docs/RP-211601.zip" TargetMode="External"/><Relationship Id="rId613" Type="http://schemas.openxmlformats.org/officeDocument/2006/relationships/hyperlink" Target="file:///C:\MyMeetings\TSGR1_106b-e\Docs\R1-2110322.zip" TargetMode="External"/><Relationship Id="rId820" Type="http://schemas.openxmlformats.org/officeDocument/2006/relationships/hyperlink" Target="file:///C:\MyMeetings\TSGR1_106b-e\Docs\R1-2109410.zip" TargetMode="External"/><Relationship Id="rId918" Type="http://schemas.openxmlformats.org/officeDocument/2006/relationships/hyperlink" Target="file:///C:\MyMeetings\TSGR1_106b-e\Docs\R1-2110035.zip" TargetMode="External"/><Relationship Id="rId1450" Type="http://schemas.openxmlformats.org/officeDocument/2006/relationships/hyperlink" Target="file:///C:\MyMeetings\TSGR1_106b-e\Docs\R1-2109134.zip" TargetMode="External"/><Relationship Id="rId1548" Type="http://schemas.openxmlformats.org/officeDocument/2006/relationships/hyperlink" Target="file:///C:\MyMeetings\TSGR1_106b-e\Docs\R1-2109755.zip" TargetMode="External"/><Relationship Id="rId1755" Type="http://schemas.openxmlformats.org/officeDocument/2006/relationships/hyperlink" Target="file:///C:\MyMeetings\TSGR1_106b-e\Docs\R1-2109319.zip" TargetMode="External"/><Relationship Id="rId1103" Type="http://schemas.openxmlformats.org/officeDocument/2006/relationships/hyperlink" Target="file:///C:\MyMeetings\TSGR1_106b-e\Docs\R1-2109288.zip" TargetMode="External"/><Relationship Id="rId1310" Type="http://schemas.openxmlformats.org/officeDocument/2006/relationships/hyperlink" Target="file:///C:\MyMeetings\TSGR1_106b-e\Docs\R1-2108712.zip" TargetMode="External"/><Relationship Id="rId1408" Type="http://schemas.openxmlformats.org/officeDocument/2006/relationships/hyperlink" Target="file:///C:\MyMeetings\TSGR1_106b-e\Docs\R1-2110002.zip" TargetMode="External"/><Relationship Id="rId1962" Type="http://schemas.openxmlformats.org/officeDocument/2006/relationships/hyperlink" Target="file:///C:\MyMeetings\TSGR1_106b-e\Docs\R1-2109178.zip" TargetMode="External"/><Relationship Id="rId47" Type="http://schemas.openxmlformats.org/officeDocument/2006/relationships/hyperlink" Target="file:///C:\MyMeetings\TSGR1_106b-e\Docs\R1-2109028.zip" TargetMode="External"/><Relationship Id="rId1615" Type="http://schemas.openxmlformats.org/officeDocument/2006/relationships/hyperlink" Target="file:///C:\MyMeetings\TSGR1_106b-e\Docs\R1-2109632.zip" TargetMode="External"/><Relationship Id="rId1822" Type="http://schemas.openxmlformats.org/officeDocument/2006/relationships/hyperlink" Target="file:///C:\MyMeetings\TSGR1_106b-e\Docs\R1-2110678.zip" TargetMode="External"/><Relationship Id="rId196" Type="http://schemas.openxmlformats.org/officeDocument/2006/relationships/hyperlink" Target="file:///C:\MyMeetings\TSGR1_106b-e\Docs\R1-2108796.zip" TargetMode="External"/><Relationship Id="rId2084" Type="http://schemas.openxmlformats.org/officeDocument/2006/relationships/hyperlink" Target="file:///C:\MyMeetings\TSGR1_106b-e\Docs\R1-2109152.zip" TargetMode="External"/><Relationship Id="rId263" Type="http://schemas.openxmlformats.org/officeDocument/2006/relationships/hyperlink" Target="file:///C:\MyMeetings\TSGR1_106b-e\Docs\R1-2108758.zip" TargetMode="External"/><Relationship Id="rId470" Type="http://schemas.openxmlformats.org/officeDocument/2006/relationships/image" Target="cid:image005.png@01D7C6AD.612D2770" TargetMode="External"/><Relationship Id="rId2151" Type="http://schemas.openxmlformats.org/officeDocument/2006/relationships/hyperlink" Target="file:///C:\MyMeetings\TSGR1_106b-e\Docs\R1-2110234.zip" TargetMode="External"/><Relationship Id="rId123" Type="http://schemas.openxmlformats.org/officeDocument/2006/relationships/hyperlink" Target="file:///C:\MyMeetings\TSGR1_106b-e\Docs\R1-2109183.zip" TargetMode="External"/><Relationship Id="rId330" Type="http://schemas.openxmlformats.org/officeDocument/2006/relationships/hyperlink" Target="file:///C:\MyMeetings\TSGR1_106b-e\Docs\R1-2109662.zip" TargetMode="External"/><Relationship Id="rId568" Type="http://schemas.openxmlformats.org/officeDocument/2006/relationships/hyperlink" Target="file:///C:\MyMeetings\TSGR1_106b-e\Docs\R1-2109838.zip" TargetMode="External"/><Relationship Id="rId775" Type="http://schemas.openxmlformats.org/officeDocument/2006/relationships/hyperlink" Target="file:///C:\MyMeetings\TSGR1_106b-e\Docs\R1-2108747.zip" TargetMode="External"/><Relationship Id="rId982" Type="http://schemas.openxmlformats.org/officeDocument/2006/relationships/hyperlink" Target="file:///C:\MyMeetings\TSGR1_106b-e\Docs\R1-2109255.zip" TargetMode="External"/><Relationship Id="rId1198" Type="http://schemas.openxmlformats.org/officeDocument/2006/relationships/hyperlink" Target="file:///C:\MyMeetings\TSGR1_106b-e\Docs\R1-2108744.zip" TargetMode="External"/><Relationship Id="rId2011" Type="http://schemas.openxmlformats.org/officeDocument/2006/relationships/hyperlink" Target="file:///C:\MyMeetings\TSGR1_106b-e\Docs\R1-2109725.zip" TargetMode="External"/><Relationship Id="rId428" Type="http://schemas.openxmlformats.org/officeDocument/2006/relationships/hyperlink" Target="file:///C:\MyMeetings\TSGR1_106b-e\Docs\R1-2109897.zip" TargetMode="External"/><Relationship Id="rId635" Type="http://schemas.openxmlformats.org/officeDocument/2006/relationships/hyperlink" Target="file:///C:\MyMeetings\TSGR1_106b-e\Docs\R1-2109215.zip" TargetMode="External"/><Relationship Id="rId842" Type="http://schemas.openxmlformats.org/officeDocument/2006/relationships/hyperlink" Target="file:///C:\MyMeetings\TSGR1_106b-e\Docs\R1-2110602.zip" TargetMode="External"/><Relationship Id="rId1058" Type="http://schemas.openxmlformats.org/officeDocument/2006/relationships/hyperlink" Target="file:///C:\MyMeetings\TSGR1_106b-e\Docs\R1-2110384.zip" TargetMode="External"/><Relationship Id="rId1265" Type="http://schemas.openxmlformats.org/officeDocument/2006/relationships/hyperlink" Target="file:///C:\MyMeetings\TSGR1_106b-e\Docs\R1-2109954.zip" TargetMode="External"/><Relationship Id="rId1472" Type="http://schemas.openxmlformats.org/officeDocument/2006/relationships/hyperlink" Target="file:///C:\MyMeetings\TSGR1_106b-e\Docs\R1-2108712.zip" TargetMode="External"/><Relationship Id="rId2109" Type="http://schemas.openxmlformats.org/officeDocument/2006/relationships/hyperlink" Target="file:///C:\MyMeetings\TSGR1_106b-e\Docs\R1-2109022.zip" TargetMode="External"/><Relationship Id="rId702" Type="http://schemas.openxmlformats.org/officeDocument/2006/relationships/hyperlink" Target="file:///C:\MyMeetings\TSGR1_106b-e\Docs\R1-2109942.zip" TargetMode="External"/><Relationship Id="rId1125" Type="http://schemas.openxmlformats.org/officeDocument/2006/relationships/hyperlink" Target="file:///C:\MyMeetings\TSGR1_106b-e\Docs\R1-2110610.zip" TargetMode="External"/><Relationship Id="rId1332" Type="http://schemas.openxmlformats.org/officeDocument/2006/relationships/hyperlink" Target="file:///C:\MyMeetings\TSGR1_106b-e\Docs\R1-2109452.zip" TargetMode="External"/><Relationship Id="rId1777" Type="http://schemas.openxmlformats.org/officeDocument/2006/relationships/hyperlink" Target="file:///C:\MyMeetings\TSGR1_106b-e\Docs\R1-2109704.zip" TargetMode="External"/><Relationship Id="rId1984" Type="http://schemas.openxmlformats.org/officeDocument/2006/relationships/hyperlink" Target="file:///C:\MyMeetings\TSGR1_106b-e\Docs\R1-2110219.zip" TargetMode="External"/><Relationship Id="rId69" Type="http://schemas.openxmlformats.org/officeDocument/2006/relationships/hyperlink" Target="file:///C:\MyMeetings\TSGR1_106b-e\Docs\R1-2108702.zip" TargetMode="External"/><Relationship Id="rId1637" Type="http://schemas.openxmlformats.org/officeDocument/2006/relationships/hyperlink" Target="file:///C:\MyMeetings\TSGR1_106b-e\Docs\R1-2109754.zip" TargetMode="External"/><Relationship Id="rId1844" Type="http://schemas.openxmlformats.org/officeDocument/2006/relationships/hyperlink" Target="file:///C:\MyMeetings\TSGR1_106b-e\Docs\R1-2110246.zip" TargetMode="External"/><Relationship Id="rId1704" Type="http://schemas.openxmlformats.org/officeDocument/2006/relationships/hyperlink" Target="file:///C:\MyMeetings\TSGR1_106b-e\Docs\R1-2110211.zip" TargetMode="External"/><Relationship Id="rId285" Type="http://schemas.openxmlformats.org/officeDocument/2006/relationships/hyperlink" Target="file:///C:\MyMeetings\TSGR1_106b-e\Docs\R1-2108759.zip" TargetMode="External"/><Relationship Id="rId1911" Type="http://schemas.openxmlformats.org/officeDocument/2006/relationships/hyperlink" Target="file:///C:\MyMeetings\TSGR1_106b-e\Docs\R1-2109362.zip" TargetMode="External"/><Relationship Id="rId492" Type="http://schemas.openxmlformats.org/officeDocument/2006/relationships/hyperlink" Target="file:///C:\MyMeetings\TSGR1_106b-e\Docs\R1-2109898.zip" TargetMode="External"/><Relationship Id="rId797" Type="http://schemas.openxmlformats.org/officeDocument/2006/relationships/hyperlink" Target="file:///C:\MyMeetings\TSGR1_106b-e\Docs\R1-2109927.zip" TargetMode="External"/><Relationship Id="rId2173" Type="http://schemas.openxmlformats.org/officeDocument/2006/relationships/header" Target="header1.xml"/><Relationship Id="rId145" Type="http://schemas.openxmlformats.org/officeDocument/2006/relationships/hyperlink" Target="file:///C:\MyMeetings\TSGR1_106b-e\Docs\R1-2108743.zip" TargetMode="External"/><Relationship Id="rId352" Type="http://schemas.openxmlformats.org/officeDocument/2006/relationships/hyperlink" Target="file:///C:\MyMeetings\TSGR1_106b-e\Docs\R1-2109275.zip" TargetMode="External"/><Relationship Id="rId1287" Type="http://schemas.openxmlformats.org/officeDocument/2006/relationships/hyperlink" Target="file:///C:\MyMeetings\TSGR1_106b-e\Docs\R1-2110130.zip" TargetMode="External"/><Relationship Id="rId2033" Type="http://schemas.openxmlformats.org/officeDocument/2006/relationships/hyperlink" Target="file:///C:\MyMeetings\TSGR1_106b-e\Docs\R1-2109528.zip" TargetMode="External"/><Relationship Id="rId212" Type="http://schemas.openxmlformats.org/officeDocument/2006/relationships/hyperlink" Target="file:///C:\MyMeetings\TSGR1_106b-e\Docs\R1-2109468.zip" TargetMode="External"/><Relationship Id="rId657" Type="http://schemas.openxmlformats.org/officeDocument/2006/relationships/hyperlink" Target="file:///C:\MyMeetings\TSGR1_106b-e\Docs\R1-2110527.zip" TargetMode="External"/><Relationship Id="rId864" Type="http://schemas.openxmlformats.org/officeDocument/2006/relationships/hyperlink" Target="file:///C:\MyMeetings\TSGR1_106b-e\Docs\R1-2109933.zip" TargetMode="External"/><Relationship Id="rId1494" Type="http://schemas.openxmlformats.org/officeDocument/2006/relationships/hyperlink" Target="file:///C:\MyMeetings\TSGR1_106b-e\Docs\R1-2109559.zip" TargetMode="External"/><Relationship Id="rId1799" Type="http://schemas.openxmlformats.org/officeDocument/2006/relationships/hyperlink" Target="file:///C:\MyMeetings\TSGR1_106b-e\Docs\R1-2109637.zip" TargetMode="External"/><Relationship Id="rId2100" Type="http://schemas.openxmlformats.org/officeDocument/2006/relationships/hyperlink" Target="file:///C:\MyMeetings\TSGR1_106b-e\Docs\R1-2109651.zip" TargetMode="External"/><Relationship Id="rId517" Type="http://schemas.openxmlformats.org/officeDocument/2006/relationships/hyperlink" Target="file:///C:\MyMeetings\TSGR1_106b-e\Docs\R1-2109905.zip" TargetMode="External"/><Relationship Id="rId724" Type="http://schemas.openxmlformats.org/officeDocument/2006/relationships/hyperlink" Target="file:///C:\MyMeetings\TSGR1_106b-e\Docs\R1-2109355.zip" TargetMode="External"/><Relationship Id="rId931" Type="http://schemas.openxmlformats.org/officeDocument/2006/relationships/hyperlink" Target="file:///C:\MyMeetings\TSGR1_106b-e\Docs\R1-2108976.zip" TargetMode="External"/><Relationship Id="rId1147" Type="http://schemas.openxmlformats.org/officeDocument/2006/relationships/hyperlink" Target="file:///C:\MyMeetings\TSGR1_106b-e\Docs\R1-2110574.zip" TargetMode="External"/><Relationship Id="rId1354" Type="http://schemas.openxmlformats.org/officeDocument/2006/relationships/hyperlink" Target="file:///C:\MyMeetings\TSGR1_106b-e\Docs\R1-2108990.zip" TargetMode="External"/><Relationship Id="rId1561" Type="http://schemas.openxmlformats.org/officeDocument/2006/relationships/hyperlink" Target="file:///C:\MyMeetings\TSGR1_106b-e\Docs\R1-2108924.zip" TargetMode="External"/><Relationship Id="rId60" Type="http://schemas.openxmlformats.org/officeDocument/2006/relationships/hyperlink" Target="file:///C:\MyMeetings\TSGR1_106b-e\Docs\R1-2110359.zip" TargetMode="External"/><Relationship Id="rId1007" Type="http://schemas.openxmlformats.org/officeDocument/2006/relationships/hyperlink" Target="file:///C:\MyMeetings\TSGR1_106b-e\Docs\R1-2109367.zip" TargetMode="External"/><Relationship Id="rId1214" Type="http://schemas.openxmlformats.org/officeDocument/2006/relationships/hyperlink" Target="file:///C:\MyMeetings\TSGR1_106b-e\Docs\R1-2109855.zip" TargetMode="External"/><Relationship Id="rId1421" Type="http://schemas.openxmlformats.org/officeDocument/2006/relationships/hyperlink" Target="file:///C:\MyMeetings\TSGR1_106b-e\Docs\R1-2108848.zip" TargetMode="External"/><Relationship Id="rId1659" Type="http://schemas.openxmlformats.org/officeDocument/2006/relationships/hyperlink" Target="file:///C:\MyMeetings\TSGR1_106b-e\Docs\R1-2109316.zip" TargetMode="External"/><Relationship Id="rId1866" Type="http://schemas.openxmlformats.org/officeDocument/2006/relationships/hyperlink" Target="file:///C:\MyMeetings\TSGR1_106b-e\Docs\R1-2110553.zip" TargetMode="External"/><Relationship Id="rId1519" Type="http://schemas.openxmlformats.org/officeDocument/2006/relationships/hyperlink" Target="file:///C:\MyMeetings\TSGR1_106b-e\Docs\R1-2109816.zip" TargetMode="External"/><Relationship Id="rId1726" Type="http://schemas.openxmlformats.org/officeDocument/2006/relationships/hyperlink" Target="file:///C:\MyMeetings\TSGR1_106b-e\Docs\R1-2109635.zip" TargetMode="External"/><Relationship Id="rId1933" Type="http://schemas.openxmlformats.org/officeDocument/2006/relationships/hyperlink" Target="file:///C:\MyMeetings\TSGR1_106b-e\Docs\R1-2109172.zip" TargetMode="External"/><Relationship Id="rId18" Type="http://schemas.openxmlformats.org/officeDocument/2006/relationships/hyperlink" Target="file:///C:\MyMeetings\TSGR1_106b-e\Docs\R1-2108692.zip" TargetMode="External"/><Relationship Id="rId2195" Type="http://schemas.openxmlformats.org/officeDocument/2006/relationships/hyperlink" Target="file:///C:\MyMeetings\TSGR1_106b-e\Docs\R1-2108696.zip" TargetMode="External"/><Relationship Id="rId167" Type="http://schemas.openxmlformats.org/officeDocument/2006/relationships/hyperlink" Target="file:///C:\MyMeetings\TSGR1_106b-e\Docs\R1-2109465.zip" TargetMode="External"/><Relationship Id="rId374" Type="http://schemas.openxmlformats.org/officeDocument/2006/relationships/hyperlink" Target="file:///C:\MyMeetings\TSGR1_106b-e\Docs\R1-2108876.zip" TargetMode="External"/><Relationship Id="rId581" Type="http://schemas.openxmlformats.org/officeDocument/2006/relationships/image" Target="cid:image002.png@01D7C4EB.095EB7C0" TargetMode="External"/><Relationship Id="rId2055" Type="http://schemas.openxmlformats.org/officeDocument/2006/relationships/hyperlink" Target="file:///C:\MyMeetings\TSGR1_106b-e\Docs\R1-2109018.zip" TargetMode="External"/><Relationship Id="rId234" Type="http://schemas.openxmlformats.org/officeDocument/2006/relationships/hyperlink" Target="file:///C:\MyMeetings\TSGR1_106b-e\Docs\R1-2108896.zip" TargetMode="External"/><Relationship Id="rId679" Type="http://schemas.openxmlformats.org/officeDocument/2006/relationships/hyperlink" Target="file:///C:\MyMeetings\TSGR1_106b-e\Docs\R1-2109910.zip" TargetMode="External"/><Relationship Id="rId886" Type="http://schemas.openxmlformats.org/officeDocument/2006/relationships/hyperlink" Target="file:///C:\MyMeetings\TSGR1_106b-e\Docs\R1-2109846.zip" TargetMode="External"/><Relationship Id="rId2" Type="http://schemas.openxmlformats.org/officeDocument/2006/relationships/customXml" Target="../customXml/item1.xml"/><Relationship Id="rId441" Type="http://schemas.openxmlformats.org/officeDocument/2006/relationships/image" Target="media/image4.png"/><Relationship Id="rId539" Type="http://schemas.openxmlformats.org/officeDocument/2006/relationships/hyperlink" Target="file:///C:\MyMeetings\TSGR1_106b-e\Docs\R1-2109780.zip" TargetMode="External"/><Relationship Id="rId746" Type="http://schemas.openxmlformats.org/officeDocument/2006/relationships/image" Target="media/image12.wmf"/><Relationship Id="rId1071" Type="http://schemas.openxmlformats.org/officeDocument/2006/relationships/hyperlink" Target="file:///C:\MyMeetings\TSGR1_106b-e\Docs\R1-2109417.zip" TargetMode="External"/><Relationship Id="rId1169" Type="http://schemas.openxmlformats.org/officeDocument/2006/relationships/hyperlink" Target="file:///C:\MyMeetings\TSGR1_106b-e\Docs\R1-2109740.zip" TargetMode="External"/><Relationship Id="rId1376" Type="http://schemas.openxmlformats.org/officeDocument/2006/relationships/hyperlink" Target="file:///C:\MyMeetings\TSGR1_106b-e\Docs\R1-2110238.zip" TargetMode="External"/><Relationship Id="rId1583" Type="http://schemas.openxmlformats.org/officeDocument/2006/relationships/hyperlink" Target="file:///C:\MyMeetings\TSGR1_106b-e\Docs\R1-2110053.zip" TargetMode="External"/><Relationship Id="rId2122" Type="http://schemas.openxmlformats.org/officeDocument/2006/relationships/hyperlink" Target="file:///C:\MyMeetings\TSGR1_106b-e\Docs\R1-2109554.zip" TargetMode="External"/><Relationship Id="rId301" Type="http://schemas.openxmlformats.org/officeDocument/2006/relationships/hyperlink" Target="file:///C:\MyMeetings\TSGR1_106b-e\Docs\R1-2109594.zip" TargetMode="External"/><Relationship Id="rId953" Type="http://schemas.openxmlformats.org/officeDocument/2006/relationships/hyperlink" Target="file:///C:\MyMeetings\TSGR1_106b-e\Docs\R1-2109226.zip" TargetMode="External"/><Relationship Id="rId1029" Type="http://schemas.openxmlformats.org/officeDocument/2006/relationships/hyperlink" Target="file:///C:\MyMeetings\TSGR1_106b-e\Docs\R1-2109286.zip" TargetMode="External"/><Relationship Id="rId1236" Type="http://schemas.openxmlformats.org/officeDocument/2006/relationships/hyperlink" Target="file:///C:\MyMeetings\TSGR1_106b-e\Docs\R1-2108986.zip" TargetMode="External"/><Relationship Id="rId1790" Type="http://schemas.openxmlformats.org/officeDocument/2006/relationships/hyperlink" Target="file:///C:\MyMeetings\TSGR1_106b-e\Docs\R1-2110664.zip" TargetMode="External"/><Relationship Id="rId1888" Type="http://schemas.openxmlformats.org/officeDocument/2006/relationships/hyperlink" Target="file:///C:\MyMeetings\TSGR1_106b-e\Docs\R1-2109739.zip" TargetMode="External"/><Relationship Id="rId82" Type="http://schemas.openxmlformats.org/officeDocument/2006/relationships/hyperlink" Target="file:///C:\MyMeetings\TSGR1_106b-e\Docs\R1-2110159.zip" TargetMode="External"/><Relationship Id="rId606" Type="http://schemas.openxmlformats.org/officeDocument/2006/relationships/hyperlink" Target="file:///C:\MyMeetings\TSGR1_106b-e\Docs\R1-2109967.zip" TargetMode="External"/><Relationship Id="rId813" Type="http://schemas.openxmlformats.org/officeDocument/2006/relationships/hyperlink" Target="file:///C:\MyMeetings\TSGR1_106b-e\Docs\R1-2109077.zip" TargetMode="External"/><Relationship Id="rId1443" Type="http://schemas.openxmlformats.org/officeDocument/2006/relationships/hyperlink" Target="file:///C:\MyMeetings\TSGR1_106b-e\Docs\R1-2110513.zip" TargetMode="External"/><Relationship Id="rId1650" Type="http://schemas.openxmlformats.org/officeDocument/2006/relationships/hyperlink" Target="file:///C:\MyMeetings\TSGR1_106b-e\Docs\R1-2108804.zip" TargetMode="External"/><Relationship Id="rId1748" Type="http://schemas.openxmlformats.org/officeDocument/2006/relationships/image" Target="cid:image014.png@01D7C12B.5FEB7560" TargetMode="External"/><Relationship Id="rId1303" Type="http://schemas.openxmlformats.org/officeDocument/2006/relationships/hyperlink" Target="file:///C:\MyMeetings\TSGR1_106b-e\Docs\R1-2108868.zip" TargetMode="External"/><Relationship Id="rId1510" Type="http://schemas.openxmlformats.org/officeDocument/2006/relationships/hyperlink" Target="file:///C:\MyMeetings\TSGR1_106b-e\Docs\R1-2110701.zip" TargetMode="External"/><Relationship Id="rId1955" Type="http://schemas.openxmlformats.org/officeDocument/2006/relationships/hyperlink" Target="file:///C:\MyMeetings\TSGR1_106b-e\Docs\R1-2109849.zip" TargetMode="External"/><Relationship Id="rId1608" Type="http://schemas.openxmlformats.org/officeDocument/2006/relationships/hyperlink" Target="file:///C:\MyMeetings\TSGR1_106b-e\Docs\R1-2109385.zip" TargetMode="External"/><Relationship Id="rId1815" Type="http://schemas.openxmlformats.org/officeDocument/2006/relationships/hyperlink" Target="file:///C:\MyMeetings\TSGR1_106b-e\Docs\R1-2109757.zip" TargetMode="External"/><Relationship Id="rId189" Type="http://schemas.openxmlformats.org/officeDocument/2006/relationships/hyperlink" Target="file:///C:\MyMeetings\TSGR1_106b-e\Docs\R1-2110680.zip" TargetMode="External"/><Relationship Id="rId396" Type="http://schemas.openxmlformats.org/officeDocument/2006/relationships/hyperlink" Target="file:///C:\MyMeetings\TSGR1_106b-e\Docs\R1-2110506.zip" TargetMode="External"/><Relationship Id="rId2077" Type="http://schemas.openxmlformats.org/officeDocument/2006/relationships/hyperlink" Target="file:///C:\MyMeetings\TSGR1_106b-e\Docs\R1-2109714.zip" TargetMode="External"/><Relationship Id="rId256" Type="http://schemas.openxmlformats.org/officeDocument/2006/relationships/hyperlink" Target="file:///C:\MyMeetings\TSGR1_106b-e\Docs\R1-2110286.zip" TargetMode="External"/><Relationship Id="rId463" Type="http://schemas.openxmlformats.org/officeDocument/2006/relationships/image" Target="cid:image005.png@01D7C6AD.612D2770" TargetMode="External"/><Relationship Id="rId670" Type="http://schemas.openxmlformats.org/officeDocument/2006/relationships/hyperlink" Target="file:///C:\MyMeetings\TSGR1_106b-e\Docs\R1-2109605.zip" TargetMode="External"/><Relationship Id="rId1093" Type="http://schemas.openxmlformats.org/officeDocument/2006/relationships/hyperlink" Target="file:///C:\MyMeetings\TSGR1_106b-e\Docs\R1-2110599.zip" TargetMode="External"/><Relationship Id="rId2144" Type="http://schemas.openxmlformats.org/officeDocument/2006/relationships/hyperlink" Target="file:///C:\MyMeetings\TSGR1_106b-e\Docs\R1-2110277.zip" TargetMode="External"/><Relationship Id="rId116" Type="http://schemas.openxmlformats.org/officeDocument/2006/relationships/hyperlink" Target="file:///C:\MyMeetings\TSGR1_106b-e\Docs\R1-2106430.zip" TargetMode="External"/><Relationship Id="rId323" Type="http://schemas.openxmlformats.org/officeDocument/2006/relationships/hyperlink" Target="file:///C:\MyMeetings\TSGR1_106b-e\Docs\R1-2109126.zip" TargetMode="External"/><Relationship Id="rId530" Type="http://schemas.openxmlformats.org/officeDocument/2006/relationships/hyperlink" Target="file:///C:\MyMeetings\TSGR1_106b-e\Docs\R1-2109119.zip" TargetMode="External"/><Relationship Id="rId768" Type="http://schemas.openxmlformats.org/officeDocument/2006/relationships/hyperlink" Target="https://www.3gpp.org/ftp/TSG_RAN/TSG_RAN/TSGR_92e/Docs/RP-211557.zip" TargetMode="External"/><Relationship Id="rId975" Type="http://schemas.openxmlformats.org/officeDocument/2006/relationships/hyperlink" Target="file:///C:\MyMeetings\TSGR1_106b-e\Docs\R1-2110627.zip" TargetMode="External"/><Relationship Id="rId1160" Type="http://schemas.openxmlformats.org/officeDocument/2006/relationships/hyperlink" Target="file:///C:\MyMeetings\TSGR1_106b-e\Docs\R1-2109290.zip" TargetMode="External"/><Relationship Id="rId1398" Type="http://schemas.openxmlformats.org/officeDocument/2006/relationships/hyperlink" Target="file:///C:\MyMeetings\TSGR1_106b-e\Docs\R1-2109330.zip" TargetMode="External"/><Relationship Id="rId2004" Type="http://schemas.openxmlformats.org/officeDocument/2006/relationships/hyperlink" Target="file:///C:\MyMeetings\TSGR1_106b-e\Docs\R1-2108858.zip" TargetMode="External"/><Relationship Id="rId2211" Type="http://schemas.openxmlformats.org/officeDocument/2006/relationships/hyperlink" Target="file:///C:\MyMeetings\TSGR1_106b-e\Docs\R1-2108706.zip" TargetMode="External"/><Relationship Id="rId628" Type="http://schemas.openxmlformats.org/officeDocument/2006/relationships/hyperlink" Target="file:///C:\MyMeetings\TSGR1_106b-e\Docs\R1-2108829.zip" TargetMode="External"/><Relationship Id="rId835" Type="http://schemas.openxmlformats.org/officeDocument/2006/relationships/hyperlink" Target="file:///C:\MyMeetings\TSGR1_106b-e\Docs\R1-2108721.zip" TargetMode="External"/><Relationship Id="rId1258" Type="http://schemas.openxmlformats.org/officeDocument/2006/relationships/hyperlink" Target="file:///C:\MyMeetings\TSGR1_106b-e\Docs\R1-2110484.zip" TargetMode="External"/><Relationship Id="rId1465" Type="http://schemas.openxmlformats.org/officeDocument/2006/relationships/hyperlink" Target="file:///C:\MyMeetings\TSGR1_106b-e\Docs\R1-2110205.zip" TargetMode="External"/><Relationship Id="rId1672" Type="http://schemas.openxmlformats.org/officeDocument/2006/relationships/hyperlink" Target="file:///C:\MyMeetings\TSGR1_106b-e\Docs\R1-2110210.zip" TargetMode="External"/><Relationship Id="rId1020" Type="http://schemas.openxmlformats.org/officeDocument/2006/relationships/hyperlink" Target="file:///C:\MyMeetings\TSGR1_106b-e\Docs\R1-2110464.zip" TargetMode="External"/><Relationship Id="rId1118" Type="http://schemas.openxmlformats.org/officeDocument/2006/relationships/hyperlink" Target="file:///C:\MyMeetings\TSGR1_106b-e\Docs\R1-2110194.zip" TargetMode="External"/><Relationship Id="rId1325" Type="http://schemas.openxmlformats.org/officeDocument/2006/relationships/hyperlink" Target="file:///C:\MyMeetings\TSGR1_106b-e\Docs\R1-2108919.zip" TargetMode="External"/><Relationship Id="rId1532" Type="http://schemas.openxmlformats.org/officeDocument/2006/relationships/hyperlink" Target="file:///C:\MyMeetings\TSGR1_106b-e\Docs\R1-2109262.zip" TargetMode="External"/><Relationship Id="rId1977" Type="http://schemas.openxmlformats.org/officeDocument/2006/relationships/hyperlink" Target="file:///C:\MyMeetings\TSGR1_106b-e\Docs\R1-2109143.zip" TargetMode="External"/><Relationship Id="rId902" Type="http://schemas.openxmlformats.org/officeDocument/2006/relationships/hyperlink" Target="file:///C:\MyMeetings\TSGR1_106b-e\Docs\R1-2108718.zip" TargetMode="External"/><Relationship Id="rId1837" Type="http://schemas.openxmlformats.org/officeDocument/2006/relationships/hyperlink" Target="file:///C:\MyMeetings\TSGR1_106b-e\Docs\R1-2109922.zip" TargetMode="External"/><Relationship Id="rId31" Type="http://schemas.openxmlformats.org/officeDocument/2006/relationships/hyperlink" Target="file:///C:\MyMeetings\TSGR1_106b-e\Docs\R1-2110335.zip" TargetMode="External"/><Relationship Id="rId2099" Type="http://schemas.openxmlformats.org/officeDocument/2006/relationships/hyperlink" Target="file:///C:\MyMeetings\TSGR1_106b-e\Docs\R1-2109565.zip" TargetMode="External"/><Relationship Id="rId180" Type="http://schemas.openxmlformats.org/officeDocument/2006/relationships/hyperlink" Target="file:///C:\MyMeetings\TSGR1_106b-e\Docs\R1-2110661.zip" TargetMode="External"/><Relationship Id="rId278" Type="http://schemas.openxmlformats.org/officeDocument/2006/relationships/hyperlink" Target="file:///C:\MyMeetings\TSGR1_106b-e\Docs\R1-2109834.zip" TargetMode="External"/><Relationship Id="rId1904" Type="http://schemas.openxmlformats.org/officeDocument/2006/relationships/hyperlink" Target="file:///C:\MyMeetings\TSGR1_106b-e\Docs\R1-2109115.zip" TargetMode="External"/><Relationship Id="rId485" Type="http://schemas.openxmlformats.org/officeDocument/2006/relationships/hyperlink" Target="file:///C:\MyMeetings\TSGR1_106b-e\Docs\R1-2109434.zip" TargetMode="External"/><Relationship Id="rId692" Type="http://schemas.openxmlformats.org/officeDocument/2006/relationships/hyperlink" Target="file:///C:\MyMeetings\TSGR1_106b-e\Docs\R1-2109356.zip" TargetMode="External"/><Relationship Id="rId2166" Type="http://schemas.openxmlformats.org/officeDocument/2006/relationships/hyperlink" Target="file:///C:\MyMeetings\TSGR1_106b-e\Docs\R1-2109722.zip" TargetMode="External"/><Relationship Id="rId138" Type="http://schemas.openxmlformats.org/officeDocument/2006/relationships/hyperlink" Target="file:///C:\MyMeetings\TSGR1_106b-e\Docs\R1-2109372.zip" TargetMode="External"/><Relationship Id="rId345" Type="http://schemas.openxmlformats.org/officeDocument/2006/relationships/hyperlink" Target="file:///C:\MyMeetings\TSGR1_106b-e\Docs\R1-2108875.zip" TargetMode="External"/><Relationship Id="rId552" Type="http://schemas.openxmlformats.org/officeDocument/2006/relationships/hyperlink" Target="file:///C:\MyMeetings\TSGR1_106b-e\Docs\R1-2108904.zip" TargetMode="External"/><Relationship Id="rId997" Type="http://schemas.openxmlformats.org/officeDocument/2006/relationships/hyperlink" Target="file:///C:\MyMeetings\TSGR1_106b-e\Docs\R1-2110445.zip" TargetMode="External"/><Relationship Id="rId1182" Type="http://schemas.openxmlformats.org/officeDocument/2006/relationships/hyperlink" Target="file:///C:\MyMeetings\TSGR1_106b-e\Docs\R1-2109234.zip" TargetMode="External"/><Relationship Id="rId2026" Type="http://schemas.openxmlformats.org/officeDocument/2006/relationships/hyperlink" Target="file:///C:\MyMeetings\TSGR1_106b-e\Docs\R1-2109914.zip" TargetMode="External"/><Relationship Id="rId2233" Type="http://schemas.openxmlformats.org/officeDocument/2006/relationships/hyperlink" Target="file:///C:\MyMeetings\TSGR1_106b-e\Docs\R1-2109373.zip" TargetMode="External"/><Relationship Id="rId205" Type="http://schemas.openxmlformats.org/officeDocument/2006/relationships/hyperlink" Target="file:///C:\MyMeetings\TSGR1_106b-e\Docs\R1-2109122.zip" TargetMode="External"/><Relationship Id="rId412" Type="http://schemas.openxmlformats.org/officeDocument/2006/relationships/hyperlink" Target="file:///C:\MyMeetings\TSGR1_106b-e\Docs\R1-2108934.zip" TargetMode="External"/><Relationship Id="rId857" Type="http://schemas.openxmlformats.org/officeDocument/2006/relationships/hyperlink" Target="file:///C:\MyMeetings\TSGR1_106b-e\Docs\R1-2109788.zip" TargetMode="External"/><Relationship Id="rId1042" Type="http://schemas.openxmlformats.org/officeDocument/2006/relationships/hyperlink" Target="file:///C:\MyMeetings\TSGR1_106b-e\Docs\R1-2110261.zip" TargetMode="External"/><Relationship Id="rId1487" Type="http://schemas.openxmlformats.org/officeDocument/2006/relationships/hyperlink" Target="file:///C:\MyMeetings\TSGR1_106b-e\Docs\R1-2110650.zip" TargetMode="External"/><Relationship Id="rId1694" Type="http://schemas.openxmlformats.org/officeDocument/2006/relationships/hyperlink" Target="file:///C:\MyMeetings\TSGR1_106b-e\Docs\R1-2109516.zip" TargetMode="External"/><Relationship Id="rId717" Type="http://schemas.openxmlformats.org/officeDocument/2006/relationships/hyperlink" Target="file:///C:\MyMeetings\TSGR1_106b-e\Docs\R1-2108908.zip" TargetMode="External"/><Relationship Id="rId924" Type="http://schemas.openxmlformats.org/officeDocument/2006/relationships/hyperlink" Target="file:///C:\MyMeetings\TSGR1_106b-e\Docs\R1-2110349.zip" TargetMode="External"/><Relationship Id="rId1347" Type="http://schemas.openxmlformats.org/officeDocument/2006/relationships/hyperlink" Target="file:///C:\MyMeetings\TSGR1_106b-e\Docs\R1-2110448.zip" TargetMode="External"/><Relationship Id="rId1554" Type="http://schemas.openxmlformats.org/officeDocument/2006/relationships/hyperlink" Target="file:///C:\MyMeetings\TSGR1_106b-e\Docs\R1-2108710.zip" TargetMode="External"/><Relationship Id="rId1761" Type="http://schemas.openxmlformats.org/officeDocument/2006/relationships/hyperlink" Target="https://www.3gpp.org/ftp/TSG_RAN/TSG_RAN/TSGR_92e/Docs/RP-211345.zip" TargetMode="External"/><Relationship Id="rId1999" Type="http://schemas.openxmlformats.org/officeDocument/2006/relationships/hyperlink" Target="file:///C:\MyMeetings\TSGR1_106b-e\Docs\R1-2110066.zip" TargetMode="External"/><Relationship Id="rId53" Type="http://schemas.openxmlformats.org/officeDocument/2006/relationships/hyperlink" Target="file:///C:\MyMeetings\TSGR1_106b-e\Docs\R1-2110584.zip" TargetMode="External"/><Relationship Id="rId1207" Type="http://schemas.openxmlformats.org/officeDocument/2006/relationships/hyperlink" Target="file:///C:\MyMeetings\TSGR1_106b-e\Docs\R1-2109422.zip" TargetMode="External"/><Relationship Id="rId1414" Type="http://schemas.openxmlformats.org/officeDocument/2006/relationships/hyperlink" Target="file:///C:\MyMeetings\TSGR1_106b-e\Docs\R1-2110239.zip" TargetMode="External"/><Relationship Id="rId1621" Type="http://schemas.openxmlformats.org/officeDocument/2006/relationships/hyperlink" Target="file:///C:\MyMeetings\TSGR1_106b-e\Docs\R1-2109861.zip" TargetMode="External"/><Relationship Id="rId1859" Type="http://schemas.openxmlformats.org/officeDocument/2006/relationships/hyperlink" Target="file:///C:\MyMeetings\TSGR1_106b-e\Docs\R1-2109706.zip" TargetMode="External"/><Relationship Id="rId1719" Type="http://schemas.openxmlformats.org/officeDocument/2006/relationships/hyperlink" Target="file:///C:\MyMeetings\TSGR1_106b-e\Docs\R1-2109196.zip" TargetMode="External"/><Relationship Id="rId1926" Type="http://schemas.openxmlformats.org/officeDocument/2006/relationships/hyperlink" Target="file:///C:\MyMeetings\TSGR1_106b-e\Docs\R1-2110673.zip" TargetMode="External"/><Relationship Id="rId2090" Type="http://schemas.openxmlformats.org/officeDocument/2006/relationships/hyperlink" Target="file:///C:\MyMeetings\TSGR1_106b-e\Docs\R1-2109916.zip" TargetMode="External"/><Relationship Id="rId2188" Type="http://schemas.openxmlformats.org/officeDocument/2006/relationships/hyperlink" Target="file:///C:\MyMeetings\TSGR1_106b-e\Docs\R1-2110644.zip" TargetMode="External"/><Relationship Id="rId367" Type="http://schemas.openxmlformats.org/officeDocument/2006/relationships/image" Target="media/image2.png"/><Relationship Id="rId574" Type="http://schemas.openxmlformats.org/officeDocument/2006/relationships/hyperlink" Target="file:///C:\MyMeetings\TSGR1_106b-e\Docs\R1-2110176.zip" TargetMode="External"/><Relationship Id="rId2048" Type="http://schemas.openxmlformats.org/officeDocument/2006/relationships/hyperlink" Target="file:///C:\MyMeetings\TSGR1_106b-e\Docs\R1-2109579.zip" TargetMode="External"/><Relationship Id="rId227" Type="http://schemas.openxmlformats.org/officeDocument/2006/relationships/hyperlink" Target="file:///C:\MyMeetings\TSGR1_106b-e\Docs\R1-2108717.zip" TargetMode="External"/><Relationship Id="rId781" Type="http://schemas.openxmlformats.org/officeDocument/2006/relationships/hyperlink" Target="file:///C:\MyMeetings\TSGR1_106b-e\Docs\R1-2109168.zip" TargetMode="External"/><Relationship Id="rId879" Type="http://schemas.openxmlformats.org/officeDocument/2006/relationships/hyperlink" Target="file:///C:\MyMeetings\TSGR1_106b-e\Docs\R1-2109412.zip" TargetMode="External"/><Relationship Id="rId434" Type="http://schemas.openxmlformats.org/officeDocument/2006/relationships/hyperlink" Target="file:///C:\MyMeetings\TSGR1_106b-e\Docs\R1-2110172.zip" TargetMode="External"/><Relationship Id="rId641" Type="http://schemas.openxmlformats.org/officeDocument/2006/relationships/hyperlink" Target="file:///C:\MyMeetings\TSGR1_106b-e\Docs\R1-2109482.zip" TargetMode="External"/><Relationship Id="rId739" Type="http://schemas.openxmlformats.org/officeDocument/2006/relationships/hyperlink" Target="file:///C:\MyMeetings\TSGR1_106b-e\Docs\R1-2110181.zip" TargetMode="External"/><Relationship Id="rId1064" Type="http://schemas.openxmlformats.org/officeDocument/2006/relationships/hyperlink" Target="file:///C:\MyMeetings\TSGR1_106b-e\Docs\R1-2108981.zip" TargetMode="External"/><Relationship Id="rId1271" Type="http://schemas.openxmlformats.org/officeDocument/2006/relationships/hyperlink" Target="file:///C:\MyMeetings\TSGR1_106b-e\Docs\R1-2108988.zip" TargetMode="External"/><Relationship Id="rId1369" Type="http://schemas.openxmlformats.org/officeDocument/2006/relationships/hyperlink" Target="file:///C:\MyMeetings\TSGR1_106b-e\Docs\R1-2109887.zip" TargetMode="External"/><Relationship Id="rId1576" Type="http://schemas.openxmlformats.org/officeDocument/2006/relationships/hyperlink" Target="file:///C:\MyMeetings\TSGR1_106b-e\Docs\R1-2109731.zip" TargetMode="External"/><Relationship Id="rId2115" Type="http://schemas.openxmlformats.org/officeDocument/2006/relationships/hyperlink" Target="file:///C:\MyMeetings\TSGR1_106b-e\Docs\R1-2110274.zip" TargetMode="External"/><Relationship Id="rId501" Type="http://schemas.openxmlformats.org/officeDocument/2006/relationships/hyperlink" Target="file:///C:\MyMeetings\TSGR1_106b-e\Docs\R1-2110373.zip" TargetMode="External"/><Relationship Id="rId946" Type="http://schemas.openxmlformats.org/officeDocument/2006/relationships/hyperlink" Target="file:///C:\MyMeetings\TSGR1_106b-e\Docs\R1-2110453.zip" TargetMode="External"/><Relationship Id="rId1131" Type="http://schemas.openxmlformats.org/officeDocument/2006/relationships/hyperlink" Target="file:///C:\MyMeetings\TSGR1_106b-e\Docs\R1-2109432.zip" TargetMode="External"/><Relationship Id="rId1229" Type="http://schemas.openxmlformats.org/officeDocument/2006/relationships/hyperlink" Target="file:///C:\MyMeetings\TSGR1_106b-e\Docs\R1-2108716.zip" TargetMode="External"/><Relationship Id="rId1783" Type="http://schemas.openxmlformats.org/officeDocument/2006/relationships/hyperlink" Target="file:///C:\MyMeetings\TSGR1_106b-e\Docs\R1-2110141.zip" TargetMode="External"/><Relationship Id="rId1990" Type="http://schemas.openxmlformats.org/officeDocument/2006/relationships/hyperlink" Target="file:///C:\MyMeetings\TSGR1_106b-e\Docs\R1-2108941.zip" TargetMode="External"/><Relationship Id="rId75" Type="http://schemas.openxmlformats.org/officeDocument/2006/relationships/hyperlink" Target="file:///C:\MyMeetings\TSGR1_106b-e\Docs\R1-2109257.zip" TargetMode="External"/><Relationship Id="rId806" Type="http://schemas.openxmlformats.org/officeDocument/2006/relationships/hyperlink" Target="file:///C:\MyMeetings\TSGR1_106b-e\Docs\R1-2110541.zip" TargetMode="External"/><Relationship Id="rId1436" Type="http://schemas.openxmlformats.org/officeDocument/2006/relationships/hyperlink" Target="file:///C:\MyMeetings\TSGR1_106b-e\Docs\R1-2110049.zip" TargetMode="External"/><Relationship Id="rId1643" Type="http://schemas.openxmlformats.org/officeDocument/2006/relationships/hyperlink" Target="file:///C:\MyMeetings\TSGR1_106b-e\Docs\R1-2110586.zip" TargetMode="External"/><Relationship Id="rId1850" Type="http://schemas.openxmlformats.org/officeDocument/2006/relationships/hyperlink" Target="file:///C:\MyMeetings\TSGR1_106b-e\Docs\R1-2108890.zip" TargetMode="External"/><Relationship Id="rId1503" Type="http://schemas.openxmlformats.org/officeDocument/2006/relationships/hyperlink" Target="file:///C:\MyMeetings\TSGR1_106b-e\Docs\R1-2110413.zip" TargetMode="External"/><Relationship Id="rId1710" Type="http://schemas.openxmlformats.org/officeDocument/2006/relationships/hyperlink" Target="file:///C:\MyMeetings\TSGR1_106b-e\Docs\R1-2110545.zip" TargetMode="External"/><Relationship Id="rId1948" Type="http://schemas.openxmlformats.org/officeDocument/2006/relationships/hyperlink" Target="file:///C:\MyMeetings\TSGR1_106b-e\Docs\R1-2110461.zip" TargetMode="External"/><Relationship Id="rId291" Type="http://schemas.openxmlformats.org/officeDocument/2006/relationships/hyperlink" Target="file:///C:\MyMeetings\TSGR1_106b-e\Docs\R1-2109031.zip" TargetMode="External"/><Relationship Id="rId1808" Type="http://schemas.openxmlformats.org/officeDocument/2006/relationships/hyperlink" Target="file:///C:\MyMeetings\TSGR1_106b-e\Docs\R1-2110490.zip" TargetMode="External"/><Relationship Id="rId151" Type="http://schemas.openxmlformats.org/officeDocument/2006/relationships/hyperlink" Target="file:///C:\MyMeetings\TSGR1_106b-e\Docs\R1-2110163.zip" TargetMode="External"/><Relationship Id="rId389" Type="http://schemas.openxmlformats.org/officeDocument/2006/relationships/hyperlink" Target="file:///C:\MyMeetings\TSGR1_106b-e\Docs\R1-2110019.zip" TargetMode="External"/><Relationship Id="rId596" Type="http://schemas.openxmlformats.org/officeDocument/2006/relationships/hyperlink" Target="file:///C:\MyMeetings\TSGR1_106b-e\Docs\R1-2109405.zip" TargetMode="External"/><Relationship Id="rId249" Type="http://schemas.openxmlformats.org/officeDocument/2006/relationships/hyperlink" Target="file:///C:\MyMeetings\TSGR1_106b-e\Docs\R1-2109773.zip" TargetMode="External"/><Relationship Id="rId456" Type="http://schemas.openxmlformats.org/officeDocument/2006/relationships/image" Target="media/image8.png"/><Relationship Id="rId663" Type="http://schemas.openxmlformats.org/officeDocument/2006/relationships/hyperlink" Target="file:///C:\MyMeetings\TSGR1_106b-e\Docs\R1-2110395.zip" TargetMode="External"/><Relationship Id="rId870" Type="http://schemas.openxmlformats.org/officeDocument/2006/relationships/hyperlink" Target="file:///C:\MyMeetings\TSGR1_106b-e\Docs\R1-2110546.zip" TargetMode="External"/><Relationship Id="rId1086" Type="http://schemas.openxmlformats.org/officeDocument/2006/relationships/hyperlink" Target="file:///C:\MyMeetings\TSGR1_106b-e\Docs\R1-2110279.zip" TargetMode="External"/><Relationship Id="rId1293" Type="http://schemas.openxmlformats.org/officeDocument/2006/relationships/hyperlink" Target="file:///C:\MyMeetings\TSGR1_106b-e\Docs\R1-2110406.zip" TargetMode="External"/><Relationship Id="rId2137" Type="http://schemas.openxmlformats.org/officeDocument/2006/relationships/hyperlink" Target="file:///C:\MyMeetings\TSGR1_106b-e\Docs\R1-2110276.zip" TargetMode="External"/><Relationship Id="rId109" Type="http://schemas.openxmlformats.org/officeDocument/2006/relationships/hyperlink" Target="file:///C:\MyMeetings\TSGR1_106b-e\Docs\R1-2108701.zip" TargetMode="External"/><Relationship Id="rId316" Type="http://schemas.openxmlformats.org/officeDocument/2006/relationships/hyperlink" Target="file:///C:\MyMeetings\TSGR1_106b-e\Docs\R1-2108760.zip" TargetMode="External"/><Relationship Id="rId523" Type="http://schemas.openxmlformats.org/officeDocument/2006/relationships/hyperlink" Target="file:///C:\MyMeetings\TSGR1_106b-e\Docs\R1-2110499.zip" TargetMode="External"/><Relationship Id="rId968" Type="http://schemas.openxmlformats.org/officeDocument/2006/relationships/hyperlink" Target="file:///C:\MyMeetings\TSGR1_106b-e\Docs\R1-2110299.zip" TargetMode="External"/><Relationship Id="rId1153" Type="http://schemas.openxmlformats.org/officeDocument/2006/relationships/hyperlink" Target="file:///C:\MyMeetings\TSGR1_106b-e\Docs\R1-2108823.zip" TargetMode="External"/><Relationship Id="rId1598" Type="http://schemas.openxmlformats.org/officeDocument/2006/relationships/hyperlink" Target="file:///C:\MyMeetings\TSGR1_106b-e\Docs\R1-2108925.zip" TargetMode="External"/><Relationship Id="rId2204" Type="http://schemas.openxmlformats.org/officeDocument/2006/relationships/hyperlink" Target="file:///C:\MyMeetings\TSGR1_106b-e\Docs\R1-2108702.zip" TargetMode="External"/><Relationship Id="rId97" Type="http://schemas.openxmlformats.org/officeDocument/2006/relationships/hyperlink" Target="file:///C:\MyMeetings\TSGR1_106b-e\Docs\R1-2108704.zip" TargetMode="External"/><Relationship Id="rId730" Type="http://schemas.openxmlformats.org/officeDocument/2006/relationships/hyperlink" Target="file:///C:\MyMeetings\TSGR1_106b-e\Docs\R1-2109674.zip" TargetMode="External"/><Relationship Id="rId828" Type="http://schemas.openxmlformats.org/officeDocument/2006/relationships/hyperlink" Target="file:///C:\MyMeetings\TSGR1_106b-e\Docs\R1-2109858.zip" TargetMode="External"/><Relationship Id="rId1013" Type="http://schemas.openxmlformats.org/officeDocument/2006/relationships/hyperlink" Target="file:///C:\MyMeetings\TSGR1_106b-e\Docs\R1-2109866.zip" TargetMode="External"/><Relationship Id="rId1360" Type="http://schemas.openxmlformats.org/officeDocument/2006/relationships/hyperlink" Target="file:///C:\MyMeetings\TSGR1_106b-e\Docs\R1-2109248.zip" TargetMode="External"/><Relationship Id="rId1458" Type="http://schemas.openxmlformats.org/officeDocument/2006/relationships/hyperlink" Target="file:///C:\MyMeetings\TSGR1_106b-e\Docs\R1-2109696.zip" TargetMode="External"/><Relationship Id="rId1665" Type="http://schemas.openxmlformats.org/officeDocument/2006/relationships/hyperlink" Target="file:///C:\MyMeetings\TSGR1_106b-e\Docs\R1-2109701.zip" TargetMode="External"/><Relationship Id="rId1872" Type="http://schemas.openxmlformats.org/officeDocument/2006/relationships/image" Target="../../../Users/cmcc/AppData/Roaming/Foxmail7/Temp-11832-20211020043150/Attach/image006(10-21-19-10-24).png" TargetMode="External"/><Relationship Id="rId1220" Type="http://schemas.openxmlformats.org/officeDocument/2006/relationships/hyperlink" Target="file:///C:\MyMeetings\TSGR1_106b-e\Docs\R1-2110197.zip" TargetMode="External"/><Relationship Id="rId1318" Type="http://schemas.openxmlformats.org/officeDocument/2006/relationships/hyperlink" Target="file:///C:\MyMeetings\TSGR1_106b-e\Docs\R1-2108703.zip" TargetMode="External"/><Relationship Id="rId1525" Type="http://schemas.openxmlformats.org/officeDocument/2006/relationships/hyperlink" Target="file:///C:\MyMeetings\TSGR1_106b-e\Docs\R1-2110206.zip" TargetMode="External"/><Relationship Id="rId1732" Type="http://schemas.openxmlformats.org/officeDocument/2006/relationships/hyperlink" Target="file:///C:\MyMeetings\TSGR1_106b-e\Docs\R1-2110120.zip" TargetMode="External"/><Relationship Id="rId24" Type="http://schemas.openxmlformats.org/officeDocument/2006/relationships/hyperlink" Target="file:///C:\MyMeetings\TSGR1_106b-e\Docs\R1-2108707.zip" TargetMode="External"/><Relationship Id="rId173" Type="http://schemas.openxmlformats.org/officeDocument/2006/relationships/hyperlink" Target="file:///C:\MyMeetings\TSGR1_106b-e\Docs\R1-2109960.zip" TargetMode="External"/><Relationship Id="rId380" Type="http://schemas.openxmlformats.org/officeDocument/2006/relationships/hyperlink" Target="file:///C:\MyMeetings\TSGR1_106b-e\Docs\R1-2109276.zip" TargetMode="External"/><Relationship Id="rId2061" Type="http://schemas.openxmlformats.org/officeDocument/2006/relationships/hyperlink" Target="file:///C:\MyMeetings\TSGR1_106b-e\Docs\R1-2109712.zip" TargetMode="External"/><Relationship Id="rId240" Type="http://schemas.openxmlformats.org/officeDocument/2006/relationships/hyperlink" Target="file:///C:\MyMeetings\TSGR1_106b-e\Docs\R1-2109123.zip" TargetMode="External"/><Relationship Id="rId478" Type="http://schemas.openxmlformats.org/officeDocument/2006/relationships/hyperlink" Target="file:///C:\MyMeetings\TSGR1_106b-e\Docs\R1-2108887.zip" TargetMode="External"/><Relationship Id="rId685" Type="http://schemas.openxmlformats.org/officeDocument/2006/relationships/hyperlink" Target="file:///C:\MyMeetings\TSGR1_106b-e\Docs\R1-2110396.zip" TargetMode="External"/><Relationship Id="rId892" Type="http://schemas.openxmlformats.org/officeDocument/2006/relationships/hyperlink" Target="file:///C:\MyMeetings\TSGR1_106b-e\Docs\R1-2110186.zip" TargetMode="External"/><Relationship Id="rId2159" Type="http://schemas.openxmlformats.org/officeDocument/2006/relationships/hyperlink" Target="file:///C:\MyMeetings\TSGR1_106b-e\Docs\R1-2109024.zip" TargetMode="External"/><Relationship Id="rId100" Type="http://schemas.openxmlformats.org/officeDocument/2006/relationships/hyperlink" Target="file:///C:\MyMeetings\TSGR1_106b-e\Docs\R1-2110655.zip" TargetMode="External"/><Relationship Id="rId338" Type="http://schemas.openxmlformats.org/officeDocument/2006/relationships/hyperlink" Target="file:///C:\MyMeetings\TSGR1_106b-e\Docs\R1-2110169.zip" TargetMode="External"/><Relationship Id="rId545" Type="http://schemas.openxmlformats.org/officeDocument/2006/relationships/hyperlink" Target="file:///C:\MyMeetings\TSGR1_106b-e\Docs\R1-2110175.zip" TargetMode="External"/><Relationship Id="rId752" Type="http://schemas.openxmlformats.org/officeDocument/2006/relationships/hyperlink" Target="file:///C:\MyMeetings\TSGR1_106b-e\Docs\R1-2109097.zip" TargetMode="External"/><Relationship Id="rId1175" Type="http://schemas.openxmlformats.org/officeDocument/2006/relationships/hyperlink" Target="file:///C:\MyMeetings\TSGR1_106b-e\Docs\R1-2110196.zip" TargetMode="External"/><Relationship Id="rId1382" Type="http://schemas.openxmlformats.org/officeDocument/2006/relationships/image" Target="media/image19.png"/><Relationship Id="rId2019" Type="http://schemas.openxmlformats.org/officeDocument/2006/relationships/hyperlink" Target="file:///C:\MyMeetings\TSGR1_106b-e\Docs\R1-2109645.zip" TargetMode="External"/><Relationship Id="rId2226" Type="http://schemas.openxmlformats.org/officeDocument/2006/relationships/hyperlink" Target="file:///C:\MyMeetings\TSGR1_106b-e\Docs\R1-2108717.zip" TargetMode="External"/><Relationship Id="rId405" Type="http://schemas.openxmlformats.org/officeDocument/2006/relationships/hyperlink" Target="https://www.3gpp.org/ftp/tsg_ran/TSG_RAN/TSGR_93e/Docs/RP-212637.zip" TargetMode="External"/><Relationship Id="rId612" Type="http://schemas.openxmlformats.org/officeDocument/2006/relationships/hyperlink" Target="file:///C:\MyMeetings\TSGR1_106b-e\Docs\R1-2110253.zip" TargetMode="External"/><Relationship Id="rId1035" Type="http://schemas.openxmlformats.org/officeDocument/2006/relationships/hyperlink" Target="file:///C:\MyMeetings\TSGR1_106b-e\Docs\R1-2109684.zip" TargetMode="External"/><Relationship Id="rId1242" Type="http://schemas.openxmlformats.org/officeDocument/2006/relationships/hyperlink" Target="file:///C:\MyMeetings\TSGR1_106b-e\Docs\R1-2109583.zip" TargetMode="External"/><Relationship Id="rId1687" Type="http://schemas.openxmlformats.org/officeDocument/2006/relationships/hyperlink" Target="file:///C:\MyMeetings\TSGR1_106b-e\Docs\R1-2108927.zip" TargetMode="External"/><Relationship Id="rId1894" Type="http://schemas.openxmlformats.org/officeDocument/2006/relationships/hyperlink" Target="file:///C:\MyMeetings\TSGR1_106b-e\Docs\R1-2110218.zip" TargetMode="External"/><Relationship Id="rId917" Type="http://schemas.openxmlformats.org/officeDocument/2006/relationships/hyperlink" Target="file:///C:\MyMeetings\TSGR1_106b-e\Docs\R1-2109790.zip" TargetMode="External"/><Relationship Id="rId1102" Type="http://schemas.openxmlformats.org/officeDocument/2006/relationships/hyperlink" Target="file:///C:\MyMeetings\TSGR1_106b-e\Docs\R1-2109253.zip" TargetMode="External"/><Relationship Id="rId1547" Type="http://schemas.openxmlformats.org/officeDocument/2006/relationships/hyperlink" Target="file:///C:\MyMeetings\TSGR1_106b-e\Docs\R1-2109263.zip" TargetMode="External"/><Relationship Id="rId1754" Type="http://schemas.openxmlformats.org/officeDocument/2006/relationships/hyperlink" Target="file:///C:\MyMeetings\TSGR1_106b-e\Docs\R1-2109197.zip" TargetMode="External"/><Relationship Id="rId1961" Type="http://schemas.openxmlformats.org/officeDocument/2006/relationships/hyperlink" Target="file:///C:\MyMeetings\TSGR1_106b-e\Docs\R1-2108857.zip" TargetMode="External"/><Relationship Id="rId46" Type="http://schemas.openxmlformats.org/officeDocument/2006/relationships/hyperlink" Target="file:///C:\MyMeetings\TSGR1_106b-e\Docs\R1-2109027.zip" TargetMode="External"/><Relationship Id="rId1407" Type="http://schemas.openxmlformats.org/officeDocument/2006/relationships/hyperlink" Target="file:///C:\MyMeetings\TSGR1_106b-e\Docs\R1-2109991.zip" TargetMode="External"/><Relationship Id="rId1614" Type="http://schemas.openxmlformats.org/officeDocument/2006/relationships/hyperlink" Target="file:///C:\MyMeetings\TSGR1_106b-e\Docs\R1-2109586.zip" TargetMode="External"/><Relationship Id="rId1821" Type="http://schemas.openxmlformats.org/officeDocument/2006/relationships/hyperlink" Target="file:///C:\MyMeetings\TSGR1_106b-e\Docs\R1-2110677.zip" TargetMode="External"/><Relationship Id="rId195" Type="http://schemas.openxmlformats.org/officeDocument/2006/relationships/hyperlink" Target="file:///C:\MyMeetings\TSGR1_106b-e\Docs\R1-2108756.zip" TargetMode="External"/><Relationship Id="rId1919" Type="http://schemas.openxmlformats.org/officeDocument/2006/relationships/hyperlink" Target="file:///C:\MyMeetings\TSGR1_106b-e\Docs\R1-2110063.zip" TargetMode="External"/><Relationship Id="rId2083" Type="http://schemas.openxmlformats.org/officeDocument/2006/relationships/hyperlink" Target="file:///C:\MyMeetings\TSGR1_106b-e\Docs\R1-2109020.zip" TargetMode="External"/><Relationship Id="rId262" Type="http://schemas.openxmlformats.org/officeDocument/2006/relationships/hyperlink" Target="file:///C:\MyMeetings\TSGR1_106b-e\Docs\R1-2110470.zip" TargetMode="External"/><Relationship Id="rId567" Type="http://schemas.openxmlformats.org/officeDocument/2006/relationships/hyperlink" Target="file:///C:\MyMeetings\TSGR1_106b-e\Docs\R1-2109669.zip" TargetMode="External"/><Relationship Id="rId1197" Type="http://schemas.openxmlformats.org/officeDocument/2006/relationships/hyperlink" Target="file:///C:\MyMeetings\TSGR1_106b-e\Docs\R1-2110695.zip" TargetMode="External"/><Relationship Id="rId2150" Type="http://schemas.openxmlformats.org/officeDocument/2006/relationships/hyperlink" Target="file:///C:\MyMeetings\TSGR1_106b-e\Docs\R1-2110147.zip" TargetMode="External"/><Relationship Id="rId122" Type="http://schemas.openxmlformats.org/officeDocument/2006/relationships/hyperlink" Target="file:///C:\MyMeetings\TSGR1_106b-e\Docs\R1-2109182.zip" TargetMode="External"/><Relationship Id="rId774" Type="http://schemas.openxmlformats.org/officeDocument/2006/relationships/hyperlink" Target="file:///C:\MyMeetings\TSGR1_106b-e\Docs\R1-2110624.zip" TargetMode="External"/><Relationship Id="rId981" Type="http://schemas.openxmlformats.org/officeDocument/2006/relationships/hyperlink" Target="file:///C:\MyMeetings\TSGR1_106b-e\Docs\R1-2109227.zip" TargetMode="External"/><Relationship Id="rId1057" Type="http://schemas.openxmlformats.org/officeDocument/2006/relationships/hyperlink" Target="file:///C:\MyMeetings\TSGR1_106b-e\Docs\R1-2110383.zip" TargetMode="External"/><Relationship Id="rId2010" Type="http://schemas.openxmlformats.org/officeDocument/2006/relationships/hyperlink" Target="file:///C:\MyMeetings\TSGR1_106b-e\Docs\R1-2109708.zip" TargetMode="External"/><Relationship Id="rId427" Type="http://schemas.openxmlformats.org/officeDocument/2006/relationships/hyperlink" Target="file:///C:\MyMeetings\TSGR1_106b-e\Docs\R1-2109808.zip" TargetMode="External"/><Relationship Id="rId634" Type="http://schemas.openxmlformats.org/officeDocument/2006/relationships/hyperlink" Target="file:///C:\MyMeetings\TSGR1_106b-e\Docs\R1-2109159.zip" TargetMode="External"/><Relationship Id="rId841" Type="http://schemas.openxmlformats.org/officeDocument/2006/relationships/hyperlink" Target="file:///C:\MyMeetings\TSGR1_106b-e\Docs\R1-2110604.zip" TargetMode="External"/><Relationship Id="rId1264" Type="http://schemas.openxmlformats.org/officeDocument/2006/relationships/hyperlink" Target="file:///C:\MyMeetings\TSGR1_106b-e\Docs\R1-2109747.zip" TargetMode="External"/><Relationship Id="rId1471" Type="http://schemas.openxmlformats.org/officeDocument/2006/relationships/hyperlink" Target="file:///C:\MyMeetings\TSGR1_106b-e\Docs\R1-2110418.zip" TargetMode="External"/><Relationship Id="rId1569" Type="http://schemas.openxmlformats.org/officeDocument/2006/relationships/hyperlink" Target="file:///C:\MyMeetings\TSGR1_106b-e\Docs\R1-2109384.zip" TargetMode="External"/><Relationship Id="rId2108" Type="http://schemas.openxmlformats.org/officeDocument/2006/relationships/hyperlink" Target="file:///C:\MyMeetings\TSGR1_106b-e\Docs\R1-2108860.zip" TargetMode="External"/><Relationship Id="rId701" Type="http://schemas.openxmlformats.org/officeDocument/2006/relationships/hyperlink" Target="file:///C:\MyMeetings\TSGR1_106b-e\Docs\R1-2109894.zip" TargetMode="External"/><Relationship Id="rId939" Type="http://schemas.openxmlformats.org/officeDocument/2006/relationships/hyperlink" Target="file:///C:\MyMeetings\TSGR1_106b-e\Docs\R1-2109863.zip" TargetMode="External"/><Relationship Id="rId1124" Type="http://schemas.openxmlformats.org/officeDocument/2006/relationships/hyperlink" Target="file:///C:\MyMeetings\TSGR1_106b-e\Docs\R1-2110554.zip" TargetMode="External"/><Relationship Id="rId1331" Type="http://schemas.openxmlformats.org/officeDocument/2006/relationships/hyperlink" Target="file:///C:\MyMeetings\TSGR1_106b-e\Docs\R1-2109424.zip" TargetMode="External"/><Relationship Id="rId1776" Type="http://schemas.openxmlformats.org/officeDocument/2006/relationships/hyperlink" Target="file:///C:\MyMeetings\TSGR1_106b-e\Docs\R1-2109636.zip" TargetMode="External"/><Relationship Id="rId1983" Type="http://schemas.openxmlformats.org/officeDocument/2006/relationships/hyperlink" Target="file:///C:\MyMeetings\TSGR1_106b-e\Docs\R1-2110065.zip" TargetMode="External"/><Relationship Id="rId68" Type="http://schemas.openxmlformats.org/officeDocument/2006/relationships/hyperlink" Target="file:///C:\MyMeetings\TSGR1_106b-e\Docs\R1-2110360.zip" TargetMode="External"/><Relationship Id="rId1429" Type="http://schemas.openxmlformats.org/officeDocument/2006/relationships/hyperlink" Target="file:///C:\MyMeetings\TSGR1_106b-e\Docs\R1-2109457.zip" TargetMode="External"/><Relationship Id="rId1636" Type="http://schemas.openxmlformats.org/officeDocument/2006/relationships/hyperlink" Target="file:///C:\MyMeetings\TSGR1_106b-e\Docs\R1-2109734.zip" TargetMode="External"/><Relationship Id="rId1843" Type="http://schemas.openxmlformats.org/officeDocument/2006/relationships/hyperlink" Target="file:///C:\MyMeetings\TSGR1_106b-e\Docs\R1-2110216.zip" TargetMode="External"/><Relationship Id="rId1703" Type="http://schemas.openxmlformats.org/officeDocument/2006/relationships/hyperlink" Target="file:///C:\MyMeetings\TSGR1_106b-e\Docs\R1-2110119.zip" TargetMode="External"/><Relationship Id="rId1910" Type="http://schemas.openxmlformats.org/officeDocument/2006/relationships/hyperlink" Target="file:///C:\MyMeetings\TSGR1_106b-e\Docs\R1-2109321.zip" TargetMode="External"/><Relationship Id="rId284" Type="http://schemas.openxmlformats.org/officeDocument/2006/relationships/hyperlink" Target="file:///C:\MyMeetings\TSGR1_106b-e\Docs\R1-2110482.zip" TargetMode="External"/><Relationship Id="rId491" Type="http://schemas.openxmlformats.org/officeDocument/2006/relationships/hyperlink" Target="file:///C:\MyMeetings\TSGR1_106b-e\Docs\R1-2109778.zip" TargetMode="External"/><Relationship Id="rId2172" Type="http://schemas.openxmlformats.org/officeDocument/2006/relationships/hyperlink" Target="file:///C:\MyMeetings\TSGR1_106b-e\Docs\R1-2110611.zip" TargetMode="External"/><Relationship Id="rId144" Type="http://schemas.openxmlformats.org/officeDocument/2006/relationships/hyperlink" Target="file:///C:\MyMeetings\TSGR1_106b-e\Docs\R1-2108701.zip" TargetMode="External"/><Relationship Id="rId589" Type="http://schemas.openxmlformats.org/officeDocument/2006/relationships/hyperlink" Target="file:///C:\MyMeetings\TSGR1_106b-e\Docs\R1-2108964.zip" TargetMode="External"/><Relationship Id="rId796" Type="http://schemas.openxmlformats.org/officeDocument/2006/relationships/hyperlink" Target="file:///C:\MyMeetings\TSGR1_106b-e\Docs\R1-2109878.zip" TargetMode="External"/><Relationship Id="rId351" Type="http://schemas.openxmlformats.org/officeDocument/2006/relationships/hyperlink" Target="file:///C:\MyMeetings\TSGR1_106b-e\Docs\R1-2109189.zip" TargetMode="External"/><Relationship Id="rId449" Type="http://schemas.openxmlformats.org/officeDocument/2006/relationships/image" Target="cid:image001.png@01D7C5AC.DAEE0E00" TargetMode="External"/><Relationship Id="rId656" Type="http://schemas.openxmlformats.org/officeDocument/2006/relationships/hyperlink" Target="file:///C:\MyMeetings\TSGR1_106b-e\Docs\R1-2109162.zip" TargetMode="External"/><Relationship Id="rId863" Type="http://schemas.openxmlformats.org/officeDocument/2006/relationships/hyperlink" Target="file:///C:\MyMeetings\TSGR1_106b-e\Docs\R1-2109929.zip" TargetMode="External"/><Relationship Id="rId1079" Type="http://schemas.openxmlformats.org/officeDocument/2006/relationships/hyperlink" Target="file:///C:\MyMeetings\TSGR1_106b-e\Docs\R1-2109841.zip" TargetMode="External"/><Relationship Id="rId1286" Type="http://schemas.openxmlformats.org/officeDocument/2006/relationships/hyperlink" Target="file:///C:\MyMeetings\TSGR1_106b-e\Docs\R1-2110045.zip" TargetMode="External"/><Relationship Id="rId1493" Type="http://schemas.openxmlformats.org/officeDocument/2006/relationships/hyperlink" Target="file:///C:\MyMeetings\TSGR1_106b-e\Docs\R1-2109337.zip" TargetMode="External"/><Relationship Id="rId2032" Type="http://schemas.openxmlformats.org/officeDocument/2006/relationships/hyperlink" Target="file:///C:\MyMeetings\TSGR1_106b-e\Docs\R1-2109205.zip" TargetMode="External"/><Relationship Id="rId211" Type="http://schemas.openxmlformats.org/officeDocument/2006/relationships/hyperlink" Target="file:///C:\MyMeetings\TSGR1_106b-e\Docs\R1-2109467.zip" TargetMode="External"/><Relationship Id="rId309" Type="http://schemas.openxmlformats.org/officeDocument/2006/relationships/hyperlink" Target="file:///C:\MyMeetings\TSGR1_106b-e\Docs\R1-2110106.zip" TargetMode="External"/><Relationship Id="rId516" Type="http://schemas.openxmlformats.org/officeDocument/2006/relationships/hyperlink" Target="file:///C:\MyMeetings\TSGR1_106b-e\Docs\R1-2109779.zip" TargetMode="External"/><Relationship Id="rId1146" Type="http://schemas.openxmlformats.org/officeDocument/2006/relationships/hyperlink" Target="file:///C:\MyMeetings\TSGR1_106b-e\Docs\R1-2110535.zip" TargetMode="External"/><Relationship Id="rId1798" Type="http://schemas.openxmlformats.org/officeDocument/2006/relationships/hyperlink" Target="file:///C:\MyMeetings\TSGR1_106b-e\Docs\R1-2109519.zip" TargetMode="External"/><Relationship Id="rId723" Type="http://schemas.openxmlformats.org/officeDocument/2006/relationships/hyperlink" Target="file:///C:\MyMeetings\TSGR1_106b-e\Docs\R1-2109260.zip" TargetMode="External"/><Relationship Id="rId930" Type="http://schemas.openxmlformats.org/officeDocument/2006/relationships/hyperlink" Target="file:///C:\MyMeetings\TSGR1_106b-e\Docs\R1-2108879.zip" TargetMode="External"/><Relationship Id="rId1006" Type="http://schemas.openxmlformats.org/officeDocument/2006/relationships/hyperlink" Target="file:///C:\MyMeetings\TSGR1_106b-e\Docs\R1-2109228.zip" TargetMode="External"/><Relationship Id="rId1353" Type="http://schemas.openxmlformats.org/officeDocument/2006/relationships/hyperlink" Target="file:///C:\MyMeetings\TSGR1_106b-e\Docs\R1-2108920.zip" TargetMode="External"/><Relationship Id="rId1560" Type="http://schemas.openxmlformats.org/officeDocument/2006/relationships/hyperlink" Target="file:///C:\MyMeetings\TSGR1_106b-e\Docs\R1-2108818.zip" TargetMode="External"/><Relationship Id="rId1658" Type="http://schemas.openxmlformats.org/officeDocument/2006/relationships/hyperlink" Target="file:///C:\MyMeetings\TSGR1_106b-e\Docs\R1-2109303.zip" TargetMode="External"/><Relationship Id="rId1865" Type="http://schemas.openxmlformats.org/officeDocument/2006/relationships/hyperlink" Target="file:///C:\MyMeetings\TSGR1_106b-e\Docs\R1-2110485.zip" TargetMode="External"/><Relationship Id="rId1213" Type="http://schemas.openxmlformats.org/officeDocument/2006/relationships/hyperlink" Target="file:///C:\MyMeetings\TSGR1_106b-e\Docs\R1-2109797.zip" TargetMode="External"/><Relationship Id="rId1420" Type="http://schemas.openxmlformats.org/officeDocument/2006/relationships/hyperlink" Target="file:///C:\MyMeetings\TSGR1_106b-e\Docs\R1-2108741.zip" TargetMode="External"/><Relationship Id="rId1518" Type="http://schemas.openxmlformats.org/officeDocument/2006/relationships/hyperlink" Target="file:///C:\MyMeetings\TSGR1_106b-e\Docs\R1-2109697.zip" TargetMode="External"/><Relationship Id="rId1725" Type="http://schemas.openxmlformats.org/officeDocument/2006/relationships/hyperlink" Target="file:///C:\MyMeetings\TSGR1_106b-e\Docs\R1-2109569.zip" TargetMode="External"/><Relationship Id="rId1932" Type="http://schemas.openxmlformats.org/officeDocument/2006/relationships/hyperlink" Target="file:///C:\MyMeetings\TSGR1_106b-e\Docs\R1-2109116.zip" TargetMode="External"/><Relationship Id="rId17" Type="http://schemas.openxmlformats.org/officeDocument/2006/relationships/hyperlink" Target="file:///C:\MyMeetings\TSGR1_106b-e\Docs\R1-2110429.zip" TargetMode="External"/><Relationship Id="rId2194" Type="http://schemas.openxmlformats.org/officeDocument/2006/relationships/hyperlink" Target="file:///C:\MyMeetings\TSGR1_106b-e\Docs\R1-2110673.zip" TargetMode="External"/><Relationship Id="rId166" Type="http://schemas.openxmlformats.org/officeDocument/2006/relationships/hyperlink" Target="file:///C:\MyMeetings\TSGR1_106b-e\Docs\R1-2109377.zip" TargetMode="External"/><Relationship Id="rId373" Type="http://schemas.openxmlformats.org/officeDocument/2006/relationships/hyperlink" Target="file:///C:\MyMeetings\TSGR1_106b-e\Docs\R1-2108814.zip" TargetMode="External"/><Relationship Id="rId580" Type="http://schemas.openxmlformats.org/officeDocument/2006/relationships/image" Target="media/image11.png"/><Relationship Id="rId2054" Type="http://schemas.openxmlformats.org/officeDocument/2006/relationships/hyperlink" Target="file:///C:\MyMeetings\TSGR1_106b-e\Docs\R1-2110382.zip" TargetMode="External"/><Relationship Id="rId1" Type="http://schemas.microsoft.com/office/2006/relationships/keyMapCustomizations" Target="customizations.xml"/><Relationship Id="rId233" Type="http://schemas.openxmlformats.org/officeDocument/2006/relationships/hyperlink" Target="file:///C:\MyMeetings\TSGR1_106b-e\Docs\R1-2108871.zip" TargetMode="External"/><Relationship Id="rId440" Type="http://schemas.openxmlformats.org/officeDocument/2006/relationships/hyperlink" Target="file:///C:\MyMeetings\TSGR1_106b-e\Docs\R1-2110538.zip" TargetMode="External"/><Relationship Id="rId678" Type="http://schemas.openxmlformats.org/officeDocument/2006/relationships/hyperlink" Target="file:///C:\MyMeetings\TSGR1_106b-e\Docs\R1-2110303.zip" TargetMode="External"/><Relationship Id="rId885" Type="http://schemas.openxmlformats.org/officeDocument/2006/relationships/hyperlink" Target="file:///C:\MyMeetings\TSGR1_106b-e\Docs\R1-2109828.zip" TargetMode="External"/><Relationship Id="rId1070" Type="http://schemas.openxmlformats.org/officeDocument/2006/relationships/hyperlink" Target="file:///C:\MyMeetings\TSGR1_106b-e\Docs\R1-2109332.zip" TargetMode="External"/><Relationship Id="rId2121" Type="http://schemas.openxmlformats.org/officeDocument/2006/relationships/hyperlink" Target="file:///C:\MyMeetings\TSGR1_106b-e\Docs\R1-2109535.zip" TargetMode="External"/><Relationship Id="rId300" Type="http://schemas.openxmlformats.org/officeDocument/2006/relationships/hyperlink" Target="file:///C:\MyMeetings\TSGR1_106b-e\Docs\R1-2109545.zip" TargetMode="External"/><Relationship Id="rId538" Type="http://schemas.openxmlformats.org/officeDocument/2006/relationships/hyperlink" Target="file:///C:\MyMeetings\TSGR1_106b-e\Docs\R1-2109668.zip" TargetMode="External"/><Relationship Id="rId745" Type="http://schemas.openxmlformats.org/officeDocument/2006/relationships/hyperlink" Target="file:///C:\MyMeetings\TSGR1_106b-e\Docs\R1-2110547.zip" TargetMode="External"/><Relationship Id="rId952" Type="http://schemas.openxmlformats.org/officeDocument/2006/relationships/hyperlink" Target="file:///C:\MyMeetings\TSGR1_106b-e\Docs\R1-2109053.zip" TargetMode="External"/><Relationship Id="rId1168" Type="http://schemas.openxmlformats.org/officeDocument/2006/relationships/hyperlink" Target="file:///C:\MyMeetings\TSGR1_106b-e\Docs\R1-2109726.zip" TargetMode="External"/><Relationship Id="rId1375" Type="http://schemas.openxmlformats.org/officeDocument/2006/relationships/hyperlink" Target="file:///C:\MyMeetings\TSGR1_106b-e\Docs\R1-2110202.zip" TargetMode="External"/><Relationship Id="rId1582" Type="http://schemas.openxmlformats.org/officeDocument/2006/relationships/hyperlink" Target="file:///C:\MyMeetings\TSGR1_106b-e\Docs\R1-2110005.zip" TargetMode="External"/><Relationship Id="rId2219" Type="http://schemas.openxmlformats.org/officeDocument/2006/relationships/hyperlink" Target="file:///C:\MyMeetings\TSGR1_106b-e\Docs\R1-2108711.zip" TargetMode="External"/><Relationship Id="rId81" Type="http://schemas.openxmlformats.org/officeDocument/2006/relationships/hyperlink" Target="file:///C:\MyMeetings\TSGR1_106b-e\Docs\R1-2110008.zip" TargetMode="External"/><Relationship Id="rId605" Type="http://schemas.openxmlformats.org/officeDocument/2006/relationships/hyperlink" Target="file:///C:\MyMeetings\TSGR1_106b-e\Docs\R1-2109909.zip" TargetMode="External"/><Relationship Id="rId812" Type="http://schemas.openxmlformats.org/officeDocument/2006/relationships/hyperlink" Target="file:///C:\MyMeetings\TSGR1_106b-e\Docs\R1-2108972.zip" TargetMode="External"/><Relationship Id="rId1028" Type="http://schemas.openxmlformats.org/officeDocument/2006/relationships/hyperlink" Target="file:///C:\MyMeetings\TSGR1_106b-e\Docs\R1-2109229.zip" TargetMode="External"/><Relationship Id="rId1235" Type="http://schemas.openxmlformats.org/officeDocument/2006/relationships/hyperlink" Target="file:///C:\MyMeetings\TSGR1_106b-e\Docs\R1-2108917.zip" TargetMode="External"/><Relationship Id="rId1442" Type="http://schemas.openxmlformats.org/officeDocument/2006/relationships/hyperlink" Target="file:///C:\MyMeetings\TSGR1_106b-e\Docs\R1-2110441.zip" TargetMode="External"/><Relationship Id="rId1887" Type="http://schemas.openxmlformats.org/officeDocument/2006/relationships/hyperlink" Target="file:///C:\MyMeetings\TSGR1_106b-e\Docs\R1-2109556.zip" TargetMode="External"/><Relationship Id="rId1302" Type="http://schemas.openxmlformats.org/officeDocument/2006/relationships/hyperlink" Target="file:///C:\MyMeetings\TSGR1_106b-e\Docs\R1-2110518.zip" TargetMode="External"/><Relationship Id="rId1747" Type="http://schemas.openxmlformats.org/officeDocument/2006/relationships/image" Target="media/image27.png"/><Relationship Id="rId1954" Type="http://schemas.openxmlformats.org/officeDocument/2006/relationships/hyperlink" Target="file:///C:\MyMeetings\TSGR1_106b-e\Docs\R1-2109750.zip" TargetMode="External"/><Relationship Id="rId39" Type="http://schemas.openxmlformats.org/officeDocument/2006/relationships/hyperlink" Target="file:///C:\MyMeetings\TSGR1_106b-e\Docs\R1-2110156.zip" TargetMode="External"/><Relationship Id="rId1607" Type="http://schemas.openxmlformats.org/officeDocument/2006/relationships/hyperlink" Target="file:///C:\MyMeetings\TSGR1_106b-e\Docs\R1-2109349.zip" TargetMode="External"/><Relationship Id="rId1814" Type="http://schemas.openxmlformats.org/officeDocument/2006/relationships/hyperlink" Target="file:///C:\MyMeetings\TSGR1_106b-e\Docs\R1-2109392.zip" TargetMode="External"/><Relationship Id="rId188" Type="http://schemas.openxmlformats.org/officeDocument/2006/relationships/hyperlink" Target="file:///C:\MyMeetings\TSGR1_106b-e\Docs\R1-2110575.zip" TargetMode="External"/><Relationship Id="rId395" Type="http://schemas.openxmlformats.org/officeDocument/2006/relationships/hyperlink" Target="file:///C:\MyMeetings\TSGR1_106b-e\Docs\R1-2110422.zip" TargetMode="External"/><Relationship Id="rId2076" Type="http://schemas.openxmlformats.org/officeDocument/2006/relationships/hyperlink" Target="file:///C:\MyMeetings\TSGR1_106b-e\Docs\R1-2110271.zip" TargetMode="External"/><Relationship Id="rId255" Type="http://schemas.openxmlformats.org/officeDocument/2006/relationships/hyperlink" Target="file:///C:\MyMeetings\TSGR1_106b-e\Docs\R1-2110166.zip" TargetMode="External"/><Relationship Id="rId462" Type="http://schemas.openxmlformats.org/officeDocument/2006/relationships/image" Target="cid:image005.png@01D7C6AD.612D2770" TargetMode="External"/><Relationship Id="rId1092" Type="http://schemas.openxmlformats.org/officeDocument/2006/relationships/hyperlink" Target="file:///C:\MyMeetings\TSGR1_106b-e\Docs\R1-2110381.zip" TargetMode="External"/><Relationship Id="rId1397" Type="http://schemas.openxmlformats.org/officeDocument/2006/relationships/hyperlink" Target="file:///C:\MyMeetings\TSGR1_106b-e\Docs\R1-2109297.zip" TargetMode="External"/><Relationship Id="rId2143" Type="http://schemas.openxmlformats.org/officeDocument/2006/relationships/hyperlink" Target="file:///C:\MyMeetings\TSGR1_106b-e\Docs\R1-2110233.zip" TargetMode="External"/><Relationship Id="rId115" Type="http://schemas.openxmlformats.org/officeDocument/2006/relationships/hyperlink" Target="file:///C:\MyMeetings\TSGR1_106b-e\Docs\R1-2108776.zip" TargetMode="External"/><Relationship Id="rId322" Type="http://schemas.openxmlformats.org/officeDocument/2006/relationships/hyperlink" Target="file:///C:\MyMeetings\TSGR1_106b-e\Docs\R1-2109042.zip" TargetMode="External"/><Relationship Id="rId767" Type="http://schemas.openxmlformats.org/officeDocument/2006/relationships/hyperlink" Target="file:///C:\MyMeetings\TSGR1_106b-e\Docs\R1-2110651.zip" TargetMode="External"/><Relationship Id="rId974" Type="http://schemas.openxmlformats.org/officeDocument/2006/relationships/hyperlink" Target="file:///C:\MyMeetings\TSGR1_106b-e\Docs\R1-2110626.zip" TargetMode="External"/><Relationship Id="rId2003" Type="http://schemas.openxmlformats.org/officeDocument/2006/relationships/hyperlink" Target="file:///C:\MyMeetings\TSGR1_106b-e\Docs\R1-2109913.zip" TargetMode="External"/><Relationship Id="rId2210" Type="http://schemas.openxmlformats.org/officeDocument/2006/relationships/hyperlink" Target="file:///C:\MyMeetings\TSGR1_106b-e\Docs\R1-2102263.zip" TargetMode="External"/><Relationship Id="rId627" Type="http://schemas.openxmlformats.org/officeDocument/2006/relationships/hyperlink" Target="file:///C:\MyMeetings\TSGR1_106b-e\Docs\R1-2108726.zip" TargetMode="External"/><Relationship Id="rId834" Type="http://schemas.openxmlformats.org/officeDocument/2006/relationships/hyperlink" Target="file:///C:\MyMeetings\TSGR1_106b-e\Docs\R1-2110292.zip" TargetMode="External"/><Relationship Id="rId1257" Type="http://schemas.openxmlformats.org/officeDocument/2006/relationships/hyperlink" Target="file:///C:\MyMeetings\TSGR1_106b-e\Docs\R1-2110483.zip" TargetMode="External"/><Relationship Id="rId1464" Type="http://schemas.openxmlformats.org/officeDocument/2006/relationships/hyperlink" Target="file:///C:\MyMeetings\TSGR1_106b-e\Docs\R1-2110126.zip" TargetMode="External"/><Relationship Id="rId1671" Type="http://schemas.openxmlformats.org/officeDocument/2006/relationships/hyperlink" Target="file:///C:\MyMeetings\TSGR1_106b-e\Docs\R1-21101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CEEC-EDAA-4DE4-A59D-1D2A80D3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153</Pages>
  <Words>101509</Words>
  <Characters>578602</Characters>
  <Application>Microsoft Office Word</Application>
  <DocSecurity>0</DocSecurity>
  <Lines>4821</Lines>
  <Paragraphs>1357</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678754</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 CR0215</cp:lastModifiedBy>
  <cp:revision>2</cp:revision>
  <cp:lastPrinted>2013-03-13T09:59:00Z</cp:lastPrinted>
  <dcterms:created xsi:type="dcterms:W3CDTF">2021-11-08T16:02:00Z</dcterms:created>
  <dcterms:modified xsi:type="dcterms:W3CDTF">2021-11-08T16:02:00Z</dcterms:modified>
</cp:coreProperties>
</file>